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76"/>
        <w:gridCol w:w="3800"/>
        <w:gridCol w:w="5323"/>
      </w:tblGrid>
      <w:tr w:rsidR="00C9161D" w:rsidRPr="00F81595" w:rsidTr="00C53605">
        <w:trPr>
          <w:trHeight w:val="709"/>
        </w:trPr>
        <w:tc>
          <w:tcPr>
            <w:tcW w:w="976" w:type="dxa"/>
            <w:tcBorders>
              <w:bottom w:val="single" w:sz="12" w:space="0" w:color="auto"/>
            </w:tcBorders>
          </w:tcPr>
          <w:p w:rsidR="00C9161D" w:rsidRPr="00F81595" w:rsidRDefault="00C9161D" w:rsidP="00CE1476">
            <w:pPr>
              <w:kinsoku w:val="0"/>
              <w:overflowPunct w:val="0"/>
              <w:autoSpaceDE w:val="0"/>
              <w:autoSpaceDN w:val="0"/>
              <w:jc w:val="both"/>
              <w:rPr>
                <w:rFonts w:asciiTheme="majorBidi" w:hAnsiTheme="majorBidi" w:cstheme="majorBidi"/>
                <w:snapToGrid w:val="0"/>
                <w:kern w:val="22"/>
                <w:sz w:val="22"/>
                <w:szCs w:val="22"/>
                <w:lang w:val="ru-RU"/>
              </w:rPr>
            </w:pPr>
            <w:bookmarkStart w:id="0" w:name="_Hlk505247837"/>
            <w:r w:rsidRPr="00F81595">
              <w:rPr>
                <w:rFonts w:asciiTheme="majorBidi" w:hAnsiTheme="majorBidi" w:cstheme="majorBidi"/>
                <w:noProof/>
                <w:snapToGrid w:val="0"/>
                <w:kern w:val="22"/>
                <w:sz w:val="22"/>
                <w:szCs w:val="22"/>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rsidR="00C9161D" w:rsidRPr="00F81595" w:rsidRDefault="008E5DA4" w:rsidP="00CE1476">
            <w:pPr>
              <w:kinsoku w:val="0"/>
              <w:overflowPunct w:val="0"/>
              <w:autoSpaceDE w:val="0"/>
              <w:autoSpaceDN w:val="0"/>
              <w:jc w:val="both"/>
              <w:rPr>
                <w:rFonts w:asciiTheme="majorBidi" w:hAnsiTheme="majorBidi" w:cstheme="majorBidi"/>
                <w:snapToGrid w:val="0"/>
                <w:kern w:val="22"/>
                <w:sz w:val="22"/>
                <w:szCs w:val="22"/>
                <w:lang w:val="ru-RU"/>
              </w:rPr>
            </w:pPr>
            <w:r w:rsidRPr="00F81595">
              <w:rPr>
                <w:rFonts w:asciiTheme="majorBidi" w:eastAsia="Malgun Gothic" w:hAnsiTheme="majorBidi" w:cstheme="majorBidi"/>
                <w:noProof/>
                <w:sz w:val="22"/>
                <w:szCs w:val="22"/>
                <w:lang w:val="en-US" w:eastAsia="zh-CN"/>
              </w:rPr>
              <w:drawing>
                <wp:inline distT="0" distB="0" distL="0" distR="0">
                  <wp:extent cx="438150" cy="487626"/>
                  <wp:effectExtent l="0" t="0" r="0" b="8255"/>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41078" cy="490885"/>
                          </a:xfrm>
                          <a:prstGeom prst="rect">
                            <a:avLst/>
                          </a:prstGeom>
                          <a:noFill/>
                          <a:ln w="9525">
                            <a:noFill/>
                            <a:miter lim="800000"/>
                            <a:headEnd/>
                            <a:tailEnd/>
                          </a:ln>
                        </pic:spPr>
                      </pic:pic>
                    </a:graphicData>
                  </a:graphic>
                </wp:inline>
              </w:drawing>
            </w:r>
          </w:p>
        </w:tc>
        <w:tc>
          <w:tcPr>
            <w:tcW w:w="5323" w:type="dxa"/>
            <w:tcBorders>
              <w:bottom w:val="single" w:sz="12" w:space="0" w:color="auto"/>
            </w:tcBorders>
          </w:tcPr>
          <w:p w:rsidR="00C9161D" w:rsidRPr="00F81595" w:rsidRDefault="00C9161D" w:rsidP="00CE1476">
            <w:pPr>
              <w:kinsoku w:val="0"/>
              <w:overflowPunct w:val="0"/>
              <w:autoSpaceDE w:val="0"/>
              <w:autoSpaceDN w:val="0"/>
              <w:jc w:val="both"/>
              <w:rPr>
                <w:rFonts w:asciiTheme="majorBidi" w:hAnsiTheme="majorBidi" w:cstheme="majorBidi"/>
                <w:b/>
                <w:snapToGrid w:val="0"/>
                <w:kern w:val="22"/>
                <w:sz w:val="22"/>
                <w:szCs w:val="22"/>
                <w:lang w:val="ru-RU"/>
              </w:rPr>
            </w:pPr>
            <w:r w:rsidRPr="00F81595">
              <w:rPr>
                <w:rFonts w:asciiTheme="majorBidi" w:hAnsiTheme="majorBidi" w:cstheme="majorBidi"/>
                <w:b/>
                <w:snapToGrid w:val="0"/>
                <w:kern w:val="22"/>
                <w:sz w:val="22"/>
                <w:szCs w:val="22"/>
                <w:lang w:val="ru-RU"/>
              </w:rPr>
              <w:t>CBD</w:t>
            </w:r>
          </w:p>
        </w:tc>
      </w:tr>
      <w:bookmarkEnd w:id="0"/>
      <w:tr w:rsidR="00C9161D" w:rsidRPr="00F81595" w:rsidTr="00C53605">
        <w:tc>
          <w:tcPr>
            <w:tcW w:w="4776" w:type="dxa"/>
            <w:gridSpan w:val="2"/>
            <w:tcBorders>
              <w:top w:val="single" w:sz="12" w:space="0" w:color="auto"/>
              <w:bottom w:val="single" w:sz="36" w:space="0" w:color="auto"/>
            </w:tcBorders>
            <w:vAlign w:val="center"/>
          </w:tcPr>
          <w:p w:rsidR="00C9161D" w:rsidRPr="00F81595" w:rsidRDefault="008E5DA4" w:rsidP="00CE1476">
            <w:pPr>
              <w:kinsoku w:val="0"/>
              <w:overflowPunct w:val="0"/>
              <w:autoSpaceDE w:val="0"/>
              <w:autoSpaceDN w:val="0"/>
              <w:jc w:val="both"/>
              <w:rPr>
                <w:rFonts w:asciiTheme="majorBidi" w:hAnsiTheme="majorBidi" w:cstheme="majorBidi"/>
                <w:snapToGrid w:val="0"/>
                <w:kern w:val="22"/>
                <w:sz w:val="22"/>
                <w:szCs w:val="22"/>
                <w:lang w:val="ru-RU"/>
              </w:rPr>
            </w:pPr>
            <w:r w:rsidRPr="00F81595">
              <w:rPr>
                <w:rFonts w:asciiTheme="majorBidi" w:eastAsia="Malgun Gothic" w:hAnsiTheme="majorBidi" w:cstheme="majorBidi"/>
                <w:noProof/>
                <w:sz w:val="22"/>
                <w:szCs w:val="22"/>
                <w:lang w:val="en-US" w:eastAsia="zh-CN"/>
              </w:rPr>
              <w:drawing>
                <wp:inline distT="0" distB="0" distL="0" distR="0">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5323" w:type="dxa"/>
            <w:tcBorders>
              <w:top w:val="single" w:sz="12" w:space="0" w:color="auto"/>
              <w:bottom w:val="single" w:sz="36" w:space="0" w:color="auto"/>
            </w:tcBorders>
          </w:tcPr>
          <w:p w:rsidR="00C9161D" w:rsidRPr="00661F2C" w:rsidRDefault="00C9161D" w:rsidP="00CE1476">
            <w:pPr>
              <w:kinsoku w:val="0"/>
              <w:overflowPunct w:val="0"/>
              <w:autoSpaceDE w:val="0"/>
              <w:autoSpaceDN w:val="0"/>
              <w:ind w:left="2103"/>
              <w:jc w:val="both"/>
              <w:rPr>
                <w:rFonts w:asciiTheme="majorBidi" w:hAnsiTheme="majorBidi" w:cstheme="majorBidi"/>
                <w:snapToGrid w:val="0"/>
                <w:kern w:val="22"/>
                <w:sz w:val="22"/>
                <w:szCs w:val="22"/>
                <w:lang w:val="en-GB"/>
              </w:rPr>
            </w:pPr>
            <w:r w:rsidRPr="00661F2C">
              <w:rPr>
                <w:rFonts w:asciiTheme="majorBidi" w:hAnsiTheme="majorBidi" w:cstheme="majorBidi"/>
                <w:snapToGrid w:val="0"/>
                <w:kern w:val="22"/>
                <w:sz w:val="22"/>
                <w:szCs w:val="22"/>
                <w:lang w:val="en-GB"/>
              </w:rPr>
              <w:t>Distr.</w:t>
            </w:r>
          </w:p>
          <w:p w:rsidR="00C9161D" w:rsidRPr="00661F2C" w:rsidRDefault="00CB1ADA" w:rsidP="00CE1476">
            <w:pPr>
              <w:kinsoku w:val="0"/>
              <w:overflowPunct w:val="0"/>
              <w:autoSpaceDE w:val="0"/>
              <w:autoSpaceDN w:val="0"/>
              <w:ind w:left="2103"/>
              <w:jc w:val="both"/>
              <w:rPr>
                <w:rFonts w:asciiTheme="majorBidi" w:hAnsiTheme="majorBidi" w:cstheme="majorBidi"/>
                <w:snapToGrid w:val="0"/>
                <w:kern w:val="22"/>
                <w:sz w:val="22"/>
                <w:szCs w:val="22"/>
                <w:lang w:val="en-GB"/>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B62E21" w:rsidRPr="00B62E21">
                  <w:rPr>
                    <w:caps/>
                    <w:szCs w:val="22"/>
                  </w:rPr>
                  <w:t>LIMITED</w:t>
                </w:r>
              </w:sdtContent>
            </w:sdt>
          </w:p>
          <w:p w:rsidR="00C9161D" w:rsidRPr="00661F2C" w:rsidRDefault="00C9161D" w:rsidP="00CE1476">
            <w:pPr>
              <w:kinsoku w:val="0"/>
              <w:overflowPunct w:val="0"/>
              <w:autoSpaceDE w:val="0"/>
              <w:autoSpaceDN w:val="0"/>
              <w:ind w:left="2103"/>
              <w:jc w:val="both"/>
              <w:rPr>
                <w:rFonts w:asciiTheme="majorBidi" w:hAnsiTheme="majorBidi" w:cstheme="majorBidi"/>
                <w:snapToGrid w:val="0"/>
                <w:kern w:val="22"/>
                <w:sz w:val="22"/>
                <w:szCs w:val="22"/>
                <w:lang w:val="en-GB"/>
              </w:rPr>
            </w:pPr>
          </w:p>
          <w:p w:rsidR="00C9161D" w:rsidRPr="00661F2C" w:rsidRDefault="00CB1ADA" w:rsidP="00CE1476">
            <w:pPr>
              <w:kinsoku w:val="0"/>
              <w:overflowPunct w:val="0"/>
              <w:autoSpaceDE w:val="0"/>
              <w:autoSpaceDN w:val="0"/>
              <w:ind w:left="2103"/>
              <w:jc w:val="both"/>
              <w:rPr>
                <w:rFonts w:asciiTheme="majorBidi" w:hAnsiTheme="majorBidi" w:cstheme="majorBidi"/>
                <w:snapToGrid w:val="0"/>
                <w:kern w:val="22"/>
                <w:sz w:val="22"/>
                <w:szCs w:val="22"/>
                <w:lang w:val="en-GB"/>
              </w:rPr>
            </w:pPr>
            <w:sdt>
              <w:sdtPr>
                <w:rPr>
                  <w:rFonts w:asciiTheme="majorBidi" w:hAnsiTheme="majorBidi" w:cstheme="majorBidi"/>
                  <w:bCs/>
                  <w:snapToGrid w:val="0"/>
                  <w:kern w:val="22"/>
                  <w:sz w:val="22"/>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C67F6" w:rsidRPr="00B62E21">
                  <w:rPr>
                    <w:rFonts w:asciiTheme="majorBidi" w:hAnsiTheme="majorBidi" w:cstheme="majorBidi"/>
                    <w:bCs/>
                    <w:snapToGrid w:val="0"/>
                    <w:kern w:val="22"/>
                    <w:sz w:val="22"/>
                    <w:szCs w:val="22"/>
                    <w:lang w:val="en-US"/>
                  </w:rPr>
                  <w:t>CBD/COP/14/L.</w:t>
                </w:r>
                <w:r w:rsidR="00B62E21" w:rsidRPr="00B62E21">
                  <w:rPr>
                    <w:rFonts w:asciiTheme="majorBidi" w:hAnsiTheme="majorBidi" w:cstheme="majorBidi"/>
                    <w:bCs/>
                    <w:snapToGrid w:val="0"/>
                    <w:kern w:val="22"/>
                    <w:sz w:val="22"/>
                    <w:szCs w:val="22"/>
                    <w:lang w:val="en-US"/>
                  </w:rPr>
                  <w:t>27</w:t>
                </w:r>
              </w:sdtContent>
            </w:sdt>
          </w:p>
          <w:p w:rsidR="00C9161D" w:rsidRPr="003F7C98" w:rsidRDefault="00B62E21" w:rsidP="00CE1476">
            <w:pPr>
              <w:kinsoku w:val="0"/>
              <w:overflowPunct w:val="0"/>
              <w:autoSpaceDE w:val="0"/>
              <w:autoSpaceDN w:val="0"/>
              <w:ind w:left="2103"/>
              <w:jc w:val="both"/>
              <w:rPr>
                <w:rFonts w:asciiTheme="majorBidi" w:hAnsiTheme="majorBidi" w:cstheme="majorBidi"/>
                <w:snapToGrid w:val="0"/>
                <w:kern w:val="22"/>
                <w:sz w:val="22"/>
                <w:szCs w:val="22"/>
                <w:lang w:val="en-US"/>
              </w:rPr>
            </w:pPr>
            <w:r w:rsidRPr="00B62E21">
              <w:rPr>
                <w:rFonts w:asciiTheme="majorBidi" w:hAnsiTheme="majorBidi" w:cstheme="majorBidi"/>
                <w:snapToGrid w:val="0"/>
                <w:kern w:val="22"/>
                <w:sz w:val="22"/>
                <w:szCs w:val="22"/>
                <w:lang w:val="en-US"/>
              </w:rPr>
              <w:t>27</w:t>
            </w:r>
            <w:r w:rsidR="00FC67F6" w:rsidRPr="003F7C98">
              <w:rPr>
                <w:rFonts w:asciiTheme="majorBidi" w:hAnsiTheme="majorBidi" w:cstheme="majorBidi"/>
                <w:snapToGrid w:val="0"/>
                <w:kern w:val="22"/>
                <w:sz w:val="22"/>
                <w:szCs w:val="22"/>
                <w:lang w:val="en-US"/>
              </w:rPr>
              <w:t xml:space="preserve"> </w:t>
            </w:r>
            <w:r w:rsidR="00235D23" w:rsidRPr="003F7C98">
              <w:rPr>
                <w:rFonts w:asciiTheme="majorBidi" w:hAnsiTheme="majorBidi" w:cstheme="majorBidi"/>
                <w:snapToGrid w:val="0"/>
                <w:kern w:val="22"/>
                <w:sz w:val="22"/>
                <w:szCs w:val="22"/>
                <w:lang w:val="en-US"/>
              </w:rPr>
              <w:t>November</w:t>
            </w:r>
            <w:r w:rsidR="00FC67F6" w:rsidRPr="003F7C98">
              <w:rPr>
                <w:rFonts w:asciiTheme="majorBidi" w:hAnsiTheme="majorBidi" w:cstheme="majorBidi"/>
                <w:snapToGrid w:val="0"/>
                <w:kern w:val="22"/>
                <w:sz w:val="22"/>
                <w:szCs w:val="22"/>
                <w:lang w:val="en-US"/>
              </w:rPr>
              <w:t xml:space="preserve"> 2018</w:t>
            </w:r>
          </w:p>
          <w:p w:rsidR="00C9161D" w:rsidRPr="003F7C98" w:rsidRDefault="00C9161D" w:rsidP="00CE1476">
            <w:pPr>
              <w:kinsoku w:val="0"/>
              <w:overflowPunct w:val="0"/>
              <w:autoSpaceDE w:val="0"/>
              <w:autoSpaceDN w:val="0"/>
              <w:ind w:left="2103"/>
              <w:jc w:val="both"/>
              <w:rPr>
                <w:rFonts w:asciiTheme="majorBidi" w:hAnsiTheme="majorBidi" w:cstheme="majorBidi"/>
                <w:snapToGrid w:val="0"/>
                <w:kern w:val="22"/>
                <w:sz w:val="22"/>
                <w:szCs w:val="22"/>
                <w:lang w:val="en-US"/>
              </w:rPr>
            </w:pPr>
          </w:p>
          <w:p w:rsidR="008E5DA4" w:rsidRPr="00F81595" w:rsidRDefault="008E5DA4" w:rsidP="00CE1476">
            <w:pPr>
              <w:kinsoku w:val="0"/>
              <w:overflowPunct w:val="0"/>
              <w:autoSpaceDE w:val="0"/>
              <w:autoSpaceDN w:val="0"/>
              <w:ind w:left="2103"/>
              <w:jc w:val="both"/>
              <w:rPr>
                <w:rFonts w:asciiTheme="majorBidi" w:hAnsiTheme="majorBidi" w:cstheme="majorBidi"/>
                <w:snapToGrid w:val="0"/>
                <w:kern w:val="22"/>
                <w:sz w:val="22"/>
                <w:szCs w:val="22"/>
                <w:lang w:val="ru-RU"/>
              </w:rPr>
            </w:pPr>
            <w:r w:rsidRPr="00F81595">
              <w:rPr>
                <w:rFonts w:asciiTheme="majorBidi" w:hAnsiTheme="majorBidi" w:cstheme="majorBidi"/>
                <w:snapToGrid w:val="0"/>
                <w:kern w:val="22"/>
                <w:sz w:val="22"/>
                <w:szCs w:val="22"/>
                <w:lang w:val="ru-RU"/>
              </w:rPr>
              <w:t>RUSSIAN</w:t>
            </w:r>
          </w:p>
          <w:p w:rsidR="00C9161D" w:rsidRPr="00F81595" w:rsidRDefault="00AB6333" w:rsidP="00CE1476">
            <w:pPr>
              <w:kinsoku w:val="0"/>
              <w:overflowPunct w:val="0"/>
              <w:autoSpaceDE w:val="0"/>
              <w:autoSpaceDN w:val="0"/>
              <w:ind w:left="2103"/>
              <w:jc w:val="both"/>
              <w:rPr>
                <w:rFonts w:asciiTheme="majorBidi" w:hAnsiTheme="majorBidi" w:cstheme="majorBidi"/>
                <w:snapToGrid w:val="0"/>
                <w:kern w:val="22"/>
                <w:sz w:val="22"/>
                <w:szCs w:val="22"/>
                <w:lang w:val="ru-RU"/>
              </w:rPr>
            </w:pPr>
            <w:r w:rsidRPr="00F81595">
              <w:rPr>
                <w:rFonts w:asciiTheme="majorBidi" w:hAnsiTheme="majorBidi" w:cstheme="majorBidi"/>
                <w:snapToGrid w:val="0"/>
                <w:kern w:val="22"/>
                <w:sz w:val="22"/>
                <w:szCs w:val="22"/>
                <w:lang w:val="ru-RU"/>
              </w:rPr>
              <w:t xml:space="preserve">ORIGINAL: </w:t>
            </w:r>
            <w:r w:rsidR="00C9161D" w:rsidRPr="00F81595">
              <w:rPr>
                <w:rFonts w:asciiTheme="majorBidi" w:hAnsiTheme="majorBidi" w:cstheme="majorBidi"/>
                <w:snapToGrid w:val="0"/>
                <w:kern w:val="22"/>
                <w:sz w:val="22"/>
                <w:szCs w:val="22"/>
                <w:lang w:val="ru-RU"/>
              </w:rPr>
              <w:t>ENGLISH</w:t>
            </w:r>
          </w:p>
          <w:p w:rsidR="00C9161D" w:rsidRPr="00F81595" w:rsidRDefault="00C9161D" w:rsidP="00CE1476">
            <w:pPr>
              <w:kinsoku w:val="0"/>
              <w:overflowPunct w:val="0"/>
              <w:autoSpaceDE w:val="0"/>
              <w:autoSpaceDN w:val="0"/>
              <w:ind w:left="1215"/>
              <w:jc w:val="both"/>
              <w:rPr>
                <w:rFonts w:asciiTheme="majorBidi" w:hAnsiTheme="majorBidi" w:cstheme="majorBidi"/>
                <w:snapToGrid w:val="0"/>
                <w:kern w:val="22"/>
                <w:sz w:val="22"/>
                <w:szCs w:val="22"/>
                <w:lang w:val="ru-RU"/>
              </w:rPr>
            </w:pPr>
          </w:p>
        </w:tc>
      </w:tr>
    </w:tbl>
    <w:p w:rsidR="00660370" w:rsidRPr="00F81595" w:rsidRDefault="00763D1E" w:rsidP="00CE1476">
      <w:pPr>
        <w:pStyle w:val="Cornernotation"/>
        <w:kinsoku w:val="0"/>
        <w:overflowPunct w:val="0"/>
        <w:autoSpaceDE w:val="0"/>
        <w:autoSpaceDN w:val="0"/>
        <w:ind w:left="187" w:right="4423" w:hanging="187"/>
        <w:jc w:val="both"/>
        <w:rPr>
          <w:rFonts w:asciiTheme="majorBidi" w:hAnsiTheme="majorBidi" w:cstheme="majorBidi"/>
          <w:snapToGrid w:val="0"/>
          <w:kern w:val="22"/>
          <w:sz w:val="22"/>
          <w:szCs w:val="22"/>
          <w:lang w:val="ru-RU"/>
        </w:rPr>
      </w:pPr>
      <w:r w:rsidRPr="00F81595">
        <w:rPr>
          <w:rFonts w:asciiTheme="majorBidi" w:hAnsiTheme="majorBidi" w:cstheme="majorBidi"/>
          <w:snapToGrid w:val="0"/>
          <w:color w:val="000000"/>
          <w:kern w:val="22"/>
          <w:sz w:val="22"/>
          <w:szCs w:val="22"/>
          <w:lang w:val="ru-RU" w:bidi="ru-RU"/>
        </w:rPr>
        <w:t>КОНФЕРЕНЦИЯ СТОРОН КОНВЕНЦИИ О БИОЛОГИЧЕСКОМ РАЗНООБРАЗИИ</w:t>
      </w:r>
    </w:p>
    <w:p w:rsidR="00AF0431" w:rsidRPr="00F81595" w:rsidRDefault="00763D1E" w:rsidP="00CE1476">
      <w:pPr>
        <w:pStyle w:val="Cornernotation"/>
        <w:kinsoku w:val="0"/>
        <w:overflowPunct w:val="0"/>
        <w:autoSpaceDE w:val="0"/>
        <w:autoSpaceDN w:val="0"/>
        <w:ind w:left="187" w:right="4421" w:hanging="187"/>
        <w:jc w:val="both"/>
        <w:rPr>
          <w:rFonts w:asciiTheme="majorBidi" w:hAnsiTheme="majorBidi" w:cstheme="majorBidi"/>
          <w:snapToGrid w:val="0"/>
          <w:kern w:val="22"/>
          <w:sz w:val="22"/>
          <w:szCs w:val="22"/>
          <w:lang w:val="ru-RU"/>
        </w:rPr>
      </w:pPr>
      <w:r w:rsidRPr="00F81595">
        <w:rPr>
          <w:rFonts w:asciiTheme="majorBidi" w:hAnsiTheme="majorBidi" w:cstheme="majorBidi"/>
          <w:snapToGrid w:val="0"/>
          <w:color w:val="000000"/>
          <w:kern w:val="22"/>
          <w:sz w:val="22"/>
          <w:szCs w:val="22"/>
          <w:lang w:val="ru-RU" w:bidi="ru-RU"/>
        </w:rPr>
        <w:t>Четырнадцатое совещание</w:t>
      </w:r>
    </w:p>
    <w:p w:rsidR="00B62E21" w:rsidRDefault="00763D1E" w:rsidP="00CE1476">
      <w:pPr>
        <w:pStyle w:val="Cornernotation"/>
        <w:kinsoku w:val="0"/>
        <w:overflowPunct w:val="0"/>
        <w:autoSpaceDE w:val="0"/>
        <w:autoSpaceDN w:val="0"/>
        <w:spacing w:after="120"/>
        <w:ind w:left="187" w:right="4423" w:hanging="187"/>
        <w:contextualSpacing/>
        <w:jc w:val="both"/>
        <w:rPr>
          <w:rFonts w:asciiTheme="majorBidi" w:hAnsiTheme="majorBidi" w:cstheme="majorBidi"/>
          <w:sz w:val="22"/>
          <w:szCs w:val="22"/>
          <w:lang w:val="ru-RU"/>
        </w:rPr>
      </w:pPr>
      <w:bookmarkStart w:id="1" w:name="OLE_LINK1"/>
      <w:bookmarkStart w:id="2" w:name="OLE_LINK2"/>
      <w:r w:rsidRPr="00F81595">
        <w:rPr>
          <w:rFonts w:asciiTheme="majorBidi" w:hAnsiTheme="majorBidi" w:cstheme="majorBidi"/>
          <w:sz w:val="22"/>
          <w:szCs w:val="22"/>
          <w:lang w:val="ru-RU"/>
        </w:rPr>
        <w:t xml:space="preserve">Шарм-эш-Шейх, Египет, 17-29 </w:t>
      </w:r>
      <w:r w:rsidR="0061789E">
        <w:rPr>
          <w:rFonts w:asciiTheme="majorBidi" w:hAnsiTheme="majorBidi" w:cstheme="majorBidi"/>
          <w:sz w:val="22"/>
          <w:szCs w:val="22"/>
          <w:lang w:val="ru-RU"/>
        </w:rPr>
        <w:t>ноября</w:t>
      </w:r>
      <w:r w:rsidRPr="00F81595">
        <w:rPr>
          <w:rFonts w:asciiTheme="majorBidi" w:hAnsiTheme="majorBidi" w:cstheme="majorBidi"/>
          <w:sz w:val="22"/>
          <w:szCs w:val="22"/>
          <w:lang w:val="ru-RU"/>
        </w:rPr>
        <w:t xml:space="preserve"> 201</w:t>
      </w:r>
      <w:bookmarkEnd w:id="1"/>
      <w:bookmarkEnd w:id="2"/>
      <w:r w:rsidRPr="00F81595">
        <w:rPr>
          <w:rFonts w:asciiTheme="majorBidi" w:hAnsiTheme="majorBidi" w:cstheme="majorBidi"/>
          <w:sz w:val="22"/>
          <w:szCs w:val="22"/>
          <w:lang w:val="ru-RU"/>
        </w:rPr>
        <w:t>8 года</w:t>
      </w:r>
    </w:p>
    <w:p w:rsidR="00B62E21" w:rsidRPr="00B62E21" w:rsidRDefault="00B62E21" w:rsidP="00CE1476">
      <w:pPr>
        <w:pStyle w:val="Cornernotation"/>
        <w:kinsoku w:val="0"/>
        <w:overflowPunct w:val="0"/>
        <w:autoSpaceDE w:val="0"/>
        <w:autoSpaceDN w:val="0"/>
        <w:spacing w:after="120"/>
        <w:ind w:right="4423"/>
        <w:contextualSpacing/>
        <w:jc w:val="both"/>
        <w:rPr>
          <w:rFonts w:asciiTheme="majorBidi" w:hAnsiTheme="majorBidi" w:cstheme="majorBidi"/>
          <w:sz w:val="22"/>
          <w:szCs w:val="22"/>
          <w:lang w:val="ru-RU"/>
        </w:rPr>
      </w:pPr>
      <w:r>
        <w:rPr>
          <w:rFonts w:asciiTheme="majorBidi" w:hAnsiTheme="majorBidi" w:cstheme="majorBidi"/>
          <w:sz w:val="22"/>
          <w:szCs w:val="22"/>
          <w:lang w:val="ru-RU"/>
        </w:rPr>
        <w:t>Пункт 26 повестки дня</w:t>
      </w:r>
    </w:p>
    <w:p w:rsidR="00125375" w:rsidRPr="00F81595" w:rsidRDefault="00CB1ADA" w:rsidP="002C3852">
      <w:pPr>
        <w:kinsoku w:val="0"/>
        <w:overflowPunct w:val="0"/>
        <w:autoSpaceDE w:val="0"/>
        <w:autoSpaceDN w:val="0"/>
        <w:spacing w:before="240" w:after="160"/>
        <w:jc w:val="center"/>
        <w:rPr>
          <w:b/>
          <w:bCs/>
          <w:caps/>
          <w:snapToGrid w:val="0"/>
          <w:kern w:val="22"/>
          <w:sz w:val="22"/>
          <w:szCs w:val="22"/>
          <w:lang w:val="ru-RU"/>
        </w:rPr>
      </w:pPr>
      <w:sdt>
        <w:sdtPr>
          <w:rPr>
            <w:b/>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B62E21">
            <w:rPr>
              <w:b/>
              <w:lang w:val="ru-RU"/>
            </w:rPr>
            <w:t>ИНВАЗИВНЫЕ ЧУЖЕРОДНЫЕ ВИДЫ</w:t>
          </w:r>
        </w:sdtContent>
      </w:sdt>
    </w:p>
    <w:p w:rsidR="00B62E21" w:rsidRPr="00B62E21" w:rsidRDefault="00B62E21" w:rsidP="002C3852">
      <w:pPr>
        <w:spacing w:before="120" w:after="240"/>
        <w:jc w:val="center"/>
        <w:rPr>
          <w:b/>
          <w:caps/>
          <w:lang w:val="ru-RU"/>
        </w:rPr>
      </w:pPr>
      <w:r w:rsidRPr="003C1C7C">
        <w:rPr>
          <w:b/>
          <w:kern w:val="22"/>
          <w:szCs w:val="22"/>
          <w:lang w:val="ru-RU"/>
        </w:rPr>
        <w:t>Проект решения, представленный Председателем Рабочей группы</w:t>
      </w:r>
      <w:r w:rsidRPr="00B62E21">
        <w:rPr>
          <w:b/>
          <w:szCs w:val="22"/>
          <w:lang w:val="ru-RU"/>
        </w:rPr>
        <w:t xml:space="preserve"> </w:t>
      </w:r>
      <w:r>
        <w:rPr>
          <w:b/>
          <w:szCs w:val="22"/>
        </w:rPr>
        <w:t>II</w:t>
      </w:r>
    </w:p>
    <w:p w:rsidR="00B62E21" w:rsidRPr="00304E14" w:rsidRDefault="00B62E21" w:rsidP="00CE1476">
      <w:pPr>
        <w:suppressLineNumbers/>
        <w:suppressAutoHyphens/>
        <w:kinsoku w:val="0"/>
        <w:overflowPunct w:val="0"/>
        <w:autoSpaceDE w:val="0"/>
        <w:autoSpaceDN w:val="0"/>
        <w:adjustRightInd w:val="0"/>
        <w:snapToGrid w:val="0"/>
        <w:spacing w:before="120" w:after="120"/>
        <w:ind w:firstLine="720"/>
        <w:jc w:val="both"/>
        <w:rPr>
          <w:rFonts w:eastAsia="Batang"/>
          <w:i/>
          <w:iCs/>
          <w:color w:val="000000"/>
          <w:kern w:val="22"/>
          <w:szCs w:val="22"/>
          <w:lang w:val="ru-RU" w:eastAsia="ja-JP" w:bidi="th-TH"/>
        </w:rPr>
      </w:pPr>
      <w:r w:rsidRPr="00304E14">
        <w:rPr>
          <w:i/>
          <w:iCs/>
          <w:color w:val="000000"/>
          <w:kern w:val="22"/>
          <w:szCs w:val="22"/>
          <w:bdr w:val="nil"/>
          <w:lang w:val="ru-RU" w:eastAsia="ja-JP" w:bidi="th-TH"/>
        </w:rPr>
        <w:t>Конференция Сторон,</w:t>
      </w:r>
    </w:p>
    <w:p w:rsidR="00B62E21" w:rsidRPr="00304E14" w:rsidRDefault="00B62E21" w:rsidP="00CE1476">
      <w:pPr>
        <w:adjustRightInd w:val="0"/>
        <w:snapToGrid w:val="0"/>
        <w:spacing w:before="120" w:after="120"/>
        <w:ind w:firstLine="720"/>
        <w:jc w:val="both"/>
        <w:rPr>
          <w:kern w:val="22"/>
          <w:szCs w:val="22"/>
          <w:lang w:val="ru-RU"/>
        </w:rPr>
      </w:pPr>
      <w:r w:rsidRPr="00304E14">
        <w:rPr>
          <w:i/>
          <w:iCs/>
          <w:kern w:val="22"/>
          <w:szCs w:val="22"/>
          <w:bdr w:val="nil"/>
          <w:lang w:val="ru-RU"/>
        </w:rPr>
        <w:t xml:space="preserve">признавая </w:t>
      </w:r>
      <w:r w:rsidRPr="00304E14">
        <w:rPr>
          <w:kern w:val="22"/>
          <w:szCs w:val="22"/>
          <w:bdr w:val="nil"/>
          <w:lang w:val="ru-RU"/>
        </w:rPr>
        <w:t>рост объемов электронной торговли инвазивными чужеродными видами и потребность в сотрудничестве для минимизации сопутствующих факторов риска,</w:t>
      </w:r>
    </w:p>
    <w:p w:rsidR="00B62E21" w:rsidRDefault="00B62E21" w:rsidP="00CE1476">
      <w:pPr>
        <w:adjustRightInd w:val="0"/>
        <w:snapToGrid w:val="0"/>
        <w:spacing w:before="120" w:after="120"/>
        <w:ind w:firstLine="720"/>
        <w:jc w:val="both"/>
        <w:rPr>
          <w:kern w:val="22"/>
          <w:szCs w:val="22"/>
          <w:bdr w:val="nil"/>
          <w:lang w:val="ru-RU"/>
        </w:rPr>
      </w:pPr>
      <w:r w:rsidRPr="00304E14">
        <w:rPr>
          <w:i/>
          <w:iCs/>
          <w:kern w:val="22"/>
          <w:szCs w:val="22"/>
          <w:bdr w:val="nil"/>
          <w:lang w:val="ru-RU"/>
        </w:rPr>
        <w:t xml:space="preserve">также признавая </w:t>
      </w:r>
      <w:r w:rsidRPr="00304E14">
        <w:rPr>
          <w:kern w:val="22"/>
          <w:szCs w:val="22"/>
          <w:bdr w:val="nil"/>
          <w:lang w:val="ru-RU"/>
        </w:rPr>
        <w:t>отрицательное воздействие инвазивных чужеродных видов на</w:t>
      </w:r>
      <w:r w:rsidR="006014B6">
        <w:rPr>
          <w:kern w:val="22"/>
          <w:szCs w:val="22"/>
          <w:bdr w:val="nil"/>
          <w:lang w:val="ru-RU"/>
        </w:rPr>
        <w:t xml:space="preserve"> биологическое разнообразие и его компоненты, </w:t>
      </w:r>
      <w:r w:rsidR="0040485C">
        <w:rPr>
          <w:kern w:val="22"/>
          <w:szCs w:val="22"/>
          <w:bdr w:val="nil"/>
          <w:lang w:val="ru-RU"/>
        </w:rPr>
        <w:t>в особенности на</w:t>
      </w:r>
      <w:r w:rsidRPr="00304E14">
        <w:rPr>
          <w:kern w:val="22"/>
          <w:szCs w:val="22"/>
          <w:bdr w:val="nil"/>
          <w:lang w:val="ru-RU"/>
        </w:rPr>
        <w:t xml:space="preserve"> уязвимые экосистемы, такие как </w:t>
      </w:r>
      <w:r w:rsidR="006014B6" w:rsidRPr="006014B6">
        <w:rPr>
          <w:kern w:val="22"/>
          <w:szCs w:val="22"/>
          <w:bdr w:val="nil"/>
          <w:lang w:val="ru-RU"/>
        </w:rPr>
        <w:t>водно-болотн</w:t>
      </w:r>
      <w:r w:rsidR="006014B6">
        <w:rPr>
          <w:kern w:val="22"/>
          <w:szCs w:val="22"/>
          <w:bdr w:val="nil"/>
          <w:lang w:val="ru-RU"/>
        </w:rPr>
        <w:t>ые</w:t>
      </w:r>
      <w:r w:rsidR="006014B6" w:rsidRPr="006014B6">
        <w:rPr>
          <w:kern w:val="22"/>
          <w:szCs w:val="22"/>
          <w:bdr w:val="nil"/>
          <w:lang w:val="ru-RU"/>
        </w:rPr>
        <w:t xml:space="preserve"> </w:t>
      </w:r>
      <w:r w:rsidR="0040485C">
        <w:rPr>
          <w:kern w:val="22"/>
          <w:szCs w:val="22"/>
          <w:bdr w:val="nil"/>
          <w:lang w:val="ru-RU"/>
        </w:rPr>
        <w:t xml:space="preserve">угодья </w:t>
      </w:r>
      <w:r w:rsidR="006014B6" w:rsidRPr="006014B6">
        <w:rPr>
          <w:kern w:val="22"/>
          <w:szCs w:val="22"/>
          <w:bdr w:val="nil"/>
          <w:lang w:val="ru-RU"/>
        </w:rPr>
        <w:t>и мангров</w:t>
      </w:r>
      <w:r w:rsidR="006014B6">
        <w:rPr>
          <w:kern w:val="22"/>
          <w:szCs w:val="22"/>
          <w:bdr w:val="nil"/>
          <w:lang w:val="ru-RU"/>
        </w:rPr>
        <w:t xml:space="preserve">ые </w:t>
      </w:r>
      <w:r w:rsidR="0040485C">
        <w:rPr>
          <w:kern w:val="22"/>
          <w:szCs w:val="22"/>
          <w:bdr w:val="nil"/>
          <w:lang w:val="ru-RU"/>
        </w:rPr>
        <w:t>леса</w:t>
      </w:r>
      <w:r w:rsidR="006014B6">
        <w:rPr>
          <w:kern w:val="22"/>
          <w:szCs w:val="22"/>
          <w:bdr w:val="nil"/>
          <w:lang w:val="ru-RU"/>
        </w:rPr>
        <w:t>,</w:t>
      </w:r>
      <w:r w:rsidR="006014B6" w:rsidRPr="006014B6">
        <w:rPr>
          <w:kern w:val="22"/>
          <w:szCs w:val="22"/>
          <w:bdr w:val="nil"/>
          <w:lang w:val="ru-RU"/>
        </w:rPr>
        <w:t xml:space="preserve"> </w:t>
      </w:r>
      <w:r w:rsidRPr="00304E14">
        <w:rPr>
          <w:kern w:val="22"/>
          <w:szCs w:val="22"/>
          <w:bdr w:val="nil"/>
          <w:lang w:val="ru-RU"/>
        </w:rPr>
        <w:t xml:space="preserve">острова и арктические регионы, а также </w:t>
      </w:r>
      <w:r w:rsidR="0040485C">
        <w:rPr>
          <w:kern w:val="22"/>
          <w:szCs w:val="22"/>
          <w:bdr w:val="nil"/>
          <w:lang w:val="ru-RU"/>
        </w:rPr>
        <w:t xml:space="preserve">на </w:t>
      </w:r>
      <w:r w:rsidRPr="00304E14">
        <w:rPr>
          <w:kern w:val="22"/>
          <w:szCs w:val="22"/>
          <w:bdr w:val="nil"/>
          <w:lang w:val="ru-RU"/>
        </w:rPr>
        <w:t>социальн</w:t>
      </w:r>
      <w:r w:rsidR="006014B6">
        <w:rPr>
          <w:kern w:val="22"/>
          <w:szCs w:val="22"/>
          <w:bdr w:val="nil"/>
          <w:lang w:val="ru-RU"/>
        </w:rPr>
        <w:t xml:space="preserve">ые аспекты и </w:t>
      </w:r>
      <w:r w:rsidRPr="00304E14">
        <w:rPr>
          <w:kern w:val="22"/>
          <w:szCs w:val="22"/>
          <w:bdr w:val="nil"/>
          <w:lang w:val="ru-RU"/>
        </w:rPr>
        <w:t xml:space="preserve">экономические и культурные ценности, </w:t>
      </w:r>
      <w:r w:rsidR="0040485C">
        <w:rPr>
          <w:kern w:val="22"/>
          <w:szCs w:val="22"/>
          <w:bdr w:val="nil"/>
          <w:lang w:val="ru-RU"/>
        </w:rPr>
        <w:t xml:space="preserve">в том числе </w:t>
      </w:r>
      <w:r w:rsidRPr="00304E14">
        <w:rPr>
          <w:kern w:val="22"/>
          <w:szCs w:val="22"/>
          <w:bdr w:val="nil"/>
          <w:lang w:val="ru-RU"/>
        </w:rPr>
        <w:t>связанные с коренными народами и местными общинами,</w:t>
      </w:r>
    </w:p>
    <w:p w:rsidR="006014B6" w:rsidRPr="00304E14" w:rsidRDefault="006014B6" w:rsidP="00CE1476">
      <w:pPr>
        <w:adjustRightInd w:val="0"/>
        <w:snapToGrid w:val="0"/>
        <w:spacing w:before="120" w:after="120"/>
        <w:ind w:firstLine="720"/>
        <w:jc w:val="both"/>
        <w:rPr>
          <w:kern w:val="22"/>
          <w:szCs w:val="22"/>
          <w:lang w:val="ru-RU"/>
        </w:rPr>
      </w:pPr>
      <w:r>
        <w:rPr>
          <w:i/>
          <w:kern w:val="22"/>
          <w:lang w:val="ru-RU"/>
        </w:rPr>
        <w:t>ссылаясь</w:t>
      </w:r>
      <w:r w:rsidRPr="006014B6">
        <w:rPr>
          <w:kern w:val="22"/>
          <w:lang w:val="ru-RU"/>
        </w:rPr>
        <w:t xml:space="preserve"> </w:t>
      </w:r>
      <w:r>
        <w:rPr>
          <w:kern w:val="22"/>
          <w:lang w:val="ru-RU"/>
        </w:rPr>
        <w:t>на решение</w:t>
      </w:r>
      <w:r w:rsidRPr="006014B6">
        <w:rPr>
          <w:kern w:val="22"/>
          <w:lang w:val="ru-RU"/>
        </w:rPr>
        <w:t xml:space="preserve"> </w:t>
      </w:r>
      <w:r>
        <w:rPr>
          <w:kern w:val="22"/>
        </w:rPr>
        <w:t>XII</w:t>
      </w:r>
      <w:r w:rsidRPr="006014B6">
        <w:rPr>
          <w:kern w:val="22"/>
          <w:lang w:val="ru-RU"/>
        </w:rPr>
        <w:t>/16,</w:t>
      </w:r>
    </w:p>
    <w:p w:rsidR="00B62E21" w:rsidRPr="00304E14" w:rsidRDefault="00B62E21" w:rsidP="00CE1476">
      <w:pPr>
        <w:adjustRightInd w:val="0"/>
        <w:snapToGrid w:val="0"/>
        <w:spacing w:before="120" w:after="120"/>
        <w:ind w:firstLine="720"/>
        <w:jc w:val="both"/>
        <w:rPr>
          <w:i/>
          <w:kern w:val="22"/>
          <w:szCs w:val="22"/>
          <w:lang w:val="ru-RU"/>
        </w:rPr>
      </w:pPr>
      <w:r w:rsidRPr="00304E14">
        <w:rPr>
          <w:kern w:val="22"/>
          <w:szCs w:val="22"/>
          <w:bdr w:val="nil"/>
          <w:lang w:val="ru-RU" w:eastAsia="ja-JP"/>
        </w:rPr>
        <w:t>1.</w:t>
      </w:r>
      <w:r w:rsidRPr="00304E14">
        <w:rPr>
          <w:kern w:val="22"/>
          <w:szCs w:val="22"/>
          <w:bdr w:val="nil"/>
          <w:lang w:val="ru-RU" w:eastAsia="ja-JP"/>
        </w:rPr>
        <w:tab/>
      </w:r>
      <w:r w:rsidRPr="00304E14">
        <w:rPr>
          <w:i/>
          <w:iCs/>
          <w:kern w:val="22"/>
          <w:szCs w:val="22"/>
          <w:bdr w:val="nil"/>
          <w:lang w:val="ru-RU" w:eastAsia="ja-JP"/>
        </w:rPr>
        <w:t xml:space="preserve">приветствует </w:t>
      </w:r>
      <w:r w:rsidRPr="00304E14">
        <w:rPr>
          <w:iCs/>
          <w:kern w:val="22"/>
          <w:szCs w:val="22"/>
          <w:bdr w:val="nil"/>
          <w:lang w:val="ru-RU" w:eastAsia="ja-JP"/>
        </w:rPr>
        <w:t>решение 6/1, принятое на пленарном совещании Межправительственной научно-политической платформы по биоразнообразию и экосистемным услугам, в рамках которого участники совещания одобрили, среди прочего, проведение тематической оценки инвазивных чужеродных видов и контроля над ними</w:t>
      </w:r>
      <w:r w:rsidR="006014B6">
        <w:rPr>
          <w:iCs/>
          <w:kern w:val="22"/>
          <w:szCs w:val="22"/>
          <w:bdr w:val="nil"/>
          <w:lang w:val="ru-RU" w:eastAsia="ja-JP"/>
        </w:rPr>
        <w:t xml:space="preserve"> с учетом ц</w:t>
      </w:r>
      <w:r w:rsidR="006014B6" w:rsidRPr="006014B6">
        <w:rPr>
          <w:iCs/>
          <w:kern w:val="22"/>
          <w:szCs w:val="22"/>
          <w:bdr w:val="nil"/>
          <w:lang w:val="ru-RU" w:eastAsia="ja-JP"/>
        </w:rPr>
        <w:t>елев</w:t>
      </w:r>
      <w:r w:rsidR="006014B6">
        <w:rPr>
          <w:iCs/>
          <w:kern w:val="22"/>
          <w:szCs w:val="22"/>
          <w:bdr w:val="nil"/>
          <w:lang w:val="ru-RU" w:eastAsia="ja-JP"/>
        </w:rPr>
        <w:t>ой</w:t>
      </w:r>
      <w:r w:rsidR="00247D2C">
        <w:rPr>
          <w:iCs/>
          <w:kern w:val="22"/>
          <w:szCs w:val="22"/>
          <w:bdr w:val="nil"/>
          <w:lang w:val="ru-RU" w:eastAsia="ja-JP"/>
        </w:rPr>
        <w:t xml:space="preserve"> задачи </w:t>
      </w:r>
      <w:r w:rsidR="006014B6">
        <w:rPr>
          <w:iCs/>
          <w:kern w:val="22"/>
          <w:szCs w:val="22"/>
          <w:bdr w:val="nil"/>
          <w:lang w:val="ru-RU" w:eastAsia="ja-JP"/>
        </w:rPr>
        <w:t>9</w:t>
      </w:r>
      <w:r w:rsidR="006014B6" w:rsidRPr="006014B6">
        <w:rPr>
          <w:iCs/>
          <w:kern w:val="22"/>
          <w:szCs w:val="22"/>
          <w:bdr w:val="nil"/>
          <w:lang w:val="ru-RU" w:eastAsia="ja-JP"/>
        </w:rPr>
        <w:t xml:space="preserve"> по сохранению и устойчивому использованию биоразнообразия, принят</w:t>
      </w:r>
      <w:r w:rsidR="006014B6">
        <w:rPr>
          <w:iCs/>
          <w:kern w:val="22"/>
          <w:szCs w:val="22"/>
          <w:bdr w:val="nil"/>
          <w:lang w:val="ru-RU" w:eastAsia="ja-JP"/>
        </w:rPr>
        <w:t>ой</w:t>
      </w:r>
      <w:r w:rsidR="006014B6" w:rsidRPr="006014B6">
        <w:rPr>
          <w:iCs/>
          <w:kern w:val="22"/>
          <w:szCs w:val="22"/>
          <w:bdr w:val="nil"/>
          <w:lang w:val="ru-RU" w:eastAsia="ja-JP"/>
        </w:rPr>
        <w:t xml:space="preserve"> в Айти</w:t>
      </w:r>
      <w:r w:rsidRPr="00304E14">
        <w:rPr>
          <w:iCs/>
          <w:kern w:val="22"/>
          <w:szCs w:val="22"/>
          <w:bdr w:val="nil"/>
          <w:lang w:val="ru-RU" w:eastAsia="ja-JP"/>
        </w:rPr>
        <w:t>;</w:t>
      </w:r>
    </w:p>
    <w:p w:rsidR="00B62E21" w:rsidRPr="006014B6" w:rsidRDefault="00B62E21" w:rsidP="00CE1476">
      <w:pPr>
        <w:adjustRightInd w:val="0"/>
        <w:snapToGrid w:val="0"/>
        <w:spacing w:before="120" w:after="120"/>
        <w:ind w:firstLine="720"/>
        <w:jc w:val="both"/>
        <w:rPr>
          <w:rFonts w:eastAsia="Yu Mincho"/>
          <w:i/>
          <w:snapToGrid w:val="0"/>
          <w:kern w:val="22"/>
          <w:lang w:val="ru-RU" w:eastAsia="ja-JP"/>
        </w:rPr>
      </w:pPr>
      <w:r w:rsidRPr="00304E14">
        <w:rPr>
          <w:kern w:val="22"/>
          <w:szCs w:val="22"/>
          <w:bdr w:val="nil"/>
          <w:lang w:val="ru-RU" w:eastAsia="ja-JP"/>
        </w:rPr>
        <w:t>2.</w:t>
      </w:r>
      <w:r w:rsidRPr="00304E14">
        <w:rPr>
          <w:i/>
          <w:iCs/>
          <w:kern w:val="22"/>
          <w:szCs w:val="22"/>
          <w:bdr w:val="nil"/>
          <w:lang w:val="ru-RU" w:eastAsia="ja-JP"/>
        </w:rPr>
        <w:tab/>
      </w:r>
      <w:r w:rsidR="006014B6">
        <w:rPr>
          <w:i/>
          <w:iCs/>
          <w:kern w:val="22"/>
          <w:szCs w:val="22"/>
          <w:bdr w:val="nil"/>
          <w:lang w:val="ru-RU" w:eastAsia="ja-JP"/>
        </w:rPr>
        <w:t xml:space="preserve">также </w:t>
      </w:r>
      <w:r w:rsidRPr="00304E14">
        <w:rPr>
          <w:i/>
          <w:iCs/>
          <w:kern w:val="22"/>
          <w:szCs w:val="22"/>
          <w:bdr w:val="nil"/>
          <w:lang w:val="ru-RU" w:eastAsia="ja-JP"/>
        </w:rPr>
        <w:t xml:space="preserve">приветствует </w:t>
      </w:r>
      <w:r w:rsidRPr="00304E14">
        <w:rPr>
          <w:kern w:val="22"/>
          <w:szCs w:val="22"/>
          <w:bdr w:val="nil"/>
          <w:lang w:val="ru-RU" w:eastAsia="ja-JP"/>
        </w:rPr>
        <w:t xml:space="preserve">дополнительное добровольное руководство по </w:t>
      </w:r>
      <w:r w:rsidRPr="006014B6">
        <w:rPr>
          <w:kern w:val="22"/>
          <w:bdr w:val="nil"/>
          <w:lang w:val="ru-RU" w:eastAsia="ja-JP"/>
        </w:rPr>
        <w:t>предотвращению непреднамеренной интродукции инвазивных чужеродных организмов, связанной с торговлей живыми организмами, представленное в приложении к настоящему решению;</w:t>
      </w:r>
    </w:p>
    <w:p w:rsidR="00B62E21" w:rsidRPr="006014B6" w:rsidRDefault="00B62E21" w:rsidP="00CE1476">
      <w:pPr>
        <w:suppressLineNumbers/>
        <w:suppressAutoHyphens/>
        <w:kinsoku w:val="0"/>
        <w:overflowPunct w:val="0"/>
        <w:autoSpaceDE w:val="0"/>
        <w:autoSpaceDN w:val="0"/>
        <w:adjustRightInd w:val="0"/>
        <w:snapToGrid w:val="0"/>
        <w:spacing w:before="120" w:after="120"/>
        <w:ind w:firstLine="720"/>
        <w:jc w:val="both"/>
        <w:rPr>
          <w:rFonts w:eastAsia="Yu Mincho"/>
          <w:kern w:val="22"/>
          <w:lang w:val="ru-RU" w:eastAsia="ja-JP"/>
        </w:rPr>
      </w:pPr>
      <w:r w:rsidRPr="006014B6">
        <w:rPr>
          <w:kern w:val="22"/>
          <w:bdr w:val="nil"/>
          <w:lang w:val="ru-RU" w:eastAsia="ja-JP"/>
        </w:rPr>
        <w:t>3.</w:t>
      </w:r>
      <w:r w:rsidRPr="006014B6">
        <w:rPr>
          <w:kern w:val="22"/>
          <w:bdr w:val="nil"/>
          <w:lang w:val="ru-RU" w:eastAsia="ja-JP"/>
        </w:rPr>
        <w:tab/>
      </w:r>
      <w:r w:rsidRPr="006014B6">
        <w:rPr>
          <w:i/>
          <w:iCs/>
          <w:kern w:val="22"/>
          <w:bdr w:val="nil"/>
          <w:lang w:val="ru-RU" w:eastAsia="ja-JP"/>
        </w:rPr>
        <w:t>призывает</w:t>
      </w:r>
      <w:r w:rsidRPr="006014B6">
        <w:rPr>
          <w:kern w:val="22"/>
          <w:bdr w:val="nil"/>
          <w:lang w:val="ru-RU" w:eastAsia="ja-JP"/>
        </w:rPr>
        <w:t xml:space="preserve"> Стороны и </w:t>
      </w:r>
      <w:r w:rsidRPr="006014B6">
        <w:rPr>
          <w:i/>
          <w:kern w:val="22"/>
          <w:bdr w:val="nil"/>
          <w:lang w:val="ru-RU" w:eastAsia="ja-JP"/>
        </w:rPr>
        <w:t>предлагает</w:t>
      </w:r>
      <w:r w:rsidRPr="006014B6">
        <w:rPr>
          <w:kern w:val="22"/>
          <w:bdr w:val="nil"/>
          <w:lang w:val="ru-RU" w:eastAsia="ja-JP"/>
        </w:rPr>
        <w:t xml:space="preserve"> другим правительствам и соответствующим </w:t>
      </w:r>
      <w:r w:rsidR="006014B6" w:rsidRPr="006014B6">
        <w:rPr>
          <w:kern w:val="22"/>
          <w:bdr w:val="nil"/>
          <w:lang w:val="ru-RU" w:eastAsia="ja-JP"/>
        </w:rPr>
        <w:t xml:space="preserve">секторам и </w:t>
      </w:r>
      <w:r w:rsidRPr="006014B6">
        <w:rPr>
          <w:kern w:val="22"/>
          <w:bdr w:val="nil"/>
          <w:lang w:val="ru-RU" w:eastAsia="ja-JP"/>
        </w:rPr>
        <w:t>организациям использовать дополнительное добровольное руководство по предотвращению непреднамеренной интродукции инвазивных чужеродных организмов, связанной с торговлей живыми организмами</w:t>
      </w:r>
      <w:r w:rsidRPr="006014B6">
        <w:rPr>
          <w:rFonts w:eastAsia="Yu Mincho"/>
          <w:kern w:val="22"/>
          <w:lang w:val="ru-RU" w:eastAsia="ja-JP"/>
        </w:rPr>
        <w:t>;</w:t>
      </w:r>
    </w:p>
    <w:p w:rsidR="006014B6" w:rsidRPr="006014B6" w:rsidRDefault="006014B6" w:rsidP="00CE1476">
      <w:pPr>
        <w:pStyle w:val="a0"/>
        <w:suppressAutoHyphens/>
        <w:spacing w:before="120" w:after="120"/>
        <w:ind w:firstLine="720"/>
        <w:rPr>
          <w:kern w:val="22"/>
          <w:sz w:val="24"/>
          <w:szCs w:val="24"/>
          <w:lang w:val="ru-RU"/>
        </w:rPr>
      </w:pPr>
      <w:r w:rsidRPr="006014B6">
        <w:rPr>
          <w:kern w:val="22"/>
          <w:sz w:val="24"/>
          <w:szCs w:val="24"/>
          <w:lang w:val="ru-RU"/>
        </w:rPr>
        <w:t>4.</w:t>
      </w:r>
      <w:r w:rsidRPr="006014B6">
        <w:rPr>
          <w:kern w:val="22"/>
          <w:sz w:val="24"/>
          <w:szCs w:val="24"/>
          <w:lang w:val="ru-RU"/>
        </w:rPr>
        <w:tab/>
      </w:r>
      <w:r>
        <w:rPr>
          <w:i/>
          <w:kern w:val="22"/>
          <w:sz w:val="24"/>
          <w:szCs w:val="24"/>
          <w:lang w:val="ru-RU"/>
        </w:rPr>
        <w:t>принимает</w:t>
      </w:r>
      <w:r w:rsidRPr="006014B6">
        <w:rPr>
          <w:i/>
          <w:kern w:val="22"/>
          <w:sz w:val="24"/>
          <w:szCs w:val="24"/>
          <w:lang w:val="ru-RU"/>
        </w:rPr>
        <w:t xml:space="preserve"> </w:t>
      </w:r>
      <w:r>
        <w:rPr>
          <w:i/>
          <w:kern w:val="22"/>
          <w:sz w:val="24"/>
          <w:szCs w:val="24"/>
          <w:lang w:val="ru-RU"/>
        </w:rPr>
        <w:t>к</w:t>
      </w:r>
      <w:r w:rsidRPr="006014B6">
        <w:rPr>
          <w:i/>
          <w:kern w:val="22"/>
          <w:sz w:val="24"/>
          <w:szCs w:val="24"/>
          <w:lang w:val="ru-RU"/>
        </w:rPr>
        <w:t xml:space="preserve"> </w:t>
      </w:r>
      <w:r>
        <w:rPr>
          <w:i/>
          <w:kern w:val="22"/>
          <w:sz w:val="24"/>
          <w:szCs w:val="24"/>
          <w:lang w:val="ru-RU"/>
        </w:rPr>
        <w:t>сведению</w:t>
      </w:r>
      <w:r w:rsidRPr="006014B6">
        <w:rPr>
          <w:kern w:val="22"/>
          <w:sz w:val="24"/>
          <w:szCs w:val="24"/>
          <w:lang w:val="ru-RU"/>
        </w:rPr>
        <w:t xml:space="preserve"> </w:t>
      </w:r>
      <w:r>
        <w:rPr>
          <w:kern w:val="22"/>
          <w:sz w:val="24"/>
          <w:szCs w:val="24"/>
          <w:lang w:val="ru-RU"/>
        </w:rPr>
        <w:t>работу, осуществленную другими специализированными экспертными организациями</w:t>
      </w:r>
      <w:r w:rsidRPr="006014B6">
        <w:rPr>
          <w:kern w:val="22"/>
          <w:sz w:val="24"/>
          <w:szCs w:val="24"/>
          <w:lang w:val="ru-RU"/>
        </w:rPr>
        <w:t xml:space="preserve"> и инициативами:</w:t>
      </w:r>
    </w:p>
    <w:p w:rsidR="006014B6" w:rsidRPr="006014B6" w:rsidRDefault="006014B6" w:rsidP="00CE1476">
      <w:pPr>
        <w:pStyle w:val="a0"/>
        <w:suppressAutoHyphens/>
        <w:spacing w:before="120" w:after="120"/>
        <w:ind w:firstLine="720"/>
        <w:rPr>
          <w:i/>
          <w:iCs/>
          <w:kern w:val="22"/>
          <w:sz w:val="24"/>
          <w:szCs w:val="24"/>
          <w:lang w:val="ru-RU"/>
        </w:rPr>
      </w:pPr>
      <w:r w:rsidRPr="006014B6">
        <w:rPr>
          <w:kern w:val="22"/>
          <w:sz w:val="24"/>
          <w:szCs w:val="24"/>
          <w:lang w:val="en-GB"/>
        </w:rPr>
        <w:lastRenderedPageBreak/>
        <w:t>a</w:t>
      </w:r>
      <w:r w:rsidRPr="006014B6">
        <w:rPr>
          <w:kern w:val="22"/>
          <w:sz w:val="24"/>
          <w:szCs w:val="24"/>
          <w:lang w:val="ru-RU"/>
        </w:rPr>
        <w:t>)</w:t>
      </w:r>
      <w:r w:rsidRPr="006014B6">
        <w:rPr>
          <w:kern w:val="22"/>
          <w:sz w:val="24"/>
          <w:szCs w:val="24"/>
          <w:lang w:val="ru-RU"/>
        </w:rPr>
        <w:tab/>
      </w:r>
      <w:r>
        <w:rPr>
          <w:kern w:val="22"/>
          <w:sz w:val="24"/>
          <w:szCs w:val="24"/>
          <w:lang w:val="ru-RU"/>
        </w:rPr>
        <w:t>итоги</w:t>
      </w:r>
      <w:r w:rsidRPr="006014B6">
        <w:rPr>
          <w:kern w:val="22"/>
          <w:sz w:val="24"/>
          <w:szCs w:val="24"/>
          <w:lang w:val="ru-RU"/>
        </w:rPr>
        <w:t xml:space="preserve"> </w:t>
      </w:r>
      <w:r>
        <w:rPr>
          <w:kern w:val="22"/>
          <w:sz w:val="24"/>
          <w:szCs w:val="24"/>
          <w:lang w:val="ru-RU"/>
        </w:rPr>
        <w:t>Форума</w:t>
      </w:r>
      <w:r w:rsidRPr="006014B6">
        <w:rPr>
          <w:kern w:val="22"/>
          <w:sz w:val="24"/>
          <w:szCs w:val="24"/>
          <w:lang w:val="ru-RU"/>
        </w:rPr>
        <w:t xml:space="preserve"> Глобальной таксономической инициативы, состоявшегося 16 </w:t>
      </w:r>
      <w:r>
        <w:rPr>
          <w:kern w:val="22"/>
          <w:sz w:val="24"/>
          <w:szCs w:val="24"/>
          <w:lang w:val="ru-RU"/>
        </w:rPr>
        <w:t>ноября</w:t>
      </w:r>
      <w:r w:rsidRPr="006014B6">
        <w:rPr>
          <w:kern w:val="22"/>
          <w:sz w:val="24"/>
          <w:szCs w:val="24"/>
          <w:lang w:val="ru-RU"/>
        </w:rPr>
        <w:t xml:space="preserve"> 2018 </w:t>
      </w:r>
      <w:r>
        <w:rPr>
          <w:kern w:val="22"/>
          <w:sz w:val="24"/>
          <w:szCs w:val="24"/>
          <w:lang w:val="ru-RU"/>
        </w:rPr>
        <w:t>года</w:t>
      </w:r>
      <w:r w:rsidRPr="006014B6">
        <w:rPr>
          <w:kern w:val="22"/>
          <w:sz w:val="24"/>
          <w:szCs w:val="24"/>
          <w:lang w:val="ru-RU"/>
        </w:rPr>
        <w:t xml:space="preserve"> </w:t>
      </w:r>
      <w:r>
        <w:rPr>
          <w:kern w:val="22"/>
          <w:sz w:val="24"/>
          <w:szCs w:val="24"/>
          <w:lang w:val="ru-RU"/>
        </w:rPr>
        <w:t>в</w:t>
      </w:r>
      <w:r w:rsidR="00CC1930">
        <w:rPr>
          <w:kern w:val="22"/>
          <w:sz w:val="24"/>
          <w:szCs w:val="24"/>
          <w:lang w:val="ru-RU"/>
        </w:rPr>
        <w:t xml:space="preserve"> Шарм-эш</w:t>
      </w:r>
      <w:r w:rsidRPr="006014B6">
        <w:rPr>
          <w:kern w:val="22"/>
          <w:sz w:val="24"/>
          <w:szCs w:val="24"/>
          <w:lang w:val="ru-RU"/>
        </w:rPr>
        <w:t>-</w:t>
      </w:r>
      <w:r w:rsidR="00CC1930">
        <w:rPr>
          <w:kern w:val="22"/>
          <w:sz w:val="24"/>
          <w:szCs w:val="24"/>
          <w:lang w:val="ru-RU"/>
        </w:rPr>
        <w:t>Шейхе</w:t>
      </w:r>
      <w:r w:rsidRPr="006014B6">
        <w:rPr>
          <w:kern w:val="22"/>
          <w:sz w:val="24"/>
          <w:szCs w:val="24"/>
          <w:lang w:val="ru-RU"/>
        </w:rPr>
        <w:t xml:space="preserve">, </w:t>
      </w:r>
      <w:r w:rsidR="00CC1930">
        <w:rPr>
          <w:kern w:val="22"/>
          <w:sz w:val="24"/>
          <w:szCs w:val="24"/>
          <w:lang w:val="ru-RU"/>
        </w:rPr>
        <w:t>Египет</w:t>
      </w:r>
      <w:r w:rsidRPr="006014B6">
        <w:rPr>
          <w:rStyle w:val="FootnoteReference"/>
          <w:kern w:val="22"/>
          <w:sz w:val="24"/>
          <w:szCs w:val="24"/>
          <w:lang w:val="en-GB"/>
        </w:rPr>
        <w:footnoteReference w:id="2"/>
      </w:r>
      <w:r w:rsidR="00CC1930">
        <w:rPr>
          <w:kern w:val="22"/>
          <w:sz w:val="24"/>
          <w:szCs w:val="24"/>
          <w:lang w:val="ru-RU"/>
        </w:rPr>
        <w:t xml:space="preserve">, на котором рассматривались </w:t>
      </w:r>
      <w:r w:rsidR="00247D2C">
        <w:rPr>
          <w:kern w:val="22"/>
          <w:sz w:val="24"/>
          <w:szCs w:val="24"/>
          <w:lang w:val="ru-RU"/>
        </w:rPr>
        <w:t xml:space="preserve">в том числе </w:t>
      </w:r>
      <w:r w:rsidR="00CC1930">
        <w:rPr>
          <w:kern w:val="22"/>
          <w:sz w:val="24"/>
          <w:szCs w:val="24"/>
          <w:lang w:val="ru-RU"/>
        </w:rPr>
        <w:t>потребности в создании потенциала для</w:t>
      </w:r>
      <w:r w:rsidRPr="006014B6">
        <w:rPr>
          <w:kern w:val="22"/>
          <w:sz w:val="24"/>
          <w:szCs w:val="24"/>
          <w:lang w:val="ru-RU"/>
        </w:rPr>
        <w:t xml:space="preserve"> </w:t>
      </w:r>
      <w:r w:rsidR="00CC1930">
        <w:rPr>
          <w:kern w:val="22"/>
          <w:sz w:val="24"/>
          <w:szCs w:val="24"/>
          <w:lang w:val="ru-RU"/>
        </w:rPr>
        <w:t>выявления чужеродных видов</w:t>
      </w:r>
      <w:r w:rsidRPr="006014B6">
        <w:rPr>
          <w:kern w:val="22"/>
          <w:sz w:val="24"/>
          <w:szCs w:val="24"/>
          <w:lang w:val="ru-RU"/>
        </w:rPr>
        <w:t>;</w:t>
      </w:r>
    </w:p>
    <w:p w:rsidR="006014B6" w:rsidRPr="00CC1930" w:rsidRDefault="006014B6" w:rsidP="00CE1476">
      <w:pPr>
        <w:pStyle w:val="a0"/>
        <w:suppressAutoHyphens/>
        <w:spacing w:before="120" w:after="120"/>
        <w:ind w:firstLine="720"/>
        <w:rPr>
          <w:kern w:val="22"/>
          <w:sz w:val="24"/>
          <w:szCs w:val="24"/>
          <w:lang w:val="ru-RU"/>
        </w:rPr>
      </w:pPr>
      <w:r w:rsidRPr="006014B6">
        <w:rPr>
          <w:kern w:val="22"/>
          <w:sz w:val="24"/>
          <w:szCs w:val="24"/>
          <w:lang w:val="en-GB"/>
        </w:rPr>
        <w:t>b</w:t>
      </w:r>
      <w:r w:rsidRPr="00CC1930">
        <w:rPr>
          <w:kern w:val="22"/>
          <w:sz w:val="24"/>
          <w:szCs w:val="24"/>
          <w:lang w:val="ru-RU"/>
        </w:rPr>
        <w:t>)</w:t>
      </w:r>
      <w:r w:rsidRPr="00CC1930">
        <w:rPr>
          <w:kern w:val="22"/>
          <w:sz w:val="24"/>
          <w:szCs w:val="24"/>
          <w:lang w:val="ru-RU"/>
        </w:rPr>
        <w:tab/>
      </w:r>
      <w:proofErr w:type="gramStart"/>
      <w:r w:rsidR="00CC1930">
        <w:rPr>
          <w:kern w:val="22"/>
          <w:sz w:val="24"/>
          <w:szCs w:val="24"/>
          <w:lang w:val="ru-RU"/>
        </w:rPr>
        <w:t>доклад</w:t>
      </w:r>
      <w:proofErr w:type="gramEnd"/>
      <w:r w:rsidRPr="00CC1930">
        <w:rPr>
          <w:kern w:val="22"/>
          <w:sz w:val="24"/>
          <w:szCs w:val="24"/>
          <w:lang w:val="ru-RU"/>
        </w:rPr>
        <w:t xml:space="preserve"> </w:t>
      </w:r>
      <w:r w:rsidR="00CC1930" w:rsidRPr="00CC1930">
        <w:rPr>
          <w:kern w:val="22"/>
          <w:sz w:val="24"/>
          <w:szCs w:val="24"/>
          <w:lang w:val="ru-RU"/>
        </w:rPr>
        <w:t>Групп</w:t>
      </w:r>
      <w:r w:rsidR="00CC1930">
        <w:rPr>
          <w:kern w:val="22"/>
          <w:sz w:val="24"/>
          <w:szCs w:val="24"/>
          <w:lang w:val="ru-RU"/>
        </w:rPr>
        <w:t>ы</w:t>
      </w:r>
      <w:r w:rsidR="00CC1930" w:rsidRPr="00CC1930">
        <w:rPr>
          <w:kern w:val="22"/>
          <w:sz w:val="24"/>
          <w:szCs w:val="24"/>
          <w:lang w:val="ru-RU"/>
        </w:rPr>
        <w:t xml:space="preserve"> специалистов по инвазивным видам Международн</w:t>
      </w:r>
      <w:r w:rsidR="00CC1930">
        <w:rPr>
          <w:kern w:val="22"/>
          <w:sz w:val="24"/>
          <w:szCs w:val="24"/>
          <w:lang w:val="ru-RU"/>
        </w:rPr>
        <w:t>ого</w:t>
      </w:r>
      <w:r w:rsidR="00CC1930" w:rsidRPr="00CC1930">
        <w:rPr>
          <w:kern w:val="22"/>
          <w:sz w:val="24"/>
          <w:szCs w:val="24"/>
          <w:lang w:val="ru-RU"/>
        </w:rPr>
        <w:t xml:space="preserve"> союз</w:t>
      </w:r>
      <w:r w:rsidR="00CC1930">
        <w:rPr>
          <w:kern w:val="22"/>
          <w:sz w:val="24"/>
          <w:szCs w:val="24"/>
          <w:lang w:val="ru-RU"/>
        </w:rPr>
        <w:t>а</w:t>
      </w:r>
      <w:r w:rsidR="00CC1930" w:rsidRPr="00CC1930">
        <w:rPr>
          <w:kern w:val="22"/>
          <w:sz w:val="24"/>
          <w:szCs w:val="24"/>
          <w:lang w:val="ru-RU"/>
        </w:rPr>
        <w:t xml:space="preserve"> охраны природы</w:t>
      </w:r>
      <w:r w:rsidR="00CC1930">
        <w:rPr>
          <w:kern w:val="22"/>
          <w:sz w:val="24"/>
          <w:szCs w:val="24"/>
          <w:lang w:val="ru-RU"/>
        </w:rPr>
        <w:t xml:space="preserve"> о применении традиционного биологического контроля к </w:t>
      </w:r>
      <w:r w:rsidR="00CC1930" w:rsidRPr="00CC1930">
        <w:rPr>
          <w:kern w:val="22"/>
          <w:sz w:val="24"/>
          <w:szCs w:val="24"/>
          <w:lang w:val="ru-RU"/>
        </w:rPr>
        <w:t>уже выявленны</w:t>
      </w:r>
      <w:r w:rsidR="00CC1930">
        <w:rPr>
          <w:kern w:val="22"/>
          <w:sz w:val="24"/>
          <w:szCs w:val="24"/>
          <w:lang w:val="ru-RU"/>
        </w:rPr>
        <w:t>м</w:t>
      </w:r>
      <w:r w:rsidR="00CC1930" w:rsidRPr="00CC1930">
        <w:rPr>
          <w:kern w:val="22"/>
          <w:sz w:val="24"/>
          <w:szCs w:val="24"/>
          <w:lang w:val="ru-RU"/>
        </w:rPr>
        <w:t xml:space="preserve"> чужеродны</w:t>
      </w:r>
      <w:r w:rsidR="00CC1930">
        <w:rPr>
          <w:kern w:val="22"/>
          <w:sz w:val="24"/>
          <w:szCs w:val="24"/>
          <w:lang w:val="ru-RU"/>
        </w:rPr>
        <w:t>м</w:t>
      </w:r>
      <w:r w:rsidR="00CC1930" w:rsidRPr="00CC1930">
        <w:rPr>
          <w:kern w:val="22"/>
          <w:sz w:val="24"/>
          <w:szCs w:val="24"/>
          <w:lang w:val="ru-RU"/>
        </w:rPr>
        <w:t xml:space="preserve"> инвазивны</w:t>
      </w:r>
      <w:r w:rsidR="00CC1930">
        <w:rPr>
          <w:kern w:val="22"/>
          <w:sz w:val="24"/>
          <w:szCs w:val="24"/>
          <w:lang w:val="ru-RU"/>
        </w:rPr>
        <w:t>м</w:t>
      </w:r>
      <w:r w:rsidR="00CC1930" w:rsidRPr="00CC1930">
        <w:rPr>
          <w:kern w:val="22"/>
          <w:sz w:val="24"/>
          <w:szCs w:val="24"/>
          <w:lang w:val="ru-RU"/>
        </w:rPr>
        <w:t xml:space="preserve"> вид</w:t>
      </w:r>
      <w:r w:rsidR="00CC1930">
        <w:rPr>
          <w:kern w:val="22"/>
          <w:sz w:val="24"/>
          <w:szCs w:val="24"/>
          <w:lang w:val="ru-RU"/>
        </w:rPr>
        <w:t>ам,</w:t>
      </w:r>
      <w:r w:rsidR="00CC1930" w:rsidRPr="00CC1930">
        <w:rPr>
          <w:kern w:val="22"/>
          <w:sz w:val="24"/>
          <w:szCs w:val="24"/>
          <w:lang w:val="ru-RU"/>
        </w:rPr>
        <w:t xml:space="preserve"> </w:t>
      </w:r>
      <w:r w:rsidR="00CC1930">
        <w:rPr>
          <w:kern w:val="22"/>
          <w:sz w:val="24"/>
          <w:szCs w:val="24"/>
          <w:lang w:val="ru-RU"/>
        </w:rPr>
        <w:t xml:space="preserve">оказывающим </w:t>
      </w:r>
      <w:r w:rsidR="00247D2C">
        <w:rPr>
          <w:kern w:val="22"/>
          <w:sz w:val="24"/>
          <w:szCs w:val="24"/>
          <w:lang w:val="ru-RU"/>
        </w:rPr>
        <w:t xml:space="preserve">негативное </w:t>
      </w:r>
      <w:r w:rsidR="00CC1930">
        <w:rPr>
          <w:kern w:val="22"/>
          <w:sz w:val="24"/>
          <w:szCs w:val="24"/>
          <w:lang w:val="ru-RU"/>
        </w:rPr>
        <w:t>воздействие на окружающую среду</w:t>
      </w:r>
      <w:r w:rsidRPr="006014B6">
        <w:rPr>
          <w:rStyle w:val="FootnoteReference"/>
          <w:kern w:val="22"/>
          <w:sz w:val="24"/>
          <w:szCs w:val="24"/>
          <w:lang w:val="en-GB"/>
        </w:rPr>
        <w:footnoteReference w:id="3"/>
      </w:r>
      <w:r w:rsidR="00CC1930" w:rsidRPr="00CC1930">
        <w:rPr>
          <w:kern w:val="22"/>
          <w:sz w:val="24"/>
          <w:szCs w:val="24"/>
          <w:lang w:val="ru-RU"/>
        </w:rPr>
        <w:t>;</w:t>
      </w:r>
    </w:p>
    <w:p w:rsidR="006014B6" w:rsidRPr="00CC1930" w:rsidRDefault="006014B6" w:rsidP="00CE1476">
      <w:pPr>
        <w:pStyle w:val="a0"/>
        <w:suppressAutoHyphens/>
        <w:spacing w:before="120" w:after="120"/>
        <w:ind w:firstLine="720"/>
        <w:rPr>
          <w:iCs/>
          <w:kern w:val="22"/>
          <w:sz w:val="24"/>
          <w:szCs w:val="24"/>
          <w:lang w:val="ru-RU"/>
        </w:rPr>
      </w:pPr>
      <w:r w:rsidRPr="006014B6">
        <w:rPr>
          <w:kern w:val="22"/>
          <w:sz w:val="24"/>
          <w:szCs w:val="24"/>
        </w:rPr>
        <w:t>c</w:t>
      </w:r>
      <w:r w:rsidRPr="00CC1930">
        <w:rPr>
          <w:kern w:val="22"/>
          <w:sz w:val="24"/>
          <w:szCs w:val="24"/>
          <w:lang w:val="ru-RU"/>
        </w:rPr>
        <w:t>)</w:t>
      </w:r>
      <w:r w:rsidRPr="00CC1930">
        <w:rPr>
          <w:kern w:val="22"/>
          <w:sz w:val="24"/>
          <w:szCs w:val="24"/>
          <w:lang w:val="ru-RU"/>
        </w:rPr>
        <w:tab/>
      </w:r>
      <w:r w:rsidR="00CC1930" w:rsidRPr="00CC1930">
        <w:rPr>
          <w:kern w:val="22"/>
          <w:sz w:val="24"/>
          <w:szCs w:val="24"/>
          <w:lang w:val="ru-RU"/>
        </w:rPr>
        <w:t>Глобальн</w:t>
      </w:r>
      <w:r w:rsidR="00CC1930">
        <w:rPr>
          <w:kern w:val="22"/>
          <w:sz w:val="24"/>
          <w:szCs w:val="24"/>
          <w:lang w:val="ru-RU"/>
        </w:rPr>
        <w:t>ый реестр</w:t>
      </w:r>
      <w:r w:rsidR="00CC1930" w:rsidRPr="00CC1930">
        <w:rPr>
          <w:kern w:val="22"/>
          <w:sz w:val="24"/>
          <w:szCs w:val="24"/>
          <w:lang w:val="ru-RU"/>
        </w:rPr>
        <w:t xml:space="preserve"> интродуцированных и инвазивных видов</w:t>
      </w:r>
      <w:r w:rsidRPr="00CC1930">
        <w:rPr>
          <w:kern w:val="22"/>
          <w:sz w:val="24"/>
          <w:szCs w:val="24"/>
          <w:lang w:val="ru-RU"/>
        </w:rPr>
        <w:t xml:space="preserve">, </w:t>
      </w:r>
      <w:r w:rsidR="00CC1930">
        <w:rPr>
          <w:kern w:val="22"/>
          <w:sz w:val="24"/>
          <w:szCs w:val="24"/>
          <w:lang w:val="ru-RU"/>
        </w:rPr>
        <w:t>разработанный</w:t>
      </w:r>
      <w:r w:rsidRPr="00CC1930">
        <w:rPr>
          <w:kern w:val="22"/>
          <w:sz w:val="24"/>
          <w:szCs w:val="24"/>
          <w:lang w:val="ru-RU"/>
        </w:rPr>
        <w:t xml:space="preserve"> </w:t>
      </w:r>
      <w:r w:rsidR="00CC1930" w:rsidRPr="00CC1930">
        <w:rPr>
          <w:kern w:val="22"/>
          <w:sz w:val="24"/>
          <w:szCs w:val="24"/>
          <w:lang w:val="ru-RU"/>
        </w:rPr>
        <w:t>Глобальн</w:t>
      </w:r>
      <w:r w:rsidR="00CC1930">
        <w:rPr>
          <w:kern w:val="22"/>
          <w:sz w:val="24"/>
          <w:szCs w:val="24"/>
          <w:lang w:val="ru-RU"/>
        </w:rPr>
        <w:t xml:space="preserve">ым </w:t>
      </w:r>
      <w:r w:rsidR="00CC1930" w:rsidRPr="00CC1930">
        <w:rPr>
          <w:kern w:val="22"/>
          <w:sz w:val="24"/>
          <w:szCs w:val="24"/>
          <w:lang w:val="ru-RU"/>
        </w:rPr>
        <w:t>партнерств</w:t>
      </w:r>
      <w:r w:rsidR="00CC1930">
        <w:rPr>
          <w:kern w:val="22"/>
          <w:sz w:val="24"/>
          <w:szCs w:val="24"/>
          <w:lang w:val="ru-RU"/>
        </w:rPr>
        <w:t>ом</w:t>
      </w:r>
      <w:r w:rsidR="00CC1930" w:rsidRPr="00CC1930">
        <w:rPr>
          <w:kern w:val="22"/>
          <w:sz w:val="24"/>
          <w:szCs w:val="24"/>
          <w:lang w:val="ru-RU"/>
        </w:rPr>
        <w:t xml:space="preserve"> по информации об инвазивных чужеродных видах</w:t>
      </w:r>
      <w:r w:rsidRPr="00CC1930">
        <w:rPr>
          <w:kern w:val="22"/>
          <w:sz w:val="24"/>
          <w:szCs w:val="24"/>
          <w:lang w:val="ru-RU"/>
        </w:rPr>
        <w:t>;</w:t>
      </w:r>
      <w:r w:rsidRPr="00CC1930">
        <w:rPr>
          <w:rFonts w:eastAsiaTheme="minorEastAsia"/>
          <w:sz w:val="24"/>
          <w:szCs w:val="24"/>
          <w:lang w:val="ru-RU" w:eastAsia="es-ES_tradnl"/>
        </w:rPr>
        <w:t xml:space="preserve"> </w:t>
      </w:r>
    </w:p>
    <w:p w:rsidR="00B62E21" w:rsidRPr="006014B6" w:rsidRDefault="006014B6" w:rsidP="00CE1476">
      <w:pPr>
        <w:suppressLineNumbers/>
        <w:suppressAutoHyphens/>
        <w:kinsoku w:val="0"/>
        <w:overflowPunct w:val="0"/>
        <w:autoSpaceDE w:val="0"/>
        <w:autoSpaceDN w:val="0"/>
        <w:adjustRightInd w:val="0"/>
        <w:snapToGrid w:val="0"/>
        <w:spacing w:before="120" w:after="120"/>
        <w:ind w:firstLine="720"/>
        <w:jc w:val="both"/>
        <w:rPr>
          <w:rFonts w:eastAsia="Yu Mincho"/>
          <w:i/>
          <w:kern w:val="22"/>
          <w:lang w:val="ru-RU" w:eastAsia="ja-JP"/>
        </w:rPr>
      </w:pPr>
      <w:r w:rsidRPr="006014B6">
        <w:rPr>
          <w:rFonts w:eastAsia="Yu Mincho"/>
          <w:kern w:val="22"/>
          <w:lang w:val="ru-RU" w:eastAsia="ja-JP"/>
        </w:rPr>
        <w:t>5</w:t>
      </w:r>
      <w:r w:rsidR="00B62E21" w:rsidRPr="006014B6">
        <w:rPr>
          <w:rFonts w:eastAsia="Yu Mincho"/>
          <w:kern w:val="22"/>
          <w:lang w:val="ru-RU" w:eastAsia="ja-JP"/>
        </w:rPr>
        <w:t>.</w:t>
      </w:r>
      <w:r w:rsidR="00B62E21" w:rsidRPr="006014B6">
        <w:rPr>
          <w:rFonts w:eastAsia="Yu Mincho"/>
          <w:kern w:val="22"/>
          <w:lang w:val="ru-RU" w:eastAsia="ja-JP"/>
        </w:rPr>
        <w:tab/>
      </w:r>
      <w:r w:rsidR="00B62E21" w:rsidRPr="006014B6">
        <w:rPr>
          <w:rFonts w:eastAsia="Yu Mincho"/>
          <w:i/>
          <w:kern w:val="22"/>
          <w:lang w:val="ru-RU" w:eastAsia="ja-JP"/>
        </w:rPr>
        <w:t xml:space="preserve">постановляет, </w:t>
      </w:r>
      <w:r w:rsidR="00B62E21" w:rsidRPr="006014B6">
        <w:rPr>
          <w:kern w:val="22"/>
          <w:lang w:val="ru-RU"/>
        </w:rPr>
        <w:t>при условии наличия ресурсов, учредить специальную группу технических экспертов с кругом полномочий, изложенным в приложении</w:t>
      </w:r>
      <w:r w:rsidR="00B62E21" w:rsidRPr="006014B6">
        <w:rPr>
          <w:rFonts w:eastAsia="Batang"/>
          <w:iCs/>
          <w:color w:val="000000"/>
          <w:kern w:val="22"/>
          <w:lang w:val="ru-RU" w:eastAsia="ja-JP" w:bidi="th-TH"/>
        </w:rPr>
        <w:t> II к настоящему решению, которая будет проводить свои совещания по мере необходимости для обеспечения своевременного представления рекомендаци</w:t>
      </w:r>
      <w:r w:rsidR="00247D2C">
        <w:rPr>
          <w:rFonts w:eastAsia="Batang"/>
          <w:iCs/>
          <w:color w:val="000000"/>
          <w:kern w:val="22"/>
          <w:lang w:val="ru-RU" w:eastAsia="ja-JP" w:bidi="th-TH"/>
        </w:rPr>
        <w:t>й для достижения целевой задачи </w:t>
      </w:r>
      <w:r w:rsidR="00B62E21" w:rsidRPr="006014B6">
        <w:rPr>
          <w:rFonts w:eastAsia="Batang"/>
          <w:iCs/>
          <w:color w:val="000000"/>
          <w:kern w:val="22"/>
          <w:lang w:val="ru-RU" w:eastAsia="ja-JP" w:bidi="th-TH"/>
        </w:rPr>
        <w:t>9 по сохранению и устойчивому использованию биоразнообразия, принятой в Айти,</w:t>
      </w:r>
      <w:r w:rsidR="00B62E21" w:rsidRPr="006014B6">
        <w:rPr>
          <w:iCs/>
          <w:color w:val="000000"/>
          <w:kern w:val="22"/>
          <w:lang w:val="ru-RU"/>
        </w:rPr>
        <w:t xml:space="preserve"> а также по мере </w:t>
      </w:r>
      <w:r w:rsidR="00B62E21" w:rsidRPr="006014B6">
        <w:rPr>
          <w:color w:val="000000"/>
          <w:kern w:val="22"/>
          <w:bdr w:val="nil"/>
          <w:lang w:val="ru-RU" w:eastAsia="ja-JP"/>
        </w:rPr>
        <w:t>возможности организовывать их в увязке с другими соответствующими совещаниями</w:t>
      </w:r>
      <w:r w:rsidR="00B62E21" w:rsidRPr="006014B6">
        <w:rPr>
          <w:rFonts w:eastAsia="Batang"/>
          <w:iCs/>
          <w:color w:val="000000"/>
          <w:kern w:val="22"/>
          <w:lang w:val="ru-RU" w:eastAsia="ja-JP" w:bidi="th-TH"/>
        </w:rPr>
        <w:t>, и</w:t>
      </w:r>
      <w:r w:rsidR="00B62E21" w:rsidRPr="006014B6">
        <w:rPr>
          <w:rFonts w:eastAsia="Yu Mincho"/>
          <w:kern w:val="22"/>
          <w:lang w:val="ru-RU" w:eastAsia="ja-JP"/>
        </w:rPr>
        <w:t xml:space="preserve"> </w:t>
      </w:r>
      <w:r w:rsidR="00B62E21" w:rsidRPr="006014B6">
        <w:rPr>
          <w:rFonts w:eastAsia="Yu Mincho"/>
          <w:i/>
          <w:kern w:val="22"/>
          <w:lang w:val="ru-RU" w:eastAsia="ja-JP"/>
        </w:rPr>
        <w:t>поручает</w:t>
      </w:r>
      <w:r w:rsidR="00B62E21" w:rsidRPr="006014B6">
        <w:rPr>
          <w:rFonts w:eastAsia="Yu Mincho"/>
          <w:kern w:val="22"/>
          <w:lang w:val="ru-RU" w:eastAsia="ja-JP"/>
        </w:rPr>
        <w:t xml:space="preserve"> Исполнительному секретарю провести открытую онлайн-дискуссию с участием модератора для оказания поддержки работе специальной группы технических экспертов;</w:t>
      </w:r>
    </w:p>
    <w:p w:rsidR="00B62E21" w:rsidRPr="00304E14" w:rsidRDefault="006014B6" w:rsidP="00CE1476">
      <w:pPr>
        <w:adjustRightInd w:val="0"/>
        <w:snapToGrid w:val="0"/>
        <w:spacing w:before="120" w:after="240"/>
        <w:ind w:firstLine="720"/>
        <w:jc w:val="both"/>
        <w:rPr>
          <w:rFonts w:eastAsia="Batang"/>
          <w:iCs/>
          <w:snapToGrid w:val="0"/>
          <w:color w:val="000000"/>
          <w:kern w:val="22"/>
          <w:szCs w:val="22"/>
          <w:lang w:val="ru-RU" w:eastAsia="ja-JP" w:bidi="th-TH"/>
        </w:rPr>
      </w:pPr>
      <w:r>
        <w:rPr>
          <w:rFonts w:eastAsia="Batang"/>
          <w:iCs/>
          <w:color w:val="000000"/>
          <w:kern w:val="22"/>
          <w:szCs w:val="22"/>
          <w:lang w:val="ru-RU" w:eastAsia="ja-JP" w:bidi="th-TH"/>
        </w:rPr>
        <w:t>6</w:t>
      </w:r>
      <w:r w:rsidR="00B62E21" w:rsidRPr="00304E14">
        <w:rPr>
          <w:rFonts w:eastAsia="Batang"/>
          <w:iCs/>
          <w:color w:val="000000"/>
          <w:kern w:val="22"/>
          <w:szCs w:val="22"/>
          <w:lang w:val="ru-RU" w:eastAsia="ja-JP" w:bidi="th-TH"/>
        </w:rPr>
        <w:t>.</w:t>
      </w:r>
      <w:r w:rsidR="00B62E21" w:rsidRPr="00304E14">
        <w:rPr>
          <w:rFonts w:eastAsia="Batang"/>
          <w:iCs/>
          <w:color w:val="000000"/>
          <w:kern w:val="22"/>
          <w:szCs w:val="22"/>
          <w:lang w:val="ru-RU" w:eastAsia="ja-JP" w:bidi="th-TH"/>
        </w:rPr>
        <w:tab/>
      </w:r>
      <w:r w:rsidR="00B62E21" w:rsidRPr="00304E14">
        <w:rPr>
          <w:i/>
          <w:iCs/>
          <w:color w:val="000000"/>
          <w:kern w:val="22"/>
          <w:szCs w:val="22"/>
          <w:bdr w:val="nil"/>
          <w:lang w:val="ru-RU" w:eastAsia="ja-JP" w:bidi="th-TH"/>
        </w:rPr>
        <w:t xml:space="preserve">поручает </w:t>
      </w:r>
      <w:r w:rsidR="00B62E21" w:rsidRPr="00304E14">
        <w:rPr>
          <w:color w:val="000000"/>
          <w:kern w:val="22"/>
          <w:szCs w:val="22"/>
          <w:bdr w:val="nil"/>
          <w:lang w:val="ru-RU" w:eastAsia="ja-JP" w:bidi="th-TH"/>
        </w:rPr>
        <w:t>Вспомогательному органу по научным, техническим и технологическим консультациям рассмотреть результаты онлайн-форума и работы Специальной группы технических экспертов на совещании, которое будет проведено в период до 15-го совещания Конференции Сторон;</w:t>
      </w:r>
    </w:p>
    <w:p w:rsidR="00B62E21" w:rsidRPr="00304E14" w:rsidRDefault="006014B6" w:rsidP="00CE1476">
      <w:pPr>
        <w:adjustRightInd w:val="0"/>
        <w:snapToGrid w:val="0"/>
        <w:spacing w:before="120" w:after="120"/>
        <w:ind w:firstLine="720"/>
        <w:jc w:val="both"/>
        <w:rPr>
          <w:rFonts w:eastAsia="Yu Mincho"/>
          <w:i/>
          <w:snapToGrid w:val="0"/>
          <w:kern w:val="22"/>
          <w:szCs w:val="22"/>
          <w:lang w:val="ru-RU" w:eastAsia="ja-JP"/>
        </w:rPr>
      </w:pPr>
      <w:r>
        <w:rPr>
          <w:kern w:val="22"/>
          <w:szCs w:val="22"/>
          <w:bdr w:val="nil"/>
          <w:lang w:val="ru-RU" w:eastAsia="ja-JP"/>
        </w:rPr>
        <w:t>7</w:t>
      </w:r>
      <w:r w:rsidR="00B62E21" w:rsidRPr="00304E14">
        <w:rPr>
          <w:kern w:val="22"/>
          <w:szCs w:val="22"/>
          <w:bdr w:val="nil"/>
          <w:lang w:val="ru-RU" w:eastAsia="ja-JP"/>
        </w:rPr>
        <w:t>.</w:t>
      </w:r>
      <w:r w:rsidR="00B62E21" w:rsidRPr="00304E14">
        <w:rPr>
          <w:kern w:val="22"/>
          <w:szCs w:val="22"/>
          <w:bdr w:val="nil"/>
          <w:lang w:val="ru-RU" w:eastAsia="ja-JP"/>
        </w:rPr>
        <w:tab/>
      </w:r>
      <w:r w:rsidR="00B62E21" w:rsidRPr="00304E14">
        <w:rPr>
          <w:i/>
          <w:iCs/>
          <w:kern w:val="22"/>
          <w:szCs w:val="22"/>
          <w:bdr w:val="nil"/>
          <w:lang w:val="ru-RU" w:eastAsia="ja-JP"/>
        </w:rPr>
        <w:t xml:space="preserve">призывает </w:t>
      </w:r>
      <w:r w:rsidR="00B62E21" w:rsidRPr="00304E14">
        <w:rPr>
          <w:kern w:val="22"/>
          <w:szCs w:val="22"/>
          <w:bdr w:val="nil"/>
          <w:lang w:val="ru-RU" w:eastAsia="ja-JP"/>
        </w:rPr>
        <w:t xml:space="preserve">Стороны и </w:t>
      </w:r>
      <w:r w:rsidR="00B62E21" w:rsidRPr="00304E14">
        <w:rPr>
          <w:i/>
          <w:kern w:val="22"/>
          <w:szCs w:val="22"/>
          <w:bdr w:val="nil"/>
          <w:lang w:val="ru-RU" w:eastAsia="ja-JP"/>
        </w:rPr>
        <w:t>предлагает</w:t>
      </w:r>
      <w:r w:rsidR="00B62E21" w:rsidRPr="00304E14">
        <w:rPr>
          <w:kern w:val="22"/>
          <w:szCs w:val="22"/>
          <w:bdr w:val="nil"/>
          <w:lang w:val="ru-RU" w:eastAsia="ja-JP"/>
        </w:rPr>
        <w:t xml:space="preserve"> другим правительствам посредством механизма посредничества или при помощи других соответствующих средств обмениваться информацией о национальном регулировании инвазивных чужеродных видов, а также о региональных мерах регулирования</w:t>
      </w:r>
      <w:r w:rsidR="003D4B72">
        <w:rPr>
          <w:kern w:val="22"/>
          <w:szCs w:val="22"/>
          <w:bdr w:val="nil"/>
          <w:lang w:val="ru-RU" w:eastAsia="ja-JP"/>
        </w:rPr>
        <w:t xml:space="preserve">, технических </w:t>
      </w:r>
      <w:r w:rsidR="00247D2C">
        <w:rPr>
          <w:kern w:val="22"/>
          <w:szCs w:val="22"/>
          <w:bdr w:val="nil"/>
          <w:lang w:val="ru-RU" w:eastAsia="ja-JP"/>
        </w:rPr>
        <w:t>руководствах</w:t>
      </w:r>
      <w:r w:rsidR="003D4B72">
        <w:rPr>
          <w:kern w:val="22"/>
          <w:szCs w:val="22"/>
          <w:bdr w:val="nil"/>
          <w:lang w:val="ru-RU" w:eastAsia="ja-JP"/>
        </w:rPr>
        <w:t>, передовом опыте</w:t>
      </w:r>
      <w:r w:rsidR="00B62E21" w:rsidRPr="00304E14">
        <w:rPr>
          <w:kern w:val="22"/>
          <w:szCs w:val="22"/>
          <w:bdr w:val="nil"/>
          <w:lang w:val="ru-RU" w:eastAsia="ja-JP"/>
        </w:rPr>
        <w:t xml:space="preserve"> и перечнях инвазивных чужеродных видов;</w:t>
      </w:r>
    </w:p>
    <w:p w:rsidR="00B62E21" w:rsidRPr="00304E14" w:rsidRDefault="006014B6" w:rsidP="00CE1476">
      <w:pPr>
        <w:adjustRightInd w:val="0"/>
        <w:snapToGrid w:val="0"/>
        <w:spacing w:before="120" w:after="120"/>
        <w:ind w:firstLine="720"/>
        <w:jc w:val="both"/>
        <w:rPr>
          <w:rFonts w:eastAsia="Yu Mincho"/>
          <w:i/>
          <w:snapToGrid w:val="0"/>
          <w:kern w:val="22"/>
          <w:szCs w:val="22"/>
          <w:lang w:val="ru-RU" w:eastAsia="ja-JP"/>
        </w:rPr>
      </w:pPr>
      <w:r>
        <w:rPr>
          <w:kern w:val="22"/>
          <w:szCs w:val="22"/>
          <w:bdr w:val="nil"/>
          <w:lang w:val="ru-RU" w:eastAsia="ja-JP"/>
        </w:rPr>
        <w:t>8</w:t>
      </w:r>
      <w:r w:rsidR="00B62E21" w:rsidRPr="00304E14">
        <w:rPr>
          <w:kern w:val="22"/>
          <w:szCs w:val="22"/>
          <w:bdr w:val="nil"/>
          <w:lang w:val="ru-RU" w:eastAsia="ja-JP"/>
        </w:rPr>
        <w:t>.</w:t>
      </w:r>
      <w:r w:rsidR="00B62E21" w:rsidRPr="00304E14">
        <w:rPr>
          <w:kern w:val="22"/>
          <w:szCs w:val="22"/>
          <w:bdr w:val="nil"/>
          <w:lang w:val="ru-RU" w:eastAsia="ja-JP"/>
        </w:rPr>
        <w:tab/>
      </w:r>
      <w:r w:rsidR="00B62E21" w:rsidRPr="00304E14">
        <w:rPr>
          <w:i/>
          <w:iCs/>
          <w:kern w:val="22"/>
          <w:szCs w:val="22"/>
          <w:bdr w:val="nil"/>
          <w:lang w:val="ru-RU" w:eastAsia="ja-JP"/>
        </w:rPr>
        <w:t xml:space="preserve">призывает </w:t>
      </w:r>
      <w:r w:rsidR="00B62E21" w:rsidRPr="00304E14">
        <w:rPr>
          <w:kern w:val="22"/>
          <w:szCs w:val="22"/>
          <w:bdr w:val="nil"/>
          <w:lang w:val="ru-RU" w:eastAsia="ja-JP"/>
        </w:rPr>
        <w:t>Стороны</w:t>
      </w:r>
      <w:r w:rsidR="003D4B72">
        <w:rPr>
          <w:kern w:val="22"/>
          <w:szCs w:val="22"/>
          <w:bdr w:val="nil"/>
          <w:lang w:val="ru-RU" w:eastAsia="ja-JP"/>
        </w:rPr>
        <w:t xml:space="preserve"> </w:t>
      </w:r>
      <w:r w:rsidR="003D4B72" w:rsidRPr="00304E14">
        <w:rPr>
          <w:kern w:val="22"/>
          <w:szCs w:val="22"/>
          <w:bdr w:val="nil"/>
          <w:lang w:val="ru-RU" w:eastAsia="ja-JP"/>
        </w:rPr>
        <w:t xml:space="preserve">и </w:t>
      </w:r>
      <w:r w:rsidR="003D4B72" w:rsidRPr="00304E14">
        <w:rPr>
          <w:i/>
          <w:kern w:val="22"/>
          <w:szCs w:val="22"/>
          <w:bdr w:val="nil"/>
          <w:lang w:val="ru-RU" w:eastAsia="ja-JP"/>
        </w:rPr>
        <w:t>предлагает</w:t>
      </w:r>
      <w:r w:rsidR="00B62E21" w:rsidRPr="00304E14">
        <w:rPr>
          <w:kern w:val="22"/>
          <w:szCs w:val="22"/>
          <w:bdr w:val="nil"/>
          <w:lang w:val="ru-RU" w:eastAsia="ja-JP"/>
        </w:rPr>
        <w:t xml:space="preserve"> други</w:t>
      </w:r>
      <w:r w:rsidR="003D4B72">
        <w:rPr>
          <w:kern w:val="22"/>
          <w:szCs w:val="22"/>
          <w:bdr w:val="nil"/>
          <w:lang w:val="ru-RU" w:eastAsia="ja-JP"/>
        </w:rPr>
        <w:t>м</w:t>
      </w:r>
      <w:r w:rsidR="00B62E21" w:rsidRPr="00304E14">
        <w:rPr>
          <w:kern w:val="22"/>
          <w:szCs w:val="22"/>
          <w:bdr w:val="nil"/>
          <w:lang w:val="ru-RU" w:eastAsia="ja-JP"/>
        </w:rPr>
        <w:t xml:space="preserve"> правительства</w:t>
      </w:r>
      <w:r w:rsidR="003D4B72">
        <w:rPr>
          <w:kern w:val="22"/>
          <w:szCs w:val="22"/>
          <w:bdr w:val="nil"/>
          <w:lang w:val="ru-RU" w:eastAsia="ja-JP"/>
        </w:rPr>
        <w:t>м</w:t>
      </w:r>
      <w:r w:rsidR="00B62E21" w:rsidRPr="00304E14">
        <w:rPr>
          <w:kern w:val="22"/>
          <w:szCs w:val="22"/>
          <w:bdr w:val="nil"/>
          <w:lang w:val="ru-RU" w:eastAsia="ja-JP"/>
        </w:rPr>
        <w:t xml:space="preserve"> и соответствующи</w:t>
      </w:r>
      <w:r w:rsidR="003D4B72">
        <w:rPr>
          <w:kern w:val="22"/>
          <w:szCs w:val="22"/>
          <w:bdr w:val="nil"/>
          <w:lang w:val="ru-RU" w:eastAsia="ja-JP"/>
        </w:rPr>
        <w:t>м</w:t>
      </w:r>
      <w:r w:rsidR="00B62E21" w:rsidRPr="00304E14">
        <w:rPr>
          <w:kern w:val="22"/>
          <w:szCs w:val="22"/>
          <w:bdr w:val="nil"/>
          <w:lang w:val="ru-RU" w:eastAsia="ja-JP"/>
        </w:rPr>
        <w:t xml:space="preserve"> организаци</w:t>
      </w:r>
      <w:r w:rsidR="003D4B72">
        <w:rPr>
          <w:kern w:val="22"/>
          <w:szCs w:val="22"/>
          <w:bdr w:val="nil"/>
          <w:lang w:val="ru-RU" w:eastAsia="ja-JP"/>
        </w:rPr>
        <w:t>ям</w:t>
      </w:r>
      <w:r w:rsidR="00B62E21" w:rsidRPr="00304E14">
        <w:rPr>
          <w:kern w:val="22"/>
          <w:szCs w:val="22"/>
          <w:bdr w:val="nil"/>
          <w:lang w:val="ru-RU" w:eastAsia="ja-JP"/>
        </w:rPr>
        <w:t xml:space="preserve"> сотрудничать с деловыми кругами в решении вопроса об инвазивных чужеродных видах и предлагает им изучить новые возможности для деятельности, способствующей достижению </w:t>
      </w:r>
      <w:r w:rsidR="00247D2C">
        <w:rPr>
          <w:kern w:val="22"/>
          <w:szCs w:val="22"/>
          <w:bdr w:val="nil"/>
          <w:lang w:val="ru-RU" w:eastAsia="ja-JP"/>
        </w:rPr>
        <w:t>целевой задачи </w:t>
      </w:r>
      <w:r w:rsidR="00B62E21" w:rsidRPr="00304E14">
        <w:rPr>
          <w:kern w:val="22"/>
          <w:szCs w:val="22"/>
          <w:bdr w:val="nil"/>
          <w:lang w:val="ru-RU" w:eastAsia="ja-JP"/>
        </w:rPr>
        <w:t>9 по сохранению и устойчивому использованию биоразнообразия, принятой в Айти</w:t>
      </w:r>
      <w:r w:rsidR="003D4B72">
        <w:rPr>
          <w:kern w:val="22"/>
          <w:szCs w:val="22"/>
          <w:bdr w:val="nil"/>
          <w:lang w:val="ru-RU" w:eastAsia="ja-JP"/>
        </w:rPr>
        <w:t xml:space="preserve">, особенно в области финансовой поддержки и технического сотрудничества, а также коммуникации, просвещения и информирования </w:t>
      </w:r>
      <w:r w:rsidR="003D4B72" w:rsidRPr="003D4B72">
        <w:rPr>
          <w:kern w:val="22"/>
          <w:szCs w:val="22"/>
          <w:bdr w:val="nil"/>
          <w:lang w:val="ru-RU" w:eastAsia="ja-JP"/>
        </w:rPr>
        <w:t>общественности</w:t>
      </w:r>
      <w:r w:rsidR="003D4B72">
        <w:rPr>
          <w:kern w:val="22"/>
          <w:szCs w:val="22"/>
          <w:bdr w:val="nil"/>
          <w:lang w:val="ru-RU" w:eastAsia="ja-JP"/>
        </w:rPr>
        <w:t xml:space="preserve"> об инвазивных чужеродных видах</w:t>
      </w:r>
      <w:r w:rsidR="00B62E21" w:rsidRPr="00304E14">
        <w:rPr>
          <w:kern w:val="22"/>
          <w:szCs w:val="22"/>
          <w:bdr w:val="nil"/>
          <w:lang w:val="ru-RU" w:eastAsia="ja-JP"/>
        </w:rPr>
        <w:t>;</w:t>
      </w:r>
    </w:p>
    <w:p w:rsidR="00B62E21" w:rsidRPr="00304E14" w:rsidRDefault="006014B6" w:rsidP="00CE1476">
      <w:pPr>
        <w:suppressLineNumbers/>
        <w:suppressAutoHyphens/>
        <w:kinsoku w:val="0"/>
        <w:overflowPunct w:val="0"/>
        <w:autoSpaceDE w:val="0"/>
        <w:autoSpaceDN w:val="0"/>
        <w:adjustRightInd w:val="0"/>
        <w:snapToGrid w:val="0"/>
        <w:spacing w:before="120" w:after="120"/>
        <w:ind w:firstLine="720"/>
        <w:jc w:val="both"/>
        <w:rPr>
          <w:kern w:val="22"/>
          <w:szCs w:val="22"/>
          <w:bdr w:val="nil"/>
          <w:lang w:val="ru-RU" w:eastAsia="ja-JP"/>
        </w:rPr>
      </w:pPr>
      <w:r>
        <w:rPr>
          <w:kern w:val="22"/>
          <w:szCs w:val="22"/>
          <w:bdr w:val="nil"/>
          <w:lang w:val="ru-RU" w:eastAsia="ja-JP"/>
        </w:rPr>
        <w:t>9</w:t>
      </w:r>
      <w:r w:rsidR="00B62E21" w:rsidRPr="00304E14">
        <w:rPr>
          <w:kern w:val="22"/>
          <w:szCs w:val="22"/>
          <w:bdr w:val="nil"/>
          <w:lang w:val="ru-RU" w:eastAsia="ja-JP"/>
        </w:rPr>
        <w:t>.</w:t>
      </w:r>
      <w:r w:rsidR="00B62E21" w:rsidRPr="00304E14">
        <w:rPr>
          <w:kern w:val="22"/>
          <w:szCs w:val="22"/>
          <w:bdr w:val="nil"/>
          <w:lang w:val="ru-RU" w:eastAsia="ja-JP"/>
        </w:rPr>
        <w:tab/>
      </w:r>
      <w:r w:rsidR="00B62E21" w:rsidRPr="00304E14">
        <w:rPr>
          <w:i/>
          <w:iCs/>
          <w:kern w:val="22"/>
          <w:szCs w:val="22"/>
          <w:bdr w:val="nil"/>
          <w:lang w:val="ru-RU" w:eastAsia="ja-JP"/>
        </w:rPr>
        <w:t xml:space="preserve">призывает </w:t>
      </w:r>
      <w:r w:rsidR="00B62E21" w:rsidRPr="00304E14">
        <w:rPr>
          <w:kern w:val="22"/>
          <w:szCs w:val="22"/>
          <w:bdr w:val="nil"/>
          <w:lang w:val="ru-RU" w:eastAsia="ja-JP"/>
        </w:rPr>
        <w:t>Стороны</w:t>
      </w:r>
      <w:r w:rsidR="003D4B72" w:rsidRPr="003D4B72">
        <w:rPr>
          <w:kern w:val="22"/>
          <w:szCs w:val="22"/>
          <w:bdr w:val="nil"/>
          <w:lang w:val="ru-RU" w:eastAsia="ja-JP"/>
        </w:rPr>
        <w:t xml:space="preserve"> </w:t>
      </w:r>
      <w:r w:rsidR="003D4B72" w:rsidRPr="00304E14">
        <w:rPr>
          <w:kern w:val="22"/>
          <w:szCs w:val="22"/>
          <w:bdr w:val="nil"/>
          <w:lang w:val="ru-RU" w:eastAsia="ja-JP"/>
        </w:rPr>
        <w:t xml:space="preserve">и </w:t>
      </w:r>
      <w:r w:rsidR="003D4B72" w:rsidRPr="00304E14">
        <w:rPr>
          <w:i/>
          <w:kern w:val="22"/>
          <w:szCs w:val="22"/>
          <w:bdr w:val="nil"/>
          <w:lang w:val="ru-RU" w:eastAsia="ja-JP"/>
        </w:rPr>
        <w:t>предлагает</w:t>
      </w:r>
      <w:r w:rsidR="003D4B72" w:rsidRPr="00304E14">
        <w:rPr>
          <w:kern w:val="22"/>
          <w:szCs w:val="22"/>
          <w:bdr w:val="nil"/>
          <w:lang w:val="ru-RU" w:eastAsia="ja-JP"/>
        </w:rPr>
        <w:t xml:space="preserve"> други</w:t>
      </w:r>
      <w:r w:rsidR="003D4B72">
        <w:rPr>
          <w:kern w:val="22"/>
          <w:szCs w:val="22"/>
          <w:bdr w:val="nil"/>
          <w:lang w:val="ru-RU" w:eastAsia="ja-JP"/>
        </w:rPr>
        <w:t>м</w:t>
      </w:r>
      <w:r w:rsidR="003D4B72" w:rsidRPr="00304E14">
        <w:rPr>
          <w:kern w:val="22"/>
          <w:szCs w:val="22"/>
          <w:bdr w:val="nil"/>
          <w:lang w:val="ru-RU" w:eastAsia="ja-JP"/>
        </w:rPr>
        <w:t xml:space="preserve"> правительства</w:t>
      </w:r>
      <w:r w:rsidR="003D4B72">
        <w:rPr>
          <w:kern w:val="22"/>
          <w:szCs w:val="22"/>
          <w:bdr w:val="nil"/>
          <w:lang w:val="ru-RU" w:eastAsia="ja-JP"/>
        </w:rPr>
        <w:t>м</w:t>
      </w:r>
      <w:r w:rsidR="003D4B72" w:rsidRPr="00304E14">
        <w:rPr>
          <w:kern w:val="22"/>
          <w:szCs w:val="22"/>
          <w:bdr w:val="nil"/>
          <w:lang w:val="ru-RU" w:eastAsia="ja-JP"/>
        </w:rPr>
        <w:t xml:space="preserve"> и соответствующи</w:t>
      </w:r>
      <w:r w:rsidR="003D4B72">
        <w:rPr>
          <w:kern w:val="22"/>
          <w:szCs w:val="22"/>
          <w:bdr w:val="nil"/>
          <w:lang w:val="ru-RU" w:eastAsia="ja-JP"/>
        </w:rPr>
        <w:t>м</w:t>
      </w:r>
      <w:r w:rsidR="003D4B72" w:rsidRPr="00304E14">
        <w:rPr>
          <w:kern w:val="22"/>
          <w:szCs w:val="22"/>
          <w:bdr w:val="nil"/>
          <w:lang w:val="ru-RU" w:eastAsia="ja-JP"/>
        </w:rPr>
        <w:t xml:space="preserve"> </w:t>
      </w:r>
      <w:r w:rsidR="003D4B72">
        <w:rPr>
          <w:kern w:val="22"/>
          <w:szCs w:val="22"/>
          <w:bdr w:val="nil"/>
          <w:lang w:val="ru-RU" w:eastAsia="ja-JP"/>
        </w:rPr>
        <w:t xml:space="preserve">экспертным </w:t>
      </w:r>
      <w:r w:rsidR="003D4B72" w:rsidRPr="00304E14">
        <w:rPr>
          <w:kern w:val="22"/>
          <w:szCs w:val="22"/>
          <w:bdr w:val="nil"/>
          <w:lang w:val="ru-RU" w:eastAsia="ja-JP"/>
        </w:rPr>
        <w:t>организаци</w:t>
      </w:r>
      <w:r w:rsidR="003D4B72">
        <w:rPr>
          <w:kern w:val="22"/>
          <w:szCs w:val="22"/>
          <w:bdr w:val="nil"/>
          <w:lang w:val="ru-RU" w:eastAsia="ja-JP"/>
        </w:rPr>
        <w:t>ям</w:t>
      </w:r>
      <w:r w:rsidR="003D4B72" w:rsidRPr="00304E14">
        <w:rPr>
          <w:kern w:val="22"/>
          <w:szCs w:val="22"/>
          <w:bdr w:val="nil"/>
          <w:lang w:val="ru-RU" w:eastAsia="ja-JP"/>
        </w:rPr>
        <w:t xml:space="preserve"> </w:t>
      </w:r>
      <w:r w:rsidR="00B62E21" w:rsidRPr="00304E14">
        <w:rPr>
          <w:kern w:val="22"/>
          <w:szCs w:val="22"/>
          <w:bdr w:val="nil"/>
          <w:lang w:val="ru-RU" w:eastAsia="ja-JP"/>
        </w:rPr>
        <w:t>способствовать сбору данных, например</w:t>
      </w:r>
      <w:r w:rsidR="000C6D65">
        <w:rPr>
          <w:kern w:val="22"/>
          <w:szCs w:val="22"/>
          <w:bdr w:val="nil"/>
          <w:lang w:val="ru-RU" w:eastAsia="ja-JP"/>
        </w:rPr>
        <w:t>,</w:t>
      </w:r>
      <w:r w:rsidR="00B62E21" w:rsidRPr="00304E14">
        <w:rPr>
          <w:kern w:val="22"/>
          <w:szCs w:val="22"/>
          <w:bdr w:val="nil"/>
          <w:lang w:val="ru-RU" w:eastAsia="ja-JP"/>
        </w:rPr>
        <w:t xml:space="preserve"> для Глобального реестра интродуцированных и инвазивных видов, созданного при помощи Глобального партнерства по информации об инвазивных чужеродных видах, и содействовать разработке Классификации экологического воздействия чужеродных таксонов Международного союза охраны природы</w:t>
      </w:r>
      <w:r w:rsidR="00F279D4">
        <w:rPr>
          <w:kern w:val="22"/>
          <w:szCs w:val="22"/>
          <w:bdr w:val="nil"/>
          <w:lang w:val="ru-RU" w:eastAsia="ja-JP"/>
        </w:rPr>
        <w:t xml:space="preserve"> в соответствующих случаях и в соответствии с национальными возможностями</w:t>
      </w:r>
      <w:r w:rsidR="00B62E21" w:rsidRPr="00304E14">
        <w:rPr>
          <w:kern w:val="22"/>
          <w:szCs w:val="22"/>
          <w:bdr w:val="nil"/>
          <w:lang w:val="ru-RU" w:eastAsia="ja-JP"/>
        </w:rPr>
        <w:t>;</w:t>
      </w:r>
    </w:p>
    <w:p w:rsidR="00B62E21" w:rsidRPr="00F279D4" w:rsidRDefault="006014B6" w:rsidP="00CE1476">
      <w:pPr>
        <w:suppressLineNumbers/>
        <w:suppressAutoHyphens/>
        <w:kinsoku w:val="0"/>
        <w:overflowPunct w:val="0"/>
        <w:autoSpaceDE w:val="0"/>
        <w:autoSpaceDN w:val="0"/>
        <w:adjustRightInd w:val="0"/>
        <w:snapToGrid w:val="0"/>
        <w:spacing w:before="120" w:after="120"/>
        <w:ind w:firstLine="720"/>
        <w:jc w:val="both"/>
        <w:rPr>
          <w:rFonts w:eastAsia="Yu Mincho"/>
          <w:kern w:val="22"/>
          <w:lang w:val="ru-RU" w:eastAsia="ja-JP"/>
        </w:rPr>
      </w:pPr>
      <w:r>
        <w:rPr>
          <w:kern w:val="22"/>
          <w:szCs w:val="22"/>
          <w:bdr w:val="nil"/>
          <w:lang w:val="ru-RU" w:eastAsia="ja-JP"/>
        </w:rPr>
        <w:lastRenderedPageBreak/>
        <w:t>10</w:t>
      </w:r>
      <w:r w:rsidR="00B62E21" w:rsidRPr="00304E14">
        <w:rPr>
          <w:kern w:val="22"/>
          <w:szCs w:val="22"/>
          <w:bdr w:val="nil"/>
          <w:lang w:val="ru-RU" w:eastAsia="ja-JP"/>
        </w:rPr>
        <w:t>.</w:t>
      </w:r>
      <w:r w:rsidR="00B62E21" w:rsidRPr="00304E14">
        <w:rPr>
          <w:kern w:val="22"/>
          <w:szCs w:val="22"/>
          <w:bdr w:val="nil"/>
          <w:lang w:val="ru-RU" w:eastAsia="ja-JP"/>
        </w:rPr>
        <w:tab/>
      </w:r>
      <w:r w:rsidR="00B62E21" w:rsidRPr="00304E14">
        <w:rPr>
          <w:i/>
          <w:kern w:val="22"/>
          <w:szCs w:val="22"/>
          <w:bdr w:val="nil"/>
          <w:lang w:val="ru-RU" w:eastAsia="ja-JP"/>
        </w:rPr>
        <w:t>настоятельно</w:t>
      </w:r>
      <w:r w:rsidR="00B62E21" w:rsidRPr="00304E14">
        <w:rPr>
          <w:kern w:val="22"/>
          <w:szCs w:val="22"/>
          <w:bdr w:val="nil"/>
          <w:lang w:val="ru-RU" w:eastAsia="ja-JP"/>
        </w:rPr>
        <w:t xml:space="preserve"> </w:t>
      </w:r>
      <w:r w:rsidR="00B62E21" w:rsidRPr="00304E14">
        <w:rPr>
          <w:i/>
          <w:iCs/>
          <w:kern w:val="22"/>
          <w:szCs w:val="22"/>
          <w:bdr w:val="nil"/>
          <w:lang w:val="ru-RU" w:eastAsia="ja-JP"/>
        </w:rPr>
        <w:t xml:space="preserve">призывает </w:t>
      </w:r>
      <w:r w:rsidR="00B62E21" w:rsidRPr="00304E14">
        <w:rPr>
          <w:kern w:val="22"/>
          <w:szCs w:val="22"/>
          <w:bdr w:val="nil"/>
          <w:lang w:val="ru-RU" w:eastAsia="ja-JP"/>
        </w:rPr>
        <w:t>Стороны и другие правительства</w:t>
      </w:r>
      <w:r w:rsidR="00B62E21" w:rsidRPr="00304E14">
        <w:rPr>
          <w:rFonts w:eastAsia="Yu Mincho"/>
          <w:kern w:val="22"/>
          <w:szCs w:val="22"/>
          <w:lang w:val="ru-RU" w:eastAsia="ja-JP"/>
        </w:rPr>
        <w:t xml:space="preserve"> координировать</w:t>
      </w:r>
      <w:r w:rsidR="00791C8A">
        <w:rPr>
          <w:rFonts w:eastAsia="Yu Mincho"/>
          <w:kern w:val="22"/>
          <w:szCs w:val="22"/>
          <w:lang w:val="ru-RU" w:eastAsia="ja-JP"/>
        </w:rPr>
        <w:t>ся</w:t>
      </w:r>
      <w:r w:rsidR="00B62E21" w:rsidRPr="00304E14">
        <w:rPr>
          <w:rFonts w:eastAsia="Yu Mincho"/>
          <w:kern w:val="22"/>
          <w:szCs w:val="22"/>
          <w:lang w:val="ru-RU" w:eastAsia="ja-JP"/>
        </w:rPr>
        <w:t xml:space="preserve"> с </w:t>
      </w:r>
      <w:r w:rsidR="00247D2C">
        <w:rPr>
          <w:rFonts w:eastAsia="Yu Mincho"/>
          <w:kern w:val="22"/>
          <w:szCs w:val="22"/>
          <w:lang w:val="ru-RU" w:eastAsia="ja-JP"/>
        </w:rPr>
        <w:t>органами власти</w:t>
      </w:r>
      <w:r w:rsidR="00B62E21" w:rsidRPr="00304E14">
        <w:rPr>
          <w:rFonts w:eastAsia="Yu Mincho"/>
          <w:kern w:val="22"/>
          <w:szCs w:val="22"/>
          <w:lang w:val="ru-RU" w:eastAsia="ja-JP"/>
        </w:rPr>
        <w:t>,</w:t>
      </w:r>
      <w:r w:rsidR="00791C8A">
        <w:rPr>
          <w:rFonts w:eastAsia="Yu Mincho"/>
          <w:kern w:val="22"/>
          <w:szCs w:val="22"/>
          <w:lang w:val="ru-RU" w:eastAsia="ja-JP"/>
        </w:rPr>
        <w:t xml:space="preserve"> отвечающими за таможенный и пограничный контроль, а также </w:t>
      </w:r>
      <w:r w:rsidR="00791C8A" w:rsidRPr="00304E14">
        <w:rPr>
          <w:rFonts w:eastAsia="Yu Mincho"/>
          <w:kern w:val="22"/>
          <w:szCs w:val="22"/>
          <w:lang w:val="ru-RU" w:eastAsia="ja-JP"/>
        </w:rPr>
        <w:t>с</w:t>
      </w:r>
      <w:r w:rsidR="00791C8A">
        <w:rPr>
          <w:rFonts w:eastAsia="Yu Mincho"/>
          <w:kern w:val="22"/>
          <w:szCs w:val="22"/>
          <w:lang w:val="ru-RU" w:eastAsia="ja-JP"/>
        </w:rPr>
        <w:t xml:space="preserve">анитарные и фитосанитарные меры, и </w:t>
      </w:r>
      <w:r w:rsidR="00B62E21" w:rsidRPr="00304E14">
        <w:rPr>
          <w:rFonts w:eastAsia="Yu Mincho"/>
          <w:kern w:val="22"/>
          <w:szCs w:val="22"/>
          <w:lang w:val="ru-RU" w:eastAsia="ja-JP"/>
        </w:rPr>
        <w:t xml:space="preserve">с другими соответствующим компетентными органами на национальном и региональном уровнях с целью предотвращения непреднамеренной интродукции инвазивных </w:t>
      </w:r>
      <w:r w:rsidR="00B62E21" w:rsidRPr="00F279D4">
        <w:rPr>
          <w:rFonts w:eastAsia="Yu Mincho"/>
          <w:kern w:val="22"/>
          <w:lang w:val="ru-RU" w:eastAsia="ja-JP"/>
        </w:rPr>
        <w:t>чужеродных видов, связанной с торговлей живыми организмами;</w:t>
      </w:r>
    </w:p>
    <w:p w:rsidR="00F279D4" w:rsidRPr="00F279D4" w:rsidRDefault="006014B6" w:rsidP="00CE1476">
      <w:pPr>
        <w:adjustRightInd w:val="0"/>
        <w:snapToGrid w:val="0"/>
        <w:spacing w:before="120" w:after="120"/>
        <w:ind w:firstLine="720"/>
        <w:jc w:val="both"/>
        <w:rPr>
          <w:rFonts w:eastAsia="Yu Mincho"/>
          <w:spacing w:val="-1"/>
          <w:kern w:val="22"/>
          <w:lang w:val="ru-RU" w:eastAsia="ja-JP"/>
        </w:rPr>
      </w:pPr>
      <w:r w:rsidRPr="00F279D4">
        <w:rPr>
          <w:rFonts w:eastAsia="Yu Mincho"/>
          <w:spacing w:val="-1"/>
          <w:kern w:val="22"/>
          <w:lang w:val="ru-RU" w:eastAsia="ja-JP"/>
        </w:rPr>
        <w:t>11</w:t>
      </w:r>
      <w:r w:rsidR="00B62E21" w:rsidRPr="00F279D4">
        <w:rPr>
          <w:rFonts w:eastAsia="Yu Mincho"/>
          <w:spacing w:val="-1"/>
          <w:kern w:val="22"/>
          <w:lang w:val="ru-RU" w:eastAsia="ja-JP"/>
        </w:rPr>
        <w:t>.</w:t>
      </w:r>
      <w:r w:rsidR="00B62E21" w:rsidRPr="00F279D4">
        <w:rPr>
          <w:rFonts w:eastAsia="Yu Mincho"/>
          <w:spacing w:val="-1"/>
          <w:kern w:val="22"/>
          <w:lang w:val="ru-RU" w:eastAsia="ja-JP"/>
        </w:rPr>
        <w:tab/>
      </w:r>
      <w:r w:rsidR="00F279D4" w:rsidRPr="00304E14">
        <w:rPr>
          <w:i/>
          <w:iCs/>
          <w:kern w:val="22"/>
          <w:szCs w:val="22"/>
          <w:bdr w:val="nil"/>
          <w:lang w:val="ru-RU" w:eastAsia="ja-JP"/>
        </w:rPr>
        <w:t xml:space="preserve">призывает </w:t>
      </w:r>
      <w:r w:rsidR="00F279D4" w:rsidRPr="00304E14">
        <w:rPr>
          <w:kern w:val="22"/>
          <w:szCs w:val="22"/>
          <w:bdr w:val="nil"/>
          <w:lang w:val="ru-RU" w:eastAsia="ja-JP"/>
        </w:rPr>
        <w:t>Стороны</w:t>
      </w:r>
      <w:r w:rsidR="00F279D4" w:rsidRPr="003D4B72">
        <w:rPr>
          <w:kern w:val="22"/>
          <w:szCs w:val="22"/>
          <w:bdr w:val="nil"/>
          <w:lang w:val="ru-RU" w:eastAsia="ja-JP"/>
        </w:rPr>
        <w:t xml:space="preserve"> </w:t>
      </w:r>
      <w:r w:rsidR="00F279D4" w:rsidRPr="00304E14">
        <w:rPr>
          <w:kern w:val="22"/>
          <w:szCs w:val="22"/>
          <w:bdr w:val="nil"/>
          <w:lang w:val="ru-RU" w:eastAsia="ja-JP"/>
        </w:rPr>
        <w:t xml:space="preserve">и </w:t>
      </w:r>
      <w:r w:rsidR="00F279D4" w:rsidRPr="00304E14">
        <w:rPr>
          <w:i/>
          <w:kern w:val="22"/>
          <w:szCs w:val="22"/>
          <w:bdr w:val="nil"/>
          <w:lang w:val="ru-RU" w:eastAsia="ja-JP"/>
        </w:rPr>
        <w:t>предлагает</w:t>
      </w:r>
      <w:r w:rsidR="00F279D4" w:rsidRPr="00304E14">
        <w:rPr>
          <w:kern w:val="22"/>
          <w:szCs w:val="22"/>
          <w:bdr w:val="nil"/>
          <w:lang w:val="ru-RU" w:eastAsia="ja-JP"/>
        </w:rPr>
        <w:t xml:space="preserve"> други</w:t>
      </w:r>
      <w:r w:rsidR="00F279D4">
        <w:rPr>
          <w:kern w:val="22"/>
          <w:szCs w:val="22"/>
          <w:bdr w:val="nil"/>
          <w:lang w:val="ru-RU" w:eastAsia="ja-JP"/>
        </w:rPr>
        <w:t>м</w:t>
      </w:r>
      <w:r w:rsidR="00F279D4" w:rsidRPr="00304E14">
        <w:rPr>
          <w:kern w:val="22"/>
          <w:szCs w:val="22"/>
          <w:bdr w:val="nil"/>
          <w:lang w:val="ru-RU" w:eastAsia="ja-JP"/>
        </w:rPr>
        <w:t xml:space="preserve"> правительства</w:t>
      </w:r>
      <w:r w:rsidR="00F279D4">
        <w:rPr>
          <w:kern w:val="22"/>
          <w:szCs w:val="22"/>
          <w:bdr w:val="nil"/>
          <w:lang w:val="ru-RU" w:eastAsia="ja-JP"/>
        </w:rPr>
        <w:t>м</w:t>
      </w:r>
      <w:r w:rsidR="00F279D4" w:rsidRPr="00F279D4">
        <w:rPr>
          <w:kern w:val="22"/>
          <w:lang w:val="ru-RU"/>
        </w:rPr>
        <w:t>:</w:t>
      </w:r>
    </w:p>
    <w:p w:rsidR="00F279D4" w:rsidRPr="00993994" w:rsidRDefault="00993994" w:rsidP="00CE1476">
      <w:pPr>
        <w:pStyle w:val="a0"/>
        <w:numPr>
          <w:ilvl w:val="0"/>
          <w:numId w:val="34"/>
        </w:numPr>
        <w:suppressAutoHyphens/>
        <w:spacing w:before="120" w:after="120"/>
        <w:ind w:left="0" w:firstLine="720"/>
        <w:rPr>
          <w:kern w:val="22"/>
          <w:sz w:val="24"/>
          <w:szCs w:val="24"/>
          <w:lang w:val="ru-RU"/>
        </w:rPr>
      </w:pPr>
      <w:r>
        <w:rPr>
          <w:kern w:val="22"/>
          <w:sz w:val="24"/>
          <w:szCs w:val="24"/>
          <w:lang w:val="ru-RU"/>
        </w:rPr>
        <w:t>создать</w:t>
      </w:r>
      <w:r w:rsidRPr="00993994">
        <w:rPr>
          <w:kern w:val="22"/>
          <w:sz w:val="24"/>
          <w:szCs w:val="24"/>
          <w:lang w:val="ru-RU"/>
        </w:rPr>
        <w:t xml:space="preserve"> </w:t>
      </w:r>
      <w:r>
        <w:rPr>
          <w:kern w:val="22"/>
          <w:sz w:val="24"/>
          <w:szCs w:val="24"/>
          <w:lang w:val="ru-RU"/>
        </w:rPr>
        <w:t>и</w:t>
      </w:r>
      <w:r w:rsidRPr="00993994">
        <w:rPr>
          <w:kern w:val="22"/>
          <w:sz w:val="24"/>
          <w:szCs w:val="24"/>
          <w:lang w:val="ru-RU"/>
        </w:rPr>
        <w:t xml:space="preserve"> </w:t>
      </w:r>
      <w:r>
        <w:rPr>
          <w:kern w:val="22"/>
          <w:sz w:val="24"/>
          <w:szCs w:val="24"/>
          <w:lang w:val="ru-RU"/>
        </w:rPr>
        <w:t>распростран</w:t>
      </w:r>
      <w:r w:rsidR="00D43C07">
        <w:rPr>
          <w:kern w:val="22"/>
          <w:sz w:val="24"/>
          <w:szCs w:val="24"/>
          <w:lang w:val="ru-RU"/>
        </w:rPr>
        <w:t>и</w:t>
      </w:r>
      <w:r>
        <w:rPr>
          <w:kern w:val="22"/>
          <w:sz w:val="24"/>
          <w:szCs w:val="24"/>
          <w:lang w:val="ru-RU"/>
        </w:rPr>
        <w:t>ть</w:t>
      </w:r>
      <w:r w:rsidRPr="00993994">
        <w:rPr>
          <w:kern w:val="22"/>
          <w:sz w:val="24"/>
          <w:szCs w:val="24"/>
          <w:lang w:val="ru-RU"/>
        </w:rPr>
        <w:t xml:space="preserve"> </w:t>
      </w:r>
      <w:r w:rsidR="00D43C07">
        <w:rPr>
          <w:kern w:val="22"/>
          <w:sz w:val="24"/>
          <w:szCs w:val="24"/>
          <w:lang w:val="ru-RU"/>
        </w:rPr>
        <w:t>список</w:t>
      </w:r>
      <w:r w:rsidR="00F279D4" w:rsidRPr="00993994">
        <w:rPr>
          <w:kern w:val="22"/>
          <w:sz w:val="24"/>
          <w:szCs w:val="24"/>
          <w:lang w:val="ru-RU"/>
        </w:rPr>
        <w:t xml:space="preserve"> </w:t>
      </w:r>
      <w:r>
        <w:rPr>
          <w:kern w:val="22"/>
          <w:sz w:val="24"/>
          <w:szCs w:val="24"/>
          <w:lang w:val="ru-RU"/>
        </w:rPr>
        <w:t>регулируемых инвазивных чужеродных видов на основе анализа риска</w:t>
      </w:r>
      <w:r w:rsidR="00D43C07">
        <w:rPr>
          <w:kern w:val="22"/>
          <w:sz w:val="24"/>
          <w:szCs w:val="24"/>
          <w:lang w:val="ru-RU"/>
        </w:rPr>
        <w:t>, в соответствующих случаях</w:t>
      </w:r>
      <w:r w:rsidR="00F279D4" w:rsidRPr="00993994">
        <w:rPr>
          <w:kern w:val="22"/>
          <w:sz w:val="24"/>
          <w:szCs w:val="24"/>
          <w:lang w:val="ru-RU"/>
        </w:rPr>
        <w:t>;</w:t>
      </w:r>
    </w:p>
    <w:p w:rsidR="00F279D4" w:rsidRPr="00993994" w:rsidRDefault="00993994" w:rsidP="00CE1476">
      <w:pPr>
        <w:pStyle w:val="a0"/>
        <w:numPr>
          <w:ilvl w:val="0"/>
          <w:numId w:val="34"/>
        </w:numPr>
        <w:suppressAutoHyphens/>
        <w:spacing w:before="120" w:after="120"/>
        <w:ind w:left="0" w:firstLine="720"/>
        <w:rPr>
          <w:kern w:val="22"/>
          <w:sz w:val="24"/>
          <w:szCs w:val="24"/>
          <w:lang w:val="ru-RU"/>
        </w:rPr>
      </w:pPr>
      <w:r>
        <w:rPr>
          <w:kern w:val="22"/>
          <w:sz w:val="24"/>
          <w:szCs w:val="24"/>
          <w:lang w:val="ru-RU"/>
        </w:rPr>
        <w:t>обмениваться</w:t>
      </w:r>
      <w:r w:rsidRPr="00993994">
        <w:rPr>
          <w:kern w:val="22"/>
          <w:sz w:val="24"/>
          <w:szCs w:val="24"/>
          <w:lang w:val="ru-RU"/>
        </w:rPr>
        <w:t xml:space="preserve"> </w:t>
      </w:r>
      <w:r>
        <w:rPr>
          <w:kern w:val="22"/>
          <w:sz w:val="24"/>
          <w:szCs w:val="24"/>
          <w:lang w:val="ru-RU"/>
        </w:rPr>
        <w:t>информацией</w:t>
      </w:r>
      <w:r w:rsidRPr="00993994">
        <w:rPr>
          <w:kern w:val="22"/>
          <w:sz w:val="24"/>
          <w:szCs w:val="24"/>
          <w:lang w:val="ru-RU"/>
        </w:rPr>
        <w:t xml:space="preserve"> </w:t>
      </w:r>
      <w:r>
        <w:rPr>
          <w:kern w:val="22"/>
          <w:sz w:val="24"/>
          <w:szCs w:val="24"/>
          <w:lang w:val="ru-RU"/>
        </w:rPr>
        <w:t>о</w:t>
      </w:r>
      <w:r w:rsidRPr="00993994">
        <w:rPr>
          <w:kern w:val="22"/>
          <w:sz w:val="24"/>
          <w:szCs w:val="24"/>
          <w:lang w:val="ru-RU"/>
        </w:rPr>
        <w:t xml:space="preserve"> </w:t>
      </w:r>
      <w:r>
        <w:rPr>
          <w:kern w:val="22"/>
          <w:sz w:val="24"/>
          <w:szCs w:val="24"/>
          <w:lang w:val="ru-RU"/>
        </w:rPr>
        <w:t>появлении</w:t>
      </w:r>
      <w:r w:rsidRPr="00993994">
        <w:rPr>
          <w:kern w:val="22"/>
          <w:sz w:val="24"/>
          <w:szCs w:val="24"/>
          <w:lang w:val="ru-RU"/>
        </w:rPr>
        <w:t xml:space="preserve"> </w:t>
      </w:r>
      <w:r>
        <w:rPr>
          <w:kern w:val="22"/>
          <w:sz w:val="24"/>
          <w:szCs w:val="24"/>
          <w:lang w:val="ru-RU"/>
        </w:rPr>
        <w:t>инвазивных чужеродных видов</w:t>
      </w:r>
      <w:r w:rsidRPr="00993994">
        <w:rPr>
          <w:kern w:val="22"/>
          <w:sz w:val="24"/>
          <w:szCs w:val="24"/>
          <w:lang w:val="ru-RU"/>
        </w:rPr>
        <w:t xml:space="preserve"> </w:t>
      </w:r>
      <w:r w:rsidR="00D43C07">
        <w:rPr>
          <w:kern w:val="22"/>
          <w:sz w:val="24"/>
          <w:szCs w:val="24"/>
          <w:lang w:val="ru-RU"/>
        </w:rPr>
        <w:t>на территориях</w:t>
      </w:r>
      <w:r w:rsidR="00E2192A">
        <w:rPr>
          <w:kern w:val="22"/>
          <w:sz w:val="24"/>
          <w:szCs w:val="24"/>
          <w:lang w:val="ru-RU"/>
        </w:rPr>
        <w:t>, имеющих природоохранное значение</w:t>
      </w:r>
      <w:r w:rsidR="00F279D4" w:rsidRPr="00993994">
        <w:rPr>
          <w:kern w:val="22"/>
          <w:sz w:val="24"/>
          <w:szCs w:val="24"/>
          <w:lang w:val="ru-RU"/>
        </w:rPr>
        <w:t>;</w:t>
      </w:r>
    </w:p>
    <w:p w:rsidR="00F279D4" w:rsidRPr="00E2192A" w:rsidRDefault="00E2192A" w:rsidP="00CE1476">
      <w:pPr>
        <w:pStyle w:val="a0"/>
        <w:numPr>
          <w:ilvl w:val="0"/>
          <w:numId w:val="34"/>
        </w:numPr>
        <w:suppressAutoHyphens/>
        <w:spacing w:before="120" w:after="120"/>
        <w:ind w:left="0" w:firstLine="720"/>
        <w:rPr>
          <w:kern w:val="22"/>
          <w:sz w:val="24"/>
          <w:szCs w:val="24"/>
          <w:lang w:val="ru-RU"/>
        </w:rPr>
      </w:pPr>
      <w:r>
        <w:rPr>
          <w:kern w:val="22"/>
          <w:sz w:val="24"/>
          <w:szCs w:val="24"/>
          <w:lang w:val="ru-RU"/>
        </w:rPr>
        <w:t>сотрудничать</w:t>
      </w:r>
      <w:r w:rsidRPr="00E2192A">
        <w:rPr>
          <w:kern w:val="22"/>
          <w:sz w:val="24"/>
          <w:szCs w:val="24"/>
          <w:lang w:val="ru-RU"/>
        </w:rPr>
        <w:t xml:space="preserve"> </w:t>
      </w:r>
      <w:r>
        <w:rPr>
          <w:kern w:val="22"/>
          <w:sz w:val="24"/>
          <w:szCs w:val="24"/>
          <w:lang w:val="ru-RU"/>
        </w:rPr>
        <w:t>для</w:t>
      </w:r>
      <w:r w:rsidRPr="00E2192A">
        <w:rPr>
          <w:kern w:val="22"/>
          <w:sz w:val="24"/>
          <w:szCs w:val="24"/>
          <w:lang w:val="ru-RU"/>
        </w:rPr>
        <w:t xml:space="preserve"> </w:t>
      </w:r>
      <w:r>
        <w:rPr>
          <w:kern w:val="22"/>
          <w:sz w:val="24"/>
          <w:szCs w:val="24"/>
          <w:lang w:val="ru-RU"/>
        </w:rPr>
        <w:t>предотвращения</w:t>
      </w:r>
      <w:r w:rsidRPr="00E2192A">
        <w:rPr>
          <w:kern w:val="22"/>
          <w:sz w:val="24"/>
          <w:szCs w:val="24"/>
          <w:lang w:val="ru-RU"/>
        </w:rPr>
        <w:t xml:space="preserve"> </w:t>
      </w:r>
      <w:r w:rsidR="00D43C07">
        <w:rPr>
          <w:kern w:val="22"/>
          <w:sz w:val="24"/>
          <w:szCs w:val="24"/>
          <w:lang w:val="ru-RU"/>
        </w:rPr>
        <w:t>интродукции</w:t>
      </w:r>
      <w:r>
        <w:rPr>
          <w:kern w:val="22"/>
          <w:sz w:val="24"/>
          <w:szCs w:val="24"/>
          <w:lang w:val="ru-RU"/>
        </w:rPr>
        <w:t xml:space="preserve"> и распространения этих вызывающих беспокойство видов</w:t>
      </w:r>
      <w:r w:rsidR="00F279D4" w:rsidRPr="00E2192A">
        <w:rPr>
          <w:kern w:val="22"/>
          <w:sz w:val="24"/>
          <w:szCs w:val="24"/>
          <w:lang w:val="ru-RU"/>
        </w:rPr>
        <w:t>;</w:t>
      </w:r>
    </w:p>
    <w:p w:rsidR="00B62E21" w:rsidRPr="00304E14" w:rsidRDefault="00F279D4" w:rsidP="00CE1476">
      <w:pPr>
        <w:adjustRightInd w:val="0"/>
        <w:snapToGrid w:val="0"/>
        <w:spacing w:before="120" w:after="120"/>
        <w:ind w:firstLine="720"/>
        <w:jc w:val="both"/>
        <w:rPr>
          <w:rFonts w:eastAsia="Yu Mincho"/>
          <w:i/>
          <w:spacing w:val="-1"/>
          <w:kern w:val="22"/>
          <w:szCs w:val="22"/>
          <w:lang w:val="ru-RU" w:eastAsia="ja-JP"/>
        </w:rPr>
      </w:pPr>
      <w:r w:rsidRPr="00F279D4">
        <w:rPr>
          <w:i/>
          <w:iCs/>
          <w:spacing w:val="-1"/>
          <w:kern w:val="22"/>
          <w:bdr w:val="nil"/>
          <w:lang w:val="ru-RU" w:eastAsia="ja-JP"/>
        </w:rPr>
        <w:t>12.</w:t>
      </w:r>
      <w:r w:rsidRPr="00F279D4">
        <w:rPr>
          <w:i/>
          <w:iCs/>
          <w:spacing w:val="-1"/>
          <w:kern w:val="22"/>
          <w:bdr w:val="nil"/>
          <w:lang w:val="ru-RU" w:eastAsia="ja-JP"/>
        </w:rPr>
        <w:tab/>
      </w:r>
      <w:r w:rsidR="00B62E21" w:rsidRPr="00F279D4">
        <w:rPr>
          <w:i/>
          <w:iCs/>
          <w:spacing w:val="-1"/>
          <w:kern w:val="22"/>
          <w:bdr w:val="nil"/>
          <w:lang w:val="ru-RU" w:eastAsia="ja-JP"/>
        </w:rPr>
        <w:t xml:space="preserve">признает </w:t>
      </w:r>
      <w:r w:rsidR="00B62E21" w:rsidRPr="00F279D4">
        <w:rPr>
          <w:spacing w:val="-1"/>
          <w:kern w:val="22"/>
          <w:bdr w:val="nil"/>
          <w:lang w:val="ru-RU" w:eastAsia="ja-JP"/>
        </w:rPr>
        <w:t>настоятельную необходимость в дальнейшей работе, касающейся воздействия инвазивны</w:t>
      </w:r>
      <w:r w:rsidR="00B70B03">
        <w:rPr>
          <w:spacing w:val="-1"/>
          <w:kern w:val="22"/>
          <w:bdr w:val="nil"/>
          <w:lang w:val="ru-RU" w:eastAsia="ja-JP"/>
        </w:rPr>
        <w:t xml:space="preserve">х чужеродных видов на социальные аспекты, </w:t>
      </w:r>
      <w:r w:rsidR="00B62E21" w:rsidRPr="00F279D4">
        <w:rPr>
          <w:spacing w:val="-1"/>
          <w:kern w:val="22"/>
          <w:bdr w:val="nil"/>
          <w:lang w:val="ru-RU" w:eastAsia="ja-JP"/>
        </w:rPr>
        <w:t>экономические и культурные ценности коренных народов и местных общин, и</w:t>
      </w:r>
      <w:r w:rsidR="00B62E21" w:rsidRPr="00304E14">
        <w:rPr>
          <w:spacing w:val="-1"/>
          <w:kern w:val="22"/>
          <w:szCs w:val="22"/>
          <w:bdr w:val="nil"/>
          <w:lang w:val="ru-RU" w:eastAsia="ja-JP"/>
        </w:rPr>
        <w:t xml:space="preserve"> ее проведении в тесном сотрудничестве с коренными народами и местными общинами и </w:t>
      </w:r>
      <w:r w:rsidR="00B62E21" w:rsidRPr="00304E14">
        <w:rPr>
          <w:i/>
          <w:iCs/>
          <w:spacing w:val="-1"/>
          <w:kern w:val="22"/>
          <w:szCs w:val="22"/>
          <w:bdr w:val="nil"/>
          <w:lang w:val="ru-RU" w:eastAsia="ja-JP"/>
        </w:rPr>
        <w:t>призывает</w:t>
      </w:r>
      <w:r w:rsidR="00B62E21" w:rsidRPr="00304E14">
        <w:rPr>
          <w:spacing w:val="-1"/>
          <w:kern w:val="22"/>
          <w:szCs w:val="22"/>
          <w:bdr w:val="nil"/>
          <w:lang w:val="ru-RU" w:eastAsia="ja-JP"/>
        </w:rPr>
        <w:t xml:space="preserve"> к дальнейшей разработке созданной Международным союзом охраны природы классификации воздействия инвазивн</w:t>
      </w:r>
      <w:r w:rsidR="00D43C07">
        <w:rPr>
          <w:spacing w:val="-1"/>
          <w:kern w:val="22"/>
          <w:szCs w:val="22"/>
          <w:bdr w:val="nil"/>
          <w:lang w:val="ru-RU" w:eastAsia="ja-JP"/>
        </w:rPr>
        <w:t>ых чужер</w:t>
      </w:r>
      <w:r w:rsidR="007D2FF4">
        <w:rPr>
          <w:spacing w:val="-1"/>
          <w:kern w:val="22"/>
          <w:szCs w:val="22"/>
          <w:bdr w:val="nil"/>
          <w:lang w:val="ru-RU" w:eastAsia="ja-JP"/>
        </w:rPr>
        <w:t>одных видов на социальные аспект</w:t>
      </w:r>
      <w:r w:rsidR="00D43C07">
        <w:rPr>
          <w:spacing w:val="-1"/>
          <w:kern w:val="22"/>
          <w:szCs w:val="22"/>
          <w:bdr w:val="nil"/>
          <w:lang w:val="ru-RU" w:eastAsia="ja-JP"/>
        </w:rPr>
        <w:t xml:space="preserve">ы, </w:t>
      </w:r>
      <w:r w:rsidR="00B62E21" w:rsidRPr="00304E14">
        <w:rPr>
          <w:spacing w:val="-1"/>
          <w:kern w:val="22"/>
          <w:szCs w:val="22"/>
          <w:bdr w:val="nil"/>
          <w:lang w:val="ru-RU" w:eastAsia="ja-JP"/>
        </w:rPr>
        <w:t>экономические и культурные ценности;</w:t>
      </w:r>
    </w:p>
    <w:p w:rsidR="00B62E21" w:rsidRPr="00304E14" w:rsidRDefault="006014B6" w:rsidP="00CE1476">
      <w:pPr>
        <w:suppressLineNumbers/>
        <w:suppressAutoHyphens/>
        <w:kinsoku w:val="0"/>
        <w:overflowPunct w:val="0"/>
        <w:autoSpaceDE w:val="0"/>
        <w:autoSpaceDN w:val="0"/>
        <w:adjustRightInd w:val="0"/>
        <w:snapToGrid w:val="0"/>
        <w:spacing w:before="120" w:after="120"/>
        <w:ind w:firstLine="720"/>
        <w:jc w:val="both"/>
        <w:rPr>
          <w:rFonts w:eastAsia="Yu Mincho"/>
          <w:snapToGrid w:val="0"/>
          <w:kern w:val="22"/>
          <w:szCs w:val="22"/>
          <w:lang w:val="ru-RU" w:eastAsia="ja-JP"/>
        </w:rPr>
      </w:pPr>
      <w:r>
        <w:rPr>
          <w:kern w:val="22"/>
          <w:szCs w:val="22"/>
          <w:bdr w:val="nil"/>
          <w:lang w:val="ru-RU" w:eastAsia="ja-JP"/>
        </w:rPr>
        <w:t>13</w:t>
      </w:r>
      <w:r w:rsidR="00B62E21" w:rsidRPr="00304E14">
        <w:rPr>
          <w:kern w:val="22"/>
          <w:szCs w:val="22"/>
          <w:bdr w:val="nil"/>
          <w:lang w:val="ru-RU" w:eastAsia="ja-JP"/>
        </w:rPr>
        <w:t>.</w:t>
      </w:r>
      <w:r w:rsidR="00B62E21" w:rsidRPr="00304E14">
        <w:rPr>
          <w:kern w:val="22"/>
          <w:szCs w:val="22"/>
          <w:bdr w:val="nil"/>
          <w:lang w:val="ru-RU" w:eastAsia="ja-JP"/>
        </w:rPr>
        <w:tab/>
      </w:r>
      <w:r w:rsidR="00B62E21" w:rsidRPr="00304E14">
        <w:rPr>
          <w:i/>
          <w:iCs/>
          <w:kern w:val="22"/>
          <w:szCs w:val="22"/>
          <w:bdr w:val="nil"/>
          <w:lang w:val="ru-RU" w:eastAsia="ja-JP"/>
        </w:rPr>
        <w:t>поручает</w:t>
      </w:r>
      <w:r w:rsidR="00B62E21" w:rsidRPr="00304E14">
        <w:rPr>
          <w:kern w:val="22"/>
          <w:szCs w:val="22"/>
          <w:bdr w:val="nil"/>
          <w:lang w:val="ru-RU" w:eastAsia="ja-JP"/>
        </w:rPr>
        <w:t xml:space="preserve"> Исполнительному секретарю при условии наличия ресурсов:</w:t>
      </w:r>
    </w:p>
    <w:p w:rsidR="00B62E21" w:rsidRPr="00304E14" w:rsidRDefault="00B62E21" w:rsidP="00CE1476">
      <w:pPr>
        <w:suppressLineNumbers/>
        <w:suppressAutoHyphens/>
        <w:kinsoku w:val="0"/>
        <w:overflowPunct w:val="0"/>
        <w:autoSpaceDE w:val="0"/>
        <w:autoSpaceDN w:val="0"/>
        <w:adjustRightInd w:val="0"/>
        <w:snapToGrid w:val="0"/>
        <w:spacing w:before="120" w:after="120"/>
        <w:ind w:firstLine="720"/>
        <w:jc w:val="both"/>
        <w:rPr>
          <w:rFonts w:eastAsia="Batang"/>
          <w:iCs/>
          <w:snapToGrid w:val="0"/>
          <w:color w:val="000000"/>
          <w:kern w:val="22"/>
          <w:szCs w:val="22"/>
          <w:lang w:val="ru-RU" w:eastAsia="ja-JP" w:bidi="th-TH"/>
        </w:rPr>
      </w:pPr>
      <w:r w:rsidRPr="00304E14">
        <w:rPr>
          <w:iCs/>
          <w:color w:val="000000"/>
          <w:kern w:val="22"/>
          <w:szCs w:val="22"/>
          <w:bdr w:val="nil"/>
          <w:lang w:val="ru-RU" w:eastAsia="ja-JP" w:bidi="th-TH"/>
        </w:rPr>
        <w:t>a)</w:t>
      </w:r>
      <w:r w:rsidRPr="00304E14">
        <w:rPr>
          <w:iCs/>
          <w:color w:val="000000"/>
          <w:kern w:val="22"/>
          <w:szCs w:val="22"/>
          <w:bdr w:val="nil"/>
          <w:lang w:val="ru-RU" w:eastAsia="ja-JP" w:bidi="th-TH"/>
        </w:rPr>
        <w:tab/>
      </w:r>
      <w:r w:rsidRPr="00304E14">
        <w:rPr>
          <w:iCs/>
          <w:kern w:val="22"/>
          <w:szCs w:val="22"/>
          <w:bdr w:val="nil"/>
          <w:lang w:val="ru-RU" w:eastAsia="ja-JP" w:bidi="th-TH"/>
        </w:rPr>
        <w:t xml:space="preserve">изучить совместно с секретариатом Экономического и Социального Совета Организации Объединенных Наций, Всемирной таможенной организацией и Межучрежденческой контактной группой по инвазивным чужеродным видам возможность разработки </w:t>
      </w:r>
      <w:r w:rsidRPr="00304E14">
        <w:rPr>
          <w:kern w:val="22"/>
          <w:szCs w:val="22"/>
          <w:bdr w:val="nil"/>
          <w:lang w:val="ru-RU" w:eastAsia="ja-JP" w:bidi="th-TH"/>
        </w:rPr>
        <w:t xml:space="preserve">в полной мере соответствующей международным </w:t>
      </w:r>
      <w:r w:rsidR="00B70B03">
        <w:rPr>
          <w:kern w:val="22"/>
          <w:szCs w:val="22"/>
          <w:bdr w:val="nil"/>
          <w:lang w:val="ru-RU" w:eastAsia="ja-JP" w:bidi="th-TH"/>
        </w:rPr>
        <w:t>соглашениям</w:t>
      </w:r>
      <w:r w:rsidRPr="00304E14">
        <w:rPr>
          <w:kern w:val="22"/>
          <w:szCs w:val="22"/>
          <w:bdr w:val="nil"/>
          <w:lang w:val="ru-RU" w:eastAsia="ja-JP" w:bidi="th-TH"/>
        </w:rPr>
        <w:t xml:space="preserve"> системы классификации и маркировки грузов с живыми организмами, которые представляют опасность или сопряжены с риском для биоразнообразия, связанны</w:t>
      </w:r>
      <w:r w:rsidR="00D43C07">
        <w:rPr>
          <w:kern w:val="22"/>
          <w:szCs w:val="22"/>
          <w:bdr w:val="nil"/>
          <w:lang w:val="ru-RU" w:eastAsia="ja-JP" w:bidi="th-TH"/>
        </w:rPr>
        <w:t>м</w:t>
      </w:r>
      <w:r w:rsidRPr="00304E14">
        <w:rPr>
          <w:kern w:val="22"/>
          <w:szCs w:val="22"/>
          <w:bdr w:val="nil"/>
          <w:lang w:val="ru-RU" w:eastAsia="ja-JP" w:bidi="th-TH"/>
        </w:rPr>
        <w:t xml:space="preserve"> с инвазивными чужеродными видами, в дополнение к существующим международным стандартам</w:t>
      </w:r>
      <w:r w:rsidR="00B70B03">
        <w:rPr>
          <w:kern w:val="22"/>
          <w:szCs w:val="22"/>
          <w:bdr w:val="nil"/>
          <w:lang w:val="ru-RU" w:eastAsia="ja-JP" w:bidi="th-TH"/>
        </w:rPr>
        <w:t xml:space="preserve"> и в соответствии с ними</w:t>
      </w:r>
      <w:r w:rsidRPr="00304E14">
        <w:rPr>
          <w:kern w:val="22"/>
          <w:szCs w:val="22"/>
          <w:bdr w:val="nil"/>
          <w:lang w:val="ru-RU" w:eastAsia="ja-JP" w:bidi="th-TH"/>
        </w:rPr>
        <w:t xml:space="preserve"> и доложить о результатах работы Вспомогательному органу по научным, техническим и технологическим консультациям на совещании, предшествующем 15-му совещанию Конференции Сторон;</w:t>
      </w:r>
    </w:p>
    <w:p w:rsidR="00B62E21" w:rsidRPr="00B62CAB" w:rsidRDefault="00B62E21" w:rsidP="00CE1476">
      <w:pPr>
        <w:suppressLineNumbers/>
        <w:suppressAutoHyphens/>
        <w:kinsoku w:val="0"/>
        <w:overflowPunct w:val="0"/>
        <w:autoSpaceDE w:val="0"/>
        <w:autoSpaceDN w:val="0"/>
        <w:adjustRightInd w:val="0"/>
        <w:snapToGrid w:val="0"/>
        <w:spacing w:before="120" w:after="120"/>
        <w:ind w:firstLine="720"/>
        <w:jc w:val="both"/>
        <w:rPr>
          <w:rFonts w:eastAsia="Yu Mincho"/>
          <w:kern w:val="22"/>
          <w:lang w:val="ru-RU" w:eastAsia="ja-JP"/>
        </w:rPr>
      </w:pPr>
      <w:r w:rsidRPr="00304E14">
        <w:rPr>
          <w:iCs/>
          <w:color w:val="000000"/>
          <w:kern w:val="22"/>
          <w:szCs w:val="22"/>
          <w:bdr w:val="nil"/>
          <w:lang w:val="ru-RU" w:eastAsia="ja-JP" w:bidi="th-TH"/>
        </w:rPr>
        <w:t>b)</w:t>
      </w:r>
      <w:r w:rsidRPr="00304E14">
        <w:rPr>
          <w:iCs/>
          <w:color w:val="000000"/>
          <w:kern w:val="22"/>
          <w:szCs w:val="22"/>
          <w:bdr w:val="nil"/>
          <w:lang w:val="ru-RU" w:eastAsia="ja-JP" w:bidi="th-TH"/>
        </w:rPr>
        <w:tab/>
      </w:r>
      <w:r w:rsidRPr="00304E14">
        <w:rPr>
          <w:iCs/>
          <w:kern w:val="22"/>
          <w:szCs w:val="22"/>
          <w:bdr w:val="nil"/>
          <w:lang w:val="ru-RU" w:eastAsia="ja-JP" w:bidi="th-TH"/>
        </w:rPr>
        <w:t>содействовать работе онлайн-форума и Специальной группы технически</w:t>
      </w:r>
      <w:r w:rsidR="00D43C07">
        <w:rPr>
          <w:iCs/>
          <w:kern w:val="22"/>
          <w:szCs w:val="22"/>
          <w:bdr w:val="nil"/>
          <w:lang w:val="ru-RU" w:eastAsia="ja-JP" w:bidi="th-TH"/>
        </w:rPr>
        <w:t>х экспертов, указанных в пункте 5</w:t>
      </w:r>
      <w:r w:rsidRPr="00304E14">
        <w:rPr>
          <w:iCs/>
          <w:kern w:val="22"/>
          <w:szCs w:val="22"/>
          <w:bdr w:val="nil"/>
          <w:lang w:val="ru-RU" w:eastAsia="ja-JP" w:bidi="th-TH"/>
        </w:rPr>
        <w:t xml:space="preserve"> выше, путем сбора и обобщения представленных материалов и </w:t>
      </w:r>
      <w:r w:rsidRPr="00B62CAB">
        <w:rPr>
          <w:iCs/>
          <w:kern w:val="22"/>
          <w:bdr w:val="nil"/>
          <w:lang w:val="ru-RU" w:eastAsia="ja-JP" w:bidi="th-TH"/>
        </w:rPr>
        <w:t>результатов обсуждений</w:t>
      </w:r>
      <w:r w:rsidRPr="00B62CAB">
        <w:rPr>
          <w:rFonts w:eastAsia="Yu Mincho"/>
          <w:kern w:val="22"/>
          <w:lang w:val="ru-RU" w:eastAsia="ja-JP"/>
        </w:rPr>
        <w:t>.</w:t>
      </w:r>
    </w:p>
    <w:p w:rsidR="00B62CAB" w:rsidRPr="00B62CAB" w:rsidRDefault="00B62CAB" w:rsidP="00CE1476">
      <w:pPr>
        <w:pStyle w:val="a0"/>
        <w:suppressAutoHyphens/>
        <w:spacing w:before="120" w:after="120"/>
        <w:ind w:firstLine="720"/>
        <w:rPr>
          <w:kern w:val="22"/>
          <w:sz w:val="24"/>
          <w:szCs w:val="24"/>
          <w:lang w:val="ru-RU"/>
        </w:rPr>
      </w:pPr>
      <w:r w:rsidRPr="00B62CAB">
        <w:rPr>
          <w:kern w:val="22"/>
          <w:sz w:val="24"/>
          <w:szCs w:val="24"/>
          <w:lang w:val="en-GB"/>
        </w:rPr>
        <w:t>c</w:t>
      </w:r>
      <w:r w:rsidRPr="00B62CAB">
        <w:rPr>
          <w:kern w:val="22"/>
          <w:sz w:val="24"/>
          <w:szCs w:val="24"/>
          <w:lang w:val="ru-RU"/>
        </w:rPr>
        <w:t>)</w:t>
      </w:r>
      <w:r w:rsidRPr="00B62CAB">
        <w:rPr>
          <w:kern w:val="22"/>
          <w:sz w:val="24"/>
          <w:szCs w:val="24"/>
          <w:lang w:val="ru-RU"/>
        </w:rPr>
        <w:tab/>
      </w:r>
      <w:proofErr w:type="gramStart"/>
      <w:r>
        <w:rPr>
          <w:kern w:val="22"/>
          <w:sz w:val="24"/>
          <w:szCs w:val="24"/>
          <w:lang w:val="ru-RU"/>
        </w:rPr>
        <w:t>и</w:t>
      </w:r>
      <w:proofErr w:type="gramEnd"/>
      <w:r>
        <w:rPr>
          <w:kern w:val="22"/>
          <w:sz w:val="24"/>
          <w:szCs w:val="24"/>
          <w:lang w:val="ru-RU"/>
        </w:rPr>
        <w:t xml:space="preserve"> далее</w:t>
      </w:r>
      <w:r w:rsidRPr="00B62CAB">
        <w:rPr>
          <w:kern w:val="22"/>
          <w:sz w:val="24"/>
          <w:szCs w:val="24"/>
          <w:lang w:val="ru-RU"/>
        </w:rPr>
        <w:t xml:space="preserve"> </w:t>
      </w:r>
      <w:r>
        <w:rPr>
          <w:kern w:val="22"/>
          <w:sz w:val="24"/>
          <w:szCs w:val="24"/>
          <w:lang w:val="ru-RU"/>
        </w:rPr>
        <w:t>способствовать</w:t>
      </w:r>
      <w:r w:rsidRPr="00B62CAB">
        <w:rPr>
          <w:kern w:val="22"/>
          <w:sz w:val="24"/>
          <w:szCs w:val="24"/>
          <w:lang w:val="ru-RU"/>
        </w:rPr>
        <w:t xml:space="preserve"> </w:t>
      </w:r>
      <w:r>
        <w:rPr>
          <w:kern w:val="22"/>
          <w:sz w:val="24"/>
          <w:szCs w:val="24"/>
          <w:lang w:val="ru-RU"/>
        </w:rPr>
        <w:t>подготовке</w:t>
      </w:r>
      <w:r w:rsidRPr="00B62CAB">
        <w:rPr>
          <w:kern w:val="22"/>
          <w:sz w:val="24"/>
          <w:szCs w:val="24"/>
          <w:lang w:val="ru-RU"/>
        </w:rPr>
        <w:t xml:space="preserve"> </w:t>
      </w:r>
      <w:r>
        <w:rPr>
          <w:kern w:val="22"/>
          <w:sz w:val="24"/>
          <w:szCs w:val="24"/>
          <w:lang w:val="ru-RU"/>
        </w:rPr>
        <w:t>и</w:t>
      </w:r>
      <w:r w:rsidRPr="00B62CAB">
        <w:rPr>
          <w:kern w:val="22"/>
          <w:sz w:val="24"/>
          <w:szCs w:val="24"/>
          <w:lang w:val="ru-RU"/>
        </w:rPr>
        <w:t xml:space="preserve"> </w:t>
      </w:r>
      <w:r>
        <w:rPr>
          <w:kern w:val="22"/>
          <w:sz w:val="24"/>
          <w:szCs w:val="24"/>
          <w:lang w:val="ru-RU"/>
        </w:rPr>
        <w:t>использованию</w:t>
      </w:r>
      <w:r w:rsidRPr="00B62CAB">
        <w:rPr>
          <w:kern w:val="22"/>
          <w:sz w:val="24"/>
          <w:szCs w:val="24"/>
          <w:lang w:val="ru-RU"/>
        </w:rPr>
        <w:t xml:space="preserve"> </w:t>
      </w:r>
      <w:r>
        <w:rPr>
          <w:kern w:val="22"/>
          <w:sz w:val="24"/>
          <w:szCs w:val="24"/>
          <w:lang w:val="ru-RU"/>
        </w:rPr>
        <w:t>информации</w:t>
      </w:r>
      <w:r w:rsidRPr="00B62CAB">
        <w:rPr>
          <w:kern w:val="22"/>
          <w:sz w:val="24"/>
          <w:szCs w:val="24"/>
          <w:lang w:val="ru-RU"/>
        </w:rPr>
        <w:t xml:space="preserve"> </w:t>
      </w:r>
      <w:r>
        <w:rPr>
          <w:kern w:val="22"/>
          <w:sz w:val="24"/>
          <w:szCs w:val="24"/>
          <w:lang w:val="ru-RU"/>
        </w:rPr>
        <w:t>о</w:t>
      </w:r>
      <w:r w:rsidRPr="00B62CAB">
        <w:rPr>
          <w:kern w:val="22"/>
          <w:sz w:val="24"/>
          <w:szCs w:val="24"/>
          <w:lang w:val="ru-RU"/>
        </w:rPr>
        <w:t xml:space="preserve"> </w:t>
      </w:r>
      <w:r>
        <w:rPr>
          <w:kern w:val="22"/>
          <w:sz w:val="24"/>
          <w:szCs w:val="24"/>
          <w:lang w:val="ru-RU"/>
        </w:rPr>
        <w:t>путях</w:t>
      </w:r>
      <w:r w:rsidRPr="00B62CAB">
        <w:rPr>
          <w:kern w:val="22"/>
          <w:sz w:val="24"/>
          <w:szCs w:val="24"/>
          <w:lang w:val="ru-RU"/>
        </w:rPr>
        <w:t xml:space="preserve"> интродукции </w:t>
      </w:r>
      <w:r>
        <w:rPr>
          <w:kern w:val="22"/>
          <w:sz w:val="24"/>
          <w:szCs w:val="24"/>
          <w:lang w:val="ru-RU"/>
        </w:rPr>
        <w:t>и их воздействии в сотрудничестве с</w:t>
      </w:r>
      <w:r w:rsidRPr="00B62CAB">
        <w:rPr>
          <w:kern w:val="22"/>
          <w:sz w:val="24"/>
          <w:szCs w:val="24"/>
          <w:lang w:val="ru-RU"/>
        </w:rPr>
        <w:t xml:space="preserve"> Глобальн</w:t>
      </w:r>
      <w:r>
        <w:rPr>
          <w:kern w:val="22"/>
          <w:sz w:val="24"/>
          <w:szCs w:val="24"/>
          <w:lang w:val="ru-RU"/>
        </w:rPr>
        <w:t>ым</w:t>
      </w:r>
      <w:r w:rsidRPr="00B62CAB">
        <w:rPr>
          <w:kern w:val="22"/>
          <w:sz w:val="24"/>
          <w:szCs w:val="24"/>
          <w:lang w:val="ru-RU"/>
        </w:rPr>
        <w:t xml:space="preserve"> партнерств</w:t>
      </w:r>
      <w:r>
        <w:rPr>
          <w:kern w:val="22"/>
          <w:sz w:val="24"/>
          <w:szCs w:val="24"/>
          <w:lang w:val="ru-RU"/>
        </w:rPr>
        <w:t>ом</w:t>
      </w:r>
      <w:r w:rsidRPr="00B62CAB">
        <w:rPr>
          <w:kern w:val="22"/>
          <w:sz w:val="24"/>
          <w:szCs w:val="24"/>
          <w:lang w:val="ru-RU"/>
        </w:rPr>
        <w:t xml:space="preserve"> по информации об инвазивных чужеродных видах, </w:t>
      </w:r>
      <w:r>
        <w:rPr>
          <w:kern w:val="22"/>
          <w:sz w:val="24"/>
          <w:szCs w:val="24"/>
          <w:lang w:val="ru-RU"/>
        </w:rPr>
        <w:t>с учетом необходимости в мониторинге потока чужеродных видов,</w:t>
      </w:r>
      <w:r w:rsidRPr="00B62CAB">
        <w:rPr>
          <w:kern w:val="22"/>
          <w:sz w:val="24"/>
          <w:szCs w:val="24"/>
          <w:lang w:val="ru-RU"/>
        </w:rPr>
        <w:t xml:space="preserve"> реализуемых через электронную торговлю;</w:t>
      </w:r>
    </w:p>
    <w:p w:rsidR="00B62CAB" w:rsidRPr="00B62CAB" w:rsidRDefault="00B62CAB" w:rsidP="00CE1476">
      <w:pPr>
        <w:pStyle w:val="a0"/>
        <w:suppressAutoHyphens/>
        <w:spacing w:before="120" w:after="120"/>
        <w:ind w:firstLine="720"/>
        <w:rPr>
          <w:kern w:val="22"/>
          <w:sz w:val="24"/>
          <w:szCs w:val="24"/>
          <w:lang w:val="ru-RU"/>
        </w:rPr>
      </w:pPr>
      <w:r w:rsidRPr="00B62CAB">
        <w:rPr>
          <w:kern w:val="22"/>
          <w:sz w:val="24"/>
          <w:szCs w:val="24"/>
          <w:lang w:val="ru-RU"/>
        </w:rPr>
        <w:t>14.</w:t>
      </w:r>
      <w:r w:rsidRPr="00B62CAB">
        <w:rPr>
          <w:kern w:val="22"/>
          <w:sz w:val="24"/>
          <w:szCs w:val="24"/>
          <w:lang w:val="ru-RU"/>
        </w:rPr>
        <w:tab/>
      </w:r>
      <w:r>
        <w:rPr>
          <w:i/>
          <w:kern w:val="22"/>
          <w:sz w:val="24"/>
          <w:szCs w:val="24"/>
          <w:lang w:val="ru-RU"/>
        </w:rPr>
        <w:t>призывает</w:t>
      </w:r>
      <w:r w:rsidRPr="00B62CAB">
        <w:rPr>
          <w:kern w:val="22"/>
          <w:sz w:val="24"/>
          <w:szCs w:val="24"/>
          <w:lang w:val="ru-RU"/>
        </w:rPr>
        <w:t xml:space="preserve"> Глобальн</w:t>
      </w:r>
      <w:r>
        <w:rPr>
          <w:kern w:val="22"/>
          <w:sz w:val="24"/>
          <w:szCs w:val="24"/>
          <w:lang w:val="ru-RU"/>
        </w:rPr>
        <w:t>ый</w:t>
      </w:r>
      <w:r w:rsidRPr="00B62CAB">
        <w:rPr>
          <w:kern w:val="22"/>
          <w:sz w:val="24"/>
          <w:szCs w:val="24"/>
          <w:lang w:val="ru-RU"/>
        </w:rPr>
        <w:t xml:space="preserve"> экологическ</w:t>
      </w:r>
      <w:r w:rsidR="00712120">
        <w:rPr>
          <w:kern w:val="22"/>
          <w:sz w:val="24"/>
          <w:szCs w:val="24"/>
          <w:lang w:val="ru-RU"/>
        </w:rPr>
        <w:t>и</w:t>
      </w:r>
      <w:bookmarkStart w:id="3" w:name="_GoBack"/>
      <w:bookmarkEnd w:id="3"/>
      <w:r>
        <w:rPr>
          <w:kern w:val="22"/>
          <w:sz w:val="24"/>
          <w:szCs w:val="24"/>
          <w:lang w:val="ru-RU"/>
        </w:rPr>
        <w:t>й</w:t>
      </w:r>
      <w:r w:rsidRPr="00B62CAB">
        <w:rPr>
          <w:kern w:val="22"/>
          <w:sz w:val="24"/>
          <w:szCs w:val="24"/>
          <w:lang w:val="ru-RU"/>
        </w:rPr>
        <w:t xml:space="preserve"> фонд, </w:t>
      </w:r>
      <w:r>
        <w:rPr>
          <w:kern w:val="22"/>
          <w:sz w:val="24"/>
          <w:szCs w:val="24"/>
          <w:lang w:val="ru-RU"/>
        </w:rPr>
        <w:t>других</w:t>
      </w:r>
      <w:r w:rsidRPr="00B62CAB">
        <w:rPr>
          <w:kern w:val="22"/>
          <w:sz w:val="24"/>
          <w:szCs w:val="24"/>
          <w:lang w:val="ru-RU"/>
        </w:rPr>
        <w:t xml:space="preserve"> </w:t>
      </w:r>
      <w:r>
        <w:rPr>
          <w:kern w:val="22"/>
          <w:sz w:val="24"/>
          <w:szCs w:val="24"/>
          <w:lang w:val="ru-RU"/>
        </w:rPr>
        <w:t>доноров</w:t>
      </w:r>
      <w:r w:rsidRPr="00B62CAB">
        <w:rPr>
          <w:kern w:val="22"/>
          <w:sz w:val="24"/>
          <w:szCs w:val="24"/>
          <w:lang w:val="ru-RU"/>
        </w:rPr>
        <w:t xml:space="preserve"> </w:t>
      </w:r>
      <w:r>
        <w:rPr>
          <w:kern w:val="22"/>
          <w:sz w:val="24"/>
          <w:szCs w:val="24"/>
          <w:lang w:val="ru-RU"/>
        </w:rPr>
        <w:t>и</w:t>
      </w:r>
      <w:r w:rsidRPr="00B62CAB">
        <w:rPr>
          <w:kern w:val="22"/>
          <w:sz w:val="24"/>
          <w:szCs w:val="24"/>
          <w:lang w:val="ru-RU"/>
        </w:rPr>
        <w:t xml:space="preserve"> </w:t>
      </w:r>
      <w:r>
        <w:rPr>
          <w:kern w:val="22"/>
          <w:sz w:val="24"/>
          <w:szCs w:val="24"/>
          <w:lang w:val="ru-RU"/>
        </w:rPr>
        <w:t>финансирующие</w:t>
      </w:r>
      <w:r w:rsidRPr="00B62CAB">
        <w:rPr>
          <w:kern w:val="22"/>
          <w:sz w:val="24"/>
          <w:szCs w:val="24"/>
          <w:lang w:val="ru-RU"/>
        </w:rPr>
        <w:t xml:space="preserve"> </w:t>
      </w:r>
      <w:r>
        <w:rPr>
          <w:kern w:val="22"/>
          <w:sz w:val="24"/>
          <w:szCs w:val="24"/>
          <w:lang w:val="ru-RU"/>
        </w:rPr>
        <w:t>учреждения</w:t>
      </w:r>
      <w:r w:rsidRPr="00B62CAB">
        <w:rPr>
          <w:kern w:val="22"/>
          <w:sz w:val="24"/>
          <w:szCs w:val="24"/>
          <w:lang w:val="ru-RU"/>
        </w:rPr>
        <w:t xml:space="preserve"> </w:t>
      </w:r>
      <w:r>
        <w:rPr>
          <w:kern w:val="22"/>
          <w:sz w:val="24"/>
          <w:szCs w:val="24"/>
          <w:lang w:val="ru-RU"/>
        </w:rPr>
        <w:t>предоставлять</w:t>
      </w:r>
      <w:r w:rsidRPr="00B62CAB">
        <w:rPr>
          <w:kern w:val="22"/>
          <w:sz w:val="24"/>
          <w:szCs w:val="24"/>
          <w:lang w:val="ru-RU"/>
        </w:rPr>
        <w:t xml:space="preserve"> </w:t>
      </w:r>
      <w:r>
        <w:rPr>
          <w:kern w:val="22"/>
          <w:sz w:val="24"/>
          <w:szCs w:val="24"/>
          <w:lang w:val="ru-RU"/>
        </w:rPr>
        <w:t>финансовую</w:t>
      </w:r>
      <w:r w:rsidRPr="00B62CAB">
        <w:rPr>
          <w:kern w:val="22"/>
          <w:sz w:val="24"/>
          <w:szCs w:val="24"/>
          <w:lang w:val="ru-RU"/>
        </w:rPr>
        <w:t xml:space="preserve"> </w:t>
      </w:r>
      <w:r>
        <w:rPr>
          <w:kern w:val="22"/>
          <w:sz w:val="24"/>
          <w:szCs w:val="24"/>
          <w:lang w:val="ru-RU"/>
        </w:rPr>
        <w:t>помощь</w:t>
      </w:r>
      <w:r w:rsidRPr="00B62CAB">
        <w:rPr>
          <w:kern w:val="22"/>
          <w:sz w:val="24"/>
          <w:szCs w:val="24"/>
          <w:lang w:val="ru-RU"/>
        </w:rPr>
        <w:t xml:space="preserve">, </w:t>
      </w:r>
      <w:r w:rsidR="00D43C07">
        <w:rPr>
          <w:kern w:val="22"/>
          <w:sz w:val="24"/>
          <w:szCs w:val="24"/>
          <w:lang w:val="ru-RU"/>
        </w:rPr>
        <w:t>в том числе для проведения</w:t>
      </w:r>
      <w:r w:rsidRPr="00B62CAB">
        <w:rPr>
          <w:kern w:val="22"/>
          <w:sz w:val="24"/>
          <w:szCs w:val="24"/>
          <w:lang w:val="ru-RU"/>
        </w:rPr>
        <w:t xml:space="preserve"> </w:t>
      </w:r>
      <w:r>
        <w:rPr>
          <w:kern w:val="22"/>
          <w:sz w:val="24"/>
          <w:szCs w:val="24"/>
          <w:lang w:val="ru-RU"/>
        </w:rPr>
        <w:t>мероприяти</w:t>
      </w:r>
      <w:r w:rsidR="00D43C07">
        <w:rPr>
          <w:kern w:val="22"/>
          <w:sz w:val="24"/>
          <w:szCs w:val="24"/>
          <w:lang w:val="ru-RU"/>
        </w:rPr>
        <w:t>й</w:t>
      </w:r>
      <w:r w:rsidRPr="00B62CAB">
        <w:rPr>
          <w:kern w:val="22"/>
          <w:sz w:val="24"/>
          <w:szCs w:val="24"/>
          <w:lang w:val="ru-RU"/>
        </w:rPr>
        <w:t xml:space="preserve"> </w:t>
      </w:r>
      <w:r>
        <w:rPr>
          <w:kern w:val="22"/>
          <w:sz w:val="24"/>
          <w:szCs w:val="24"/>
          <w:lang w:val="ru-RU"/>
        </w:rPr>
        <w:t>по</w:t>
      </w:r>
      <w:r w:rsidRPr="00B62CAB">
        <w:rPr>
          <w:kern w:val="22"/>
          <w:sz w:val="24"/>
          <w:szCs w:val="24"/>
          <w:lang w:val="ru-RU"/>
        </w:rPr>
        <w:t xml:space="preserve"> </w:t>
      </w:r>
      <w:r>
        <w:rPr>
          <w:kern w:val="22"/>
          <w:sz w:val="24"/>
          <w:szCs w:val="24"/>
          <w:lang w:val="ru-RU"/>
        </w:rPr>
        <w:t>созданию</w:t>
      </w:r>
      <w:r w:rsidRPr="00B62CAB">
        <w:rPr>
          <w:kern w:val="22"/>
          <w:sz w:val="24"/>
          <w:szCs w:val="24"/>
          <w:lang w:val="ru-RU"/>
        </w:rPr>
        <w:t xml:space="preserve"> </w:t>
      </w:r>
      <w:r>
        <w:rPr>
          <w:kern w:val="22"/>
          <w:sz w:val="24"/>
          <w:szCs w:val="24"/>
          <w:lang w:val="ru-RU"/>
        </w:rPr>
        <w:t>потенциала</w:t>
      </w:r>
      <w:r w:rsidRPr="00B62CAB">
        <w:rPr>
          <w:kern w:val="22"/>
          <w:sz w:val="24"/>
          <w:szCs w:val="24"/>
          <w:lang w:val="ru-RU"/>
        </w:rPr>
        <w:t xml:space="preserve">, </w:t>
      </w:r>
      <w:r>
        <w:rPr>
          <w:kern w:val="22"/>
          <w:sz w:val="24"/>
          <w:szCs w:val="24"/>
          <w:lang w:val="ru-RU"/>
        </w:rPr>
        <w:t>национальным</w:t>
      </w:r>
      <w:r w:rsidRPr="00B62CAB">
        <w:rPr>
          <w:kern w:val="22"/>
          <w:sz w:val="24"/>
          <w:szCs w:val="24"/>
          <w:lang w:val="ru-RU"/>
        </w:rPr>
        <w:t xml:space="preserve"> </w:t>
      </w:r>
      <w:r>
        <w:rPr>
          <w:kern w:val="22"/>
          <w:sz w:val="24"/>
          <w:szCs w:val="24"/>
          <w:lang w:val="ru-RU"/>
        </w:rPr>
        <w:t>и</w:t>
      </w:r>
      <w:r w:rsidRPr="00B62CAB">
        <w:rPr>
          <w:kern w:val="22"/>
          <w:sz w:val="24"/>
          <w:szCs w:val="24"/>
          <w:lang w:val="ru-RU"/>
        </w:rPr>
        <w:t xml:space="preserve"> </w:t>
      </w:r>
      <w:r>
        <w:rPr>
          <w:kern w:val="22"/>
          <w:sz w:val="24"/>
          <w:szCs w:val="24"/>
          <w:lang w:val="ru-RU"/>
        </w:rPr>
        <w:t>региональным</w:t>
      </w:r>
      <w:r w:rsidRPr="00B62CAB">
        <w:rPr>
          <w:kern w:val="22"/>
          <w:sz w:val="24"/>
          <w:szCs w:val="24"/>
          <w:lang w:val="ru-RU"/>
        </w:rPr>
        <w:t xml:space="preserve"> </w:t>
      </w:r>
      <w:r>
        <w:rPr>
          <w:kern w:val="22"/>
          <w:sz w:val="24"/>
          <w:szCs w:val="24"/>
          <w:lang w:val="ru-RU"/>
        </w:rPr>
        <w:t>проектам</w:t>
      </w:r>
      <w:r w:rsidR="00F73E2E">
        <w:rPr>
          <w:kern w:val="22"/>
          <w:sz w:val="24"/>
          <w:szCs w:val="24"/>
          <w:lang w:val="ru-RU"/>
        </w:rPr>
        <w:t>, имеющим отношение к</w:t>
      </w:r>
      <w:r w:rsidRPr="00B62CAB">
        <w:rPr>
          <w:kern w:val="22"/>
          <w:sz w:val="24"/>
          <w:szCs w:val="24"/>
          <w:lang w:val="ru-RU"/>
        </w:rPr>
        <w:t xml:space="preserve"> инвазивны</w:t>
      </w:r>
      <w:r w:rsidR="00F73E2E">
        <w:rPr>
          <w:kern w:val="22"/>
          <w:sz w:val="24"/>
          <w:szCs w:val="24"/>
          <w:lang w:val="ru-RU"/>
        </w:rPr>
        <w:t>м</w:t>
      </w:r>
      <w:r w:rsidRPr="00B62CAB">
        <w:rPr>
          <w:kern w:val="22"/>
          <w:sz w:val="24"/>
          <w:szCs w:val="24"/>
          <w:lang w:val="ru-RU"/>
        </w:rPr>
        <w:t xml:space="preserve"> чужеродны</w:t>
      </w:r>
      <w:r w:rsidR="00F73E2E">
        <w:rPr>
          <w:kern w:val="22"/>
          <w:sz w:val="24"/>
          <w:szCs w:val="24"/>
          <w:lang w:val="ru-RU"/>
        </w:rPr>
        <w:t>м</w:t>
      </w:r>
      <w:r w:rsidRPr="00B62CAB">
        <w:rPr>
          <w:kern w:val="22"/>
          <w:sz w:val="24"/>
          <w:szCs w:val="24"/>
          <w:lang w:val="ru-RU"/>
        </w:rPr>
        <w:t xml:space="preserve"> вид</w:t>
      </w:r>
      <w:r w:rsidR="00F73E2E">
        <w:rPr>
          <w:kern w:val="22"/>
          <w:sz w:val="24"/>
          <w:szCs w:val="24"/>
          <w:lang w:val="ru-RU"/>
        </w:rPr>
        <w:t>ам</w:t>
      </w:r>
      <w:r w:rsidRPr="00B62CAB">
        <w:rPr>
          <w:kern w:val="22"/>
          <w:sz w:val="24"/>
          <w:szCs w:val="24"/>
          <w:lang w:val="ru-RU"/>
        </w:rPr>
        <w:t>.</w:t>
      </w:r>
    </w:p>
    <w:p w:rsidR="00B70B03" w:rsidRPr="00B62CAB" w:rsidRDefault="00B70B03" w:rsidP="00CE1476">
      <w:pPr>
        <w:suppressLineNumbers/>
        <w:suppressAutoHyphens/>
        <w:kinsoku w:val="0"/>
        <w:overflowPunct w:val="0"/>
        <w:autoSpaceDE w:val="0"/>
        <w:autoSpaceDN w:val="0"/>
        <w:adjustRightInd w:val="0"/>
        <w:snapToGrid w:val="0"/>
        <w:spacing w:before="120" w:after="120"/>
        <w:ind w:firstLine="720"/>
        <w:jc w:val="both"/>
        <w:rPr>
          <w:rFonts w:eastAsia="Batang"/>
          <w:iCs/>
          <w:color w:val="000000"/>
          <w:kern w:val="22"/>
          <w:szCs w:val="22"/>
          <w:lang w:val="ru-RU" w:eastAsia="ja-JP" w:bidi="th-TH"/>
        </w:rPr>
      </w:pPr>
    </w:p>
    <w:p w:rsidR="00B62E21" w:rsidRPr="00304E14" w:rsidRDefault="00B62E21" w:rsidP="0084592C">
      <w:pPr>
        <w:keepNext/>
        <w:suppressLineNumbers/>
        <w:suppressAutoHyphens/>
        <w:kinsoku w:val="0"/>
        <w:overflowPunct w:val="0"/>
        <w:autoSpaceDE w:val="0"/>
        <w:autoSpaceDN w:val="0"/>
        <w:adjustRightInd w:val="0"/>
        <w:snapToGrid w:val="0"/>
        <w:spacing w:before="240" w:after="120"/>
        <w:jc w:val="center"/>
        <w:rPr>
          <w:rFonts w:eastAsia="MS Mincho"/>
          <w:snapToGrid w:val="0"/>
          <w:kern w:val="22"/>
          <w:sz w:val="20"/>
          <w:szCs w:val="20"/>
          <w:lang w:val="ru-RU" w:eastAsia="ja-JP"/>
        </w:rPr>
      </w:pPr>
      <w:r w:rsidRPr="00304E14">
        <w:rPr>
          <w:i/>
          <w:iCs/>
          <w:kern w:val="22"/>
          <w:sz w:val="20"/>
          <w:szCs w:val="20"/>
          <w:bdr w:val="nil"/>
          <w:lang w:val="ru-RU" w:eastAsia="ja-JP"/>
        </w:rPr>
        <w:lastRenderedPageBreak/>
        <w:t>Приложение I</w:t>
      </w:r>
    </w:p>
    <w:p w:rsidR="00B62E21" w:rsidRPr="00304E14" w:rsidRDefault="00B62E21" w:rsidP="0084592C">
      <w:pPr>
        <w:pStyle w:val="HEADING"/>
        <w:suppressLineNumbers/>
        <w:suppressAutoHyphens/>
        <w:kinsoku w:val="0"/>
        <w:overflowPunct w:val="0"/>
        <w:autoSpaceDE w:val="0"/>
        <w:autoSpaceDN w:val="0"/>
        <w:adjustRightInd w:val="0"/>
        <w:snapToGrid w:val="0"/>
        <w:spacing w:before="120"/>
        <w:rPr>
          <w:rFonts w:eastAsia="MS Mincho"/>
          <w:snapToGrid w:val="0"/>
          <w:kern w:val="22"/>
          <w:sz w:val="20"/>
          <w:szCs w:val="20"/>
          <w:lang w:val="ru-RU" w:eastAsia="ja-JP"/>
        </w:rPr>
      </w:pPr>
      <w:r w:rsidRPr="00304E14">
        <w:rPr>
          <w:caps w:val="0"/>
          <w:kern w:val="22"/>
          <w:sz w:val="20"/>
          <w:szCs w:val="20"/>
          <w:bdr w:val="nil"/>
          <w:lang w:val="ru-RU" w:eastAsia="ja-JP"/>
        </w:rPr>
        <w:t>ДОПОЛНИТЕЛЬНОЕ ДОБРОВОЛЬНОЕ РУКОВОДСТВО ПО ПРЕДОТВРАЩЕНИЮ НЕПРЕДНАМЕРЕННОЙ ИНТРОДУКЦИИ ИНВАЗИВНЫХ ЧУЖЕРОДНЫХ ВИДОВ, СВЯЗАННОЙ С ТОРГОВЛЕЙ ЖИВЫМИ ОРГАНИЗМАМИ</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1.</w:t>
      </w:r>
      <w:r w:rsidRPr="00304E14">
        <w:rPr>
          <w:kern w:val="22"/>
          <w:sz w:val="20"/>
          <w:szCs w:val="20"/>
          <w:bdr w:val="nil"/>
          <w:lang w:val="ru-RU" w:eastAsia="ja-JP"/>
        </w:rPr>
        <w:tab/>
        <w:t xml:space="preserve">Настоящее руководство дополняет Руководство по разработке и реализации мер по устранению рисков, связанных с интродукцией чужеродных видов в качестве комнатных животных, аквариумных и террариумных видов и в качестве живой наживки и живого корма, прилагаемое к решению </w:t>
      </w:r>
      <w:hyperlink r:id="rId12" w:history="1">
        <w:r w:rsidRPr="00304E14">
          <w:rPr>
            <w:rStyle w:val="Hyperlink"/>
            <w:kern w:val="22"/>
            <w:sz w:val="20"/>
            <w:szCs w:val="20"/>
            <w:bdr w:val="nil"/>
            <w:lang w:val="ru-RU" w:eastAsia="ja-JP"/>
          </w:rPr>
          <w:t>XII/16</w:t>
        </w:r>
      </w:hyperlink>
      <w:r w:rsidRPr="00304E14">
        <w:rPr>
          <w:kern w:val="22"/>
          <w:sz w:val="20"/>
          <w:szCs w:val="20"/>
          <w:bdr w:val="nil"/>
          <w:lang w:val="ru-RU" w:eastAsia="ja-JP"/>
        </w:rPr>
        <w:t>.</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2.</w:t>
      </w:r>
      <w:r w:rsidRPr="00304E14">
        <w:rPr>
          <w:kern w:val="22"/>
          <w:sz w:val="20"/>
          <w:szCs w:val="20"/>
          <w:bdr w:val="nil"/>
          <w:lang w:val="ru-RU" w:eastAsia="ja-JP"/>
        </w:rPr>
        <w:tab/>
        <w:t>Цель настоящего руководства заключается в минимизации риска биологической инвазии чужеродных видов, пересекающих границы национальной юрисдикции и отдельных биогеографических районов, непреднамеренными путями интродукции, описанными в системе категоризации путей КБР, связанными с торговлей живыми организмами.</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kern w:val="22"/>
          <w:sz w:val="20"/>
          <w:szCs w:val="20"/>
          <w:bdr w:val="nil"/>
          <w:lang w:val="ru-RU" w:eastAsia="ja-JP"/>
        </w:rPr>
        <w:t>3.</w:t>
      </w:r>
      <w:r w:rsidRPr="00304E14">
        <w:rPr>
          <w:kern w:val="22"/>
          <w:sz w:val="20"/>
          <w:szCs w:val="20"/>
          <w:bdr w:val="nil"/>
          <w:lang w:val="ru-RU" w:eastAsia="ja-JP"/>
        </w:rPr>
        <w:tab/>
        <w:t>Настоящее руководство предназначено для государств, соответствующих организаций, отраслей и потребителей, включая всех субъектов деятельности, участвующих во всей стоимостной цепи торговли живыми организмами (например, экспортеров, импортеров, селекционеров, включая коллекционеров-любителей, участников выставок, а также оптовых и розничных продавцов и покупателей). В случае торговли живыми продуктами питания лица, участвующие в стоимостной цепи, включают также частных лиц, занятых в ресторанном бизнесе и на продовольственных рынках.</w:t>
      </w:r>
    </w:p>
    <w:p w:rsidR="00B62E21" w:rsidRPr="00304E14" w:rsidRDefault="00B62E21" w:rsidP="0084592C">
      <w:pPr>
        <w:pStyle w:val="Heading1"/>
        <w:suppressLineNumbers/>
        <w:tabs>
          <w:tab w:val="clear" w:pos="720"/>
          <w:tab w:val="left" w:pos="360"/>
        </w:tabs>
        <w:suppressAutoHyphens/>
        <w:kinsoku w:val="0"/>
        <w:overflowPunct w:val="0"/>
        <w:autoSpaceDE w:val="0"/>
        <w:autoSpaceDN w:val="0"/>
        <w:adjustRightInd w:val="0"/>
        <w:snapToGrid w:val="0"/>
        <w:spacing w:before="120"/>
        <w:rPr>
          <w:rFonts w:eastAsia="MS Mincho"/>
          <w:snapToGrid w:val="0"/>
          <w:kern w:val="22"/>
          <w:sz w:val="20"/>
          <w:szCs w:val="20"/>
          <w:lang w:val="ru-RU" w:eastAsia="ja-JP"/>
        </w:rPr>
      </w:pPr>
      <w:r w:rsidRPr="00304E14">
        <w:rPr>
          <w:rFonts w:eastAsia="MS Mincho"/>
          <w:kern w:val="22"/>
          <w:sz w:val="20"/>
          <w:szCs w:val="20"/>
          <w:lang w:val="ru-RU" w:eastAsia="ja-JP"/>
        </w:rPr>
        <w:t>I.</w:t>
      </w:r>
      <w:r w:rsidRPr="00304E14">
        <w:rPr>
          <w:rFonts w:eastAsia="MS Mincho"/>
          <w:kern w:val="22"/>
          <w:sz w:val="20"/>
          <w:szCs w:val="20"/>
          <w:lang w:val="ru-RU" w:eastAsia="ja-JP"/>
        </w:rPr>
        <w:tab/>
      </w:r>
      <w:r w:rsidRPr="00304E14">
        <w:rPr>
          <w:bCs/>
          <w:kern w:val="22"/>
          <w:sz w:val="20"/>
          <w:szCs w:val="20"/>
          <w:bdr w:val="nil"/>
          <w:lang w:val="ru-RU" w:eastAsia="ja-JP"/>
        </w:rPr>
        <w:t>сфера действия</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4.</w:t>
      </w:r>
      <w:r w:rsidRPr="00304E14">
        <w:rPr>
          <w:kern w:val="22"/>
          <w:sz w:val="20"/>
          <w:szCs w:val="20"/>
          <w:bdr w:val="nil"/>
          <w:lang w:val="ru-RU" w:eastAsia="ja-JP"/>
        </w:rPr>
        <w:tab/>
        <w:t>Настоящее руководство является добровольным и предназначено для использования в сочетании и взаимном дополнении с другими соответствующими руководящими указаниями, такими как: Руководящие принципы по предотвращению, интродукции, и смягчению последствий, связанных с чужеродными видами, представляющими угрозу для экосистем, мест обитания или видов (решение VI/23)</w:t>
      </w:r>
      <w:r w:rsidRPr="00304E14">
        <w:rPr>
          <w:rStyle w:val="FootnoteReference"/>
          <w:rFonts w:eastAsia="MS Mincho"/>
          <w:snapToGrid w:val="0"/>
          <w:kern w:val="22"/>
          <w:sz w:val="20"/>
          <w:szCs w:val="20"/>
          <w:lang w:val="ru-RU" w:eastAsia="ja-JP"/>
        </w:rPr>
        <w:t xml:space="preserve"> </w:t>
      </w:r>
      <w:r w:rsidRPr="00304E14">
        <w:rPr>
          <w:rStyle w:val="FootnoteReference"/>
          <w:rFonts w:eastAsia="MS Mincho"/>
          <w:snapToGrid w:val="0"/>
          <w:kern w:val="22"/>
          <w:sz w:val="20"/>
          <w:szCs w:val="20"/>
          <w:lang w:val="ru-RU" w:eastAsia="ja-JP"/>
        </w:rPr>
        <w:footnoteReference w:id="4"/>
      </w:r>
      <w:r w:rsidRPr="00304E14">
        <w:rPr>
          <w:kern w:val="22"/>
          <w:sz w:val="20"/>
          <w:szCs w:val="20"/>
          <w:bdr w:val="nil"/>
          <w:lang w:val="ru-RU" w:eastAsia="ja-JP"/>
        </w:rPr>
        <w:t>; Международные стандарты по фитосанитарным мерам (МСФМ); Кодекс охраны здоровья наземных животных и Руководство по диагностическим тестам и вакцинам для наземных животных Всемирной организации охраны здоровья животных (ВООЗЖ); Кодекс охраны здоровья водных животных и Руководство по диагностическим тестам для водных животных ВООЗЖ и другие стандарты и руководящие указания, разработанные соответствующими международными организациями.</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5.</w:t>
      </w:r>
      <w:r w:rsidRPr="00304E14">
        <w:rPr>
          <w:kern w:val="22"/>
          <w:sz w:val="20"/>
          <w:szCs w:val="20"/>
          <w:bdr w:val="nil"/>
          <w:lang w:val="ru-RU" w:eastAsia="ja-JP"/>
        </w:rPr>
        <w:tab/>
        <w:t xml:space="preserve">В настоящем руководстве также описывается комплексный процесс его осуществления совместно с руководством, прилагаемым к решению </w:t>
      </w:r>
      <w:hyperlink r:id="rId13" w:history="1">
        <w:r w:rsidRPr="00304E14">
          <w:rPr>
            <w:rStyle w:val="Hyperlink"/>
            <w:kern w:val="22"/>
            <w:sz w:val="20"/>
            <w:szCs w:val="20"/>
            <w:bdr w:val="nil"/>
            <w:lang w:val="ru-RU" w:eastAsia="ja-JP"/>
          </w:rPr>
          <w:t>XII/16</w:t>
        </w:r>
      </w:hyperlink>
      <w:r w:rsidRPr="00304E14">
        <w:rPr>
          <w:kern w:val="22"/>
          <w:sz w:val="20"/>
          <w:szCs w:val="20"/>
          <w:bdr w:val="nil"/>
          <w:lang w:val="ru-RU" w:eastAsia="ja-JP"/>
        </w:rPr>
        <w:t>, и действующими международными стандартами, установленными для защиты биоразнообразия и здоровья животных, растений и людей.</w:t>
      </w:r>
    </w:p>
    <w:p w:rsidR="00B62E21" w:rsidRPr="00304E14" w:rsidRDefault="00B62E21" w:rsidP="00CE1476">
      <w:pPr>
        <w:pStyle w:val="Heading1"/>
        <w:suppressLineNumbers/>
        <w:tabs>
          <w:tab w:val="clear" w:pos="720"/>
          <w:tab w:val="left" w:pos="360"/>
        </w:tabs>
        <w:suppressAutoHyphens/>
        <w:kinsoku w:val="0"/>
        <w:overflowPunct w:val="0"/>
        <w:autoSpaceDE w:val="0"/>
        <w:autoSpaceDN w:val="0"/>
        <w:adjustRightInd w:val="0"/>
        <w:snapToGrid w:val="0"/>
        <w:spacing w:before="120"/>
        <w:jc w:val="both"/>
        <w:rPr>
          <w:rFonts w:eastAsia="MS Mincho"/>
          <w:kern w:val="22"/>
          <w:sz w:val="20"/>
          <w:szCs w:val="20"/>
          <w:lang w:val="ru-RU" w:eastAsia="ja-JP"/>
        </w:rPr>
      </w:pPr>
      <w:r w:rsidRPr="00304E14">
        <w:rPr>
          <w:b w:val="0"/>
          <w:caps w:val="0"/>
          <w:kern w:val="22"/>
          <w:sz w:val="20"/>
          <w:szCs w:val="20"/>
          <w:bdr w:val="nil"/>
          <w:lang w:val="ru-RU" w:eastAsia="ja-JP"/>
        </w:rPr>
        <w:t>6.</w:t>
      </w:r>
      <w:r w:rsidRPr="00304E14">
        <w:rPr>
          <w:b w:val="0"/>
          <w:caps w:val="0"/>
          <w:kern w:val="22"/>
          <w:sz w:val="20"/>
          <w:szCs w:val="20"/>
          <w:bdr w:val="nil"/>
          <w:lang w:val="ru-RU" w:eastAsia="ja-JP"/>
        </w:rPr>
        <w:tab/>
        <w:t>Настоящее руководство может осуществляться сторонами и другими правительствами при межсекторальном сотрудничестве с природоохранными органами, службами пограничного контроля и органами регулирования рисков, связанных с международной торговлей, а также соответствующими отраслями и потребителями, участвующими в стоимостной цепи торговли живыми организмами</w:t>
      </w:r>
      <w:r w:rsidRPr="00304E14">
        <w:rPr>
          <w:kern w:val="22"/>
          <w:sz w:val="20"/>
          <w:szCs w:val="20"/>
          <w:bdr w:val="nil"/>
          <w:lang w:val="ru-RU" w:eastAsia="ja-JP"/>
        </w:rPr>
        <w:t>.</w:t>
      </w:r>
    </w:p>
    <w:p w:rsidR="00B62E21" w:rsidRPr="00304E14" w:rsidRDefault="00B62E21" w:rsidP="00CE1476">
      <w:pPr>
        <w:pStyle w:val="Heading1"/>
        <w:suppressLineNumbers/>
        <w:tabs>
          <w:tab w:val="clear" w:pos="720"/>
        </w:tabs>
        <w:suppressAutoHyphens/>
        <w:kinsoku w:val="0"/>
        <w:overflowPunct w:val="0"/>
        <w:autoSpaceDE w:val="0"/>
        <w:autoSpaceDN w:val="0"/>
        <w:adjustRightInd w:val="0"/>
        <w:snapToGrid w:val="0"/>
        <w:spacing w:before="120"/>
        <w:ind w:left="1440" w:hanging="720"/>
        <w:jc w:val="both"/>
        <w:rPr>
          <w:rFonts w:eastAsia="MS Mincho"/>
          <w:bCs/>
          <w:snapToGrid w:val="0"/>
          <w:kern w:val="22"/>
          <w:sz w:val="20"/>
          <w:szCs w:val="20"/>
          <w:lang w:val="ru-RU" w:eastAsia="ja-JP"/>
        </w:rPr>
      </w:pPr>
      <w:r w:rsidRPr="00304E14">
        <w:rPr>
          <w:rFonts w:eastAsia="MS Mincho"/>
          <w:bCs/>
          <w:kern w:val="22"/>
          <w:sz w:val="20"/>
          <w:szCs w:val="20"/>
          <w:lang w:val="ru-RU" w:eastAsia="ja-JP"/>
        </w:rPr>
        <w:t>II.</w:t>
      </w:r>
      <w:r w:rsidRPr="00304E14">
        <w:rPr>
          <w:rFonts w:eastAsia="MS Mincho"/>
          <w:bCs/>
          <w:kern w:val="22"/>
          <w:sz w:val="20"/>
          <w:szCs w:val="20"/>
          <w:lang w:val="ru-RU" w:eastAsia="ja-JP"/>
        </w:rPr>
        <w:tab/>
      </w:r>
      <w:r w:rsidRPr="00304E14">
        <w:rPr>
          <w:bCs/>
          <w:kern w:val="22"/>
          <w:sz w:val="20"/>
          <w:szCs w:val="20"/>
          <w:bdr w:val="nil"/>
          <w:lang w:val="ru-RU" w:eastAsia="ja-JP"/>
        </w:rPr>
        <w:t>МЕРЫ ПО СНИЖЕНИЮ РИСКОВ, СОЗДАВАЕМЫХ ИНВАЗИВНЫМИ ЧУЖЕРОДНЫМИ ВИДАМИ, НЕПРЕДНАМЕРЕННО перемещаемыМИ путями, связанными с торговлей живыми ОРГАНИЗМАМИ</w:t>
      </w:r>
    </w:p>
    <w:p w:rsidR="00B62E21" w:rsidRPr="00304E14" w:rsidRDefault="00B62E21" w:rsidP="00CE1476">
      <w:pPr>
        <w:pStyle w:val="Heading2longmultiline"/>
        <w:suppressLineNumbers/>
        <w:tabs>
          <w:tab w:val="clear" w:pos="720"/>
        </w:tabs>
        <w:suppressAutoHyphens/>
        <w:kinsoku w:val="0"/>
        <w:overflowPunct w:val="0"/>
        <w:autoSpaceDE w:val="0"/>
        <w:autoSpaceDN w:val="0"/>
        <w:adjustRightInd w:val="0"/>
        <w:snapToGrid w:val="0"/>
        <w:ind w:left="1440" w:right="0" w:hanging="720"/>
        <w:jc w:val="both"/>
        <w:rPr>
          <w:rFonts w:eastAsia="MS Mincho"/>
          <w:i w:val="0"/>
          <w:snapToGrid w:val="0"/>
          <w:kern w:val="22"/>
          <w:sz w:val="20"/>
          <w:szCs w:val="20"/>
          <w:lang w:val="ru-RU" w:eastAsia="ja-JP"/>
        </w:rPr>
      </w:pPr>
      <w:r w:rsidRPr="00304E14">
        <w:rPr>
          <w:bCs/>
          <w:i w:val="0"/>
          <w:kern w:val="22"/>
          <w:sz w:val="20"/>
          <w:szCs w:val="20"/>
          <w:bdr w:val="nil"/>
          <w:lang w:val="ru-RU" w:eastAsia="ja-JP"/>
        </w:rPr>
        <w:t>A.</w:t>
      </w:r>
      <w:r w:rsidRPr="00304E14">
        <w:rPr>
          <w:bCs/>
          <w:i w:val="0"/>
          <w:kern w:val="22"/>
          <w:sz w:val="20"/>
          <w:szCs w:val="20"/>
          <w:bdr w:val="nil"/>
          <w:lang w:val="ru-RU" w:eastAsia="ja-JP"/>
        </w:rPr>
        <w:tab/>
        <w:t>Соответствие требованиям действующих международных стандартов и другим руководящим указаниям, касающимся инвазивных чужеродных видов</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7.</w:t>
      </w:r>
      <w:r w:rsidRPr="00304E14">
        <w:rPr>
          <w:kern w:val="22"/>
          <w:sz w:val="20"/>
          <w:szCs w:val="20"/>
          <w:bdr w:val="nil"/>
          <w:lang w:val="ru-RU" w:eastAsia="ja-JP"/>
        </w:rPr>
        <w:tab/>
        <w:t>Ко всем животным или продуктам животного происхождения, содержащимся в партии груза живых организмов, должны применяться соответствующие санитарные стандарты, разработанные посредством процессов установления стандартов Всемирной организации охраны здоровья животных, в целях согласования национальных мер как в экспортирующих, так и в импортирующих странах.</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8.</w:t>
      </w:r>
      <w:r w:rsidRPr="00304E14">
        <w:rPr>
          <w:kern w:val="22"/>
          <w:sz w:val="20"/>
          <w:szCs w:val="20"/>
          <w:bdr w:val="nil"/>
          <w:lang w:val="ru-RU" w:eastAsia="ja-JP"/>
        </w:rPr>
        <w:tab/>
        <w:t xml:space="preserve">Ко всем растениям или продуктам растительного происхождения, включая любой почвенный и лиственный сор, солому или иную подстилку, сено, семена, плоды или иные источники продовольствия, </w:t>
      </w:r>
      <w:r w:rsidRPr="00304E14">
        <w:rPr>
          <w:kern w:val="22"/>
          <w:sz w:val="20"/>
          <w:szCs w:val="20"/>
          <w:bdr w:val="nil"/>
          <w:lang w:val="ru-RU" w:eastAsia="ja-JP"/>
        </w:rPr>
        <w:lastRenderedPageBreak/>
        <w:t>содержащимся в партии груза живых организмов, должны применяться соответствующие фитосанитарные стандарты, разработанные посредством процессов установления стандартов Международной конвенции об охране растений, в целях согласования национальных мер как в экспортирующих, так и в импортирующих странах.</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kern w:val="22"/>
          <w:sz w:val="20"/>
          <w:szCs w:val="20"/>
          <w:bdr w:val="nil"/>
          <w:lang w:val="ru-RU" w:eastAsia="ja-JP"/>
        </w:rPr>
      </w:pPr>
      <w:r w:rsidRPr="00304E14">
        <w:rPr>
          <w:kern w:val="22"/>
          <w:sz w:val="20"/>
          <w:szCs w:val="20"/>
          <w:bdr w:val="nil"/>
          <w:lang w:val="ru-RU" w:eastAsia="ja-JP"/>
        </w:rPr>
        <w:t>9.</w:t>
      </w:r>
      <w:r w:rsidRPr="00304E14">
        <w:rPr>
          <w:kern w:val="22"/>
          <w:sz w:val="20"/>
          <w:szCs w:val="20"/>
          <w:bdr w:val="nil"/>
          <w:lang w:val="ru-RU" w:eastAsia="ja-JP"/>
        </w:rPr>
        <w:tab/>
        <w:t>Отправитель/экспортер живых организмов должен продемонстрировать, что экспортируемый товар, включая связанные с доставкой материалы (например воду, продовольствие, поддоны) не представляет никакого санитарного или фитосанитарного риска для биоразнообразия импортирующей страны. Это может быть сообщено национальной службе пограничного контроля страны-импортера путем представления свидетельства, выданного ветеринарной службой/компетентным органом контроля за животными страны-экспортера, или фитосанитарного свидетельства, выданного национальной организацией по защите растений страны-экспортера, в соответствии с национальными правилами импорта, основанными на анализе фитосанитарного риска.</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kern w:val="22"/>
          <w:sz w:val="20"/>
          <w:szCs w:val="20"/>
          <w:bdr w:val="nil"/>
          <w:lang w:val="ru-RU" w:eastAsia="ja-JP"/>
        </w:rPr>
        <w:t>10.</w:t>
      </w:r>
      <w:r w:rsidRPr="00304E14">
        <w:rPr>
          <w:kern w:val="22"/>
          <w:sz w:val="20"/>
          <w:szCs w:val="20"/>
          <w:bdr w:val="nil"/>
          <w:lang w:val="ru-RU" w:eastAsia="ja-JP"/>
        </w:rPr>
        <w:tab/>
        <w:t>Транспортные средства для грузов с живыми организмами должны отвечать действующим международным руководящим указаниям, установленным в рамках международных организаций, таким как Кодекс практики по укладке грузов в грузовые транспортные единицы (Кодекс ГТЕ) Международной морской организации/Международной организации труда/Европейской экономической комиссии Организации Объединенных Наций</w:t>
      </w:r>
      <w:r w:rsidRPr="00304E14">
        <w:rPr>
          <w:rFonts w:eastAsia="MS Mincho"/>
          <w:snapToGrid w:val="0"/>
          <w:kern w:val="22"/>
          <w:sz w:val="20"/>
          <w:szCs w:val="20"/>
          <w:vertAlign w:val="superscript"/>
          <w:lang w:val="ru-RU" w:eastAsia="ja-JP"/>
        </w:rPr>
        <w:footnoteReference w:id="5"/>
      </w:r>
      <w:r w:rsidRPr="00304E14">
        <w:rPr>
          <w:kern w:val="22"/>
          <w:sz w:val="20"/>
          <w:szCs w:val="20"/>
          <w:bdr w:val="nil"/>
          <w:lang w:val="ru-RU" w:eastAsia="ja-JP"/>
        </w:rPr>
        <w:t>, но не ограничивающимся ими</w:t>
      </w:r>
      <w:r w:rsidRPr="00304E14">
        <w:rPr>
          <w:rFonts w:eastAsia="MS Mincho"/>
          <w:kern w:val="22"/>
          <w:sz w:val="20"/>
          <w:szCs w:val="20"/>
          <w:lang w:val="ru-RU" w:eastAsia="ja-JP"/>
        </w:rPr>
        <w:t>.</w:t>
      </w:r>
    </w:p>
    <w:p w:rsidR="00B62E21" w:rsidRPr="00304E14" w:rsidRDefault="00B62E21" w:rsidP="0084592C">
      <w:pPr>
        <w:pStyle w:val="Heading2"/>
        <w:suppressLineNumbers/>
        <w:tabs>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kern w:val="22"/>
          <w:sz w:val="20"/>
          <w:szCs w:val="20"/>
          <w:bdr w:val="nil"/>
          <w:lang w:val="ru-RU" w:eastAsia="ja-JP"/>
        </w:rPr>
        <w:t>B.</w:t>
      </w:r>
      <w:r w:rsidRPr="00304E14">
        <w:rPr>
          <w:kern w:val="22"/>
          <w:sz w:val="20"/>
          <w:szCs w:val="20"/>
          <w:bdr w:val="nil"/>
          <w:lang w:val="ru-RU" w:eastAsia="ja-JP"/>
        </w:rPr>
        <w:tab/>
        <w:t>Ответственная подготовка партий грузов с живыми организмами</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11.</w:t>
      </w:r>
      <w:r w:rsidRPr="00304E14">
        <w:rPr>
          <w:kern w:val="22"/>
          <w:sz w:val="20"/>
          <w:szCs w:val="20"/>
          <w:bdr w:val="nil"/>
          <w:lang w:val="ru-RU" w:eastAsia="ja-JP"/>
        </w:rPr>
        <w:tab/>
        <w:t>Отправитель/экспортер живых организмов должен быть в полной мере осведомлен о потенциальных рисках биологических инвазий в результате перемещения чужеродных организмов непреднамеренными путями, связанными с торговлей живыми организмами, и должен обеспечить: a) соответствие партии груза санитарным и фитосанитарным требованиям, установленным страной-импортером, b) соблюдение национальных и региональных норм импорта и экспорта инвазивных чужеродных видов; и c) применение мер по минимизации риска непреднамеренной интродукции.</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12.</w:t>
      </w:r>
      <w:r w:rsidRPr="00304E14">
        <w:rPr>
          <w:kern w:val="22"/>
          <w:sz w:val="20"/>
          <w:szCs w:val="20"/>
          <w:bdr w:val="nil"/>
          <w:lang w:val="ru-RU" w:eastAsia="ja-JP"/>
        </w:rPr>
        <w:tab/>
        <w:t>Отправитель/экспортер партии груза с живыми организмами должен информировать получателя/импортера о потенциальных рисках биологической инвазии чужеродных видов посредством прикрепленного к грузу, содержащему живые организмы, документа, предназначенного для служб пограничного контроля, национальных организаций по защите растений или ветеринарных служб. В некоторых случаях эта информация должна представляться компетентным органам страны или стран транзита в целях обеспечения возможности принятия надлежащих мер по управлению риском во время транзитной перевозки.</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kern w:val="22"/>
          <w:sz w:val="20"/>
          <w:szCs w:val="20"/>
          <w:bdr w:val="nil"/>
          <w:lang w:val="ru-RU" w:eastAsia="ja-JP"/>
        </w:rPr>
        <w:t>13.</w:t>
      </w:r>
      <w:r w:rsidRPr="00304E14">
        <w:rPr>
          <w:kern w:val="22"/>
          <w:sz w:val="20"/>
          <w:szCs w:val="20"/>
          <w:bdr w:val="nil"/>
          <w:lang w:val="ru-RU" w:eastAsia="ja-JP"/>
        </w:rPr>
        <w:tab/>
        <w:t>Отправитель/экспортер живых организмов должен применять все надлежащие санитарные и фитосанитарные меры для обеспечения отправки живых организмов без паразитов, патогенов и чужеродных организмов, которые могут представлять риски биологических инвазий в получающих их стране-импортере или биогеографических районах.</w:t>
      </w:r>
    </w:p>
    <w:p w:rsidR="00B62E21" w:rsidRPr="00304E14" w:rsidRDefault="00B62E21" w:rsidP="0084592C">
      <w:pPr>
        <w:pStyle w:val="Heading2"/>
        <w:suppressLineNumbers/>
        <w:tabs>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kern w:val="22"/>
          <w:sz w:val="20"/>
          <w:szCs w:val="20"/>
          <w:bdr w:val="nil"/>
          <w:lang w:val="ru-RU" w:eastAsia="ja-JP"/>
        </w:rPr>
        <w:t>C.</w:t>
      </w:r>
      <w:r w:rsidRPr="00304E14">
        <w:rPr>
          <w:kern w:val="22"/>
          <w:sz w:val="20"/>
          <w:szCs w:val="20"/>
          <w:bdr w:val="nil"/>
          <w:lang w:val="ru-RU" w:eastAsia="ja-JP"/>
        </w:rPr>
        <w:tab/>
        <w:t>Упаковочные контейнеры/партия груза</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14.</w:t>
      </w:r>
      <w:r w:rsidRPr="00304E14">
        <w:rPr>
          <w:kern w:val="22"/>
          <w:sz w:val="20"/>
          <w:szCs w:val="20"/>
          <w:bdr w:val="nil"/>
          <w:lang w:val="ru-RU" w:eastAsia="ja-JP"/>
        </w:rPr>
        <w:tab/>
        <w:t>При необходимости каждая партия груза должна содержать надлежащую маркировку отправителя/экспортера, обозначающую потенциальный риск для биоразнообразия, с учетом опасности биологической инвазии, которая может быть обусловлена наличием живых организмов в партии груза, в особенности если живые организмы были пойманы или собраны в условиях дикой природы, в целях информирования лиц, участвующих во всей стоимостной цепи, о потенциальных рисках для биоразнообразия.</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15.</w:t>
      </w:r>
      <w:r w:rsidRPr="00304E14">
        <w:rPr>
          <w:kern w:val="22"/>
          <w:sz w:val="20"/>
          <w:szCs w:val="20"/>
          <w:bdr w:val="nil"/>
          <w:lang w:val="ru-RU" w:eastAsia="ja-JP"/>
        </w:rPr>
        <w:tab/>
        <w:t>Упаковочные материалы или контейнеры, предназначенные для перевозки живых организмов, не должны содержать паразиты, патогены и инвазивные чужеродные виды, которые вызывают беспокойство у получающих их страны-импортера, страны транзита или затронутых биогеографических районов. Если упаковочный материал изготовлен из дерева, следует применять соответствующую обработку, описанную в МСФМ 15 (Регулирование деревянных упаковочных материалов в международной торговле), а также соблюдать другие национальные и региональные нормы.</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lastRenderedPageBreak/>
        <w:t>16.</w:t>
      </w:r>
      <w:r w:rsidRPr="00304E14">
        <w:rPr>
          <w:kern w:val="22"/>
          <w:sz w:val="20"/>
          <w:szCs w:val="20"/>
          <w:bdr w:val="nil"/>
          <w:lang w:val="ru-RU" w:eastAsia="ja-JP"/>
        </w:rPr>
        <w:tab/>
        <w:t>Если упаковочный контейнер будет использоваться повторно, он должен быть вымыт и продезинфицирован отправителем/экспортером перед отгрузкой и визуально проверен перед повторным использованием.</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kern w:val="22"/>
          <w:sz w:val="20"/>
          <w:szCs w:val="20"/>
          <w:bdr w:val="nil"/>
          <w:lang w:val="ru-RU" w:eastAsia="ja-JP"/>
        </w:rPr>
        <w:t>17.</w:t>
      </w:r>
      <w:r w:rsidRPr="00304E14">
        <w:rPr>
          <w:kern w:val="22"/>
          <w:sz w:val="20"/>
          <w:szCs w:val="20"/>
          <w:bdr w:val="nil"/>
          <w:lang w:val="ru-RU" w:eastAsia="ja-JP"/>
        </w:rPr>
        <w:tab/>
        <w:t>Упаковочные контейнеры для водных видов должны быть надлежащим образом закрыты отправителем/экспортером для предотвращения протечек воды и/или проникновения загрязнений в партию груза или из нее во время транспортировки на протяжении всей стоимостной цепи.</w:t>
      </w:r>
    </w:p>
    <w:p w:rsidR="00B62E21" w:rsidRPr="00304E14" w:rsidRDefault="00B62E21" w:rsidP="0084592C">
      <w:pPr>
        <w:pStyle w:val="Heading2"/>
        <w:suppressLineNumbers/>
        <w:tabs>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kern w:val="22"/>
          <w:sz w:val="20"/>
          <w:szCs w:val="20"/>
          <w:bdr w:val="nil"/>
          <w:lang w:val="ru-RU" w:eastAsia="ja-JP"/>
        </w:rPr>
        <w:t>D.</w:t>
      </w:r>
      <w:r w:rsidRPr="00304E14">
        <w:rPr>
          <w:kern w:val="22"/>
          <w:sz w:val="20"/>
          <w:szCs w:val="20"/>
          <w:bdr w:val="nil"/>
          <w:lang w:val="ru-RU" w:eastAsia="ja-JP"/>
        </w:rPr>
        <w:tab/>
        <w:t>Материалы упаковочных контейнеров</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18.</w:t>
      </w:r>
      <w:r w:rsidRPr="00304E14">
        <w:rPr>
          <w:kern w:val="22"/>
          <w:sz w:val="20"/>
          <w:szCs w:val="20"/>
          <w:bdr w:val="nil"/>
          <w:lang w:val="ru-RU" w:eastAsia="ja-JP"/>
        </w:rPr>
        <w:tab/>
        <w:t>Отправитель/экспортер живых организмов должен обеспечить перед отгрузкой обработку подстилок для животных с использованием надлежащих методов с целью уничтожения паразитов, патогенов и инвазивных чужеродных видов, которые вызывают беспокойство у получающих их страны-импортера, страны транзита или затронутых биогеографических районов.</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19.</w:t>
      </w:r>
      <w:r w:rsidRPr="00304E14">
        <w:rPr>
          <w:kern w:val="22"/>
          <w:sz w:val="20"/>
          <w:szCs w:val="20"/>
          <w:bdr w:val="nil"/>
          <w:lang w:val="ru-RU" w:eastAsia="ja-JP"/>
        </w:rPr>
        <w:tab/>
        <w:t>Вода для водных живых организмов и любые сопутствующие среды, используемые при перевозке, не должны содержать паразиты, патогены и инвазивные чужеродные виды, которые вызывают беспокойство у получающих их страны-импортера или биогеографических районов, и должны пройти необходимую обработку.</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20.</w:t>
      </w:r>
      <w:r w:rsidRPr="00304E14">
        <w:rPr>
          <w:kern w:val="22"/>
          <w:sz w:val="20"/>
          <w:szCs w:val="20"/>
          <w:bdr w:val="nil"/>
          <w:lang w:val="ru-RU" w:eastAsia="ja-JP"/>
        </w:rPr>
        <w:tab/>
        <w:t xml:space="preserve">Воздух и устройства подачи воздуха для грузов с водными </w:t>
      </w:r>
      <w:r w:rsidRPr="00304E14">
        <w:rPr>
          <w:kern w:val="22"/>
          <w:sz w:val="20"/>
          <w:szCs w:val="20"/>
          <w:bdr w:val="none" w:sz="0" w:space="0" w:color="auto" w:frame="1"/>
          <w:lang w:val="ru-RU" w:eastAsia="ja-JP"/>
        </w:rPr>
        <w:t>организмами</w:t>
      </w:r>
      <w:r w:rsidRPr="00304E14">
        <w:rPr>
          <w:kern w:val="22"/>
          <w:sz w:val="20"/>
          <w:szCs w:val="20"/>
          <w:bdr w:val="nil"/>
          <w:lang w:val="ru-RU" w:eastAsia="ja-JP"/>
        </w:rPr>
        <w:t xml:space="preserve"> не должны содержать паразиты, патогены и инвазивные чужеродные виды, которые вызывают беспокойство у получающих их страны-импортера или биогеографических районов.</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21.</w:t>
      </w:r>
      <w:r w:rsidRPr="00304E14">
        <w:rPr>
          <w:kern w:val="22"/>
          <w:sz w:val="20"/>
          <w:szCs w:val="20"/>
          <w:bdr w:val="nil"/>
          <w:lang w:val="ru-RU" w:eastAsia="ja-JP"/>
        </w:rPr>
        <w:tab/>
        <w:t xml:space="preserve">Любая почва или связанные с почвой материалы, используемые при перевозке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должны быть удалены отправителем/экспортером перед отгрузкой. Если почва или связанные с почвой материалы не могут быть удалены из упаковочных контейнеров, отправитель/экспортер должен руководствоваться правилами импорта национальной организации по защите растений страны-импортера.</w:t>
      </w:r>
    </w:p>
    <w:p w:rsidR="00B62E21" w:rsidRPr="00304E14" w:rsidRDefault="00B62E21" w:rsidP="0084592C">
      <w:pPr>
        <w:pStyle w:val="Heading2"/>
        <w:suppressLineNumbers/>
        <w:tabs>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kern w:val="22"/>
          <w:sz w:val="20"/>
          <w:szCs w:val="20"/>
          <w:bdr w:val="nil"/>
          <w:lang w:val="ru-RU" w:eastAsia="ja-JP"/>
        </w:rPr>
        <w:t>E.</w:t>
      </w:r>
      <w:r w:rsidRPr="00304E14">
        <w:rPr>
          <w:kern w:val="22"/>
          <w:sz w:val="20"/>
          <w:szCs w:val="20"/>
          <w:bdr w:val="nil"/>
          <w:lang w:val="ru-RU" w:eastAsia="ja-JP"/>
        </w:rPr>
        <w:tab/>
        <w:t>Корм или пища для живых животных</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kern w:val="22"/>
          <w:sz w:val="20"/>
          <w:szCs w:val="20"/>
          <w:bdr w:val="nil"/>
          <w:lang w:val="ru-RU" w:eastAsia="ja-JP"/>
        </w:rPr>
        <w:t>22.</w:t>
      </w:r>
      <w:r w:rsidRPr="00304E14">
        <w:rPr>
          <w:kern w:val="22"/>
          <w:sz w:val="20"/>
          <w:szCs w:val="20"/>
          <w:bdr w:val="nil"/>
          <w:lang w:val="ru-RU" w:eastAsia="ja-JP"/>
        </w:rPr>
        <w:tab/>
        <w:t xml:space="preserve">Отправитель/экспортер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xml:space="preserve"> должен обеспечить отсутствие в любом корме или пище, содержащихся в партии груза, жизнеспособных семян, частей растений или животных, имеющих потенциал к внедрению в пункте назначения. Отправитель/экспортер должен обеспечить отсутствие в корме или пище паразитов, патогенов и инвазивных чужеродных видов, которые вызывают беспокойство у получающих их страны-импортера, страны транзита или затронутых биогеографических районов.</w:t>
      </w:r>
    </w:p>
    <w:p w:rsidR="00B62E21" w:rsidRPr="00304E14" w:rsidRDefault="00B62E21" w:rsidP="0084592C">
      <w:pPr>
        <w:pStyle w:val="Heading2"/>
        <w:suppressLineNumbers/>
        <w:tabs>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kern w:val="22"/>
          <w:sz w:val="20"/>
          <w:szCs w:val="20"/>
          <w:bdr w:val="nil"/>
          <w:lang w:val="ru-RU" w:eastAsia="ja-JP"/>
        </w:rPr>
        <w:t>F.</w:t>
      </w:r>
      <w:r w:rsidRPr="00304E14">
        <w:rPr>
          <w:kern w:val="22"/>
          <w:sz w:val="20"/>
          <w:szCs w:val="20"/>
          <w:bdr w:val="nil"/>
          <w:lang w:val="ru-RU" w:eastAsia="ja-JP"/>
        </w:rPr>
        <w:tab/>
        <w:t>Обработка побочных продуктов, отходов, воды и материалов</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23.</w:t>
      </w:r>
      <w:r w:rsidRPr="00304E14">
        <w:rPr>
          <w:kern w:val="22"/>
          <w:sz w:val="20"/>
          <w:szCs w:val="20"/>
          <w:bdr w:val="nil"/>
          <w:lang w:val="ru-RU" w:eastAsia="ja-JP"/>
        </w:rPr>
        <w:tab/>
        <w:t xml:space="preserve">Побочные продукты и отходы, производимые во время перевозки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должны быть удалены из партии груза, обработаны или удалены как можно скорее по прибытии в принимающую страну. Получатель груза должен применить надлежащую обработку, включая дезинфекцию</w:t>
      </w:r>
      <w:r w:rsidRPr="00304E14">
        <w:rPr>
          <w:rFonts w:eastAsia="MS Mincho"/>
          <w:snapToGrid w:val="0"/>
          <w:kern w:val="22"/>
          <w:sz w:val="20"/>
          <w:szCs w:val="20"/>
          <w:vertAlign w:val="superscript"/>
          <w:lang w:val="ru-RU" w:eastAsia="ja-JP"/>
        </w:rPr>
        <w:footnoteReference w:id="6"/>
      </w:r>
      <w:r w:rsidRPr="00304E14">
        <w:rPr>
          <w:kern w:val="22"/>
          <w:sz w:val="20"/>
          <w:szCs w:val="20"/>
          <w:bdr w:val="nil"/>
          <w:lang w:val="ru-RU" w:eastAsia="ja-JP"/>
        </w:rPr>
        <w:t>, сжигание, вытопку, автоклавирование или другие меры, к упаковочным контейнерам, другим сопутствующим материалам, побочным продуктам и отходам перед их утилизацией в целях минимизации риска, вызванного инвазивными чужеродными видами.</w:t>
      </w:r>
    </w:p>
    <w:p w:rsidR="00B62E21" w:rsidRPr="00304E14" w:rsidRDefault="00B62E21" w:rsidP="0084592C">
      <w:pPr>
        <w:pStyle w:val="Heading2"/>
        <w:suppressLineNumbers/>
        <w:tabs>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kern w:val="22"/>
          <w:sz w:val="20"/>
          <w:szCs w:val="20"/>
          <w:bdr w:val="nil"/>
          <w:lang w:val="ru-RU" w:eastAsia="ja-JP"/>
        </w:rPr>
        <w:t>G.</w:t>
      </w:r>
      <w:r w:rsidRPr="00304E14">
        <w:rPr>
          <w:kern w:val="22"/>
          <w:sz w:val="20"/>
          <w:szCs w:val="20"/>
          <w:bdr w:val="nil"/>
          <w:lang w:val="ru-RU" w:eastAsia="ja-JP"/>
        </w:rPr>
        <w:tab/>
        <w:t>Состояние транспортных средств</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24.</w:t>
      </w:r>
      <w:r w:rsidRPr="00304E14">
        <w:rPr>
          <w:kern w:val="22"/>
          <w:sz w:val="20"/>
          <w:szCs w:val="20"/>
          <w:bdr w:val="nil"/>
          <w:lang w:val="ru-RU" w:eastAsia="ja-JP"/>
        </w:rPr>
        <w:tab/>
        <w:t xml:space="preserve">Если погрузка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xml:space="preserve"> или партии груза с живыми организмами ожидается или осуществлялась ранее, владельцы и эксплуатанты транспортных средств должны обеспечить мойку, дезинфекцию или иную надлежащую обработку транспортных средств. Владельцы транспортных средств должны принять ответственные меры по применению обработки сразу после прибытия транспортного средства в пункт назначения и обеспечивать его обработанное состояние до следующего использования.</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lastRenderedPageBreak/>
        <w:t>25.</w:t>
      </w:r>
      <w:r w:rsidRPr="00304E14">
        <w:rPr>
          <w:kern w:val="22"/>
          <w:sz w:val="20"/>
          <w:szCs w:val="20"/>
          <w:bdr w:val="nil"/>
          <w:lang w:val="ru-RU" w:eastAsia="ja-JP"/>
        </w:rPr>
        <w:tab/>
        <w:t>Перед эксплуатацией транспортного средства должен быть проведен осмотр с целью определения его санитарного и фитосанитарного состояния для минимизации непреднамеренной интродукции паразитов, патогенов и инвазивных чужеродных видов.</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kern w:val="22"/>
          <w:sz w:val="20"/>
          <w:szCs w:val="20"/>
          <w:bdr w:val="nil"/>
          <w:lang w:val="ru-RU" w:eastAsia="ja-JP"/>
        </w:rPr>
        <w:t>26.</w:t>
      </w:r>
      <w:r w:rsidRPr="00304E14">
        <w:rPr>
          <w:kern w:val="22"/>
          <w:sz w:val="20"/>
          <w:szCs w:val="20"/>
          <w:bdr w:val="nil"/>
          <w:lang w:val="ru-RU" w:eastAsia="ja-JP"/>
        </w:rPr>
        <w:tab/>
        <w:t xml:space="preserve">В случае ускользания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xml:space="preserve">, случайного разлива или утечки жидкостей из партии груза владельцы и эксплуатанты транспортных средств должны принять необходимые меры по возвращению и изолированию живых </w:t>
      </w:r>
      <w:r w:rsidRPr="00304E14">
        <w:rPr>
          <w:kern w:val="22"/>
          <w:sz w:val="20"/>
          <w:szCs w:val="20"/>
          <w:bdr w:val="none" w:sz="0" w:space="0" w:color="auto" w:frame="1"/>
          <w:lang w:val="ru-RU" w:eastAsia="ja-JP"/>
        </w:rPr>
        <w:t xml:space="preserve">организмов </w:t>
      </w:r>
      <w:r w:rsidRPr="00304E14">
        <w:rPr>
          <w:kern w:val="22"/>
          <w:sz w:val="20"/>
          <w:szCs w:val="20"/>
          <w:bdr w:val="nil"/>
          <w:lang w:val="ru-RU" w:eastAsia="ja-JP"/>
        </w:rPr>
        <w:t xml:space="preserve">и чужеродных видов, прикрепленных к ним, и немедленно уведомить надлежащие власти этой страны о любом случае ускользания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случайного разлива или утечки жидкостей из партии груза. Владельцы и эксплуатанты транспортных средств должны вымыть транспортное средство и продезинфицировать или надлежащим образом обработать его и проинформировать соответствующие национальные органы затронутой страны (страны транзита или назначения) о характере ускользания, разлива или утечки и мерах, принятых владельцами или эксплуатантами транспортного средства.</w:t>
      </w:r>
    </w:p>
    <w:p w:rsidR="00B62E21" w:rsidRPr="00304E14" w:rsidRDefault="00B62E21" w:rsidP="00CE1476">
      <w:pPr>
        <w:pStyle w:val="Heading2"/>
        <w:suppressLineNumbers/>
        <w:tabs>
          <w:tab w:val="left" w:pos="360"/>
        </w:tabs>
        <w:suppressAutoHyphens/>
        <w:kinsoku w:val="0"/>
        <w:overflowPunct w:val="0"/>
        <w:autoSpaceDE w:val="0"/>
        <w:autoSpaceDN w:val="0"/>
        <w:adjustRightInd w:val="0"/>
        <w:snapToGrid w:val="0"/>
        <w:jc w:val="both"/>
        <w:rPr>
          <w:rFonts w:eastAsia="MS Mincho"/>
          <w:kern w:val="22"/>
          <w:sz w:val="20"/>
          <w:szCs w:val="20"/>
          <w:lang w:val="ru-RU" w:eastAsia="ja-JP"/>
        </w:rPr>
      </w:pPr>
      <w:r w:rsidRPr="00304E14">
        <w:rPr>
          <w:rFonts w:eastAsia="MS Mincho"/>
          <w:kern w:val="22"/>
          <w:sz w:val="20"/>
          <w:szCs w:val="20"/>
          <w:lang w:val="ru-RU" w:eastAsia="ja-JP"/>
        </w:rPr>
        <w:t>H.</w:t>
      </w:r>
      <w:r w:rsidRPr="00304E14">
        <w:rPr>
          <w:rFonts w:eastAsia="MS Mincho"/>
          <w:kern w:val="22"/>
          <w:sz w:val="20"/>
          <w:szCs w:val="20"/>
          <w:lang w:val="ru-RU" w:eastAsia="ja-JP"/>
        </w:rPr>
        <w:tab/>
        <w:t>Роль получателя/импортера</w:t>
      </w:r>
    </w:p>
    <w:p w:rsidR="00B62E21" w:rsidRPr="00304E14" w:rsidRDefault="00B62E21" w:rsidP="00CE1476">
      <w:pPr>
        <w:suppressLineNumbers/>
        <w:suppressAutoHyphens/>
        <w:kinsoku w:val="0"/>
        <w:overflowPunct w:val="0"/>
        <w:autoSpaceDE w:val="0"/>
        <w:autoSpaceDN w:val="0"/>
        <w:adjustRightInd w:val="0"/>
        <w:snapToGrid w:val="0"/>
        <w:jc w:val="both"/>
        <w:rPr>
          <w:rFonts w:eastAsia="MS Mincho"/>
          <w:kern w:val="22"/>
          <w:sz w:val="20"/>
          <w:szCs w:val="20"/>
          <w:lang w:val="ru-RU" w:eastAsia="ja-JP"/>
        </w:rPr>
      </w:pPr>
      <w:r w:rsidRPr="00304E14">
        <w:rPr>
          <w:rFonts w:eastAsia="MS Mincho"/>
          <w:kern w:val="22"/>
          <w:sz w:val="20"/>
          <w:szCs w:val="20"/>
          <w:lang w:val="ru-RU" w:eastAsia="ja-JP"/>
        </w:rPr>
        <w:t xml:space="preserve">27. </w:t>
      </w:r>
      <w:r w:rsidRPr="00304E14">
        <w:rPr>
          <w:rFonts w:eastAsia="MS Mincho"/>
          <w:i/>
          <w:kern w:val="22"/>
          <w:sz w:val="20"/>
          <w:szCs w:val="20"/>
          <w:lang w:val="ru-RU" w:eastAsia="ja-JP"/>
        </w:rPr>
        <w:tab/>
      </w:r>
      <w:r w:rsidRPr="00304E14">
        <w:rPr>
          <w:rFonts w:eastAsia="MS Mincho"/>
          <w:kern w:val="22"/>
          <w:sz w:val="20"/>
          <w:szCs w:val="20"/>
          <w:lang w:val="ru-RU" w:eastAsia="ja-JP"/>
        </w:rPr>
        <w:t>Получатель/импортер должен быть осведомлен о требованиях к импорту, предъявляемых страной-импортером, и обеспечивать соблюдение этих требований к импорту. Импортер должен информировать надлежащие власти в случае заражения партии груза, чтобы обеспечить принятие необходимых мер для сдерживания и уничтожения источников заражения.</w:t>
      </w:r>
    </w:p>
    <w:p w:rsidR="00B62E21" w:rsidRPr="00304E14" w:rsidRDefault="00B62E21" w:rsidP="0084592C">
      <w:pPr>
        <w:pStyle w:val="Heading2"/>
        <w:numPr>
          <w:ilvl w:val="0"/>
          <w:numId w:val="33"/>
        </w:numPr>
        <w:suppressLineNumbers/>
        <w:tabs>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kern w:val="22"/>
          <w:sz w:val="20"/>
          <w:szCs w:val="20"/>
          <w:bdr w:val="nil"/>
          <w:lang w:val="ru-RU" w:eastAsia="ja-JP"/>
        </w:rPr>
        <w:t>Роль государств и национальных органов по отношению к инвазивным чужеродным видам</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pacing w:val="-2"/>
          <w:kern w:val="22"/>
          <w:sz w:val="20"/>
          <w:szCs w:val="20"/>
          <w:lang w:val="ru-RU" w:eastAsia="ja-JP"/>
        </w:rPr>
      </w:pPr>
      <w:r w:rsidRPr="00304E14">
        <w:rPr>
          <w:rFonts w:eastAsia="MS Mincho"/>
          <w:spacing w:val="-2"/>
          <w:kern w:val="22"/>
          <w:sz w:val="20"/>
          <w:szCs w:val="20"/>
          <w:lang w:val="ru-RU" w:eastAsia="ja-JP"/>
        </w:rPr>
        <w:t>28.</w:t>
      </w:r>
      <w:r w:rsidRPr="00304E14">
        <w:rPr>
          <w:rFonts w:eastAsia="MS Mincho"/>
          <w:spacing w:val="-2"/>
          <w:kern w:val="22"/>
          <w:sz w:val="20"/>
          <w:szCs w:val="20"/>
          <w:lang w:val="ru-RU" w:eastAsia="ja-JP"/>
        </w:rPr>
        <w:tab/>
      </w:r>
      <w:r w:rsidRPr="00304E14">
        <w:rPr>
          <w:kern w:val="22"/>
          <w:sz w:val="20"/>
          <w:szCs w:val="20"/>
          <w:bdr w:val="nil"/>
          <w:lang w:val="ru-RU" w:eastAsia="ja-JP"/>
        </w:rPr>
        <w:t xml:space="preserve">Рекомендуется осуществлять сбор и актуализацию соответствующей информации об импортированных партиях груза с живыми </w:t>
      </w:r>
      <w:r w:rsidRPr="00304E14">
        <w:rPr>
          <w:kern w:val="22"/>
          <w:sz w:val="20"/>
          <w:szCs w:val="20"/>
          <w:bdr w:val="none" w:sz="0" w:space="0" w:color="auto" w:frame="1"/>
          <w:lang w:val="ru-RU" w:eastAsia="ja-JP"/>
        </w:rPr>
        <w:t>организмами</w:t>
      </w:r>
      <w:r w:rsidRPr="00304E14">
        <w:rPr>
          <w:kern w:val="22"/>
          <w:sz w:val="20"/>
          <w:szCs w:val="20"/>
          <w:bdr w:val="nil"/>
          <w:lang w:val="ru-RU" w:eastAsia="ja-JP"/>
        </w:rPr>
        <w:t xml:space="preserve">, содержащей данные об отправителе/экспортере, получателе/импортере, названии </w:t>
      </w:r>
      <w:r w:rsidRPr="00304E14">
        <w:rPr>
          <w:kern w:val="22"/>
          <w:sz w:val="20"/>
          <w:szCs w:val="20"/>
          <w:bdr w:val="none" w:sz="0" w:space="0" w:color="auto" w:frame="1"/>
          <w:lang w:val="ru-RU" w:eastAsia="ja-JP"/>
        </w:rPr>
        <w:t>организма</w:t>
      </w:r>
      <w:r w:rsidRPr="00304E14">
        <w:rPr>
          <w:kern w:val="22"/>
          <w:sz w:val="20"/>
          <w:szCs w:val="20"/>
          <w:bdr w:val="nil"/>
          <w:lang w:val="ru-RU" w:eastAsia="ja-JP"/>
        </w:rPr>
        <w:t xml:space="preserve">, а также месте происхождения </w:t>
      </w:r>
      <w:r w:rsidRPr="00304E14">
        <w:rPr>
          <w:kern w:val="22"/>
          <w:sz w:val="20"/>
          <w:szCs w:val="20"/>
          <w:bdr w:val="none" w:sz="0" w:space="0" w:color="auto" w:frame="1"/>
          <w:lang w:val="ru-RU" w:eastAsia="ja-JP"/>
        </w:rPr>
        <w:t>организма</w:t>
      </w:r>
      <w:r w:rsidRPr="00304E14">
        <w:rPr>
          <w:kern w:val="22"/>
          <w:sz w:val="20"/>
          <w:szCs w:val="20"/>
          <w:bdr w:val="nil"/>
          <w:lang w:val="ru-RU" w:eastAsia="ja-JP"/>
        </w:rPr>
        <w:t xml:space="preserve"> или товара. Если в партии груза был замечен загрязнитель, следует также зафиксировать меры, предпринятые для предотвращения интродукции и распространения инвазивных чужеродных видов, паразитов и патогенов, а также состояние здоровья животного и фитосанитарные условия растения</w:t>
      </w:r>
      <w:r w:rsidRPr="00304E14">
        <w:rPr>
          <w:rFonts w:eastAsia="MS Mincho"/>
          <w:spacing w:val="-2"/>
          <w:kern w:val="22"/>
          <w:sz w:val="20"/>
          <w:szCs w:val="20"/>
          <w:lang w:val="ru-RU" w:eastAsia="ja-JP"/>
        </w:rPr>
        <w:t>.</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rFonts w:eastAsia="MS Mincho"/>
          <w:kern w:val="22"/>
          <w:sz w:val="20"/>
          <w:szCs w:val="20"/>
          <w:lang w:val="ru-RU" w:eastAsia="ja-JP"/>
        </w:rPr>
        <w:t>29.</w:t>
      </w:r>
      <w:r w:rsidRPr="00304E14">
        <w:rPr>
          <w:rFonts w:eastAsia="MS Mincho"/>
          <w:kern w:val="22"/>
          <w:sz w:val="20"/>
          <w:szCs w:val="20"/>
          <w:lang w:val="ru-RU" w:eastAsia="ja-JP"/>
        </w:rPr>
        <w:tab/>
      </w:r>
      <w:r w:rsidRPr="00304E14">
        <w:rPr>
          <w:kern w:val="22"/>
          <w:sz w:val="20"/>
          <w:szCs w:val="20"/>
          <w:bdr w:val="nil"/>
          <w:lang w:val="ru-RU" w:eastAsia="ja-JP"/>
        </w:rPr>
        <w:t>Государства должны применять соответствующие меры по управлению рисками на национальной границе в соответствии с действующими международными руководящими указаниями, а также национальными нормами и политикой по минимизации риска непреднамеренной интродукции инвазивных чужеродных видов, связанной с торговлей живыми организмами</w:t>
      </w:r>
      <w:r w:rsidRPr="00304E14">
        <w:rPr>
          <w:rFonts w:eastAsia="MS Mincho"/>
          <w:kern w:val="22"/>
          <w:sz w:val="20"/>
          <w:szCs w:val="20"/>
          <w:lang w:val="ru-RU" w:eastAsia="ja-JP"/>
        </w:rPr>
        <w:t>.</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rFonts w:eastAsia="MS Mincho"/>
          <w:kern w:val="22"/>
          <w:sz w:val="20"/>
          <w:szCs w:val="20"/>
          <w:lang w:val="ru-RU" w:eastAsia="ja-JP"/>
        </w:rPr>
        <w:t>30.</w:t>
      </w:r>
      <w:r w:rsidRPr="00304E14">
        <w:rPr>
          <w:rFonts w:eastAsia="MS Mincho"/>
          <w:kern w:val="22"/>
          <w:sz w:val="20"/>
          <w:szCs w:val="20"/>
          <w:lang w:val="ru-RU" w:eastAsia="ja-JP"/>
        </w:rPr>
        <w:tab/>
        <w:t>Государства могут стимулировать использование последовательности генов на основе технологий таксономической идентификации, таких как штрих-коды последовательности генов, в качестве инструментов идентификации чужеродных видов, вызывающих беспокойство у государства.</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rFonts w:eastAsia="MS Mincho"/>
          <w:kern w:val="22"/>
          <w:sz w:val="20"/>
          <w:szCs w:val="20"/>
          <w:lang w:val="ru-RU" w:eastAsia="ja-JP"/>
        </w:rPr>
        <w:t>31.</w:t>
      </w:r>
      <w:r w:rsidRPr="00304E14">
        <w:rPr>
          <w:rFonts w:eastAsia="MS Mincho"/>
          <w:kern w:val="22"/>
          <w:sz w:val="20"/>
          <w:szCs w:val="20"/>
          <w:lang w:val="ru-RU" w:eastAsia="ja-JP"/>
        </w:rPr>
        <w:tab/>
      </w:r>
      <w:r w:rsidRPr="00304E14">
        <w:rPr>
          <w:kern w:val="22"/>
          <w:sz w:val="20"/>
          <w:szCs w:val="20"/>
          <w:bdr w:val="nil"/>
          <w:lang w:val="ru-RU" w:eastAsia="ja-JP"/>
        </w:rPr>
        <w:t>В случае непреднамеренного проникновения или внедрения инвазивных чужеродных видов об этом должны быть проинформированы соответствующие ведомства, включая, при необходимости, природоохранные органы, ветеринарную службу/компетентный орган и национальную организацию по защите растений, для обеспечения осведомленности о происшествии экспортирующей или реэкспортирующей страны, соседних стран или стран транзита в целях предотвращения дальнейшего распространения инвазивных чужеродных видов</w:t>
      </w:r>
      <w:r w:rsidRPr="00304E14">
        <w:rPr>
          <w:rFonts w:eastAsia="MS Mincho"/>
          <w:kern w:val="22"/>
          <w:sz w:val="20"/>
          <w:szCs w:val="20"/>
          <w:lang w:val="ru-RU" w:eastAsia="ja-JP"/>
        </w:rPr>
        <w:t>.</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rFonts w:eastAsia="MS Mincho"/>
          <w:kern w:val="22"/>
          <w:sz w:val="20"/>
          <w:szCs w:val="20"/>
          <w:lang w:val="ru-RU" w:eastAsia="ja-JP"/>
        </w:rPr>
        <w:t>32.</w:t>
      </w:r>
      <w:r w:rsidRPr="00304E14">
        <w:rPr>
          <w:rFonts w:eastAsia="MS Mincho"/>
          <w:kern w:val="22"/>
          <w:sz w:val="20"/>
          <w:szCs w:val="20"/>
          <w:lang w:val="ru-RU" w:eastAsia="ja-JP"/>
        </w:rPr>
        <w:tab/>
      </w:r>
      <w:r w:rsidRPr="00304E14">
        <w:rPr>
          <w:kern w:val="22"/>
          <w:sz w:val="20"/>
          <w:szCs w:val="20"/>
          <w:bdr w:val="nil"/>
          <w:lang w:val="ru-RU" w:eastAsia="ja-JP"/>
        </w:rPr>
        <w:t>Государства, в сотрудничестве с соответствующими организациями, должны обнародовать следующую информацию: a) требования к импорту, касающиеся торговли живыми организмами, и другие соответствующие национальные и региональные нормы и политику в отношении инвазивных чужеродных видов; и b) результаты анализа рисков путей интродукции, если таковой проводился</w:t>
      </w:r>
      <w:r w:rsidRPr="00304E14">
        <w:rPr>
          <w:rFonts w:eastAsia="MS Mincho"/>
          <w:kern w:val="22"/>
          <w:sz w:val="20"/>
          <w:szCs w:val="20"/>
          <w:lang w:val="ru-RU" w:eastAsia="ja-JP"/>
        </w:rPr>
        <w:t>.</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kern w:val="22"/>
          <w:sz w:val="20"/>
          <w:szCs w:val="20"/>
          <w:lang w:val="ru-RU" w:eastAsia="ja-JP"/>
        </w:rPr>
      </w:pPr>
      <w:r w:rsidRPr="00304E14">
        <w:rPr>
          <w:rFonts w:eastAsia="MS Mincho"/>
          <w:kern w:val="22"/>
          <w:sz w:val="20"/>
          <w:szCs w:val="20"/>
          <w:lang w:val="ru-RU" w:eastAsia="ja-JP"/>
        </w:rPr>
        <w:t>33.</w:t>
      </w:r>
      <w:r w:rsidRPr="00304E14">
        <w:rPr>
          <w:rFonts w:eastAsia="MS Mincho"/>
          <w:kern w:val="22"/>
          <w:sz w:val="20"/>
          <w:szCs w:val="20"/>
          <w:lang w:val="ru-RU" w:eastAsia="ja-JP"/>
        </w:rPr>
        <w:tab/>
      </w:r>
      <w:r w:rsidRPr="00304E14">
        <w:rPr>
          <w:kern w:val="22"/>
          <w:sz w:val="20"/>
          <w:szCs w:val="20"/>
          <w:bdr w:val="nil"/>
          <w:lang w:val="ru-RU" w:eastAsia="ja-JP"/>
        </w:rPr>
        <w:t xml:space="preserve">Государства, принимающие живые организмы, их субнациональные органы власти, соответствующие организации и отрасли, участвующие в торговле живыми </w:t>
      </w:r>
      <w:r w:rsidRPr="00304E14">
        <w:rPr>
          <w:kern w:val="22"/>
          <w:sz w:val="20"/>
          <w:szCs w:val="20"/>
          <w:bdr w:val="none" w:sz="0" w:space="0" w:color="auto" w:frame="1"/>
          <w:lang w:val="ru-RU" w:eastAsia="ja-JP"/>
        </w:rPr>
        <w:t>организмами</w:t>
      </w:r>
      <w:r w:rsidRPr="00304E14">
        <w:rPr>
          <w:kern w:val="22"/>
          <w:sz w:val="20"/>
          <w:szCs w:val="20"/>
          <w:bdr w:val="nil"/>
          <w:lang w:val="ru-RU" w:eastAsia="ja-JP"/>
        </w:rPr>
        <w:t xml:space="preserve"> и получающие их, должны повышать уровень осведомленности о риске биологических инвазий, создаваемом торговлей живыми видами, включая непреднамеренную интродукцию паразитов, патогенов и инвазивных чужеродных видов, среди лиц, участвующих во всей стоимостной цепи. Это подразумевает проведений кампаний по повышению осведомленности с использованием тематических исследований о биологической инвазии в результате непреднамеренной интродукции инвазивных чужеродных видов, среди общественности, потенциальных операторов (селекционеров-любителей и т. д.) и лиц, участвующих во всей стоимостной цепи</w:t>
      </w:r>
      <w:r w:rsidRPr="00304E14">
        <w:rPr>
          <w:rFonts w:eastAsia="MS Mincho"/>
          <w:kern w:val="22"/>
          <w:sz w:val="20"/>
          <w:szCs w:val="20"/>
          <w:lang w:val="ru-RU" w:eastAsia="ja-JP"/>
        </w:rPr>
        <w:t>.</w:t>
      </w:r>
    </w:p>
    <w:p w:rsidR="00B62E21" w:rsidRPr="00304E14" w:rsidRDefault="00B62E21" w:rsidP="0084592C">
      <w:pPr>
        <w:pStyle w:val="Heading2"/>
        <w:suppressLineNumbers/>
        <w:tabs>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rFonts w:eastAsia="MS Mincho"/>
          <w:kern w:val="22"/>
          <w:sz w:val="20"/>
          <w:szCs w:val="20"/>
          <w:lang w:val="ru-RU" w:eastAsia="ja-JP"/>
        </w:rPr>
        <w:lastRenderedPageBreak/>
        <w:t>J.</w:t>
      </w:r>
      <w:r w:rsidRPr="00304E14">
        <w:rPr>
          <w:rFonts w:eastAsia="MS Mincho"/>
          <w:kern w:val="22"/>
          <w:sz w:val="20"/>
          <w:szCs w:val="20"/>
          <w:lang w:val="ru-RU" w:eastAsia="ja-JP"/>
        </w:rPr>
        <w:tab/>
      </w:r>
      <w:r w:rsidRPr="00304E14">
        <w:rPr>
          <w:kern w:val="22"/>
          <w:sz w:val="20"/>
          <w:szCs w:val="20"/>
          <w:bdr w:val="nil"/>
          <w:lang w:val="ru-RU" w:eastAsia="ja-JP"/>
        </w:rPr>
        <w:t>Мониторинг</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34.</w:t>
      </w:r>
      <w:r w:rsidRPr="00304E14">
        <w:rPr>
          <w:kern w:val="22"/>
          <w:sz w:val="20"/>
          <w:szCs w:val="20"/>
          <w:bdr w:val="nil"/>
          <w:lang w:val="ru-RU" w:eastAsia="ja-JP"/>
        </w:rPr>
        <w:tab/>
        <w:t>Государства должны осуществлять мониторинг инвазивных чужеродных видов, которые могут непреднамеренно проникать на их территории, в особенности в уязвимых районах (таких как порты, перегрузочные и складские помещения, внепортовые контейнерные терминалы, подъездные авто- и железные дороги), в которых может происходить их проникновение, внедрение и ранний этап распространения.</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35.</w:t>
      </w:r>
      <w:r w:rsidRPr="00304E14">
        <w:rPr>
          <w:kern w:val="22"/>
          <w:sz w:val="20"/>
          <w:szCs w:val="20"/>
          <w:bdr w:val="nil"/>
          <w:lang w:val="ru-RU" w:eastAsia="ja-JP"/>
        </w:rPr>
        <w:tab/>
        <w:t>При обнаружении непреднамеренной интродукции в уязвимых районах государства должны усилить мониторинг инвазивных чужеродных видов в близлежащих районах, в отношении которых имеется обеспокоенность в связи с защитой биоразнообразия, и принять срочные меры по сдерживанию, контролю и</w:t>
      </w:r>
      <w:r w:rsidR="002B3DFE">
        <w:rPr>
          <w:kern w:val="22"/>
          <w:sz w:val="20"/>
          <w:szCs w:val="20"/>
          <w:bdr w:val="nil"/>
          <w:lang w:val="ru-RU" w:eastAsia="ja-JP"/>
        </w:rPr>
        <w:t>, если это возможно,</w:t>
      </w:r>
      <w:r w:rsidRPr="00304E14">
        <w:rPr>
          <w:kern w:val="22"/>
          <w:sz w:val="20"/>
          <w:szCs w:val="20"/>
          <w:bdr w:val="nil"/>
          <w:lang w:val="ru-RU" w:eastAsia="ja-JP"/>
        </w:rPr>
        <w:t xml:space="preserve"> искоренению инвазивных чужеродных видов.</w:t>
      </w:r>
    </w:p>
    <w:p w:rsidR="00B62E21" w:rsidRPr="00304E14" w:rsidRDefault="00B62E21" w:rsidP="00CE1476">
      <w:pPr>
        <w:pStyle w:val="Heading2"/>
        <w:suppressLineNumbers/>
        <w:suppressAutoHyphens/>
        <w:kinsoku w:val="0"/>
        <w:overflowPunct w:val="0"/>
        <w:autoSpaceDE w:val="0"/>
        <w:autoSpaceDN w:val="0"/>
        <w:adjustRightInd w:val="0"/>
        <w:snapToGrid w:val="0"/>
        <w:jc w:val="both"/>
        <w:rPr>
          <w:rFonts w:eastAsia="MS Mincho"/>
          <w:b w:val="0"/>
          <w:kern w:val="22"/>
          <w:sz w:val="20"/>
          <w:szCs w:val="20"/>
          <w:lang w:val="ru-RU" w:eastAsia="ja-JP"/>
        </w:rPr>
      </w:pPr>
      <w:r w:rsidRPr="00304E14">
        <w:rPr>
          <w:b w:val="0"/>
          <w:kern w:val="22"/>
          <w:sz w:val="20"/>
          <w:szCs w:val="20"/>
          <w:bdr w:val="nil"/>
          <w:lang w:val="ru-RU" w:eastAsia="ja-JP"/>
        </w:rPr>
        <w:t>36.</w:t>
      </w:r>
      <w:r w:rsidRPr="00304E14">
        <w:rPr>
          <w:b w:val="0"/>
          <w:kern w:val="22"/>
          <w:sz w:val="20"/>
          <w:szCs w:val="20"/>
          <w:bdr w:val="nil"/>
          <w:lang w:val="ru-RU" w:eastAsia="ja-JP"/>
        </w:rPr>
        <w:tab/>
        <w:t xml:space="preserve">Государства должны контролировать перемещение и распространение внутри страны инвазивных чужеродных видов, непреднамеренно интродуцированных при импорте живых </w:t>
      </w:r>
      <w:r w:rsidRPr="00304E14">
        <w:rPr>
          <w:b w:val="0"/>
          <w:kern w:val="22"/>
          <w:sz w:val="20"/>
          <w:szCs w:val="20"/>
          <w:bdr w:val="none" w:sz="0" w:space="0" w:color="auto" w:frame="1"/>
          <w:lang w:val="ru-RU" w:eastAsia="ja-JP"/>
        </w:rPr>
        <w:t>организмов</w:t>
      </w:r>
      <w:r w:rsidRPr="00304E14">
        <w:rPr>
          <w:b w:val="0"/>
          <w:kern w:val="22"/>
          <w:sz w:val="20"/>
          <w:szCs w:val="20"/>
          <w:bdr w:val="nil"/>
          <w:lang w:val="ru-RU" w:eastAsia="ja-JP"/>
        </w:rPr>
        <w:t>, совместно с субнациональными или местными органами власти в целях минимизации воздействия инвазивных чужеродных видов и их распространения</w:t>
      </w:r>
      <w:r w:rsidRPr="00304E14">
        <w:rPr>
          <w:rFonts w:eastAsia="MS Mincho"/>
          <w:b w:val="0"/>
          <w:kern w:val="22"/>
          <w:sz w:val="20"/>
          <w:szCs w:val="20"/>
          <w:lang w:val="ru-RU" w:eastAsia="ja-JP"/>
        </w:rPr>
        <w:t>.</w:t>
      </w:r>
    </w:p>
    <w:p w:rsidR="00B62E21" w:rsidRPr="00304E14" w:rsidRDefault="00B62E21" w:rsidP="0084592C">
      <w:pPr>
        <w:pStyle w:val="Heading2"/>
        <w:suppressLineNumbers/>
        <w:tabs>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rFonts w:eastAsia="MS Mincho"/>
          <w:kern w:val="22"/>
          <w:sz w:val="20"/>
          <w:szCs w:val="20"/>
          <w:lang w:val="ru-RU" w:eastAsia="ja-JP"/>
        </w:rPr>
        <w:t>K.</w:t>
      </w:r>
      <w:r w:rsidRPr="00304E14">
        <w:rPr>
          <w:rFonts w:eastAsia="MS Mincho"/>
          <w:kern w:val="22"/>
          <w:sz w:val="20"/>
          <w:szCs w:val="20"/>
          <w:lang w:val="ru-RU" w:eastAsia="ja-JP"/>
        </w:rPr>
        <w:tab/>
      </w:r>
      <w:r w:rsidRPr="00304E14">
        <w:rPr>
          <w:kern w:val="22"/>
          <w:sz w:val="20"/>
          <w:szCs w:val="20"/>
          <w:bdr w:val="nil"/>
          <w:lang w:val="ru-RU" w:eastAsia="ja-JP"/>
        </w:rPr>
        <w:t>Прочие меры</w:t>
      </w:r>
    </w:p>
    <w:p w:rsidR="00B62E21" w:rsidRPr="00304E14" w:rsidRDefault="00B62E21" w:rsidP="00CE1476">
      <w:pPr>
        <w:suppressLineNumbers/>
        <w:suppressAutoHyphens/>
        <w:kinsoku w:val="0"/>
        <w:overflowPunct w:val="0"/>
        <w:autoSpaceDE w:val="0"/>
        <w:autoSpaceDN w:val="0"/>
        <w:adjustRightInd w:val="0"/>
        <w:snapToGrid w:val="0"/>
        <w:spacing w:before="120" w:after="120"/>
        <w:jc w:val="both"/>
        <w:rPr>
          <w:rFonts w:eastAsia="MS Mincho"/>
          <w:snapToGrid w:val="0"/>
          <w:kern w:val="22"/>
          <w:sz w:val="20"/>
          <w:szCs w:val="20"/>
          <w:lang w:val="ru-RU" w:eastAsia="ja-JP"/>
        </w:rPr>
      </w:pPr>
      <w:r w:rsidRPr="00304E14">
        <w:rPr>
          <w:kern w:val="22"/>
          <w:sz w:val="20"/>
          <w:szCs w:val="20"/>
          <w:bdr w:val="nil"/>
          <w:lang w:val="ru-RU" w:eastAsia="ja-JP"/>
        </w:rPr>
        <w:t>37.</w:t>
      </w:r>
      <w:r w:rsidRPr="00304E14">
        <w:rPr>
          <w:kern w:val="22"/>
          <w:sz w:val="20"/>
          <w:szCs w:val="20"/>
          <w:bdr w:val="nil"/>
          <w:lang w:val="ru-RU" w:eastAsia="ja-JP"/>
        </w:rPr>
        <w:tab/>
        <w:t>Любые национальные меры по управлению риском в отношении путей непреднамеренной интродукции в экспортирующих и импортирующих странах и кодексы поведения, установленные международными органами, связанными со службами перевозки и доставки, могут применяться в рамках настоящего дополнительного руководства, использование которого носит добровольный характер.</w:t>
      </w:r>
    </w:p>
    <w:p w:rsidR="00B62E21" w:rsidRPr="00304E14" w:rsidRDefault="00B62E21" w:rsidP="00CE1476">
      <w:pPr>
        <w:pStyle w:val="Heading2"/>
        <w:suppressLineNumbers/>
        <w:suppressAutoHyphens/>
        <w:kinsoku w:val="0"/>
        <w:overflowPunct w:val="0"/>
        <w:autoSpaceDE w:val="0"/>
        <w:autoSpaceDN w:val="0"/>
        <w:adjustRightInd w:val="0"/>
        <w:snapToGrid w:val="0"/>
        <w:jc w:val="both"/>
        <w:rPr>
          <w:rFonts w:eastAsia="MS Mincho"/>
          <w:b w:val="0"/>
          <w:kern w:val="22"/>
          <w:sz w:val="20"/>
          <w:szCs w:val="20"/>
          <w:lang w:val="ru-RU" w:eastAsia="ja-JP"/>
        </w:rPr>
      </w:pPr>
      <w:r w:rsidRPr="00304E14">
        <w:rPr>
          <w:b w:val="0"/>
          <w:kern w:val="22"/>
          <w:sz w:val="20"/>
          <w:szCs w:val="20"/>
          <w:bdr w:val="nil"/>
          <w:lang w:val="ru-RU" w:eastAsia="ja-JP"/>
        </w:rPr>
        <w:t>38.</w:t>
      </w:r>
      <w:r w:rsidRPr="00304E14">
        <w:rPr>
          <w:b w:val="0"/>
          <w:kern w:val="22"/>
          <w:sz w:val="20"/>
          <w:szCs w:val="20"/>
          <w:bdr w:val="nil"/>
          <w:lang w:val="ru-RU" w:eastAsia="ja-JP"/>
        </w:rPr>
        <w:tab/>
        <w:t>При проведении оценки рисков, сопряженных с живыми организмами, предназначенными для импорта в целях дальнейшего использования в качестве комнатных животных, аквариумных и террариумных видов и в качестве живой наживки и живого корма, следует учитывать риски непреднамеренного перемещения других видов из числа загрязнителей, в частности, в материалах для подстилок, в контейнерах для перевозок, а также состояние соответствующих транспортных средств и продовольствия и корма.</w:t>
      </w:r>
    </w:p>
    <w:p w:rsidR="00B62E21" w:rsidRPr="00304E14" w:rsidRDefault="00B62E21" w:rsidP="0084592C">
      <w:pPr>
        <w:pStyle w:val="ListParagraph"/>
        <w:suppressLineNumbers/>
        <w:suppressAutoHyphens/>
        <w:kinsoku w:val="0"/>
        <w:overflowPunct w:val="0"/>
        <w:autoSpaceDE w:val="0"/>
        <w:autoSpaceDN w:val="0"/>
        <w:adjustRightInd w:val="0"/>
        <w:snapToGrid w:val="0"/>
        <w:spacing w:before="240" w:after="120"/>
        <w:ind w:left="0"/>
        <w:contextualSpacing w:val="0"/>
        <w:jc w:val="center"/>
        <w:rPr>
          <w:rFonts w:eastAsia="Yu Mincho"/>
          <w:i/>
          <w:snapToGrid w:val="0"/>
          <w:kern w:val="22"/>
          <w:sz w:val="20"/>
          <w:szCs w:val="20"/>
          <w:lang w:val="ru-RU" w:eastAsia="ja-JP"/>
        </w:rPr>
      </w:pPr>
      <w:r w:rsidRPr="00304E14">
        <w:rPr>
          <w:i/>
          <w:iCs/>
          <w:kern w:val="22"/>
          <w:sz w:val="20"/>
          <w:szCs w:val="20"/>
          <w:bdr w:val="nil"/>
          <w:lang w:val="ru-RU" w:eastAsia="ja-JP"/>
        </w:rPr>
        <w:t>Приложение II</w:t>
      </w:r>
    </w:p>
    <w:p w:rsidR="00B62E21" w:rsidRPr="00304E14" w:rsidRDefault="00B62E21" w:rsidP="0084592C">
      <w:pPr>
        <w:pStyle w:val="HEADING"/>
        <w:suppressLineNumbers/>
        <w:suppressAutoHyphens/>
        <w:kinsoku w:val="0"/>
        <w:overflowPunct w:val="0"/>
        <w:autoSpaceDE w:val="0"/>
        <w:autoSpaceDN w:val="0"/>
        <w:adjustRightInd w:val="0"/>
        <w:snapToGrid w:val="0"/>
        <w:spacing w:before="120"/>
        <w:rPr>
          <w:rFonts w:eastAsia="Yu Mincho"/>
          <w:snapToGrid w:val="0"/>
          <w:kern w:val="22"/>
          <w:sz w:val="20"/>
          <w:szCs w:val="20"/>
          <w:lang w:val="ru-RU" w:eastAsia="ja-JP"/>
        </w:rPr>
      </w:pPr>
      <w:r w:rsidRPr="00304E14">
        <w:rPr>
          <w:kern w:val="22"/>
          <w:sz w:val="20"/>
          <w:szCs w:val="20"/>
          <w:bdr w:val="nil"/>
          <w:lang w:val="ru-RU" w:eastAsia="ja-JP"/>
        </w:rPr>
        <w:t>Круг полномочий специальной группы технических экспертов по инвазивным чужеродным видам</w:t>
      </w:r>
    </w:p>
    <w:p w:rsidR="00B62E21" w:rsidRPr="00304E14" w:rsidRDefault="00B62E21" w:rsidP="00CE1476">
      <w:pPr>
        <w:pStyle w:val="BodyText"/>
        <w:suppressLineNumbers/>
        <w:suppressAutoHyphens/>
        <w:kinsoku w:val="0"/>
        <w:overflowPunct w:val="0"/>
        <w:autoSpaceDE w:val="0"/>
        <w:autoSpaceDN w:val="0"/>
        <w:adjustRightInd w:val="0"/>
        <w:snapToGrid w:val="0"/>
        <w:ind w:firstLine="0"/>
        <w:jc w:val="both"/>
        <w:rPr>
          <w:rFonts w:eastAsia="Yu Mincho"/>
          <w:snapToGrid w:val="0"/>
          <w:kern w:val="22"/>
          <w:sz w:val="20"/>
          <w:szCs w:val="20"/>
          <w:lang w:val="ru-RU" w:eastAsia="ja-JP"/>
        </w:rPr>
      </w:pPr>
      <w:r w:rsidRPr="00304E14">
        <w:rPr>
          <w:kern w:val="22"/>
          <w:sz w:val="20"/>
          <w:szCs w:val="20"/>
          <w:bdr w:val="nil"/>
          <w:lang w:val="ru-RU" w:eastAsia="ja-JP"/>
        </w:rPr>
        <w:t>1.</w:t>
      </w:r>
      <w:r w:rsidRPr="00304E14">
        <w:rPr>
          <w:kern w:val="22"/>
          <w:sz w:val="20"/>
          <w:szCs w:val="20"/>
          <w:bdr w:val="nil"/>
          <w:lang w:val="ru-RU" w:eastAsia="ja-JP"/>
        </w:rPr>
        <w:tab/>
        <w:t>Специальная группа технических экспертов по инвазивным чужеродным видам будет заниматься вопросами, которые не рассматриваются в рамках оценки, проводимой Межправительственной научно-политической платформой по биоразнообразию и экосистемным услугам. Опираясь на работу координируемого онлайн-форума и знания и опыт, накопленные в других различных секторах, Специальная группа технических экспертов оказывает консультационную помощь или разрабатывает элементы технических руководящих указаний по управленческим мерам в отношении инвазивных чужеродных видов, которые будут осуществляться в отраслевом масштабе с целью содействия выполнению целевой задачи 9 по сохранению и устойчивому использованию биоразнообразия, принятой в Айти, а также в отношении:</w:t>
      </w:r>
    </w:p>
    <w:p w:rsidR="00B62E21" w:rsidRPr="00304E14" w:rsidRDefault="00B62E21" w:rsidP="00CE1476">
      <w:pPr>
        <w:suppressLineNumbers/>
        <w:suppressAutoHyphens/>
        <w:kinsoku w:val="0"/>
        <w:overflowPunct w:val="0"/>
        <w:autoSpaceDE w:val="0"/>
        <w:autoSpaceDN w:val="0"/>
        <w:adjustRightInd w:val="0"/>
        <w:snapToGrid w:val="0"/>
        <w:spacing w:before="120" w:after="120"/>
        <w:ind w:firstLine="720"/>
        <w:jc w:val="both"/>
        <w:rPr>
          <w:rFonts w:eastAsia="Yu Mincho"/>
          <w:snapToGrid w:val="0"/>
          <w:kern w:val="22"/>
          <w:sz w:val="20"/>
          <w:szCs w:val="20"/>
          <w:lang w:val="ru-RU" w:eastAsia="ja-JP"/>
        </w:rPr>
      </w:pPr>
      <w:r w:rsidRPr="00304E14">
        <w:rPr>
          <w:kern w:val="22"/>
          <w:sz w:val="20"/>
          <w:szCs w:val="20"/>
          <w:bdr w:val="nil"/>
          <w:lang w:val="ru-RU" w:eastAsia="ja-JP"/>
        </w:rPr>
        <w:t>a)</w:t>
      </w:r>
      <w:r w:rsidRPr="00304E14">
        <w:rPr>
          <w:kern w:val="22"/>
          <w:sz w:val="20"/>
          <w:szCs w:val="20"/>
          <w:bdr w:val="nil"/>
          <w:lang w:val="ru-RU" w:eastAsia="ja-JP"/>
        </w:rPr>
        <w:tab/>
        <w:t>методов анализа затрат и выгод и экономической эффективности, в наибольшей степени применимых для регулирования инвазивных чужеродных видов;</w:t>
      </w:r>
    </w:p>
    <w:p w:rsidR="00B62E21" w:rsidRPr="00304E14" w:rsidRDefault="00B62E21" w:rsidP="00CE1476">
      <w:pPr>
        <w:suppressLineNumbers/>
        <w:suppressAutoHyphens/>
        <w:kinsoku w:val="0"/>
        <w:overflowPunct w:val="0"/>
        <w:autoSpaceDE w:val="0"/>
        <w:autoSpaceDN w:val="0"/>
        <w:adjustRightInd w:val="0"/>
        <w:snapToGrid w:val="0"/>
        <w:spacing w:before="120" w:after="120"/>
        <w:ind w:firstLine="720"/>
        <w:jc w:val="both"/>
        <w:rPr>
          <w:rFonts w:eastAsia="Yu Mincho"/>
          <w:i/>
          <w:snapToGrid w:val="0"/>
          <w:kern w:val="22"/>
          <w:sz w:val="20"/>
          <w:szCs w:val="20"/>
          <w:lang w:val="ru-RU" w:eastAsia="ja-JP"/>
        </w:rPr>
      </w:pPr>
      <w:r w:rsidRPr="00304E14">
        <w:rPr>
          <w:kern w:val="22"/>
          <w:sz w:val="20"/>
          <w:szCs w:val="20"/>
          <w:bdr w:val="nil"/>
          <w:lang w:val="ru-RU" w:eastAsia="ja-JP"/>
        </w:rPr>
        <w:t>b)</w:t>
      </w:r>
      <w:r w:rsidRPr="00304E14">
        <w:rPr>
          <w:kern w:val="22"/>
          <w:sz w:val="20"/>
          <w:szCs w:val="20"/>
          <w:bdr w:val="nil"/>
          <w:lang w:val="ru-RU" w:eastAsia="ja-JP"/>
        </w:rPr>
        <w:tab/>
        <w:t>методов, средств и мер для выявления и минимизации дополнительных факторов риска, связанных с трансграничной электронной торговлей живыми организмами и последствиями такой торговли;</w:t>
      </w:r>
    </w:p>
    <w:p w:rsidR="00B62E21" w:rsidRPr="00304E14" w:rsidRDefault="00B62E21" w:rsidP="00CE1476">
      <w:pPr>
        <w:suppressLineNumbers/>
        <w:suppressAutoHyphens/>
        <w:kinsoku w:val="0"/>
        <w:overflowPunct w:val="0"/>
        <w:autoSpaceDE w:val="0"/>
        <w:autoSpaceDN w:val="0"/>
        <w:adjustRightInd w:val="0"/>
        <w:snapToGrid w:val="0"/>
        <w:spacing w:before="120" w:after="120"/>
        <w:ind w:firstLine="709"/>
        <w:jc w:val="both"/>
        <w:rPr>
          <w:rFonts w:eastAsia="Yu Mincho"/>
          <w:i/>
          <w:snapToGrid w:val="0"/>
          <w:kern w:val="22"/>
          <w:sz w:val="20"/>
          <w:szCs w:val="20"/>
          <w:lang w:val="ru-RU" w:eastAsia="ja-JP"/>
        </w:rPr>
      </w:pPr>
      <w:r w:rsidRPr="00304E14">
        <w:rPr>
          <w:kern w:val="22"/>
          <w:sz w:val="20"/>
          <w:szCs w:val="20"/>
          <w:bdr w:val="nil"/>
          <w:lang w:val="ru-RU" w:eastAsia="ja-JP"/>
        </w:rPr>
        <w:t>c)</w:t>
      </w:r>
      <w:r w:rsidRPr="00304E14">
        <w:rPr>
          <w:kern w:val="22"/>
          <w:sz w:val="20"/>
          <w:szCs w:val="20"/>
          <w:bdr w:val="nil"/>
          <w:lang w:val="ru-RU" w:eastAsia="ja-JP"/>
        </w:rPr>
        <w:tab/>
      </w:r>
      <w:r w:rsidR="002B3DFE">
        <w:rPr>
          <w:kern w:val="22"/>
          <w:sz w:val="20"/>
          <w:szCs w:val="20"/>
          <w:bdr w:val="nil"/>
          <w:lang w:val="ru-RU" w:eastAsia="ja-JP"/>
        </w:rPr>
        <w:t xml:space="preserve">методов, средств и стратегий для </w:t>
      </w:r>
      <w:r w:rsidRPr="00304E14">
        <w:rPr>
          <w:kern w:val="22"/>
          <w:sz w:val="20"/>
          <w:szCs w:val="20"/>
          <w:bdr w:val="nil"/>
          <w:lang w:val="ru-RU" w:eastAsia="ja-JP"/>
        </w:rPr>
        <w:t>регулирова</w:t>
      </w:r>
      <w:r w:rsidR="002B3DFE">
        <w:rPr>
          <w:kern w:val="22"/>
          <w:sz w:val="20"/>
          <w:szCs w:val="20"/>
          <w:bdr w:val="nil"/>
          <w:lang w:val="ru-RU" w:eastAsia="ja-JP"/>
        </w:rPr>
        <w:t>ния инвазивных чужеродных видов</w:t>
      </w:r>
      <w:r w:rsidR="00814ED1">
        <w:rPr>
          <w:kern w:val="22"/>
          <w:sz w:val="20"/>
          <w:szCs w:val="20"/>
          <w:bdr w:val="nil"/>
          <w:lang w:val="ru-RU" w:eastAsia="ja-JP"/>
        </w:rPr>
        <w:t xml:space="preserve"> в целях</w:t>
      </w:r>
      <w:r w:rsidR="002B3DFE">
        <w:rPr>
          <w:kern w:val="22"/>
          <w:sz w:val="20"/>
          <w:szCs w:val="20"/>
          <w:bdr w:val="nil"/>
          <w:lang w:val="ru-RU" w:eastAsia="ja-JP"/>
        </w:rPr>
        <w:t xml:space="preserve"> предотвращен</w:t>
      </w:r>
      <w:r w:rsidR="00814ED1">
        <w:rPr>
          <w:kern w:val="22"/>
          <w:sz w:val="20"/>
          <w:szCs w:val="20"/>
          <w:bdr w:val="nil"/>
          <w:lang w:val="ru-RU" w:eastAsia="ja-JP"/>
        </w:rPr>
        <w:t>ия</w:t>
      </w:r>
      <w:r w:rsidRPr="00304E14">
        <w:rPr>
          <w:kern w:val="22"/>
          <w:sz w:val="20"/>
          <w:szCs w:val="20"/>
          <w:bdr w:val="nil"/>
          <w:lang w:val="ru-RU" w:eastAsia="ja-JP"/>
        </w:rPr>
        <w:t xml:space="preserve"> потенциальных факторов риска, возникающих в результате изменения климата и связанных с ним стихийных бедствий и изменений характера землепользования;</w:t>
      </w:r>
    </w:p>
    <w:p w:rsidR="00B62E21" w:rsidRPr="00304E14" w:rsidRDefault="00B62E21" w:rsidP="00CE1476">
      <w:pPr>
        <w:suppressLineNumbers/>
        <w:suppressAutoHyphens/>
        <w:kinsoku w:val="0"/>
        <w:overflowPunct w:val="0"/>
        <w:autoSpaceDE w:val="0"/>
        <w:autoSpaceDN w:val="0"/>
        <w:adjustRightInd w:val="0"/>
        <w:snapToGrid w:val="0"/>
        <w:spacing w:before="120" w:after="120"/>
        <w:ind w:firstLine="709"/>
        <w:jc w:val="both"/>
        <w:rPr>
          <w:rFonts w:eastAsia="Yu Mincho"/>
          <w:i/>
          <w:snapToGrid w:val="0"/>
          <w:kern w:val="22"/>
          <w:sz w:val="20"/>
          <w:szCs w:val="20"/>
          <w:lang w:val="ru-RU" w:eastAsia="ja-JP"/>
        </w:rPr>
      </w:pPr>
      <w:r w:rsidRPr="00304E14">
        <w:rPr>
          <w:kern w:val="22"/>
          <w:sz w:val="20"/>
          <w:szCs w:val="20"/>
          <w:bdr w:val="nil"/>
          <w:lang w:val="ru-RU" w:eastAsia="ja-JP"/>
        </w:rPr>
        <w:t>d)</w:t>
      </w:r>
      <w:r w:rsidRPr="00304E14">
        <w:rPr>
          <w:kern w:val="22"/>
          <w:sz w:val="20"/>
          <w:szCs w:val="20"/>
          <w:bdr w:val="nil"/>
          <w:lang w:val="ru-RU" w:eastAsia="ja-JP"/>
        </w:rPr>
        <w:tab/>
        <w:t>анализа факторов риска потенциальных последствий интродукции инвазивных чужеродных видов для социально-экономических и культурных ценностей;</w:t>
      </w:r>
    </w:p>
    <w:p w:rsidR="00B62E21" w:rsidRPr="00304E14" w:rsidRDefault="00B62E21" w:rsidP="00CE1476">
      <w:pPr>
        <w:suppressLineNumbers/>
        <w:suppressAutoHyphens/>
        <w:kinsoku w:val="0"/>
        <w:overflowPunct w:val="0"/>
        <w:autoSpaceDE w:val="0"/>
        <w:autoSpaceDN w:val="0"/>
        <w:adjustRightInd w:val="0"/>
        <w:snapToGrid w:val="0"/>
        <w:spacing w:before="120" w:after="120"/>
        <w:ind w:firstLine="709"/>
        <w:jc w:val="both"/>
        <w:rPr>
          <w:rFonts w:eastAsia="Yu Mincho"/>
          <w:snapToGrid w:val="0"/>
          <w:kern w:val="22"/>
          <w:sz w:val="20"/>
          <w:szCs w:val="20"/>
          <w:lang w:val="ru-RU" w:eastAsia="ja-JP"/>
        </w:rPr>
      </w:pPr>
      <w:r w:rsidRPr="00304E14">
        <w:rPr>
          <w:kern w:val="22"/>
          <w:sz w:val="20"/>
          <w:szCs w:val="20"/>
          <w:bdr w:val="nil"/>
          <w:lang w:val="ru-RU" w:eastAsia="ja-JP"/>
        </w:rPr>
        <w:t>e)</w:t>
      </w:r>
      <w:r w:rsidRPr="00304E14">
        <w:rPr>
          <w:kern w:val="22"/>
          <w:sz w:val="20"/>
          <w:szCs w:val="20"/>
          <w:bdr w:val="nil"/>
          <w:lang w:val="ru-RU" w:eastAsia="ja-JP"/>
        </w:rPr>
        <w:tab/>
        <w:t>использования существующих баз данных по инвазивным чужеродным видам и их воздействию в целях содействия распространению информации о факторах риска.</w:t>
      </w:r>
    </w:p>
    <w:p w:rsidR="00B62E21" w:rsidRPr="002C3852" w:rsidRDefault="00B62E21" w:rsidP="002C3852">
      <w:pPr>
        <w:suppressLineNumbers/>
        <w:suppressAutoHyphens/>
        <w:kinsoku w:val="0"/>
        <w:overflowPunct w:val="0"/>
        <w:autoSpaceDE w:val="0"/>
        <w:autoSpaceDN w:val="0"/>
        <w:adjustRightInd w:val="0"/>
        <w:snapToGrid w:val="0"/>
        <w:spacing w:before="120" w:after="120"/>
        <w:jc w:val="both"/>
        <w:rPr>
          <w:snapToGrid w:val="0"/>
          <w:kern w:val="22"/>
          <w:sz w:val="20"/>
          <w:szCs w:val="20"/>
          <w:lang w:val="ru-RU"/>
        </w:rPr>
      </w:pPr>
      <w:r w:rsidRPr="00304E14">
        <w:rPr>
          <w:kern w:val="22"/>
          <w:sz w:val="20"/>
          <w:szCs w:val="20"/>
          <w:bdr w:val="nil"/>
          <w:lang w:val="ru-RU" w:eastAsia="ja-JP"/>
        </w:rPr>
        <w:lastRenderedPageBreak/>
        <w:t>2.</w:t>
      </w:r>
      <w:r w:rsidRPr="00304E14">
        <w:rPr>
          <w:kern w:val="22"/>
          <w:sz w:val="20"/>
          <w:szCs w:val="20"/>
          <w:bdr w:val="nil"/>
          <w:lang w:val="ru-RU" w:eastAsia="ja-JP"/>
        </w:rPr>
        <w:tab/>
        <w:t>При условии наличия ресурсов Специальная группа технических экспертов проводит совещания в период до 15-го совещания Конференции Сторон в соответствии с modus operandi Вспомогательного органа по научным, техническим и технологическим консультациям</w:t>
      </w:r>
      <w:r w:rsidRPr="00304E14">
        <w:rPr>
          <w:rStyle w:val="FootnoteReference"/>
          <w:kern w:val="22"/>
          <w:sz w:val="20"/>
          <w:szCs w:val="20"/>
          <w:bdr w:val="nil"/>
          <w:lang w:val="ru-RU" w:eastAsia="ja-JP"/>
        </w:rPr>
        <w:footnoteReference w:id="7"/>
      </w:r>
      <w:r w:rsidRPr="00304E14">
        <w:rPr>
          <w:kern w:val="22"/>
          <w:sz w:val="20"/>
          <w:szCs w:val="20"/>
          <w:bdr w:val="nil"/>
          <w:lang w:val="ru-RU" w:eastAsia="ja-JP"/>
        </w:rPr>
        <w:t xml:space="preserve">. Специальная группа технических экспертов должна состоять из специалистов, активно способствующих проведению координируемого дискуссионного онлайн-форума по темам, которые связаны с указанными в пунктах 1 и 2 вопросами настоящего круга полномочий, </w:t>
      </w:r>
      <w:r w:rsidR="002B3DFE">
        <w:rPr>
          <w:kern w:val="22"/>
          <w:sz w:val="20"/>
          <w:szCs w:val="20"/>
          <w:bdr w:val="nil"/>
          <w:lang w:val="ru-RU" w:eastAsia="ja-JP"/>
        </w:rPr>
        <w:t xml:space="preserve">в том числе </w:t>
      </w:r>
      <w:r w:rsidRPr="00304E14">
        <w:rPr>
          <w:kern w:val="22"/>
          <w:sz w:val="20"/>
          <w:szCs w:val="20"/>
          <w:bdr w:val="nil"/>
          <w:lang w:val="ru-RU" w:eastAsia="ja-JP"/>
        </w:rPr>
        <w:t xml:space="preserve">с </w:t>
      </w:r>
      <w:r w:rsidR="002B3DFE">
        <w:rPr>
          <w:kern w:val="22"/>
          <w:sz w:val="20"/>
          <w:szCs w:val="20"/>
          <w:bdr w:val="nil"/>
          <w:lang w:val="ru-RU" w:eastAsia="ja-JP"/>
        </w:rPr>
        <w:t xml:space="preserve">всемерным и эффективным </w:t>
      </w:r>
      <w:r w:rsidRPr="00304E14">
        <w:rPr>
          <w:kern w:val="22"/>
          <w:sz w:val="20"/>
          <w:szCs w:val="20"/>
          <w:bdr w:val="nil"/>
          <w:lang w:val="ru-RU" w:eastAsia="ja-JP"/>
        </w:rPr>
        <w:t>участием представителей коренных народов и местных общин, а также малых островных развивающихся государств с учетом их опыта смягчения риска, обусловленного инвазивными чужеродными видами, для социально-экономических и культурных ценностей, а также для уязвимого биоразнообразия островных экосистем соответственно.</w:t>
      </w:r>
    </w:p>
    <w:p w:rsidR="00B62E21" w:rsidRPr="00C9161D" w:rsidRDefault="00B62E21" w:rsidP="0084592C">
      <w:pPr>
        <w:jc w:val="center"/>
      </w:pPr>
      <w:r w:rsidRPr="00C9161D">
        <w:t>______</w:t>
      </w:r>
    </w:p>
    <w:p w:rsidR="00F81595" w:rsidRPr="00F86425" w:rsidRDefault="00F81595" w:rsidP="00CE1476">
      <w:pPr>
        <w:jc w:val="both"/>
        <w:rPr>
          <w:rFonts w:asciiTheme="majorBidi" w:hAnsiTheme="majorBidi" w:cstheme="majorBidi"/>
          <w:snapToGrid w:val="0"/>
          <w:color w:val="000000"/>
          <w:kern w:val="22"/>
          <w:sz w:val="22"/>
          <w:szCs w:val="22"/>
          <w:lang w:val="ru-RU"/>
        </w:rPr>
      </w:pPr>
    </w:p>
    <w:sectPr w:rsidR="00F81595" w:rsidRPr="00F86425" w:rsidSect="00EC6497">
      <w:headerReference w:type="even" r:id="rId14"/>
      <w:headerReference w:type="default" r:id="rId15"/>
      <w:footerReference w:type="even" r:id="rId16"/>
      <w:footerReference w:type="first" r:id="rId17"/>
      <w:pgSz w:w="12240" w:h="15840"/>
      <w:pgMar w:top="567" w:right="1389" w:bottom="1134" w:left="1389"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361B" w:rsidRDefault="0066361B" w:rsidP="00CF1848">
      <w:r>
        <w:separator/>
      </w:r>
    </w:p>
  </w:endnote>
  <w:endnote w:type="continuationSeparator" w:id="0">
    <w:p w:rsidR="0066361B" w:rsidRDefault="0066361B" w:rsidP="00CF1848">
      <w:r>
        <w:continuationSeparator/>
      </w:r>
    </w:p>
  </w:endnote>
  <w:endnote w:type="continuationNotice" w:id="1">
    <w:p w:rsidR="0066361B" w:rsidRDefault="0066361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notTrueType/>
    <w:pitch w:val="variable"/>
    <w:sig w:usb0="00000003" w:usb1="00000000" w:usb2="00000000" w:usb3="00000000" w:csb0="00000001"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auto"/>
    <w:pitch w:val="variable"/>
    <w:sig w:usb0="800002E7" w:usb1="2AC7FCFF"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0" w:rsidRPr="00EC6497" w:rsidRDefault="00BF4B30" w:rsidP="00EC6497">
    <w:pPr>
      <w:pStyle w:val="Footer"/>
      <w:tabs>
        <w:tab w:val="clear" w:pos="4320"/>
        <w:tab w:val="clear" w:pos="8640"/>
      </w:tabs>
      <w:ind w:firstLine="0"/>
      <w:rPr>
        <w:kern w:val="22"/>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0" w:rsidRPr="00EC6497" w:rsidRDefault="00BF4B30" w:rsidP="00EC6497">
    <w:pPr>
      <w:pStyle w:val="Footer"/>
      <w:tabs>
        <w:tab w:val="clear" w:pos="4320"/>
        <w:tab w:val="clear" w:pos="8640"/>
      </w:tabs>
      <w:ind w:firstLine="0"/>
      <w:rPr>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361B" w:rsidRDefault="0066361B" w:rsidP="00CF1848">
      <w:r>
        <w:separator/>
      </w:r>
    </w:p>
  </w:footnote>
  <w:footnote w:type="continuationSeparator" w:id="0">
    <w:p w:rsidR="0066361B" w:rsidRDefault="0066361B" w:rsidP="00CF1848">
      <w:r>
        <w:continuationSeparator/>
      </w:r>
    </w:p>
  </w:footnote>
  <w:footnote w:type="continuationNotice" w:id="1">
    <w:p w:rsidR="0066361B" w:rsidRDefault="0066361B"/>
  </w:footnote>
  <w:footnote w:id="2">
    <w:p w:rsidR="006014B6" w:rsidRDefault="006014B6" w:rsidP="006014B6">
      <w:pPr>
        <w:pStyle w:val="FootnoteText"/>
        <w:rPr>
          <w:kern w:val="18"/>
          <w:szCs w:val="18"/>
          <w:lang w:val="en-US" w:eastAsia="en-US"/>
        </w:rPr>
      </w:pPr>
      <w:r>
        <w:rPr>
          <w:rStyle w:val="FootnoteReference"/>
          <w:kern w:val="18"/>
          <w:szCs w:val="18"/>
        </w:rPr>
        <w:footnoteRef/>
      </w:r>
      <w:r>
        <w:rPr>
          <w:kern w:val="18"/>
          <w:szCs w:val="18"/>
        </w:rPr>
        <w:t xml:space="preserve"> </w:t>
      </w:r>
      <w:r w:rsidR="00CC1930">
        <w:rPr>
          <w:kern w:val="18"/>
          <w:szCs w:val="18"/>
          <w:lang w:val="ru-RU"/>
        </w:rPr>
        <w:t>См</w:t>
      </w:r>
      <w:r w:rsidR="00CC1930" w:rsidRPr="00CC1930">
        <w:rPr>
          <w:kern w:val="18"/>
          <w:szCs w:val="18"/>
          <w:lang w:val="en-US"/>
        </w:rPr>
        <w:t>.</w:t>
      </w:r>
      <w:r>
        <w:rPr>
          <w:kern w:val="18"/>
          <w:szCs w:val="18"/>
        </w:rPr>
        <w:t xml:space="preserve"> </w:t>
      </w:r>
      <w:r w:rsidRPr="000C6D65">
        <w:rPr>
          <w:kern w:val="18"/>
          <w:szCs w:val="18"/>
        </w:rPr>
        <w:t>CBD/COP/14/INF/12/Add.1</w:t>
      </w:r>
      <w:r>
        <w:rPr>
          <w:kern w:val="18"/>
          <w:szCs w:val="18"/>
        </w:rPr>
        <w:t>.</w:t>
      </w:r>
    </w:p>
  </w:footnote>
  <w:footnote w:id="3">
    <w:p w:rsidR="006014B6" w:rsidRPr="002C3852" w:rsidRDefault="006014B6" w:rsidP="006014B6">
      <w:pPr>
        <w:pStyle w:val="FootnoteText"/>
        <w:rPr>
          <w:kern w:val="18"/>
          <w:szCs w:val="18"/>
          <w:lang w:val="ru-RU"/>
        </w:rPr>
      </w:pPr>
      <w:r>
        <w:rPr>
          <w:rStyle w:val="FootnoteReference"/>
          <w:kern w:val="18"/>
          <w:szCs w:val="18"/>
        </w:rPr>
        <w:footnoteRef/>
      </w:r>
      <w:r w:rsidRPr="002C3852">
        <w:rPr>
          <w:kern w:val="18"/>
          <w:szCs w:val="18"/>
          <w:lang w:val="ru-RU"/>
        </w:rPr>
        <w:t xml:space="preserve"> </w:t>
      </w:r>
      <w:r w:rsidR="00CC1930">
        <w:rPr>
          <w:kern w:val="18"/>
          <w:szCs w:val="18"/>
          <w:lang w:val="ru-RU"/>
        </w:rPr>
        <w:t>См</w:t>
      </w:r>
      <w:r w:rsidR="00CC1930" w:rsidRPr="002C3852">
        <w:rPr>
          <w:kern w:val="18"/>
          <w:szCs w:val="18"/>
          <w:lang w:val="ru-RU"/>
        </w:rPr>
        <w:t>.</w:t>
      </w:r>
      <w:r w:rsidR="00CC1930">
        <w:rPr>
          <w:kern w:val="18"/>
          <w:szCs w:val="18"/>
          <w:lang w:val="ru-RU"/>
        </w:rPr>
        <w:t xml:space="preserve"> </w:t>
      </w:r>
      <w:r w:rsidRPr="000C6D65">
        <w:rPr>
          <w:kern w:val="18"/>
          <w:szCs w:val="18"/>
        </w:rPr>
        <w:t>CBD</w:t>
      </w:r>
      <w:r w:rsidRPr="002C3852">
        <w:rPr>
          <w:kern w:val="18"/>
          <w:szCs w:val="18"/>
          <w:lang w:val="ru-RU"/>
        </w:rPr>
        <w:t>/</w:t>
      </w:r>
      <w:r w:rsidRPr="000C6D65">
        <w:rPr>
          <w:kern w:val="18"/>
          <w:szCs w:val="18"/>
        </w:rPr>
        <w:t>COP</w:t>
      </w:r>
      <w:r w:rsidRPr="002C3852">
        <w:rPr>
          <w:kern w:val="18"/>
          <w:szCs w:val="18"/>
          <w:lang w:val="ru-RU"/>
        </w:rPr>
        <w:t>/14/</w:t>
      </w:r>
      <w:r w:rsidRPr="000C6D65">
        <w:rPr>
          <w:kern w:val="18"/>
          <w:szCs w:val="18"/>
        </w:rPr>
        <w:t>INF</w:t>
      </w:r>
      <w:r w:rsidRPr="002C3852">
        <w:rPr>
          <w:kern w:val="18"/>
          <w:szCs w:val="18"/>
          <w:lang w:val="ru-RU"/>
        </w:rPr>
        <w:t>/9.</w:t>
      </w:r>
    </w:p>
  </w:footnote>
  <w:footnote w:id="4">
    <w:p w:rsidR="00B62E21" w:rsidRPr="00BD6EC8" w:rsidRDefault="00B62E21" w:rsidP="00B62E21">
      <w:pPr>
        <w:pStyle w:val="FootnoteText"/>
        <w:kinsoku w:val="0"/>
        <w:overflowPunct w:val="0"/>
        <w:autoSpaceDE w:val="0"/>
        <w:autoSpaceDN w:val="0"/>
        <w:ind w:firstLine="0"/>
        <w:rPr>
          <w:snapToGrid w:val="0"/>
          <w:kern w:val="18"/>
          <w:szCs w:val="18"/>
          <w:lang w:val="ru-RU"/>
        </w:rPr>
      </w:pPr>
      <w:r w:rsidRPr="00584A8D">
        <w:rPr>
          <w:rStyle w:val="FootnoteReference"/>
          <w:rFonts w:eastAsiaTheme="majorEastAsia"/>
          <w:snapToGrid w:val="0"/>
          <w:kern w:val="18"/>
          <w:szCs w:val="18"/>
        </w:rPr>
        <w:footnoteRef/>
      </w:r>
      <w:r w:rsidRPr="002C3852">
        <w:rPr>
          <w:kern w:val="18"/>
          <w:szCs w:val="18"/>
          <w:bdr w:val="nil"/>
          <w:lang w:val="ru-RU"/>
        </w:rPr>
        <w:t xml:space="preserve"> </w:t>
      </w:r>
      <w:r>
        <w:rPr>
          <w:kern w:val="18"/>
          <w:szCs w:val="18"/>
          <w:bdr w:val="nil"/>
          <w:lang w:val="ru-RU"/>
        </w:rPr>
        <w:t xml:space="preserve">Один </w:t>
      </w:r>
      <w:r>
        <w:rPr>
          <w:kern w:val="18"/>
          <w:szCs w:val="18"/>
          <w:bdr w:val="nil"/>
          <w:lang w:val="ru-RU"/>
        </w:rPr>
        <w:t>из представителей одной из Сторон выдвинул официальное возражение в ходе процесса, ведущего к принятию этого решения, и подчеркнул, что он считает, что принятие Конференцией Сторон предложения или текста не может носить законного характера при наличии официальных возражений. Несколько представителей заявили оговорки в отношении процедуры, ведущей к принятию этого решения (см. пункты 294-324 документа UNEP/CBD/COP/6/20).</w:t>
      </w:r>
    </w:p>
  </w:footnote>
  <w:footnote w:id="5">
    <w:p w:rsidR="00B62E21" w:rsidRPr="00787871" w:rsidRDefault="00B62E21" w:rsidP="00B62E21">
      <w:pPr>
        <w:pStyle w:val="FootnoteText"/>
        <w:kinsoku w:val="0"/>
        <w:overflowPunct w:val="0"/>
        <w:autoSpaceDE w:val="0"/>
        <w:autoSpaceDN w:val="0"/>
        <w:ind w:firstLine="0"/>
        <w:rPr>
          <w:snapToGrid w:val="0"/>
          <w:kern w:val="18"/>
          <w:szCs w:val="18"/>
          <w:lang w:val="ru-RU"/>
        </w:rPr>
      </w:pPr>
      <w:r w:rsidRPr="00584A8D">
        <w:rPr>
          <w:rStyle w:val="FootnoteReference"/>
          <w:rFonts w:eastAsiaTheme="majorEastAsia"/>
          <w:snapToGrid w:val="0"/>
          <w:kern w:val="18"/>
          <w:szCs w:val="18"/>
        </w:rPr>
        <w:footnoteRef/>
      </w:r>
      <w:r w:rsidRPr="00787871">
        <w:rPr>
          <w:kern w:val="18"/>
          <w:szCs w:val="18"/>
          <w:bdr w:val="nil"/>
          <w:lang w:val="ru-RU"/>
        </w:rPr>
        <w:t xml:space="preserve"> </w:t>
      </w:r>
      <w:hyperlink r:id="rId1" w:history="1">
        <w:r w:rsidRPr="00BD6EC8">
          <w:rPr>
            <w:color w:val="0000FF"/>
            <w:kern w:val="18"/>
            <w:szCs w:val="18"/>
            <w:u w:val="single"/>
            <w:bdr w:val="nil"/>
            <w:lang w:val="en-US"/>
          </w:rPr>
          <w:t>https</w:t>
        </w:r>
        <w:r w:rsidRPr="00787871">
          <w:rPr>
            <w:color w:val="0000FF"/>
            <w:kern w:val="18"/>
            <w:szCs w:val="18"/>
            <w:u w:val="single"/>
            <w:bdr w:val="nil"/>
            <w:lang w:val="ru-RU"/>
          </w:rPr>
          <w:t>://</w:t>
        </w:r>
        <w:r w:rsidRPr="00BD6EC8">
          <w:rPr>
            <w:color w:val="0000FF"/>
            <w:kern w:val="18"/>
            <w:szCs w:val="18"/>
            <w:u w:val="single"/>
            <w:bdr w:val="nil"/>
            <w:lang w:val="en-US"/>
          </w:rPr>
          <w:t>www</w:t>
        </w:r>
        <w:r w:rsidRPr="00787871">
          <w:rPr>
            <w:color w:val="0000FF"/>
            <w:kern w:val="18"/>
            <w:szCs w:val="18"/>
            <w:u w:val="single"/>
            <w:bdr w:val="nil"/>
            <w:lang w:val="ru-RU"/>
          </w:rPr>
          <w:t>.</w:t>
        </w:r>
        <w:proofErr w:type="spellStart"/>
        <w:r w:rsidRPr="00BD6EC8">
          <w:rPr>
            <w:color w:val="0000FF"/>
            <w:kern w:val="18"/>
            <w:szCs w:val="18"/>
            <w:u w:val="single"/>
            <w:bdr w:val="nil"/>
            <w:lang w:val="en-US"/>
          </w:rPr>
          <w:t>unece</w:t>
        </w:r>
        <w:proofErr w:type="spellEnd"/>
        <w:r w:rsidRPr="00787871">
          <w:rPr>
            <w:color w:val="0000FF"/>
            <w:kern w:val="18"/>
            <w:szCs w:val="18"/>
            <w:u w:val="single"/>
            <w:bdr w:val="nil"/>
            <w:lang w:val="ru-RU"/>
          </w:rPr>
          <w:t>.</w:t>
        </w:r>
        <w:r w:rsidRPr="00BD6EC8">
          <w:rPr>
            <w:color w:val="0000FF"/>
            <w:kern w:val="18"/>
            <w:szCs w:val="18"/>
            <w:u w:val="single"/>
            <w:bdr w:val="nil"/>
            <w:lang w:val="en-US"/>
          </w:rPr>
          <w:t>org</w:t>
        </w:r>
        <w:r w:rsidRPr="00787871">
          <w:rPr>
            <w:color w:val="0000FF"/>
            <w:kern w:val="18"/>
            <w:szCs w:val="18"/>
            <w:u w:val="single"/>
            <w:bdr w:val="nil"/>
            <w:lang w:val="ru-RU"/>
          </w:rPr>
          <w:t>/</w:t>
        </w:r>
        <w:proofErr w:type="spellStart"/>
        <w:r w:rsidRPr="00BD6EC8">
          <w:rPr>
            <w:color w:val="0000FF"/>
            <w:kern w:val="18"/>
            <w:szCs w:val="18"/>
            <w:u w:val="single"/>
            <w:bdr w:val="nil"/>
            <w:lang w:val="en-US"/>
          </w:rPr>
          <w:t>fileadmin</w:t>
        </w:r>
        <w:proofErr w:type="spellEnd"/>
        <w:r w:rsidRPr="00787871">
          <w:rPr>
            <w:color w:val="0000FF"/>
            <w:kern w:val="18"/>
            <w:szCs w:val="18"/>
            <w:u w:val="single"/>
            <w:bdr w:val="nil"/>
            <w:lang w:val="ru-RU"/>
          </w:rPr>
          <w:t>/</w:t>
        </w:r>
        <w:r w:rsidRPr="00BD6EC8">
          <w:rPr>
            <w:color w:val="0000FF"/>
            <w:kern w:val="18"/>
            <w:szCs w:val="18"/>
            <w:u w:val="single"/>
            <w:bdr w:val="nil"/>
            <w:lang w:val="en-US"/>
          </w:rPr>
          <w:t>DAM</w:t>
        </w:r>
        <w:r w:rsidRPr="00787871">
          <w:rPr>
            <w:color w:val="0000FF"/>
            <w:kern w:val="18"/>
            <w:szCs w:val="18"/>
            <w:u w:val="single"/>
            <w:bdr w:val="nil"/>
            <w:lang w:val="ru-RU"/>
          </w:rPr>
          <w:t>/</w:t>
        </w:r>
        <w:r w:rsidRPr="00BD6EC8">
          <w:rPr>
            <w:color w:val="0000FF"/>
            <w:kern w:val="18"/>
            <w:szCs w:val="18"/>
            <w:u w:val="single"/>
            <w:bdr w:val="nil"/>
            <w:lang w:val="en-US"/>
          </w:rPr>
          <w:t>trans</w:t>
        </w:r>
        <w:r w:rsidRPr="00787871">
          <w:rPr>
            <w:color w:val="0000FF"/>
            <w:kern w:val="18"/>
            <w:szCs w:val="18"/>
            <w:u w:val="single"/>
            <w:bdr w:val="nil"/>
            <w:lang w:val="ru-RU"/>
          </w:rPr>
          <w:t>/</w:t>
        </w:r>
        <w:r w:rsidRPr="00BD6EC8">
          <w:rPr>
            <w:color w:val="0000FF"/>
            <w:kern w:val="18"/>
            <w:szCs w:val="18"/>
            <w:u w:val="single"/>
            <w:bdr w:val="nil"/>
            <w:lang w:val="en-US"/>
          </w:rPr>
          <w:t>doc</w:t>
        </w:r>
        <w:r w:rsidRPr="00787871">
          <w:rPr>
            <w:color w:val="0000FF"/>
            <w:kern w:val="18"/>
            <w:szCs w:val="18"/>
            <w:u w:val="single"/>
            <w:bdr w:val="nil"/>
            <w:lang w:val="ru-RU"/>
          </w:rPr>
          <w:t>/2014/</w:t>
        </w:r>
        <w:proofErr w:type="spellStart"/>
        <w:r w:rsidRPr="00BD6EC8">
          <w:rPr>
            <w:color w:val="0000FF"/>
            <w:kern w:val="18"/>
            <w:szCs w:val="18"/>
            <w:u w:val="single"/>
            <w:bdr w:val="nil"/>
            <w:lang w:val="en-US"/>
          </w:rPr>
          <w:t>wp</w:t>
        </w:r>
        <w:proofErr w:type="spellEnd"/>
        <w:r w:rsidRPr="00787871">
          <w:rPr>
            <w:color w:val="0000FF"/>
            <w:kern w:val="18"/>
            <w:szCs w:val="18"/>
            <w:u w:val="single"/>
            <w:bdr w:val="nil"/>
            <w:lang w:val="ru-RU"/>
          </w:rPr>
          <w:t>24/</w:t>
        </w:r>
        <w:r w:rsidRPr="00BD6EC8">
          <w:rPr>
            <w:color w:val="0000FF"/>
            <w:kern w:val="18"/>
            <w:szCs w:val="18"/>
            <w:u w:val="single"/>
            <w:bdr w:val="nil"/>
            <w:lang w:val="en-US"/>
          </w:rPr>
          <w:t>CTU</w:t>
        </w:r>
        <w:r w:rsidRPr="00787871">
          <w:rPr>
            <w:color w:val="0000FF"/>
            <w:kern w:val="18"/>
            <w:szCs w:val="18"/>
            <w:u w:val="single"/>
            <w:bdr w:val="nil"/>
            <w:lang w:val="ru-RU"/>
          </w:rPr>
          <w:t>_</w:t>
        </w:r>
        <w:r w:rsidRPr="00BD6EC8">
          <w:rPr>
            <w:color w:val="0000FF"/>
            <w:kern w:val="18"/>
            <w:szCs w:val="18"/>
            <w:u w:val="single"/>
            <w:bdr w:val="nil"/>
            <w:lang w:val="en-US"/>
          </w:rPr>
          <w:t>Code</w:t>
        </w:r>
        <w:r w:rsidRPr="00787871">
          <w:rPr>
            <w:color w:val="0000FF"/>
            <w:kern w:val="18"/>
            <w:szCs w:val="18"/>
            <w:u w:val="single"/>
            <w:bdr w:val="nil"/>
            <w:lang w:val="ru-RU"/>
          </w:rPr>
          <w:t>_</w:t>
        </w:r>
        <w:r w:rsidRPr="00BD6EC8">
          <w:rPr>
            <w:color w:val="0000FF"/>
            <w:kern w:val="18"/>
            <w:szCs w:val="18"/>
            <w:u w:val="single"/>
            <w:bdr w:val="nil"/>
            <w:lang w:val="en-US"/>
          </w:rPr>
          <w:t>January</w:t>
        </w:r>
        <w:r w:rsidRPr="00787871">
          <w:rPr>
            <w:color w:val="0000FF"/>
            <w:kern w:val="18"/>
            <w:szCs w:val="18"/>
            <w:u w:val="single"/>
            <w:bdr w:val="nil"/>
            <w:lang w:val="ru-RU"/>
          </w:rPr>
          <w:t>_2014.</w:t>
        </w:r>
        <w:proofErr w:type="spellStart"/>
        <w:r w:rsidRPr="00BD6EC8">
          <w:rPr>
            <w:color w:val="0000FF"/>
            <w:kern w:val="18"/>
            <w:szCs w:val="18"/>
            <w:u w:val="single"/>
            <w:bdr w:val="nil"/>
            <w:lang w:val="en-US"/>
          </w:rPr>
          <w:t>pdf</w:t>
        </w:r>
        <w:proofErr w:type="spellEnd"/>
      </w:hyperlink>
    </w:p>
  </w:footnote>
  <w:footnote w:id="6">
    <w:p w:rsidR="00B62E21" w:rsidRPr="00BD6EC8" w:rsidRDefault="00B62E21" w:rsidP="00B62E21">
      <w:pPr>
        <w:pStyle w:val="FootnoteText"/>
        <w:kinsoku w:val="0"/>
        <w:overflowPunct w:val="0"/>
        <w:autoSpaceDE w:val="0"/>
        <w:autoSpaceDN w:val="0"/>
        <w:ind w:firstLine="0"/>
        <w:rPr>
          <w:snapToGrid w:val="0"/>
          <w:kern w:val="18"/>
          <w:szCs w:val="18"/>
          <w:lang w:val="ru-RU"/>
        </w:rPr>
      </w:pPr>
      <w:r w:rsidRPr="00584A8D">
        <w:rPr>
          <w:rStyle w:val="FootnoteReference"/>
          <w:rFonts w:eastAsiaTheme="majorEastAsia"/>
          <w:snapToGrid w:val="0"/>
          <w:kern w:val="18"/>
          <w:szCs w:val="18"/>
        </w:rPr>
        <w:footnoteRef/>
      </w:r>
      <w:r w:rsidRPr="00A81F4F">
        <w:rPr>
          <w:snapToGrid w:val="0"/>
          <w:kern w:val="18"/>
          <w:szCs w:val="18"/>
          <w:lang w:val="ru-RU"/>
        </w:rPr>
        <w:t xml:space="preserve"> </w:t>
      </w:r>
      <w:r>
        <w:rPr>
          <w:kern w:val="18"/>
          <w:szCs w:val="18"/>
          <w:bdr w:val="nil"/>
          <w:lang w:val="ru-RU"/>
        </w:rPr>
        <w:t>Дезинфекция означает применение после тщательной очистки процедур, предназначенных для уничтожения инфекционных или паразитических возбудителей болезней животных, включая зоонозы; она применяется к помещениям, транспортным средствам и различным объектам, которые могут быть прямо или косвенно заражены (Кодекс охраны здоровья наземных животных ВООЗЖ).</w:t>
      </w:r>
    </w:p>
  </w:footnote>
  <w:footnote w:id="7">
    <w:p w:rsidR="00B62E21" w:rsidRPr="001405C7" w:rsidRDefault="00B62E21" w:rsidP="00B62E21">
      <w:pPr>
        <w:pStyle w:val="FootnoteText"/>
        <w:ind w:firstLine="0"/>
        <w:rPr>
          <w:lang w:val="ru-RU"/>
        </w:rPr>
      </w:pPr>
      <w:r>
        <w:rPr>
          <w:rStyle w:val="FootnoteReference"/>
        </w:rPr>
        <w:footnoteRef/>
      </w:r>
      <w:r w:rsidRPr="001405C7">
        <w:rPr>
          <w:color w:val="0000FF"/>
          <w:kern w:val="18"/>
          <w:sz w:val="22"/>
          <w:u w:val="single"/>
          <w:lang w:val="ru-RU"/>
        </w:rPr>
        <w:t xml:space="preserve"> </w:t>
      </w:r>
      <w:hyperlink r:id="rId2" w:history="1">
        <w:r w:rsidRPr="00A651D7">
          <w:rPr>
            <w:color w:val="0000FF"/>
            <w:kern w:val="18"/>
            <w:szCs w:val="18"/>
            <w:u w:val="single"/>
            <w:lang w:val="ru-RU"/>
          </w:rPr>
          <w:t xml:space="preserve">Приложение </w:t>
        </w:r>
        <w:r w:rsidRPr="00A651D7">
          <w:rPr>
            <w:color w:val="0000FF"/>
            <w:kern w:val="18"/>
            <w:szCs w:val="18"/>
            <w:u w:val="single"/>
          </w:rPr>
          <w:t>III</w:t>
        </w:r>
        <w:r w:rsidRPr="00A651D7">
          <w:rPr>
            <w:color w:val="0000FF"/>
            <w:kern w:val="18"/>
            <w:szCs w:val="18"/>
            <w:u w:val="single"/>
            <w:lang w:val="ru-RU"/>
          </w:rPr>
          <w:t xml:space="preserve"> </w:t>
        </w:r>
        <w:r w:rsidRPr="00A651D7">
          <w:rPr>
            <w:color w:val="0000FF"/>
            <w:kern w:val="18"/>
            <w:szCs w:val="18"/>
            <w:u w:val="single"/>
            <w:lang w:val="ru-RU"/>
          </w:rPr>
          <w:t xml:space="preserve">к решению </w:t>
        </w:r>
        <w:r w:rsidRPr="00A651D7">
          <w:rPr>
            <w:color w:val="0000FF"/>
            <w:kern w:val="18"/>
            <w:szCs w:val="18"/>
            <w:u w:val="single"/>
          </w:rPr>
          <w:t>VIII</w:t>
        </w:r>
        <w:r w:rsidRPr="00A651D7">
          <w:rPr>
            <w:color w:val="0000FF"/>
            <w:kern w:val="18"/>
            <w:szCs w:val="18"/>
            <w:u w:val="single"/>
            <w:lang w:val="ru-RU"/>
          </w:rPr>
          <w:t>/10</w:t>
        </w:r>
      </w:hyperlink>
      <w:r w:rsidRPr="00A651D7">
        <w:rPr>
          <w:color w:val="0000FF"/>
          <w:kern w:val="18"/>
          <w:szCs w:val="18"/>
          <w:u w:val="single"/>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BF4B30" w:rsidRPr="00C53605" w:rsidRDefault="00B62E21" w:rsidP="00EC6497">
        <w:pPr>
          <w:pStyle w:val="Header"/>
          <w:tabs>
            <w:tab w:val="clear" w:pos="4320"/>
            <w:tab w:val="clear" w:pos="8640"/>
          </w:tabs>
          <w:rPr>
            <w:noProof/>
            <w:kern w:val="22"/>
            <w:sz w:val="22"/>
            <w:szCs w:val="22"/>
            <w:lang w:val="en-GB"/>
          </w:rPr>
        </w:pPr>
        <w:r>
          <w:rPr>
            <w:noProof/>
            <w:kern w:val="22"/>
            <w:sz w:val="22"/>
            <w:szCs w:val="22"/>
            <w:lang w:val="en-GB"/>
          </w:rPr>
          <w:t>CBD/COP/14/L.27</w:t>
        </w:r>
      </w:p>
    </w:sdtContent>
  </w:sdt>
  <w:p w:rsidR="00BF4B30" w:rsidRPr="00EC6497" w:rsidRDefault="00BF4B30" w:rsidP="00EC6497">
    <w:pPr>
      <w:pStyle w:val="Header"/>
      <w:tabs>
        <w:tab w:val="clear" w:pos="4320"/>
        <w:tab w:val="clear" w:pos="8640"/>
      </w:tabs>
      <w:rPr>
        <w:noProof/>
        <w:kern w:val="22"/>
        <w:sz w:val="22"/>
        <w:szCs w:val="22"/>
        <w:lang w:val="en-GB"/>
      </w:rPr>
    </w:pPr>
    <w:r>
      <w:rPr>
        <w:noProof/>
        <w:kern w:val="22"/>
        <w:sz w:val="22"/>
        <w:szCs w:val="22"/>
        <w:lang w:val="ru-RU"/>
      </w:rPr>
      <w:t>Страница</w:t>
    </w:r>
    <w:r w:rsidRPr="00EC6497">
      <w:rPr>
        <w:noProof/>
        <w:kern w:val="22"/>
        <w:sz w:val="22"/>
        <w:szCs w:val="22"/>
        <w:lang w:val="en-GB"/>
      </w:rPr>
      <w:t xml:space="preserve"> </w:t>
    </w:r>
    <w:r w:rsidR="00CB1ADA" w:rsidRPr="00EC6497">
      <w:rPr>
        <w:noProof/>
        <w:kern w:val="22"/>
        <w:sz w:val="22"/>
        <w:szCs w:val="22"/>
        <w:lang w:val="en-GB"/>
      </w:rPr>
      <w:fldChar w:fldCharType="begin"/>
    </w:r>
    <w:r w:rsidRPr="00EC6497">
      <w:rPr>
        <w:noProof/>
        <w:kern w:val="22"/>
        <w:sz w:val="22"/>
        <w:szCs w:val="22"/>
        <w:lang w:val="en-GB"/>
      </w:rPr>
      <w:instrText xml:space="preserve"> PAGE   \* MERGEFORMAT </w:instrText>
    </w:r>
    <w:r w:rsidR="00CB1ADA" w:rsidRPr="00EC6497">
      <w:rPr>
        <w:noProof/>
        <w:kern w:val="22"/>
        <w:sz w:val="22"/>
        <w:szCs w:val="22"/>
        <w:lang w:val="en-GB"/>
      </w:rPr>
      <w:fldChar w:fldCharType="separate"/>
    </w:r>
    <w:r w:rsidR="007E44DF">
      <w:rPr>
        <w:noProof/>
        <w:kern w:val="22"/>
        <w:sz w:val="22"/>
        <w:szCs w:val="22"/>
        <w:lang w:val="en-GB"/>
      </w:rPr>
      <w:t>8</w:t>
    </w:r>
    <w:r w:rsidR="00CB1ADA" w:rsidRPr="00EC6497">
      <w:rPr>
        <w:noProof/>
        <w:kern w:val="22"/>
        <w:sz w:val="22"/>
        <w:szCs w:val="22"/>
        <w:lang w:val="en-GB"/>
      </w:rPr>
      <w:fldChar w:fldCharType="end"/>
    </w:r>
  </w:p>
  <w:p w:rsidR="00BF4B30" w:rsidRPr="00EC6497" w:rsidRDefault="00BF4B30" w:rsidP="00EC6497">
    <w:pPr>
      <w:pStyle w:val="Header"/>
      <w:tabs>
        <w:tab w:val="clear" w:pos="4320"/>
        <w:tab w:val="clear" w:pos="8640"/>
      </w:tabs>
      <w:rPr>
        <w:noProof/>
        <w:kern w:val="22"/>
        <w:sz w:val="22"/>
        <w:szCs w:val="22"/>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sz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BF4B30" w:rsidRPr="00EC6497" w:rsidRDefault="00B62E21"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CBD/COP/14/L.27</w:t>
        </w:r>
      </w:p>
    </w:sdtContent>
  </w:sdt>
  <w:p w:rsidR="00BF4B30" w:rsidRPr="00EC6497" w:rsidRDefault="00BF4B30"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ru-RU"/>
      </w:rPr>
      <w:t>Страница</w:t>
    </w:r>
    <w:r w:rsidRPr="00EC6497">
      <w:rPr>
        <w:noProof/>
        <w:sz w:val="22"/>
        <w:szCs w:val="22"/>
        <w:lang w:val="en-GB"/>
      </w:rPr>
      <w:t xml:space="preserve"> </w:t>
    </w:r>
    <w:r w:rsidR="00CB1ADA" w:rsidRPr="00EC6497">
      <w:rPr>
        <w:noProof/>
        <w:sz w:val="22"/>
        <w:szCs w:val="22"/>
        <w:lang w:val="en-GB"/>
      </w:rPr>
      <w:fldChar w:fldCharType="begin"/>
    </w:r>
    <w:r w:rsidRPr="00EC6497">
      <w:rPr>
        <w:noProof/>
        <w:sz w:val="22"/>
        <w:szCs w:val="22"/>
        <w:lang w:val="en-GB"/>
      </w:rPr>
      <w:instrText xml:space="preserve"> PAGE   \* MERGEFORMAT </w:instrText>
    </w:r>
    <w:r w:rsidR="00CB1ADA" w:rsidRPr="00EC6497">
      <w:rPr>
        <w:noProof/>
        <w:sz w:val="22"/>
        <w:szCs w:val="22"/>
        <w:lang w:val="en-GB"/>
      </w:rPr>
      <w:fldChar w:fldCharType="separate"/>
    </w:r>
    <w:r w:rsidR="007E44DF">
      <w:rPr>
        <w:noProof/>
        <w:sz w:val="22"/>
        <w:szCs w:val="22"/>
        <w:lang w:val="en-GB"/>
      </w:rPr>
      <w:t>7</w:t>
    </w:r>
    <w:r w:rsidR="00CB1ADA" w:rsidRPr="00EC6497">
      <w:rPr>
        <w:noProof/>
        <w:sz w:val="22"/>
        <w:szCs w:val="22"/>
        <w:lang w:val="en-GB"/>
      </w:rPr>
      <w:fldChar w:fldCharType="end"/>
    </w:r>
  </w:p>
  <w:p w:rsidR="00BF4B30" w:rsidRPr="00EC6497" w:rsidRDefault="00BF4B30"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lowerLetter"/>
      <w:lvlText w:val="(%1)"/>
      <w:lvlJc w:val="left"/>
      <w:pPr>
        <w:tabs>
          <w:tab w:val="num" w:pos="0"/>
        </w:tabs>
        <w:ind w:left="780" w:hanging="360"/>
      </w:pPr>
      <w:rPr>
        <w:i w:val="0"/>
      </w:rPr>
    </w:lvl>
  </w:abstractNum>
  <w:abstractNum w:abstractNumId="2">
    <w:nsid w:val="00000003"/>
    <w:multiLevelType w:val="multilevel"/>
    <w:tmpl w:val="00000003"/>
    <w:name w:val="WW8Num5"/>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000004"/>
    <w:multiLevelType w:val="multilevel"/>
    <w:tmpl w:val="00000004"/>
    <w:name w:val="WW8Num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nsid w:val="00000009"/>
    <w:multiLevelType w:val="multilevel"/>
    <w:tmpl w:val="00000009"/>
    <w:name w:val="WW8Num3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nsid w:val="0000000A"/>
    <w:multiLevelType w:val="singleLevel"/>
    <w:tmpl w:val="0000000A"/>
    <w:name w:val="WW8Num31"/>
    <w:lvl w:ilvl="0">
      <w:start w:val="1"/>
      <w:numFmt w:val="decimal"/>
      <w:lvlText w:val="%1."/>
      <w:lvlJc w:val="left"/>
      <w:pPr>
        <w:tabs>
          <w:tab w:val="num" w:pos="0"/>
        </w:tabs>
        <w:ind w:left="720" w:hanging="360"/>
      </w:pPr>
    </w:lvl>
  </w:abstractNum>
  <w:abstractNum w:abstractNumId="6">
    <w:nsid w:val="0000000B"/>
    <w:multiLevelType w:val="singleLevel"/>
    <w:tmpl w:val="0000000B"/>
    <w:name w:val="WW8Num44"/>
    <w:lvl w:ilvl="0">
      <w:start w:val="1"/>
      <w:numFmt w:val="lowerLetter"/>
      <w:lvlText w:val="(%1)"/>
      <w:lvlJc w:val="left"/>
      <w:pPr>
        <w:tabs>
          <w:tab w:val="num" w:pos="0"/>
        </w:tabs>
        <w:ind w:left="1440" w:hanging="360"/>
      </w:pPr>
      <w:rPr>
        <w:i w:val="0"/>
      </w:rPr>
    </w:lvl>
  </w:abstractNum>
  <w:abstractNum w:abstractNumId="7">
    <w:nsid w:val="0000000C"/>
    <w:multiLevelType w:val="multilevel"/>
    <w:tmpl w:val="0000000C"/>
    <w:name w:val="WW8Num51"/>
    <w:lvl w:ilvl="0">
      <w:start w:val="1"/>
      <w:numFmt w:val="decimal"/>
      <w:lvlText w:val="%1."/>
      <w:lvlJc w:val="left"/>
      <w:pPr>
        <w:tabs>
          <w:tab w:val="num" w:pos="0"/>
        </w:tabs>
        <w:ind w:left="720" w:hanging="360"/>
      </w:pPr>
      <w:rPr>
        <w:i w:val="0"/>
        <w:iCs/>
      </w:rPr>
    </w:lvl>
    <w:lvl w:ilvl="1">
      <w:start w:val="1"/>
      <w:numFmt w:val="lowerLetter"/>
      <w:lvlText w:val="(%2)"/>
      <w:lvlJc w:val="left"/>
      <w:pPr>
        <w:tabs>
          <w:tab w:val="num" w:pos="0"/>
        </w:tabs>
        <w:ind w:left="1440" w:hanging="360"/>
      </w:pPr>
      <w:rPr>
        <w:i w:val="0"/>
      </w:r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0576217F"/>
    <w:multiLevelType w:val="hybridMultilevel"/>
    <w:tmpl w:val="2F5E9D4A"/>
    <w:lvl w:ilvl="0" w:tplc="C47EAB9E">
      <w:start w:val="1"/>
      <w:numFmt w:val="lowerLetter"/>
      <w:lvlText w:val="%1)"/>
      <w:lvlJc w:val="left"/>
      <w:pPr>
        <w:ind w:left="1080" w:hanging="360"/>
      </w:pPr>
      <w:rPr>
        <w:rFonts w:ascii="Times New Roman" w:hAnsi="Times New Roman" w:cs="Times New Roman" w:hint="default"/>
        <w:b w:val="0"/>
        <w:i w:val="0"/>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15ED5A27"/>
    <w:multiLevelType w:val="hybridMultilevel"/>
    <w:tmpl w:val="9ACE653A"/>
    <w:styleLink w:val="ImportedStyle2"/>
    <w:lvl w:ilvl="0" w:tplc="CC2C5F80">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rPr>
    </w:lvl>
    <w:lvl w:ilvl="1" w:tplc="3410BC12">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rPr>
    </w:lvl>
    <w:lvl w:ilvl="2" w:tplc="7D025AC0">
      <w:start w:val="1"/>
      <w:numFmt w:val="lowerRoman"/>
      <w:lvlText w:val="%3."/>
      <w:lvlJc w:val="left"/>
      <w:pPr>
        <w:tabs>
          <w:tab w:val="num" w:pos="2160"/>
        </w:tabs>
        <w:ind w:left="2520" w:hanging="634"/>
      </w:pPr>
      <w:rPr>
        <w:rFonts w:hAnsi="Arial Unicode MS"/>
        <w:b/>
        <w:bCs/>
        <w:caps w:val="0"/>
        <w:smallCaps w:val="0"/>
        <w:strike w:val="0"/>
        <w:dstrike w:val="0"/>
        <w:color w:val="000000"/>
        <w:spacing w:val="0"/>
        <w:w w:val="100"/>
        <w:kern w:val="0"/>
        <w:position w:val="0"/>
        <w:highlight w:val="none"/>
        <w:vertAlign w:val="baseline"/>
      </w:rPr>
    </w:lvl>
    <w:lvl w:ilvl="3" w:tplc="F87C5FFE">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rPr>
    </w:lvl>
    <w:lvl w:ilvl="4" w:tplc="0C349CA8">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rPr>
    </w:lvl>
    <w:lvl w:ilvl="5" w:tplc="5D20321A">
      <w:start w:val="1"/>
      <w:numFmt w:val="lowerRoman"/>
      <w:lvlText w:val="%6."/>
      <w:lvlJc w:val="left"/>
      <w:pPr>
        <w:tabs>
          <w:tab w:val="num" w:pos="4320"/>
        </w:tabs>
        <w:ind w:left="4680" w:hanging="634"/>
      </w:pPr>
      <w:rPr>
        <w:rFonts w:hAnsi="Arial Unicode MS"/>
        <w:b/>
        <w:bCs/>
        <w:caps w:val="0"/>
        <w:smallCaps w:val="0"/>
        <w:strike w:val="0"/>
        <w:dstrike w:val="0"/>
        <w:color w:val="000000"/>
        <w:spacing w:val="0"/>
        <w:w w:val="100"/>
        <w:kern w:val="0"/>
        <w:position w:val="0"/>
        <w:highlight w:val="none"/>
        <w:vertAlign w:val="baseline"/>
      </w:rPr>
    </w:lvl>
    <w:lvl w:ilvl="6" w:tplc="663C8598">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rPr>
    </w:lvl>
    <w:lvl w:ilvl="7" w:tplc="9CFE4FDC">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rPr>
    </w:lvl>
    <w:lvl w:ilvl="8" w:tplc="2CBED35C">
      <w:start w:val="1"/>
      <w:numFmt w:val="lowerRoman"/>
      <w:lvlText w:val="%9."/>
      <w:lvlJc w:val="left"/>
      <w:pPr>
        <w:tabs>
          <w:tab w:val="num" w:pos="6480"/>
        </w:tabs>
        <w:ind w:left="6840" w:hanging="634"/>
      </w:pPr>
      <w:rPr>
        <w:rFonts w:hAnsi="Arial Unicode MS"/>
        <w:b/>
        <w:bCs/>
        <w:caps w:val="0"/>
        <w:smallCaps w:val="0"/>
        <w:strike w:val="0"/>
        <w:dstrike w:val="0"/>
        <w:color w:val="000000"/>
        <w:spacing w:val="0"/>
        <w:w w:val="100"/>
        <w:kern w:val="0"/>
        <w:position w:val="0"/>
        <w:highlight w:val="none"/>
        <w:vertAlign w:val="baseline"/>
      </w:rPr>
    </w:lvl>
  </w:abstractNum>
  <w:abstractNum w:abstractNumId="10">
    <w:nsid w:val="19477FA5"/>
    <w:multiLevelType w:val="hybridMultilevel"/>
    <w:tmpl w:val="8512A1B4"/>
    <w:lvl w:ilvl="0" w:tplc="13F6269C">
      <w:start w:val="1"/>
      <w:numFmt w:val="decimal"/>
      <w:pStyle w:val="StylePara1Before0pt"/>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F146847"/>
    <w:multiLevelType w:val="hybridMultilevel"/>
    <w:tmpl w:val="4C502A2A"/>
    <w:styleLink w:val="ImportedStyle15"/>
    <w:lvl w:ilvl="0" w:tplc="D58E5FF4">
      <w:start w:val="1"/>
      <w:numFmt w:val="upperLetter"/>
      <w:lvlText w:val="%1."/>
      <w:lvlJc w:val="left"/>
      <w:pPr>
        <w:ind w:left="1077" w:hanging="357"/>
      </w:pPr>
      <w:rPr>
        <w:rFonts w:hAnsi="Arial Unicode MS"/>
        <w:b/>
        <w:bCs/>
        <w:caps w:val="0"/>
        <w:smallCaps w:val="0"/>
        <w:strike w:val="0"/>
        <w:dstrike w:val="0"/>
        <w:color w:val="000000"/>
        <w:spacing w:val="0"/>
        <w:w w:val="100"/>
        <w:kern w:val="0"/>
        <w:position w:val="0"/>
        <w:highlight w:val="none"/>
        <w:vertAlign w:val="baseline"/>
      </w:rPr>
    </w:lvl>
    <w:lvl w:ilvl="1" w:tplc="8BDACE34">
      <w:start w:val="1"/>
      <w:numFmt w:val="lowerLetter"/>
      <w:lvlText w:val="%2."/>
      <w:lvlJc w:val="left"/>
      <w:pPr>
        <w:ind w:left="1797" w:hanging="357"/>
      </w:pPr>
      <w:rPr>
        <w:rFonts w:hAnsi="Arial Unicode MS"/>
        <w:b/>
        <w:bCs/>
        <w:caps w:val="0"/>
        <w:smallCaps w:val="0"/>
        <w:strike w:val="0"/>
        <w:dstrike w:val="0"/>
        <w:color w:val="000000"/>
        <w:spacing w:val="0"/>
        <w:w w:val="100"/>
        <w:kern w:val="0"/>
        <w:position w:val="0"/>
        <w:highlight w:val="none"/>
        <w:vertAlign w:val="baseline"/>
      </w:rPr>
    </w:lvl>
    <w:lvl w:ilvl="2" w:tplc="38461E82">
      <w:start w:val="1"/>
      <w:numFmt w:val="lowerRoman"/>
      <w:lvlText w:val="%3."/>
      <w:lvlJc w:val="left"/>
      <w:pPr>
        <w:ind w:left="2517" w:hanging="271"/>
      </w:pPr>
      <w:rPr>
        <w:rFonts w:hAnsi="Arial Unicode MS"/>
        <w:b/>
        <w:bCs/>
        <w:caps w:val="0"/>
        <w:smallCaps w:val="0"/>
        <w:strike w:val="0"/>
        <w:dstrike w:val="0"/>
        <w:color w:val="000000"/>
        <w:spacing w:val="0"/>
        <w:w w:val="100"/>
        <w:kern w:val="0"/>
        <w:position w:val="0"/>
        <w:highlight w:val="none"/>
        <w:vertAlign w:val="baseline"/>
      </w:rPr>
    </w:lvl>
    <w:lvl w:ilvl="3" w:tplc="B1942076">
      <w:start w:val="1"/>
      <w:numFmt w:val="decimal"/>
      <w:lvlText w:val="%4."/>
      <w:lvlJc w:val="left"/>
      <w:pPr>
        <w:ind w:left="3237" w:hanging="357"/>
      </w:pPr>
      <w:rPr>
        <w:rFonts w:hAnsi="Arial Unicode MS"/>
        <w:b/>
        <w:bCs/>
        <w:caps w:val="0"/>
        <w:smallCaps w:val="0"/>
        <w:strike w:val="0"/>
        <w:dstrike w:val="0"/>
        <w:color w:val="000000"/>
        <w:spacing w:val="0"/>
        <w:w w:val="100"/>
        <w:kern w:val="0"/>
        <w:position w:val="0"/>
        <w:highlight w:val="none"/>
        <w:vertAlign w:val="baseline"/>
      </w:rPr>
    </w:lvl>
    <w:lvl w:ilvl="4" w:tplc="BF22EFC2">
      <w:start w:val="1"/>
      <w:numFmt w:val="lowerLetter"/>
      <w:lvlText w:val="%5."/>
      <w:lvlJc w:val="left"/>
      <w:pPr>
        <w:ind w:left="3957" w:hanging="357"/>
      </w:pPr>
      <w:rPr>
        <w:rFonts w:hAnsi="Arial Unicode MS"/>
        <w:b/>
        <w:bCs/>
        <w:caps w:val="0"/>
        <w:smallCaps w:val="0"/>
        <w:strike w:val="0"/>
        <w:dstrike w:val="0"/>
        <w:color w:val="000000"/>
        <w:spacing w:val="0"/>
        <w:w w:val="100"/>
        <w:kern w:val="0"/>
        <w:position w:val="0"/>
        <w:highlight w:val="none"/>
        <w:vertAlign w:val="baseline"/>
      </w:rPr>
    </w:lvl>
    <w:lvl w:ilvl="5" w:tplc="AF56EDA4">
      <w:start w:val="1"/>
      <w:numFmt w:val="lowerRoman"/>
      <w:lvlText w:val="%6."/>
      <w:lvlJc w:val="left"/>
      <w:pPr>
        <w:ind w:left="4677" w:hanging="271"/>
      </w:pPr>
      <w:rPr>
        <w:rFonts w:hAnsi="Arial Unicode MS"/>
        <w:b/>
        <w:bCs/>
        <w:caps w:val="0"/>
        <w:smallCaps w:val="0"/>
        <w:strike w:val="0"/>
        <w:dstrike w:val="0"/>
        <w:color w:val="000000"/>
        <w:spacing w:val="0"/>
        <w:w w:val="100"/>
        <w:kern w:val="0"/>
        <w:position w:val="0"/>
        <w:highlight w:val="none"/>
        <w:vertAlign w:val="baseline"/>
      </w:rPr>
    </w:lvl>
    <w:lvl w:ilvl="6" w:tplc="740AFE18">
      <w:start w:val="1"/>
      <w:numFmt w:val="decimal"/>
      <w:lvlText w:val="%7."/>
      <w:lvlJc w:val="left"/>
      <w:pPr>
        <w:ind w:left="5397" w:hanging="357"/>
      </w:pPr>
      <w:rPr>
        <w:rFonts w:hAnsi="Arial Unicode MS"/>
        <w:b/>
        <w:bCs/>
        <w:caps w:val="0"/>
        <w:smallCaps w:val="0"/>
        <w:strike w:val="0"/>
        <w:dstrike w:val="0"/>
        <w:color w:val="000000"/>
        <w:spacing w:val="0"/>
        <w:w w:val="100"/>
        <w:kern w:val="0"/>
        <w:position w:val="0"/>
        <w:highlight w:val="none"/>
        <w:vertAlign w:val="baseline"/>
      </w:rPr>
    </w:lvl>
    <w:lvl w:ilvl="7" w:tplc="8BDA9262">
      <w:start w:val="1"/>
      <w:numFmt w:val="lowerLetter"/>
      <w:lvlText w:val="%8."/>
      <w:lvlJc w:val="left"/>
      <w:pPr>
        <w:ind w:left="6117" w:hanging="357"/>
      </w:pPr>
      <w:rPr>
        <w:rFonts w:hAnsi="Arial Unicode MS"/>
        <w:b/>
        <w:bCs/>
        <w:caps w:val="0"/>
        <w:smallCaps w:val="0"/>
        <w:strike w:val="0"/>
        <w:dstrike w:val="0"/>
        <w:color w:val="000000"/>
        <w:spacing w:val="0"/>
        <w:w w:val="100"/>
        <w:kern w:val="0"/>
        <w:position w:val="0"/>
        <w:highlight w:val="none"/>
        <w:vertAlign w:val="baseline"/>
      </w:rPr>
    </w:lvl>
    <w:lvl w:ilvl="8" w:tplc="570A9840">
      <w:start w:val="1"/>
      <w:numFmt w:val="lowerRoman"/>
      <w:lvlText w:val="%9."/>
      <w:lvlJc w:val="left"/>
      <w:pPr>
        <w:ind w:left="6837" w:hanging="271"/>
      </w:pPr>
      <w:rPr>
        <w:rFonts w:hAnsi="Arial Unicode MS"/>
        <w:b/>
        <w:bCs/>
        <w:caps w:val="0"/>
        <w:smallCaps w:val="0"/>
        <w:strike w:val="0"/>
        <w:dstrike w:val="0"/>
        <w:color w:val="000000"/>
        <w:spacing w:val="0"/>
        <w:w w:val="100"/>
        <w:kern w:val="0"/>
        <w:position w:val="0"/>
        <w:highlight w:val="none"/>
        <w:vertAlign w:val="baseline"/>
      </w:rPr>
    </w:lvl>
  </w:abstractNum>
  <w:abstractNum w:abstractNumId="12">
    <w:nsid w:val="233D2384"/>
    <w:multiLevelType w:val="hybridMultilevel"/>
    <w:tmpl w:val="8CE22B44"/>
    <w:styleLink w:val="ImportedStyle14"/>
    <w:lvl w:ilvl="0" w:tplc="17F20932">
      <w:start w:val="1"/>
      <w:numFmt w:val="decimal"/>
      <w:lvlText w:val="%1."/>
      <w:lvlJc w:val="left"/>
      <w:pPr>
        <w:tabs>
          <w:tab w:val="left" w:pos="360"/>
          <w:tab w:val="num" w:pos="1080"/>
          <w:tab w:val="left" w:pos="1440"/>
        </w:tabs>
        <w:ind w:left="360" w:firstLine="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10807AFA">
      <w:start w:val="1"/>
      <w:numFmt w:val="lowerLetter"/>
      <w:lvlText w:val="(%2)"/>
      <w:lvlJc w:val="left"/>
      <w:pPr>
        <w:tabs>
          <w:tab w:val="left" w:pos="360"/>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623C2346">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B48ABCEC">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539E3418">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37E49A6">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D58AD0C8">
      <w:start w:val="1"/>
      <w:numFmt w:val="decimal"/>
      <w:lvlText w:val="%7."/>
      <w:lvlJc w:val="left"/>
      <w:pPr>
        <w:tabs>
          <w:tab w:val="left" w:pos="360"/>
          <w:tab w:val="left" w:pos="1440"/>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363AD768">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2784727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13">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nsid w:val="2F0336B8"/>
    <w:multiLevelType w:val="multilevel"/>
    <w:tmpl w:val="99BA12E0"/>
    <w:lvl w:ilvl="0">
      <w:start w:val="1"/>
      <w:numFmt w:val="upperRoman"/>
      <w:pStyle w:val="krasnorm"/>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nsid w:val="3AEB0B1E"/>
    <w:multiLevelType w:val="multilevel"/>
    <w:tmpl w:val="F1F26C12"/>
    <w:lvl w:ilvl="0">
      <w:start w:val="1"/>
      <w:numFmt w:val="decimal"/>
      <w:lvlText w:val="%1."/>
      <w:lvlJc w:val="left"/>
      <w:pPr>
        <w:tabs>
          <w:tab w:val="num" w:pos="360"/>
        </w:tabs>
      </w:pPr>
      <w:rPr>
        <w:rFonts w:cs="Times New Roman" w:hint="default"/>
      </w:rPr>
    </w:lvl>
    <w:lvl w:ilvl="1">
      <w:start w:val="1"/>
      <w:numFmt w:val="lowerLetter"/>
      <w:pStyle w:val="para2"/>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7">
    <w:nsid w:val="3CA410CD"/>
    <w:multiLevelType w:val="hybridMultilevel"/>
    <w:tmpl w:val="F9D4EAF8"/>
    <w:lvl w:ilvl="0" w:tplc="752CB336">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211"/>
        </w:tabs>
        <w:ind w:left="1211" w:hanging="360"/>
      </w:pPr>
      <w:rPr>
        <w:rFonts w:hint="default"/>
      </w:rPr>
    </w:lvl>
    <w:lvl w:ilvl="2" w:tplc="3DF8BD76">
      <w:start w:val="1"/>
      <w:numFmt w:val="lowerRoman"/>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9">
    <w:nsid w:val="3F600F13"/>
    <w:multiLevelType w:val="hybridMultilevel"/>
    <w:tmpl w:val="10724830"/>
    <w:lvl w:ilvl="0" w:tplc="ECA89C2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42880C96"/>
    <w:multiLevelType w:val="multilevel"/>
    <w:tmpl w:val="ED9AC2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4D1E423A"/>
    <w:multiLevelType w:val="hybridMultilevel"/>
    <w:tmpl w:val="335A85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620D6AEB"/>
    <w:multiLevelType w:val="multilevel"/>
    <w:tmpl w:val="22E618E4"/>
    <w:lvl w:ilvl="0">
      <w:start w:val="1"/>
      <w:numFmt w:val="decimal"/>
      <w:pStyle w:val="Para10"/>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0">
    <w:nsid w:val="6658083A"/>
    <w:multiLevelType w:val="hybridMultilevel"/>
    <w:tmpl w:val="B010D7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1A26F0"/>
    <w:multiLevelType w:val="hybridMultilevel"/>
    <w:tmpl w:val="ED78CD08"/>
    <w:lvl w:ilvl="0" w:tplc="4C5020AC">
      <w:start w:val="1"/>
      <w:numFmt w:val="upperLetter"/>
      <w:lvlText w:val="%1."/>
      <w:lvlJc w:val="left"/>
      <w:pPr>
        <w:ind w:left="7020" w:hanging="360"/>
      </w:pPr>
      <w:rPr>
        <w:rFonts w:hint="default"/>
      </w:rPr>
    </w:lvl>
    <w:lvl w:ilvl="1" w:tplc="04090019" w:tentative="1">
      <w:start w:val="1"/>
      <w:numFmt w:val="lowerLetter"/>
      <w:lvlText w:val="%2."/>
      <w:lvlJc w:val="left"/>
      <w:pPr>
        <w:ind w:left="7740" w:hanging="360"/>
      </w:pPr>
    </w:lvl>
    <w:lvl w:ilvl="2" w:tplc="0409001B" w:tentative="1">
      <w:start w:val="1"/>
      <w:numFmt w:val="lowerRoman"/>
      <w:lvlText w:val="%3."/>
      <w:lvlJc w:val="right"/>
      <w:pPr>
        <w:ind w:left="8460" w:hanging="180"/>
      </w:pPr>
    </w:lvl>
    <w:lvl w:ilvl="3" w:tplc="0409000F" w:tentative="1">
      <w:start w:val="1"/>
      <w:numFmt w:val="decimal"/>
      <w:lvlText w:val="%4."/>
      <w:lvlJc w:val="left"/>
      <w:pPr>
        <w:ind w:left="9180" w:hanging="360"/>
      </w:pPr>
    </w:lvl>
    <w:lvl w:ilvl="4" w:tplc="04090019" w:tentative="1">
      <w:start w:val="1"/>
      <w:numFmt w:val="lowerLetter"/>
      <w:lvlText w:val="%5."/>
      <w:lvlJc w:val="left"/>
      <w:pPr>
        <w:ind w:left="9900" w:hanging="360"/>
      </w:pPr>
    </w:lvl>
    <w:lvl w:ilvl="5" w:tplc="0409001B" w:tentative="1">
      <w:start w:val="1"/>
      <w:numFmt w:val="lowerRoman"/>
      <w:lvlText w:val="%6."/>
      <w:lvlJc w:val="right"/>
      <w:pPr>
        <w:ind w:left="10620" w:hanging="180"/>
      </w:pPr>
    </w:lvl>
    <w:lvl w:ilvl="6" w:tplc="0409000F" w:tentative="1">
      <w:start w:val="1"/>
      <w:numFmt w:val="decimal"/>
      <w:lvlText w:val="%7."/>
      <w:lvlJc w:val="left"/>
      <w:pPr>
        <w:ind w:left="11340" w:hanging="360"/>
      </w:pPr>
    </w:lvl>
    <w:lvl w:ilvl="7" w:tplc="04090019" w:tentative="1">
      <w:start w:val="1"/>
      <w:numFmt w:val="lowerLetter"/>
      <w:lvlText w:val="%8."/>
      <w:lvlJc w:val="left"/>
      <w:pPr>
        <w:ind w:left="12060" w:hanging="360"/>
      </w:pPr>
    </w:lvl>
    <w:lvl w:ilvl="8" w:tplc="0409001B" w:tentative="1">
      <w:start w:val="1"/>
      <w:numFmt w:val="lowerRoman"/>
      <w:lvlText w:val="%9."/>
      <w:lvlJc w:val="right"/>
      <w:pPr>
        <w:ind w:left="12780" w:hanging="180"/>
      </w:pPr>
    </w:lvl>
  </w:abstractNum>
  <w:abstractNum w:abstractNumId="32">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5">
    <w:nsid w:val="762A696E"/>
    <w:multiLevelType w:val="hybridMultilevel"/>
    <w:tmpl w:val="CD4A1FDC"/>
    <w:lvl w:ilvl="0" w:tplc="C27EFF9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22"/>
  </w:num>
  <w:num w:numId="3">
    <w:abstractNumId w:val="10"/>
  </w:num>
  <w:num w:numId="4">
    <w:abstractNumId w:val="33"/>
  </w:num>
  <w:num w:numId="5">
    <w:abstractNumId w:val="28"/>
  </w:num>
  <w:num w:numId="6">
    <w:abstractNumId w:val="35"/>
  </w:num>
  <w:num w:numId="7">
    <w:abstractNumId w:val="20"/>
  </w:num>
  <w:num w:numId="8">
    <w:abstractNumId w:val="14"/>
  </w:num>
  <w:num w:numId="9">
    <w:abstractNumId w:val="18"/>
  </w:num>
  <w:num w:numId="10">
    <w:abstractNumId w:val="16"/>
  </w:num>
  <w:num w:numId="11">
    <w:abstractNumId w:val="34"/>
  </w:num>
  <w:num w:numId="12">
    <w:abstractNumId w:val="29"/>
  </w:num>
  <w:num w:numId="13">
    <w:abstractNumId w:val="23"/>
  </w:num>
  <w:num w:numId="14">
    <w:abstractNumId w:val="0"/>
  </w:num>
  <w:num w:numId="15">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31"/>
  </w:num>
  <w:num w:numId="20">
    <w:abstractNumId w:val="27"/>
  </w:num>
  <w:num w:numId="21">
    <w:abstractNumId w:val="9"/>
  </w:num>
  <w:num w:numId="22">
    <w:abstractNumId w:val="32"/>
  </w:num>
  <w:num w:numId="23">
    <w:abstractNumId w:val="12"/>
  </w:num>
  <w:num w:numId="24">
    <w:abstractNumId w:val="11"/>
  </w:num>
  <w:num w:numId="25">
    <w:abstractNumId w:val="17"/>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19"/>
  </w:num>
  <w:num w:numId="31">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8"/>
  </w:num>
  <w:num w:numId="35">
    <w:abstractNumId w:val="8"/>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pt-BR" w:vendorID="64" w:dllVersion="6" w:nlCheck="1" w:checkStyle="0"/>
  <w:activeWritingStyle w:appName="MSWord" w:lang="es-MX" w:vendorID="64" w:dllVersion="6" w:nlCheck="1" w:checkStyle="0"/>
  <w:activeWritingStyle w:appName="MSWord" w:lang="en-US" w:vendorID="64" w:dllVersion="6" w:nlCheck="1" w:checkStyle="1"/>
  <w:activeWritingStyle w:appName="MSWord" w:lang="en-CA" w:vendorID="64" w:dllVersion="4096" w:nlCheck="1" w:checkStyle="0"/>
  <w:activeWritingStyle w:appName="MSWord" w:lang="en-GB" w:vendorID="64" w:dllVersion="4096" w:nlCheck="1" w:checkStyle="0"/>
  <w:activeWritingStyle w:appName="MSWord" w:lang="ru-RU"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ru-RU" w:vendorID="64" w:dllVersion="131078" w:nlCheck="1" w:checkStyle="0"/>
  <w:activeWritingStyle w:appName="MSWord" w:lang="en-US" w:vendorID="64" w:dllVersion="131078" w:nlCheck="1" w:checkStyle="0"/>
  <w:proofState w:spelling="clean" w:grammar="clean"/>
  <w:stylePaneFormatFilter w:val="1024"/>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
  <w:rsids>
    <w:rsidRoot w:val="00C9161D"/>
    <w:rsid w:val="00001203"/>
    <w:rsid w:val="00001DDF"/>
    <w:rsid w:val="00002218"/>
    <w:rsid w:val="00002559"/>
    <w:rsid w:val="00003CCD"/>
    <w:rsid w:val="00004C24"/>
    <w:rsid w:val="00005084"/>
    <w:rsid w:val="000071E3"/>
    <w:rsid w:val="00007B1E"/>
    <w:rsid w:val="00010A7D"/>
    <w:rsid w:val="00012805"/>
    <w:rsid w:val="00013A5E"/>
    <w:rsid w:val="00014DEC"/>
    <w:rsid w:val="000173A1"/>
    <w:rsid w:val="0002024B"/>
    <w:rsid w:val="0002111D"/>
    <w:rsid w:val="0002387C"/>
    <w:rsid w:val="00023B96"/>
    <w:rsid w:val="00023E62"/>
    <w:rsid w:val="0002526A"/>
    <w:rsid w:val="000254FF"/>
    <w:rsid w:val="00026262"/>
    <w:rsid w:val="000264EC"/>
    <w:rsid w:val="0002724D"/>
    <w:rsid w:val="00027A8C"/>
    <w:rsid w:val="00033BE0"/>
    <w:rsid w:val="00036703"/>
    <w:rsid w:val="00037083"/>
    <w:rsid w:val="0004117A"/>
    <w:rsid w:val="0004148A"/>
    <w:rsid w:val="000417E0"/>
    <w:rsid w:val="00042DE4"/>
    <w:rsid w:val="00050388"/>
    <w:rsid w:val="000528A4"/>
    <w:rsid w:val="000551C5"/>
    <w:rsid w:val="00055620"/>
    <w:rsid w:val="00056153"/>
    <w:rsid w:val="0005697E"/>
    <w:rsid w:val="00056C32"/>
    <w:rsid w:val="00056E1C"/>
    <w:rsid w:val="0006112E"/>
    <w:rsid w:val="000614E1"/>
    <w:rsid w:val="00061E68"/>
    <w:rsid w:val="00062174"/>
    <w:rsid w:val="00062912"/>
    <w:rsid w:val="000632DA"/>
    <w:rsid w:val="00065342"/>
    <w:rsid w:val="00067384"/>
    <w:rsid w:val="00072F83"/>
    <w:rsid w:val="00075C54"/>
    <w:rsid w:val="00080184"/>
    <w:rsid w:val="0008088C"/>
    <w:rsid w:val="0008111B"/>
    <w:rsid w:val="00082939"/>
    <w:rsid w:val="00084D78"/>
    <w:rsid w:val="0008623C"/>
    <w:rsid w:val="000929B3"/>
    <w:rsid w:val="000938AC"/>
    <w:rsid w:val="0009599E"/>
    <w:rsid w:val="00096A6A"/>
    <w:rsid w:val="000A0AC1"/>
    <w:rsid w:val="000A1FE3"/>
    <w:rsid w:val="000A27A9"/>
    <w:rsid w:val="000A5252"/>
    <w:rsid w:val="000B0054"/>
    <w:rsid w:val="000B130C"/>
    <w:rsid w:val="000B3227"/>
    <w:rsid w:val="000C1B84"/>
    <w:rsid w:val="000C2486"/>
    <w:rsid w:val="000C2EFD"/>
    <w:rsid w:val="000C6D65"/>
    <w:rsid w:val="000D0C25"/>
    <w:rsid w:val="000D1C13"/>
    <w:rsid w:val="000D259A"/>
    <w:rsid w:val="000D2EF6"/>
    <w:rsid w:val="000D459E"/>
    <w:rsid w:val="000D461E"/>
    <w:rsid w:val="000D5D35"/>
    <w:rsid w:val="000D6876"/>
    <w:rsid w:val="000D6C51"/>
    <w:rsid w:val="000D7F02"/>
    <w:rsid w:val="000E0BC5"/>
    <w:rsid w:val="000E176D"/>
    <w:rsid w:val="000E3A3C"/>
    <w:rsid w:val="000E47FC"/>
    <w:rsid w:val="000E598B"/>
    <w:rsid w:val="000E673A"/>
    <w:rsid w:val="000F08A0"/>
    <w:rsid w:val="000F20EE"/>
    <w:rsid w:val="000F23D3"/>
    <w:rsid w:val="000F5918"/>
    <w:rsid w:val="000F74F5"/>
    <w:rsid w:val="000F789E"/>
    <w:rsid w:val="00103743"/>
    <w:rsid w:val="001044CE"/>
    <w:rsid w:val="00104B0D"/>
    <w:rsid w:val="0010505D"/>
    <w:rsid w:val="00105372"/>
    <w:rsid w:val="001060DB"/>
    <w:rsid w:val="00107BB7"/>
    <w:rsid w:val="00110F63"/>
    <w:rsid w:val="0011144A"/>
    <w:rsid w:val="0011159B"/>
    <w:rsid w:val="00112664"/>
    <w:rsid w:val="0011304E"/>
    <w:rsid w:val="0011465B"/>
    <w:rsid w:val="00114920"/>
    <w:rsid w:val="00114986"/>
    <w:rsid w:val="00117DEA"/>
    <w:rsid w:val="00120D52"/>
    <w:rsid w:val="00122EE9"/>
    <w:rsid w:val="001249F0"/>
    <w:rsid w:val="00124D3E"/>
    <w:rsid w:val="00125375"/>
    <w:rsid w:val="001307AB"/>
    <w:rsid w:val="001307F4"/>
    <w:rsid w:val="00131E7A"/>
    <w:rsid w:val="00133971"/>
    <w:rsid w:val="00135FA2"/>
    <w:rsid w:val="00136D7B"/>
    <w:rsid w:val="001400FC"/>
    <w:rsid w:val="00141DD6"/>
    <w:rsid w:val="00142896"/>
    <w:rsid w:val="00143C91"/>
    <w:rsid w:val="00145CFA"/>
    <w:rsid w:val="00146128"/>
    <w:rsid w:val="00146204"/>
    <w:rsid w:val="0014690B"/>
    <w:rsid w:val="001504C8"/>
    <w:rsid w:val="00150706"/>
    <w:rsid w:val="00150E36"/>
    <w:rsid w:val="00152601"/>
    <w:rsid w:val="00154265"/>
    <w:rsid w:val="001549B1"/>
    <w:rsid w:val="00156C51"/>
    <w:rsid w:val="00161175"/>
    <w:rsid w:val="0016237D"/>
    <w:rsid w:val="0016300C"/>
    <w:rsid w:val="001644E3"/>
    <w:rsid w:val="001716DA"/>
    <w:rsid w:val="0017291C"/>
    <w:rsid w:val="00172AF6"/>
    <w:rsid w:val="001742A2"/>
    <w:rsid w:val="00174416"/>
    <w:rsid w:val="001754CE"/>
    <w:rsid w:val="00175E6D"/>
    <w:rsid w:val="00176CEE"/>
    <w:rsid w:val="00181BC7"/>
    <w:rsid w:val="00187124"/>
    <w:rsid w:val="00187D9D"/>
    <w:rsid w:val="00192E81"/>
    <w:rsid w:val="00193574"/>
    <w:rsid w:val="001941E8"/>
    <w:rsid w:val="0019561B"/>
    <w:rsid w:val="001976B0"/>
    <w:rsid w:val="00197C35"/>
    <w:rsid w:val="001A0561"/>
    <w:rsid w:val="001A0B65"/>
    <w:rsid w:val="001A1737"/>
    <w:rsid w:val="001A47A3"/>
    <w:rsid w:val="001A6D24"/>
    <w:rsid w:val="001A7EAD"/>
    <w:rsid w:val="001B0215"/>
    <w:rsid w:val="001B0E17"/>
    <w:rsid w:val="001B43E1"/>
    <w:rsid w:val="001B4CCF"/>
    <w:rsid w:val="001B55A7"/>
    <w:rsid w:val="001B709C"/>
    <w:rsid w:val="001B7C6E"/>
    <w:rsid w:val="001C083C"/>
    <w:rsid w:val="001C2BF4"/>
    <w:rsid w:val="001C34A6"/>
    <w:rsid w:val="001C3E8B"/>
    <w:rsid w:val="001C5176"/>
    <w:rsid w:val="001C629C"/>
    <w:rsid w:val="001C7F5A"/>
    <w:rsid w:val="001D11E2"/>
    <w:rsid w:val="001D1624"/>
    <w:rsid w:val="001D1713"/>
    <w:rsid w:val="001D40F4"/>
    <w:rsid w:val="001D43A0"/>
    <w:rsid w:val="001D7252"/>
    <w:rsid w:val="001D73A5"/>
    <w:rsid w:val="001D7519"/>
    <w:rsid w:val="001D75C2"/>
    <w:rsid w:val="001E4BDE"/>
    <w:rsid w:val="001E4C33"/>
    <w:rsid w:val="001E52B1"/>
    <w:rsid w:val="001E59DE"/>
    <w:rsid w:val="001E62A8"/>
    <w:rsid w:val="001E6ED8"/>
    <w:rsid w:val="001F0E32"/>
    <w:rsid w:val="001F2183"/>
    <w:rsid w:val="001F282A"/>
    <w:rsid w:val="001F430C"/>
    <w:rsid w:val="001F4E24"/>
    <w:rsid w:val="001F5627"/>
    <w:rsid w:val="001F5C8D"/>
    <w:rsid w:val="0020111C"/>
    <w:rsid w:val="00201F2B"/>
    <w:rsid w:val="00202ADA"/>
    <w:rsid w:val="002031EB"/>
    <w:rsid w:val="00203AD1"/>
    <w:rsid w:val="00206C9F"/>
    <w:rsid w:val="00207FD0"/>
    <w:rsid w:val="00210C96"/>
    <w:rsid w:val="002127B2"/>
    <w:rsid w:val="00213988"/>
    <w:rsid w:val="00214828"/>
    <w:rsid w:val="0022031B"/>
    <w:rsid w:val="002226BC"/>
    <w:rsid w:val="00222ACB"/>
    <w:rsid w:val="0022378B"/>
    <w:rsid w:val="0022471A"/>
    <w:rsid w:val="00231597"/>
    <w:rsid w:val="002329BD"/>
    <w:rsid w:val="00233B06"/>
    <w:rsid w:val="00235801"/>
    <w:rsid w:val="00235D23"/>
    <w:rsid w:val="00240122"/>
    <w:rsid w:val="00241590"/>
    <w:rsid w:val="00242024"/>
    <w:rsid w:val="00245B97"/>
    <w:rsid w:val="00246DA3"/>
    <w:rsid w:val="0024725A"/>
    <w:rsid w:val="00247D2C"/>
    <w:rsid w:val="00247E80"/>
    <w:rsid w:val="00250267"/>
    <w:rsid w:val="00251920"/>
    <w:rsid w:val="00252411"/>
    <w:rsid w:val="002536B0"/>
    <w:rsid w:val="00256A8E"/>
    <w:rsid w:val="002628A8"/>
    <w:rsid w:val="00264871"/>
    <w:rsid w:val="00266295"/>
    <w:rsid w:val="00266E8D"/>
    <w:rsid w:val="00270194"/>
    <w:rsid w:val="0027088D"/>
    <w:rsid w:val="00272C85"/>
    <w:rsid w:val="00274F76"/>
    <w:rsid w:val="00276220"/>
    <w:rsid w:val="00276AA9"/>
    <w:rsid w:val="00277FA2"/>
    <w:rsid w:val="002813D6"/>
    <w:rsid w:val="00282E29"/>
    <w:rsid w:val="002834F7"/>
    <w:rsid w:val="002840D6"/>
    <w:rsid w:val="00285F6D"/>
    <w:rsid w:val="00287C1A"/>
    <w:rsid w:val="00287D4D"/>
    <w:rsid w:val="00290D34"/>
    <w:rsid w:val="0029208A"/>
    <w:rsid w:val="00293BBF"/>
    <w:rsid w:val="0029494E"/>
    <w:rsid w:val="002949CD"/>
    <w:rsid w:val="00295804"/>
    <w:rsid w:val="0029691C"/>
    <w:rsid w:val="00297902"/>
    <w:rsid w:val="002A1EB5"/>
    <w:rsid w:val="002A36B1"/>
    <w:rsid w:val="002A4670"/>
    <w:rsid w:val="002A46E0"/>
    <w:rsid w:val="002A69BC"/>
    <w:rsid w:val="002B23E1"/>
    <w:rsid w:val="002B2F41"/>
    <w:rsid w:val="002B3DFE"/>
    <w:rsid w:val="002B4894"/>
    <w:rsid w:val="002B5017"/>
    <w:rsid w:val="002B505B"/>
    <w:rsid w:val="002B6C0F"/>
    <w:rsid w:val="002B7716"/>
    <w:rsid w:val="002C06F4"/>
    <w:rsid w:val="002C0801"/>
    <w:rsid w:val="002C19DC"/>
    <w:rsid w:val="002C25B8"/>
    <w:rsid w:val="002C3852"/>
    <w:rsid w:val="002C5D46"/>
    <w:rsid w:val="002D0A5B"/>
    <w:rsid w:val="002D1C7E"/>
    <w:rsid w:val="002D2406"/>
    <w:rsid w:val="002D277C"/>
    <w:rsid w:val="002D28EB"/>
    <w:rsid w:val="002D2C0C"/>
    <w:rsid w:val="002D464A"/>
    <w:rsid w:val="002D4A7A"/>
    <w:rsid w:val="002D5E11"/>
    <w:rsid w:val="002D5E19"/>
    <w:rsid w:val="002E02EA"/>
    <w:rsid w:val="002E041A"/>
    <w:rsid w:val="002E2E93"/>
    <w:rsid w:val="002E389B"/>
    <w:rsid w:val="002E3CE6"/>
    <w:rsid w:val="002E72A2"/>
    <w:rsid w:val="002F09A2"/>
    <w:rsid w:val="002F214B"/>
    <w:rsid w:val="00300200"/>
    <w:rsid w:val="003013B8"/>
    <w:rsid w:val="0030254D"/>
    <w:rsid w:val="003026BD"/>
    <w:rsid w:val="00305138"/>
    <w:rsid w:val="00305DF7"/>
    <w:rsid w:val="0030621B"/>
    <w:rsid w:val="00307C2C"/>
    <w:rsid w:val="00310006"/>
    <w:rsid w:val="00311EEF"/>
    <w:rsid w:val="00315708"/>
    <w:rsid w:val="00323D65"/>
    <w:rsid w:val="00324E5B"/>
    <w:rsid w:val="003304CA"/>
    <w:rsid w:val="003308A3"/>
    <w:rsid w:val="00330F62"/>
    <w:rsid w:val="003323FE"/>
    <w:rsid w:val="00332CF1"/>
    <w:rsid w:val="00332D8F"/>
    <w:rsid w:val="003339E3"/>
    <w:rsid w:val="00334EAC"/>
    <w:rsid w:val="003350F6"/>
    <w:rsid w:val="00335390"/>
    <w:rsid w:val="00335417"/>
    <w:rsid w:val="00335F7A"/>
    <w:rsid w:val="003413E4"/>
    <w:rsid w:val="0034284A"/>
    <w:rsid w:val="00343AB4"/>
    <w:rsid w:val="00344AAC"/>
    <w:rsid w:val="00345873"/>
    <w:rsid w:val="00346EC1"/>
    <w:rsid w:val="00347E2C"/>
    <w:rsid w:val="00353995"/>
    <w:rsid w:val="0035722C"/>
    <w:rsid w:val="00361356"/>
    <w:rsid w:val="0036187F"/>
    <w:rsid w:val="0036275E"/>
    <w:rsid w:val="00365518"/>
    <w:rsid w:val="0036591E"/>
    <w:rsid w:val="0037012C"/>
    <w:rsid w:val="003710D5"/>
    <w:rsid w:val="0037115C"/>
    <w:rsid w:val="00372F74"/>
    <w:rsid w:val="00374B33"/>
    <w:rsid w:val="003811F4"/>
    <w:rsid w:val="0038128A"/>
    <w:rsid w:val="00383096"/>
    <w:rsid w:val="003832FA"/>
    <w:rsid w:val="003839EF"/>
    <w:rsid w:val="00386295"/>
    <w:rsid w:val="00386843"/>
    <w:rsid w:val="00386CA3"/>
    <w:rsid w:val="00391474"/>
    <w:rsid w:val="00394FD5"/>
    <w:rsid w:val="00396549"/>
    <w:rsid w:val="00396744"/>
    <w:rsid w:val="003A0EFB"/>
    <w:rsid w:val="003A16EC"/>
    <w:rsid w:val="003A4921"/>
    <w:rsid w:val="003A4C0B"/>
    <w:rsid w:val="003A5614"/>
    <w:rsid w:val="003A6B2C"/>
    <w:rsid w:val="003A7E91"/>
    <w:rsid w:val="003B0941"/>
    <w:rsid w:val="003B0A0A"/>
    <w:rsid w:val="003B469C"/>
    <w:rsid w:val="003B78CE"/>
    <w:rsid w:val="003B7FC0"/>
    <w:rsid w:val="003C0887"/>
    <w:rsid w:val="003C4918"/>
    <w:rsid w:val="003C4FE5"/>
    <w:rsid w:val="003C63D6"/>
    <w:rsid w:val="003C667C"/>
    <w:rsid w:val="003C7D75"/>
    <w:rsid w:val="003D0BEF"/>
    <w:rsid w:val="003D2394"/>
    <w:rsid w:val="003D4B72"/>
    <w:rsid w:val="003D6168"/>
    <w:rsid w:val="003D6C86"/>
    <w:rsid w:val="003D6EF8"/>
    <w:rsid w:val="003E18AD"/>
    <w:rsid w:val="003E222A"/>
    <w:rsid w:val="003E3EB6"/>
    <w:rsid w:val="003E49F8"/>
    <w:rsid w:val="003E6458"/>
    <w:rsid w:val="003E7941"/>
    <w:rsid w:val="003F0BCF"/>
    <w:rsid w:val="003F484C"/>
    <w:rsid w:val="003F59C6"/>
    <w:rsid w:val="003F7C98"/>
    <w:rsid w:val="0040228E"/>
    <w:rsid w:val="0040384A"/>
    <w:rsid w:val="0040485C"/>
    <w:rsid w:val="00404FEF"/>
    <w:rsid w:val="004102CB"/>
    <w:rsid w:val="00410617"/>
    <w:rsid w:val="0041478E"/>
    <w:rsid w:val="00415390"/>
    <w:rsid w:val="00416729"/>
    <w:rsid w:val="00416AA4"/>
    <w:rsid w:val="00417C68"/>
    <w:rsid w:val="00417DC3"/>
    <w:rsid w:val="0042081B"/>
    <w:rsid w:val="00422949"/>
    <w:rsid w:val="004233B0"/>
    <w:rsid w:val="00424115"/>
    <w:rsid w:val="004253DF"/>
    <w:rsid w:val="004305D8"/>
    <w:rsid w:val="00430D29"/>
    <w:rsid w:val="004313CF"/>
    <w:rsid w:val="0043222E"/>
    <w:rsid w:val="0043481E"/>
    <w:rsid w:val="0043482B"/>
    <w:rsid w:val="0043495A"/>
    <w:rsid w:val="00436793"/>
    <w:rsid w:val="0043724E"/>
    <w:rsid w:val="00437B8F"/>
    <w:rsid w:val="004404E6"/>
    <w:rsid w:val="004412F7"/>
    <w:rsid w:val="00442C39"/>
    <w:rsid w:val="00445C78"/>
    <w:rsid w:val="0044707E"/>
    <w:rsid w:val="00451FDB"/>
    <w:rsid w:val="0045256D"/>
    <w:rsid w:val="00452701"/>
    <w:rsid w:val="0045341C"/>
    <w:rsid w:val="00455143"/>
    <w:rsid w:val="00455E9E"/>
    <w:rsid w:val="00456B13"/>
    <w:rsid w:val="00457F1C"/>
    <w:rsid w:val="00460E31"/>
    <w:rsid w:val="00462893"/>
    <w:rsid w:val="004644C2"/>
    <w:rsid w:val="00464BF1"/>
    <w:rsid w:val="00465E9A"/>
    <w:rsid w:val="00467318"/>
    <w:rsid w:val="00473C3A"/>
    <w:rsid w:val="00476174"/>
    <w:rsid w:val="00476289"/>
    <w:rsid w:val="0048051D"/>
    <w:rsid w:val="0048129E"/>
    <w:rsid w:val="004814B9"/>
    <w:rsid w:val="004829FA"/>
    <w:rsid w:val="00484126"/>
    <w:rsid w:val="0048523C"/>
    <w:rsid w:val="00485959"/>
    <w:rsid w:val="00487E23"/>
    <w:rsid w:val="0049239C"/>
    <w:rsid w:val="00492C8E"/>
    <w:rsid w:val="00494AB9"/>
    <w:rsid w:val="00497C2F"/>
    <w:rsid w:val="004A1F62"/>
    <w:rsid w:val="004A372E"/>
    <w:rsid w:val="004A3FB6"/>
    <w:rsid w:val="004A4BC1"/>
    <w:rsid w:val="004A52E2"/>
    <w:rsid w:val="004A6CF7"/>
    <w:rsid w:val="004A7D0E"/>
    <w:rsid w:val="004B1398"/>
    <w:rsid w:val="004B19B7"/>
    <w:rsid w:val="004B34DF"/>
    <w:rsid w:val="004B5BA4"/>
    <w:rsid w:val="004C0CE2"/>
    <w:rsid w:val="004C19DF"/>
    <w:rsid w:val="004C71BA"/>
    <w:rsid w:val="004D03F1"/>
    <w:rsid w:val="004D1251"/>
    <w:rsid w:val="004D192D"/>
    <w:rsid w:val="004D5335"/>
    <w:rsid w:val="004D6D16"/>
    <w:rsid w:val="004E039C"/>
    <w:rsid w:val="004E0BF0"/>
    <w:rsid w:val="004E26C9"/>
    <w:rsid w:val="004E2884"/>
    <w:rsid w:val="004E3CEF"/>
    <w:rsid w:val="004E43F1"/>
    <w:rsid w:val="004E5003"/>
    <w:rsid w:val="004E53D2"/>
    <w:rsid w:val="004E546B"/>
    <w:rsid w:val="004E5E5B"/>
    <w:rsid w:val="004E5EF9"/>
    <w:rsid w:val="004F0D5C"/>
    <w:rsid w:val="004F24E4"/>
    <w:rsid w:val="004F345D"/>
    <w:rsid w:val="004F5063"/>
    <w:rsid w:val="00502A2E"/>
    <w:rsid w:val="00503825"/>
    <w:rsid w:val="00503A53"/>
    <w:rsid w:val="00504B97"/>
    <w:rsid w:val="00505130"/>
    <w:rsid w:val="00505730"/>
    <w:rsid w:val="0051070B"/>
    <w:rsid w:val="005126A9"/>
    <w:rsid w:val="00513360"/>
    <w:rsid w:val="0051595F"/>
    <w:rsid w:val="00516BAB"/>
    <w:rsid w:val="0051721B"/>
    <w:rsid w:val="00517605"/>
    <w:rsid w:val="0052192D"/>
    <w:rsid w:val="00522279"/>
    <w:rsid w:val="00522648"/>
    <w:rsid w:val="0052417D"/>
    <w:rsid w:val="00524358"/>
    <w:rsid w:val="005262B4"/>
    <w:rsid w:val="00526CEE"/>
    <w:rsid w:val="005274F4"/>
    <w:rsid w:val="005303C2"/>
    <w:rsid w:val="00532521"/>
    <w:rsid w:val="00532AAF"/>
    <w:rsid w:val="00533E63"/>
    <w:rsid w:val="00533E7C"/>
    <w:rsid w:val="00534681"/>
    <w:rsid w:val="00535846"/>
    <w:rsid w:val="00535B34"/>
    <w:rsid w:val="00536738"/>
    <w:rsid w:val="00542BC8"/>
    <w:rsid w:val="00546AB2"/>
    <w:rsid w:val="0054723C"/>
    <w:rsid w:val="00547D05"/>
    <w:rsid w:val="00550019"/>
    <w:rsid w:val="005518B3"/>
    <w:rsid w:val="0055443F"/>
    <w:rsid w:val="0055456D"/>
    <w:rsid w:val="00556911"/>
    <w:rsid w:val="00556947"/>
    <w:rsid w:val="00557633"/>
    <w:rsid w:val="0055799B"/>
    <w:rsid w:val="00560B5C"/>
    <w:rsid w:val="00562E8B"/>
    <w:rsid w:val="00564A36"/>
    <w:rsid w:val="00565AC2"/>
    <w:rsid w:val="005664F8"/>
    <w:rsid w:val="00571480"/>
    <w:rsid w:val="00571619"/>
    <w:rsid w:val="00574680"/>
    <w:rsid w:val="00574BEE"/>
    <w:rsid w:val="00577440"/>
    <w:rsid w:val="0058128B"/>
    <w:rsid w:val="005831D9"/>
    <w:rsid w:val="00583333"/>
    <w:rsid w:val="005835A9"/>
    <w:rsid w:val="005850B9"/>
    <w:rsid w:val="00585B03"/>
    <w:rsid w:val="00587501"/>
    <w:rsid w:val="005902CA"/>
    <w:rsid w:val="00590C4A"/>
    <w:rsid w:val="00591AED"/>
    <w:rsid w:val="00591CC6"/>
    <w:rsid w:val="005928DF"/>
    <w:rsid w:val="005935A1"/>
    <w:rsid w:val="0059471D"/>
    <w:rsid w:val="0059491E"/>
    <w:rsid w:val="00595F56"/>
    <w:rsid w:val="005977A3"/>
    <w:rsid w:val="005A004E"/>
    <w:rsid w:val="005A1473"/>
    <w:rsid w:val="005A1575"/>
    <w:rsid w:val="005A4B7F"/>
    <w:rsid w:val="005A4CD4"/>
    <w:rsid w:val="005A729C"/>
    <w:rsid w:val="005B358A"/>
    <w:rsid w:val="005B4120"/>
    <w:rsid w:val="005B48AC"/>
    <w:rsid w:val="005B6EF5"/>
    <w:rsid w:val="005B73ED"/>
    <w:rsid w:val="005B7AC9"/>
    <w:rsid w:val="005C0328"/>
    <w:rsid w:val="005C2473"/>
    <w:rsid w:val="005C605F"/>
    <w:rsid w:val="005D0BA6"/>
    <w:rsid w:val="005D0C18"/>
    <w:rsid w:val="005D1968"/>
    <w:rsid w:val="005D4F45"/>
    <w:rsid w:val="005D5E4B"/>
    <w:rsid w:val="005D6617"/>
    <w:rsid w:val="005D6D93"/>
    <w:rsid w:val="005E2F96"/>
    <w:rsid w:val="005E3A7D"/>
    <w:rsid w:val="005E3A80"/>
    <w:rsid w:val="005E3DC8"/>
    <w:rsid w:val="005E707F"/>
    <w:rsid w:val="005F204A"/>
    <w:rsid w:val="005F2EBB"/>
    <w:rsid w:val="005F324E"/>
    <w:rsid w:val="005F3255"/>
    <w:rsid w:val="005F33BA"/>
    <w:rsid w:val="005F3B7B"/>
    <w:rsid w:val="005F47F1"/>
    <w:rsid w:val="005F5707"/>
    <w:rsid w:val="005F6690"/>
    <w:rsid w:val="005F66F3"/>
    <w:rsid w:val="005F6C17"/>
    <w:rsid w:val="006014B6"/>
    <w:rsid w:val="00604D03"/>
    <w:rsid w:val="00604DAF"/>
    <w:rsid w:val="00606BE5"/>
    <w:rsid w:val="00611491"/>
    <w:rsid w:val="00613477"/>
    <w:rsid w:val="0061398C"/>
    <w:rsid w:val="00614256"/>
    <w:rsid w:val="00616B11"/>
    <w:rsid w:val="00617488"/>
    <w:rsid w:val="0061789E"/>
    <w:rsid w:val="006206CD"/>
    <w:rsid w:val="0062228A"/>
    <w:rsid w:val="00625EB4"/>
    <w:rsid w:val="00626328"/>
    <w:rsid w:val="00626A76"/>
    <w:rsid w:val="00627B5C"/>
    <w:rsid w:val="0063084E"/>
    <w:rsid w:val="00630AAA"/>
    <w:rsid w:val="006335FD"/>
    <w:rsid w:val="00637A71"/>
    <w:rsid w:val="00637E69"/>
    <w:rsid w:val="006452EF"/>
    <w:rsid w:val="006453D5"/>
    <w:rsid w:val="00645A3A"/>
    <w:rsid w:val="00645FE4"/>
    <w:rsid w:val="00651947"/>
    <w:rsid w:val="006532BE"/>
    <w:rsid w:val="00653330"/>
    <w:rsid w:val="00653FA8"/>
    <w:rsid w:val="006541CE"/>
    <w:rsid w:val="006543C7"/>
    <w:rsid w:val="00654429"/>
    <w:rsid w:val="0065452A"/>
    <w:rsid w:val="00655EEA"/>
    <w:rsid w:val="006563EB"/>
    <w:rsid w:val="00660370"/>
    <w:rsid w:val="00660815"/>
    <w:rsid w:val="00661F2C"/>
    <w:rsid w:val="006622EE"/>
    <w:rsid w:val="0066361B"/>
    <w:rsid w:val="00663FD5"/>
    <w:rsid w:val="00666F34"/>
    <w:rsid w:val="006670FB"/>
    <w:rsid w:val="00667B6D"/>
    <w:rsid w:val="0067019B"/>
    <w:rsid w:val="006749D6"/>
    <w:rsid w:val="006763FA"/>
    <w:rsid w:val="00676D94"/>
    <w:rsid w:val="00676FCE"/>
    <w:rsid w:val="00680FB2"/>
    <w:rsid w:val="00681A56"/>
    <w:rsid w:val="006850A3"/>
    <w:rsid w:val="00685112"/>
    <w:rsid w:val="00686F19"/>
    <w:rsid w:val="00687154"/>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4952"/>
    <w:rsid w:val="006A5621"/>
    <w:rsid w:val="006A5B6C"/>
    <w:rsid w:val="006A65B7"/>
    <w:rsid w:val="006A6DBA"/>
    <w:rsid w:val="006B5A61"/>
    <w:rsid w:val="006B6768"/>
    <w:rsid w:val="006B6D53"/>
    <w:rsid w:val="006B735E"/>
    <w:rsid w:val="006C0DBA"/>
    <w:rsid w:val="006C1C93"/>
    <w:rsid w:val="006C1F62"/>
    <w:rsid w:val="006C2D9E"/>
    <w:rsid w:val="006C367D"/>
    <w:rsid w:val="006C5BA0"/>
    <w:rsid w:val="006C65CB"/>
    <w:rsid w:val="006D68BC"/>
    <w:rsid w:val="006E17E2"/>
    <w:rsid w:val="006E38A2"/>
    <w:rsid w:val="006E6669"/>
    <w:rsid w:val="006F3850"/>
    <w:rsid w:val="006F5D1A"/>
    <w:rsid w:val="006F5E3D"/>
    <w:rsid w:val="006F79F7"/>
    <w:rsid w:val="0070025E"/>
    <w:rsid w:val="00700492"/>
    <w:rsid w:val="00703EE4"/>
    <w:rsid w:val="007053FE"/>
    <w:rsid w:val="00706AF3"/>
    <w:rsid w:val="00706D3F"/>
    <w:rsid w:val="007100BF"/>
    <w:rsid w:val="00711744"/>
    <w:rsid w:val="00711772"/>
    <w:rsid w:val="00712120"/>
    <w:rsid w:val="007146ED"/>
    <w:rsid w:val="007171A1"/>
    <w:rsid w:val="007179B4"/>
    <w:rsid w:val="00717D88"/>
    <w:rsid w:val="00720DEF"/>
    <w:rsid w:val="007211A2"/>
    <w:rsid w:val="00730D71"/>
    <w:rsid w:val="0073277F"/>
    <w:rsid w:val="007327A3"/>
    <w:rsid w:val="0073432B"/>
    <w:rsid w:val="00736909"/>
    <w:rsid w:val="0074221D"/>
    <w:rsid w:val="0074434A"/>
    <w:rsid w:val="00744934"/>
    <w:rsid w:val="0074699A"/>
    <w:rsid w:val="00746C6B"/>
    <w:rsid w:val="00746C8B"/>
    <w:rsid w:val="00747CA2"/>
    <w:rsid w:val="00750555"/>
    <w:rsid w:val="007509EB"/>
    <w:rsid w:val="00751B07"/>
    <w:rsid w:val="00751EA7"/>
    <w:rsid w:val="00753E1A"/>
    <w:rsid w:val="00756D72"/>
    <w:rsid w:val="007574D4"/>
    <w:rsid w:val="0076162D"/>
    <w:rsid w:val="00762DE2"/>
    <w:rsid w:val="00763D1E"/>
    <w:rsid w:val="00764B4C"/>
    <w:rsid w:val="007654BD"/>
    <w:rsid w:val="00765EA7"/>
    <w:rsid w:val="00767475"/>
    <w:rsid w:val="0077054C"/>
    <w:rsid w:val="00773BA1"/>
    <w:rsid w:val="00775692"/>
    <w:rsid w:val="00776840"/>
    <w:rsid w:val="00780CA2"/>
    <w:rsid w:val="007840DB"/>
    <w:rsid w:val="007878D7"/>
    <w:rsid w:val="00787EA0"/>
    <w:rsid w:val="00791C8A"/>
    <w:rsid w:val="007942D3"/>
    <w:rsid w:val="00795962"/>
    <w:rsid w:val="0079685C"/>
    <w:rsid w:val="00797FEE"/>
    <w:rsid w:val="007A2FDE"/>
    <w:rsid w:val="007A3289"/>
    <w:rsid w:val="007A4E86"/>
    <w:rsid w:val="007A500F"/>
    <w:rsid w:val="007A6E91"/>
    <w:rsid w:val="007A7A15"/>
    <w:rsid w:val="007A7A79"/>
    <w:rsid w:val="007A7AE3"/>
    <w:rsid w:val="007A7DA8"/>
    <w:rsid w:val="007B09EE"/>
    <w:rsid w:val="007B0CFB"/>
    <w:rsid w:val="007B3A5D"/>
    <w:rsid w:val="007B5CF1"/>
    <w:rsid w:val="007B623C"/>
    <w:rsid w:val="007B6C09"/>
    <w:rsid w:val="007B7B5C"/>
    <w:rsid w:val="007B7E18"/>
    <w:rsid w:val="007C23ED"/>
    <w:rsid w:val="007C3F3E"/>
    <w:rsid w:val="007C4217"/>
    <w:rsid w:val="007C5DD0"/>
    <w:rsid w:val="007C7A9A"/>
    <w:rsid w:val="007D0173"/>
    <w:rsid w:val="007D0FEB"/>
    <w:rsid w:val="007D11ED"/>
    <w:rsid w:val="007D1C1C"/>
    <w:rsid w:val="007D2C0F"/>
    <w:rsid w:val="007D2CF2"/>
    <w:rsid w:val="007D2FF4"/>
    <w:rsid w:val="007D3C16"/>
    <w:rsid w:val="007D6538"/>
    <w:rsid w:val="007E0111"/>
    <w:rsid w:val="007E0839"/>
    <w:rsid w:val="007E09DA"/>
    <w:rsid w:val="007E2661"/>
    <w:rsid w:val="007E44DF"/>
    <w:rsid w:val="007E55E5"/>
    <w:rsid w:val="007E7B44"/>
    <w:rsid w:val="007F24EA"/>
    <w:rsid w:val="007F26F0"/>
    <w:rsid w:val="007F30DE"/>
    <w:rsid w:val="007F4989"/>
    <w:rsid w:val="007F78C9"/>
    <w:rsid w:val="00801CD3"/>
    <w:rsid w:val="00801D48"/>
    <w:rsid w:val="00801F64"/>
    <w:rsid w:val="00803D93"/>
    <w:rsid w:val="008047D2"/>
    <w:rsid w:val="00806B5D"/>
    <w:rsid w:val="0081062D"/>
    <w:rsid w:val="00812A60"/>
    <w:rsid w:val="00814AB2"/>
    <w:rsid w:val="00814ED1"/>
    <w:rsid w:val="00816C8D"/>
    <w:rsid w:val="008173E7"/>
    <w:rsid w:val="00817673"/>
    <w:rsid w:val="008178B6"/>
    <w:rsid w:val="00821197"/>
    <w:rsid w:val="00824315"/>
    <w:rsid w:val="008256D5"/>
    <w:rsid w:val="00827B66"/>
    <w:rsid w:val="00830511"/>
    <w:rsid w:val="008311D9"/>
    <w:rsid w:val="00832F67"/>
    <w:rsid w:val="00833026"/>
    <w:rsid w:val="00833FBA"/>
    <w:rsid w:val="008345DF"/>
    <w:rsid w:val="00834E82"/>
    <w:rsid w:val="00836DDD"/>
    <w:rsid w:val="00844C27"/>
    <w:rsid w:val="0084592C"/>
    <w:rsid w:val="008470FD"/>
    <w:rsid w:val="008471A9"/>
    <w:rsid w:val="00851388"/>
    <w:rsid w:val="00851DEC"/>
    <w:rsid w:val="00852B3F"/>
    <w:rsid w:val="008531ED"/>
    <w:rsid w:val="00853741"/>
    <w:rsid w:val="0085469B"/>
    <w:rsid w:val="008569E2"/>
    <w:rsid w:val="0086169B"/>
    <w:rsid w:val="00863F34"/>
    <w:rsid w:val="0086488D"/>
    <w:rsid w:val="00865B18"/>
    <w:rsid w:val="00866AD5"/>
    <w:rsid w:val="008746FF"/>
    <w:rsid w:val="00875EEA"/>
    <w:rsid w:val="008807E6"/>
    <w:rsid w:val="00880B23"/>
    <w:rsid w:val="00880CD3"/>
    <w:rsid w:val="00880EAA"/>
    <w:rsid w:val="0088203B"/>
    <w:rsid w:val="0088205C"/>
    <w:rsid w:val="00883F63"/>
    <w:rsid w:val="00885694"/>
    <w:rsid w:val="00886A2D"/>
    <w:rsid w:val="00890EC7"/>
    <w:rsid w:val="00891D19"/>
    <w:rsid w:val="00892494"/>
    <w:rsid w:val="0089285C"/>
    <w:rsid w:val="00893685"/>
    <w:rsid w:val="00893765"/>
    <w:rsid w:val="008947B7"/>
    <w:rsid w:val="00895426"/>
    <w:rsid w:val="008959C8"/>
    <w:rsid w:val="00895C7F"/>
    <w:rsid w:val="00897255"/>
    <w:rsid w:val="008974FE"/>
    <w:rsid w:val="008975D6"/>
    <w:rsid w:val="008A0A35"/>
    <w:rsid w:val="008A1887"/>
    <w:rsid w:val="008A21E1"/>
    <w:rsid w:val="008A272A"/>
    <w:rsid w:val="008A37CF"/>
    <w:rsid w:val="008A4777"/>
    <w:rsid w:val="008A59FD"/>
    <w:rsid w:val="008A671A"/>
    <w:rsid w:val="008A7C4F"/>
    <w:rsid w:val="008B0297"/>
    <w:rsid w:val="008B15E6"/>
    <w:rsid w:val="008B4909"/>
    <w:rsid w:val="008B4C53"/>
    <w:rsid w:val="008B5084"/>
    <w:rsid w:val="008B50BC"/>
    <w:rsid w:val="008B5CD9"/>
    <w:rsid w:val="008B6E06"/>
    <w:rsid w:val="008C1301"/>
    <w:rsid w:val="008C1E4A"/>
    <w:rsid w:val="008C3493"/>
    <w:rsid w:val="008C52EA"/>
    <w:rsid w:val="008C58C1"/>
    <w:rsid w:val="008C5C18"/>
    <w:rsid w:val="008C60AC"/>
    <w:rsid w:val="008C6676"/>
    <w:rsid w:val="008C73BD"/>
    <w:rsid w:val="008D1BB4"/>
    <w:rsid w:val="008D2F1C"/>
    <w:rsid w:val="008D2FEA"/>
    <w:rsid w:val="008D3192"/>
    <w:rsid w:val="008D359D"/>
    <w:rsid w:val="008D48D2"/>
    <w:rsid w:val="008D527F"/>
    <w:rsid w:val="008D5D5A"/>
    <w:rsid w:val="008D641B"/>
    <w:rsid w:val="008D6BE3"/>
    <w:rsid w:val="008D6BE5"/>
    <w:rsid w:val="008E07F1"/>
    <w:rsid w:val="008E0886"/>
    <w:rsid w:val="008E09CB"/>
    <w:rsid w:val="008E0C5D"/>
    <w:rsid w:val="008E157F"/>
    <w:rsid w:val="008E577D"/>
    <w:rsid w:val="008E580B"/>
    <w:rsid w:val="008E5DA4"/>
    <w:rsid w:val="008F11FC"/>
    <w:rsid w:val="008F1F06"/>
    <w:rsid w:val="008F5A8E"/>
    <w:rsid w:val="008F77A1"/>
    <w:rsid w:val="0090209C"/>
    <w:rsid w:val="00902144"/>
    <w:rsid w:val="0090280C"/>
    <w:rsid w:val="009033C5"/>
    <w:rsid w:val="00905560"/>
    <w:rsid w:val="00910B13"/>
    <w:rsid w:val="0091142E"/>
    <w:rsid w:val="009123E2"/>
    <w:rsid w:val="00913A6B"/>
    <w:rsid w:val="00913F9A"/>
    <w:rsid w:val="00914109"/>
    <w:rsid w:val="00917407"/>
    <w:rsid w:val="00920C83"/>
    <w:rsid w:val="00921A14"/>
    <w:rsid w:val="00923DFF"/>
    <w:rsid w:val="0092485D"/>
    <w:rsid w:val="00925D8E"/>
    <w:rsid w:val="00927121"/>
    <w:rsid w:val="009274E2"/>
    <w:rsid w:val="00927AAC"/>
    <w:rsid w:val="00932561"/>
    <w:rsid w:val="009332E9"/>
    <w:rsid w:val="00933654"/>
    <w:rsid w:val="0093390B"/>
    <w:rsid w:val="0093511A"/>
    <w:rsid w:val="009379CE"/>
    <w:rsid w:val="00937EC7"/>
    <w:rsid w:val="00941A9E"/>
    <w:rsid w:val="00942287"/>
    <w:rsid w:val="00944D6E"/>
    <w:rsid w:val="00945673"/>
    <w:rsid w:val="00945AA9"/>
    <w:rsid w:val="00945AB9"/>
    <w:rsid w:val="009505C9"/>
    <w:rsid w:val="009529A1"/>
    <w:rsid w:val="00952A1C"/>
    <w:rsid w:val="0095327F"/>
    <w:rsid w:val="00953EC3"/>
    <w:rsid w:val="00955CA0"/>
    <w:rsid w:val="00961516"/>
    <w:rsid w:val="00961BCD"/>
    <w:rsid w:val="009655E2"/>
    <w:rsid w:val="00965A70"/>
    <w:rsid w:val="009668E8"/>
    <w:rsid w:val="00967AE9"/>
    <w:rsid w:val="009719DE"/>
    <w:rsid w:val="00971BAD"/>
    <w:rsid w:val="00973993"/>
    <w:rsid w:val="009770CC"/>
    <w:rsid w:val="00981628"/>
    <w:rsid w:val="00983912"/>
    <w:rsid w:val="009840DE"/>
    <w:rsid w:val="009847DD"/>
    <w:rsid w:val="00985F72"/>
    <w:rsid w:val="009862B3"/>
    <w:rsid w:val="00986C9E"/>
    <w:rsid w:val="009871AB"/>
    <w:rsid w:val="009876A7"/>
    <w:rsid w:val="00990508"/>
    <w:rsid w:val="00990F97"/>
    <w:rsid w:val="00991225"/>
    <w:rsid w:val="00991A30"/>
    <w:rsid w:val="00991E2A"/>
    <w:rsid w:val="00992846"/>
    <w:rsid w:val="009928EB"/>
    <w:rsid w:val="0099327D"/>
    <w:rsid w:val="00993994"/>
    <w:rsid w:val="00994DFD"/>
    <w:rsid w:val="009A10EA"/>
    <w:rsid w:val="009A52AC"/>
    <w:rsid w:val="009A7319"/>
    <w:rsid w:val="009B6B24"/>
    <w:rsid w:val="009B6C10"/>
    <w:rsid w:val="009B6DC5"/>
    <w:rsid w:val="009B79DF"/>
    <w:rsid w:val="009C0248"/>
    <w:rsid w:val="009C0FC3"/>
    <w:rsid w:val="009C627C"/>
    <w:rsid w:val="009D2B66"/>
    <w:rsid w:val="009D458B"/>
    <w:rsid w:val="009D550F"/>
    <w:rsid w:val="009E0753"/>
    <w:rsid w:val="009E3024"/>
    <w:rsid w:val="009E4969"/>
    <w:rsid w:val="009E6538"/>
    <w:rsid w:val="009E6D15"/>
    <w:rsid w:val="009E6FA4"/>
    <w:rsid w:val="009F06E4"/>
    <w:rsid w:val="009F06E9"/>
    <w:rsid w:val="009F0B46"/>
    <w:rsid w:val="009F2DC6"/>
    <w:rsid w:val="009F340F"/>
    <w:rsid w:val="00A00001"/>
    <w:rsid w:val="00A019FA"/>
    <w:rsid w:val="00A03DEF"/>
    <w:rsid w:val="00A04E05"/>
    <w:rsid w:val="00A05F7C"/>
    <w:rsid w:val="00A05FEB"/>
    <w:rsid w:val="00A07F4B"/>
    <w:rsid w:val="00A07F68"/>
    <w:rsid w:val="00A145C1"/>
    <w:rsid w:val="00A15B41"/>
    <w:rsid w:val="00A16686"/>
    <w:rsid w:val="00A17CFE"/>
    <w:rsid w:val="00A20289"/>
    <w:rsid w:val="00A21491"/>
    <w:rsid w:val="00A22E88"/>
    <w:rsid w:val="00A23967"/>
    <w:rsid w:val="00A25329"/>
    <w:rsid w:val="00A2563C"/>
    <w:rsid w:val="00A259FC"/>
    <w:rsid w:val="00A268F9"/>
    <w:rsid w:val="00A310E1"/>
    <w:rsid w:val="00A31533"/>
    <w:rsid w:val="00A317BC"/>
    <w:rsid w:val="00A3222A"/>
    <w:rsid w:val="00A33354"/>
    <w:rsid w:val="00A34A90"/>
    <w:rsid w:val="00A35CD8"/>
    <w:rsid w:val="00A37456"/>
    <w:rsid w:val="00A37AE9"/>
    <w:rsid w:val="00A37B34"/>
    <w:rsid w:val="00A37C24"/>
    <w:rsid w:val="00A37C8B"/>
    <w:rsid w:val="00A408CF"/>
    <w:rsid w:val="00A42A05"/>
    <w:rsid w:val="00A433D6"/>
    <w:rsid w:val="00A43D28"/>
    <w:rsid w:val="00A4559E"/>
    <w:rsid w:val="00A457F1"/>
    <w:rsid w:val="00A459DB"/>
    <w:rsid w:val="00A50269"/>
    <w:rsid w:val="00A50735"/>
    <w:rsid w:val="00A543C4"/>
    <w:rsid w:val="00A568FF"/>
    <w:rsid w:val="00A578CB"/>
    <w:rsid w:val="00A609FF"/>
    <w:rsid w:val="00A632F7"/>
    <w:rsid w:val="00A65644"/>
    <w:rsid w:val="00A719E4"/>
    <w:rsid w:val="00A74725"/>
    <w:rsid w:val="00A76726"/>
    <w:rsid w:val="00A76CDE"/>
    <w:rsid w:val="00A808CB"/>
    <w:rsid w:val="00A81186"/>
    <w:rsid w:val="00A8154C"/>
    <w:rsid w:val="00A818BD"/>
    <w:rsid w:val="00A83192"/>
    <w:rsid w:val="00A83FDB"/>
    <w:rsid w:val="00A920AE"/>
    <w:rsid w:val="00A9434B"/>
    <w:rsid w:val="00A953FC"/>
    <w:rsid w:val="00A95787"/>
    <w:rsid w:val="00A95BC2"/>
    <w:rsid w:val="00A9718C"/>
    <w:rsid w:val="00AA0007"/>
    <w:rsid w:val="00AA0F16"/>
    <w:rsid w:val="00AA2A85"/>
    <w:rsid w:val="00AA3435"/>
    <w:rsid w:val="00AA3543"/>
    <w:rsid w:val="00AA43CF"/>
    <w:rsid w:val="00AA480A"/>
    <w:rsid w:val="00AA53F3"/>
    <w:rsid w:val="00AA5E51"/>
    <w:rsid w:val="00AB4861"/>
    <w:rsid w:val="00AB6333"/>
    <w:rsid w:val="00AB7B72"/>
    <w:rsid w:val="00AC0F08"/>
    <w:rsid w:val="00AC4219"/>
    <w:rsid w:val="00AC4BFF"/>
    <w:rsid w:val="00AC659E"/>
    <w:rsid w:val="00AD0326"/>
    <w:rsid w:val="00AD10E2"/>
    <w:rsid w:val="00AD2094"/>
    <w:rsid w:val="00AD2A32"/>
    <w:rsid w:val="00AD43CE"/>
    <w:rsid w:val="00AE1AC9"/>
    <w:rsid w:val="00AE5995"/>
    <w:rsid w:val="00AE636A"/>
    <w:rsid w:val="00AE6DE8"/>
    <w:rsid w:val="00AE7964"/>
    <w:rsid w:val="00AF0431"/>
    <w:rsid w:val="00AF1EAA"/>
    <w:rsid w:val="00AF2255"/>
    <w:rsid w:val="00AF3ED7"/>
    <w:rsid w:val="00AF43E1"/>
    <w:rsid w:val="00B040B7"/>
    <w:rsid w:val="00B061E5"/>
    <w:rsid w:val="00B06FA8"/>
    <w:rsid w:val="00B1275A"/>
    <w:rsid w:val="00B1341F"/>
    <w:rsid w:val="00B13698"/>
    <w:rsid w:val="00B140EC"/>
    <w:rsid w:val="00B16361"/>
    <w:rsid w:val="00B164DE"/>
    <w:rsid w:val="00B1685F"/>
    <w:rsid w:val="00B21590"/>
    <w:rsid w:val="00B24BA6"/>
    <w:rsid w:val="00B26274"/>
    <w:rsid w:val="00B30802"/>
    <w:rsid w:val="00B30E09"/>
    <w:rsid w:val="00B316A4"/>
    <w:rsid w:val="00B31DCA"/>
    <w:rsid w:val="00B3363F"/>
    <w:rsid w:val="00B3369F"/>
    <w:rsid w:val="00B33A09"/>
    <w:rsid w:val="00B33B35"/>
    <w:rsid w:val="00B33DA8"/>
    <w:rsid w:val="00B3680C"/>
    <w:rsid w:val="00B3715C"/>
    <w:rsid w:val="00B43F31"/>
    <w:rsid w:val="00B45337"/>
    <w:rsid w:val="00B454B5"/>
    <w:rsid w:val="00B46C72"/>
    <w:rsid w:val="00B50566"/>
    <w:rsid w:val="00B51298"/>
    <w:rsid w:val="00B517BC"/>
    <w:rsid w:val="00B53A62"/>
    <w:rsid w:val="00B53B11"/>
    <w:rsid w:val="00B53F62"/>
    <w:rsid w:val="00B555A0"/>
    <w:rsid w:val="00B5692D"/>
    <w:rsid w:val="00B56F2B"/>
    <w:rsid w:val="00B5705A"/>
    <w:rsid w:val="00B60481"/>
    <w:rsid w:val="00B60D9B"/>
    <w:rsid w:val="00B618BD"/>
    <w:rsid w:val="00B62CAB"/>
    <w:rsid w:val="00B62E21"/>
    <w:rsid w:val="00B64B67"/>
    <w:rsid w:val="00B6515B"/>
    <w:rsid w:val="00B6739C"/>
    <w:rsid w:val="00B67835"/>
    <w:rsid w:val="00B70B03"/>
    <w:rsid w:val="00B70B13"/>
    <w:rsid w:val="00B72B19"/>
    <w:rsid w:val="00B73C13"/>
    <w:rsid w:val="00B74D60"/>
    <w:rsid w:val="00B80D3C"/>
    <w:rsid w:val="00B8118A"/>
    <w:rsid w:val="00B8264F"/>
    <w:rsid w:val="00B8432E"/>
    <w:rsid w:val="00B84927"/>
    <w:rsid w:val="00B85071"/>
    <w:rsid w:val="00B85936"/>
    <w:rsid w:val="00B85CF9"/>
    <w:rsid w:val="00B91D73"/>
    <w:rsid w:val="00B95039"/>
    <w:rsid w:val="00BA014B"/>
    <w:rsid w:val="00BA0397"/>
    <w:rsid w:val="00BA0DB8"/>
    <w:rsid w:val="00BA20BC"/>
    <w:rsid w:val="00BA2262"/>
    <w:rsid w:val="00BA706A"/>
    <w:rsid w:val="00BB34A2"/>
    <w:rsid w:val="00BB450E"/>
    <w:rsid w:val="00BB55BF"/>
    <w:rsid w:val="00BB7608"/>
    <w:rsid w:val="00BC2013"/>
    <w:rsid w:val="00BC27E4"/>
    <w:rsid w:val="00BC4000"/>
    <w:rsid w:val="00BC4150"/>
    <w:rsid w:val="00BC605A"/>
    <w:rsid w:val="00BC7332"/>
    <w:rsid w:val="00BD10E5"/>
    <w:rsid w:val="00BD1CD1"/>
    <w:rsid w:val="00BD20BB"/>
    <w:rsid w:val="00BD2777"/>
    <w:rsid w:val="00BD5CDC"/>
    <w:rsid w:val="00BD65E5"/>
    <w:rsid w:val="00BD6A7F"/>
    <w:rsid w:val="00BE0581"/>
    <w:rsid w:val="00BE0CC1"/>
    <w:rsid w:val="00BE16C1"/>
    <w:rsid w:val="00BE1DE2"/>
    <w:rsid w:val="00BE5A9B"/>
    <w:rsid w:val="00BE64C0"/>
    <w:rsid w:val="00BE6C11"/>
    <w:rsid w:val="00BE7748"/>
    <w:rsid w:val="00BF0294"/>
    <w:rsid w:val="00BF08CB"/>
    <w:rsid w:val="00BF2756"/>
    <w:rsid w:val="00BF4B30"/>
    <w:rsid w:val="00BF4EA7"/>
    <w:rsid w:val="00C027E0"/>
    <w:rsid w:val="00C0443C"/>
    <w:rsid w:val="00C05CD9"/>
    <w:rsid w:val="00C07CA4"/>
    <w:rsid w:val="00C10B55"/>
    <w:rsid w:val="00C11B3B"/>
    <w:rsid w:val="00C129E5"/>
    <w:rsid w:val="00C153E7"/>
    <w:rsid w:val="00C17C39"/>
    <w:rsid w:val="00C208BB"/>
    <w:rsid w:val="00C22778"/>
    <w:rsid w:val="00C228D2"/>
    <w:rsid w:val="00C240FA"/>
    <w:rsid w:val="00C2735D"/>
    <w:rsid w:val="00C27A61"/>
    <w:rsid w:val="00C30FDC"/>
    <w:rsid w:val="00C33FE5"/>
    <w:rsid w:val="00C35FE5"/>
    <w:rsid w:val="00C36898"/>
    <w:rsid w:val="00C373C0"/>
    <w:rsid w:val="00C40B65"/>
    <w:rsid w:val="00C41EDE"/>
    <w:rsid w:val="00C42EB0"/>
    <w:rsid w:val="00C45A9D"/>
    <w:rsid w:val="00C45D0A"/>
    <w:rsid w:val="00C45FCD"/>
    <w:rsid w:val="00C46981"/>
    <w:rsid w:val="00C475FD"/>
    <w:rsid w:val="00C47750"/>
    <w:rsid w:val="00C47CAA"/>
    <w:rsid w:val="00C47CE3"/>
    <w:rsid w:val="00C53605"/>
    <w:rsid w:val="00C55272"/>
    <w:rsid w:val="00C55708"/>
    <w:rsid w:val="00C55B77"/>
    <w:rsid w:val="00C566AC"/>
    <w:rsid w:val="00C60A3D"/>
    <w:rsid w:val="00C60E06"/>
    <w:rsid w:val="00C629A4"/>
    <w:rsid w:val="00C6439E"/>
    <w:rsid w:val="00C64AF2"/>
    <w:rsid w:val="00C666C7"/>
    <w:rsid w:val="00C67F88"/>
    <w:rsid w:val="00C70204"/>
    <w:rsid w:val="00C70A31"/>
    <w:rsid w:val="00C7105B"/>
    <w:rsid w:val="00C73B5C"/>
    <w:rsid w:val="00C7512B"/>
    <w:rsid w:val="00C7555B"/>
    <w:rsid w:val="00C75BC7"/>
    <w:rsid w:val="00C76B4C"/>
    <w:rsid w:val="00C77530"/>
    <w:rsid w:val="00C8218B"/>
    <w:rsid w:val="00C83BCC"/>
    <w:rsid w:val="00C83C01"/>
    <w:rsid w:val="00C847A6"/>
    <w:rsid w:val="00C85AE2"/>
    <w:rsid w:val="00C85E1D"/>
    <w:rsid w:val="00C8786C"/>
    <w:rsid w:val="00C90F9D"/>
    <w:rsid w:val="00C9161D"/>
    <w:rsid w:val="00C9316D"/>
    <w:rsid w:val="00C940D7"/>
    <w:rsid w:val="00C94157"/>
    <w:rsid w:val="00C94E0F"/>
    <w:rsid w:val="00C96299"/>
    <w:rsid w:val="00C96A96"/>
    <w:rsid w:val="00C971FF"/>
    <w:rsid w:val="00C97885"/>
    <w:rsid w:val="00CA021A"/>
    <w:rsid w:val="00CA3DBA"/>
    <w:rsid w:val="00CA4098"/>
    <w:rsid w:val="00CA6784"/>
    <w:rsid w:val="00CA69C8"/>
    <w:rsid w:val="00CA6A62"/>
    <w:rsid w:val="00CA6F01"/>
    <w:rsid w:val="00CB1ADA"/>
    <w:rsid w:val="00CB257C"/>
    <w:rsid w:val="00CB5557"/>
    <w:rsid w:val="00CC07A3"/>
    <w:rsid w:val="00CC1930"/>
    <w:rsid w:val="00CC2314"/>
    <w:rsid w:val="00CC3ED4"/>
    <w:rsid w:val="00CC4B23"/>
    <w:rsid w:val="00CC68A7"/>
    <w:rsid w:val="00CD1CC5"/>
    <w:rsid w:val="00CD1FEE"/>
    <w:rsid w:val="00CD26A2"/>
    <w:rsid w:val="00CD2EA0"/>
    <w:rsid w:val="00CD4FF5"/>
    <w:rsid w:val="00CD51EA"/>
    <w:rsid w:val="00CD54E9"/>
    <w:rsid w:val="00CD63A5"/>
    <w:rsid w:val="00CD6E37"/>
    <w:rsid w:val="00CD7905"/>
    <w:rsid w:val="00CE0CB9"/>
    <w:rsid w:val="00CE1476"/>
    <w:rsid w:val="00CE5AA6"/>
    <w:rsid w:val="00CE60CE"/>
    <w:rsid w:val="00CE62F7"/>
    <w:rsid w:val="00CE76B7"/>
    <w:rsid w:val="00CF03E8"/>
    <w:rsid w:val="00CF0C4B"/>
    <w:rsid w:val="00CF0FA9"/>
    <w:rsid w:val="00CF1848"/>
    <w:rsid w:val="00CF1A32"/>
    <w:rsid w:val="00CF70E1"/>
    <w:rsid w:val="00CF7EF6"/>
    <w:rsid w:val="00D05EC5"/>
    <w:rsid w:val="00D06DC9"/>
    <w:rsid w:val="00D101E7"/>
    <w:rsid w:val="00D1149F"/>
    <w:rsid w:val="00D11A99"/>
    <w:rsid w:val="00D12528"/>
    <w:rsid w:val="00D13EAA"/>
    <w:rsid w:val="00D14398"/>
    <w:rsid w:val="00D165D1"/>
    <w:rsid w:val="00D24335"/>
    <w:rsid w:val="00D26C64"/>
    <w:rsid w:val="00D276CC"/>
    <w:rsid w:val="00D304CF"/>
    <w:rsid w:val="00D306EB"/>
    <w:rsid w:val="00D316C8"/>
    <w:rsid w:val="00D34754"/>
    <w:rsid w:val="00D356AE"/>
    <w:rsid w:val="00D36466"/>
    <w:rsid w:val="00D4072B"/>
    <w:rsid w:val="00D40826"/>
    <w:rsid w:val="00D419DF"/>
    <w:rsid w:val="00D43196"/>
    <w:rsid w:val="00D43BA7"/>
    <w:rsid w:val="00D43C07"/>
    <w:rsid w:val="00D44370"/>
    <w:rsid w:val="00D44825"/>
    <w:rsid w:val="00D45B3E"/>
    <w:rsid w:val="00D50D28"/>
    <w:rsid w:val="00D52F2C"/>
    <w:rsid w:val="00D53755"/>
    <w:rsid w:val="00D540A1"/>
    <w:rsid w:val="00D547A2"/>
    <w:rsid w:val="00D54D9F"/>
    <w:rsid w:val="00D56E7E"/>
    <w:rsid w:val="00D6147E"/>
    <w:rsid w:val="00D62805"/>
    <w:rsid w:val="00D63042"/>
    <w:rsid w:val="00D639AF"/>
    <w:rsid w:val="00D64F30"/>
    <w:rsid w:val="00D6523F"/>
    <w:rsid w:val="00D6628D"/>
    <w:rsid w:val="00D67226"/>
    <w:rsid w:val="00D675D8"/>
    <w:rsid w:val="00D678E8"/>
    <w:rsid w:val="00D67DC9"/>
    <w:rsid w:val="00D74FF0"/>
    <w:rsid w:val="00D76993"/>
    <w:rsid w:val="00D76A18"/>
    <w:rsid w:val="00D7719C"/>
    <w:rsid w:val="00D81B13"/>
    <w:rsid w:val="00D81C18"/>
    <w:rsid w:val="00D8270E"/>
    <w:rsid w:val="00D82CDA"/>
    <w:rsid w:val="00D837A3"/>
    <w:rsid w:val="00D84DB3"/>
    <w:rsid w:val="00D87B80"/>
    <w:rsid w:val="00D90F03"/>
    <w:rsid w:val="00D91577"/>
    <w:rsid w:val="00D92311"/>
    <w:rsid w:val="00DA0C7E"/>
    <w:rsid w:val="00DA109A"/>
    <w:rsid w:val="00DA32A9"/>
    <w:rsid w:val="00DA5E68"/>
    <w:rsid w:val="00DB12AA"/>
    <w:rsid w:val="00DB23C1"/>
    <w:rsid w:val="00DB2D29"/>
    <w:rsid w:val="00DB58F4"/>
    <w:rsid w:val="00DC1173"/>
    <w:rsid w:val="00DC3FF8"/>
    <w:rsid w:val="00DC7B03"/>
    <w:rsid w:val="00DD1019"/>
    <w:rsid w:val="00DD118C"/>
    <w:rsid w:val="00DD1F68"/>
    <w:rsid w:val="00DD256F"/>
    <w:rsid w:val="00DD2946"/>
    <w:rsid w:val="00DD29BB"/>
    <w:rsid w:val="00DD3E10"/>
    <w:rsid w:val="00DD409A"/>
    <w:rsid w:val="00DD4CAD"/>
    <w:rsid w:val="00DD6579"/>
    <w:rsid w:val="00DD6A03"/>
    <w:rsid w:val="00DD6DC7"/>
    <w:rsid w:val="00DE0480"/>
    <w:rsid w:val="00DE0EFC"/>
    <w:rsid w:val="00DE0FAC"/>
    <w:rsid w:val="00DE17C8"/>
    <w:rsid w:val="00DE2401"/>
    <w:rsid w:val="00DE6A04"/>
    <w:rsid w:val="00DE7821"/>
    <w:rsid w:val="00DF0624"/>
    <w:rsid w:val="00DF2F22"/>
    <w:rsid w:val="00DF39A8"/>
    <w:rsid w:val="00DF3A78"/>
    <w:rsid w:val="00DF3BE4"/>
    <w:rsid w:val="00DF49DB"/>
    <w:rsid w:val="00DF5580"/>
    <w:rsid w:val="00DF5B20"/>
    <w:rsid w:val="00DF6441"/>
    <w:rsid w:val="00DF714E"/>
    <w:rsid w:val="00DF7A81"/>
    <w:rsid w:val="00E00150"/>
    <w:rsid w:val="00E00E4F"/>
    <w:rsid w:val="00E0166B"/>
    <w:rsid w:val="00E04529"/>
    <w:rsid w:val="00E052BA"/>
    <w:rsid w:val="00E05962"/>
    <w:rsid w:val="00E06D44"/>
    <w:rsid w:val="00E112D1"/>
    <w:rsid w:val="00E119FA"/>
    <w:rsid w:val="00E1242F"/>
    <w:rsid w:val="00E126AE"/>
    <w:rsid w:val="00E12A32"/>
    <w:rsid w:val="00E13996"/>
    <w:rsid w:val="00E14373"/>
    <w:rsid w:val="00E1481F"/>
    <w:rsid w:val="00E164D0"/>
    <w:rsid w:val="00E16B04"/>
    <w:rsid w:val="00E216E6"/>
    <w:rsid w:val="00E2192A"/>
    <w:rsid w:val="00E22D69"/>
    <w:rsid w:val="00E24F9F"/>
    <w:rsid w:val="00E255B3"/>
    <w:rsid w:val="00E26EAD"/>
    <w:rsid w:val="00E27AF0"/>
    <w:rsid w:val="00E27CE1"/>
    <w:rsid w:val="00E33144"/>
    <w:rsid w:val="00E347CC"/>
    <w:rsid w:val="00E350B7"/>
    <w:rsid w:val="00E36E20"/>
    <w:rsid w:val="00E37F4F"/>
    <w:rsid w:val="00E40529"/>
    <w:rsid w:val="00E40941"/>
    <w:rsid w:val="00E409C3"/>
    <w:rsid w:val="00E40B7E"/>
    <w:rsid w:val="00E440C4"/>
    <w:rsid w:val="00E451CC"/>
    <w:rsid w:val="00E50E79"/>
    <w:rsid w:val="00E538FB"/>
    <w:rsid w:val="00E542BF"/>
    <w:rsid w:val="00E55858"/>
    <w:rsid w:val="00E560E8"/>
    <w:rsid w:val="00E56F13"/>
    <w:rsid w:val="00E57608"/>
    <w:rsid w:val="00E61B24"/>
    <w:rsid w:val="00E628FF"/>
    <w:rsid w:val="00E66235"/>
    <w:rsid w:val="00E678BA"/>
    <w:rsid w:val="00E726B7"/>
    <w:rsid w:val="00E728EF"/>
    <w:rsid w:val="00E7384F"/>
    <w:rsid w:val="00E77736"/>
    <w:rsid w:val="00E820B8"/>
    <w:rsid w:val="00E836BE"/>
    <w:rsid w:val="00E83C24"/>
    <w:rsid w:val="00E841F0"/>
    <w:rsid w:val="00E85E57"/>
    <w:rsid w:val="00E86D6E"/>
    <w:rsid w:val="00E91996"/>
    <w:rsid w:val="00E92D84"/>
    <w:rsid w:val="00E93120"/>
    <w:rsid w:val="00E937CC"/>
    <w:rsid w:val="00E937EB"/>
    <w:rsid w:val="00E96BA8"/>
    <w:rsid w:val="00E97387"/>
    <w:rsid w:val="00EA5643"/>
    <w:rsid w:val="00EA68EA"/>
    <w:rsid w:val="00EB32AF"/>
    <w:rsid w:val="00EB3361"/>
    <w:rsid w:val="00EB64CF"/>
    <w:rsid w:val="00EC108C"/>
    <w:rsid w:val="00EC1C4F"/>
    <w:rsid w:val="00EC2AF3"/>
    <w:rsid w:val="00EC4772"/>
    <w:rsid w:val="00EC4E8C"/>
    <w:rsid w:val="00EC58F4"/>
    <w:rsid w:val="00EC6497"/>
    <w:rsid w:val="00EC7202"/>
    <w:rsid w:val="00ED0039"/>
    <w:rsid w:val="00ED0826"/>
    <w:rsid w:val="00ED1ACD"/>
    <w:rsid w:val="00ED333B"/>
    <w:rsid w:val="00ED4DDA"/>
    <w:rsid w:val="00ED5D21"/>
    <w:rsid w:val="00ED71D6"/>
    <w:rsid w:val="00EE1719"/>
    <w:rsid w:val="00EE2247"/>
    <w:rsid w:val="00EE2ECF"/>
    <w:rsid w:val="00EE3262"/>
    <w:rsid w:val="00EE3B09"/>
    <w:rsid w:val="00EE3FCF"/>
    <w:rsid w:val="00EE54E1"/>
    <w:rsid w:val="00EE598E"/>
    <w:rsid w:val="00EF0A7E"/>
    <w:rsid w:val="00EF0F3A"/>
    <w:rsid w:val="00EF27AB"/>
    <w:rsid w:val="00EF59DB"/>
    <w:rsid w:val="00EF5EA1"/>
    <w:rsid w:val="00EF6197"/>
    <w:rsid w:val="00EF6C62"/>
    <w:rsid w:val="00F11062"/>
    <w:rsid w:val="00F11211"/>
    <w:rsid w:val="00F1172B"/>
    <w:rsid w:val="00F12B1A"/>
    <w:rsid w:val="00F1324E"/>
    <w:rsid w:val="00F145F7"/>
    <w:rsid w:val="00F149F8"/>
    <w:rsid w:val="00F154EA"/>
    <w:rsid w:val="00F20734"/>
    <w:rsid w:val="00F20AF0"/>
    <w:rsid w:val="00F20E82"/>
    <w:rsid w:val="00F22926"/>
    <w:rsid w:val="00F23E07"/>
    <w:rsid w:val="00F24CFF"/>
    <w:rsid w:val="00F279D4"/>
    <w:rsid w:val="00F314C0"/>
    <w:rsid w:val="00F338FD"/>
    <w:rsid w:val="00F34097"/>
    <w:rsid w:val="00F341AC"/>
    <w:rsid w:val="00F35E69"/>
    <w:rsid w:val="00F36839"/>
    <w:rsid w:val="00F37AFE"/>
    <w:rsid w:val="00F416C5"/>
    <w:rsid w:val="00F42425"/>
    <w:rsid w:val="00F4402A"/>
    <w:rsid w:val="00F446EC"/>
    <w:rsid w:val="00F46234"/>
    <w:rsid w:val="00F511A7"/>
    <w:rsid w:val="00F5153C"/>
    <w:rsid w:val="00F519B0"/>
    <w:rsid w:val="00F526EC"/>
    <w:rsid w:val="00F53899"/>
    <w:rsid w:val="00F547F0"/>
    <w:rsid w:val="00F54D07"/>
    <w:rsid w:val="00F55C05"/>
    <w:rsid w:val="00F563BA"/>
    <w:rsid w:val="00F608C9"/>
    <w:rsid w:val="00F62A9B"/>
    <w:rsid w:val="00F63882"/>
    <w:rsid w:val="00F65D7B"/>
    <w:rsid w:val="00F66003"/>
    <w:rsid w:val="00F67263"/>
    <w:rsid w:val="00F7035D"/>
    <w:rsid w:val="00F73034"/>
    <w:rsid w:val="00F7340B"/>
    <w:rsid w:val="00F73938"/>
    <w:rsid w:val="00F73E2E"/>
    <w:rsid w:val="00F74645"/>
    <w:rsid w:val="00F75144"/>
    <w:rsid w:val="00F752B3"/>
    <w:rsid w:val="00F81443"/>
    <w:rsid w:val="00F81595"/>
    <w:rsid w:val="00F83264"/>
    <w:rsid w:val="00F85A32"/>
    <w:rsid w:val="00F86425"/>
    <w:rsid w:val="00F86C8A"/>
    <w:rsid w:val="00F875A5"/>
    <w:rsid w:val="00F90F8C"/>
    <w:rsid w:val="00F929B4"/>
    <w:rsid w:val="00F9400D"/>
    <w:rsid w:val="00F940DC"/>
    <w:rsid w:val="00F94774"/>
    <w:rsid w:val="00F95BEC"/>
    <w:rsid w:val="00F97B8F"/>
    <w:rsid w:val="00FA3377"/>
    <w:rsid w:val="00FA4218"/>
    <w:rsid w:val="00FA6728"/>
    <w:rsid w:val="00FB0404"/>
    <w:rsid w:val="00FB1E3E"/>
    <w:rsid w:val="00FB3A6A"/>
    <w:rsid w:val="00FB75EF"/>
    <w:rsid w:val="00FC049E"/>
    <w:rsid w:val="00FC14E0"/>
    <w:rsid w:val="00FC1A29"/>
    <w:rsid w:val="00FC1D59"/>
    <w:rsid w:val="00FC21F9"/>
    <w:rsid w:val="00FC2B43"/>
    <w:rsid w:val="00FC3A6E"/>
    <w:rsid w:val="00FC496B"/>
    <w:rsid w:val="00FC4B01"/>
    <w:rsid w:val="00FC4B63"/>
    <w:rsid w:val="00FC53DB"/>
    <w:rsid w:val="00FC5B4D"/>
    <w:rsid w:val="00FC67F6"/>
    <w:rsid w:val="00FC696E"/>
    <w:rsid w:val="00FC724E"/>
    <w:rsid w:val="00FD0ABC"/>
    <w:rsid w:val="00FD3302"/>
    <w:rsid w:val="00FD39A3"/>
    <w:rsid w:val="00FD42A5"/>
    <w:rsid w:val="00FD65E0"/>
    <w:rsid w:val="00FD6F5E"/>
    <w:rsid w:val="00FD7183"/>
    <w:rsid w:val="00FE0499"/>
    <w:rsid w:val="00FE0F9A"/>
    <w:rsid w:val="00FE230B"/>
    <w:rsid w:val="00FE59A9"/>
    <w:rsid w:val="00FE69E2"/>
    <w:rsid w:val="00FF0C8D"/>
    <w:rsid w:val="00FF13A4"/>
    <w:rsid w:val="00FF18D4"/>
    <w:rsid w:val="00FF1AFE"/>
    <w:rsid w:val="00FF3553"/>
    <w:rsid w:val="00FF46DD"/>
    <w:rsid w:val="00FF5B1E"/>
    <w:rsid w:val="00FF636C"/>
    <w:rsid w:val="00FF6AC3"/>
    <w:rsid w:val="00FF6DFC"/>
    <w:rsid w:val="00FF77B2"/>
    <w:rsid w:val="00FF7A8B"/>
  </w:rsids>
  <m:mathPr>
    <m:mathFont m:val="Cambria Math"/>
    <m:brkBin m:val="before"/>
    <m:brkBinSub m:val="--"/>
    <m:smallFrac m:val="off"/>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0"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89B"/>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2E389B"/>
    <w:pPr>
      <w:keepNext/>
      <w:spacing w:before="240" w:after="120"/>
      <w:jc w:val="center"/>
      <w:outlineLvl w:val="1"/>
    </w:pPr>
    <w:rPr>
      <w:b/>
      <w:bCs/>
      <w:iCs/>
      <w:snapToGrid w:val="0"/>
      <w:sz w:val="22"/>
      <w:szCs w:val="22"/>
      <w:lang w:val="en-GB"/>
    </w:rPr>
  </w:style>
  <w:style w:type="paragraph" w:styleId="Heading3">
    <w:name w:val="heading 3"/>
    <w:basedOn w:val="Normal"/>
    <w:next w:val="Normal"/>
    <w:link w:val="Heading3Char"/>
    <w:qFormat/>
    <w:rsid w:val="001E4C33"/>
    <w:pPr>
      <w:keepNext/>
      <w:tabs>
        <w:tab w:val="left" w:pos="567"/>
      </w:tabs>
      <w:kinsoku w:val="0"/>
      <w:overflowPunct w:val="0"/>
      <w:autoSpaceDE w:val="0"/>
      <w:autoSpaceDN w:val="0"/>
      <w:spacing w:before="160" w:after="160"/>
      <w:jc w:val="both"/>
      <w:outlineLvl w:val="2"/>
    </w:pPr>
    <w:rPr>
      <w:i/>
      <w:iCs/>
      <w:snapToGrid w:val="0"/>
      <w:kern w:val="22"/>
      <w:sz w:val="22"/>
      <w:szCs w:val="22"/>
      <w:lang w:val="en-GB"/>
    </w:rPr>
  </w:style>
  <w:style w:type="paragraph" w:styleId="Heading40">
    <w:name w:val="heading 4"/>
    <w:basedOn w:val="Normal"/>
    <w:link w:val="Heading4Char"/>
    <w:qFormat/>
    <w:rsid w:val="002E389B"/>
    <w:pPr>
      <w:keepNext/>
      <w:spacing w:before="120" w:after="120"/>
      <w:outlineLvl w:val="3"/>
    </w:pPr>
    <w:rPr>
      <w:rFonts w:eastAsia="Arial Unicode MS"/>
      <w:bCs/>
      <w:sz w:val="22"/>
      <w:szCs w:val="22"/>
      <w:u w:val="single"/>
    </w:rPr>
  </w:style>
  <w:style w:type="paragraph" w:styleId="Heading5">
    <w:name w:val="heading 5"/>
    <w:aliases w:val="Heading 5 - GTI"/>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E389B"/>
    <w:rPr>
      <w:rFonts w:ascii="Times New Roman" w:eastAsia="Times New Roman" w:hAnsi="Times New Roman" w:cs="Times New Roman"/>
      <w:b/>
      <w:bCs/>
      <w:iCs/>
      <w:snapToGrid w:val="0"/>
      <w:sz w:val="22"/>
      <w:szCs w:val="22"/>
      <w:lang w:val="en-GB"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1E4C33"/>
    <w:rPr>
      <w:rFonts w:ascii="Times New Roman" w:eastAsia="Times New Roman" w:hAnsi="Times New Roman" w:cs="Times New Roman"/>
      <w:i/>
      <w:iCs/>
      <w:snapToGrid w:val="0"/>
      <w:kern w:val="22"/>
      <w:sz w:val="22"/>
      <w:szCs w:val="22"/>
      <w:lang w:val="en-GB" w:eastAsia="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2E389B"/>
    <w:rPr>
      <w:rFonts w:ascii="Times New Roman" w:eastAsia="Arial Unicode MS" w:hAnsi="Times New Roman" w:cs="Times New Roman"/>
      <w:bCs/>
      <w:sz w:val="22"/>
      <w:szCs w:val="22"/>
      <w:u w:val="single"/>
      <w:lang w:val="en-CA" w:eastAsia="en-CA"/>
    </w:rPr>
  </w:style>
  <w:style w:type="paragraph" w:customStyle="1" w:styleId="Heading4indent">
    <w:name w:val="Heading 4 indent"/>
    <w:basedOn w:val="Heading40"/>
    <w:rsid w:val="007E09DA"/>
    <w:pPr>
      <w:ind w:left="720"/>
      <w:outlineLvl w:val="9"/>
    </w:p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0F789E"/>
    <w:pPr>
      <w:numPr>
        <w:numId w:val="5"/>
      </w:numPr>
      <w:tabs>
        <w:tab w:val="clear" w:pos="450"/>
        <w:tab w:val="left" w:pos="567"/>
      </w:tabs>
      <w:spacing w:before="120" w:after="120"/>
      <w:ind w:left="0"/>
      <w:jc w:val="both"/>
    </w:pPr>
    <w:rPr>
      <w:snapToGrid w:val="0"/>
      <w:kern w:val="22"/>
      <w:sz w:val="22"/>
      <w:szCs w:val="22"/>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pPr>
  </w:style>
  <w:style w:type="paragraph" w:styleId="TOC5">
    <w:name w:val="toc 5"/>
    <w:basedOn w:val="Normal"/>
    <w:next w:val="Normal"/>
    <w:autoRedefine/>
    <w:rsid w:val="007E09DA"/>
    <w:pPr>
      <w:spacing w:before="120" w:after="120"/>
      <w:ind w:left="880"/>
    </w:pPr>
  </w:style>
  <w:style w:type="paragraph" w:styleId="TOC6">
    <w:name w:val="toc 6"/>
    <w:basedOn w:val="Normal"/>
    <w:next w:val="Normal"/>
    <w:autoRedefine/>
    <w:rsid w:val="007E09DA"/>
    <w:pPr>
      <w:spacing w:before="120" w:after="120"/>
      <w:ind w:left="1100"/>
    </w:pPr>
  </w:style>
  <w:style w:type="paragraph" w:styleId="TOC7">
    <w:name w:val="toc 7"/>
    <w:basedOn w:val="Normal"/>
    <w:next w:val="Normal"/>
    <w:autoRedefine/>
    <w:rsid w:val="007E09DA"/>
    <w:pPr>
      <w:spacing w:before="120" w:after="120"/>
      <w:ind w:left="1320"/>
    </w:pPr>
  </w:style>
  <w:style w:type="paragraph" w:styleId="TOC8">
    <w:name w:val="toc 8"/>
    <w:basedOn w:val="Normal"/>
    <w:next w:val="Normal"/>
    <w:autoRedefine/>
    <w:rsid w:val="007E09DA"/>
    <w:pPr>
      <w:spacing w:before="120" w:after="120"/>
      <w:ind w:left="1540"/>
    </w:pPr>
  </w:style>
  <w:style w:type="paragraph" w:styleId="TOC9">
    <w:name w:val="toc 9"/>
    <w:basedOn w:val="Normal"/>
    <w:next w:val="Normal"/>
    <w:autoRedefine/>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0F789E"/>
    <w:rPr>
      <w:rFonts w:ascii="Times New Roman" w:eastAsia="Times New Roman" w:hAnsi="Times New Roman" w:cs="Times New Roman"/>
      <w:snapToGrid w:val="0"/>
      <w:kern w:val="22"/>
      <w:sz w:val="22"/>
      <w:szCs w:val="22"/>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72"/>
    <w:qFormat/>
    <w:rsid w:val="00266295"/>
    <w:pPr>
      <w:ind w:left="720"/>
      <w:contextualSpacing/>
    </w:pPr>
  </w:style>
  <w:style w:type="paragraph" w:styleId="CommentSubject">
    <w:name w:val="annotation subject"/>
    <w:basedOn w:val="CommentText"/>
    <w:next w:val="CommentText"/>
    <w:link w:val="CommentSubjectChar"/>
    <w:uiPriority w:val="99"/>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customStyle="1" w:styleId="UnresolvedMention2">
    <w:name w:val="Unresolved Mention2"/>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ind w:firstLine="709"/>
      <w:jc w:val="left"/>
      <w:outlineLvl w:val="0"/>
    </w:pPr>
    <w:rPr>
      <w:i/>
    </w:rPr>
  </w:style>
  <w:style w:type="paragraph" w:styleId="NormalWeb">
    <w:name w:val="Normal (Web)"/>
    <w:basedOn w:val="Normal"/>
    <w:uiPriority w:val="99"/>
    <w:unhideWhenUsed/>
    <w:rsid w:val="00C629A4"/>
    <w:pPr>
      <w:jc w:val="both"/>
    </w:pPr>
    <w:rPr>
      <w:lang w:val="en-GB" w:eastAsia="en-US"/>
    </w:rPr>
  </w:style>
  <w:style w:type="character" w:customStyle="1" w:styleId="BalloonTextChar2">
    <w:name w:val="Balloon Text Char2"/>
    <w:uiPriority w:val="99"/>
    <w:semiHidden/>
    <w:rsid w:val="002B2F41"/>
    <w:rPr>
      <w:rFonts w:ascii="Lucida Grande" w:hAnsi="Lucida Grande"/>
      <w:sz w:val="18"/>
      <w:szCs w:val="18"/>
    </w:rPr>
  </w:style>
  <w:style w:type="character" w:customStyle="1" w:styleId="BalloonTextChar1">
    <w:name w:val="Balloon Text Char1"/>
    <w:uiPriority w:val="99"/>
    <w:semiHidden/>
    <w:rsid w:val="002B2F41"/>
    <w:rPr>
      <w:rFonts w:ascii="Lucida Grande" w:hAnsi="Lucida Grande"/>
      <w:sz w:val="18"/>
      <w:szCs w:val="18"/>
    </w:rPr>
  </w:style>
  <w:style w:type="paragraph" w:customStyle="1" w:styleId="para2">
    <w:name w:val="para2"/>
    <w:basedOn w:val="Normal"/>
    <w:rsid w:val="002B2F41"/>
    <w:pPr>
      <w:numPr>
        <w:ilvl w:val="1"/>
        <w:numId w:val="10"/>
      </w:numPr>
      <w:spacing w:before="120" w:after="120"/>
      <w:ind w:left="720" w:firstLine="0"/>
      <w:jc w:val="both"/>
    </w:pPr>
    <w:rPr>
      <w:rFonts w:eastAsia="Malgun Gothic"/>
      <w:sz w:val="22"/>
      <w:szCs w:val="20"/>
      <w:lang w:val="en-GB" w:eastAsia="en-US"/>
    </w:rPr>
  </w:style>
  <w:style w:type="paragraph" w:customStyle="1" w:styleId="Paranum">
    <w:name w:val="Paranum"/>
    <w:basedOn w:val="Para10"/>
    <w:rsid w:val="002B2F41"/>
    <w:pPr>
      <w:numPr>
        <w:numId w:val="9"/>
      </w:numPr>
      <w:spacing w:line="240" w:lineRule="exact"/>
      <w:ind w:left="270"/>
    </w:pPr>
    <w:rPr>
      <w:rFonts w:eastAsia="Malgun Gothic"/>
      <w:snapToGrid/>
      <w:szCs w:val="20"/>
      <w:lang w:val="en-US"/>
    </w:rPr>
  </w:style>
  <w:style w:type="paragraph" w:customStyle="1" w:styleId="Heading-plainbold">
    <w:name w:val="Heading-plain bold"/>
    <w:basedOn w:val="BodyText"/>
    <w:rsid w:val="002B2F41"/>
    <w:pPr>
      <w:ind w:firstLine="0"/>
      <w:jc w:val="center"/>
    </w:pPr>
    <w:rPr>
      <w:rFonts w:eastAsia="Malgun Gothic"/>
      <w:b/>
      <w:bCs/>
      <w:i/>
      <w:iCs w:val="0"/>
      <w:sz w:val="22"/>
      <w:lang w:val="en-GB"/>
    </w:rPr>
  </w:style>
  <w:style w:type="paragraph" w:customStyle="1" w:styleId="Heading-plainitalic">
    <w:name w:val="Heading-plain italic"/>
    <w:basedOn w:val="Normal"/>
    <w:rsid w:val="002B2F41"/>
    <w:pPr>
      <w:spacing w:before="120" w:after="120"/>
      <w:jc w:val="center"/>
    </w:pPr>
    <w:rPr>
      <w:rFonts w:eastAsia="Malgun Gothic"/>
      <w:i/>
      <w:sz w:val="22"/>
      <w:szCs w:val="20"/>
      <w:lang w:val="en-GB" w:eastAsia="en-US"/>
    </w:rPr>
  </w:style>
  <w:style w:type="paragraph" w:customStyle="1" w:styleId="Paragraph">
    <w:name w:val="Paragraph"/>
    <w:basedOn w:val="Normal"/>
    <w:rsid w:val="002B2F41"/>
    <w:pPr>
      <w:spacing w:before="120" w:after="120"/>
      <w:jc w:val="both"/>
    </w:pPr>
    <w:rPr>
      <w:rFonts w:eastAsia="Malgun Gothic"/>
      <w:sz w:val="22"/>
      <w:lang w:val="en-GB" w:eastAsia="en-US"/>
    </w:rPr>
  </w:style>
  <w:style w:type="paragraph" w:customStyle="1" w:styleId="Heading4">
    <w:name w:val="Heading4"/>
    <w:basedOn w:val="Normal"/>
    <w:rsid w:val="002B2F41"/>
    <w:pPr>
      <w:numPr>
        <w:numId w:val="8"/>
      </w:numPr>
      <w:jc w:val="both"/>
    </w:pPr>
    <w:rPr>
      <w:rFonts w:eastAsia="Malgun Gothic"/>
      <w:b/>
      <w:i/>
      <w:iCs/>
      <w:sz w:val="22"/>
      <w:szCs w:val="20"/>
      <w:lang w:val="en-GB" w:eastAsia="en-US"/>
    </w:rPr>
  </w:style>
  <w:style w:type="paragraph" w:customStyle="1" w:styleId="Activity">
    <w:name w:val="Activity"/>
    <w:basedOn w:val="Normal"/>
    <w:rsid w:val="002B2F41"/>
    <w:pPr>
      <w:numPr>
        <w:ilvl w:val="1"/>
        <w:numId w:val="11"/>
      </w:numPr>
      <w:spacing w:before="120" w:after="120"/>
      <w:jc w:val="both"/>
    </w:pPr>
    <w:rPr>
      <w:rFonts w:eastAsia="Malgun Gothic"/>
      <w:sz w:val="22"/>
      <w:lang w:val="en-GB" w:eastAsia="en-US"/>
    </w:rPr>
  </w:style>
  <w:style w:type="paragraph" w:styleId="BodyTextIndent3">
    <w:name w:val="Body Text Indent 3"/>
    <w:basedOn w:val="Normal"/>
    <w:link w:val="BodyTextIndent3Char"/>
    <w:rsid w:val="002B2F41"/>
    <w:pPr>
      <w:ind w:left="720"/>
    </w:pPr>
    <w:rPr>
      <w:rFonts w:eastAsia="Malgun Gothic"/>
      <w:sz w:val="22"/>
      <w:szCs w:val="20"/>
      <w:lang w:val="en-GB" w:eastAsia="en-US"/>
    </w:rPr>
  </w:style>
  <w:style w:type="character" w:customStyle="1" w:styleId="BodyTextIndent3Char">
    <w:name w:val="Body Text Indent 3 Char"/>
    <w:basedOn w:val="DefaultParagraphFont"/>
    <w:link w:val="BodyTextIndent3"/>
    <w:rsid w:val="002B2F41"/>
    <w:rPr>
      <w:rFonts w:ascii="Times New Roman" w:eastAsia="Malgun Gothic" w:hAnsi="Times New Roman" w:cs="Times New Roman"/>
      <w:sz w:val="22"/>
      <w:szCs w:val="20"/>
      <w:lang w:val="en-GB"/>
    </w:rPr>
  </w:style>
  <w:style w:type="paragraph" w:styleId="BodyText2">
    <w:name w:val="Body Text 2"/>
    <w:basedOn w:val="Normal"/>
    <w:link w:val="BodyText2Char"/>
    <w:rsid w:val="002B2F41"/>
    <w:pPr>
      <w:jc w:val="right"/>
    </w:pPr>
    <w:rPr>
      <w:rFonts w:eastAsia="Malgun Gothic"/>
      <w:sz w:val="22"/>
      <w:szCs w:val="20"/>
      <w:lang w:val="en-GB" w:eastAsia="en-US"/>
    </w:rPr>
  </w:style>
  <w:style w:type="character" w:customStyle="1" w:styleId="BodyText2Char">
    <w:name w:val="Body Text 2 Char"/>
    <w:basedOn w:val="DefaultParagraphFont"/>
    <w:link w:val="BodyText2"/>
    <w:rsid w:val="002B2F41"/>
    <w:rPr>
      <w:rFonts w:ascii="Times New Roman" w:eastAsia="Malgun Gothic" w:hAnsi="Times New Roman" w:cs="Times New Roman"/>
      <w:sz w:val="22"/>
      <w:szCs w:val="20"/>
      <w:lang w:val="en-GB"/>
    </w:rPr>
  </w:style>
  <w:style w:type="paragraph" w:customStyle="1" w:styleId="Heading2-center">
    <w:name w:val="Heading 2-center"/>
    <w:basedOn w:val="Heading2"/>
    <w:rsid w:val="002B2F41"/>
    <w:pPr>
      <w:ind w:left="1304" w:right="1134" w:hanging="340"/>
      <w:outlineLvl w:val="9"/>
    </w:pPr>
    <w:rPr>
      <w:rFonts w:eastAsia="Malgun Gothic"/>
      <w:b w:val="0"/>
      <w:i/>
      <w:caps/>
      <w:szCs w:val="28"/>
    </w:rPr>
  </w:style>
  <w:style w:type="paragraph" w:styleId="BodyTextIndent2">
    <w:name w:val="Body Text Indent 2"/>
    <w:basedOn w:val="Normal"/>
    <w:link w:val="BodyTextIndent2Char"/>
    <w:rsid w:val="002B2F41"/>
    <w:pPr>
      <w:ind w:firstLine="709"/>
      <w:jc w:val="both"/>
    </w:pPr>
    <w:rPr>
      <w:rFonts w:eastAsia="Malgun Gothic"/>
      <w:sz w:val="22"/>
      <w:lang w:val="en-GB" w:eastAsia="en-US"/>
    </w:rPr>
  </w:style>
  <w:style w:type="character" w:customStyle="1" w:styleId="BodyTextIndent2Char">
    <w:name w:val="Body Text Indent 2 Char"/>
    <w:basedOn w:val="DefaultParagraphFont"/>
    <w:link w:val="BodyTextIndent2"/>
    <w:rsid w:val="002B2F41"/>
    <w:rPr>
      <w:rFonts w:ascii="Times New Roman" w:eastAsia="Malgun Gothic" w:hAnsi="Times New Roman" w:cs="Times New Roman"/>
      <w:sz w:val="22"/>
      <w:lang w:val="en-GB"/>
    </w:rPr>
  </w:style>
  <w:style w:type="paragraph" w:customStyle="1" w:styleId="Heading2noletter">
    <w:name w:val="Heading 2 (no letter)"/>
    <w:basedOn w:val="Heading2"/>
    <w:rsid w:val="002B2F41"/>
    <w:pPr>
      <w:ind w:left="180" w:right="62"/>
    </w:pPr>
    <w:rPr>
      <w:rFonts w:eastAsia="Malgun Gothic"/>
      <w:szCs w:val="24"/>
    </w:rPr>
  </w:style>
  <w:style w:type="paragraph" w:customStyle="1" w:styleId="heading-plainbold0">
    <w:name w:val="heading-plain bold"/>
    <w:basedOn w:val="Heading1"/>
    <w:rsid w:val="002B2F41"/>
    <w:pPr>
      <w:tabs>
        <w:tab w:val="clear" w:pos="720"/>
        <w:tab w:val="left" w:pos="770"/>
      </w:tabs>
      <w:spacing w:before="120"/>
    </w:pPr>
    <w:rPr>
      <w:rFonts w:eastAsia="Malgun Gothic"/>
      <w:i/>
      <w:iCs/>
      <w:caps w:val="0"/>
      <w:szCs w:val="20"/>
      <w:lang w:val="en-GB" w:eastAsia="en-US"/>
    </w:rPr>
  </w:style>
  <w:style w:type="paragraph" w:customStyle="1" w:styleId="aident">
    <w:name w:val="(a) ident"/>
    <w:basedOn w:val="Normal"/>
    <w:rsid w:val="002B2F41"/>
    <w:pPr>
      <w:tabs>
        <w:tab w:val="num" w:pos="1077"/>
      </w:tabs>
      <w:autoSpaceDE w:val="0"/>
      <w:autoSpaceDN w:val="0"/>
      <w:spacing w:before="120" w:after="120"/>
      <w:ind w:left="1077" w:hanging="357"/>
      <w:jc w:val="both"/>
    </w:pPr>
    <w:rPr>
      <w:rFonts w:eastAsia="Malgun Gothic"/>
      <w:sz w:val="22"/>
      <w:szCs w:val="18"/>
      <w:lang w:val="en-GB" w:eastAsia="en-US"/>
    </w:rPr>
  </w:style>
  <w:style w:type="paragraph" w:customStyle="1" w:styleId="para11">
    <w:name w:val="para1"/>
    <w:basedOn w:val="Normal"/>
    <w:rsid w:val="002B2F41"/>
    <w:pPr>
      <w:spacing w:before="100" w:beforeAutospacing="1" w:after="100" w:afterAutospacing="1"/>
    </w:pPr>
    <w:rPr>
      <w:rFonts w:ascii="Arial Unicode MS" w:eastAsia="Arial Unicode MS" w:hAnsi="Arial Unicode MS" w:cs="Arial Unicode MS"/>
      <w:lang w:val="en-US" w:eastAsia="en-US"/>
    </w:rPr>
  </w:style>
  <w:style w:type="paragraph" w:customStyle="1" w:styleId="FOOTNOTETEX">
    <w:name w:val="FOOTNOTE TEX"/>
    <w:rsid w:val="002B2F41"/>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2B2F41"/>
    <w:rPr>
      <w:b/>
    </w:rPr>
  </w:style>
  <w:style w:type="paragraph" w:customStyle="1" w:styleId="Paraofficial">
    <w:name w:val="Para official"/>
    <w:basedOn w:val="Normal"/>
    <w:rsid w:val="002B2F41"/>
    <w:pPr>
      <w:framePr w:hSpace="187" w:vSpace="187" w:wrap="notBeside" w:vAnchor="text" w:hAnchor="text" w:y="1"/>
      <w:numPr>
        <w:numId w:val="12"/>
      </w:numPr>
      <w:spacing w:before="240" w:after="240"/>
    </w:pPr>
    <w:rPr>
      <w:rFonts w:eastAsia="Malgun Gothic"/>
      <w:sz w:val="22"/>
      <w:szCs w:val="20"/>
      <w:lang w:val="en-GB" w:eastAsia="en-US"/>
    </w:rPr>
  </w:style>
  <w:style w:type="paragraph" w:styleId="BodyText3">
    <w:name w:val="Body Text 3"/>
    <w:basedOn w:val="Normal"/>
    <w:link w:val="BodyText3Char"/>
    <w:rsid w:val="002B2F41"/>
    <w:pPr>
      <w:jc w:val="both"/>
    </w:pPr>
    <w:rPr>
      <w:rFonts w:eastAsia="Malgun Gothic"/>
      <w:color w:val="FF0000"/>
      <w:sz w:val="22"/>
      <w:lang w:val="en-GB" w:eastAsia="en-US"/>
    </w:rPr>
  </w:style>
  <w:style w:type="character" w:customStyle="1" w:styleId="BodyText3Char">
    <w:name w:val="Body Text 3 Char"/>
    <w:basedOn w:val="DefaultParagraphFont"/>
    <w:link w:val="BodyText3"/>
    <w:rsid w:val="002B2F41"/>
    <w:rPr>
      <w:rFonts w:ascii="Times New Roman" w:eastAsia="Malgun Gothic" w:hAnsi="Times New Roman" w:cs="Times New Roman"/>
      <w:color w:val="FF0000"/>
      <w:sz w:val="22"/>
      <w:lang w:val="en-GB"/>
    </w:rPr>
  </w:style>
  <w:style w:type="paragraph" w:customStyle="1" w:styleId="Numbering">
    <w:name w:val="Numbering"/>
    <w:basedOn w:val="Normal"/>
    <w:rsid w:val="002B2F41"/>
    <w:pPr>
      <w:numPr>
        <w:numId w:val="13"/>
      </w:numPr>
      <w:jc w:val="both"/>
    </w:pPr>
    <w:rPr>
      <w:rFonts w:eastAsia="Malgun Gothic"/>
      <w:sz w:val="22"/>
      <w:lang w:val="en-US" w:eastAsia="en-US"/>
    </w:rPr>
  </w:style>
  <w:style w:type="paragraph" w:customStyle="1" w:styleId="Para2rev">
    <w:name w:val="Para 2 (rev)"/>
    <w:basedOn w:val="Normal"/>
    <w:rsid w:val="002B2F41"/>
    <w:pPr>
      <w:tabs>
        <w:tab w:val="num" w:pos="720"/>
      </w:tabs>
      <w:spacing w:after="120"/>
      <w:ind w:firstLine="720"/>
      <w:jc w:val="both"/>
    </w:pPr>
    <w:rPr>
      <w:rFonts w:eastAsia="Malgun Gothic"/>
      <w:sz w:val="22"/>
      <w:lang w:val="en-GB" w:eastAsia="en-US"/>
    </w:rPr>
  </w:style>
  <w:style w:type="character" w:customStyle="1" w:styleId="CharChar2">
    <w:name w:val="Char Char2"/>
    <w:semiHidden/>
    <w:rsid w:val="002B2F41"/>
    <w:rPr>
      <w:lang w:val="en-GB" w:eastAsia="en-US"/>
    </w:rPr>
  </w:style>
  <w:style w:type="paragraph" w:styleId="ListBullet">
    <w:name w:val="List Bullet"/>
    <w:basedOn w:val="Normal"/>
    <w:autoRedefine/>
    <w:uiPriority w:val="99"/>
    <w:rsid w:val="002B2F41"/>
    <w:pPr>
      <w:numPr>
        <w:numId w:val="14"/>
      </w:numPr>
    </w:pPr>
    <w:rPr>
      <w:rFonts w:eastAsia="Malgun Gothic"/>
      <w:lang w:val="en-US" w:eastAsia="en-US"/>
    </w:rPr>
  </w:style>
  <w:style w:type="paragraph" w:customStyle="1" w:styleId="ColorfulList-Accent11">
    <w:name w:val="Colorful List - Accent 11"/>
    <w:basedOn w:val="Normal"/>
    <w:uiPriority w:val="34"/>
    <w:qFormat/>
    <w:rsid w:val="002B2F41"/>
    <w:pPr>
      <w:spacing w:after="200" w:line="276" w:lineRule="auto"/>
      <w:ind w:left="720"/>
      <w:contextualSpacing/>
    </w:pPr>
    <w:rPr>
      <w:rFonts w:ascii="Calibri" w:eastAsia="Malgun Gothic" w:hAnsi="Calibri"/>
      <w:sz w:val="22"/>
      <w:szCs w:val="22"/>
      <w:lang w:eastAsia="en-US"/>
    </w:rPr>
  </w:style>
  <w:style w:type="character" w:styleId="Emphasis">
    <w:name w:val="Emphasis"/>
    <w:uiPriority w:val="20"/>
    <w:qFormat/>
    <w:rsid w:val="002B2F41"/>
    <w:rPr>
      <w:i/>
    </w:rPr>
  </w:style>
  <w:style w:type="character" w:customStyle="1" w:styleId="CharChar3">
    <w:name w:val="Char Char3"/>
    <w:rsid w:val="002B2F41"/>
    <w:rPr>
      <w:rFonts w:ascii="Times New Roman" w:hAnsi="Times New Roman"/>
      <w:b/>
      <w:caps/>
      <w:sz w:val="24"/>
      <w:lang w:val="en-GB"/>
    </w:rPr>
  </w:style>
  <w:style w:type="character" w:customStyle="1" w:styleId="apple-style-span">
    <w:name w:val="apple-style-span"/>
    <w:rsid w:val="002B2F41"/>
  </w:style>
  <w:style w:type="paragraph" w:customStyle="1" w:styleId="ColorfulShading-Accent11">
    <w:name w:val="Colorful Shading - Accent 11"/>
    <w:hidden/>
    <w:uiPriority w:val="99"/>
    <w:semiHidden/>
    <w:rsid w:val="002B2F41"/>
    <w:rPr>
      <w:rFonts w:ascii="Times New Roman" w:eastAsia="Malgun Gothic" w:hAnsi="Times New Roman" w:cs="Times New Roman"/>
      <w:sz w:val="22"/>
      <w:lang w:val="en-GB"/>
    </w:rPr>
  </w:style>
  <w:style w:type="paragraph" w:styleId="DocumentMap">
    <w:name w:val="Document Map"/>
    <w:basedOn w:val="Normal"/>
    <w:link w:val="DocumentMapChar"/>
    <w:rsid w:val="002B2F41"/>
    <w:pPr>
      <w:shd w:val="clear" w:color="auto" w:fill="000080"/>
      <w:jc w:val="both"/>
    </w:pPr>
    <w:rPr>
      <w:rFonts w:ascii="Tahoma" w:eastAsia="Malgun Gothic" w:hAnsi="Tahoma" w:cs="Tahoma"/>
      <w:sz w:val="20"/>
      <w:szCs w:val="20"/>
      <w:lang w:val="en-GB" w:eastAsia="en-US"/>
    </w:rPr>
  </w:style>
  <w:style w:type="character" w:customStyle="1" w:styleId="DocumentMapChar">
    <w:name w:val="Document Map Char"/>
    <w:basedOn w:val="DefaultParagraphFont"/>
    <w:link w:val="DocumentMap"/>
    <w:rsid w:val="002B2F41"/>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2B2F41"/>
    <w:pPr>
      <w:ind w:left="720"/>
      <w:jc w:val="both"/>
    </w:pPr>
    <w:rPr>
      <w:rFonts w:eastAsia="Malgun Gothic"/>
      <w:sz w:val="22"/>
      <w:lang w:val="en-GB" w:eastAsia="en-US"/>
    </w:rPr>
  </w:style>
  <w:style w:type="character" w:customStyle="1" w:styleId="hps">
    <w:name w:val="hps"/>
    <w:rsid w:val="002B2F41"/>
  </w:style>
  <w:style w:type="paragraph" w:customStyle="1" w:styleId="StylePara1Before0pt">
    <w:name w:val="Style Para1 + Before:  0 pt"/>
    <w:basedOn w:val="Para10"/>
    <w:rsid w:val="002B2F41"/>
    <w:pPr>
      <w:numPr>
        <w:numId w:val="3"/>
      </w:numPr>
    </w:pPr>
    <w:rPr>
      <w:rFonts w:eastAsia="Malgun Gothic"/>
      <w:szCs w:val="20"/>
      <w:lang w:val="en-GB"/>
    </w:rPr>
  </w:style>
  <w:style w:type="paragraph" w:customStyle="1" w:styleId="Para40">
    <w:name w:val="Para4"/>
    <w:basedOn w:val="Para3"/>
    <w:rsid w:val="002B2F41"/>
    <w:pPr>
      <w:numPr>
        <w:ilvl w:val="0"/>
        <w:numId w:val="0"/>
      </w:numPr>
      <w:tabs>
        <w:tab w:val="clear" w:pos="1980"/>
        <w:tab w:val="left" w:pos="2552"/>
        <w:tab w:val="num" w:pos="2880"/>
      </w:tabs>
      <w:ind w:left="2880" w:hanging="360"/>
      <w:jc w:val="both"/>
    </w:pPr>
    <w:rPr>
      <w:rFonts w:eastAsia="Malgun Gothic"/>
      <w:sz w:val="22"/>
      <w:lang w:val="en-GB" w:eastAsia="en-US"/>
    </w:rPr>
  </w:style>
  <w:style w:type="paragraph" w:customStyle="1" w:styleId="LightShading-Accent51">
    <w:name w:val="Light Shading - Accent 51"/>
    <w:hidden/>
    <w:uiPriority w:val="99"/>
    <w:semiHidden/>
    <w:rsid w:val="002B2F41"/>
    <w:rPr>
      <w:rFonts w:ascii="Times New Roman" w:eastAsia="Malgun Gothic" w:hAnsi="Times New Roman" w:cs="Times New Roman"/>
      <w:sz w:val="22"/>
      <w:lang w:val="en-GB"/>
    </w:rPr>
  </w:style>
  <w:style w:type="paragraph" w:customStyle="1" w:styleId="Para1-Annex">
    <w:name w:val="Para1-Annex"/>
    <w:basedOn w:val="Normal"/>
    <w:rsid w:val="002B2F41"/>
    <w:pPr>
      <w:numPr>
        <w:numId w:val="15"/>
      </w:numPr>
      <w:spacing w:before="120" w:after="120"/>
      <w:jc w:val="both"/>
    </w:pPr>
    <w:rPr>
      <w:sz w:val="22"/>
      <w:lang w:val="en-GB" w:eastAsia="en-US"/>
    </w:rPr>
  </w:style>
  <w:style w:type="character" w:customStyle="1" w:styleId="StyleFootnoteReferenceNounderlineSuperscriptKernat10pt">
    <w:name w:val="Style Footnote Reference + No underline Superscript Kern at 10 pt"/>
    <w:rsid w:val="002B2F41"/>
    <w:rPr>
      <w:kern w:val="20"/>
      <w:sz w:val="22"/>
      <w:u w:val="none"/>
      <w:vertAlign w:val="superscript"/>
    </w:rPr>
  </w:style>
  <w:style w:type="paragraph" w:customStyle="1" w:styleId="MediumList1-Accent41">
    <w:name w:val="Medium List 1 - Accent 41"/>
    <w:hidden/>
    <w:rsid w:val="002B2F41"/>
    <w:rPr>
      <w:rFonts w:ascii="Times New Roman" w:eastAsia="Malgun Gothic" w:hAnsi="Times New Roman" w:cs="Times New Roman"/>
      <w:sz w:val="22"/>
      <w:lang w:val="en-GB"/>
    </w:rPr>
  </w:style>
  <w:style w:type="character" w:customStyle="1" w:styleId="apple-converted-space">
    <w:name w:val="apple-converted-space"/>
    <w:rsid w:val="002B2F41"/>
  </w:style>
  <w:style w:type="paragraph" w:customStyle="1" w:styleId="ColorfulShading-Accent31">
    <w:name w:val="Colorful Shading - Accent 31"/>
    <w:basedOn w:val="Normal"/>
    <w:qFormat/>
    <w:rsid w:val="002B2F41"/>
    <w:pPr>
      <w:ind w:left="720"/>
      <w:jc w:val="both"/>
    </w:pPr>
    <w:rPr>
      <w:rFonts w:eastAsia="Malgun Gothic"/>
      <w:sz w:val="22"/>
      <w:lang w:val="en-GB" w:eastAsia="en-US"/>
    </w:rPr>
  </w:style>
  <w:style w:type="paragraph" w:customStyle="1" w:styleId="LightList-Accent31">
    <w:name w:val="Light List - Accent 31"/>
    <w:hidden/>
    <w:rsid w:val="002B2F41"/>
    <w:rPr>
      <w:rFonts w:ascii="Times New Roman" w:eastAsia="Malgun Gothic" w:hAnsi="Times New Roman" w:cs="Times New Roman"/>
      <w:sz w:val="22"/>
      <w:lang w:val="en-GB"/>
    </w:rPr>
  </w:style>
  <w:style w:type="paragraph" w:customStyle="1" w:styleId="Para1">
    <w:name w:val="Para 1"/>
    <w:basedOn w:val="BodyText"/>
    <w:rsid w:val="002B2F41"/>
    <w:pPr>
      <w:numPr>
        <w:numId w:val="16"/>
      </w:numPr>
      <w:jc w:val="both"/>
    </w:pPr>
    <w:rPr>
      <w:rFonts w:eastAsia="MS Mincho" w:cs="Angsana New"/>
      <w:bCs/>
      <w:iCs w:val="0"/>
      <w:sz w:val="22"/>
      <w:szCs w:val="22"/>
      <w:lang w:val="en-GB" w:eastAsia="en-US"/>
    </w:rPr>
  </w:style>
  <w:style w:type="paragraph" w:customStyle="1" w:styleId="ColorfulShading-Accent12">
    <w:name w:val="Colorful Shading - Accent 12"/>
    <w:hidden/>
    <w:rsid w:val="002B2F41"/>
    <w:rPr>
      <w:rFonts w:ascii="Times New Roman" w:eastAsia="Malgun Gothic" w:hAnsi="Times New Roman" w:cs="Times New Roman"/>
      <w:sz w:val="22"/>
      <w:lang w:val="en-GB"/>
    </w:rPr>
  </w:style>
  <w:style w:type="paragraph" w:customStyle="1" w:styleId="MediumGrid21">
    <w:name w:val="Medium Grid 21"/>
    <w:uiPriority w:val="1"/>
    <w:qFormat/>
    <w:rsid w:val="002B2F41"/>
    <w:rPr>
      <w:rFonts w:ascii="Calibri" w:eastAsia="Calibri" w:hAnsi="Calibri" w:cs="Times New Roman"/>
      <w:sz w:val="22"/>
      <w:szCs w:val="22"/>
      <w:lang w:val="en-US"/>
    </w:rPr>
  </w:style>
  <w:style w:type="paragraph" w:customStyle="1" w:styleId="heading-2-TOC">
    <w:name w:val="heading-2-TOC"/>
    <w:basedOn w:val="Heading2"/>
    <w:qFormat/>
    <w:rsid w:val="002B2F41"/>
    <w:pPr>
      <w:ind w:left="180" w:right="62"/>
    </w:pPr>
    <w:rPr>
      <w:szCs w:val="24"/>
    </w:rPr>
  </w:style>
  <w:style w:type="paragraph" w:customStyle="1" w:styleId="MS">
    <w:name w:val="MS바탕글"/>
    <w:basedOn w:val="Normal"/>
    <w:rsid w:val="002B2F41"/>
    <w:pPr>
      <w:snapToGrid w:val="0"/>
      <w:spacing w:line="384" w:lineRule="auto"/>
      <w:jc w:val="both"/>
    </w:pPr>
    <w:rPr>
      <w:rFonts w:ascii="한컴바탕" w:eastAsia="한컴바탕" w:cs="한컴바탕"/>
      <w:color w:val="000000"/>
      <w:sz w:val="22"/>
      <w:szCs w:val="22"/>
      <w:lang w:val="en-US" w:eastAsia="ko-KR"/>
    </w:rPr>
  </w:style>
  <w:style w:type="paragraph" w:customStyle="1" w:styleId="ColorfulList-Accent13">
    <w:name w:val="Colorful List - Accent 13"/>
    <w:basedOn w:val="Normal"/>
    <w:uiPriority w:val="34"/>
    <w:qFormat/>
    <w:rsid w:val="002B2F41"/>
    <w:pPr>
      <w:ind w:left="720"/>
      <w:contextualSpacing/>
    </w:pPr>
    <w:rPr>
      <w:rFonts w:ascii="Calibri" w:eastAsia="Calibri" w:hAnsi="Calibri"/>
      <w:lang w:val="en-US" w:eastAsia="en-US"/>
    </w:rPr>
  </w:style>
  <w:style w:type="character" w:customStyle="1" w:styleId="normaltextrun">
    <w:name w:val="normaltextrun"/>
    <w:rsid w:val="002B2F41"/>
  </w:style>
  <w:style w:type="character" w:customStyle="1" w:styleId="eop">
    <w:name w:val="eop"/>
    <w:rsid w:val="002B2F41"/>
  </w:style>
  <w:style w:type="character" w:customStyle="1" w:styleId="spellingerror">
    <w:name w:val="spellingerror"/>
    <w:rsid w:val="002B2F41"/>
  </w:style>
  <w:style w:type="paragraph" w:customStyle="1" w:styleId="Heading1forreport">
    <w:name w:val="Heading 1 for report"/>
    <w:basedOn w:val="Heading1"/>
    <w:qFormat/>
    <w:rsid w:val="002B2F41"/>
    <w:pPr>
      <w:tabs>
        <w:tab w:val="clear" w:pos="720"/>
        <w:tab w:val="left" w:pos="770"/>
      </w:tabs>
      <w:ind w:right="357"/>
    </w:pPr>
    <w:rPr>
      <w:rFonts w:eastAsia="Malgun Gothic"/>
      <w:szCs w:val="20"/>
      <w:lang w:val="en-GB" w:eastAsia="en-US"/>
    </w:rPr>
  </w:style>
  <w:style w:type="paragraph" w:customStyle="1" w:styleId="Style1">
    <w:name w:val="Style1"/>
    <w:basedOn w:val="Heading2"/>
    <w:qFormat/>
    <w:rsid w:val="002B2F41"/>
    <w:rPr>
      <w:i/>
      <w:snapToGrid/>
      <w:szCs w:val="24"/>
      <w:lang w:eastAsia="en-US"/>
    </w:rPr>
  </w:style>
  <w:style w:type="paragraph" w:customStyle="1" w:styleId="decision">
    <w:name w:val="decision"/>
    <w:basedOn w:val="Normal"/>
    <w:qFormat/>
    <w:rsid w:val="002B2F41"/>
    <w:pPr>
      <w:keepNext/>
      <w:spacing w:before="240" w:after="120"/>
      <w:ind w:hanging="11"/>
      <w:jc w:val="center"/>
    </w:pPr>
    <w:rPr>
      <w:b/>
      <w:kern w:val="22"/>
      <w:sz w:val="22"/>
      <w:lang w:val="en-GB" w:eastAsia="en-US"/>
    </w:rPr>
  </w:style>
  <w:style w:type="character" w:customStyle="1" w:styleId="StyleFootnoteReferencenumberFootnoteReferenceSuperscript-EF">
    <w:name w:val="Style Footnote ReferencenumberFootnote Reference Superscript-E F..."/>
    <w:rsid w:val="002B2F41"/>
    <w:rPr>
      <w:kern w:val="22"/>
      <w:sz w:val="18"/>
      <w:u w:val="none"/>
      <w:vertAlign w:val="superscript"/>
    </w:rPr>
  </w:style>
  <w:style w:type="character" w:customStyle="1" w:styleId="StyleItalicPatternClearGray-15Kernat11pt">
    <w:name w:val="Style Italic Pattern: Clear (Gray-15%) Kern at 11 pt"/>
    <w:rsid w:val="002B2F41"/>
    <w:rPr>
      <w:i/>
      <w:iCs/>
      <w:kern w:val="22"/>
      <w:bdr w:val="none" w:sz="0" w:space="0" w:color="auto"/>
      <w:shd w:val="clear" w:color="auto" w:fill="FFFFFF"/>
    </w:rPr>
  </w:style>
  <w:style w:type="character" w:customStyle="1" w:styleId="StylePatternClearGray-15Kernat11pt">
    <w:name w:val="Style Pattern: Clear (Gray-15%) Kern at 11 pt"/>
    <w:rsid w:val="002B2F41"/>
    <w:rPr>
      <w:kern w:val="22"/>
      <w:bdr w:val="none" w:sz="0" w:space="0" w:color="auto"/>
      <w:shd w:val="clear" w:color="auto" w:fill="auto"/>
    </w:rPr>
  </w:style>
  <w:style w:type="character" w:customStyle="1" w:styleId="StylePatternClearGray-15SuperscriptKernat11pt">
    <w:name w:val="Style Pattern: Clear (Gray-15%) Superscript Kern at 11 pt"/>
    <w:rsid w:val="002B2F41"/>
    <w:rPr>
      <w:kern w:val="22"/>
      <w:bdr w:val="none" w:sz="0" w:space="0" w:color="auto"/>
      <w:shd w:val="clear" w:color="auto" w:fill="auto"/>
      <w:vertAlign w:val="superscript"/>
    </w:rPr>
  </w:style>
  <w:style w:type="character" w:customStyle="1" w:styleId="st">
    <w:name w:val="st"/>
    <w:rsid w:val="002B2F41"/>
  </w:style>
  <w:style w:type="paragraph" w:customStyle="1" w:styleId="StyleBoldBlackBefore6ptAfter6ptKernat11ptLine">
    <w:name w:val="Style Bold Black Before:  6 pt After:  6 pt Kern at 11 pt Line..."/>
    <w:basedOn w:val="Normal"/>
    <w:rsid w:val="002B2F41"/>
    <w:pPr>
      <w:spacing w:before="120" w:after="120" w:line="228" w:lineRule="auto"/>
      <w:jc w:val="both"/>
    </w:pPr>
    <w:rPr>
      <w:b/>
      <w:bCs/>
      <w:color w:val="000000"/>
      <w:kern w:val="22"/>
      <w:sz w:val="22"/>
      <w:szCs w:val="20"/>
      <w:lang w:val="en-GB" w:eastAsia="en-US"/>
    </w:rPr>
  </w:style>
  <w:style w:type="paragraph" w:customStyle="1" w:styleId="Normal1">
    <w:name w:val="Normal1"/>
    <w:rsid w:val="002B2F41"/>
    <w:pPr>
      <w:spacing w:after="200"/>
      <w:jc w:val="both"/>
    </w:pPr>
    <w:rPr>
      <w:rFonts w:ascii="Times New Roman" w:eastAsia="Malgun Gothic" w:hAnsi="Times New Roman" w:cs="Times New Roman"/>
      <w:color w:val="000000"/>
      <w:sz w:val="22"/>
      <w:szCs w:val="22"/>
      <w:lang w:val="en-US"/>
    </w:rPr>
  </w:style>
  <w:style w:type="paragraph" w:styleId="HTMLPreformatted">
    <w:name w:val="HTML Preformatted"/>
    <w:basedOn w:val="Normal"/>
    <w:link w:val="HTMLPreformattedChar"/>
    <w:uiPriority w:val="99"/>
    <w:unhideWhenUsed/>
    <w:rsid w:val="002B2F41"/>
    <w:pPr>
      <w:jc w:val="both"/>
    </w:pPr>
    <w:rPr>
      <w:rFonts w:ascii="Courier New" w:hAnsi="Courier New" w:cs="Courier New"/>
      <w:sz w:val="20"/>
      <w:szCs w:val="20"/>
      <w:lang w:val="en-GB" w:eastAsia="en-US"/>
    </w:rPr>
  </w:style>
  <w:style w:type="character" w:customStyle="1" w:styleId="HTMLPreformattedChar">
    <w:name w:val="HTML Preformatted Char"/>
    <w:basedOn w:val="DefaultParagraphFont"/>
    <w:link w:val="HTMLPreformatted"/>
    <w:uiPriority w:val="99"/>
    <w:rsid w:val="002B2F41"/>
    <w:rPr>
      <w:rFonts w:ascii="Courier New" w:eastAsia="Times New Roman" w:hAnsi="Courier New" w:cs="Courier New"/>
      <w:sz w:val="20"/>
      <w:szCs w:val="20"/>
      <w:lang w:val="en-GB"/>
    </w:rPr>
  </w:style>
  <w:style w:type="character" w:customStyle="1" w:styleId="ColorfulList-Accent1Char">
    <w:name w:val="Colorful List - Accent 1 Char"/>
    <w:link w:val="LightGrid-Accent3"/>
    <w:uiPriority w:val="34"/>
    <w:rsid w:val="002B2F41"/>
    <w:rPr>
      <w:rFonts w:eastAsia="Malgun Gothic"/>
      <w:sz w:val="24"/>
      <w:szCs w:val="24"/>
      <w:lang w:val="en-GB" w:eastAsia="en-CA"/>
    </w:rPr>
  </w:style>
  <w:style w:type="table" w:styleId="LightGrid-Accent3">
    <w:name w:val="Light Grid Accent 3"/>
    <w:basedOn w:val="TableNormal"/>
    <w:link w:val="ColorfulList-Accent1Char"/>
    <w:uiPriority w:val="34"/>
    <w:rsid w:val="002B2F41"/>
    <w:rPr>
      <w:rFonts w:eastAsia="Malgun Gothic"/>
      <w:lang w:val="en-GB" w:eastAsia="en-CA"/>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MediumGrid1-Accent2">
    <w:name w:val="Medium Grid 1 Accent 2"/>
    <w:basedOn w:val="Table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Italic">
    <w:name w:val="Italic"/>
    <w:rsid w:val="002B2F41"/>
    <w:rPr>
      <w:rFonts w:eastAsia="MS Mincho"/>
      <w:i/>
      <w:szCs w:val="22"/>
      <w:lang w:val="en-US" w:eastAsia="en-US"/>
    </w:rPr>
  </w:style>
  <w:style w:type="character" w:customStyle="1" w:styleId="geo-dms">
    <w:name w:val="geo-dms"/>
    <w:rsid w:val="002B2F41"/>
  </w:style>
  <w:style w:type="character" w:customStyle="1" w:styleId="Superscript">
    <w:name w:val="Super script"/>
    <w:rsid w:val="002B2F41"/>
    <w:rPr>
      <w:position w:val="4"/>
      <w:sz w:val="16"/>
      <w:szCs w:val="16"/>
      <w:lang w:val="en-US"/>
    </w:rPr>
  </w:style>
  <w:style w:type="character" w:customStyle="1" w:styleId="ItalicBlue">
    <w:name w:val="Italic Blue"/>
    <w:rsid w:val="002B2F41"/>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2B2F41"/>
  </w:style>
  <w:style w:type="character" w:customStyle="1" w:styleId="longitude">
    <w:name w:val="longitude"/>
    <w:rsid w:val="002B2F41"/>
  </w:style>
  <w:style w:type="character" w:customStyle="1" w:styleId="xbe">
    <w:name w:val="_xbe"/>
    <w:rsid w:val="002B2F41"/>
  </w:style>
  <w:style w:type="character" w:customStyle="1" w:styleId="a">
    <w:name w:val="脚注番号"/>
    <w:rsid w:val="002B2F41"/>
    <w:rPr>
      <w:position w:val="0"/>
      <w:sz w:val="18"/>
      <w:u w:val="single"/>
      <w:vertAlign w:val="baseline"/>
    </w:rPr>
  </w:style>
  <w:style w:type="character" w:customStyle="1" w:styleId="limitedheight">
    <w:name w:val="limitedheight"/>
    <w:rsid w:val="002B2F41"/>
  </w:style>
  <w:style w:type="character" w:styleId="HTMLVariable">
    <w:name w:val="HTML Variable"/>
    <w:uiPriority w:val="99"/>
    <w:unhideWhenUsed/>
    <w:rsid w:val="002B2F41"/>
    <w:rPr>
      <w:i/>
      <w:iCs/>
    </w:rPr>
  </w:style>
  <w:style w:type="numbering" w:styleId="111111">
    <w:name w:val="Outline List 2"/>
    <w:basedOn w:val="NoList"/>
    <w:rsid w:val="002B2F41"/>
    <w:pPr>
      <w:numPr>
        <w:numId w:val="20"/>
      </w:numPr>
    </w:pPr>
  </w:style>
  <w:style w:type="paragraph" w:customStyle="1" w:styleId="Corpo">
    <w:name w:val="Corpo"/>
    <w:rsid w:val="002B2F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2B2F41"/>
    <w:pPr>
      <w:jc w:val="both"/>
    </w:pPr>
    <w:rPr>
      <w:rFonts w:eastAsia="Malgun Gothic"/>
      <w:sz w:val="22"/>
      <w:lang w:val="en-GB" w:eastAsia="en-US"/>
    </w:rPr>
  </w:style>
  <w:style w:type="character" w:customStyle="1" w:styleId="PlainTextChar">
    <w:name w:val="Plain Text Char"/>
    <w:basedOn w:val="DefaultParagraphFont"/>
    <w:link w:val="PlainText"/>
    <w:uiPriority w:val="99"/>
    <w:rsid w:val="002B2F41"/>
    <w:rPr>
      <w:rFonts w:ascii="Times New Roman" w:eastAsia="Malgun Gothic" w:hAnsi="Times New Roman" w:cs="Times New Roman"/>
      <w:sz w:val="22"/>
      <w:lang w:val="en-GB"/>
    </w:rPr>
  </w:style>
  <w:style w:type="character" w:customStyle="1" w:styleId="StyleFootnoteReferencenumberFootnoteReferenceSuperscript-EF1">
    <w:name w:val="Style Footnote ReferencenumberFootnote Reference Superscript-E F...1"/>
    <w:rsid w:val="002B2F41"/>
    <w:rPr>
      <w:kern w:val="22"/>
      <w:sz w:val="22"/>
      <w:u w:val="none"/>
      <w:vertAlign w:val="superscript"/>
    </w:rPr>
  </w:style>
  <w:style w:type="paragraph" w:customStyle="1" w:styleId="HeaderFooter">
    <w:name w:val="Header &amp; Footer"/>
    <w:rsid w:val="002B2F41"/>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numbering" w:customStyle="1" w:styleId="ImportedStyle2">
    <w:name w:val="Imported Style 2"/>
    <w:rsid w:val="002B2F41"/>
    <w:pPr>
      <w:numPr>
        <w:numId w:val="21"/>
      </w:numPr>
    </w:pPr>
  </w:style>
  <w:style w:type="numbering" w:customStyle="1" w:styleId="ImportedStyle3">
    <w:name w:val="Imported Style 3"/>
    <w:rsid w:val="002B2F41"/>
    <w:pPr>
      <w:numPr>
        <w:numId w:val="22"/>
      </w:numPr>
    </w:pPr>
  </w:style>
  <w:style w:type="character" w:customStyle="1" w:styleId="Link">
    <w:name w:val="Link"/>
    <w:rsid w:val="002B2F41"/>
    <w:rPr>
      <w:color w:val="0000FF"/>
      <w:u w:val="single" w:color="0000FF"/>
    </w:rPr>
  </w:style>
  <w:style w:type="character" w:customStyle="1" w:styleId="Hyperlink0">
    <w:name w:val="Hyperlink.0"/>
    <w:rsid w:val="002B2F41"/>
    <w:rPr>
      <w:color w:val="0000FF"/>
      <w:kern w:val="18"/>
      <w:u w:val="single" w:color="0000FF"/>
    </w:rPr>
  </w:style>
  <w:style w:type="character" w:customStyle="1" w:styleId="None">
    <w:name w:val="None"/>
    <w:rsid w:val="002B2F41"/>
  </w:style>
  <w:style w:type="character" w:customStyle="1" w:styleId="Hyperlink1">
    <w:name w:val="Hyperlink.1"/>
    <w:rsid w:val="002B2F41"/>
    <w:rPr>
      <w:lang w:val="en-US"/>
    </w:rPr>
  </w:style>
  <w:style w:type="character" w:customStyle="1" w:styleId="Hyperlink2">
    <w:name w:val="Hyperlink.2"/>
    <w:rsid w:val="002B2F41"/>
    <w:rPr>
      <w:kern w:val="18"/>
    </w:rPr>
  </w:style>
  <w:style w:type="numbering" w:customStyle="1" w:styleId="ImportedStyle14">
    <w:name w:val="Imported Style 14"/>
    <w:rsid w:val="002B2F41"/>
    <w:pPr>
      <w:numPr>
        <w:numId w:val="23"/>
      </w:numPr>
    </w:pPr>
  </w:style>
  <w:style w:type="numbering" w:customStyle="1" w:styleId="ImportedStyle15">
    <w:name w:val="Imported Style 15"/>
    <w:rsid w:val="002B2F41"/>
    <w:pPr>
      <w:numPr>
        <w:numId w:val="24"/>
      </w:numPr>
    </w:pPr>
  </w:style>
  <w:style w:type="character" w:customStyle="1" w:styleId="Hyperlink3">
    <w:name w:val="Hyperlink.3"/>
    <w:rsid w:val="002B2F41"/>
    <w:rPr>
      <w:color w:val="0000FF"/>
      <w:u w:val="single" w:color="0000FF"/>
      <w:lang w:val="en-US"/>
    </w:rPr>
  </w:style>
  <w:style w:type="character" w:customStyle="1" w:styleId="Hyperlink4">
    <w:name w:val="Hyperlink.4"/>
    <w:rsid w:val="002B2F41"/>
    <w:rPr>
      <w:color w:val="0000FF"/>
      <w:kern w:val="22"/>
      <w:u w:val="single" w:color="0000FF"/>
    </w:rPr>
  </w:style>
  <w:style w:type="character" w:customStyle="1" w:styleId="TextBoldCar">
    <w:name w:val="TextBoldCar"/>
    <w:rsid w:val="002B2F41"/>
    <w:rPr>
      <w:rFonts w:cs="Times New Roman"/>
      <w:b/>
      <w:bCs/>
      <w:sz w:val="22"/>
    </w:rPr>
  </w:style>
  <w:style w:type="paragraph" w:customStyle="1" w:styleId="imported-Normal">
    <w:name w:val="imported-Normal"/>
    <w:uiPriority w:val="99"/>
    <w:rsid w:val="002B2F41"/>
    <w:rPr>
      <w:rFonts w:ascii="Times New Roman" w:eastAsia="Arial Unicode MS" w:hAnsi="Times New Roman" w:cs="Times New Roman"/>
      <w:color w:val="000000"/>
      <w:szCs w:val="20"/>
      <w:lang w:val="en-US"/>
    </w:rPr>
  </w:style>
  <w:style w:type="character" w:customStyle="1" w:styleId="genus-species">
    <w:name w:val="genus-species"/>
    <w:rsid w:val="002B2F41"/>
    <w:rPr>
      <w:i/>
    </w:rPr>
  </w:style>
  <w:style w:type="character" w:customStyle="1" w:styleId="longtext">
    <w:name w:val="long_text"/>
    <w:rsid w:val="002B2F41"/>
    <w:rPr>
      <w:rFonts w:cs="Times New Roman"/>
    </w:rPr>
  </w:style>
  <w:style w:type="character" w:customStyle="1" w:styleId="geo-lat">
    <w:name w:val="geo-lat"/>
    <w:rsid w:val="002B2F41"/>
  </w:style>
  <w:style w:type="character" w:customStyle="1" w:styleId="geo-lon">
    <w:name w:val="geo-lon"/>
    <w:rsid w:val="002B2F41"/>
  </w:style>
  <w:style w:type="paragraph" w:customStyle="1" w:styleId="MediumGrid1-Accent21">
    <w:name w:val="Medium Grid 1 - Accent 21"/>
    <w:basedOn w:val="Normal"/>
    <w:uiPriority w:val="34"/>
    <w:qFormat/>
    <w:rsid w:val="002B2F41"/>
    <w:pPr>
      <w:ind w:left="720"/>
      <w:jc w:val="both"/>
    </w:pPr>
    <w:rPr>
      <w:rFonts w:eastAsia="Malgun Gothic"/>
      <w:sz w:val="22"/>
      <w:lang w:val="en-GB" w:eastAsia="en-US"/>
    </w:rPr>
  </w:style>
  <w:style w:type="paragraph" w:customStyle="1" w:styleId="BasicParagraph">
    <w:name w:val="[Basic Paragraph]"/>
    <w:basedOn w:val="Normal"/>
    <w:uiPriority w:val="99"/>
    <w:rsid w:val="002B2F41"/>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2B2F41"/>
    <w:pPr>
      <w:spacing w:line="241" w:lineRule="atLeast"/>
    </w:pPr>
    <w:rPr>
      <w:rFonts w:ascii="Myriad Pro" w:eastAsia="Malgun Gothic" w:hAnsi="Myriad Pro"/>
      <w:color w:val="auto"/>
      <w:lang w:val="fr-FR" w:eastAsia="fr-FR"/>
    </w:rPr>
  </w:style>
  <w:style w:type="paragraph" w:customStyle="1" w:styleId="krasnorm">
    <w:name w:val="kras_norm"/>
    <w:basedOn w:val="Normal"/>
    <w:rsid w:val="002B2F41"/>
    <w:pPr>
      <w:widowControl w:val="0"/>
      <w:numPr>
        <w:numId w:val="1"/>
      </w:numPr>
      <w:suppressAutoHyphens/>
      <w:spacing w:line="360" w:lineRule="auto"/>
      <w:ind w:firstLine="709"/>
      <w:jc w:val="both"/>
    </w:pPr>
    <w:rPr>
      <w:rFonts w:ascii="Liberation Serif" w:eastAsia="Malgun Gothic" w:hAnsi="Liberation Serif" w:cs="Lohit Hindi"/>
      <w:kern w:val="1"/>
      <w:szCs w:val="20"/>
      <w:lang w:eastAsia="zh-CN" w:bidi="hi-IN"/>
    </w:rPr>
  </w:style>
  <w:style w:type="paragraph" w:customStyle="1" w:styleId="Body">
    <w:name w:val="Body"/>
    <w:rsid w:val="002B2F41"/>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2B2F41"/>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BodyText"/>
    <w:rsid w:val="002B2F41"/>
    <w:pPr>
      <w:spacing w:before="0" w:line="276" w:lineRule="auto"/>
      <w:ind w:firstLine="0"/>
    </w:pPr>
    <w:rPr>
      <w:rFonts w:ascii="Calibri" w:eastAsia="Calibri" w:hAnsi="Calibri" w:cs="Arial"/>
      <w:iCs w:val="0"/>
      <w:sz w:val="22"/>
      <w:szCs w:val="22"/>
    </w:rPr>
  </w:style>
  <w:style w:type="paragraph" w:customStyle="1" w:styleId="recommendation">
    <w:name w:val="recommendation"/>
    <w:basedOn w:val="Heading2"/>
    <w:qFormat/>
    <w:rsid w:val="002B2F41"/>
    <w:pPr>
      <w:spacing w:after="60" w:line="276" w:lineRule="auto"/>
      <w:jc w:val="left"/>
    </w:pPr>
    <w:rPr>
      <w:i/>
      <w:kern w:val="2"/>
      <w:lang w:val="en-US" w:eastAsia="en-US"/>
    </w:rPr>
  </w:style>
  <w:style w:type="character" w:customStyle="1" w:styleId="Inget">
    <w:name w:val="Inget"/>
    <w:rsid w:val="002B2F41"/>
    <w:rPr>
      <w:lang w:val="en-US"/>
    </w:rPr>
  </w:style>
  <w:style w:type="character" w:customStyle="1" w:styleId="Para1Char1">
    <w:name w:val="Para1 Char1"/>
    <w:rsid w:val="002B2F41"/>
    <w:rPr>
      <w:snapToGrid w:val="0"/>
      <w:sz w:val="22"/>
      <w:szCs w:val="18"/>
      <w:lang w:val="en-GB"/>
    </w:rPr>
  </w:style>
  <w:style w:type="paragraph" w:customStyle="1" w:styleId="Document1">
    <w:name w:val="Document 1"/>
    <w:basedOn w:val="Normal"/>
    <w:next w:val="Normal"/>
    <w:rsid w:val="002B2F41"/>
    <w:pPr>
      <w:suppressAutoHyphens/>
      <w:spacing w:after="120" w:line="240" w:lineRule="exact"/>
      <w:jc w:val="both"/>
    </w:pPr>
    <w:rPr>
      <w:rFonts w:eastAsia="Malgun Gothic"/>
      <w:sz w:val="22"/>
      <w:lang w:val="en-GB" w:eastAsia="en-US"/>
    </w:rPr>
  </w:style>
  <w:style w:type="paragraph" w:styleId="Caption">
    <w:name w:val="caption"/>
    <w:basedOn w:val="Normal"/>
    <w:next w:val="Normal"/>
    <w:qFormat/>
    <w:rsid w:val="002B2F41"/>
    <w:pPr>
      <w:jc w:val="both"/>
    </w:pPr>
    <w:rPr>
      <w:rFonts w:eastAsia="Malgun Gothic"/>
      <w:sz w:val="22"/>
      <w:u w:val="single"/>
      <w:lang w:val="en-GB" w:eastAsia="en-US"/>
    </w:rPr>
  </w:style>
  <w:style w:type="character" w:customStyle="1" w:styleId="underline">
    <w:name w:val="underline"/>
    <w:rsid w:val="002B2F41"/>
    <w:rPr>
      <w:rFonts w:ascii="Courier" w:hAnsi="Courier"/>
      <w:sz w:val="20"/>
      <w:u w:val="single"/>
    </w:rPr>
  </w:style>
  <w:style w:type="character" w:customStyle="1" w:styleId="Heading1longmultilineChar">
    <w:name w:val="Heading 1 (long multiline) Char"/>
    <w:link w:val="Heading1longmultiline"/>
    <w:locked/>
    <w:rsid w:val="002B2F41"/>
    <w:rPr>
      <w:rFonts w:ascii="Times New Roman" w:eastAsia="Times New Roman" w:hAnsi="Times New Roman" w:cs="Times New Roman"/>
      <w:b/>
      <w:caps/>
      <w:lang w:val="en-CA" w:eastAsia="en-CA"/>
    </w:rPr>
  </w:style>
  <w:style w:type="character" w:customStyle="1" w:styleId="StyleFootnoteReference11pt">
    <w:name w:val="Style Footnote Reference + 11 pt"/>
    <w:rsid w:val="002B2F41"/>
    <w:rPr>
      <w:sz w:val="22"/>
      <w:u w:val="none"/>
      <w:vertAlign w:val="superscript"/>
    </w:rPr>
  </w:style>
  <w:style w:type="paragraph" w:customStyle="1" w:styleId="MediumList2-Accent21">
    <w:name w:val="Medium List 2 - Accent 21"/>
    <w:hidden/>
    <w:rsid w:val="002B2F41"/>
    <w:rPr>
      <w:rFonts w:ascii="Times New Roman" w:eastAsia="Malgun Gothic" w:hAnsi="Times New Roman" w:cs="Times New Roman"/>
      <w:sz w:val="22"/>
      <w:lang w:val="en-GB"/>
    </w:rPr>
  </w:style>
  <w:style w:type="character" w:customStyle="1" w:styleId="StyleFootnoteReferenceComplex11ptComplexItalic">
    <w:name w:val="Style Footnote Reference + (Complex) 11 pt (Complex) Italic"/>
    <w:rsid w:val="002B2F41"/>
    <w:rPr>
      <w:iCs/>
      <w:sz w:val="22"/>
      <w:szCs w:val="22"/>
      <w:u w:val="none"/>
      <w:vertAlign w:val="superscript"/>
    </w:rPr>
  </w:style>
  <w:style w:type="paragraph" w:customStyle="1" w:styleId="CBD-Para">
    <w:name w:val="CBD-Para"/>
    <w:basedOn w:val="Normal"/>
    <w:link w:val="CBD-ParaCharChar"/>
    <w:rsid w:val="002B2F41"/>
    <w:pPr>
      <w:keepLines/>
      <w:numPr>
        <w:numId w:val="25"/>
      </w:numPr>
      <w:spacing w:before="120" w:after="120"/>
      <w:jc w:val="both"/>
    </w:pPr>
    <w:rPr>
      <w:sz w:val="22"/>
      <w:szCs w:val="22"/>
    </w:rPr>
  </w:style>
  <w:style w:type="paragraph" w:customStyle="1" w:styleId="CBD-Para-a">
    <w:name w:val="CBD-Para-a"/>
    <w:basedOn w:val="CBD-Para"/>
    <w:rsid w:val="002B2F41"/>
    <w:pPr>
      <w:numPr>
        <w:ilvl w:val="1"/>
      </w:numPr>
      <w:tabs>
        <w:tab w:val="clear" w:pos="1211"/>
        <w:tab w:val="num" w:pos="360"/>
        <w:tab w:val="num" w:pos="1440"/>
        <w:tab w:val="num" w:pos="3011"/>
      </w:tabs>
      <w:spacing w:before="60" w:after="60"/>
      <w:ind w:left="1440" w:firstLine="0"/>
    </w:pPr>
  </w:style>
  <w:style w:type="paragraph" w:customStyle="1" w:styleId="Item">
    <w:name w:val="Item"/>
    <w:basedOn w:val="Normal"/>
    <w:qFormat/>
    <w:rsid w:val="002B2F41"/>
    <w:pPr>
      <w:keepNext/>
      <w:spacing w:before="240" w:after="120"/>
      <w:ind w:left="720" w:hanging="720"/>
      <w:jc w:val="center"/>
    </w:pPr>
    <w:rPr>
      <w:b/>
      <w:kern w:val="22"/>
      <w:sz w:val="22"/>
      <w:lang w:val="en-GB" w:eastAsia="en-US"/>
    </w:rPr>
  </w:style>
  <w:style w:type="paragraph" w:customStyle="1" w:styleId="Structure">
    <w:name w:val="Structure"/>
    <w:basedOn w:val="Normal"/>
    <w:qFormat/>
    <w:rsid w:val="002B2F41"/>
    <w:pPr>
      <w:keepNext/>
      <w:tabs>
        <w:tab w:val="left" w:pos="720"/>
      </w:tabs>
      <w:spacing w:before="240" w:after="120"/>
      <w:jc w:val="center"/>
      <w:outlineLvl w:val="0"/>
    </w:pPr>
    <w:rPr>
      <w:b/>
      <w:bCs/>
      <w:caps/>
      <w:kern w:val="22"/>
      <w:sz w:val="22"/>
      <w:lang w:val="en-GB" w:eastAsia="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uiPriority w:val="99"/>
    <w:semiHidden/>
    <w:rsid w:val="002B2F41"/>
    <w:rPr>
      <w:rFonts w:ascii="Times New Roman" w:hAnsi="Times New Roman" w:cs="Times New Roman"/>
      <w:sz w:val="20"/>
      <w:szCs w:val="20"/>
      <w:lang w:val="en-GB"/>
    </w:rPr>
  </w:style>
  <w:style w:type="character" w:customStyle="1" w:styleId="CBD-ParaCharChar">
    <w:name w:val="CBD-Para Char Char"/>
    <w:link w:val="CBD-Para"/>
    <w:rsid w:val="002B2F41"/>
    <w:rPr>
      <w:rFonts w:ascii="Times New Roman" w:eastAsia="Times New Roman" w:hAnsi="Times New Roman" w:cs="Times New Roman"/>
      <w:sz w:val="22"/>
      <w:szCs w:val="22"/>
    </w:rPr>
  </w:style>
  <w:style w:type="character" w:customStyle="1" w:styleId="help-block">
    <w:name w:val="help-block"/>
    <w:rsid w:val="002B2F41"/>
  </w:style>
  <w:style w:type="table" w:styleId="ColorfulList-Accent1">
    <w:name w:val="Colorful List Accent 1"/>
    <w:basedOn w:val="Table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CM2">
    <w:name w:val="CM2"/>
    <w:basedOn w:val="Default"/>
    <w:next w:val="Default"/>
    <w:uiPriority w:val="99"/>
    <w:rsid w:val="002B2F41"/>
    <w:pPr>
      <w:widowControl w:val="0"/>
    </w:pPr>
    <w:rPr>
      <w:rFonts w:eastAsia="MS Mincho"/>
      <w:color w:val="auto"/>
      <w:lang w:val="en-GB" w:eastAsia="zh-CN"/>
    </w:rPr>
  </w:style>
  <w:style w:type="paragraph" w:customStyle="1" w:styleId="CM1">
    <w:name w:val="CM1"/>
    <w:basedOn w:val="Default"/>
    <w:next w:val="Default"/>
    <w:uiPriority w:val="99"/>
    <w:rsid w:val="002B2F41"/>
    <w:pPr>
      <w:widowControl w:val="0"/>
    </w:pPr>
    <w:rPr>
      <w:rFonts w:eastAsia="MS Mincho"/>
      <w:color w:val="auto"/>
      <w:lang w:val="en-GB" w:eastAsia="zh-CN"/>
    </w:rPr>
  </w:style>
  <w:style w:type="character" w:customStyle="1" w:styleId="shorttext">
    <w:name w:val="short_text"/>
    <w:basedOn w:val="DefaultParagraphFont"/>
    <w:rsid w:val="00ED71D6"/>
  </w:style>
  <w:style w:type="character" w:customStyle="1" w:styleId="UnresolvedMention">
    <w:name w:val="Unresolved Mention"/>
    <w:basedOn w:val="DefaultParagraphFont"/>
    <w:uiPriority w:val="99"/>
    <w:semiHidden/>
    <w:unhideWhenUsed/>
    <w:rsid w:val="00F81595"/>
    <w:rPr>
      <w:color w:val="808080"/>
      <w:shd w:val="clear" w:color="auto" w:fill="E6E6E6"/>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62E21"/>
    <w:pPr>
      <w:spacing w:after="160" w:line="240" w:lineRule="exact"/>
      <w:jc w:val="both"/>
    </w:pPr>
    <w:rPr>
      <w:rFonts w:asciiTheme="minorHAnsi" w:eastAsiaTheme="minorEastAsia" w:hAnsiTheme="minorHAnsi" w:cstheme="minorBidi"/>
      <w:sz w:val="22"/>
      <w:vertAlign w:val="superscript"/>
      <w:lang w:val="fr-CA" w:eastAsia="en-US"/>
    </w:rPr>
  </w:style>
  <w:style w:type="character" w:customStyle="1" w:styleId="ListParagraphChar">
    <w:name w:val="List Paragraph Char"/>
    <w:basedOn w:val="DefaultParagraphFont"/>
    <w:link w:val="ListParagraph"/>
    <w:uiPriority w:val="72"/>
    <w:qFormat/>
    <w:locked/>
    <w:rsid w:val="00B62E21"/>
    <w:rPr>
      <w:rFonts w:ascii="Times New Roman" w:eastAsia="Times New Roman" w:hAnsi="Times New Roman" w:cs="Times New Roman"/>
      <w:lang w:val="en-CA" w:eastAsia="en-CA"/>
    </w:rPr>
  </w:style>
  <w:style w:type="paragraph" w:customStyle="1" w:styleId="a0">
    <w:name w:val="本文"/>
    <w:rsid w:val="006014B6"/>
    <w:pPr>
      <w:jc w:val="both"/>
    </w:pPr>
    <w:rPr>
      <w:rFonts w:ascii="Times New Roman" w:eastAsia="Times New Roman" w:hAnsi="Times New Roman" w:cs="Times New Roman"/>
      <w:color w:val="000000"/>
      <w:sz w:val="22"/>
      <w:szCs w:val="22"/>
      <w:u w:color="000000"/>
      <w:lang w:val="en-US"/>
    </w:rPr>
  </w:style>
</w:styles>
</file>

<file path=word/webSettings.xml><?xml version="1.0" encoding="utf-8"?>
<w:webSettings xmlns:r="http://schemas.openxmlformats.org/officeDocument/2006/relationships" xmlns:w="http://schemas.openxmlformats.org/wordprocessingml/2006/main">
  <w:divs>
    <w:div w:id="21904035">
      <w:bodyDiv w:val="1"/>
      <w:marLeft w:val="0"/>
      <w:marRight w:val="0"/>
      <w:marTop w:val="0"/>
      <w:marBottom w:val="0"/>
      <w:divBdr>
        <w:top w:val="none" w:sz="0" w:space="0" w:color="auto"/>
        <w:left w:val="none" w:sz="0" w:space="0" w:color="auto"/>
        <w:bottom w:val="none" w:sz="0" w:space="0" w:color="auto"/>
        <w:right w:val="none" w:sz="0" w:space="0" w:color="auto"/>
      </w:divBdr>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78070846">
      <w:bodyDiv w:val="1"/>
      <w:marLeft w:val="0"/>
      <w:marRight w:val="0"/>
      <w:marTop w:val="0"/>
      <w:marBottom w:val="0"/>
      <w:divBdr>
        <w:top w:val="none" w:sz="0" w:space="0" w:color="auto"/>
        <w:left w:val="none" w:sz="0" w:space="0" w:color="auto"/>
        <w:bottom w:val="none" w:sz="0" w:space="0" w:color="auto"/>
        <w:right w:val="none" w:sz="0" w:space="0" w:color="auto"/>
      </w:divBdr>
    </w:div>
    <w:div w:id="386804103">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57333088">
      <w:bodyDiv w:val="1"/>
      <w:marLeft w:val="0"/>
      <w:marRight w:val="0"/>
      <w:marTop w:val="0"/>
      <w:marBottom w:val="0"/>
      <w:divBdr>
        <w:top w:val="none" w:sz="0" w:space="0" w:color="auto"/>
        <w:left w:val="none" w:sz="0" w:space="0" w:color="auto"/>
        <w:bottom w:val="none" w:sz="0" w:space="0" w:color="auto"/>
        <w:right w:val="none" w:sz="0" w:space="0" w:color="auto"/>
      </w:divBdr>
    </w:div>
    <w:div w:id="514226322">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720372381">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0463502">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6671829">
      <w:bodyDiv w:val="1"/>
      <w:marLeft w:val="0"/>
      <w:marRight w:val="0"/>
      <w:marTop w:val="0"/>
      <w:marBottom w:val="0"/>
      <w:divBdr>
        <w:top w:val="none" w:sz="0" w:space="0" w:color="auto"/>
        <w:left w:val="none" w:sz="0" w:space="0" w:color="auto"/>
        <w:bottom w:val="none" w:sz="0" w:space="0" w:color="auto"/>
        <w:right w:val="none" w:sz="0" w:space="0" w:color="auto"/>
      </w:divBdr>
    </w:div>
    <w:div w:id="120968416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825052112">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16-ru.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2/cop-12-dec-16-ru.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08/cop-08-dec-10-ru.pdf" TargetMode="External"/><Relationship Id="rId1" Type="http://schemas.openxmlformats.org/officeDocument/2006/relationships/hyperlink" Target="https://www.unece.org/fileadmin/DAM/trans/doc/2014/wp24/CTU_Code_January_2014.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notTrueType/>
    <w:pitch w:val="variable"/>
    <w:sig w:usb0="00000003" w:usb1="00000000" w:usb2="00000000" w:usb3="00000000" w:csb0="00000001"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auto"/>
    <w:pitch w:val="variable"/>
    <w:sig w:usb0="800002E7" w:usb1="2AC7FCFF" w:usb2="00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810A55"/>
    <w:rsid w:val="00047233"/>
    <w:rsid w:val="000641DE"/>
    <w:rsid w:val="00096D89"/>
    <w:rsid w:val="000C3AD7"/>
    <w:rsid w:val="000F163C"/>
    <w:rsid w:val="000F5931"/>
    <w:rsid w:val="00131BD6"/>
    <w:rsid w:val="00172D26"/>
    <w:rsid w:val="001E6623"/>
    <w:rsid w:val="00204ED8"/>
    <w:rsid w:val="00257B24"/>
    <w:rsid w:val="00265E9B"/>
    <w:rsid w:val="002B14E1"/>
    <w:rsid w:val="002B1B5E"/>
    <w:rsid w:val="002B4727"/>
    <w:rsid w:val="002C0DD3"/>
    <w:rsid w:val="00370849"/>
    <w:rsid w:val="0039049F"/>
    <w:rsid w:val="00395245"/>
    <w:rsid w:val="003A3875"/>
    <w:rsid w:val="004A670D"/>
    <w:rsid w:val="00500A2B"/>
    <w:rsid w:val="00505082"/>
    <w:rsid w:val="00537092"/>
    <w:rsid w:val="0058288D"/>
    <w:rsid w:val="00593018"/>
    <w:rsid w:val="005A7210"/>
    <w:rsid w:val="005E1DAB"/>
    <w:rsid w:val="0061507A"/>
    <w:rsid w:val="006326DE"/>
    <w:rsid w:val="00635A0E"/>
    <w:rsid w:val="00646798"/>
    <w:rsid w:val="00663AA0"/>
    <w:rsid w:val="00671C81"/>
    <w:rsid w:val="006801B3"/>
    <w:rsid w:val="00713A56"/>
    <w:rsid w:val="00723EE1"/>
    <w:rsid w:val="00731FC3"/>
    <w:rsid w:val="00764AEB"/>
    <w:rsid w:val="00786C78"/>
    <w:rsid w:val="0079224F"/>
    <w:rsid w:val="007D0300"/>
    <w:rsid w:val="007E7BE8"/>
    <w:rsid w:val="00810A55"/>
    <w:rsid w:val="008A23ED"/>
    <w:rsid w:val="008C6619"/>
    <w:rsid w:val="008D420E"/>
    <w:rsid w:val="008D4DEA"/>
    <w:rsid w:val="00960D98"/>
    <w:rsid w:val="0098642F"/>
    <w:rsid w:val="00992B14"/>
    <w:rsid w:val="009A76E1"/>
    <w:rsid w:val="009C467E"/>
    <w:rsid w:val="009D511B"/>
    <w:rsid w:val="00A23E69"/>
    <w:rsid w:val="00A859E7"/>
    <w:rsid w:val="00A87428"/>
    <w:rsid w:val="00AC1FFE"/>
    <w:rsid w:val="00B0408F"/>
    <w:rsid w:val="00B10382"/>
    <w:rsid w:val="00B5145D"/>
    <w:rsid w:val="00B53BE2"/>
    <w:rsid w:val="00B71116"/>
    <w:rsid w:val="00B77DD9"/>
    <w:rsid w:val="00B84D81"/>
    <w:rsid w:val="00C06939"/>
    <w:rsid w:val="00C167F1"/>
    <w:rsid w:val="00C4308B"/>
    <w:rsid w:val="00C573C5"/>
    <w:rsid w:val="00CB7346"/>
    <w:rsid w:val="00CF5940"/>
    <w:rsid w:val="00D01251"/>
    <w:rsid w:val="00D20BEF"/>
    <w:rsid w:val="00D24FAA"/>
    <w:rsid w:val="00D6046A"/>
    <w:rsid w:val="00E223C9"/>
    <w:rsid w:val="00E24F2D"/>
    <w:rsid w:val="00E42033"/>
    <w:rsid w:val="00E63027"/>
    <w:rsid w:val="00EB0BFA"/>
    <w:rsid w:val="00EC1DDC"/>
    <w:rsid w:val="00EC7ACE"/>
    <w:rsid w:val="00F41B39"/>
    <w:rsid w:val="00F5048E"/>
    <w:rsid w:val="00FD749D"/>
    <w:rsid w:val="00FD79F2"/>
    <w:rsid w:val="00FF2ED5"/>
  </w:rsids>
  <m:mathPr>
    <m:mathFont m:val="Cambria Math"/>
    <m:brkBin m:val="before"/>
    <m:brkBinSub m:val="--"/>
    <m:smallFrac m:val="off"/>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5E9B"/>
  </w:style>
  <w:style w:type="paragraph" w:customStyle="1" w:styleId="188ECCEE77134CBFA7B5D6822C0E43ED">
    <w:name w:val="188ECCEE77134CBFA7B5D6822C0E43ED"/>
    <w:rsid w:val="00265E9B"/>
    <w:pPr>
      <w:spacing w:after="160" w:line="259" w:lineRule="auto"/>
    </w:pPr>
    <w:rPr>
      <w:lang w:val="es-ES_tradnl" w:eastAsia="es-ES_tradnl"/>
    </w:rPr>
  </w:style>
  <w:style w:type="paragraph" w:customStyle="1" w:styleId="FB0B65B574174E41B11A050F7BCD470D">
    <w:name w:val="FB0B65B574174E41B11A050F7BCD470D"/>
    <w:rsid w:val="00265E9B"/>
    <w:pPr>
      <w:spacing w:after="160" w:line="259" w:lineRule="auto"/>
    </w:pPr>
    <w:rPr>
      <w:lang w:val="es-ES_tradnl" w:eastAsia="es-ES_tradnl"/>
    </w:rPr>
  </w:style>
  <w:style w:type="paragraph" w:customStyle="1" w:styleId="5225B57F043F478495C2EEF1D564891C">
    <w:name w:val="5225B57F043F478495C2EEF1D564891C"/>
    <w:rsid w:val="00265E9B"/>
    <w:pPr>
      <w:spacing w:after="160" w:line="259" w:lineRule="auto"/>
    </w:pPr>
    <w:rPr>
      <w:lang w:val="es-ES_tradnl" w:eastAsia="es-ES_tradnl"/>
    </w:rPr>
  </w:style>
  <w:style w:type="paragraph" w:customStyle="1" w:styleId="15439F290E074031837062004368F7E5">
    <w:name w:val="15439F290E074031837062004368F7E5"/>
    <w:rsid w:val="00265E9B"/>
    <w:pPr>
      <w:spacing w:after="160" w:line="259" w:lineRule="auto"/>
    </w:pPr>
    <w:rPr>
      <w:lang w:val="es-ES_tradnl" w:eastAsia="es-ES_tradnl"/>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F9BF81-3F9F-4D2E-8204-1B446AA48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4082</Words>
  <Characters>23268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ИНВАЗИВНЫЕ ЧУЖЕРОДНЫЕ ВИДЫ</vt:lpstr>
    </vt:vector>
  </TitlesOfParts>
  <Company>SCBD</Company>
  <LinksUpToDate>false</LinksUpToDate>
  <CharactersWithSpaces>27296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ИНВАЗИВНЫЕ ЧУЖЕРОДНЫЕ ВИДЫ</dc:title>
  <dc:subject>CBD/COP/14/L.27</dc:subject>
  <dc:creator>SCBD</dc:creator>
  <cp:lastModifiedBy>nicolas.diallo</cp:lastModifiedBy>
  <cp:revision>6</cp:revision>
  <cp:lastPrinted>2018-08-31T21:40:00Z</cp:lastPrinted>
  <dcterms:created xsi:type="dcterms:W3CDTF">2018-11-27T23:36:00Z</dcterms:created>
  <dcterms:modified xsi:type="dcterms:W3CDTF">2018-11-27T23:50:00Z</dcterms:modified>
  <cp:contentStatus>LIMITED</cp:contentStatus>
</cp:coreProperties>
</file>