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C32D99" w:rsidRPr="00C32D99" w14:paraId="75073514" w14:textId="77777777" w:rsidTr="00A57A6E">
        <w:trPr>
          <w:trHeight w:hRule="exact" w:val="720"/>
        </w:trPr>
        <w:tc>
          <w:tcPr>
            <w:tcW w:w="855" w:type="dxa"/>
            <w:tcBorders>
              <w:top w:val="nil"/>
              <w:bottom w:val="single" w:sz="12" w:space="0" w:color="000000"/>
              <w:right w:val="nil"/>
            </w:tcBorders>
          </w:tcPr>
          <w:p w14:paraId="1DDB54AA" w14:textId="77777777" w:rsidR="00C32D99" w:rsidRPr="00C32D99" w:rsidRDefault="00C32D99" w:rsidP="00C32D99">
            <w:pPr>
              <w:spacing w:line="480" w:lineRule="auto"/>
              <w:rPr>
                <w:snapToGrid w:val="0"/>
                <w:kern w:val="22"/>
                <w:sz w:val="20"/>
                <w:szCs w:val="20"/>
                <w:lang w:val="en-US" w:eastAsia="en-US"/>
              </w:rPr>
            </w:pPr>
            <w:bookmarkStart w:id="0" w:name="_Hlk33348613"/>
            <w:bookmarkStart w:id="1" w:name="Meeting"/>
            <w:r w:rsidRPr="00C32D99">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45D00E31" wp14:editId="59BD5A98">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24BCACA" w14:textId="77777777" w:rsidR="00C32D99" w:rsidRPr="00C32D99" w:rsidRDefault="00C32D99" w:rsidP="00C32D99">
            <w:pPr>
              <w:spacing w:after="0" w:line="240" w:lineRule="auto"/>
              <w:rPr>
                <w:b/>
                <w:bCs/>
                <w:sz w:val="20"/>
                <w:szCs w:val="20"/>
                <w:lang w:eastAsia="zh-CN"/>
              </w:rPr>
            </w:pPr>
            <w:r w:rsidRPr="00C32D99">
              <w:rPr>
                <w:b/>
                <w:bCs/>
                <w:noProof/>
                <w:sz w:val="20"/>
                <w:szCs w:val="20"/>
                <w:lang w:eastAsia="zh-CN"/>
              </w:rPr>
              <w:drawing>
                <wp:anchor distT="0" distB="0" distL="114300" distR="114300" simplePos="0" relativeHeight="251660288" behindDoc="0" locked="0" layoutInCell="1" allowOverlap="1" wp14:anchorId="50496F88" wp14:editId="2C4886FB">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C32D99">
              <w:rPr>
                <w:rFonts w:hint="eastAsia"/>
                <w:b/>
                <w:bCs/>
                <w:sz w:val="20"/>
                <w:szCs w:val="20"/>
                <w:lang w:eastAsia="zh-CN"/>
              </w:rPr>
              <w:t>联合国</w:t>
            </w:r>
          </w:p>
          <w:p w14:paraId="30AF505F" w14:textId="77777777" w:rsidR="00C32D99" w:rsidRPr="00C32D99" w:rsidRDefault="00C32D99" w:rsidP="00C32D99">
            <w:pPr>
              <w:spacing w:after="0" w:line="240" w:lineRule="auto"/>
              <w:rPr>
                <w:b/>
                <w:bCs/>
                <w:sz w:val="20"/>
                <w:szCs w:val="20"/>
                <w:lang w:eastAsia="zh-CN"/>
              </w:rPr>
            </w:pPr>
            <w:r w:rsidRPr="00C32D99">
              <w:rPr>
                <w:rFonts w:hint="eastAsia"/>
                <w:b/>
                <w:bCs/>
                <w:sz w:val="20"/>
                <w:szCs w:val="20"/>
                <w:lang w:eastAsia="zh-CN"/>
              </w:rPr>
              <w:t>环境规划署</w:t>
            </w:r>
          </w:p>
          <w:p w14:paraId="50AB0DB3" w14:textId="77777777" w:rsidR="00C32D99" w:rsidRPr="00C32D99" w:rsidRDefault="00C32D99" w:rsidP="00C32D99">
            <w:pPr>
              <w:spacing w:after="0" w:line="240" w:lineRule="auto"/>
              <w:rPr>
                <w:lang w:eastAsia="zh-CN"/>
              </w:rPr>
            </w:pPr>
          </w:p>
        </w:tc>
        <w:tc>
          <w:tcPr>
            <w:tcW w:w="7322" w:type="dxa"/>
            <w:gridSpan w:val="2"/>
            <w:tcBorders>
              <w:top w:val="nil"/>
              <w:left w:val="nil"/>
              <w:bottom w:val="single" w:sz="12" w:space="0" w:color="000000"/>
            </w:tcBorders>
          </w:tcPr>
          <w:p w14:paraId="4D397DEB" w14:textId="77777777" w:rsidR="00C32D99" w:rsidRPr="00C32D99" w:rsidRDefault="00C32D99" w:rsidP="00C32D99">
            <w:pPr>
              <w:tabs>
                <w:tab w:val="right" w:pos="7611"/>
              </w:tabs>
              <w:spacing w:before="60" w:after="0" w:line="240" w:lineRule="auto"/>
              <w:ind w:left="360" w:right="619"/>
              <w:jc w:val="right"/>
              <w:rPr>
                <w:rFonts w:ascii="Arial" w:hAnsi="Arial" w:cs="Arial"/>
                <w:b/>
                <w:snapToGrid w:val="0"/>
                <w:kern w:val="22"/>
                <w:sz w:val="32"/>
                <w:lang w:eastAsia="zh-CN"/>
              </w:rPr>
            </w:pPr>
            <w:r w:rsidRPr="00C32D99">
              <w:rPr>
                <w:rFonts w:ascii="Arial" w:hAnsi="Arial" w:cs="Arial"/>
                <w:b/>
                <w:snapToGrid w:val="0"/>
                <w:kern w:val="22"/>
                <w:sz w:val="32"/>
                <w:lang w:eastAsia="zh-CN"/>
              </w:rPr>
              <w:t>CBD</w:t>
            </w:r>
          </w:p>
          <w:p w14:paraId="31A07DCF" w14:textId="77777777" w:rsidR="00C32D99" w:rsidRPr="00C32D99" w:rsidRDefault="00C32D99" w:rsidP="00C32D99">
            <w:pPr>
              <w:spacing w:after="0" w:line="240" w:lineRule="auto"/>
              <w:jc w:val="left"/>
              <w:rPr>
                <w:b/>
                <w:snapToGrid w:val="0"/>
                <w:kern w:val="22"/>
                <w:sz w:val="20"/>
                <w:lang w:eastAsia="zh-CN"/>
              </w:rPr>
            </w:pPr>
          </w:p>
        </w:tc>
      </w:tr>
      <w:tr w:rsidR="00C32D99" w:rsidRPr="00C32D99" w14:paraId="40FA3FB9" w14:textId="77777777" w:rsidTr="00DB2788">
        <w:trPr>
          <w:trHeight w:val="2202"/>
        </w:trPr>
        <w:tc>
          <w:tcPr>
            <w:tcW w:w="7029" w:type="dxa"/>
            <w:gridSpan w:val="3"/>
            <w:tcBorders>
              <w:top w:val="nil"/>
              <w:bottom w:val="single" w:sz="36" w:space="0" w:color="000000"/>
            </w:tcBorders>
          </w:tcPr>
          <w:p w14:paraId="308C3A06" w14:textId="77777777" w:rsidR="00C32D99" w:rsidRPr="00C32D99" w:rsidRDefault="00C32D99" w:rsidP="00C32D99">
            <w:pPr>
              <w:spacing w:after="0" w:line="240" w:lineRule="auto"/>
              <w:rPr>
                <w:snapToGrid w:val="0"/>
                <w:kern w:val="22"/>
                <w:lang w:eastAsia="zh-CN"/>
              </w:rPr>
            </w:pPr>
          </w:p>
          <w:p w14:paraId="70D3B665" w14:textId="63897E3E" w:rsidR="00C32D99" w:rsidRPr="00C32D99" w:rsidRDefault="00C32D99" w:rsidP="00C32D99">
            <w:pPr>
              <w:spacing w:after="0" w:line="240" w:lineRule="auto"/>
              <w:rPr>
                <w:rFonts w:ascii="Univers" w:hAnsi="Univers"/>
                <w:snapToGrid w:val="0"/>
                <w:kern w:val="22"/>
                <w:sz w:val="32"/>
                <w:lang w:eastAsia="zh-CN"/>
              </w:rPr>
            </w:pPr>
            <w:r w:rsidRPr="00C32D99">
              <w:rPr>
                <w:b/>
                <w:noProof/>
                <w:lang w:val="en-US" w:eastAsia="zh-CN"/>
              </w:rPr>
              <w:drawing>
                <wp:inline distT="0" distB="0" distL="0" distR="0" wp14:anchorId="756F051A" wp14:editId="3F239FF2">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05092F24" w14:textId="77777777" w:rsidR="00C32D99" w:rsidRPr="00C32D99" w:rsidRDefault="00C32D99" w:rsidP="00C32D99">
            <w:pPr>
              <w:spacing w:before="120" w:after="0" w:line="240" w:lineRule="auto"/>
              <w:ind w:left="58"/>
              <w:rPr>
                <w:bCs/>
                <w:snapToGrid w:val="0"/>
                <w:kern w:val="22"/>
                <w:sz w:val="22"/>
                <w:szCs w:val="22"/>
                <w:lang w:eastAsia="zh-CN"/>
              </w:rPr>
            </w:pPr>
            <w:r w:rsidRPr="00C32D99">
              <w:rPr>
                <w:bCs/>
                <w:snapToGrid w:val="0"/>
                <w:kern w:val="22"/>
                <w:sz w:val="22"/>
                <w:szCs w:val="22"/>
                <w:lang w:eastAsia="zh-CN"/>
              </w:rPr>
              <w:t>Distr.</w:t>
            </w:r>
          </w:p>
          <w:p w14:paraId="4C6221AA" w14:textId="77777777" w:rsidR="00C32D99" w:rsidRPr="00C32D99" w:rsidRDefault="00C32D99" w:rsidP="00C32D99">
            <w:pPr>
              <w:spacing w:after="0" w:line="240" w:lineRule="auto"/>
              <w:ind w:left="58"/>
              <w:rPr>
                <w:bCs/>
                <w:snapToGrid w:val="0"/>
                <w:kern w:val="22"/>
                <w:sz w:val="22"/>
                <w:szCs w:val="22"/>
                <w:lang w:eastAsia="zh-CN"/>
              </w:rPr>
            </w:pPr>
            <w:r w:rsidRPr="00C32D99">
              <w:rPr>
                <w:bCs/>
                <w:snapToGrid w:val="0"/>
                <w:kern w:val="22"/>
                <w:sz w:val="22"/>
                <w:szCs w:val="22"/>
                <w:lang w:eastAsia="zh-CN"/>
              </w:rPr>
              <w:t>GENERAL</w:t>
            </w:r>
          </w:p>
          <w:p w14:paraId="16F17A34" w14:textId="77777777" w:rsidR="00F3703A" w:rsidRDefault="00F3703A" w:rsidP="00C32D99">
            <w:pPr>
              <w:spacing w:after="0" w:line="240" w:lineRule="auto"/>
              <w:ind w:left="58"/>
              <w:rPr>
                <w:snapToGrid w:val="0"/>
                <w:kern w:val="22"/>
                <w:szCs w:val="22"/>
                <w:lang w:eastAsia="zh-CN"/>
              </w:rPr>
            </w:pPr>
          </w:p>
          <w:p w14:paraId="31B3FBCD" w14:textId="64D33DA9" w:rsidR="00C32D99" w:rsidRPr="00C32D99" w:rsidRDefault="00C32D99" w:rsidP="00C32D99">
            <w:pPr>
              <w:spacing w:after="0" w:line="240" w:lineRule="auto"/>
              <w:ind w:left="58"/>
              <w:rPr>
                <w:snapToGrid w:val="0"/>
                <w:kern w:val="22"/>
                <w:szCs w:val="22"/>
                <w:lang w:eastAsia="zh-CN"/>
              </w:rPr>
            </w:pPr>
            <w:r w:rsidRPr="00C32D99">
              <w:rPr>
                <w:snapToGrid w:val="0"/>
                <w:kern w:val="22"/>
                <w:szCs w:val="22"/>
                <w:lang w:eastAsia="zh-CN"/>
              </w:rPr>
              <w:t>CBD/SBSTTA/24/</w:t>
            </w:r>
            <w:r w:rsidR="00F3703A">
              <w:rPr>
                <w:snapToGrid w:val="0"/>
                <w:kern w:val="22"/>
                <w:szCs w:val="22"/>
                <w:lang w:eastAsia="zh-CN"/>
              </w:rPr>
              <w:t>3</w:t>
            </w:r>
          </w:p>
          <w:p w14:paraId="60CFAAAF" w14:textId="6DD013F4" w:rsidR="00C32D99" w:rsidRPr="00C32D99" w:rsidRDefault="00F3703A" w:rsidP="00C32D99">
            <w:pPr>
              <w:spacing w:after="0" w:line="240" w:lineRule="auto"/>
              <w:ind w:left="58"/>
              <w:rPr>
                <w:snapToGrid w:val="0"/>
                <w:kern w:val="22"/>
                <w:lang w:eastAsia="zh-CN"/>
              </w:rPr>
            </w:pPr>
            <w:r>
              <w:rPr>
                <w:kern w:val="22"/>
                <w:lang w:eastAsia="zh-CN"/>
              </w:rPr>
              <w:t>18 November</w:t>
            </w:r>
            <w:r w:rsidR="00C32D99" w:rsidRPr="00C32D99">
              <w:rPr>
                <w:kern w:val="22"/>
                <w:lang w:eastAsia="zh-CN"/>
              </w:rPr>
              <w:t xml:space="preserve"> </w:t>
            </w:r>
            <w:r w:rsidR="00C32D99" w:rsidRPr="00C32D99">
              <w:rPr>
                <w:snapToGrid w:val="0"/>
                <w:kern w:val="22"/>
                <w:lang w:eastAsia="zh-CN"/>
              </w:rPr>
              <w:t>2020</w:t>
            </w:r>
          </w:p>
          <w:p w14:paraId="4CC61980" w14:textId="77777777" w:rsidR="00F3703A" w:rsidRDefault="00F3703A" w:rsidP="00F3703A">
            <w:pPr>
              <w:spacing w:after="0" w:line="240" w:lineRule="auto"/>
              <w:ind w:left="58"/>
              <w:rPr>
                <w:bCs/>
                <w:snapToGrid w:val="0"/>
                <w:kern w:val="22"/>
                <w:sz w:val="22"/>
                <w:szCs w:val="22"/>
                <w:lang w:eastAsia="zh-CN"/>
              </w:rPr>
            </w:pPr>
          </w:p>
          <w:p w14:paraId="6E4A79B4" w14:textId="48E9CF64" w:rsidR="00C32D99" w:rsidRPr="00C32D99" w:rsidRDefault="00C32D99" w:rsidP="00F3703A">
            <w:pPr>
              <w:spacing w:after="0" w:line="240" w:lineRule="auto"/>
              <w:ind w:left="58"/>
              <w:rPr>
                <w:bCs/>
                <w:snapToGrid w:val="0"/>
                <w:kern w:val="22"/>
                <w:sz w:val="22"/>
                <w:szCs w:val="22"/>
                <w:lang w:eastAsia="zh-CN"/>
              </w:rPr>
            </w:pPr>
            <w:r w:rsidRPr="00C32D99">
              <w:rPr>
                <w:bCs/>
                <w:snapToGrid w:val="0"/>
                <w:kern w:val="22"/>
                <w:sz w:val="22"/>
                <w:szCs w:val="22"/>
                <w:lang w:eastAsia="zh-CN"/>
              </w:rPr>
              <w:t>CHINESE</w:t>
            </w:r>
          </w:p>
          <w:p w14:paraId="3A2BE4EE" w14:textId="77777777" w:rsidR="00C32D99" w:rsidRPr="00C32D99" w:rsidRDefault="00C32D99" w:rsidP="00C32D99">
            <w:pPr>
              <w:spacing w:line="240" w:lineRule="auto"/>
              <w:ind w:left="58"/>
              <w:rPr>
                <w:b/>
                <w:snapToGrid w:val="0"/>
                <w:kern w:val="22"/>
                <w:szCs w:val="22"/>
                <w:u w:val="single"/>
                <w:lang w:eastAsia="zh-CN"/>
              </w:rPr>
            </w:pPr>
            <w:r w:rsidRPr="00C32D99">
              <w:rPr>
                <w:bCs/>
                <w:snapToGrid w:val="0"/>
                <w:kern w:val="22"/>
                <w:sz w:val="22"/>
                <w:szCs w:val="22"/>
                <w:lang w:eastAsia="zh-CN"/>
              </w:rPr>
              <w:t>ORIGINAL:  ENGLISH</w:t>
            </w:r>
          </w:p>
        </w:tc>
      </w:tr>
    </w:tbl>
    <w:bookmarkEnd w:id="0"/>
    <w:p w14:paraId="560ADB0A" w14:textId="21782F26" w:rsidR="00CA6B87" w:rsidRPr="008E33A9" w:rsidRDefault="00D51069" w:rsidP="004C61CD">
      <w:pPr>
        <w:pStyle w:val="meetingname"/>
        <w:spacing w:after="0" w:line="240" w:lineRule="auto"/>
        <w:ind w:right="4542"/>
        <w:rPr>
          <w:rFonts w:eastAsia="SimSun"/>
          <w:kern w:val="22"/>
          <w:lang w:eastAsia="zh-CN"/>
        </w:rPr>
      </w:pPr>
      <w:r w:rsidRPr="008E33A9">
        <w:rPr>
          <w:rFonts w:eastAsia="SimSun"/>
          <w:lang w:val="zh-CN" w:eastAsia="zh-CN"/>
        </w:rPr>
        <w:t>科学、技术和工艺咨询附属机构</w:t>
      </w:r>
      <w:bookmarkEnd w:id="1"/>
    </w:p>
    <w:p w14:paraId="7981F608" w14:textId="77777777" w:rsidR="00D51069" w:rsidRPr="008E33A9" w:rsidRDefault="00BC5BDC" w:rsidP="004C61CD">
      <w:pPr>
        <w:spacing w:after="0" w:line="240" w:lineRule="auto"/>
        <w:ind w:right="4542"/>
        <w:rPr>
          <w:snapToGrid w:val="0"/>
          <w:kern w:val="22"/>
          <w:lang w:eastAsia="zh-CN"/>
        </w:rPr>
      </w:pPr>
      <w:r w:rsidRPr="008E33A9">
        <w:rPr>
          <w:lang w:val="zh-CN" w:eastAsia="zh-CN"/>
        </w:rPr>
        <w:t>第二十四次会议</w:t>
      </w:r>
    </w:p>
    <w:p w14:paraId="09C88439" w14:textId="4C534929" w:rsidR="00CA6B87" w:rsidRPr="008E33A9" w:rsidRDefault="00BC7905" w:rsidP="004C61CD">
      <w:pPr>
        <w:spacing w:after="0" w:line="240" w:lineRule="auto"/>
        <w:ind w:right="4542"/>
        <w:rPr>
          <w:snapToGrid w:val="0"/>
          <w:kern w:val="22"/>
          <w:lang w:eastAsia="zh-CN"/>
        </w:rPr>
      </w:pPr>
      <w:r>
        <w:rPr>
          <w:rFonts w:hint="eastAsia"/>
          <w:snapToGrid w:val="0"/>
          <w:kern w:val="22"/>
          <w:lang w:eastAsia="zh-CN"/>
        </w:rPr>
        <w:t>日期和地点待定</w:t>
      </w:r>
    </w:p>
    <w:p w14:paraId="58D81E51" w14:textId="02C7B53D" w:rsidR="000C37B2" w:rsidRPr="008E33A9" w:rsidRDefault="000C37B2" w:rsidP="00F35D4B">
      <w:pPr>
        <w:spacing w:line="240" w:lineRule="auto"/>
        <w:ind w:right="4540"/>
        <w:rPr>
          <w:snapToGrid w:val="0"/>
          <w:kern w:val="22"/>
          <w:lang w:eastAsia="zh-CN"/>
        </w:rPr>
      </w:pPr>
      <w:r w:rsidRPr="008E33A9">
        <w:rPr>
          <w:lang w:val="zh-CN" w:eastAsia="zh-CN"/>
        </w:rPr>
        <w:t>临时议程</w:t>
      </w:r>
      <w:r w:rsidR="00593B23" w:rsidRPr="008E33A9">
        <w:rPr>
          <w:rStyle w:val="FootnoteReference"/>
          <w:snapToGrid w:val="0"/>
          <w:kern w:val="22"/>
          <w:lang w:val="zh-CN" w:eastAsia="zh-CN"/>
        </w:rPr>
        <w:footnoteReference w:customMarkFollows="1" w:id="2"/>
        <w:t>*</w:t>
      </w:r>
      <w:r w:rsidR="00593B23" w:rsidRPr="008E33A9">
        <w:rPr>
          <w:rFonts w:hint="eastAsia"/>
          <w:lang w:val="zh-CN" w:eastAsia="zh-CN"/>
        </w:rPr>
        <w:t>项目</w:t>
      </w:r>
      <w:r w:rsidR="009F78C2">
        <w:rPr>
          <w:lang w:val="zh-CN" w:eastAsia="zh-CN"/>
        </w:rPr>
        <w:t>3</w:t>
      </w:r>
    </w:p>
    <w:p w14:paraId="53A9DC78" w14:textId="30963C12" w:rsidR="004A12C3" w:rsidRPr="00F61957" w:rsidRDefault="00BC7905" w:rsidP="006D0D04">
      <w:pPr>
        <w:keepNext/>
        <w:spacing w:before="240" w:line="240" w:lineRule="auto"/>
        <w:ind w:left="864" w:right="864"/>
        <w:jc w:val="center"/>
        <w:rPr>
          <w:rFonts w:eastAsia="SimHei"/>
          <w:b/>
          <w:caps/>
          <w:kern w:val="22"/>
          <w:sz w:val="28"/>
          <w:lang w:eastAsia="zh-CN"/>
        </w:rPr>
      </w:pPr>
      <w:r w:rsidRPr="00BC7905">
        <w:rPr>
          <w:rFonts w:eastAsia="SimHei" w:hint="eastAsia"/>
          <w:b/>
          <w:caps/>
          <w:snapToGrid w:val="0"/>
          <w:kern w:val="22"/>
          <w:sz w:val="28"/>
          <w:lang w:eastAsia="zh-CN"/>
        </w:rPr>
        <w:t>2020</w:t>
      </w:r>
      <w:r w:rsidRPr="00BC7905">
        <w:rPr>
          <w:rFonts w:eastAsia="SimHei" w:hint="eastAsia"/>
          <w:b/>
          <w:caps/>
          <w:snapToGrid w:val="0"/>
          <w:kern w:val="22"/>
          <w:sz w:val="28"/>
          <w:lang w:eastAsia="zh-CN"/>
        </w:rPr>
        <w:t>年后全球生物多样性框架</w:t>
      </w:r>
      <w:r w:rsidR="0068403D">
        <w:rPr>
          <w:rFonts w:eastAsia="SimHei" w:hint="eastAsia"/>
          <w:b/>
          <w:caps/>
          <w:snapToGrid w:val="0"/>
          <w:kern w:val="22"/>
          <w:sz w:val="28"/>
          <w:lang w:eastAsia="zh-CN"/>
        </w:rPr>
        <w:t>：</w:t>
      </w:r>
      <w:r w:rsidRPr="00BC7905">
        <w:rPr>
          <w:rFonts w:eastAsia="SimHei" w:hint="eastAsia"/>
          <w:b/>
          <w:caps/>
          <w:snapToGrid w:val="0"/>
          <w:kern w:val="22"/>
          <w:sz w:val="28"/>
          <w:lang w:eastAsia="zh-CN"/>
        </w:rPr>
        <w:t>支持</w:t>
      </w:r>
      <w:r w:rsidRPr="00211D86">
        <w:rPr>
          <w:rFonts w:eastAsia="SimHei" w:hint="eastAsia"/>
          <w:b/>
          <w:caps/>
          <w:snapToGrid w:val="0"/>
          <w:kern w:val="22"/>
          <w:sz w:val="28"/>
          <w:lang w:eastAsia="zh-CN"/>
        </w:rPr>
        <w:t>审查</w:t>
      </w:r>
      <w:r w:rsidRPr="00BC7905">
        <w:rPr>
          <w:rFonts w:eastAsia="SimHei" w:hint="eastAsia"/>
          <w:b/>
          <w:caps/>
          <w:snapToGrid w:val="0"/>
          <w:kern w:val="22"/>
          <w:sz w:val="28"/>
          <w:lang w:eastAsia="zh-CN"/>
        </w:rPr>
        <w:t>更新</w:t>
      </w:r>
      <w:r w:rsidR="0068403D">
        <w:rPr>
          <w:rFonts w:eastAsia="SimHei" w:hint="eastAsia"/>
          <w:b/>
          <w:caps/>
          <w:snapToGrid w:val="0"/>
          <w:kern w:val="22"/>
          <w:sz w:val="28"/>
          <w:lang w:eastAsia="zh-CN"/>
        </w:rPr>
        <w:t>后</w:t>
      </w:r>
      <w:r w:rsidRPr="00BC7905">
        <w:rPr>
          <w:rFonts w:eastAsia="SimHei" w:hint="eastAsia"/>
          <w:b/>
          <w:caps/>
          <w:snapToGrid w:val="0"/>
          <w:kern w:val="22"/>
          <w:sz w:val="28"/>
          <w:lang w:eastAsia="zh-CN"/>
        </w:rPr>
        <w:t>的</w:t>
      </w:r>
      <w:r w:rsidR="0068403D">
        <w:rPr>
          <w:rFonts w:eastAsia="SimHei" w:hint="eastAsia"/>
          <w:b/>
          <w:caps/>
          <w:snapToGrid w:val="0"/>
          <w:kern w:val="22"/>
          <w:sz w:val="28"/>
          <w:lang w:eastAsia="zh-CN"/>
        </w:rPr>
        <w:t>长期</w:t>
      </w:r>
      <w:r w:rsidRPr="00BC7905">
        <w:rPr>
          <w:rFonts w:eastAsia="SimHei" w:hint="eastAsia"/>
          <w:b/>
          <w:caps/>
          <w:snapToGrid w:val="0"/>
          <w:kern w:val="22"/>
          <w:sz w:val="28"/>
          <w:lang w:eastAsia="zh-CN"/>
        </w:rPr>
        <w:t>目标和</w:t>
      </w:r>
      <w:r w:rsidR="0068403D">
        <w:rPr>
          <w:rFonts w:eastAsia="SimHei" w:hint="eastAsia"/>
          <w:b/>
          <w:caps/>
          <w:snapToGrid w:val="0"/>
          <w:kern w:val="22"/>
          <w:sz w:val="28"/>
          <w:lang w:eastAsia="zh-CN"/>
        </w:rPr>
        <w:t>行动</w:t>
      </w:r>
      <w:r>
        <w:rPr>
          <w:rFonts w:eastAsia="SimHei" w:hint="eastAsia"/>
          <w:b/>
          <w:caps/>
          <w:snapToGrid w:val="0"/>
          <w:kern w:val="22"/>
          <w:sz w:val="28"/>
          <w:lang w:eastAsia="zh-CN"/>
        </w:rPr>
        <w:t>目标</w:t>
      </w:r>
      <w:r w:rsidRPr="00BC7905">
        <w:rPr>
          <w:rFonts w:eastAsia="SimHei" w:hint="eastAsia"/>
          <w:b/>
          <w:caps/>
          <w:snapToGrid w:val="0"/>
          <w:kern w:val="22"/>
          <w:sz w:val="28"/>
          <w:lang w:eastAsia="zh-CN"/>
        </w:rPr>
        <w:t>以及相关指标和基线的科技信息</w:t>
      </w:r>
      <w:r w:rsidR="00F759F8">
        <w:rPr>
          <w:rFonts w:eastAsia="SimHei" w:hint="eastAsia"/>
          <w:b/>
          <w:caps/>
          <w:snapToGrid w:val="0"/>
          <w:kern w:val="22"/>
          <w:sz w:val="28"/>
          <w:lang w:eastAsia="zh-CN"/>
        </w:rPr>
        <w:t xml:space="preserve"> </w:t>
      </w:r>
    </w:p>
    <w:p w14:paraId="15FAD7D2" w14:textId="3D232C03" w:rsidR="003526C4" w:rsidRDefault="003526C4" w:rsidP="00F61957">
      <w:pPr>
        <w:pStyle w:val="Style1"/>
        <w:spacing w:before="240" w:line="240" w:lineRule="auto"/>
        <w:outlineLvl w:val="9"/>
        <w:rPr>
          <w:rFonts w:ascii="KaiTi" w:eastAsia="KaiTi" w:hAnsi="KaiTi"/>
          <w:b w:val="0"/>
          <w:bCs w:val="0"/>
          <w:i w:val="0"/>
          <w:lang w:val="zh-CN"/>
        </w:rPr>
      </w:pPr>
      <w:r w:rsidRPr="00F61957">
        <w:rPr>
          <w:rFonts w:ascii="KaiTi" w:eastAsia="KaiTi" w:hAnsi="KaiTi"/>
          <w:b w:val="0"/>
          <w:bCs w:val="0"/>
          <w:i w:val="0"/>
          <w:lang w:val="zh-CN"/>
        </w:rPr>
        <w:t>执行秘书的说明</w:t>
      </w:r>
    </w:p>
    <w:p w14:paraId="3D27A7D9" w14:textId="63A9D346" w:rsidR="00493494" w:rsidRPr="00BC7905" w:rsidRDefault="00BC7905" w:rsidP="00BC7905">
      <w:pPr>
        <w:pStyle w:val="Heading1"/>
        <w:suppressLineNumbers/>
        <w:tabs>
          <w:tab w:val="clear" w:pos="720"/>
        </w:tabs>
        <w:suppressAutoHyphens/>
        <w:spacing w:before="120" w:line="240" w:lineRule="auto"/>
        <w:rPr>
          <w:kern w:val="22"/>
        </w:rPr>
      </w:pPr>
      <w:r w:rsidRPr="00BC7905">
        <w:rPr>
          <w:rFonts w:ascii="SimSun" w:hAnsi="SimSun" w:cs="SimSun" w:hint="eastAsia"/>
          <w:kern w:val="22"/>
        </w:rPr>
        <w:t>一.</w:t>
      </w:r>
      <w:r w:rsidRPr="00BC7905">
        <w:rPr>
          <w:rFonts w:ascii="SimSun" w:hAnsi="SimSun" w:cs="SimSun"/>
          <w:kern w:val="22"/>
        </w:rPr>
        <w:t xml:space="preserve"> </w:t>
      </w:r>
      <w:r w:rsidRPr="00BC7905">
        <w:rPr>
          <w:rFonts w:ascii="SimSun" w:hAnsi="SimSun" w:cs="SimSun" w:hint="eastAsia"/>
          <w:kern w:val="22"/>
        </w:rPr>
        <w:t>导言</w:t>
      </w:r>
    </w:p>
    <w:p w14:paraId="32D731C2" w14:textId="3447957C" w:rsidR="00454194" w:rsidRDefault="006D0D04" w:rsidP="006D0D04">
      <w:pPr>
        <w:pStyle w:val="Para1"/>
        <w:suppressLineNumbers/>
        <w:tabs>
          <w:tab w:val="clear" w:pos="360"/>
        </w:tabs>
        <w:suppressAutoHyphens/>
        <w:adjustRightInd w:val="0"/>
        <w:snapToGrid w:val="0"/>
        <w:spacing w:line="240" w:lineRule="atLeast"/>
        <w:rPr>
          <w:szCs w:val="24"/>
          <w:lang w:eastAsia="zh-CN"/>
        </w:rPr>
      </w:pPr>
      <w:r w:rsidRPr="006D0D04">
        <w:rPr>
          <w:rFonts w:hint="eastAsia"/>
          <w:szCs w:val="24"/>
          <w:lang w:eastAsia="zh-CN"/>
        </w:rPr>
        <w:t>缔约方</w:t>
      </w:r>
      <w:r w:rsidRPr="006D0D04">
        <w:rPr>
          <w:rFonts w:hint="eastAsia"/>
          <w:kern w:val="22"/>
          <w:szCs w:val="24"/>
          <w:lang w:eastAsia="zh-CN"/>
        </w:rPr>
        <w:t>大会</w:t>
      </w:r>
      <w:r w:rsidRPr="006D0D04">
        <w:rPr>
          <w:rFonts w:hint="eastAsia"/>
          <w:szCs w:val="24"/>
          <w:lang w:eastAsia="zh-CN"/>
        </w:rPr>
        <w:t>第十四</w:t>
      </w:r>
      <w:r>
        <w:rPr>
          <w:rFonts w:hint="eastAsia"/>
          <w:szCs w:val="24"/>
          <w:lang w:eastAsia="zh-CN"/>
        </w:rPr>
        <w:t>届</w:t>
      </w:r>
      <w:r w:rsidRPr="006D0D04">
        <w:rPr>
          <w:rFonts w:hint="eastAsia"/>
          <w:szCs w:val="24"/>
          <w:lang w:eastAsia="zh-CN"/>
        </w:rPr>
        <w:t>会议通过</w:t>
      </w:r>
      <w:r w:rsidRPr="006D0D04">
        <w:rPr>
          <w:rFonts w:hint="eastAsia"/>
          <w:szCs w:val="24"/>
          <w:lang w:eastAsia="zh-CN"/>
        </w:rPr>
        <w:t>2020</w:t>
      </w:r>
      <w:r w:rsidRPr="006D0D04">
        <w:rPr>
          <w:rFonts w:hint="eastAsia"/>
          <w:szCs w:val="24"/>
          <w:lang w:eastAsia="zh-CN"/>
        </w:rPr>
        <w:t>年后全球生物多样性框架</w:t>
      </w:r>
      <w:r>
        <w:rPr>
          <w:rFonts w:hint="eastAsia"/>
          <w:szCs w:val="24"/>
          <w:lang w:eastAsia="zh-CN"/>
        </w:rPr>
        <w:t>的制定</w:t>
      </w:r>
      <w:r w:rsidRPr="006D0D04">
        <w:rPr>
          <w:rFonts w:hint="eastAsia"/>
          <w:szCs w:val="24"/>
          <w:lang w:eastAsia="zh-CN"/>
        </w:rPr>
        <w:t>进程</w:t>
      </w:r>
      <w:r w:rsidR="00A162F5">
        <w:rPr>
          <w:rFonts w:hint="eastAsia"/>
          <w:szCs w:val="24"/>
          <w:lang w:eastAsia="zh-CN"/>
        </w:rPr>
        <w:t>（</w:t>
      </w:r>
      <w:r w:rsidRPr="006D0D04">
        <w:rPr>
          <w:rFonts w:hint="eastAsia"/>
          <w:szCs w:val="24"/>
          <w:lang w:eastAsia="zh-CN"/>
        </w:rPr>
        <w:t>第</w:t>
      </w:r>
      <w:hyperlink r:id="rId12" w:history="1">
        <w:r w:rsidRPr="006D0D04">
          <w:rPr>
            <w:rStyle w:val="Hyperlink"/>
            <w:rFonts w:hint="eastAsia"/>
            <w:szCs w:val="24"/>
            <w:lang w:eastAsia="zh-CN"/>
          </w:rPr>
          <w:t>14/34</w:t>
        </w:r>
      </w:hyperlink>
      <w:r w:rsidRPr="006D0D04">
        <w:rPr>
          <w:rFonts w:hint="eastAsia"/>
          <w:szCs w:val="24"/>
          <w:lang w:eastAsia="zh-CN"/>
        </w:rPr>
        <w:t>号决定，附件</w:t>
      </w:r>
      <w:r w:rsidR="00A162F5">
        <w:rPr>
          <w:rFonts w:hint="eastAsia"/>
          <w:szCs w:val="24"/>
          <w:lang w:eastAsia="zh-CN"/>
        </w:rPr>
        <w:t>）</w:t>
      </w:r>
      <w:r w:rsidRPr="006D0D04">
        <w:rPr>
          <w:rFonts w:hint="eastAsia"/>
          <w:szCs w:val="24"/>
          <w:lang w:eastAsia="zh-CN"/>
        </w:rPr>
        <w:t>，请科学、技术和工艺咨询附属机构</w:t>
      </w:r>
      <w:r w:rsidR="00A162F5">
        <w:rPr>
          <w:rFonts w:hint="eastAsia"/>
          <w:szCs w:val="24"/>
          <w:lang w:eastAsia="zh-CN"/>
        </w:rPr>
        <w:t>（</w:t>
      </w:r>
      <w:r w:rsidR="00DA355E">
        <w:rPr>
          <w:rFonts w:hint="eastAsia"/>
          <w:szCs w:val="24"/>
          <w:lang w:eastAsia="zh-CN"/>
        </w:rPr>
        <w:t>科咨机构</w:t>
      </w:r>
      <w:r w:rsidR="00A162F5">
        <w:rPr>
          <w:rFonts w:hint="eastAsia"/>
          <w:szCs w:val="24"/>
          <w:lang w:eastAsia="zh-CN"/>
        </w:rPr>
        <w:t>）</w:t>
      </w:r>
      <w:r w:rsidRPr="006D0D04">
        <w:rPr>
          <w:rFonts w:hint="eastAsia"/>
          <w:szCs w:val="24"/>
          <w:lang w:eastAsia="zh-CN"/>
        </w:rPr>
        <w:t>第二十三次和第二十四次会</w:t>
      </w:r>
      <w:r w:rsidR="00E84607">
        <w:rPr>
          <w:rFonts w:hint="eastAsia"/>
          <w:szCs w:val="24"/>
          <w:lang w:eastAsia="zh-CN"/>
        </w:rPr>
        <w:t>推动</w:t>
      </w:r>
      <w:r w:rsidRPr="006D0D04">
        <w:rPr>
          <w:rFonts w:hint="eastAsia"/>
          <w:szCs w:val="24"/>
          <w:lang w:eastAsia="zh-CN"/>
        </w:rPr>
        <w:t>制定</w:t>
      </w:r>
      <w:r w:rsidRPr="006D0D04">
        <w:rPr>
          <w:rFonts w:hint="eastAsia"/>
          <w:szCs w:val="24"/>
          <w:lang w:eastAsia="zh-CN"/>
        </w:rPr>
        <w:t>2020</w:t>
      </w:r>
      <w:r w:rsidRPr="006D0D04">
        <w:rPr>
          <w:rFonts w:hint="eastAsia"/>
          <w:szCs w:val="24"/>
          <w:lang w:eastAsia="zh-CN"/>
        </w:rPr>
        <w:t>年后全球生物多样性框架</w:t>
      </w:r>
      <w:r w:rsidR="00E84607">
        <w:rPr>
          <w:rFonts w:hint="eastAsia"/>
          <w:szCs w:val="24"/>
          <w:lang w:eastAsia="zh-CN"/>
        </w:rPr>
        <w:t>并</w:t>
      </w:r>
      <w:r w:rsidRPr="006D0D04">
        <w:rPr>
          <w:rFonts w:hint="eastAsia"/>
          <w:szCs w:val="24"/>
          <w:lang w:eastAsia="zh-CN"/>
        </w:rPr>
        <w:t>支持不限成员名额闭会期间工作组的工作</w:t>
      </w:r>
      <w:r w:rsidR="00A162F5">
        <w:rPr>
          <w:rFonts w:hint="eastAsia"/>
          <w:szCs w:val="24"/>
          <w:lang w:eastAsia="zh-CN"/>
        </w:rPr>
        <w:t>（</w:t>
      </w:r>
      <w:r w:rsidRPr="006D0D04">
        <w:rPr>
          <w:rFonts w:hint="eastAsia"/>
          <w:szCs w:val="24"/>
          <w:lang w:eastAsia="zh-CN"/>
        </w:rPr>
        <w:t>第</w:t>
      </w:r>
      <w:r w:rsidRPr="006D0D04">
        <w:rPr>
          <w:rFonts w:hint="eastAsia"/>
          <w:szCs w:val="24"/>
          <w:lang w:eastAsia="zh-CN"/>
        </w:rPr>
        <w:t>14/34</w:t>
      </w:r>
      <w:r w:rsidRPr="006D0D04">
        <w:rPr>
          <w:rFonts w:hint="eastAsia"/>
          <w:szCs w:val="24"/>
          <w:lang w:eastAsia="zh-CN"/>
        </w:rPr>
        <w:t>号决定，第</w:t>
      </w:r>
      <w:r w:rsidRPr="006D0D04">
        <w:rPr>
          <w:rFonts w:hint="eastAsia"/>
          <w:szCs w:val="24"/>
          <w:lang w:eastAsia="zh-CN"/>
        </w:rPr>
        <w:t>1</w:t>
      </w:r>
      <w:r>
        <w:rPr>
          <w:szCs w:val="24"/>
          <w:lang w:eastAsia="zh-CN"/>
        </w:rPr>
        <w:t>6</w:t>
      </w:r>
      <w:r w:rsidRPr="006D0D04">
        <w:rPr>
          <w:rFonts w:hint="eastAsia"/>
          <w:szCs w:val="24"/>
          <w:lang w:eastAsia="zh-CN"/>
        </w:rPr>
        <w:t>段</w:t>
      </w:r>
      <w:r w:rsidR="00A162F5">
        <w:rPr>
          <w:rFonts w:hint="eastAsia"/>
          <w:szCs w:val="24"/>
          <w:lang w:eastAsia="zh-CN"/>
        </w:rPr>
        <w:t>）</w:t>
      </w:r>
      <w:r w:rsidRPr="006D0D04">
        <w:rPr>
          <w:rFonts w:hint="eastAsia"/>
          <w:szCs w:val="24"/>
          <w:lang w:eastAsia="zh-CN"/>
        </w:rPr>
        <w:t>。第</w:t>
      </w:r>
      <w:r w:rsidRPr="006D0D04">
        <w:rPr>
          <w:rFonts w:hint="eastAsia"/>
          <w:szCs w:val="24"/>
          <w:lang w:eastAsia="zh-CN"/>
        </w:rPr>
        <w:t>14/34</w:t>
      </w:r>
      <w:r w:rsidRPr="006D0D04">
        <w:rPr>
          <w:rFonts w:hint="eastAsia"/>
          <w:szCs w:val="24"/>
          <w:lang w:eastAsia="zh-CN"/>
        </w:rPr>
        <w:t>号决定要求</w:t>
      </w:r>
      <w:r w:rsidR="00E84607">
        <w:rPr>
          <w:rFonts w:hint="eastAsia"/>
          <w:szCs w:val="24"/>
          <w:lang w:eastAsia="zh-CN"/>
        </w:rPr>
        <w:t>制定进程</w:t>
      </w:r>
      <w:r w:rsidR="00E84607" w:rsidRPr="00E84607">
        <w:rPr>
          <w:rFonts w:hint="eastAsia"/>
          <w:szCs w:val="24"/>
          <w:lang w:eastAsia="zh-CN"/>
        </w:rPr>
        <w:t>以</w:t>
      </w:r>
      <w:r w:rsidR="00E84607" w:rsidRPr="00E84607">
        <w:rPr>
          <w:rFonts w:ascii="SimSun" w:hAnsi="SimSun" w:cs="SimSun" w:hint="eastAsia"/>
          <w:szCs w:val="24"/>
          <w:lang w:eastAsia="zh-CN"/>
        </w:rPr>
        <w:t>知识为基础，根据第</w:t>
      </w:r>
      <w:hyperlink r:id="rId13" w:history="1">
        <w:r w:rsidR="00E84607" w:rsidRPr="00454194">
          <w:rPr>
            <w:rStyle w:val="Hyperlink"/>
            <w:szCs w:val="24"/>
            <w:lang w:eastAsia="zh-CN"/>
          </w:rPr>
          <w:t>SBSTTA-XXI/1</w:t>
        </w:r>
      </w:hyperlink>
      <w:r w:rsidR="00E84607" w:rsidRPr="00E84607">
        <w:rPr>
          <w:rFonts w:hint="eastAsia"/>
          <w:szCs w:val="24"/>
          <w:lang w:eastAsia="zh-CN"/>
        </w:rPr>
        <w:t>号</w:t>
      </w:r>
      <w:r w:rsidR="00E84607" w:rsidRPr="00E84607">
        <w:rPr>
          <w:rFonts w:ascii="SimSun" w:hAnsi="SimSun" w:cs="SimSun" w:hint="eastAsia"/>
          <w:szCs w:val="24"/>
          <w:lang w:eastAsia="zh-CN"/>
        </w:rPr>
        <w:t>建议和第</w:t>
      </w:r>
      <w:hyperlink r:id="rId14" w:history="1">
        <w:r w:rsidR="00E84607" w:rsidRPr="00454194">
          <w:rPr>
            <w:rStyle w:val="Hyperlink"/>
            <w:szCs w:val="24"/>
            <w:lang w:eastAsia="zh-CN"/>
          </w:rPr>
          <w:t>14/35</w:t>
        </w:r>
      </w:hyperlink>
      <w:r w:rsidR="00E84607" w:rsidRPr="00E84607">
        <w:rPr>
          <w:rFonts w:hint="eastAsia"/>
          <w:szCs w:val="24"/>
          <w:lang w:eastAsia="zh-CN"/>
        </w:rPr>
        <w:t>号</w:t>
      </w:r>
      <w:r w:rsidR="00E84607" w:rsidRPr="00E84607">
        <w:rPr>
          <w:rFonts w:ascii="SimSun" w:hAnsi="SimSun" w:cs="SimSun" w:hint="eastAsia"/>
          <w:szCs w:val="24"/>
          <w:lang w:eastAsia="zh-CN"/>
        </w:rPr>
        <w:t>决定</w:t>
      </w:r>
      <w:r w:rsidR="00DF430A">
        <w:rPr>
          <w:rFonts w:ascii="SimSun" w:hAnsi="SimSun" w:cs="SimSun" w:hint="eastAsia"/>
          <w:szCs w:val="24"/>
          <w:lang w:eastAsia="zh-CN"/>
        </w:rPr>
        <w:t>为</w:t>
      </w:r>
      <w:r w:rsidR="00E84607" w:rsidRPr="00E84607">
        <w:rPr>
          <w:rFonts w:ascii="SimSun" w:hAnsi="SimSun" w:cs="SimSun" w:hint="eastAsia"/>
          <w:szCs w:val="24"/>
          <w:lang w:eastAsia="zh-CN"/>
        </w:rPr>
        <w:t>分析工</w:t>
      </w:r>
      <w:r w:rsidR="00E84607" w:rsidRPr="00E84607">
        <w:rPr>
          <w:rFonts w:hint="eastAsia"/>
          <w:szCs w:val="24"/>
          <w:lang w:eastAsia="zh-CN"/>
        </w:rPr>
        <w:t>作</w:t>
      </w:r>
      <w:r w:rsidR="00DF430A">
        <w:rPr>
          <w:rFonts w:hint="eastAsia"/>
          <w:szCs w:val="24"/>
          <w:lang w:eastAsia="zh-CN"/>
        </w:rPr>
        <w:t>作出安排</w:t>
      </w:r>
      <w:r w:rsidRPr="006D0D04">
        <w:rPr>
          <w:rFonts w:hint="eastAsia"/>
          <w:szCs w:val="24"/>
          <w:lang w:eastAsia="zh-CN"/>
        </w:rPr>
        <w:t>。</w:t>
      </w:r>
      <w:r w:rsidR="00E84607" w:rsidRPr="00E84607">
        <w:rPr>
          <w:rFonts w:hint="eastAsia"/>
          <w:szCs w:val="24"/>
          <w:lang w:eastAsia="zh-CN"/>
        </w:rPr>
        <w:t>制</w:t>
      </w:r>
      <w:r w:rsidR="00E84607" w:rsidRPr="00E84607">
        <w:rPr>
          <w:rFonts w:ascii="SimSun" w:hAnsi="SimSun" w:cs="SimSun" w:hint="eastAsia"/>
          <w:szCs w:val="24"/>
          <w:lang w:eastAsia="zh-CN"/>
        </w:rPr>
        <w:t>定进程所用主要信息来源包括国家报告、生物多样性和生态系统服务政府间科学</w:t>
      </w:r>
      <w:r w:rsidR="00E84607" w:rsidRPr="00E84607">
        <w:rPr>
          <w:szCs w:val="24"/>
          <w:lang w:eastAsia="zh-CN"/>
        </w:rPr>
        <w:t>-</w:t>
      </w:r>
      <w:r w:rsidR="00E84607" w:rsidRPr="00E84607">
        <w:rPr>
          <w:rFonts w:hint="eastAsia"/>
          <w:szCs w:val="24"/>
          <w:lang w:eastAsia="zh-CN"/>
        </w:rPr>
        <w:t>政</w:t>
      </w:r>
      <w:r w:rsidR="00E84607" w:rsidRPr="00E84607">
        <w:rPr>
          <w:rFonts w:ascii="SimSun" w:hAnsi="SimSun" w:cs="SimSun" w:hint="eastAsia"/>
          <w:szCs w:val="24"/>
          <w:lang w:eastAsia="zh-CN"/>
        </w:rPr>
        <w:t>策平台</w:t>
      </w:r>
      <w:r w:rsidR="00A162F5">
        <w:rPr>
          <w:rFonts w:ascii="SimSun" w:hAnsi="SimSun" w:cs="SimSun" w:hint="eastAsia"/>
          <w:szCs w:val="24"/>
          <w:lang w:eastAsia="zh-CN"/>
        </w:rPr>
        <w:t>（</w:t>
      </w:r>
      <w:r w:rsidR="00E84607" w:rsidRPr="00E84607">
        <w:rPr>
          <w:szCs w:val="24"/>
          <w:lang w:eastAsia="zh-CN"/>
        </w:rPr>
        <w:t>IPBES</w:t>
      </w:r>
      <w:r w:rsidR="00A162F5">
        <w:rPr>
          <w:rFonts w:hint="eastAsia"/>
          <w:szCs w:val="24"/>
          <w:lang w:eastAsia="zh-CN"/>
        </w:rPr>
        <w:t>）</w:t>
      </w:r>
      <w:r w:rsidR="00E84607" w:rsidRPr="00E84607">
        <w:rPr>
          <w:rFonts w:ascii="SimSun" w:hAnsi="SimSun" w:cs="SimSun" w:hint="eastAsia"/>
          <w:szCs w:val="24"/>
          <w:lang w:eastAsia="zh-CN"/>
        </w:rPr>
        <w:t>和其他机构编写的评估报告、相关同行评议文献、第五版《全球生物多样性展望》等</w:t>
      </w:r>
      <w:r w:rsidRPr="006D0D04">
        <w:rPr>
          <w:rFonts w:hint="eastAsia"/>
          <w:szCs w:val="24"/>
          <w:lang w:eastAsia="zh-CN"/>
        </w:rPr>
        <w:t>。第</w:t>
      </w:r>
      <w:hyperlink r:id="rId15" w:history="1">
        <w:r w:rsidRPr="00454194">
          <w:rPr>
            <w:rStyle w:val="Hyperlink"/>
            <w:rFonts w:hint="eastAsia"/>
            <w:szCs w:val="24"/>
            <w:lang w:eastAsia="zh-CN"/>
          </w:rPr>
          <w:t>14/1</w:t>
        </w:r>
      </w:hyperlink>
      <w:r w:rsidRPr="006D0D04">
        <w:rPr>
          <w:rFonts w:hint="eastAsia"/>
          <w:szCs w:val="24"/>
          <w:lang w:eastAsia="zh-CN"/>
        </w:rPr>
        <w:t>号</w:t>
      </w:r>
      <w:r w:rsidR="006B286A">
        <w:rPr>
          <w:rFonts w:hint="eastAsia"/>
          <w:szCs w:val="24"/>
          <w:lang w:eastAsia="zh-CN"/>
        </w:rPr>
        <w:t>决定</w:t>
      </w:r>
      <w:r w:rsidR="00A162F5">
        <w:rPr>
          <w:rFonts w:hint="eastAsia"/>
          <w:szCs w:val="24"/>
          <w:lang w:eastAsia="zh-CN"/>
        </w:rPr>
        <w:t>（</w:t>
      </w:r>
      <w:r w:rsidRPr="006D0D04">
        <w:rPr>
          <w:rFonts w:hint="eastAsia"/>
          <w:szCs w:val="24"/>
          <w:lang w:eastAsia="zh-CN"/>
        </w:rPr>
        <w:t>第</w:t>
      </w:r>
      <w:r w:rsidRPr="006D0D04">
        <w:rPr>
          <w:rFonts w:hint="eastAsia"/>
          <w:szCs w:val="24"/>
          <w:lang w:eastAsia="zh-CN"/>
        </w:rPr>
        <w:t>10</w:t>
      </w:r>
      <w:r w:rsidRPr="006D0D04">
        <w:rPr>
          <w:rFonts w:hint="eastAsia"/>
          <w:szCs w:val="24"/>
          <w:lang w:eastAsia="zh-CN"/>
        </w:rPr>
        <w:t>段</w:t>
      </w:r>
      <w:r w:rsidR="00A162F5">
        <w:rPr>
          <w:rFonts w:hint="eastAsia"/>
          <w:szCs w:val="24"/>
          <w:lang w:eastAsia="zh-CN"/>
        </w:rPr>
        <w:t>）</w:t>
      </w:r>
      <w:r w:rsidR="00C954F5">
        <w:rPr>
          <w:rFonts w:hint="eastAsia"/>
          <w:szCs w:val="24"/>
          <w:lang w:eastAsia="zh-CN"/>
        </w:rPr>
        <w:t>和</w:t>
      </w:r>
      <w:r w:rsidRPr="006D0D04">
        <w:rPr>
          <w:rFonts w:hint="eastAsia"/>
          <w:szCs w:val="24"/>
          <w:lang w:eastAsia="zh-CN"/>
        </w:rPr>
        <w:t>第</w:t>
      </w:r>
      <w:r w:rsidRPr="006D0D04">
        <w:rPr>
          <w:rFonts w:hint="eastAsia"/>
          <w:szCs w:val="24"/>
          <w:lang w:eastAsia="zh-CN"/>
        </w:rPr>
        <w:t>14/35</w:t>
      </w:r>
      <w:r w:rsidRPr="006D0D04">
        <w:rPr>
          <w:rFonts w:hint="eastAsia"/>
          <w:szCs w:val="24"/>
          <w:lang w:eastAsia="zh-CN"/>
        </w:rPr>
        <w:t>号</w:t>
      </w:r>
      <w:r w:rsidR="00C954F5">
        <w:rPr>
          <w:rFonts w:hint="eastAsia"/>
          <w:szCs w:val="24"/>
          <w:lang w:eastAsia="zh-CN"/>
        </w:rPr>
        <w:t>决定</w:t>
      </w:r>
      <w:r w:rsidR="00A162F5">
        <w:rPr>
          <w:rFonts w:hint="eastAsia"/>
          <w:szCs w:val="24"/>
          <w:lang w:eastAsia="zh-CN"/>
        </w:rPr>
        <w:t>（</w:t>
      </w:r>
      <w:r w:rsidRPr="006D0D04">
        <w:rPr>
          <w:rFonts w:hint="eastAsia"/>
          <w:szCs w:val="24"/>
          <w:lang w:eastAsia="zh-CN"/>
        </w:rPr>
        <w:t>第</w:t>
      </w:r>
      <w:r w:rsidRPr="006D0D04">
        <w:rPr>
          <w:rFonts w:hint="eastAsia"/>
          <w:szCs w:val="24"/>
          <w:lang w:eastAsia="zh-CN"/>
        </w:rPr>
        <w:t>1</w:t>
      </w:r>
      <w:r w:rsidR="00C954F5">
        <w:rPr>
          <w:rFonts w:hint="eastAsia"/>
          <w:szCs w:val="24"/>
          <w:lang w:eastAsia="zh-CN"/>
        </w:rPr>
        <w:t>、</w:t>
      </w:r>
      <w:r w:rsidR="00C954F5">
        <w:rPr>
          <w:rFonts w:hint="eastAsia"/>
          <w:szCs w:val="24"/>
          <w:lang w:eastAsia="zh-CN"/>
        </w:rPr>
        <w:t>5</w:t>
      </w:r>
      <w:r w:rsidRPr="006D0D04">
        <w:rPr>
          <w:rFonts w:hint="eastAsia"/>
          <w:szCs w:val="24"/>
          <w:lang w:eastAsia="zh-CN"/>
        </w:rPr>
        <w:t>段</w:t>
      </w:r>
      <w:r w:rsidR="00A162F5">
        <w:rPr>
          <w:rFonts w:hint="eastAsia"/>
          <w:szCs w:val="24"/>
          <w:lang w:eastAsia="zh-CN"/>
        </w:rPr>
        <w:t>）</w:t>
      </w:r>
      <w:r w:rsidR="00C954F5">
        <w:rPr>
          <w:rFonts w:hint="eastAsia"/>
          <w:szCs w:val="24"/>
          <w:lang w:eastAsia="zh-CN"/>
        </w:rPr>
        <w:t>对此提出</w:t>
      </w:r>
      <w:r w:rsidR="006B286A">
        <w:rPr>
          <w:rFonts w:hint="eastAsia"/>
          <w:szCs w:val="24"/>
          <w:lang w:eastAsia="zh-CN"/>
        </w:rPr>
        <w:t>更多</w:t>
      </w:r>
      <w:r w:rsidR="00C954F5">
        <w:rPr>
          <w:rFonts w:hint="eastAsia"/>
          <w:szCs w:val="24"/>
          <w:lang w:eastAsia="zh-CN"/>
        </w:rPr>
        <w:t>具体要求。请</w:t>
      </w:r>
      <w:r w:rsidRPr="006D0D04">
        <w:rPr>
          <w:rFonts w:hint="eastAsia"/>
          <w:szCs w:val="24"/>
          <w:lang w:eastAsia="zh-CN"/>
        </w:rPr>
        <w:t>2020</w:t>
      </w:r>
      <w:r w:rsidRPr="006D0D04">
        <w:rPr>
          <w:rFonts w:hint="eastAsia"/>
          <w:szCs w:val="24"/>
          <w:lang w:eastAsia="zh-CN"/>
        </w:rPr>
        <w:t>年后全球生物多样性框架不限成员名额工作组共同主席</w:t>
      </w:r>
      <w:r w:rsidR="00454194">
        <w:rPr>
          <w:rFonts w:hint="eastAsia"/>
          <w:szCs w:val="24"/>
          <w:lang w:eastAsia="zh-CN"/>
        </w:rPr>
        <w:t>为</w:t>
      </w:r>
      <w:r w:rsidR="00DA355E">
        <w:rPr>
          <w:rFonts w:hint="eastAsia"/>
          <w:szCs w:val="24"/>
          <w:lang w:eastAsia="zh-CN"/>
        </w:rPr>
        <w:t>科咨</w:t>
      </w:r>
      <w:r w:rsidRPr="006D0D04">
        <w:rPr>
          <w:rFonts w:hint="eastAsia"/>
          <w:szCs w:val="24"/>
          <w:lang w:eastAsia="zh-CN"/>
        </w:rPr>
        <w:t>机构第二十四次会议制定</w:t>
      </w:r>
      <w:r w:rsidRPr="006D0D04">
        <w:rPr>
          <w:rFonts w:hint="eastAsia"/>
          <w:szCs w:val="24"/>
          <w:lang w:eastAsia="zh-CN"/>
        </w:rPr>
        <w:t>2020</w:t>
      </w:r>
      <w:r w:rsidRPr="006D0D04">
        <w:rPr>
          <w:rFonts w:hint="eastAsia"/>
          <w:szCs w:val="24"/>
          <w:lang w:eastAsia="zh-CN"/>
        </w:rPr>
        <w:t>年后全球生物多样性框架的工作</w:t>
      </w:r>
      <w:r w:rsidR="00454194">
        <w:rPr>
          <w:rFonts w:hint="eastAsia"/>
          <w:szCs w:val="24"/>
          <w:lang w:eastAsia="zh-CN"/>
        </w:rPr>
        <w:t>要素</w:t>
      </w:r>
      <w:r w:rsidRPr="006D0D04">
        <w:rPr>
          <w:rFonts w:hint="eastAsia"/>
          <w:szCs w:val="24"/>
          <w:lang w:eastAsia="zh-CN"/>
        </w:rPr>
        <w:t>提供进一步指导</w:t>
      </w:r>
      <w:r w:rsidR="00454194">
        <w:rPr>
          <w:rFonts w:hint="eastAsia"/>
          <w:szCs w:val="24"/>
          <w:lang w:eastAsia="zh-CN"/>
        </w:rPr>
        <w:t>意见</w:t>
      </w:r>
      <w:r w:rsidRPr="006D0D04">
        <w:rPr>
          <w:rFonts w:hint="eastAsia"/>
          <w:szCs w:val="24"/>
          <w:lang w:eastAsia="zh-CN"/>
        </w:rPr>
        <w:t>，以期将这些会议的成果和其他考虑纳入框架草案</w:t>
      </w:r>
      <w:r w:rsidR="00A162F5">
        <w:rPr>
          <w:rFonts w:hint="eastAsia"/>
          <w:szCs w:val="24"/>
          <w:lang w:eastAsia="zh-CN"/>
        </w:rPr>
        <w:t>（</w:t>
      </w:r>
      <w:r w:rsidRPr="006D0D04">
        <w:rPr>
          <w:rFonts w:hint="eastAsia"/>
          <w:szCs w:val="24"/>
          <w:lang w:eastAsia="zh-CN"/>
        </w:rPr>
        <w:t>第</w:t>
      </w:r>
      <w:r w:rsidRPr="006D0D04">
        <w:rPr>
          <w:rFonts w:hint="eastAsia"/>
          <w:szCs w:val="24"/>
          <w:lang w:eastAsia="zh-CN"/>
        </w:rPr>
        <w:t>14/34</w:t>
      </w:r>
      <w:r w:rsidRPr="006D0D04">
        <w:rPr>
          <w:rFonts w:hint="eastAsia"/>
          <w:szCs w:val="24"/>
          <w:lang w:eastAsia="zh-CN"/>
        </w:rPr>
        <w:t>号决定，第</w:t>
      </w:r>
      <w:r w:rsidRPr="006D0D04">
        <w:rPr>
          <w:rFonts w:hint="eastAsia"/>
          <w:szCs w:val="24"/>
          <w:lang w:eastAsia="zh-CN"/>
        </w:rPr>
        <w:t>1</w:t>
      </w:r>
      <w:r w:rsidR="00C954F5">
        <w:rPr>
          <w:szCs w:val="24"/>
          <w:lang w:eastAsia="zh-CN"/>
        </w:rPr>
        <w:t>9</w:t>
      </w:r>
      <w:r w:rsidRPr="006D0D04">
        <w:rPr>
          <w:rFonts w:hint="eastAsia"/>
          <w:szCs w:val="24"/>
          <w:lang w:eastAsia="zh-CN"/>
        </w:rPr>
        <w:t>段</w:t>
      </w:r>
      <w:r w:rsidR="00A162F5">
        <w:rPr>
          <w:rFonts w:hint="eastAsia"/>
          <w:szCs w:val="24"/>
          <w:lang w:eastAsia="zh-CN"/>
        </w:rPr>
        <w:t>）</w:t>
      </w:r>
      <w:r w:rsidR="00493494" w:rsidRPr="004E683E">
        <w:rPr>
          <w:szCs w:val="24"/>
          <w:lang w:eastAsia="zh-CN"/>
        </w:rPr>
        <w:t>。</w:t>
      </w:r>
    </w:p>
    <w:p w14:paraId="16D561C2" w14:textId="1A9F2DA0" w:rsidR="00493494" w:rsidRPr="00493494" w:rsidRDefault="00493494" w:rsidP="008C78EB">
      <w:pPr>
        <w:pStyle w:val="Para1"/>
        <w:suppressLineNumbers/>
        <w:tabs>
          <w:tab w:val="clear" w:pos="360"/>
        </w:tabs>
        <w:suppressAutoHyphens/>
        <w:adjustRightInd w:val="0"/>
        <w:snapToGrid w:val="0"/>
        <w:spacing w:line="240" w:lineRule="atLeast"/>
        <w:rPr>
          <w:kern w:val="22"/>
          <w:szCs w:val="24"/>
          <w:lang w:eastAsia="zh-CN"/>
        </w:rPr>
      </w:pPr>
      <w:r w:rsidRPr="00493494">
        <w:rPr>
          <w:kern w:val="22"/>
          <w:szCs w:val="24"/>
          <w:lang w:eastAsia="zh-CN"/>
        </w:rPr>
        <w:t>2020</w:t>
      </w:r>
      <w:r w:rsidRPr="00493494">
        <w:rPr>
          <w:kern w:val="22"/>
          <w:szCs w:val="24"/>
          <w:lang w:eastAsia="zh-CN"/>
        </w:rPr>
        <w:t>年后全球生物多样性框架不限成员名额工作组第一次会议参照</w:t>
      </w:r>
      <w:r w:rsidR="00E83EB5" w:rsidRPr="00E84607">
        <w:rPr>
          <w:szCs w:val="24"/>
          <w:lang w:eastAsia="zh-CN"/>
        </w:rPr>
        <w:t>IPBES</w:t>
      </w:r>
      <w:r w:rsidR="00DB2788">
        <w:rPr>
          <w:rFonts w:hint="eastAsia"/>
          <w:szCs w:val="24"/>
          <w:lang w:eastAsia="zh-CN"/>
        </w:rPr>
        <w:t>《</w:t>
      </w:r>
      <w:r w:rsidRPr="00493494">
        <w:rPr>
          <w:kern w:val="22"/>
          <w:szCs w:val="24"/>
          <w:lang w:eastAsia="zh-CN"/>
        </w:rPr>
        <w:t>生物多样性和生态系统服务全球评估报告</w:t>
      </w:r>
      <w:r w:rsidR="00DB2788">
        <w:rPr>
          <w:rFonts w:hint="eastAsia"/>
          <w:kern w:val="22"/>
          <w:szCs w:val="24"/>
          <w:lang w:eastAsia="zh-CN"/>
        </w:rPr>
        <w:t>》</w:t>
      </w:r>
      <w:r w:rsidRPr="00493494">
        <w:rPr>
          <w:kern w:val="22"/>
          <w:szCs w:val="24"/>
          <w:lang w:eastAsia="zh-CN"/>
        </w:rPr>
        <w:t>的结论，</w:t>
      </w:r>
      <w:r w:rsidR="00DA355E" w:rsidRPr="00DA355E">
        <w:rPr>
          <w:rFonts w:hint="eastAsia"/>
          <w:kern w:val="22"/>
          <w:szCs w:val="24"/>
          <w:lang w:eastAsia="zh-CN"/>
        </w:rPr>
        <w:t>邀请</w:t>
      </w:r>
      <w:r w:rsidR="00DA355E">
        <w:rPr>
          <w:rFonts w:hint="eastAsia"/>
          <w:kern w:val="22"/>
          <w:szCs w:val="24"/>
          <w:lang w:eastAsia="zh-CN"/>
        </w:rPr>
        <w:t>科咨</w:t>
      </w:r>
      <w:r w:rsidR="00DA355E" w:rsidRPr="00DA355E">
        <w:rPr>
          <w:rFonts w:hint="eastAsia"/>
          <w:kern w:val="22"/>
          <w:szCs w:val="24"/>
          <w:lang w:eastAsia="zh-CN"/>
        </w:rPr>
        <w:t>机构在公约三项目标的范围内，为实现转型变革，就生物多样性丧失驱动因素方面的具体目标、“</w:t>
      </w:r>
      <w:r w:rsidR="00DA355E" w:rsidRPr="00DA355E">
        <w:rPr>
          <w:rFonts w:hint="eastAsia"/>
          <w:kern w:val="22"/>
          <w:szCs w:val="24"/>
          <w:lang w:eastAsia="zh-CN"/>
        </w:rPr>
        <w:t>SMART</w:t>
      </w:r>
      <w:r w:rsidR="00DA355E" w:rsidRPr="00DA355E">
        <w:rPr>
          <w:rFonts w:hint="eastAsia"/>
          <w:kern w:val="22"/>
          <w:szCs w:val="24"/>
          <w:lang w:eastAsia="zh-CN"/>
        </w:rPr>
        <w:t>”</w:t>
      </w:r>
      <w:r w:rsidR="00A162F5">
        <w:rPr>
          <w:rFonts w:hint="eastAsia"/>
          <w:kern w:val="22"/>
          <w:szCs w:val="24"/>
          <w:lang w:eastAsia="zh-CN"/>
        </w:rPr>
        <w:t>（</w:t>
      </w:r>
      <w:r w:rsidR="00DA355E" w:rsidRPr="00DA355E">
        <w:rPr>
          <w:rFonts w:hint="eastAsia"/>
          <w:kern w:val="22"/>
          <w:szCs w:val="24"/>
          <w:lang w:eastAsia="zh-CN"/>
        </w:rPr>
        <w:t>具体、可</w:t>
      </w:r>
      <w:r w:rsidR="00DA355E">
        <w:rPr>
          <w:rFonts w:hint="eastAsia"/>
          <w:kern w:val="22"/>
          <w:szCs w:val="24"/>
          <w:lang w:eastAsia="zh-CN"/>
        </w:rPr>
        <w:t>计</w:t>
      </w:r>
      <w:r w:rsidR="00DA355E" w:rsidRPr="00DA355E">
        <w:rPr>
          <w:rFonts w:hint="eastAsia"/>
          <w:kern w:val="22"/>
          <w:szCs w:val="24"/>
          <w:lang w:eastAsia="zh-CN"/>
        </w:rPr>
        <w:t>量、可实现、基于成果</w:t>
      </w:r>
      <w:r w:rsidR="00DA355E">
        <w:rPr>
          <w:rFonts w:hint="eastAsia"/>
          <w:kern w:val="22"/>
          <w:szCs w:val="24"/>
          <w:lang w:eastAsia="zh-CN"/>
        </w:rPr>
        <w:t>、</w:t>
      </w:r>
      <w:r w:rsidR="00DA355E" w:rsidRPr="00DA355E">
        <w:rPr>
          <w:rFonts w:hint="eastAsia"/>
          <w:kern w:val="22"/>
          <w:szCs w:val="24"/>
          <w:lang w:eastAsia="zh-CN"/>
        </w:rPr>
        <w:t>有时限</w:t>
      </w:r>
      <w:r w:rsidR="00A162F5">
        <w:rPr>
          <w:rFonts w:hint="eastAsia"/>
          <w:kern w:val="22"/>
          <w:szCs w:val="24"/>
          <w:lang w:eastAsia="zh-CN"/>
        </w:rPr>
        <w:t>）</w:t>
      </w:r>
      <w:r w:rsidR="00DA355E">
        <w:rPr>
          <w:rFonts w:hint="eastAsia"/>
          <w:kern w:val="22"/>
          <w:szCs w:val="24"/>
          <w:lang w:eastAsia="zh-CN"/>
        </w:rPr>
        <w:t>目标</w:t>
      </w:r>
      <w:r w:rsidR="00DA355E" w:rsidRPr="00DA355E">
        <w:rPr>
          <w:rFonts w:hint="eastAsia"/>
          <w:kern w:val="22"/>
          <w:szCs w:val="24"/>
          <w:lang w:eastAsia="zh-CN"/>
        </w:rPr>
        <w:t>、指标、基线和监测框架提供指导</w:t>
      </w:r>
      <w:r w:rsidR="00A162F5">
        <w:rPr>
          <w:kern w:val="22"/>
          <w:szCs w:val="24"/>
          <w:lang w:eastAsia="zh-CN"/>
        </w:rPr>
        <w:t>（</w:t>
      </w:r>
      <w:r w:rsidR="00DA355E">
        <w:rPr>
          <w:rFonts w:hint="eastAsia"/>
          <w:kern w:val="22"/>
          <w:szCs w:val="24"/>
          <w:lang w:eastAsia="zh-CN"/>
        </w:rPr>
        <w:t>第</w:t>
      </w:r>
      <w:r w:rsidRPr="00493494">
        <w:rPr>
          <w:kern w:val="22"/>
          <w:szCs w:val="24"/>
          <w:lang w:eastAsia="zh-CN"/>
        </w:rPr>
        <w:t>WG2020-1/1</w:t>
      </w:r>
      <w:r w:rsidR="00DA355E">
        <w:rPr>
          <w:rFonts w:hint="eastAsia"/>
          <w:kern w:val="22"/>
          <w:szCs w:val="24"/>
          <w:lang w:eastAsia="zh-CN"/>
        </w:rPr>
        <w:t>号建议</w:t>
      </w:r>
      <w:r w:rsidRPr="00493494">
        <w:rPr>
          <w:kern w:val="22"/>
          <w:szCs w:val="24"/>
          <w:lang w:eastAsia="zh-CN"/>
        </w:rPr>
        <w:t>，第</w:t>
      </w:r>
      <w:r w:rsidR="00DA355E">
        <w:rPr>
          <w:rFonts w:hint="eastAsia"/>
          <w:kern w:val="22"/>
          <w:szCs w:val="24"/>
          <w:lang w:eastAsia="zh-CN"/>
        </w:rPr>
        <w:t>7</w:t>
      </w:r>
      <w:r w:rsidRPr="00493494">
        <w:rPr>
          <w:kern w:val="22"/>
          <w:szCs w:val="24"/>
          <w:lang w:eastAsia="zh-CN"/>
        </w:rPr>
        <w:t>段</w:t>
      </w:r>
      <w:r w:rsidR="00A162F5">
        <w:rPr>
          <w:kern w:val="22"/>
          <w:szCs w:val="24"/>
          <w:lang w:eastAsia="zh-CN"/>
        </w:rPr>
        <w:t>）</w:t>
      </w:r>
      <w:r w:rsidRPr="00493494">
        <w:rPr>
          <w:kern w:val="22"/>
          <w:szCs w:val="24"/>
          <w:lang w:eastAsia="zh-CN"/>
        </w:rPr>
        <w:t>。</w:t>
      </w:r>
    </w:p>
    <w:p w14:paraId="131411DE" w14:textId="453E26E9" w:rsidR="00493494" w:rsidRPr="00493494" w:rsidRDefault="00DA355E" w:rsidP="00FD6273">
      <w:pPr>
        <w:pStyle w:val="Para1"/>
        <w:suppressLineNumbers/>
        <w:tabs>
          <w:tab w:val="clear" w:pos="360"/>
        </w:tabs>
        <w:suppressAutoHyphens/>
        <w:adjustRightInd w:val="0"/>
        <w:snapToGrid w:val="0"/>
        <w:spacing w:line="240" w:lineRule="atLeast"/>
        <w:rPr>
          <w:kern w:val="22"/>
          <w:szCs w:val="24"/>
          <w:lang w:eastAsia="zh-CN"/>
        </w:rPr>
      </w:pPr>
      <w:r>
        <w:rPr>
          <w:rFonts w:hint="eastAsia"/>
          <w:kern w:val="22"/>
          <w:szCs w:val="24"/>
          <w:lang w:eastAsia="zh-CN"/>
        </w:rPr>
        <w:t>科咨</w:t>
      </w:r>
      <w:r w:rsidRPr="00DA355E">
        <w:rPr>
          <w:rFonts w:hint="eastAsia"/>
          <w:kern w:val="22"/>
          <w:szCs w:val="24"/>
          <w:lang w:eastAsia="zh-CN"/>
        </w:rPr>
        <w:t>机构第二十三次会议根据第</w:t>
      </w:r>
      <w:r w:rsidRPr="00DA355E">
        <w:rPr>
          <w:rFonts w:hint="eastAsia"/>
          <w:kern w:val="22"/>
          <w:szCs w:val="24"/>
          <w:lang w:eastAsia="zh-CN"/>
        </w:rPr>
        <w:t>14/1</w:t>
      </w:r>
      <w:r w:rsidRPr="00DA355E">
        <w:rPr>
          <w:rFonts w:hint="eastAsia"/>
          <w:kern w:val="22"/>
          <w:szCs w:val="24"/>
          <w:lang w:eastAsia="zh-CN"/>
        </w:rPr>
        <w:t>号、第</w:t>
      </w:r>
      <w:r w:rsidRPr="00DA355E">
        <w:rPr>
          <w:rFonts w:hint="eastAsia"/>
          <w:kern w:val="22"/>
          <w:szCs w:val="24"/>
          <w:lang w:eastAsia="zh-CN"/>
        </w:rPr>
        <w:t>14/34</w:t>
      </w:r>
      <w:r w:rsidRPr="00DA355E">
        <w:rPr>
          <w:rFonts w:hint="eastAsia"/>
          <w:kern w:val="22"/>
          <w:szCs w:val="24"/>
          <w:lang w:eastAsia="zh-CN"/>
        </w:rPr>
        <w:t>号</w:t>
      </w:r>
      <w:r w:rsidR="00044FB0">
        <w:rPr>
          <w:rFonts w:hint="eastAsia"/>
          <w:kern w:val="22"/>
          <w:szCs w:val="24"/>
          <w:lang w:eastAsia="zh-CN"/>
        </w:rPr>
        <w:t>、</w:t>
      </w:r>
      <w:r w:rsidRPr="00DA355E">
        <w:rPr>
          <w:rFonts w:hint="eastAsia"/>
          <w:kern w:val="22"/>
          <w:szCs w:val="24"/>
          <w:lang w:eastAsia="zh-CN"/>
        </w:rPr>
        <w:t>第</w:t>
      </w:r>
      <w:r w:rsidRPr="00DA355E">
        <w:rPr>
          <w:rFonts w:hint="eastAsia"/>
          <w:kern w:val="22"/>
          <w:szCs w:val="24"/>
          <w:lang w:eastAsia="zh-CN"/>
        </w:rPr>
        <w:t>14/35</w:t>
      </w:r>
      <w:r w:rsidRPr="00DA355E">
        <w:rPr>
          <w:rFonts w:hint="eastAsia"/>
          <w:kern w:val="22"/>
          <w:szCs w:val="24"/>
          <w:lang w:eastAsia="zh-CN"/>
        </w:rPr>
        <w:t>号决定</w:t>
      </w:r>
      <w:r w:rsidR="00044FB0">
        <w:rPr>
          <w:rFonts w:hint="eastAsia"/>
          <w:kern w:val="22"/>
          <w:szCs w:val="24"/>
          <w:lang w:eastAsia="zh-CN"/>
        </w:rPr>
        <w:t>和</w:t>
      </w:r>
      <w:r w:rsidRPr="00DA355E">
        <w:rPr>
          <w:rFonts w:hint="eastAsia"/>
          <w:kern w:val="22"/>
          <w:szCs w:val="24"/>
          <w:lang w:eastAsia="zh-CN"/>
        </w:rPr>
        <w:t>第</w:t>
      </w:r>
      <w:r w:rsidRPr="00DA355E">
        <w:rPr>
          <w:rFonts w:hint="eastAsia"/>
          <w:kern w:val="22"/>
          <w:szCs w:val="24"/>
          <w:lang w:eastAsia="zh-CN"/>
        </w:rPr>
        <w:t>WG2020-1/1</w:t>
      </w:r>
      <w:r w:rsidRPr="00DA355E">
        <w:rPr>
          <w:rFonts w:hint="eastAsia"/>
          <w:kern w:val="22"/>
          <w:szCs w:val="24"/>
          <w:lang w:eastAsia="zh-CN"/>
        </w:rPr>
        <w:t>号建议审议了</w:t>
      </w:r>
      <w:r w:rsidRPr="00DA355E">
        <w:rPr>
          <w:rFonts w:hint="eastAsia"/>
          <w:kern w:val="22"/>
          <w:szCs w:val="24"/>
          <w:lang w:eastAsia="zh-CN"/>
        </w:rPr>
        <w:t>2020</w:t>
      </w:r>
      <w:r w:rsidRPr="00DA355E">
        <w:rPr>
          <w:rFonts w:hint="eastAsia"/>
          <w:kern w:val="22"/>
          <w:szCs w:val="24"/>
          <w:lang w:eastAsia="zh-CN"/>
        </w:rPr>
        <w:t>年后全球生物多样性框架的</w:t>
      </w:r>
      <w:r w:rsidRPr="003C02B0">
        <w:rPr>
          <w:rFonts w:hint="eastAsia"/>
          <w:kern w:val="22"/>
          <w:szCs w:val="24"/>
          <w:lang w:eastAsia="zh-CN"/>
        </w:rPr>
        <w:t>科技</w:t>
      </w:r>
      <w:r w:rsidRPr="00DA355E">
        <w:rPr>
          <w:rFonts w:hint="eastAsia"/>
          <w:kern w:val="22"/>
          <w:szCs w:val="24"/>
          <w:lang w:eastAsia="zh-CN"/>
        </w:rPr>
        <w:t>证据基础，</w:t>
      </w:r>
      <w:r w:rsidR="00044FB0">
        <w:rPr>
          <w:rFonts w:hint="eastAsia"/>
          <w:kern w:val="22"/>
          <w:szCs w:val="24"/>
          <w:lang w:eastAsia="zh-CN"/>
        </w:rPr>
        <w:t>并</w:t>
      </w:r>
      <w:r w:rsidRPr="00DA355E">
        <w:rPr>
          <w:rFonts w:hint="eastAsia"/>
          <w:kern w:val="22"/>
          <w:szCs w:val="24"/>
          <w:lang w:eastAsia="zh-CN"/>
        </w:rPr>
        <w:t>通过了第</w:t>
      </w:r>
      <w:r w:rsidRPr="00DA355E">
        <w:rPr>
          <w:rFonts w:hint="eastAsia"/>
          <w:kern w:val="22"/>
          <w:szCs w:val="24"/>
          <w:lang w:eastAsia="zh-CN"/>
        </w:rPr>
        <w:t>SBSTTA-</w:t>
      </w:r>
      <w:hyperlink r:id="rId16" w:history="1">
        <w:r w:rsidRPr="00044FB0">
          <w:rPr>
            <w:rStyle w:val="Hyperlink"/>
            <w:rFonts w:hint="eastAsia"/>
            <w:kern w:val="22"/>
            <w:szCs w:val="24"/>
            <w:lang w:eastAsia="zh-CN"/>
          </w:rPr>
          <w:t>23/1</w:t>
        </w:r>
      </w:hyperlink>
      <w:r w:rsidRPr="00DA355E">
        <w:rPr>
          <w:rFonts w:hint="eastAsia"/>
          <w:kern w:val="22"/>
          <w:szCs w:val="24"/>
          <w:lang w:eastAsia="zh-CN"/>
        </w:rPr>
        <w:t>号建议，</w:t>
      </w:r>
      <w:r w:rsidR="00044FB0">
        <w:rPr>
          <w:rFonts w:hint="eastAsia"/>
          <w:kern w:val="22"/>
          <w:szCs w:val="24"/>
          <w:lang w:eastAsia="zh-CN"/>
        </w:rPr>
        <w:t>其中</w:t>
      </w:r>
      <w:r w:rsidRPr="00DA355E">
        <w:rPr>
          <w:rFonts w:hint="eastAsia"/>
          <w:kern w:val="22"/>
          <w:szCs w:val="24"/>
          <w:lang w:eastAsia="zh-CN"/>
        </w:rPr>
        <w:t>包括提交缔约方大会的一项决定草案。在这项建议中，</w:t>
      </w:r>
      <w:r w:rsidR="00044FB0">
        <w:rPr>
          <w:rFonts w:hint="eastAsia"/>
          <w:kern w:val="22"/>
          <w:szCs w:val="24"/>
          <w:lang w:eastAsia="zh-CN"/>
        </w:rPr>
        <w:t>科咨机构</w:t>
      </w:r>
      <w:r w:rsidRPr="00DA355E">
        <w:rPr>
          <w:rFonts w:hint="eastAsia"/>
          <w:kern w:val="22"/>
          <w:szCs w:val="24"/>
          <w:lang w:eastAsia="zh-CN"/>
        </w:rPr>
        <w:t>除其</w:t>
      </w:r>
      <w:r w:rsidR="00997A9D">
        <w:rPr>
          <w:rFonts w:hint="eastAsia"/>
          <w:kern w:val="22"/>
          <w:szCs w:val="24"/>
          <w:lang w:eastAsia="zh-CN"/>
        </w:rPr>
        <w:t xml:space="preserve"> </w:t>
      </w:r>
      <w:r w:rsidR="00997A9D">
        <w:rPr>
          <w:kern w:val="22"/>
          <w:szCs w:val="24"/>
          <w:lang w:eastAsia="zh-CN"/>
        </w:rPr>
        <w:t xml:space="preserve"> </w:t>
      </w:r>
      <w:r w:rsidRPr="00DA355E">
        <w:rPr>
          <w:rFonts w:hint="eastAsia"/>
          <w:kern w:val="22"/>
          <w:szCs w:val="24"/>
          <w:lang w:eastAsia="zh-CN"/>
        </w:rPr>
        <w:t>他外</w:t>
      </w:r>
      <w:r w:rsidR="00044FB0">
        <w:rPr>
          <w:rFonts w:hint="eastAsia"/>
          <w:kern w:val="22"/>
          <w:szCs w:val="24"/>
          <w:lang w:eastAsia="zh-CN"/>
        </w:rPr>
        <w:t>：</w:t>
      </w:r>
    </w:p>
    <w:p w14:paraId="03FE2295" w14:textId="4B0F22CF" w:rsidR="00493494" w:rsidRPr="00493494" w:rsidRDefault="00044FB0" w:rsidP="00FD6273">
      <w:pPr>
        <w:pStyle w:val="Para1"/>
        <w:numPr>
          <w:ilvl w:val="1"/>
          <w:numId w:val="5"/>
        </w:numPr>
        <w:suppressLineNumbers/>
        <w:tabs>
          <w:tab w:val="clear" w:pos="1440"/>
        </w:tabs>
        <w:suppressAutoHyphens/>
        <w:adjustRightInd w:val="0"/>
        <w:snapToGrid w:val="0"/>
        <w:spacing w:line="240" w:lineRule="atLeast"/>
        <w:ind w:firstLine="490"/>
        <w:rPr>
          <w:kern w:val="22"/>
          <w:szCs w:val="24"/>
          <w:lang w:eastAsia="zh-CN"/>
        </w:rPr>
      </w:pPr>
      <w:r w:rsidRPr="00044FB0">
        <w:rPr>
          <w:rFonts w:hint="eastAsia"/>
          <w:kern w:val="22"/>
          <w:szCs w:val="24"/>
          <w:lang w:eastAsia="zh-CN"/>
        </w:rPr>
        <w:t>欢迎</w:t>
      </w:r>
      <w:r w:rsidR="00DB2788" w:rsidRPr="00E84607">
        <w:rPr>
          <w:szCs w:val="24"/>
          <w:lang w:eastAsia="zh-CN"/>
        </w:rPr>
        <w:t>IPBES</w:t>
      </w:r>
      <w:r w:rsidRPr="00044FB0">
        <w:rPr>
          <w:rFonts w:hint="eastAsia"/>
          <w:kern w:val="22"/>
          <w:szCs w:val="24"/>
          <w:lang w:eastAsia="zh-CN"/>
        </w:rPr>
        <w:t>的《生物多样性和生态系统服务全球评估报告》</w:t>
      </w:r>
      <w:r w:rsidR="002209FA">
        <w:rPr>
          <w:rFonts w:hint="eastAsia"/>
          <w:kern w:val="22"/>
          <w:szCs w:val="24"/>
          <w:lang w:eastAsia="zh-CN"/>
        </w:rPr>
        <w:t>和其他报告</w:t>
      </w:r>
      <w:r w:rsidR="00493494" w:rsidRPr="00493494">
        <w:rPr>
          <w:kern w:val="22"/>
          <w:szCs w:val="24"/>
          <w:lang w:eastAsia="zh-CN"/>
        </w:rPr>
        <w:t>以及政府间气候变化专门委员会的特别报告，</w:t>
      </w:r>
      <w:r w:rsidR="00D27BE8">
        <w:rPr>
          <w:rFonts w:hint="eastAsia"/>
          <w:kern w:val="22"/>
          <w:szCs w:val="24"/>
          <w:lang w:eastAsia="zh-CN"/>
        </w:rPr>
        <w:t>表示</w:t>
      </w:r>
      <w:r w:rsidR="00493494" w:rsidRPr="00493494">
        <w:rPr>
          <w:kern w:val="22"/>
          <w:szCs w:val="24"/>
          <w:lang w:eastAsia="zh-CN"/>
        </w:rPr>
        <w:t>注意到执行秘书</w:t>
      </w:r>
      <w:r w:rsidR="002209FA">
        <w:rPr>
          <w:rFonts w:hint="eastAsia"/>
          <w:kern w:val="22"/>
          <w:szCs w:val="24"/>
          <w:lang w:eastAsia="zh-CN"/>
        </w:rPr>
        <w:t>在说明中就</w:t>
      </w:r>
      <w:r w:rsidR="00493494" w:rsidRPr="00493494">
        <w:rPr>
          <w:kern w:val="22"/>
          <w:szCs w:val="24"/>
          <w:lang w:eastAsia="zh-CN"/>
        </w:rPr>
        <w:t>2020</w:t>
      </w:r>
      <w:r w:rsidR="00493494" w:rsidRPr="00493494">
        <w:rPr>
          <w:kern w:val="22"/>
          <w:szCs w:val="24"/>
          <w:lang w:eastAsia="zh-CN"/>
        </w:rPr>
        <w:t>年后全球生物多样性框架</w:t>
      </w:r>
      <w:r w:rsidR="002209FA">
        <w:rPr>
          <w:rFonts w:hint="eastAsia"/>
          <w:kern w:val="22"/>
          <w:szCs w:val="24"/>
          <w:lang w:eastAsia="zh-CN"/>
        </w:rPr>
        <w:t>的</w:t>
      </w:r>
      <w:r w:rsidR="00493494" w:rsidRPr="00493494">
        <w:rPr>
          <w:kern w:val="22"/>
          <w:szCs w:val="24"/>
          <w:lang w:eastAsia="zh-CN"/>
        </w:rPr>
        <w:t>证据基础提供的信息，邀请</w:t>
      </w:r>
      <w:r w:rsidR="00493494" w:rsidRPr="00493494">
        <w:rPr>
          <w:kern w:val="22"/>
          <w:szCs w:val="24"/>
          <w:lang w:eastAsia="zh-CN"/>
        </w:rPr>
        <w:t>2020</w:t>
      </w:r>
      <w:r w:rsidR="00493494" w:rsidRPr="00493494">
        <w:rPr>
          <w:kern w:val="22"/>
          <w:szCs w:val="24"/>
          <w:lang w:eastAsia="zh-CN"/>
        </w:rPr>
        <w:t>年后全球生物多样性框架工作组审议这一信息；</w:t>
      </w:r>
      <w:r w:rsidR="00DB2788">
        <w:rPr>
          <w:rFonts w:hint="eastAsia"/>
          <w:kern w:val="22"/>
          <w:szCs w:val="24"/>
          <w:lang w:eastAsia="zh-CN"/>
        </w:rPr>
        <w:t xml:space="preserve"> </w:t>
      </w:r>
    </w:p>
    <w:p w14:paraId="478152B2" w14:textId="4BBF2748" w:rsidR="00493494" w:rsidRPr="00493494" w:rsidRDefault="00D27BE8" w:rsidP="00FD6273">
      <w:pPr>
        <w:pStyle w:val="Para1"/>
        <w:numPr>
          <w:ilvl w:val="1"/>
          <w:numId w:val="5"/>
        </w:numPr>
        <w:suppressLineNumbers/>
        <w:tabs>
          <w:tab w:val="clear" w:pos="1440"/>
        </w:tabs>
        <w:suppressAutoHyphens/>
        <w:adjustRightInd w:val="0"/>
        <w:snapToGrid w:val="0"/>
        <w:spacing w:line="240" w:lineRule="atLeast"/>
        <w:ind w:firstLine="490"/>
        <w:rPr>
          <w:kern w:val="22"/>
          <w:szCs w:val="24"/>
          <w:lang w:eastAsia="zh-CN"/>
        </w:rPr>
      </w:pPr>
      <w:r>
        <w:rPr>
          <w:rFonts w:hint="eastAsia"/>
          <w:kern w:val="22"/>
          <w:szCs w:val="24"/>
          <w:lang w:eastAsia="zh-CN"/>
        </w:rPr>
        <w:t>表示</w:t>
      </w:r>
      <w:r w:rsidR="00493494" w:rsidRPr="00493494">
        <w:rPr>
          <w:kern w:val="22"/>
          <w:szCs w:val="24"/>
          <w:lang w:eastAsia="zh-CN"/>
        </w:rPr>
        <w:t>注意到关于</w:t>
      </w:r>
      <w:r>
        <w:rPr>
          <w:rFonts w:hint="eastAsia"/>
          <w:kern w:val="22"/>
          <w:szCs w:val="24"/>
          <w:lang w:eastAsia="zh-CN"/>
        </w:rPr>
        <w:t>指标</w:t>
      </w:r>
      <w:r w:rsidR="00493494" w:rsidRPr="00493494">
        <w:rPr>
          <w:kern w:val="22"/>
          <w:szCs w:val="24"/>
          <w:lang w:eastAsia="zh-CN"/>
        </w:rPr>
        <w:t>的资料文件</w:t>
      </w:r>
      <w:r>
        <w:rPr>
          <w:rFonts w:hint="eastAsia"/>
          <w:kern w:val="22"/>
          <w:szCs w:val="24"/>
          <w:lang w:eastAsia="zh-CN"/>
        </w:rPr>
        <w:t>，</w:t>
      </w:r>
      <w:r w:rsidR="00744856">
        <w:rPr>
          <w:rStyle w:val="FootnoteReference"/>
          <w:kern w:val="22"/>
          <w:szCs w:val="24"/>
        </w:rPr>
        <w:footnoteReference w:id="3"/>
      </w:r>
      <w:r w:rsidR="00E65C79">
        <w:rPr>
          <w:rFonts w:hint="eastAsia"/>
          <w:kern w:val="22"/>
          <w:szCs w:val="24"/>
          <w:lang w:eastAsia="zh-CN"/>
        </w:rPr>
        <w:t xml:space="preserve"> </w:t>
      </w:r>
      <w:r w:rsidR="00493494" w:rsidRPr="00493494">
        <w:rPr>
          <w:kern w:val="22"/>
          <w:szCs w:val="24"/>
          <w:lang w:eastAsia="zh-CN"/>
        </w:rPr>
        <w:t>请执行秘书提交相关文件供同行</w:t>
      </w:r>
      <w:r>
        <w:rPr>
          <w:rFonts w:hint="eastAsia"/>
          <w:kern w:val="22"/>
          <w:szCs w:val="24"/>
          <w:lang w:eastAsia="zh-CN"/>
        </w:rPr>
        <w:t>评议</w:t>
      </w:r>
      <w:r w:rsidR="00493494" w:rsidRPr="00493494">
        <w:rPr>
          <w:kern w:val="22"/>
          <w:szCs w:val="24"/>
          <w:lang w:eastAsia="zh-CN"/>
        </w:rPr>
        <w:t>，并与生物多样性指标伙伴关系的其他成员合作，编写一份关于第六次国家报告中指标使用情况的分析报告，根据这一</w:t>
      </w:r>
      <w:r w:rsidR="00466784">
        <w:rPr>
          <w:rFonts w:hint="eastAsia"/>
          <w:kern w:val="22"/>
          <w:szCs w:val="24"/>
          <w:lang w:eastAsia="zh-CN"/>
        </w:rPr>
        <w:t>信息</w:t>
      </w:r>
      <w:r w:rsidR="00493494" w:rsidRPr="00493494">
        <w:rPr>
          <w:kern w:val="22"/>
          <w:szCs w:val="24"/>
          <w:lang w:eastAsia="zh-CN"/>
        </w:rPr>
        <w:t>以及同行</w:t>
      </w:r>
      <w:r w:rsidR="00466784">
        <w:rPr>
          <w:rFonts w:hint="eastAsia"/>
          <w:kern w:val="22"/>
          <w:szCs w:val="24"/>
          <w:lang w:eastAsia="zh-CN"/>
        </w:rPr>
        <w:t>评议</w:t>
      </w:r>
      <w:r w:rsidR="00493494" w:rsidRPr="00493494">
        <w:rPr>
          <w:kern w:val="22"/>
          <w:szCs w:val="24"/>
          <w:lang w:eastAsia="zh-CN"/>
        </w:rPr>
        <w:t>的投入和其他相关</w:t>
      </w:r>
      <w:r w:rsidR="00466784">
        <w:rPr>
          <w:rFonts w:hint="eastAsia"/>
          <w:kern w:val="22"/>
          <w:szCs w:val="24"/>
          <w:lang w:eastAsia="zh-CN"/>
        </w:rPr>
        <w:t>信息</w:t>
      </w:r>
      <w:r w:rsidR="00493494" w:rsidRPr="00493494">
        <w:rPr>
          <w:kern w:val="22"/>
          <w:szCs w:val="24"/>
          <w:lang w:eastAsia="zh-CN"/>
        </w:rPr>
        <w:t>编写一份文件，</w:t>
      </w:r>
      <w:r w:rsidR="00466784">
        <w:rPr>
          <w:rFonts w:hint="eastAsia"/>
          <w:kern w:val="22"/>
          <w:szCs w:val="24"/>
          <w:lang w:eastAsia="zh-CN"/>
        </w:rPr>
        <w:t>列明</w:t>
      </w:r>
      <w:r w:rsidR="006B3A05">
        <w:rPr>
          <w:rFonts w:hint="eastAsia"/>
          <w:kern w:val="22"/>
          <w:szCs w:val="24"/>
          <w:lang w:eastAsia="zh-CN"/>
        </w:rPr>
        <w:t>用于</w:t>
      </w:r>
      <w:r w:rsidR="006B3A05" w:rsidRPr="00493494">
        <w:rPr>
          <w:kern w:val="22"/>
          <w:szCs w:val="24"/>
          <w:lang w:eastAsia="zh-CN"/>
        </w:rPr>
        <w:t>监测生物多样性变化</w:t>
      </w:r>
      <w:r w:rsidR="006B3A05">
        <w:rPr>
          <w:rFonts w:hint="eastAsia"/>
          <w:kern w:val="22"/>
          <w:szCs w:val="24"/>
          <w:lang w:eastAsia="zh-CN"/>
        </w:rPr>
        <w:t>的</w:t>
      </w:r>
      <w:r w:rsidR="00493494" w:rsidRPr="00493494">
        <w:rPr>
          <w:kern w:val="22"/>
          <w:szCs w:val="24"/>
          <w:lang w:eastAsia="zh-CN"/>
        </w:rPr>
        <w:t>现有相关指标、基线、基线日期或其他适当方法</w:t>
      </w:r>
      <w:r w:rsidR="006B3A05">
        <w:rPr>
          <w:rFonts w:hint="eastAsia"/>
          <w:kern w:val="22"/>
          <w:szCs w:val="24"/>
          <w:lang w:eastAsia="zh-CN"/>
        </w:rPr>
        <w:t>、指标空白、</w:t>
      </w:r>
      <w:r w:rsidR="0068210A">
        <w:rPr>
          <w:rFonts w:hint="eastAsia"/>
          <w:kern w:val="22"/>
          <w:szCs w:val="24"/>
          <w:lang w:eastAsia="zh-CN"/>
        </w:rPr>
        <w:t>酌情弥补</w:t>
      </w:r>
      <w:r w:rsidR="00493494" w:rsidRPr="00493494">
        <w:rPr>
          <w:kern w:val="22"/>
          <w:szCs w:val="24"/>
          <w:lang w:eastAsia="zh-CN"/>
        </w:rPr>
        <w:t>这些</w:t>
      </w:r>
      <w:r w:rsidR="006B3A05">
        <w:rPr>
          <w:rFonts w:hint="eastAsia"/>
          <w:kern w:val="22"/>
          <w:szCs w:val="24"/>
          <w:lang w:eastAsia="zh-CN"/>
        </w:rPr>
        <w:t>空白</w:t>
      </w:r>
      <w:r w:rsidR="00493494" w:rsidRPr="00493494">
        <w:rPr>
          <w:kern w:val="22"/>
          <w:szCs w:val="24"/>
          <w:lang w:eastAsia="zh-CN"/>
        </w:rPr>
        <w:t>的备选方案</w:t>
      </w:r>
      <w:r w:rsidR="006B3A05">
        <w:rPr>
          <w:rFonts w:hint="eastAsia"/>
          <w:kern w:val="22"/>
          <w:szCs w:val="24"/>
          <w:lang w:eastAsia="zh-CN"/>
        </w:rPr>
        <w:t>和</w:t>
      </w:r>
      <w:r w:rsidR="006B3A05" w:rsidRPr="00435AC4">
        <w:rPr>
          <w:color w:val="000000" w:themeColor="text1"/>
          <w:kern w:val="22"/>
          <w:szCs w:val="24"/>
          <w:lang w:eastAsia="zh-CN"/>
        </w:rPr>
        <w:t>2020</w:t>
      </w:r>
      <w:r w:rsidR="006B3A05" w:rsidRPr="00435AC4">
        <w:rPr>
          <w:color w:val="000000" w:themeColor="text1"/>
          <w:kern w:val="22"/>
          <w:szCs w:val="24"/>
          <w:lang w:eastAsia="zh-CN"/>
        </w:rPr>
        <w:t>年后全球生物多样性框架</w:t>
      </w:r>
      <w:r w:rsidR="006B3A05" w:rsidRPr="00493494">
        <w:rPr>
          <w:kern w:val="22"/>
          <w:szCs w:val="24"/>
          <w:lang w:eastAsia="zh-CN"/>
        </w:rPr>
        <w:t>监测框架</w:t>
      </w:r>
      <w:r w:rsidR="006B3A05">
        <w:rPr>
          <w:rFonts w:hint="eastAsia"/>
          <w:kern w:val="22"/>
          <w:szCs w:val="24"/>
          <w:lang w:eastAsia="zh-CN"/>
        </w:rPr>
        <w:t>的备选方案</w:t>
      </w:r>
      <w:r w:rsidR="00493494" w:rsidRPr="00493494">
        <w:rPr>
          <w:kern w:val="22"/>
          <w:szCs w:val="24"/>
          <w:lang w:eastAsia="zh-CN"/>
        </w:rPr>
        <w:t>，同时考虑到</w:t>
      </w:r>
      <w:r w:rsidR="00493494" w:rsidRPr="00493494">
        <w:rPr>
          <w:kern w:val="22"/>
          <w:szCs w:val="24"/>
          <w:lang w:eastAsia="zh-CN"/>
        </w:rPr>
        <w:t>2020</w:t>
      </w:r>
      <w:r w:rsidR="00493494" w:rsidRPr="00493494">
        <w:rPr>
          <w:kern w:val="22"/>
          <w:szCs w:val="24"/>
          <w:lang w:eastAsia="zh-CN"/>
        </w:rPr>
        <w:t>年后全球生物多样性框架工作组第二次会议的成果；</w:t>
      </w:r>
      <w:r w:rsidR="0068210A">
        <w:rPr>
          <w:rFonts w:hint="eastAsia"/>
          <w:kern w:val="22"/>
          <w:szCs w:val="24"/>
          <w:lang w:eastAsia="zh-CN"/>
        </w:rPr>
        <w:t xml:space="preserve"> </w:t>
      </w:r>
    </w:p>
    <w:p w14:paraId="474E42B7" w14:textId="493136E0" w:rsidR="00493494" w:rsidRPr="00493494" w:rsidRDefault="00493494" w:rsidP="00FD6273">
      <w:pPr>
        <w:pStyle w:val="Para1"/>
        <w:numPr>
          <w:ilvl w:val="1"/>
          <w:numId w:val="5"/>
        </w:numPr>
        <w:suppressLineNumbers/>
        <w:tabs>
          <w:tab w:val="clear" w:pos="1440"/>
        </w:tabs>
        <w:suppressAutoHyphens/>
        <w:adjustRightInd w:val="0"/>
        <w:snapToGrid w:val="0"/>
        <w:spacing w:line="240" w:lineRule="atLeast"/>
        <w:ind w:firstLine="490"/>
        <w:rPr>
          <w:kern w:val="22"/>
          <w:szCs w:val="24"/>
          <w:lang w:eastAsia="zh-CN"/>
        </w:rPr>
      </w:pPr>
      <w:r w:rsidRPr="00493494">
        <w:rPr>
          <w:kern w:val="22"/>
          <w:szCs w:val="24"/>
          <w:lang w:eastAsia="zh-CN"/>
        </w:rPr>
        <w:t>请执行秘书邀请缔约方和其他各方提交书面意见，</w:t>
      </w:r>
      <w:r w:rsidR="0068210A" w:rsidRPr="0068210A">
        <w:rPr>
          <w:rFonts w:hint="eastAsia"/>
          <w:kern w:val="22"/>
          <w:szCs w:val="24"/>
          <w:lang w:eastAsia="zh-CN"/>
        </w:rPr>
        <w:t>特别是</w:t>
      </w:r>
      <w:r w:rsidR="0013181E">
        <w:rPr>
          <w:rFonts w:hint="eastAsia"/>
          <w:kern w:val="22"/>
          <w:szCs w:val="24"/>
          <w:lang w:eastAsia="zh-CN"/>
        </w:rPr>
        <w:t>关于</w:t>
      </w:r>
      <w:r w:rsidR="0068210A" w:rsidRPr="0068210A">
        <w:rPr>
          <w:rFonts w:hint="eastAsia"/>
          <w:kern w:val="22"/>
          <w:szCs w:val="24"/>
          <w:lang w:eastAsia="zh-CN"/>
        </w:rPr>
        <w:t>生物多样性丧失驱动因素的可能目标、指标和</w:t>
      </w:r>
      <w:r w:rsidR="0068210A">
        <w:rPr>
          <w:rFonts w:hint="eastAsia"/>
          <w:kern w:val="22"/>
          <w:szCs w:val="24"/>
          <w:lang w:eastAsia="zh-CN"/>
        </w:rPr>
        <w:t>基线</w:t>
      </w:r>
      <w:r w:rsidR="0068210A" w:rsidRPr="0068210A">
        <w:rPr>
          <w:rFonts w:hint="eastAsia"/>
          <w:kern w:val="22"/>
          <w:szCs w:val="24"/>
          <w:lang w:eastAsia="zh-CN"/>
        </w:rPr>
        <w:t>的意见以及关于物种保护和将生物多样性纳入各行各业主流的意见，汇编这些意见，供不限成员名额工作组</w:t>
      </w:r>
      <w:r w:rsidR="0068210A">
        <w:rPr>
          <w:rFonts w:hint="eastAsia"/>
          <w:kern w:val="22"/>
          <w:szCs w:val="24"/>
          <w:lang w:eastAsia="zh-CN"/>
        </w:rPr>
        <w:t>第二次会议和科咨机构</w:t>
      </w:r>
      <w:r w:rsidR="0068210A" w:rsidRPr="0068210A">
        <w:rPr>
          <w:rFonts w:hint="eastAsia"/>
          <w:kern w:val="22"/>
          <w:szCs w:val="24"/>
          <w:lang w:eastAsia="zh-CN"/>
        </w:rPr>
        <w:t>第二十四次会议审议</w:t>
      </w:r>
      <w:r w:rsidRPr="00493494">
        <w:rPr>
          <w:kern w:val="22"/>
          <w:szCs w:val="24"/>
          <w:lang w:eastAsia="zh-CN"/>
        </w:rPr>
        <w:t>。</w:t>
      </w:r>
    </w:p>
    <w:p w14:paraId="20624E55" w14:textId="25521007" w:rsidR="00493494" w:rsidRDefault="00493494" w:rsidP="00FD6273">
      <w:pPr>
        <w:pStyle w:val="Para1"/>
        <w:suppressLineNumbers/>
        <w:tabs>
          <w:tab w:val="clear" w:pos="360"/>
        </w:tabs>
        <w:suppressAutoHyphens/>
        <w:adjustRightInd w:val="0"/>
        <w:snapToGrid w:val="0"/>
        <w:spacing w:line="240" w:lineRule="atLeast"/>
        <w:rPr>
          <w:kern w:val="22"/>
          <w:szCs w:val="24"/>
          <w:lang w:eastAsia="zh-CN"/>
        </w:rPr>
      </w:pPr>
      <w:r w:rsidRPr="00493494">
        <w:rPr>
          <w:kern w:val="22"/>
          <w:szCs w:val="24"/>
          <w:lang w:eastAsia="zh-CN"/>
        </w:rPr>
        <w:t>2020</w:t>
      </w:r>
      <w:r w:rsidRPr="00493494">
        <w:rPr>
          <w:kern w:val="22"/>
          <w:szCs w:val="24"/>
          <w:lang w:eastAsia="zh-CN"/>
        </w:rPr>
        <w:t>年后全球生物多样性框架工作组第二次会议审议了</w:t>
      </w:r>
      <w:r w:rsidRPr="00493494">
        <w:rPr>
          <w:kern w:val="22"/>
          <w:szCs w:val="24"/>
          <w:lang w:eastAsia="zh-CN"/>
        </w:rPr>
        <w:t>2020</w:t>
      </w:r>
      <w:r w:rsidRPr="00493494">
        <w:rPr>
          <w:kern w:val="22"/>
          <w:szCs w:val="24"/>
          <w:lang w:eastAsia="zh-CN"/>
        </w:rPr>
        <w:t>年后全球生物多样性框架</w:t>
      </w:r>
      <w:r w:rsidR="0068403D">
        <w:rPr>
          <w:rFonts w:hint="eastAsia"/>
          <w:kern w:val="22"/>
          <w:szCs w:val="24"/>
          <w:lang w:eastAsia="zh-CN"/>
        </w:rPr>
        <w:t>预稿</w:t>
      </w:r>
      <w:r w:rsidRPr="00493494">
        <w:rPr>
          <w:kern w:val="22"/>
          <w:szCs w:val="24"/>
          <w:lang w:eastAsia="zh-CN"/>
        </w:rPr>
        <w:t>，</w:t>
      </w:r>
      <w:r w:rsidR="0068403D">
        <w:rPr>
          <w:rFonts w:hint="eastAsia"/>
          <w:kern w:val="22"/>
          <w:szCs w:val="24"/>
          <w:lang w:eastAsia="zh-CN"/>
        </w:rPr>
        <w:t>邀请</w:t>
      </w:r>
      <w:r w:rsidR="006B3A05">
        <w:rPr>
          <w:rFonts w:hint="eastAsia"/>
          <w:kern w:val="22"/>
          <w:szCs w:val="24"/>
          <w:lang w:eastAsia="zh-CN"/>
        </w:rPr>
        <w:t>科咨</w:t>
      </w:r>
      <w:r w:rsidRPr="00493494">
        <w:rPr>
          <w:kern w:val="22"/>
          <w:szCs w:val="24"/>
          <w:lang w:eastAsia="zh-CN"/>
        </w:rPr>
        <w:t>机构</w:t>
      </w:r>
      <w:r w:rsidR="0068403D" w:rsidRPr="0068403D">
        <w:rPr>
          <w:rFonts w:hint="eastAsia"/>
          <w:kern w:val="22"/>
          <w:szCs w:val="24"/>
          <w:lang w:eastAsia="zh-CN"/>
        </w:rPr>
        <w:t>对全球生物多样性框架草案所载更新后的长期目标和行动目标、相关指标和基线以及修订后的框架附录进行一次科技审查，并向工作组第三次会议提供咨询意见</w:t>
      </w:r>
      <w:r w:rsidR="00A162F5">
        <w:rPr>
          <w:kern w:val="22"/>
          <w:szCs w:val="24"/>
          <w:lang w:eastAsia="zh-CN"/>
        </w:rPr>
        <w:t>（</w:t>
      </w:r>
      <w:r w:rsidR="0068403D">
        <w:rPr>
          <w:rFonts w:hint="eastAsia"/>
          <w:kern w:val="22"/>
          <w:szCs w:val="24"/>
          <w:lang w:eastAsia="zh-CN"/>
        </w:rPr>
        <w:t>第</w:t>
      </w:r>
      <w:r w:rsidRPr="00493494">
        <w:rPr>
          <w:kern w:val="22"/>
          <w:szCs w:val="24"/>
          <w:lang w:eastAsia="zh-CN"/>
        </w:rPr>
        <w:t>WG2020-2/1</w:t>
      </w:r>
      <w:r w:rsidR="0068403D">
        <w:rPr>
          <w:rFonts w:hint="eastAsia"/>
          <w:kern w:val="22"/>
          <w:szCs w:val="24"/>
          <w:lang w:eastAsia="zh-CN"/>
        </w:rPr>
        <w:t>号建议</w:t>
      </w:r>
      <w:r w:rsidRPr="00493494">
        <w:rPr>
          <w:kern w:val="22"/>
          <w:szCs w:val="24"/>
          <w:lang w:eastAsia="zh-CN"/>
        </w:rPr>
        <w:t>，第</w:t>
      </w:r>
      <w:r w:rsidR="0068403D">
        <w:rPr>
          <w:rFonts w:hint="eastAsia"/>
          <w:kern w:val="22"/>
          <w:szCs w:val="24"/>
          <w:lang w:eastAsia="zh-CN"/>
        </w:rPr>
        <w:t>3</w:t>
      </w:r>
      <w:r w:rsidRPr="00493494">
        <w:rPr>
          <w:kern w:val="22"/>
          <w:szCs w:val="24"/>
          <w:lang w:eastAsia="zh-CN"/>
        </w:rPr>
        <w:t>段</w:t>
      </w:r>
      <w:r w:rsidR="00A162F5">
        <w:rPr>
          <w:kern w:val="22"/>
          <w:szCs w:val="24"/>
          <w:lang w:eastAsia="zh-CN"/>
        </w:rPr>
        <w:t>）</w:t>
      </w:r>
      <w:r w:rsidRPr="00493494">
        <w:rPr>
          <w:kern w:val="22"/>
          <w:szCs w:val="24"/>
          <w:lang w:eastAsia="zh-CN"/>
        </w:rPr>
        <w:t>。</w:t>
      </w:r>
      <w:r w:rsidR="00757022" w:rsidRPr="00757022">
        <w:rPr>
          <w:rFonts w:hint="eastAsia"/>
          <w:kern w:val="22"/>
          <w:szCs w:val="24"/>
          <w:lang w:eastAsia="zh-CN"/>
        </w:rPr>
        <w:t>为筹备</w:t>
      </w:r>
      <w:r w:rsidR="00757022">
        <w:rPr>
          <w:rFonts w:hint="eastAsia"/>
          <w:kern w:val="22"/>
          <w:szCs w:val="24"/>
          <w:lang w:eastAsia="zh-CN"/>
        </w:rPr>
        <w:t>科咨</w:t>
      </w:r>
      <w:r w:rsidR="00757022" w:rsidRPr="00757022">
        <w:rPr>
          <w:rFonts w:hint="eastAsia"/>
          <w:kern w:val="22"/>
          <w:szCs w:val="24"/>
          <w:lang w:eastAsia="zh-CN"/>
        </w:rPr>
        <w:t>机构第二十四次会议，工作组还要求</w:t>
      </w:r>
      <w:r w:rsidR="00757022">
        <w:rPr>
          <w:rFonts w:hint="eastAsia"/>
          <w:kern w:val="22"/>
          <w:szCs w:val="24"/>
          <w:lang w:eastAsia="zh-CN"/>
        </w:rPr>
        <w:t>：</w:t>
      </w:r>
    </w:p>
    <w:p w14:paraId="33DF3157" w14:textId="50DB72AC" w:rsidR="00757022" w:rsidRDefault="00757022" w:rsidP="009C3E42">
      <w:pPr>
        <w:pStyle w:val="Para1"/>
        <w:numPr>
          <w:ilvl w:val="0"/>
          <w:numId w:val="21"/>
        </w:numPr>
        <w:suppressLineNumbers/>
        <w:suppressAutoHyphens/>
        <w:adjustRightInd w:val="0"/>
        <w:snapToGrid w:val="0"/>
        <w:spacing w:line="240" w:lineRule="atLeast"/>
        <w:ind w:left="0" w:firstLine="360"/>
        <w:rPr>
          <w:kern w:val="22"/>
          <w:szCs w:val="24"/>
          <w:lang w:eastAsia="zh-CN"/>
        </w:rPr>
      </w:pPr>
      <w:r w:rsidRPr="00757022">
        <w:rPr>
          <w:rFonts w:hint="eastAsia"/>
          <w:kern w:val="22"/>
          <w:szCs w:val="24"/>
          <w:lang w:eastAsia="zh-CN"/>
        </w:rPr>
        <w:t>工作组共同主席和执行秘书根据</w:t>
      </w:r>
      <w:r w:rsidR="003D4A10">
        <w:rPr>
          <w:rFonts w:hint="eastAsia"/>
          <w:kern w:val="22"/>
          <w:szCs w:val="24"/>
          <w:lang w:eastAsia="zh-CN"/>
        </w:rPr>
        <w:t>工作组</w:t>
      </w:r>
      <w:r w:rsidRPr="00757022">
        <w:rPr>
          <w:rFonts w:hint="eastAsia"/>
          <w:kern w:val="22"/>
          <w:szCs w:val="24"/>
          <w:lang w:eastAsia="zh-CN"/>
        </w:rPr>
        <w:t>第二次会议的成果并参考</w:t>
      </w:r>
      <w:r w:rsidR="006B3A05">
        <w:rPr>
          <w:rFonts w:hint="eastAsia"/>
          <w:kern w:val="22"/>
          <w:szCs w:val="24"/>
          <w:lang w:eastAsia="zh-CN"/>
        </w:rPr>
        <w:t>应</w:t>
      </w:r>
      <w:r w:rsidR="003D4A10">
        <w:rPr>
          <w:rFonts w:hint="eastAsia"/>
          <w:kern w:val="22"/>
          <w:szCs w:val="24"/>
          <w:lang w:eastAsia="zh-CN"/>
        </w:rPr>
        <w:t>第</w:t>
      </w:r>
      <w:hyperlink r:id="rId17" w:history="1">
        <w:r w:rsidRPr="00AC40DB">
          <w:rPr>
            <w:rStyle w:val="Hyperlink"/>
            <w:rFonts w:hint="eastAsia"/>
            <w:kern w:val="22"/>
            <w:szCs w:val="24"/>
            <w:lang w:eastAsia="zh-CN"/>
          </w:rPr>
          <w:t>2019-108</w:t>
        </w:r>
      </w:hyperlink>
      <w:r w:rsidRPr="00757022">
        <w:rPr>
          <w:rFonts w:hint="eastAsia"/>
          <w:kern w:val="22"/>
          <w:szCs w:val="24"/>
          <w:lang w:eastAsia="zh-CN"/>
        </w:rPr>
        <w:t>号通知提交的</w:t>
      </w:r>
      <w:r w:rsidR="003D4A10">
        <w:rPr>
          <w:rFonts w:hint="eastAsia"/>
          <w:kern w:val="22"/>
          <w:szCs w:val="24"/>
          <w:lang w:eastAsia="zh-CN"/>
        </w:rPr>
        <w:t>呈件</w:t>
      </w:r>
      <w:r w:rsidRPr="00757022">
        <w:rPr>
          <w:rFonts w:hint="eastAsia"/>
          <w:kern w:val="22"/>
          <w:szCs w:val="24"/>
          <w:lang w:eastAsia="zh-CN"/>
        </w:rPr>
        <w:t>，更新框架草案附录中的表格；</w:t>
      </w:r>
    </w:p>
    <w:p w14:paraId="790E8D70" w14:textId="181FAA67" w:rsidR="00757022" w:rsidRPr="00B42978" w:rsidRDefault="00757022" w:rsidP="009C3E42">
      <w:pPr>
        <w:pStyle w:val="Para1"/>
        <w:numPr>
          <w:ilvl w:val="0"/>
          <w:numId w:val="21"/>
        </w:numPr>
        <w:suppressLineNumbers/>
        <w:suppressAutoHyphens/>
        <w:adjustRightInd w:val="0"/>
        <w:snapToGrid w:val="0"/>
        <w:spacing w:line="240" w:lineRule="atLeast"/>
        <w:ind w:left="0" w:firstLine="360"/>
        <w:rPr>
          <w:kern w:val="22"/>
          <w:szCs w:val="24"/>
          <w:lang w:eastAsia="zh-CN"/>
        </w:rPr>
      </w:pPr>
      <w:r w:rsidRPr="00B42978">
        <w:rPr>
          <w:rFonts w:hint="eastAsia"/>
          <w:kern w:val="22"/>
          <w:szCs w:val="24"/>
          <w:lang w:eastAsia="zh-CN"/>
        </w:rPr>
        <w:t>执行秘书</w:t>
      </w:r>
      <w:r w:rsidR="00AC40DB" w:rsidRPr="00B42978">
        <w:rPr>
          <w:rFonts w:hint="eastAsia"/>
          <w:kern w:val="22"/>
          <w:szCs w:val="24"/>
          <w:lang w:eastAsia="zh-CN"/>
        </w:rPr>
        <w:t>以工作组共同主席</w:t>
      </w:r>
      <w:r w:rsidR="006B5564" w:rsidRPr="00B42978">
        <w:rPr>
          <w:rFonts w:hint="eastAsia"/>
          <w:kern w:val="22"/>
          <w:szCs w:val="24"/>
          <w:lang w:eastAsia="zh-CN"/>
        </w:rPr>
        <w:t>所拟</w:t>
      </w:r>
      <w:r w:rsidR="00AC40DB" w:rsidRPr="00B42978">
        <w:rPr>
          <w:rFonts w:hint="eastAsia"/>
          <w:kern w:val="22"/>
          <w:szCs w:val="24"/>
          <w:lang w:eastAsia="zh-CN"/>
        </w:rPr>
        <w:t>2020</w:t>
      </w:r>
      <w:r w:rsidR="00AC40DB" w:rsidRPr="00B42978">
        <w:rPr>
          <w:rFonts w:hint="eastAsia"/>
          <w:kern w:val="22"/>
          <w:szCs w:val="24"/>
          <w:lang w:eastAsia="zh-CN"/>
        </w:rPr>
        <w:t>年后全球生物多样性框架草案</w:t>
      </w:r>
      <w:r w:rsidR="006B5564" w:rsidRPr="00B42978">
        <w:rPr>
          <w:rFonts w:hint="eastAsia"/>
          <w:kern w:val="22"/>
          <w:szCs w:val="24"/>
          <w:lang w:eastAsia="zh-CN"/>
        </w:rPr>
        <w:t>的</w:t>
      </w:r>
      <w:r w:rsidR="00B42978" w:rsidRPr="00B42978">
        <w:rPr>
          <w:rFonts w:hint="eastAsia"/>
          <w:kern w:val="22"/>
          <w:szCs w:val="24"/>
          <w:lang w:eastAsia="zh-CN"/>
        </w:rPr>
        <w:t>更新</w:t>
      </w:r>
      <w:r w:rsidR="006B5564" w:rsidRPr="00B42978">
        <w:rPr>
          <w:rFonts w:hint="eastAsia"/>
          <w:kern w:val="22"/>
          <w:szCs w:val="24"/>
          <w:lang w:eastAsia="zh-CN"/>
        </w:rPr>
        <w:t>案文</w:t>
      </w:r>
      <w:r w:rsidR="00A162F5">
        <w:rPr>
          <w:rFonts w:hint="eastAsia"/>
          <w:kern w:val="22"/>
          <w:szCs w:val="24"/>
          <w:lang w:eastAsia="zh-CN"/>
        </w:rPr>
        <w:t>（</w:t>
      </w:r>
      <w:hyperlink r:id="rId18" w:history="1">
        <w:r w:rsidR="00AC40DB" w:rsidRPr="006B3A05">
          <w:rPr>
            <w:rStyle w:val="Hyperlink"/>
            <w:kern w:val="22"/>
            <w:szCs w:val="24"/>
            <w:lang w:eastAsia="zh-CN"/>
          </w:rPr>
          <w:t>CBD/POST2020/PREP/2/1</w:t>
        </w:r>
      </w:hyperlink>
      <w:r w:rsidR="00A162F5">
        <w:rPr>
          <w:rFonts w:hint="eastAsia"/>
          <w:kern w:val="22"/>
          <w:szCs w:val="24"/>
          <w:lang w:eastAsia="zh-CN"/>
        </w:rPr>
        <w:t>）</w:t>
      </w:r>
      <w:r w:rsidR="00AC40DB" w:rsidRPr="00B42978">
        <w:rPr>
          <w:rFonts w:hint="eastAsia"/>
          <w:kern w:val="22"/>
          <w:szCs w:val="24"/>
          <w:lang w:eastAsia="zh-CN"/>
        </w:rPr>
        <w:t>为基础</w:t>
      </w:r>
      <w:r w:rsidRPr="00B42978">
        <w:rPr>
          <w:rFonts w:hint="eastAsia"/>
          <w:kern w:val="22"/>
          <w:szCs w:val="24"/>
          <w:lang w:eastAsia="zh-CN"/>
        </w:rPr>
        <w:t>，提供科技信息支持</w:t>
      </w:r>
      <w:r w:rsidR="006B3A05">
        <w:rPr>
          <w:rFonts w:hint="eastAsia"/>
          <w:kern w:val="22"/>
          <w:szCs w:val="24"/>
          <w:lang w:eastAsia="zh-CN"/>
        </w:rPr>
        <w:t>科咨</w:t>
      </w:r>
      <w:r w:rsidRPr="00B42978">
        <w:rPr>
          <w:rFonts w:hint="eastAsia"/>
          <w:kern w:val="22"/>
          <w:szCs w:val="24"/>
          <w:lang w:eastAsia="zh-CN"/>
        </w:rPr>
        <w:t>机构的审查，包括分析</w:t>
      </w:r>
      <w:r w:rsidRPr="00B42978">
        <w:rPr>
          <w:rFonts w:hint="eastAsia"/>
          <w:kern w:val="22"/>
          <w:szCs w:val="24"/>
          <w:lang w:eastAsia="zh-CN"/>
        </w:rPr>
        <w:t>2020</w:t>
      </w:r>
      <w:r w:rsidRPr="00B42978">
        <w:rPr>
          <w:rFonts w:hint="eastAsia"/>
          <w:kern w:val="22"/>
          <w:szCs w:val="24"/>
          <w:lang w:eastAsia="zh-CN"/>
        </w:rPr>
        <w:t>年后全球生物多样性框架拟议长期目标、行动目标和监测框架与可持续发展目标之间在《公约》范围内的联系；</w:t>
      </w:r>
    </w:p>
    <w:p w14:paraId="37C7690D" w14:textId="4C521761" w:rsidR="00757022" w:rsidRPr="00493494" w:rsidRDefault="009C3E42" w:rsidP="009C3E42">
      <w:pPr>
        <w:pStyle w:val="Para1"/>
        <w:numPr>
          <w:ilvl w:val="0"/>
          <w:numId w:val="21"/>
        </w:numPr>
        <w:suppressLineNumbers/>
        <w:suppressAutoHyphens/>
        <w:adjustRightInd w:val="0"/>
        <w:snapToGrid w:val="0"/>
        <w:spacing w:line="240" w:lineRule="atLeast"/>
        <w:ind w:left="0" w:firstLine="360"/>
        <w:rPr>
          <w:kern w:val="22"/>
          <w:szCs w:val="24"/>
          <w:lang w:eastAsia="zh-CN"/>
        </w:rPr>
      </w:pPr>
      <w:r w:rsidRPr="009C3E42">
        <w:rPr>
          <w:rFonts w:hint="eastAsia"/>
          <w:kern w:val="22"/>
          <w:szCs w:val="24"/>
          <w:lang w:eastAsia="zh-CN"/>
        </w:rPr>
        <w:t>执行秘书与生物多样性指标伙伴关系成员合作，编写一份资料文件，确定</w:t>
      </w:r>
      <w:r w:rsidR="00D6571A">
        <w:rPr>
          <w:rFonts w:hint="eastAsia"/>
          <w:kern w:val="22"/>
          <w:szCs w:val="24"/>
          <w:lang w:eastAsia="zh-CN"/>
        </w:rPr>
        <w:t>用于监测</w:t>
      </w:r>
      <w:r w:rsidR="00D6571A" w:rsidRPr="009C3E42">
        <w:rPr>
          <w:rFonts w:hint="eastAsia"/>
          <w:kern w:val="22"/>
          <w:szCs w:val="24"/>
          <w:lang w:eastAsia="zh-CN"/>
        </w:rPr>
        <w:t>生物多样性变化</w:t>
      </w:r>
      <w:r w:rsidR="00D6571A">
        <w:rPr>
          <w:rFonts w:hint="eastAsia"/>
          <w:kern w:val="22"/>
          <w:szCs w:val="24"/>
          <w:lang w:eastAsia="zh-CN"/>
        </w:rPr>
        <w:t>的</w:t>
      </w:r>
      <w:r w:rsidRPr="009C3E42">
        <w:rPr>
          <w:rFonts w:hint="eastAsia"/>
          <w:kern w:val="22"/>
          <w:szCs w:val="24"/>
          <w:lang w:eastAsia="zh-CN"/>
        </w:rPr>
        <w:t>现有相关指标、基线、基线日期或其他适当方法</w:t>
      </w:r>
      <w:r w:rsidR="00D6571A">
        <w:rPr>
          <w:rFonts w:hint="eastAsia"/>
          <w:kern w:val="22"/>
          <w:szCs w:val="24"/>
          <w:lang w:eastAsia="zh-CN"/>
        </w:rPr>
        <w:t>，找出</w:t>
      </w:r>
      <w:r w:rsidRPr="009C3E42">
        <w:rPr>
          <w:rFonts w:hint="eastAsia"/>
          <w:kern w:val="22"/>
          <w:szCs w:val="24"/>
          <w:lang w:eastAsia="zh-CN"/>
        </w:rPr>
        <w:t>指标</w:t>
      </w:r>
      <w:r w:rsidR="00B42978">
        <w:rPr>
          <w:rFonts w:hint="eastAsia"/>
          <w:kern w:val="22"/>
          <w:szCs w:val="24"/>
          <w:lang w:eastAsia="zh-CN"/>
        </w:rPr>
        <w:t>空白</w:t>
      </w:r>
      <w:r w:rsidRPr="009C3E42">
        <w:rPr>
          <w:rFonts w:hint="eastAsia"/>
          <w:kern w:val="22"/>
          <w:szCs w:val="24"/>
          <w:lang w:eastAsia="zh-CN"/>
        </w:rPr>
        <w:t>，酌情</w:t>
      </w:r>
      <w:r w:rsidR="00D6571A">
        <w:rPr>
          <w:rFonts w:hint="eastAsia"/>
          <w:kern w:val="22"/>
          <w:szCs w:val="24"/>
          <w:lang w:eastAsia="zh-CN"/>
        </w:rPr>
        <w:t>列出</w:t>
      </w:r>
      <w:r w:rsidRPr="009C3E42">
        <w:rPr>
          <w:rFonts w:hint="eastAsia"/>
          <w:kern w:val="22"/>
          <w:szCs w:val="24"/>
          <w:lang w:eastAsia="zh-CN"/>
        </w:rPr>
        <w:t>填补这些</w:t>
      </w:r>
      <w:r w:rsidR="00B42978">
        <w:rPr>
          <w:rFonts w:hint="eastAsia"/>
          <w:kern w:val="22"/>
          <w:szCs w:val="24"/>
          <w:lang w:eastAsia="zh-CN"/>
        </w:rPr>
        <w:t>空白</w:t>
      </w:r>
      <w:r w:rsidR="00D6571A">
        <w:rPr>
          <w:rFonts w:hint="eastAsia"/>
          <w:kern w:val="22"/>
          <w:szCs w:val="24"/>
          <w:lang w:eastAsia="zh-CN"/>
        </w:rPr>
        <w:t>的备选方案</w:t>
      </w:r>
      <w:r w:rsidRPr="009C3E42">
        <w:rPr>
          <w:rFonts w:hint="eastAsia"/>
          <w:kern w:val="22"/>
          <w:szCs w:val="24"/>
          <w:lang w:eastAsia="zh-CN"/>
        </w:rPr>
        <w:t>以及</w:t>
      </w:r>
      <w:r w:rsidRPr="009C3E42">
        <w:rPr>
          <w:rFonts w:hint="eastAsia"/>
          <w:kern w:val="22"/>
          <w:szCs w:val="24"/>
          <w:lang w:eastAsia="zh-CN"/>
        </w:rPr>
        <w:t>2020</w:t>
      </w:r>
      <w:r w:rsidRPr="009C3E42">
        <w:rPr>
          <w:rFonts w:hint="eastAsia"/>
          <w:kern w:val="22"/>
          <w:szCs w:val="24"/>
          <w:lang w:eastAsia="zh-CN"/>
        </w:rPr>
        <w:t>年后全球生物多样性框架监测框架</w:t>
      </w:r>
      <w:r w:rsidR="00B42978">
        <w:rPr>
          <w:rFonts w:hint="eastAsia"/>
          <w:kern w:val="22"/>
          <w:szCs w:val="24"/>
          <w:lang w:eastAsia="zh-CN"/>
        </w:rPr>
        <w:t>的备选方案</w:t>
      </w:r>
      <w:r w:rsidRPr="009C3E42">
        <w:rPr>
          <w:rFonts w:hint="eastAsia"/>
          <w:kern w:val="22"/>
          <w:szCs w:val="24"/>
          <w:lang w:eastAsia="zh-CN"/>
        </w:rPr>
        <w:t>。</w:t>
      </w:r>
    </w:p>
    <w:p w14:paraId="55682021" w14:textId="77777777" w:rsidR="006B3BD3" w:rsidRDefault="006B3BD3" w:rsidP="00FD6273">
      <w:pPr>
        <w:pStyle w:val="Para1"/>
        <w:suppressLineNumbers/>
        <w:tabs>
          <w:tab w:val="clear" w:pos="360"/>
        </w:tabs>
        <w:suppressAutoHyphens/>
        <w:adjustRightInd w:val="0"/>
        <w:snapToGrid w:val="0"/>
        <w:spacing w:line="240" w:lineRule="atLeast"/>
        <w:rPr>
          <w:kern w:val="22"/>
          <w:szCs w:val="24"/>
          <w:lang w:eastAsia="zh-CN"/>
        </w:rPr>
      </w:pPr>
      <w:r>
        <w:rPr>
          <w:rFonts w:hint="eastAsia"/>
          <w:kern w:val="22"/>
          <w:szCs w:val="24"/>
          <w:lang w:eastAsia="zh-CN"/>
        </w:rPr>
        <w:t>根据</w:t>
      </w:r>
      <w:r w:rsidR="00493494" w:rsidRPr="00493494">
        <w:rPr>
          <w:kern w:val="22"/>
          <w:szCs w:val="24"/>
          <w:lang w:eastAsia="zh-CN"/>
        </w:rPr>
        <w:t>上述要求</w:t>
      </w:r>
      <w:r>
        <w:rPr>
          <w:rFonts w:hint="eastAsia"/>
          <w:kern w:val="22"/>
          <w:szCs w:val="24"/>
          <w:lang w:eastAsia="zh-CN"/>
        </w:rPr>
        <w:t>：</w:t>
      </w:r>
    </w:p>
    <w:p w14:paraId="3215DC97" w14:textId="44E71F18" w:rsidR="00DC31A5" w:rsidRDefault="006B3BD3" w:rsidP="002125AD">
      <w:pPr>
        <w:pStyle w:val="Para1"/>
        <w:numPr>
          <w:ilvl w:val="0"/>
          <w:numId w:val="22"/>
        </w:numPr>
        <w:snapToGrid w:val="0"/>
        <w:spacing w:line="240" w:lineRule="atLeast"/>
        <w:ind w:firstLine="360"/>
        <w:rPr>
          <w:lang w:eastAsia="zh-CN"/>
        </w:rPr>
      </w:pPr>
      <w:r>
        <w:rPr>
          <w:rFonts w:hint="eastAsia"/>
          <w:lang w:eastAsia="zh-CN"/>
        </w:rPr>
        <w:t>执行秘书在</w:t>
      </w:r>
      <w:r w:rsidR="00493494" w:rsidRPr="00493494">
        <w:rPr>
          <w:lang w:eastAsia="zh-CN"/>
        </w:rPr>
        <w:t>本</w:t>
      </w:r>
      <w:r>
        <w:rPr>
          <w:rFonts w:hint="eastAsia"/>
          <w:lang w:eastAsia="zh-CN"/>
        </w:rPr>
        <w:t>文件第一个增编</w:t>
      </w:r>
      <w:r w:rsidR="00A162F5">
        <w:rPr>
          <w:rFonts w:hint="eastAsia"/>
          <w:lang w:eastAsia="zh-CN"/>
        </w:rPr>
        <w:t>（</w:t>
      </w:r>
      <w:r w:rsidRPr="006B3BD3">
        <w:rPr>
          <w:lang w:eastAsia="zh-CN"/>
        </w:rPr>
        <w:t>CBD/SBSTTA/24/3/Add.1</w:t>
      </w:r>
      <w:r w:rsidR="00A162F5">
        <w:rPr>
          <w:rFonts w:hint="eastAsia"/>
          <w:lang w:eastAsia="zh-CN"/>
        </w:rPr>
        <w:t>）</w:t>
      </w:r>
      <w:r>
        <w:rPr>
          <w:rFonts w:hint="eastAsia"/>
          <w:lang w:eastAsia="zh-CN"/>
        </w:rPr>
        <w:t>中</w:t>
      </w:r>
      <w:r w:rsidR="00493494" w:rsidRPr="00493494">
        <w:rPr>
          <w:lang w:eastAsia="zh-CN"/>
        </w:rPr>
        <w:t>提出</w:t>
      </w:r>
      <w:r>
        <w:rPr>
          <w:rFonts w:hint="eastAsia"/>
          <w:lang w:eastAsia="zh-CN"/>
        </w:rPr>
        <w:t>了使用指标</w:t>
      </w:r>
      <w:r w:rsidR="00493494" w:rsidRPr="00493494">
        <w:rPr>
          <w:lang w:eastAsia="zh-CN"/>
        </w:rPr>
        <w:t>监测</w:t>
      </w:r>
      <w:r w:rsidR="00493494" w:rsidRPr="00493494">
        <w:rPr>
          <w:lang w:eastAsia="zh-CN"/>
        </w:rPr>
        <w:t>2020</w:t>
      </w:r>
      <w:r w:rsidR="00493494" w:rsidRPr="00493494">
        <w:rPr>
          <w:lang w:eastAsia="zh-CN"/>
        </w:rPr>
        <w:t>年后全球生物多样性框架执行</w:t>
      </w:r>
      <w:r w:rsidR="00594B91">
        <w:rPr>
          <w:rFonts w:hint="eastAsia"/>
          <w:lang w:eastAsia="zh-CN"/>
        </w:rPr>
        <w:t>进展</w:t>
      </w:r>
      <w:r w:rsidR="00211D86">
        <w:rPr>
          <w:rFonts w:hint="eastAsia"/>
          <w:lang w:eastAsia="zh-CN"/>
        </w:rPr>
        <w:t>的</w:t>
      </w:r>
      <w:r>
        <w:rPr>
          <w:rFonts w:hint="eastAsia"/>
          <w:lang w:eastAsia="zh-CN"/>
        </w:rPr>
        <w:t>办法；</w:t>
      </w:r>
    </w:p>
    <w:p w14:paraId="0CD7D101" w14:textId="377623B0" w:rsidR="006B3BD3" w:rsidRDefault="006B3BD3" w:rsidP="002125AD">
      <w:pPr>
        <w:pStyle w:val="Para1"/>
        <w:numPr>
          <w:ilvl w:val="0"/>
          <w:numId w:val="22"/>
        </w:numPr>
        <w:snapToGrid w:val="0"/>
        <w:spacing w:line="240" w:lineRule="atLeast"/>
        <w:ind w:firstLine="360"/>
        <w:rPr>
          <w:lang w:eastAsia="zh-CN"/>
        </w:rPr>
      </w:pPr>
      <w:r w:rsidRPr="006B3BD3">
        <w:rPr>
          <w:rFonts w:hint="eastAsia"/>
          <w:lang w:eastAsia="zh-CN"/>
        </w:rPr>
        <w:lastRenderedPageBreak/>
        <w:t>执行秘书在</w:t>
      </w:r>
      <w:r>
        <w:rPr>
          <w:rFonts w:hint="eastAsia"/>
          <w:lang w:eastAsia="zh-CN"/>
        </w:rPr>
        <w:t>本文件第二个</w:t>
      </w:r>
      <w:r w:rsidRPr="006B3BD3">
        <w:rPr>
          <w:rFonts w:hint="eastAsia"/>
          <w:lang w:eastAsia="zh-CN"/>
        </w:rPr>
        <w:t>增编</w:t>
      </w:r>
      <w:r w:rsidR="00A162F5">
        <w:rPr>
          <w:rFonts w:hint="eastAsia"/>
          <w:lang w:eastAsia="zh-CN"/>
        </w:rPr>
        <w:t>（</w:t>
      </w:r>
      <w:r w:rsidRPr="006B3BD3">
        <w:rPr>
          <w:lang w:eastAsia="zh-CN"/>
        </w:rPr>
        <w:t>CBD/SBSTTA/24/3/Add.</w:t>
      </w:r>
      <w:r>
        <w:rPr>
          <w:lang w:eastAsia="zh-CN"/>
        </w:rPr>
        <w:t>2</w:t>
      </w:r>
      <w:r w:rsidR="00A162F5">
        <w:rPr>
          <w:rFonts w:hint="eastAsia"/>
          <w:lang w:eastAsia="zh-CN"/>
        </w:rPr>
        <w:t>）</w:t>
      </w:r>
      <w:r w:rsidRPr="006B3BD3">
        <w:rPr>
          <w:rFonts w:hint="eastAsia"/>
          <w:lang w:eastAsia="zh-CN"/>
        </w:rPr>
        <w:t>中</w:t>
      </w:r>
      <w:r w:rsidR="00726390">
        <w:rPr>
          <w:rFonts w:hint="eastAsia"/>
          <w:lang w:eastAsia="zh-CN"/>
        </w:rPr>
        <w:t>提供了</w:t>
      </w:r>
      <w:r w:rsidRPr="006B3BD3">
        <w:rPr>
          <w:rFonts w:hint="eastAsia"/>
          <w:lang w:eastAsia="zh-CN"/>
        </w:rPr>
        <w:t>对</w:t>
      </w:r>
      <w:r w:rsidRPr="006B3BD3">
        <w:rPr>
          <w:rFonts w:hint="eastAsia"/>
          <w:lang w:eastAsia="zh-CN"/>
        </w:rPr>
        <w:t>2020</w:t>
      </w:r>
      <w:r w:rsidRPr="006B3BD3">
        <w:rPr>
          <w:rFonts w:hint="eastAsia"/>
          <w:lang w:eastAsia="zh-CN"/>
        </w:rPr>
        <w:t>年后全球生物多样性框架草案</w:t>
      </w:r>
      <w:r w:rsidR="00726390">
        <w:rPr>
          <w:rFonts w:hint="eastAsia"/>
          <w:lang w:eastAsia="zh-CN"/>
        </w:rPr>
        <w:t>更新文本中</w:t>
      </w:r>
      <w:r w:rsidRPr="006B3BD3">
        <w:rPr>
          <w:rFonts w:hint="eastAsia"/>
          <w:lang w:eastAsia="zh-CN"/>
        </w:rPr>
        <w:t>每项</w:t>
      </w:r>
      <w:r w:rsidR="00726390">
        <w:rPr>
          <w:rFonts w:hint="eastAsia"/>
          <w:lang w:eastAsia="zh-CN"/>
        </w:rPr>
        <w:t>长期</w:t>
      </w:r>
      <w:r w:rsidRPr="006B3BD3">
        <w:rPr>
          <w:rFonts w:hint="eastAsia"/>
          <w:lang w:eastAsia="zh-CN"/>
        </w:rPr>
        <w:t>目标和</w:t>
      </w:r>
      <w:r w:rsidR="00726390">
        <w:rPr>
          <w:rFonts w:hint="eastAsia"/>
          <w:lang w:eastAsia="zh-CN"/>
        </w:rPr>
        <w:t>行动目标</w:t>
      </w:r>
      <w:r w:rsidRPr="006B3BD3">
        <w:rPr>
          <w:rFonts w:hint="eastAsia"/>
          <w:lang w:eastAsia="zh-CN"/>
        </w:rPr>
        <w:t>草案</w:t>
      </w:r>
      <w:r w:rsidR="00726390">
        <w:rPr>
          <w:rFonts w:hint="eastAsia"/>
          <w:lang w:eastAsia="zh-CN"/>
        </w:rPr>
        <w:t>所涉</w:t>
      </w:r>
      <w:r w:rsidRPr="006B3BD3">
        <w:rPr>
          <w:rFonts w:hint="eastAsia"/>
          <w:lang w:eastAsia="zh-CN"/>
        </w:rPr>
        <w:t>问题</w:t>
      </w:r>
      <w:r w:rsidR="00726390">
        <w:rPr>
          <w:rFonts w:hint="eastAsia"/>
          <w:lang w:eastAsia="zh-CN"/>
        </w:rPr>
        <w:t>的</w:t>
      </w:r>
      <w:r w:rsidRPr="006B3BD3">
        <w:rPr>
          <w:rFonts w:hint="eastAsia"/>
          <w:lang w:eastAsia="zh-CN"/>
        </w:rPr>
        <w:t>科技分析</w:t>
      </w:r>
      <w:r w:rsidR="00A162F5">
        <w:rPr>
          <w:rFonts w:hint="eastAsia"/>
          <w:lang w:eastAsia="zh-CN"/>
        </w:rPr>
        <w:t>（</w:t>
      </w:r>
      <w:r w:rsidRPr="006B3BD3">
        <w:rPr>
          <w:lang w:eastAsia="zh-CN"/>
        </w:rPr>
        <w:t>CBD/POST2020/PREP/2/1</w:t>
      </w:r>
      <w:r w:rsidR="00A162F5">
        <w:rPr>
          <w:rFonts w:hint="eastAsia"/>
          <w:lang w:eastAsia="zh-CN"/>
        </w:rPr>
        <w:t>）</w:t>
      </w:r>
      <w:r w:rsidRPr="006B3BD3">
        <w:rPr>
          <w:rFonts w:hint="eastAsia"/>
          <w:lang w:eastAsia="zh-CN"/>
        </w:rPr>
        <w:t>。</w:t>
      </w:r>
    </w:p>
    <w:p w14:paraId="1912D3A2" w14:textId="79954B90" w:rsidR="00726390" w:rsidRDefault="00AD45AC" w:rsidP="00726390">
      <w:pPr>
        <w:pStyle w:val="Para1"/>
        <w:suppressLineNumbers/>
        <w:tabs>
          <w:tab w:val="clear" w:pos="360"/>
        </w:tabs>
        <w:suppressAutoHyphens/>
        <w:adjustRightInd w:val="0"/>
        <w:snapToGrid w:val="0"/>
        <w:spacing w:line="240" w:lineRule="atLeast"/>
        <w:rPr>
          <w:lang w:eastAsia="zh-CN"/>
        </w:rPr>
      </w:pPr>
      <w:r>
        <w:rPr>
          <w:rFonts w:hint="eastAsia"/>
          <w:kern w:val="22"/>
          <w:szCs w:val="24"/>
          <w:lang w:eastAsia="zh-CN"/>
        </w:rPr>
        <w:t>为辅助这些文件</w:t>
      </w:r>
      <w:r w:rsidR="003F5B71">
        <w:rPr>
          <w:rFonts w:hint="eastAsia"/>
          <w:kern w:val="22"/>
          <w:szCs w:val="24"/>
          <w:lang w:eastAsia="zh-CN"/>
        </w:rPr>
        <w:t>编写了</w:t>
      </w:r>
      <w:r w:rsidR="00726390">
        <w:rPr>
          <w:rFonts w:hint="eastAsia"/>
          <w:lang w:eastAsia="zh-CN"/>
        </w:rPr>
        <w:t>几个资料文件，</w:t>
      </w:r>
      <w:r w:rsidR="003F5B71">
        <w:rPr>
          <w:rFonts w:hint="eastAsia"/>
          <w:lang w:eastAsia="zh-CN"/>
        </w:rPr>
        <w:t>其中</w:t>
      </w:r>
      <w:r w:rsidR="00726390">
        <w:rPr>
          <w:rFonts w:hint="eastAsia"/>
          <w:lang w:eastAsia="zh-CN"/>
        </w:rPr>
        <w:t>包括：</w:t>
      </w:r>
    </w:p>
    <w:p w14:paraId="3ACDB72F" w14:textId="214D2B19" w:rsidR="00726390" w:rsidRDefault="0099457A" w:rsidP="00726390">
      <w:pPr>
        <w:pStyle w:val="Para1"/>
        <w:numPr>
          <w:ilvl w:val="0"/>
          <w:numId w:val="24"/>
        </w:numPr>
        <w:adjustRightInd w:val="0"/>
        <w:snapToGrid w:val="0"/>
        <w:spacing w:line="240" w:lineRule="atLeast"/>
        <w:ind w:left="0" w:firstLine="360"/>
        <w:jc w:val="left"/>
        <w:rPr>
          <w:lang w:eastAsia="zh-CN"/>
        </w:rPr>
      </w:pPr>
      <w:r>
        <w:rPr>
          <w:rFonts w:hint="eastAsia"/>
          <w:lang w:eastAsia="zh-CN"/>
        </w:rPr>
        <w:t>对</w:t>
      </w:r>
      <w:r w:rsidR="00726390">
        <w:rPr>
          <w:rFonts w:hint="eastAsia"/>
          <w:lang w:eastAsia="zh-CN"/>
        </w:rPr>
        <w:t>2020</w:t>
      </w:r>
      <w:r w:rsidR="00726390">
        <w:rPr>
          <w:rFonts w:hint="eastAsia"/>
          <w:lang w:eastAsia="zh-CN"/>
        </w:rPr>
        <w:t>年后全球生物多样性框架拟议</w:t>
      </w:r>
      <w:r>
        <w:rPr>
          <w:rFonts w:hint="eastAsia"/>
          <w:lang w:eastAsia="zh-CN"/>
        </w:rPr>
        <w:t>长期</w:t>
      </w:r>
      <w:r w:rsidR="00726390">
        <w:rPr>
          <w:rFonts w:hint="eastAsia"/>
          <w:lang w:eastAsia="zh-CN"/>
        </w:rPr>
        <w:t>目标、</w:t>
      </w:r>
      <w:r>
        <w:rPr>
          <w:rFonts w:hint="eastAsia"/>
          <w:lang w:eastAsia="zh-CN"/>
        </w:rPr>
        <w:t>行动目标</w:t>
      </w:r>
      <w:r w:rsidR="00726390">
        <w:rPr>
          <w:rFonts w:hint="eastAsia"/>
          <w:lang w:eastAsia="zh-CN"/>
        </w:rPr>
        <w:t>和监测框架</w:t>
      </w:r>
      <w:r>
        <w:rPr>
          <w:rFonts w:hint="eastAsia"/>
          <w:lang w:eastAsia="zh-CN"/>
        </w:rPr>
        <w:t>与</w:t>
      </w:r>
      <w:r w:rsidR="00726390">
        <w:rPr>
          <w:rFonts w:hint="eastAsia"/>
          <w:lang w:eastAsia="zh-CN"/>
        </w:rPr>
        <w:t>可持续发展目标之间</w:t>
      </w:r>
      <w:r w:rsidR="00AD45AC">
        <w:rPr>
          <w:rFonts w:hint="eastAsia"/>
          <w:lang w:eastAsia="zh-CN"/>
        </w:rPr>
        <w:t>在</w:t>
      </w:r>
      <w:r>
        <w:rPr>
          <w:rFonts w:hint="eastAsia"/>
          <w:lang w:eastAsia="zh-CN"/>
        </w:rPr>
        <w:t>《公约》范围内的</w:t>
      </w:r>
      <w:r w:rsidR="00726390">
        <w:rPr>
          <w:rFonts w:hint="eastAsia"/>
          <w:lang w:eastAsia="zh-CN"/>
        </w:rPr>
        <w:t>联系</w:t>
      </w:r>
      <w:r>
        <w:rPr>
          <w:rFonts w:hint="eastAsia"/>
          <w:lang w:eastAsia="zh-CN"/>
        </w:rPr>
        <w:t>的</w:t>
      </w:r>
      <w:r w:rsidR="00726390">
        <w:rPr>
          <w:rFonts w:hint="eastAsia"/>
          <w:lang w:eastAsia="zh-CN"/>
        </w:rPr>
        <w:t>分析</w:t>
      </w:r>
      <w:r w:rsidR="00A162F5">
        <w:rPr>
          <w:rFonts w:hint="eastAsia"/>
          <w:lang w:eastAsia="zh-CN"/>
        </w:rPr>
        <w:t>（</w:t>
      </w:r>
      <w:r w:rsidR="00726390">
        <w:rPr>
          <w:rFonts w:hint="eastAsia"/>
          <w:lang w:eastAsia="zh-CN"/>
        </w:rPr>
        <w:t>CBD/SBSTTA/24/INF/12</w:t>
      </w:r>
      <w:r w:rsidR="00A162F5">
        <w:rPr>
          <w:rFonts w:hint="eastAsia"/>
          <w:lang w:eastAsia="zh-CN"/>
        </w:rPr>
        <w:t>）</w:t>
      </w:r>
      <w:r w:rsidR="00726390">
        <w:rPr>
          <w:rFonts w:hint="eastAsia"/>
          <w:lang w:eastAsia="zh-CN"/>
        </w:rPr>
        <w:t>；</w:t>
      </w:r>
    </w:p>
    <w:p w14:paraId="7663E346" w14:textId="6FDA2B88" w:rsidR="00493494" w:rsidRPr="00493494" w:rsidRDefault="0099457A" w:rsidP="00726390">
      <w:pPr>
        <w:pStyle w:val="Para1"/>
        <w:numPr>
          <w:ilvl w:val="0"/>
          <w:numId w:val="24"/>
        </w:numPr>
        <w:suppressLineNumbers/>
        <w:suppressAutoHyphens/>
        <w:adjustRightInd w:val="0"/>
        <w:snapToGrid w:val="0"/>
        <w:spacing w:line="240" w:lineRule="atLeast"/>
        <w:ind w:left="0" w:firstLine="360"/>
        <w:rPr>
          <w:kern w:val="22"/>
          <w:szCs w:val="24"/>
          <w:lang w:eastAsia="zh-CN"/>
        </w:rPr>
      </w:pPr>
      <w:r w:rsidRPr="0099457A">
        <w:rPr>
          <w:rFonts w:hint="eastAsia"/>
          <w:kern w:val="22"/>
          <w:szCs w:val="24"/>
          <w:lang w:eastAsia="zh-CN"/>
        </w:rPr>
        <w:t>关于监测生物多样性变化的现有相关指标、基线、基线日期或其他适当方法、指标</w:t>
      </w:r>
      <w:r>
        <w:rPr>
          <w:rFonts w:hint="eastAsia"/>
          <w:kern w:val="22"/>
          <w:szCs w:val="24"/>
          <w:lang w:eastAsia="zh-CN"/>
        </w:rPr>
        <w:t>空白、酌情</w:t>
      </w:r>
      <w:r w:rsidRPr="0099457A">
        <w:rPr>
          <w:rFonts w:hint="eastAsia"/>
          <w:kern w:val="22"/>
          <w:szCs w:val="24"/>
          <w:lang w:eastAsia="zh-CN"/>
        </w:rPr>
        <w:t>填补这些</w:t>
      </w:r>
      <w:r>
        <w:rPr>
          <w:rFonts w:hint="eastAsia"/>
          <w:kern w:val="22"/>
          <w:szCs w:val="24"/>
          <w:lang w:eastAsia="zh-CN"/>
        </w:rPr>
        <w:t>空白</w:t>
      </w:r>
      <w:r w:rsidRPr="0099457A">
        <w:rPr>
          <w:rFonts w:hint="eastAsia"/>
          <w:kern w:val="22"/>
          <w:szCs w:val="24"/>
          <w:lang w:eastAsia="zh-CN"/>
        </w:rPr>
        <w:t>的备选方案和</w:t>
      </w:r>
      <w:r w:rsidRPr="0099457A">
        <w:rPr>
          <w:rFonts w:hint="eastAsia"/>
          <w:kern w:val="22"/>
          <w:szCs w:val="24"/>
          <w:lang w:eastAsia="zh-CN"/>
        </w:rPr>
        <w:t>2020</w:t>
      </w:r>
      <w:r w:rsidRPr="0099457A">
        <w:rPr>
          <w:rFonts w:hint="eastAsia"/>
          <w:kern w:val="22"/>
          <w:szCs w:val="24"/>
          <w:lang w:eastAsia="zh-CN"/>
        </w:rPr>
        <w:t>年后全球生物多样性框架监测框架</w:t>
      </w:r>
      <w:r>
        <w:rPr>
          <w:rFonts w:hint="eastAsia"/>
          <w:kern w:val="22"/>
          <w:szCs w:val="24"/>
          <w:lang w:eastAsia="zh-CN"/>
        </w:rPr>
        <w:t>的备选方案的信息</w:t>
      </w:r>
      <w:r w:rsidR="00A162F5">
        <w:rPr>
          <w:rFonts w:hint="eastAsia"/>
          <w:lang w:eastAsia="zh-CN"/>
        </w:rPr>
        <w:t>（</w:t>
      </w:r>
      <w:r w:rsidR="00726390">
        <w:rPr>
          <w:rFonts w:hint="eastAsia"/>
          <w:lang w:eastAsia="zh-CN"/>
        </w:rPr>
        <w:t>CBD/SBSTTA/24/INF/1</w:t>
      </w:r>
      <w:r w:rsidR="00726390">
        <w:rPr>
          <w:lang w:eastAsia="zh-CN"/>
        </w:rPr>
        <w:t>6</w:t>
      </w:r>
      <w:r w:rsidR="00A162F5">
        <w:rPr>
          <w:rFonts w:hint="eastAsia"/>
          <w:lang w:eastAsia="zh-CN"/>
        </w:rPr>
        <w:t>）</w:t>
      </w:r>
      <w:r w:rsidR="00493494" w:rsidRPr="00493494">
        <w:rPr>
          <w:kern w:val="22"/>
          <w:szCs w:val="24"/>
          <w:lang w:eastAsia="x-none"/>
        </w:rPr>
        <w:t>。</w:t>
      </w:r>
      <w:r w:rsidR="00EF59EF">
        <w:rPr>
          <w:rFonts w:hint="eastAsia"/>
          <w:kern w:val="22"/>
          <w:szCs w:val="24"/>
          <w:lang w:eastAsia="zh-CN"/>
        </w:rPr>
        <w:t xml:space="preserve"> </w:t>
      </w:r>
    </w:p>
    <w:p w14:paraId="0D87E975" w14:textId="7DC96462" w:rsidR="003F5B71" w:rsidRPr="003F5B71" w:rsidRDefault="003F5B71" w:rsidP="003F5B71">
      <w:pPr>
        <w:pStyle w:val="Para1"/>
        <w:suppressLineNumbers/>
        <w:tabs>
          <w:tab w:val="clear" w:pos="360"/>
        </w:tabs>
        <w:suppressAutoHyphens/>
        <w:adjustRightInd w:val="0"/>
        <w:snapToGrid w:val="0"/>
        <w:spacing w:line="240" w:lineRule="atLeast"/>
        <w:rPr>
          <w:kern w:val="22"/>
          <w:szCs w:val="24"/>
          <w:lang w:eastAsia="x-none"/>
        </w:rPr>
      </w:pPr>
      <w:r>
        <w:rPr>
          <w:rFonts w:hint="eastAsia"/>
          <w:kern w:val="22"/>
          <w:szCs w:val="24"/>
          <w:lang w:eastAsia="zh-CN"/>
        </w:rPr>
        <w:t>第五版</w:t>
      </w:r>
      <w:r w:rsidRPr="003F5B71">
        <w:rPr>
          <w:rFonts w:hint="eastAsia"/>
          <w:kern w:val="22"/>
          <w:szCs w:val="24"/>
          <w:lang w:eastAsia="x-none"/>
        </w:rPr>
        <w:t>《</w:t>
      </w:r>
      <w:r w:rsidRPr="003F5B71">
        <w:rPr>
          <w:rFonts w:hint="eastAsia"/>
          <w:lang w:eastAsia="zh-CN"/>
        </w:rPr>
        <w:t>全球生物多样性展望</w:t>
      </w:r>
      <w:r w:rsidRPr="003F5B71">
        <w:rPr>
          <w:rFonts w:hint="eastAsia"/>
          <w:kern w:val="22"/>
          <w:szCs w:val="24"/>
          <w:lang w:eastAsia="x-none"/>
        </w:rPr>
        <w:t>》及其决策者摘要</w:t>
      </w:r>
      <w:r w:rsidR="00A162F5">
        <w:rPr>
          <w:rFonts w:hint="eastAsia"/>
          <w:kern w:val="22"/>
          <w:szCs w:val="24"/>
          <w:lang w:eastAsia="x-none"/>
        </w:rPr>
        <w:t>（</w:t>
      </w:r>
      <w:r w:rsidRPr="003F5B71">
        <w:rPr>
          <w:rFonts w:hint="eastAsia"/>
          <w:kern w:val="22"/>
          <w:szCs w:val="24"/>
          <w:lang w:eastAsia="x-none"/>
        </w:rPr>
        <w:t>CBD/SBSTTA/24/2</w:t>
      </w:r>
      <w:r w:rsidR="00A162F5">
        <w:rPr>
          <w:rFonts w:hint="eastAsia"/>
          <w:kern w:val="22"/>
          <w:szCs w:val="24"/>
          <w:lang w:eastAsia="x-none"/>
        </w:rPr>
        <w:t>）</w:t>
      </w:r>
      <w:r w:rsidRPr="003F5B71">
        <w:rPr>
          <w:rFonts w:hint="eastAsia"/>
          <w:kern w:val="22"/>
          <w:szCs w:val="24"/>
          <w:lang w:eastAsia="x-none"/>
        </w:rPr>
        <w:t>也提供了相关信息，</w:t>
      </w:r>
      <w:r>
        <w:rPr>
          <w:rFonts w:hint="eastAsia"/>
          <w:kern w:val="22"/>
          <w:szCs w:val="24"/>
          <w:lang w:eastAsia="zh-CN"/>
        </w:rPr>
        <w:t>帮助</w:t>
      </w:r>
      <w:r w:rsidRPr="003F5B71">
        <w:rPr>
          <w:rFonts w:hint="eastAsia"/>
          <w:kern w:val="22"/>
          <w:szCs w:val="24"/>
          <w:lang w:eastAsia="x-none"/>
        </w:rPr>
        <w:t>对</w:t>
      </w:r>
      <w:r w:rsidRPr="003F5B71">
        <w:rPr>
          <w:rFonts w:hint="eastAsia"/>
          <w:kern w:val="22"/>
          <w:szCs w:val="24"/>
          <w:lang w:eastAsia="x-none"/>
        </w:rPr>
        <w:t>2020</w:t>
      </w:r>
      <w:r w:rsidRPr="003F5B71">
        <w:rPr>
          <w:rFonts w:hint="eastAsia"/>
          <w:kern w:val="22"/>
          <w:szCs w:val="24"/>
          <w:lang w:eastAsia="x-none"/>
        </w:rPr>
        <w:t>年后全球生物多样性框架及其监测框架的科技审查。</w:t>
      </w:r>
    </w:p>
    <w:p w14:paraId="0685322B" w14:textId="4AE23801" w:rsidR="00297EC7" w:rsidRPr="00B3626E" w:rsidRDefault="003F5B71" w:rsidP="00B3626E">
      <w:pPr>
        <w:pStyle w:val="Para1"/>
        <w:suppressLineNumbers/>
        <w:tabs>
          <w:tab w:val="clear" w:pos="360"/>
        </w:tabs>
        <w:suppressAutoHyphens/>
        <w:adjustRightInd w:val="0"/>
        <w:snapToGrid w:val="0"/>
        <w:spacing w:line="240" w:lineRule="atLeast"/>
        <w:rPr>
          <w:kern w:val="22"/>
          <w:szCs w:val="24"/>
          <w:lang w:eastAsia="x-none"/>
        </w:rPr>
      </w:pPr>
      <w:r w:rsidRPr="003F5B71">
        <w:rPr>
          <w:rFonts w:hint="eastAsia"/>
          <w:kern w:val="22"/>
          <w:szCs w:val="24"/>
          <w:lang w:eastAsia="x-none"/>
        </w:rPr>
        <w:t>下文第二节</w:t>
      </w:r>
      <w:r>
        <w:rPr>
          <w:rFonts w:hint="eastAsia"/>
          <w:kern w:val="22"/>
          <w:szCs w:val="24"/>
          <w:lang w:eastAsia="zh-CN"/>
        </w:rPr>
        <w:t>载有一项建议草案</w:t>
      </w:r>
      <w:r w:rsidRPr="003F5B71">
        <w:rPr>
          <w:rFonts w:hint="eastAsia"/>
          <w:kern w:val="22"/>
          <w:szCs w:val="24"/>
          <w:lang w:eastAsia="x-none"/>
        </w:rPr>
        <w:t>。附件一载有</w:t>
      </w:r>
      <w:r w:rsidRPr="003F5B71">
        <w:rPr>
          <w:rFonts w:hint="eastAsia"/>
          <w:kern w:val="22"/>
          <w:szCs w:val="24"/>
          <w:lang w:eastAsia="x-none"/>
        </w:rPr>
        <w:t>2020</w:t>
      </w:r>
      <w:r w:rsidRPr="003F5B71">
        <w:rPr>
          <w:rFonts w:hint="eastAsia"/>
          <w:kern w:val="22"/>
          <w:szCs w:val="24"/>
          <w:lang w:eastAsia="x-none"/>
        </w:rPr>
        <w:t>年后全球生物多样性框架的拟议标题指标，附件二载有</w:t>
      </w:r>
      <w:r w:rsidRPr="003F5B71">
        <w:rPr>
          <w:rFonts w:hint="eastAsia"/>
          <w:kern w:val="22"/>
          <w:szCs w:val="24"/>
          <w:lang w:eastAsia="x-none"/>
        </w:rPr>
        <w:t>2020</w:t>
      </w:r>
      <w:r w:rsidRPr="003F5B71">
        <w:rPr>
          <w:rFonts w:hint="eastAsia"/>
          <w:lang w:eastAsia="zh-CN"/>
        </w:rPr>
        <w:t>年后全球生物多样性框架指标问题技术专家组的职权范围</w:t>
      </w:r>
      <w:r w:rsidRPr="003F5B71">
        <w:rPr>
          <w:rFonts w:hint="eastAsia"/>
          <w:kern w:val="22"/>
          <w:szCs w:val="24"/>
          <w:lang w:eastAsia="x-none"/>
        </w:rPr>
        <w:t>。</w:t>
      </w:r>
    </w:p>
    <w:p w14:paraId="7EA75FB2" w14:textId="4A69B1BC" w:rsidR="00D42AE6" w:rsidRPr="00DC31A5" w:rsidRDefault="00DC31A5" w:rsidP="00DC31A5">
      <w:pPr>
        <w:keepNext/>
        <w:suppressLineNumbers/>
        <w:suppressAutoHyphens/>
        <w:kinsoku w:val="0"/>
        <w:overflowPunct w:val="0"/>
        <w:autoSpaceDE w:val="0"/>
        <w:autoSpaceDN w:val="0"/>
        <w:adjustRightInd w:val="0"/>
        <w:snapToGrid w:val="0"/>
        <w:spacing w:before="120" w:line="240" w:lineRule="atLeast"/>
        <w:jc w:val="center"/>
        <w:rPr>
          <w:b/>
          <w:bCs/>
          <w:iCs/>
          <w:kern w:val="22"/>
          <w:lang w:eastAsia="zh-CN"/>
        </w:rPr>
      </w:pPr>
      <w:r w:rsidRPr="00DC31A5">
        <w:rPr>
          <w:rFonts w:hint="eastAsia"/>
          <w:b/>
          <w:bCs/>
          <w:iCs/>
          <w:kern w:val="22"/>
          <w:lang w:eastAsia="zh-CN"/>
        </w:rPr>
        <w:t>二</w:t>
      </w:r>
      <w:r w:rsidRPr="00DC31A5">
        <w:rPr>
          <w:rFonts w:hint="eastAsia"/>
          <w:b/>
          <w:bCs/>
          <w:iCs/>
          <w:kern w:val="22"/>
          <w:lang w:eastAsia="zh-CN"/>
        </w:rPr>
        <w:t>.</w:t>
      </w:r>
      <w:r w:rsidRPr="00DC31A5">
        <w:rPr>
          <w:b/>
          <w:bCs/>
          <w:iCs/>
          <w:kern w:val="22"/>
          <w:lang w:eastAsia="zh-CN"/>
        </w:rPr>
        <w:t xml:space="preserve">  </w:t>
      </w:r>
      <w:r w:rsidRPr="00DC31A5">
        <w:rPr>
          <w:rFonts w:hint="eastAsia"/>
          <w:b/>
          <w:bCs/>
          <w:iCs/>
          <w:kern w:val="22"/>
          <w:lang w:eastAsia="zh-CN"/>
        </w:rPr>
        <w:t>拟议建议</w:t>
      </w:r>
    </w:p>
    <w:p w14:paraId="26576ED3" w14:textId="77777777" w:rsidR="00DC31A5" w:rsidRDefault="00DC31A5" w:rsidP="00DC31A5">
      <w:pPr>
        <w:pStyle w:val="Para1"/>
        <w:suppressLineNumbers/>
        <w:tabs>
          <w:tab w:val="clear" w:pos="360"/>
        </w:tabs>
        <w:suppressAutoHyphens/>
        <w:adjustRightInd w:val="0"/>
        <w:snapToGrid w:val="0"/>
        <w:spacing w:line="240" w:lineRule="atLeast"/>
        <w:rPr>
          <w:kern w:val="22"/>
          <w:szCs w:val="24"/>
          <w:lang w:eastAsia="zh-CN"/>
        </w:rPr>
      </w:pPr>
      <w:r w:rsidRPr="006E1F72">
        <w:rPr>
          <w:rFonts w:hint="eastAsia"/>
          <w:kern w:val="22"/>
          <w:szCs w:val="24"/>
          <w:lang w:eastAsia="zh-CN"/>
        </w:rPr>
        <w:t>科咨</w:t>
      </w:r>
      <w:r w:rsidRPr="006E1F72">
        <w:rPr>
          <w:kern w:val="22"/>
          <w:szCs w:val="24"/>
          <w:lang w:eastAsia="zh-CN"/>
        </w:rPr>
        <w:t>机构</w:t>
      </w:r>
      <w:r w:rsidRPr="00D42AE6">
        <w:rPr>
          <w:kern w:val="22"/>
          <w:szCs w:val="24"/>
          <w:lang w:eastAsia="zh-CN"/>
        </w:rPr>
        <w:t>不妨通过一项</w:t>
      </w:r>
      <w:r w:rsidRPr="00D42AE6">
        <w:rPr>
          <w:rFonts w:hint="eastAsia"/>
          <w:kern w:val="22"/>
          <w:szCs w:val="24"/>
          <w:lang w:eastAsia="x-none"/>
        </w:rPr>
        <w:t>内容</w:t>
      </w:r>
      <w:r w:rsidRPr="00D42AE6">
        <w:rPr>
          <w:rFonts w:hint="eastAsia"/>
          <w:kern w:val="22"/>
          <w:szCs w:val="24"/>
          <w:lang w:eastAsia="zh-CN"/>
        </w:rPr>
        <w:t>大致</w:t>
      </w:r>
      <w:r w:rsidRPr="00D42AE6">
        <w:rPr>
          <w:kern w:val="22"/>
          <w:szCs w:val="24"/>
          <w:lang w:eastAsia="zh-CN"/>
        </w:rPr>
        <w:t>如下的建议</w:t>
      </w:r>
      <w:r w:rsidRPr="00D42AE6">
        <w:rPr>
          <w:rFonts w:hint="eastAsia"/>
          <w:kern w:val="22"/>
          <w:szCs w:val="24"/>
          <w:lang w:eastAsia="zh-CN"/>
        </w:rPr>
        <w:t>：</w:t>
      </w:r>
    </w:p>
    <w:p w14:paraId="03435E3D" w14:textId="77777777" w:rsidR="00DC31A5" w:rsidRPr="00D42AE6" w:rsidRDefault="00DC31A5" w:rsidP="00DC31A5">
      <w:pPr>
        <w:keepNext/>
        <w:suppressLineNumbers/>
        <w:suppressAutoHyphens/>
        <w:kinsoku w:val="0"/>
        <w:overflowPunct w:val="0"/>
        <w:autoSpaceDE w:val="0"/>
        <w:autoSpaceDN w:val="0"/>
        <w:adjustRightInd w:val="0"/>
        <w:snapToGrid w:val="0"/>
        <w:spacing w:line="240" w:lineRule="atLeast"/>
        <w:ind w:firstLine="490"/>
        <w:rPr>
          <w:rFonts w:eastAsia="KaiTi"/>
          <w:iCs/>
          <w:kern w:val="22"/>
          <w:lang w:eastAsia="zh-CN"/>
        </w:rPr>
      </w:pPr>
      <w:r w:rsidRPr="00D42AE6">
        <w:rPr>
          <w:rFonts w:eastAsia="KaiTi"/>
          <w:iCs/>
          <w:kern w:val="22"/>
          <w:lang w:eastAsia="zh-CN"/>
        </w:rPr>
        <w:t>科学、技术和工艺咨询附属机构，</w:t>
      </w:r>
    </w:p>
    <w:p w14:paraId="4A82F103" w14:textId="77777777" w:rsidR="00DC31A5" w:rsidRDefault="00DC31A5" w:rsidP="00DC31A5">
      <w:pPr>
        <w:keepNext/>
        <w:suppressLineNumbers/>
        <w:suppressAutoHyphens/>
        <w:kinsoku w:val="0"/>
        <w:overflowPunct w:val="0"/>
        <w:autoSpaceDE w:val="0"/>
        <w:autoSpaceDN w:val="0"/>
        <w:adjustRightInd w:val="0"/>
        <w:snapToGrid w:val="0"/>
        <w:spacing w:line="240" w:lineRule="atLeast"/>
        <w:ind w:firstLine="490"/>
        <w:rPr>
          <w:iCs/>
          <w:kern w:val="22"/>
          <w:lang w:eastAsia="zh-CN"/>
        </w:rPr>
      </w:pPr>
      <w:r w:rsidRPr="00FB05BC">
        <w:rPr>
          <w:rFonts w:eastAsia="KaiTi"/>
          <w:iCs/>
          <w:kern w:val="22"/>
          <w:lang w:eastAsia="zh-CN"/>
        </w:rPr>
        <w:t>认识到</w:t>
      </w:r>
      <w:r>
        <w:rPr>
          <w:rFonts w:hint="eastAsia"/>
          <w:iCs/>
          <w:kern w:val="22"/>
          <w:lang w:eastAsia="zh-CN"/>
        </w:rPr>
        <w:t>一个</w:t>
      </w:r>
      <w:r w:rsidRPr="00FB05BC">
        <w:rPr>
          <w:iCs/>
          <w:kern w:val="22"/>
          <w:lang w:eastAsia="zh-CN"/>
        </w:rPr>
        <w:t>有效的监测框架对</w:t>
      </w:r>
      <w:r w:rsidRPr="00FB05BC">
        <w:rPr>
          <w:iCs/>
          <w:kern w:val="22"/>
          <w:lang w:eastAsia="zh-CN"/>
        </w:rPr>
        <w:t>2020</w:t>
      </w:r>
      <w:r w:rsidRPr="00FB05BC">
        <w:rPr>
          <w:iCs/>
          <w:kern w:val="22"/>
          <w:lang w:eastAsia="zh-CN"/>
        </w:rPr>
        <w:t>年后全球生物多样性框架的重要性</w:t>
      </w:r>
      <w:r>
        <w:rPr>
          <w:rFonts w:hint="eastAsia"/>
          <w:iCs/>
          <w:kern w:val="22"/>
          <w:lang w:eastAsia="zh-CN"/>
        </w:rPr>
        <w:t>和</w:t>
      </w:r>
      <w:r w:rsidRPr="00FB05BC">
        <w:rPr>
          <w:iCs/>
          <w:kern w:val="22"/>
          <w:lang w:eastAsia="zh-CN"/>
        </w:rPr>
        <w:t>不断审查这一框架的必要性，</w:t>
      </w:r>
    </w:p>
    <w:p w14:paraId="1C64CDAF" w14:textId="1F127F24" w:rsidR="00DC31A5" w:rsidRPr="00FB05BC" w:rsidRDefault="006E1F72" w:rsidP="00DC31A5">
      <w:pPr>
        <w:keepNext/>
        <w:suppressLineNumbers/>
        <w:suppressAutoHyphens/>
        <w:kinsoku w:val="0"/>
        <w:overflowPunct w:val="0"/>
        <w:autoSpaceDE w:val="0"/>
        <w:autoSpaceDN w:val="0"/>
        <w:adjustRightInd w:val="0"/>
        <w:snapToGrid w:val="0"/>
        <w:spacing w:line="240" w:lineRule="atLeast"/>
        <w:ind w:firstLine="490"/>
        <w:rPr>
          <w:iCs/>
          <w:kern w:val="22"/>
          <w:lang w:eastAsia="zh-CN"/>
        </w:rPr>
      </w:pPr>
      <w:r w:rsidRPr="006E1F72">
        <w:rPr>
          <w:rFonts w:eastAsia="KaiTi" w:hint="eastAsia"/>
          <w:iCs/>
          <w:kern w:val="22"/>
          <w:lang w:eastAsia="zh-CN"/>
        </w:rPr>
        <w:t>已</w:t>
      </w:r>
      <w:r w:rsidR="00DC31A5" w:rsidRPr="006E1F72">
        <w:rPr>
          <w:rFonts w:eastAsia="KaiTi" w:hint="eastAsia"/>
          <w:iCs/>
          <w:kern w:val="22"/>
          <w:lang w:eastAsia="zh-CN"/>
        </w:rPr>
        <w:t>对</w:t>
      </w:r>
      <w:r w:rsidR="00DC31A5" w:rsidRPr="00B3626E">
        <w:rPr>
          <w:rFonts w:hint="eastAsia"/>
          <w:iCs/>
          <w:kern w:val="22"/>
          <w:lang w:eastAsia="zh-CN"/>
        </w:rPr>
        <w:t>2020</w:t>
      </w:r>
      <w:r w:rsidR="00DC31A5" w:rsidRPr="00B3626E">
        <w:rPr>
          <w:rFonts w:hint="eastAsia"/>
          <w:iCs/>
          <w:kern w:val="22"/>
          <w:lang w:eastAsia="zh-CN"/>
        </w:rPr>
        <w:t>年后全球生物多样性框架更新草案的更新</w:t>
      </w:r>
      <w:r w:rsidR="00DC31A5">
        <w:rPr>
          <w:rFonts w:hint="eastAsia"/>
          <w:iCs/>
          <w:kern w:val="22"/>
          <w:lang w:eastAsia="zh-CN"/>
        </w:rPr>
        <w:t>后长期</w:t>
      </w:r>
      <w:r w:rsidR="00DC31A5" w:rsidRPr="00B3626E">
        <w:rPr>
          <w:rFonts w:hint="eastAsia"/>
          <w:iCs/>
          <w:kern w:val="22"/>
          <w:lang w:eastAsia="zh-CN"/>
        </w:rPr>
        <w:t>目标和</w:t>
      </w:r>
      <w:r w:rsidR="00DC31A5">
        <w:rPr>
          <w:rFonts w:hint="eastAsia"/>
          <w:iCs/>
          <w:kern w:val="22"/>
          <w:lang w:eastAsia="zh-CN"/>
        </w:rPr>
        <w:t>行动</w:t>
      </w:r>
      <w:r w:rsidR="00DC31A5" w:rsidRPr="00B3626E">
        <w:rPr>
          <w:rFonts w:hint="eastAsia"/>
          <w:iCs/>
          <w:kern w:val="22"/>
          <w:lang w:eastAsia="zh-CN"/>
        </w:rPr>
        <w:t>目标、相关指标和基线以及框架的修订附录</w:t>
      </w:r>
      <w:r w:rsidR="00DC31A5" w:rsidRPr="00DC31A5">
        <w:rPr>
          <w:rFonts w:eastAsia="KaiTi" w:hint="eastAsia"/>
          <w:iCs/>
          <w:kern w:val="22"/>
          <w:lang w:eastAsia="zh-CN"/>
        </w:rPr>
        <w:t>进行了</w:t>
      </w:r>
      <w:r w:rsidR="00DC31A5" w:rsidRPr="00B3626E">
        <w:rPr>
          <w:rFonts w:hint="eastAsia"/>
          <w:iCs/>
          <w:kern w:val="22"/>
          <w:lang w:eastAsia="zh-CN"/>
        </w:rPr>
        <w:t>科学和技术审查，</w:t>
      </w:r>
    </w:p>
    <w:p w14:paraId="57B0504C" w14:textId="187B2F41" w:rsidR="00DC31A5" w:rsidRPr="00FB05BC"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sidRPr="00FB05BC">
        <w:rPr>
          <w:rFonts w:eastAsia="KaiTi"/>
          <w:iCs/>
          <w:kern w:val="22"/>
          <w:lang w:eastAsia="zh-CN"/>
        </w:rPr>
        <w:t>欢迎</w:t>
      </w:r>
      <w:r w:rsidRPr="00B3626E">
        <w:rPr>
          <w:rFonts w:hint="eastAsia"/>
          <w:iCs/>
          <w:kern w:val="22"/>
          <w:lang w:eastAsia="zh-CN"/>
        </w:rPr>
        <w:t>执行秘书</w:t>
      </w:r>
      <w:r>
        <w:rPr>
          <w:rFonts w:hint="eastAsia"/>
          <w:iCs/>
          <w:kern w:val="22"/>
          <w:lang w:eastAsia="zh-CN"/>
        </w:rPr>
        <w:t>关于</w:t>
      </w:r>
      <w:r w:rsidRPr="00B3626E">
        <w:rPr>
          <w:rFonts w:hint="eastAsia"/>
          <w:iCs/>
          <w:kern w:val="22"/>
          <w:lang w:eastAsia="zh-CN"/>
        </w:rPr>
        <w:t>2020</w:t>
      </w:r>
      <w:r w:rsidRPr="00B3626E">
        <w:rPr>
          <w:rFonts w:hint="eastAsia"/>
          <w:iCs/>
          <w:kern w:val="22"/>
          <w:lang w:eastAsia="zh-CN"/>
        </w:rPr>
        <w:t>年后全球生物多样性框架监测框架</w:t>
      </w:r>
      <w:r>
        <w:rPr>
          <w:rFonts w:hint="eastAsia"/>
          <w:iCs/>
          <w:kern w:val="22"/>
          <w:lang w:eastAsia="zh-CN"/>
        </w:rPr>
        <w:t>的</w:t>
      </w:r>
      <w:r w:rsidRPr="00B3626E">
        <w:rPr>
          <w:rFonts w:hint="eastAsia"/>
          <w:iCs/>
          <w:kern w:val="22"/>
          <w:lang w:eastAsia="zh-CN"/>
        </w:rPr>
        <w:t>说明中提出的</w:t>
      </w:r>
      <w:r w:rsidRPr="00B3626E">
        <w:rPr>
          <w:rFonts w:hint="eastAsia"/>
          <w:iCs/>
          <w:kern w:val="22"/>
          <w:lang w:eastAsia="zh-CN"/>
        </w:rPr>
        <w:t>2020</w:t>
      </w:r>
      <w:r w:rsidRPr="00B3626E">
        <w:rPr>
          <w:rFonts w:hint="eastAsia"/>
          <w:iCs/>
          <w:kern w:val="22"/>
          <w:lang w:eastAsia="zh-CN"/>
        </w:rPr>
        <w:t>年后全球生物多样性框架监测框架的拟议办法</w:t>
      </w:r>
      <w:r>
        <w:rPr>
          <w:rFonts w:hint="eastAsia"/>
          <w:iCs/>
          <w:kern w:val="22"/>
          <w:lang w:eastAsia="zh-CN"/>
        </w:rPr>
        <w:t>；</w:t>
      </w:r>
      <w:r>
        <w:rPr>
          <w:rStyle w:val="FootnoteReference"/>
          <w:iCs/>
          <w:kern w:val="22"/>
          <w:lang w:eastAsia="zh-CN"/>
        </w:rPr>
        <w:footnoteReference w:id="4"/>
      </w:r>
    </w:p>
    <w:p w14:paraId="22055D09" w14:textId="5211F66A" w:rsidR="00DC31A5" w:rsidRPr="00FB05BC"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Pr>
          <w:rFonts w:eastAsia="KaiTi" w:hint="eastAsia"/>
          <w:iCs/>
          <w:kern w:val="22"/>
          <w:lang w:eastAsia="zh-CN"/>
        </w:rPr>
        <w:t>表示</w:t>
      </w:r>
      <w:r w:rsidRPr="00FB05BC">
        <w:rPr>
          <w:rFonts w:eastAsia="KaiTi"/>
          <w:iCs/>
          <w:kern w:val="22"/>
          <w:lang w:eastAsia="zh-CN"/>
        </w:rPr>
        <w:t>注意到</w:t>
      </w:r>
      <w:r w:rsidRPr="00FB05BC">
        <w:rPr>
          <w:iCs/>
          <w:kern w:val="22"/>
          <w:lang w:eastAsia="zh-CN"/>
        </w:rPr>
        <w:t>执行秘书关于</w:t>
      </w:r>
      <w:r w:rsidRPr="00FB05BC">
        <w:rPr>
          <w:iCs/>
          <w:kern w:val="22"/>
          <w:lang w:eastAsia="zh-CN"/>
        </w:rPr>
        <w:t>2020</w:t>
      </w:r>
      <w:r w:rsidRPr="00FB05BC">
        <w:rPr>
          <w:iCs/>
          <w:kern w:val="22"/>
          <w:lang w:eastAsia="zh-CN"/>
        </w:rPr>
        <w:t>年后全球生物多样性框架</w:t>
      </w:r>
      <w:r>
        <w:rPr>
          <w:rFonts w:hint="eastAsia"/>
          <w:iCs/>
          <w:kern w:val="22"/>
          <w:lang w:eastAsia="zh-CN"/>
        </w:rPr>
        <w:t>更新后长期</w:t>
      </w:r>
      <w:r w:rsidRPr="00FB05BC">
        <w:rPr>
          <w:iCs/>
          <w:kern w:val="22"/>
          <w:lang w:eastAsia="zh-CN"/>
        </w:rPr>
        <w:t>目标和</w:t>
      </w:r>
      <w:r>
        <w:rPr>
          <w:rFonts w:hint="eastAsia"/>
          <w:iCs/>
          <w:kern w:val="22"/>
          <w:lang w:eastAsia="zh-CN"/>
        </w:rPr>
        <w:t>行动</w:t>
      </w:r>
      <w:r w:rsidRPr="00FB05BC">
        <w:rPr>
          <w:iCs/>
          <w:kern w:val="22"/>
          <w:lang w:eastAsia="zh-CN"/>
        </w:rPr>
        <w:t>目标及相关指标的说明</w:t>
      </w:r>
      <w:r>
        <w:rPr>
          <w:rFonts w:hint="eastAsia"/>
          <w:iCs/>
          <w:kern w:val="22"/>
          <w:lang w:eastAsia="zh-CN"/>
        </w:rPr>
        <w:t>附件一</w:t>
      </w:r>
      <w:r w:rsidRPr="00FB05BC">
        <w:rPr>
          <w:iCs/>
          <w:kern w:val="22"/>
          <w:lang w:eastAsia="zh-CN"/>
        </w:rPr>
        <w:t>所载标题指标清单；</w:t>
      </w:r>
      <w:r>
        <w:rPr>
          <w:rStyle w:val="FootnoteReference"/>
          <w:iCs/>
          <w:kern w:val="22"/>
          <w:lang w:eastAsia="zh-CN"/>
        </w:rPr>
        <w:footnoteReference w:id="5"/>
      </w:r>
    </w:p>
    <w:p w14:paraId="42CEEB8D" w14:textId="75F96EDE" w:rsidR="00DC31A5" w:rsidRPr="00FB05BC"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Pr>
          <w:rFonts w:eastAsia="KaiTi" w:hint="eastAsia"/>
          <w:iCs/>
          <w:kern w:val="22"/>
          <w:lang w:eastAsia="zh-CN"/>
        </w:rPr>
        <w:t>又表示</w:t>
      </w:r>
      <w:r w:rsidRPr="00FB05BC">
        <w:rPr>
          <w:rFonts w:eastAsia="KaiTi"/>
          <w:iCs/>
          <w:kern w:val="22"/>
          <w:lang w:eastAsia="zh-CN"/>
        </w:rPr>
        <w:t>注意到</w:t>
      </w:r>
      <w:r w:rsidRPr="00303C1F">
        <w:rPr>
          <w:rFonts w:hint="eastAsia"/>
          <w:iCs/>
          <w:kern w:val="22"/>
          <w:lang w:eastAsia="zh-CN"/>
        </w:rPr>
        <w:t>执行秘书的说明附件</w:t>
      </w:r>
      <w:r>
        <w:rPr>
          <w:rFonts w:hint="eastAsia"/>
          <w:iCs/>
          <w:kern w:val="22"/>
          <w:lang w:eastAsia="zh-CN"/>
        </w:rPr>
        <w:t>所载</w:t>
      </w:r>
      <w:r w:rsidRPr="00FB05BC">
        <w:rPr>
          <w:iCs/>
          <w:kern w:val="22"/>
          <w:lang w:eastAsia="zh-CN"/>
        </w:rPr>
        <w:t>组成</w:t>
      </w:r>
      <w:r>
        <w:rPr>
          <w:rFonts w:hint="eastAsia"/>
          <w:iCs/>
          <w:kern w:val="22"/>
          <w:lang w:eastAsia="zh-CN"/>
        </w:rPr>
        <w:t>指标</w:t>
      </w:r>
      <w:r w:rsidRPr="00FB05BC">
        <w:rPr>
          <w:iCs/>
          <w:kern w:val="22"/>
          <w:lang w:eastAsia="zh-CN"/>
        </w:rPr>
        <w:t>和</w:t>
      </w:r>
      <w:r w:rsidR="009F78C2">
        <w:rPr>
          <w:rFonts w:hint="eastAsia"/>
          <w:iCs/>
          <w:kern w:val="22"/>
          <w:lang w:eastAsia="zh-CN"/>
        </w:rPr>
        <w:t>补充</w:t>
      </w:r>
      <w:r w:rsidRPr="00FB05BC">
        <w:rPr>
          <w:iCs/>
          <w:kern w:val="22"/>
          <w:lang w:eastAsia="zh-CN"/>
        </w:rPr>
        <w:t>指标清单；</w:t>
      </w:r>
      <w:r>
        <w:rPr>
          <w:rStyle w:val="FootnoteReference"/>
          <w:iCs/>
          <w:kern w:val="22"/>
          <w:lang w:eastAsia="zh-CN"/>
        </w:rPr>
        <w:footnoteReference w:id="6"/>
      </w:r>
    </w:p>
    <w:p w14:paraId="172F4C6D" w14:textId="77777777" w:rsidR="00DC31A5" w:rsidRPr="00FB05BC"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sidRPr="00FB05BC">
        <w:rPr>
          <w:rFonts w:eastAsia="KaiTi"/>
          <w:iCs/>
          <w:kern w:val="22"/>
          <w:lang w:eastAsia="zh-CN"/>
        </w:rPr>
        <w:t>请</w:t>
      </w:r>
      <w:r w:rsidRPr="00FB05BC">
        <w:rPr>
          <w:iCs/>
          <w:kern w:val="22"/>
          <w:lang w:eastAsia="zh-CN"/>
        </w:rPr>
        <w:t>执行秘书更新监测框架，同时考虑到科学、技术和工艺咨询附属机构第二十四次会议提出的意见</w:t>
      </w:r>
      <w:r>
        <w:rPr>
          <w:rFonts w:hint="eastAsia"/>
          <w:iCs/>
          <w:kern w:val="22"/>
          <w:lang w:eastAsia="zh-CN"/>
        </w:rPr>
        <w:t>和</w:t>
      </w:r>
      <w:r w:rsidRPr="00FB05BC">
        <w:rPr>
          <w:iCs/>
          <w:kern w:val="22"/>
          <w:lang w:eastAsia="zh-CN"/>
        </w:rPr>
        <w:t>提交</w:t>
      </w:r>
      <w:r w:rsidRPr="00FB05BC">
        <w:rPr>
          <w:iCs/>
          <w:kern w:val="22"/>
          <w:lang w:eastAsia="zh-CN"/>
        </w:rPr>
        <w:t>2020</w:t>
      </w:r>
      <w:r w:rsidRPr="00FB05BC">
        <w:rPr>
          <w:iCs/>
          <w:kern w:val="22"/>
          <w:lang w:eastAsia="zh-CN"/>
        </w:rPr>
        <w:t>年后全球生物多样性框架不限成员名额工作组第三次会议的</w:t>
      </w:r>
      <w:r w:rsidRPr="00FB05BC">
        <w:rPr>
          <w:iCs/>
          <w:kern w:val="22"/>
          <w:lang w:eastAsia="zh-CN"/>
        </w:rPr>
        <w:t>2020</w:t>
      </w:r>
      <w:r w:rsidRPr="00FB05BC">
        <w:rPr>
          <w:iCs/>
          <w:kern w:val="22"/>
          <w:lang w:eastAsia="zh-CN"/>
        </w:rPr>
        <w:t>年后全球生物多样性框架草案，</w:t>
      </w:r>
      <w:r>
        <w:rPr>
          <w:rFonts w:hint="eastAsia"/>
          <w:iCs/>
          <w:kern w:val="22"/>
          <w:lang w:eastAsia="zh-CN"/>
        </w:rPr>
        <w:t>供</w:t>
      </w:r>
      <w:r w:rsidRPr="00FB05BC">
        <w:rPr>
          <w:iCs/>
          <w:kern w:val="22"/>
          <w:lang w:eastAsia="zh-CN"/>
        </w:rPr>
        <w:t>不限成员名额工作组第三次会议审议；</w:t>
      </w:r>
    </w:p>
    <w:p w14:paraId="0C93C106" w14:textId="77777777" w:rsidR="00DC31A5"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sidRPr="00E8360B">
        <w:rPr>
          <w:rFonts w:eastAsia="KaiTi" w:hint="eastAsia"/>
          <w:iCs/>
          <w:kern w:val="22"/>
          <w:lang w:eastAsia="zh-CN"/>
        </w:rPr>
        <w:t>邀请</w:t>
      </w:r>
      <w:r>
        <w:rPr>
          <w:rFonts w:hint="eastAsia"/>
          <w:iCs/>
          <w:kern w:val="22"/>
          <w:lang w:eastAsia="zh-CN"/>
        </w:rPr>
        <w:t>执行问题附属</w:t>
      </w:r>
      <w:r w:rsidRPr="00FB05BC">
        <w:rPr>
          <w:iCs/>
          <w:kern w:val="22"/>
          <w:lang w:eastAsia="zh-CN"/>
        </w:rPr>
        <w:t>机构第三次会议</w:t>
      </w:r>
      <w:r>
        <w:rPr>
          <w:rFonts w:hint="eastAsia"/>
          <w:iCs/>
          <w:kern w:val="22"/>
          <w:lang w:eastAsia="zh-CN"/>
        </w:rPr>
        <w:t>和</w:t>
      </w:r>
      <w:r>
        <w:rPr>
          <w:rFonts w:hint="eastAsia"/>
          <w:iCs/>
          <w:kern w:val="22"/>
          <w:lang w:eastAsia="zh-CN"/>
        </w:rPr>
        <w:t>2</w:t>
      </w:r>
      <w:r>
        <w:rPr>
          <w:iCs/>
          <w:kern w:val="22"/>
          <w:lang w:eastAsia="zh-CN"/>
        </w:rPr>
        <w:t>020</w:t>
      </w:r>
      <w:r>
        <w:rPr>
          <w:rFonts w:hint="eastAsia"/>
          <w:iCs/>
          <w:kern w:val="22"/>
          <w:lang w:eastAsia="zh-CN"/>
        </w:rPr>
        <w:t>年后全球生物多样性框架工作组共同主席在筹备第三次工作组会议时考虑到：</w:t>
      </w:r>
    </w:p>
    <w:p w14:paraId="55184FED" w14:textId="6AE9A0B2" w:rsidR="00DC31A5" w:rsidRDefault="00DC31A5" w:rsidP="008C78EB">
      <w:pPr>
        <w:pStyle w:val="Para1"/>
        <w:numPr>
          <w:ilvl w:val="0"/>
          <w:numId w:val="31"/>
        </w:numPr>
        <w:ind w:left="0" w:firstLine="360"/>
        <w:rPr>
          <w:lang w:eastAsia="zh-CN"/>
        </w:rPr>
      </w:pPr>
      <w:r w:rsidRPr="00FB05BC">
        <w:rPr>
          <w:lang w:eastAsia="zh-CN"/>
        </w:rPr>
        <w:t>2020</w:t>
      </w:r>
      <w:r w:rsidRPr="00FB05BC">
        <w:rPr>
          <w:lang w:eastAsia="zh-CN"/>
        </w:rPr>
        <w:t>年后全球生物多样性框架监测框架</w:t>
      </w:r>
      <w:r w:rsidR="006E1F72">
        <w:rPr>
          <w:rFonts w:hint="eastAsia"/>
          <w:lang w:eastAsia="zh-CN"/>
        </w:rPr>
        <w:t>的</w:t>
      </w:r>
      <w:r w:rsidRPr="00FB05BC">
        <w:rPr>
          <w:lang w:eastAsia="zh-CN"/>
        </w:rPr>
        <w:t>结构，包括本建议所附标题指标清单；</w:t>
      </w:r>
    </w:p>
    <w:p w14:paraId="0BB6D5D6" w14:textId="7E84EB34" w:rsidR="00DC31A5" w:rsidRDefault="00DC31A5" w:rsidP="00DC31A5">
      <w:pPr>
        <w:pStyle w:val="Para1"/>
        <w:numPr>
          <w:ilvl w:val="0"/>
          <w:numId w:val="31"/>
        </w:numPr>
        <w:ind w:left="0" w:firstLine="360"/>
        <w:rPr>
          <w:lang w:eastAsia="zh-CN"/>
        </w:rPr>
      </w:pPr>
      <w:r w:rsidRPr="00DC31A5">
        <w:rPr>
          <w:rFonts w:hint="eastAsia"/>
          <w:iCs/>
          <w:kern w:val="22"/>
          <w:lang w:eastAsia="zh-CN"/>
        </w:rPr>
        <w:lastRenderedPageBreak/>
        <w:t>全球</w:t>
      </w:r>
      <w:r w:rsidRPr="00DC31A5">
        <w:rPr>
          <w:rFonts w:hint="eastAsia"/>
          <w:lang w:eastAsia="zh-CN"/>
        </w:rPr>
        <w:t>生物多样性</w:t>
      </w:r>
      <w:r w:rsidRPr="00DC31A5">
        <w:rPr>
          <w:rFonts w:hint="eastAsia"/>
          <w:iCs/>
          <w:kern w:val="22"/>
          <w:lang w:eastAsia="zh-CN"/>
        </w:rPr>
        <w:t>框架草案更新后长期目标和行动目标以及相关指标和基线的科学和技术</w:t>
      </w:r>
      <w:r>
        <w:rPr>
          <w:rFonts w:hint="eastAsia"/>
          <w:iCs/>
          <w:kern w:val="22"/>
          <w:lang w:eastAsia="zh-CN"/>
        </w:rPr>
        <w:t>审查的结果</w:t>
      </w:r>
      <w:r w:rsidR="00163555">
        <w:rPr>
          <w:rFonts w:hint="eastAsia"/>
          <w:iCs/>
          <w:kern w:val="22"/>
          <w:lang w:eastAsia="zh-CN"/>
        </w:rPr>
        <w:t>；</w:t>
      </w:r>
      <w:r>
        <w:rPr>
          <w:rStyle w:val="FootnoteReference"/>
          <w:iCs/>
          <w:kern w:val="22"/>
          <w:lang w:eastAsia="zh-CN"/>
        </w:rPr>
        <w:footnoteReference w:id="7"/>
      </w:r>
    </w:p>
    <w:p w14:paraId="2A17A97E" w14:textId="59D865FB" w:rsidR="00DC31A5" w:rsidRDefault="00DC31A5" w:rsidP="00DC31A5">
      <w:pPr>
        <w:keepNext/>
        <w:numPr>
          <w:ilvl w:val="6"/>
          <w:numId w:val="5"/>
        </w:numPr>
        <w:suppressLineNumbers/>
        <w:tabs>
          <w:tab w:val="clear" w:pos="2520"/>
        </w:tabs>
        <w:suppressAutoHyphens/>
        <w:kinsoku w:val="0"/>
        <w:overflowPunct w:val="0"/>
        <w:autoSpaceDE w:val="0"/>
        <w:autoSpaceDN w:val="0"/>
        <w:adjustRightInd w:val="0"/>
        <w:snapToGrid w:val="0"/>
        <w:spacing w:before="120" w:line="240" w:lineRule="atLeast"/>
        <w:ind w:left="0" w:firstLine="490"/>
        <w:rPr>
          <w:iCs/>
          <w:kern w:val="22"/>
          <w:lang w:eastAsia="zh-CN"/>
        </w:rPr>
      </w:pPr>
      <w:r w:rsidRPr="00E8360B">
        <w:rPr>
          <w:rFonts w:eastAsia="KaiTi"/>
          <w:iCs/>
          <w:kern w:val="22"/>
          <w:lang w:eastAsia="zh-CN"/>
        </w:rPr>
        <w:t>建议</w:t>
      </w:r>
      <w:r w:rsidRPr="00FB05BC">
        <w:rPr>
          <w:iCs/>
          <w:kern w:val="22"/>
          <w:lang w:eastAsia="zh-CN"/>
        </w:rPr>
        <w:t>缔约方大会第十五</w:t>
      </w:r>
      <w:r>
        <w:rPr>
          <w:rFonts w:hint="eastAsia"/>
          <w:iCs/>
          <w:kern w:val="22"/>
          <w:lang w:eastAsia="zh-CN"/>
        </w:rPr>
        <w:t>届</w:t>
      </w:r>
      <w:r w:rsidRPr="00FB05BC">
        <w:rPr>
          <w:iCs/>
          <w:kern w:val="22"/>
          <w:lang w:eastAsia="zh-CN"/>
        </w:rPr>
        <w:t>会议通过</w:t>
      </w:r>
      <w:r w:rsidRPr="00E868E6">
        <w:rPr>
          <w:rFonts w:hint="eastAsia"/>
          <w:iCs/>
          <w:kern w:val="22"/>
          <w:lang w:eastAsia="zh-CN"/>
        </w:rPr>
        <w:t>一项包含以下内容的决定，同时考虑到</w:t>
      </w:r>
      <w:r>
        <w:rPr>
          <w:rFonts w:hint="eastAsia"/>
          <w:iCs/>
          <w:kern w:val="22"/>
          <w:lang w:eastAsia="zh-CN"/>
        </w:rPr>
        <w:t>执行问题附属</w:t>
      </w:r>
      <w:r w:rsidRPr="00E868E6">
        <w:rPr>
          <w:rFonts w:hint="eastAsia"/>
          <w:iCs/>
          <w:kern w:val="22"/>
          <w:lang w:eastAsia="zh-CN"/>
        </w:rPr>
        <w:t>机构第三次会议和</w:t>
      </w:r>
      <w:r w:rsidRPr="00E868E6">
        <w:rPr>
          <w:rFonts w:hint="eastAsia"/>
          <w:iCs/>
          <w:kern w:val="22"/>
          <w:lang w:eastAsia="zh-CN"/>
        </w:rPr>
        <w:t>2020</w:t>
      </w:r>
      <w:r w:rsidRPr="00E868E6">
        <w:rPr>
          <w:rFonts w:hint="eastAsia"/>
          <w:iCs/>
          <w:kern w:val="22"/>
          <w:lang w:eastAsia="zh-CN"/>
        </w:rPr>
        <w:t>年后全球生物多样性框架不限成员名额工作组第三次会议的结论</w:t>
      </w:r>
      <w:r>
        <w:rPr>
          <w:rFonts w:hint="eastAsia"/>
          <w:iCs/>
          <w:kern w:val="22"/>
          <w:lang w:eastAsia="zh-CN"/>
        </w:rPr>
        <w:t>：</w:t>
      </w:r>
    </w:p>
    <w:p w14:paraId="6491D2FB" w14:textId="77777777" w:rsidR="00DC31A5" w:rsidRPr="00FB05BC" w:rsidRDefault="00DC31A5" w:rsidP="00DC31A5">
      <w:pPr>
        <w:keepNext/>
        <w:suppressLineNumbers/>
        <w:suppressAutoHyphens/>
        <w:kinsoku w:val="0"/>
        <w:overflowPunct w:val="0"/>
        <w:autoSpaceDE w:val="0"/>
        <w:autoSpaceDN w:val="0"/>
        <w:adjustRightInd w:val="0"/>
        <w:snapToGrid w:val="0"/>
        <w:spacing w:line="240" w:lineRule="atLeast"/>
        <w:ind w:left="490" w:firstLine="490"/>
        <w:rPr>
          <w:iCs/>
          <w:kern w:val="22"/>
          <w:lang w:eastAsia="zh-CN"/>
        </w:rPr>
      </w:pPr>
      <w:r w:rsidRPr="00E8360B">
        <w:rPr>
          <w:rFonts w:eastAsia="KaiTi"/>
          <w:iCs/>
          <w:kern w:val="22"/>
          <w:lang w:eastAsia="zh-CN"/>
        </w:rPr>
        <w:t>缔约方</w:t>
      </w:r>
      <w:r w:rsidRPr="00E8360B">
        <w:rPr>
          <w:rFonts w:eastAsia="KaiTi" w:hint="eastAsia"/>
          <w:iCs/>
          <w:kern w:val="22"/>
          <w:lang w:eastAsia="zh-CN"/>
        </w:rPr>
        <w:t>大会</w:t>
      </w:r>
      <w:r>
        <w:rPr>
          <w:rFonts w:hint="eastAsia"/>
          <w:iCs/>
          <w:kern w:val="22"/>
          <w:lang w:eastAsia="zh-CN"/>
        </w:rPr>
        <w:t>，</w:t>
      </w:r>
    </w:p>
    <w:p w14:paraId="4957D494" w14:textId="7449AF25"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通过</w:t>
      </w:r>
      <w:r w:rsidRPr="005865AE">
        <w:rPr>
          <w:rFonts w:hint="eastAsia"/>
          <w:iCs/>
          <w:kern w:val="22"/>
          <w:lang w:eastAsia="zh-CN"/>
        </w:rPr>
        <w:t>执行秘书的说明所载</w:t>
      </w:r>
      <w:r w:rsidRPr="00FB05BC">
        <w:rPr>
          <w:iCs/>
          <w:kern w:val="22"/>
          <w:lang w:eastAsia="zh-CN"/>
        </w:rPr>
        <w:t>2020</w:t>
      </w:r>
      <w:r w:rsidRPr="00FB05BC">
        <w:rPr>
          <w:iCs/>
          <w:kern w:val="22"/>
          <w:lang w:eastAsia="zh-CN"/>
        </w:rPr>
        <w:t>年后全球生物多样性框架的监测框架；</w:t>
      </w:r>
      <w:r>
        <w:rPr>
          <w:rStyle w:val="FootnoteReference"/>
          <w:iCs/>
          <w:kern w:val="22"/>
          <w:lang w:eastAsia="zh-CN"/>
        </w:rPr>
        <w:footnoteReference w:id="8"/>
      </w:r>
    </w:p>
    <w:p w14:paraId="49831319" w14:textId="28CDD10D"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决定</w:t>
      </w:r>
      <w:r w:rsidRPr="005865AE">
        <w:rPr>
          <w:rFonts w:hint="eastAsia"/>
          <w:iCs/>
          <w:kern w:val="22"/>
          <w:lang w:eastAsia="zh-CN"/>
        </w:rPr>
        <w:t>将</w:t>
      </w:r>
      <w:r w:rsidRPr="005865AE">
        <w:rPr>
          <w:rFonts w:hint="eastAsia"/>
          <w:iCs/>
          <w:kern w:val="22"/>
          <w:lang w:eastAsia="zh-CN"/>
        </w:rPr>
        <w:t>2020</w:t>
      </w:r>
      <w:r w:rsidRPr="005865AE">
        <w:rPr>
          <w:rFonts w:hint="eastAsia"/>
          <w:iCs/>
          <w:kern w:val="22"/>
          <w:lang w:eastAsia="zh-CN"/>
        </w:rPr>
        <w:t>年，或</w:t>
      </w:r>
      <w:r>
        <w:rPr>
          <w:rFonts w:hint="eastAsia"/>
          <w:iCs/>
          <w:kern w:val="22"/>
          <w:lang w:eastAsia="zh-CN"/>
        </w:rPr>
        <w:t>酌情将</w:t>
      </w:r>
      <w:r w:rsidRPr="005865AE">
        <w:rPr>
          <w:rFonts w:hint="eastAsia"/>
          <w:iCs/>
          <w:kern w:val="22"/>
          <w:lang w:eastAsia="zh-CN"/>
        </w:rPr>
        <w:t>2016</w:t>
      </w:r>
      <w:r w:rsidRPr="005865AE">
        <w:rPr>
          <w:rFonts w:hint="eastAsia"/>
          <w:iCs/>
          <w:kern w:val="22"/>
          <w:lang w:eastAsia="zh-CN"/>
        </w:rPr>
        <w:t>年至</w:t>
      </w:r>
      <w:r w:rsidRPr="005865AE">
        <w:rPr>
          <w:rFonts w:hint="eastAsia"/>
          <w:iCs/>
          <w:kern w:val="22"/>
          <w:lang w:eastAsia="zh-CN"/>
        </w:rPr>
        <w:t>2020</w:t>
      </w:r>
      <w:r w:rsidRPr="005865AE">
        <w:rPr>
          <w:rFonts w:hint="eastAsia"/>
          <w:iCs/>
          <w:kern w:val="22"/>
          <w:lang w:eastAsia="zh-CN"/>
        </w:rPr>
        <w:t>年，或</w:t>
      </w:r>
      <w:r>
        <w:rPr>
          <w:rFonts w:hint="eastAsia"/>
          <w:iCs/>
          <w:kern w:val="22"/>
          <w:lang w:eastAsia="zh-CN"/>
        </w:rPr>
        <w:t>有</w:t>
      </w:r>
      <w:r w:rsidRPr="005865AE">
        <w:rPr>
          <w:rFonts w:hint="eastAsia"/>
          <w:iCs/>
          <w:kern w:val="22"/>
          <w:lang w:eastAsia="zh-CN"/>
        </w:rPr>
        <w:t>数据的最近年份，作为在全球</w:t>
      </w:r>
      <w:r>
        <w:rPr>
          <w:rFonts w:hint="eastAsia"/>
          <w:iCs/>
          <w:kern w:val="22"/>
          <w:lang w:eastAsia="zh-CN"/>
        </w:rPr>
        <w:t>层面</w:t>
      </w:r>
      <w:r w:rsidRPr="005865AE">
        <w:rPr>
          <w:rFonts w:hint="eastAsia"/>
          <w:iCs/>
          <w:kern w:val="22"/>
          <w:lang w:eastAsia="zh-CN"/>
        </w:rPr>
        <w:t>监测</w:t>
      </w:r>
      <w:r w:rsidRPr="005865AE">
        <w:rPr>
          <w:rFonts w:hint="eastAsia"/>
          <w:iCs/>
          <w:kern w:val="22"/>
          <w:lang w:eastAsia="zh-CN"/>
        </w:rPr>
        <w:t>2020</w:t>
      </w:r>
      <w:r w:rsidRPr="005865AE">
        <w:rPr>
          <w:rFonts w:hint="eastAsia"/>
          <w:iCs/>
          <w:kern w:val="22"/>
          <w:lang w:eastAsia="zh-CN"/>
        </w:rPr>
        <w:t>年后全球生物多样性框架执行情况的</w:t>
      </w:r>
      <w:r w:rsidR="006E1F72">
        <w:rPr>
          <w:rFonts w:hint="eastAsia"/>
          <w:iCs/>
          <w:kern w:val="22"/>
          <w:lang w:eastAsia="zh-CN"/>
        </w:rPr>
        <w:t>参照</w:t>
      </w:r>
      <w:r w:rsidRPr="005865AE">
        <w:rPr>
          <w:rFonts w:hint="eastAsia"/>
          <w:iCs/>
          <w:kern w:val="22"/>
          <w:lang w:eastAsia="zh-CN"/>
        </w:rPr>
        <w:t>期</w:t>
      </w:r>
      <w:r>
        <w:rPr>
          <w:rFonts w:hint="eastAsia"/>
          <w:iCs/>
          <w:kern w:val="22"/>
          <w:lang w:eastAsia="zh-CN"/>
        </w:rPr>
        <w:t>；</w:t>
      </w:r>
    </w:p>
    <w:p w14:paraId="44807E0C" w14:textId="77777777"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又决定</w:t>
      </w:r>
      <w:r w:rsidRPr="00FB05BC">
        <w:rPr>
          <w:iCs/>
          <w:kern w:val="22"/>
          <w:lang w:eastAsia="zh-CN"/>
        </w:rPr>
        <w:t>不断审查监测框架，以便今后纳入其他相关指标；</w:t>
      </w:r>
    </w:p>
    <w:p w14:paraId="107075A5" w14:textId="77777777"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Pr>
          <w:rFonts w:eastAsia="KaiTi" w:hint="eastAsia"/>
          <w:iCs/>
          <w:kern w:val="22"/>
          <w:lang w:eastAsia="zh-CN"/>
        </w:rPr>
        <w:t>还</w:t>
      </w:r>
      <w:r w:rsidRPr="00F6406C">
        <w:rPr>
          <w:rFonts w:eastAsia="KaiTi"/>
          <w:iCs/>
          <w:kern w:val="22"/>
          <w:lang w:eastAsia="zh-CN"/>
        </w:rPr>
        <w:t>决定</w:t>
      </w:r>
      <w:r w:rsidRPr="00FB05BC">
        <w:rPr>
          <w:iCs/>
          <w:kern w:val="22"/>
          <w:lang w:eastAsia="zh-CN"/>
        </w:rPr>
        <w:t>缔约方将在国家报告中使用标题指标来报告</w:t>
      </w:r>
      <w:r w:rsidRPr="00FB05BC">
        <w:rPr>
          <w:iCs/>
          <w:kern w:val="22"/>
          <w:lang w:eastAsia="zh-CN"/>
        </w:rPr>
        <w:t>2020</w:t>
      </w:r>
      <w:r w:rsidRPr="00FB05BC">
        <w:rPr>
          <w:iCs/>
          <w:kern w:val="22"/>
          <w:lang w:eastAsia="zh-CN"/>
        </w:rPr>
        <w:t>年后全球生物多样性框架的执行情况；</w:t>
      </w:r>
    </w:p>
    <w:p w14:paraId="455DE1E7" w14:textId="77777777"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注意到</w:t>
      </w:r>
      <w:r w:rsidRPr="00FB05BC">
        <w:rPr>
          <w:iCs/>
          <w:kern w:val="22"/>
          <w:lang w:eastAsia="zh-CN"/>
        </w:rPr>
        <w:t>组成</w:t>
      </w:r>
      <w:r>
        <w:rPr>
          <w:rFonts w:hint="eastAsia"/>
          <w:iCs/>
          <w:kern w:val="22"/>
          <w:lang w:eastAsia="zh-CN"/>
        </w:rPr>
        <w:t>指标</w:t>
      </w:r>
      <w:r w:rsidRPr="00FB05BC">
        <w:rPr>
          <w:iCs/>
          <w:kern w:val="22"/>
          <w:lang w:eastAsia="zh-CN"/>
        </w:rPr>
        <w:t>和</w:t>
      </w:r>
      <w:r>
        <w:rPr>
          <w:rFonts w:hint="eastAsia"/>
          <w:iCs/>
          <w:kern w:val="22"/>
          <w:lang w:eastAsia="zh-CN"/>
        </w:rPr>
        <w:t>补充</w:t>
      </w:r>
      <w:r w:rsidRPr="00FB05BC">
        <w:rPr>
          <w:iCs/>
          <w:kern w:val="22"/>
          <w:lang w:eastAsia="zh-CN"/>
        </w:rPr>
        <w:t>指标清单提供了一个灵活的框架，</w:t>
      </w:r>
      <w:r>
        <w:rPr>
          <w:rFonts w:hint="eastAsia"/>
          <w:iCs/>
          <w:kern w:val="22"/>
          <w:lang w:eastAsia="zh-CN"/>
        </w:rPr>
        <w:t>缔约方可</w:t>
      </w:r>
      <w:r w:rsidRPr="00FB05BC">
        <w:rPr>
          <w:iCs/>
          <w:kern w:val="22"/>
          <w:lang w:eastAsia="zh-CN"/>
        </w:rPr>
        <w:t>酌情根据国家优先事项和</w:t>
      </w:r>
      <w:r>
        <w:rPr>
          <w:rFonts w:hint="eastAsia"/>
          <w:iCs/>
          <w:kern w:val="22"/>
          <w:lang w:eastAsia="zh-CN"/>
        </w:rPr>
        <w:t>国情</w:t>
      </w:r>
      <w:r w:rsidRPr="00FB05BC">
        <w:rPr>
          <w:iCs/>
          <w:kern w:val="22"/>
          <w:lang w:eastAsia="zh-CN"/>
        </w:rPr>
        <w:t>在国家报告中调整使用</w:t>
      </w:r>
      <w:r>
        <w:rPr>
          <w:rFonts w:hint="eastAsia"/>
          <w:iCs/>
          <w:kern w:val="22"/>
          <w:lang w:eastAsia="zh-CN"/>
        </w:rPr>
        <w:t>，也可酌情在全球层面使用</w:t>
      </w:r>
      <w:r w:rsidRPr="00FB05BC">
        <w:rPr>
          <w:iCs/>
          <w:kern w:val="22"/>
          <w:lang w:eastAsia="zh-CN"/>
        </w:rPr>
        <w:t>；</w:t>
      </w:r>
    </w:p>
    <w:p w14:paraId="3DB04624" w14:textId="77777777"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欢迎</w:t>
      </w:r>
      <w:r w:rsidRPr="00FB05BC">
        <w:rPr>
          <w:iCs/>
          <w:kern w:val="22"/>
          <w:lang w:eastAsia="zh-CN"/>
        </w:rPr>
        <w:t>联合国统计司为</w:t>
      </w:r>
      <w:r>
        <w:rPr>
          <w:rFonts w:hint="eastAsia"/>
          <w:iCs/>
          <w:kern w:val="22"/>
          <w:lang w:eastAsia="zh-CN"/>
        </w:rPr>
        <w:t>计量</w:t>
      </w:r>
      <w:r w:rsidRPr="00FB05BC">
        <w:rPr>
          <w:iCs/>
          <w:kern w:val="22"/>
          <w:lang w:eastAsia="zh-CN"/>
        </w:rPr>
        <w:t>生物多样性、环境及其与社会经济发展的关系制定统计标准的工作以及统计司对国家统计局参与生物多样性监测进程的支持；</w:t>
      </w:r>
    </w:p>
    <w:p w14:paraId="2E7FAA25" w14:textId="25F7E135"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邀请</w:t>
      </w:r>
      <w:r w:rsidRPr="00FB05BC">
        <w:rPr>
          <w:iCs/>
          <w:kern w:val="22"/>
          <w:lang w:eastAsia="zh-CN"/>
        </w:rPr>
        <w:t>联合国统计委员会支持</w:t>
      </w:r>
      <w:r w:rsidRPr="00FB05BC">
        <w:rPr>
          <w:iCs/>
          <w:kern w:val="22"/>
          <w:lang w:eastAsia="zh-CN"/>
        </w:rPr>
        <w:t>2020</w:t>
      </w:r>
      <w:r w:rsidRPr="00FB05BC">
        <w:rPr>
          <w:iCs/>
          <w:kern w:val="22"/>
          <w:lang w:eastAsia="zh-CN"/>
        </w:rPr>
        <w:t>年后全球生物多样性框架监测框架</w:t>
      </w:r>
      <w:r w:rsidR="006E1F72">
        <w:rPr>
          <w:rFonts w:hint="eastAsia"/>
          <w:iCs/>
          <w:kern w:val="22"/>
          <w:lang w:eastAsia="zh-CN"/>
        </w:rPr>
        <w:t>投入</w:t>
      </w:r>
      <w:r w:rsidR="00DA17C6">
        <w:rPr>
          <w:rFonts w:hint="eastAsia"/>
          <w:iCs/>
          <w:kern w:val="22"/>
          <w:lang w:eastAsia="zh-CN"/>
        </w:rPr>
        <w:t xml:space="preserve"> </w:t>
      </w:r>
      <w:r w:rsidR="00DA17C6">
        <w:rPr>
          <w:iCs/>
          <w:kern w:val="22"/>
          <w:lang w:eastAsia="zh-CN"/>
        </w:rPr>
        <w:t xml:space="preserve">    </w:t>
      </w:r>
      <w:r w:rsidRPr="00FB05BC">
        <w:rPr>
          <w:iCs/>
          <w:kern w:val="22"/>
          <w:lang w:eastAsia="zh-CN"/>
        </w:rPr>
        <w:t>运作；</w:t>
      </w:r>
    </w:p>
    <w:p w14:paraId="72AF29D3" w14:textId="77777777" w:rsidR="00DC31A5" w:rsidRPr="00FB05BC"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Pr>
          <w:rFonts w:eastAsia="KaiTi" w:hint="eastAsia"/>
          <w:iCs/>
          <w:kern w:val="22"/>
          <w:lang w:eastAsia="zh-CN"/>
        </w:rPr>
        <w:t>确认</w:t>
      </w:r>
      <w:r w:rsidRPr="00FB05BC">
        <w:rPr>
          <w:iCs/>
          <w:kern w:val="22"/>
          <w:lang w:eastAsia="zh-CN"/>
        </w:rPr>
        <w:t>使国家监测与联合国环境经济核算体系统计标准</w:t>
      </w:r>
      <w:r>
        <w:rPr>
          <w:rFonts w:hint="eastAsia"/>
          <w:iCs/>
          <w:kern w:val="22"/>
          <w:lang w:eastAsia="zh-CN"/>
        </w:rPr>
        <w:t>相</w:t>
      </w:r>
      <w:r w:rsidRPr="00FB05BC">
        <w:rPr>
          <w:iCs/>
          <w:kern w:val="22"/>
          <w:lang w:eastAsia="zh-CN"/>
        </w:rPr>
        <w:t>一致的</w:t>
      </w:r>
      <w:r>
        <w:rPr>
          <w:rFonts w:hint="eastAsia"/>
          <w:iCs/>
          <w:kern w:val="22"/>
          <w:lang w:eastAsia="zh-CN"/>
        </w:rPr>
        <w:t>重要性</w:t>
      </w:r>
      <w:r w:rsidRPr="00FB05BC">
        <w:rPr>
          <w:iCs/>
          <w:kern w:val="22"/>
          <w:lang w:eastAsia="zh-CN"/>
        </w:rPr>
        <w:t>，以便将生物多样性纳入国家统计系统的主流，加强国家监测系统和报告；</w:t>
      </w:r>
    </w:p>
    <w:p w14:paraId="351EB284" w14:textId="77777777" w:rsidR="003D6E59" w:rsidRDefault="00DC31A5" w:rsidP="00DC31A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鼓励</w:t>
      </w:r>
      <w:r w:rsidRPr="00FB05BC">
        <w:rPr>
          <w:iCs/>
          <w:kern w:val="22"/>
          <w:lang w:eastAsia="zh-CN"/>
        </w:rPr>
        <w:t>缔约方并</w:t>
      </w:r>
      <w:r w:rsidRPr="00C868B6">
        <w:rPr>
          <w:rFonts w:eastAsia="KaiTi"/>
          <w:iCs/>
          <w:kern w:val="22"/>
          <w:lang w:eastAsia="zh-CN"/>
        </w:rPr>
        <w:t>邀请</w:t>
      </w:r>
      <w:r w:rsidRPr="00FB05BC">
        <w:rPr>
          <w:iCs/>
          <w:kern w:val="22"/>
          <w:lang w:eastAsia="zh-CN"/>
        </w:rPr>
        <w:t>其他</w:t>
      </w:r>
      <w:r>
        <w:rPr>
          <w:rFonts w:hint="eastAsia"/>
          <w:iCs/>
          <w:kern w:val="22"/>
          <w:lang w:eastAsia="zh-CN"/>
        </w:rPr>
        <w:t>国家</w:t>
      </w:r>
      <w:r w:rsidRPr="00FB05BC">
        <w:rPr>
          <w:iCs/>
          <w:kern w:val="22"/>
          <w:lang w:eastAsia="zh-CN"/>
        </w:rPr>
        <w:t>政府和相关组织增加对国家、区域和全球生物多样性监测系统和生物多样性指标汇编的支持，包括</w:t>
      </w:r>
      <w:r>
        <w:rPr>
          <w:rFonts w:hint="eastAsia"/>
          <w:iCs/>
          <w:kern w:val="22"/>
          <w:lang w:eastAsia="zh-CN"/>
        </w:rPr>
        <w:t>财务支持</w:t>
      </w:r>
      <w:r w:rsidRPr="00FB05BC">
        <w:rPr>
          <w:iCs/>
          <w:kern w:val="22"/>
          <w:lang w:eastAsia="zh-CN"/>
        </w:rPr>
        <w:t>；</w:t>
      </w:r>
    </w:p>
    <w:p w14:paraId="44E4826E" w14:textId="6D3A9A43" w:rsidR="00DC31A5" w:rsidRDefault="008C78EB" w:rsidP="0016355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注意到</w:t>
      </w:r>
      <w:r w:rsidRPr="00FB05BC">
        <w:rPr>
          <w:iCs/>
          <w:kern w:val="22"/>
          <w:lang w:eastAsia="zh-CN"/>
        </w:rPr>
        <w:t>2020</w:t>
      </w:r>
      <w:r w:rsidRPr="00FB05BC">
        <w:rPr>
          <w:iCs/>
          <w:kern w:val="22"/>
          <w:lang w:eastAsia="zh-CN"/>
        </w:rPr>
        <w:t>年后全球生物多样性框架的一些</w:t>
      </w:r>
      <w:r>
        <w:rPr>
          <w:rFonts w:hint="eastAsia"/>
          <w:iCs/>
          <w:kern w:val="22"/>
          <w:lang w:eastAsia="zh-CN"/>
        </w:rPr>
        <w:t>长期</w:t>
      </w:r>
      <w:r w:rsidRPr="00FB05BC">
        <w:rPr>
          <w:iCs/>
          <w:kern w:val="22"/>
          <w:lang w:eastAsia="zh-CN"/>
        </w:rPr>
        <w:t>目标和</w:t>
      </w:r>
      <w:r>
        <w:rPr>
          <w:rFonts w:hint="eastAsia"/>
          <w:iCs/>
          <w:kern w:val="22"/>
          <w:lang w:eastAsia="zh-CN"/>
        </w:rPr>
        <w:t>行动</w:t>
      </w:r>
      <w:r w:rsidRPr="00FB05BC">
        <w:rPr>
          <w:iCs/>
          <w:kern w:val="22"/>
          <w:lang w:eastAsia="zh-CN"/>
        </w:rPr>
        <w:t>目标目前没有可</w:t>
      </w:r>
      <w:r>
        <w:rPr>
          <w:rFonts w:hint="eastAsia"/>
          <w:iCs/>
          <w:kern w:val="22"/>
          <w:lang w:eastAsia="zh-CN"/>
        </w:rPr>
        <w:t>适当</w:t>
      </w:r>
      <w:r w:rsidRPr="00FB05BC">
        <w:rPr>
          <w:iCs/>
          <w:kern w:val="22"/>
          <w:lang w:eastAsia="zh-CN"/>
        </w:rPr>
        <w:t>用于国家</w:t>
      </w:r>
      <w:r>
        <w:rPr>
          <w:rFonts w:hint="eastAsia"/>
          <w:iCs/>
          <w:kern w:val="22"/>
          <w:lang w:eastAsia="zh-CN"/>
        </w:rPr>
        <w:t>层面</w:t>
      </w:r>
      <w:r w:rsidRPr="00FB05BC">
        <w:rPr>
          <w:iCs/>
          <w:kern w:val="22"/>
          <w:lang w:eastAsia="zh-CN"/>
        </w:rPr>
        <w:t>监测的指标，</w:t>
      </w:r>
      <w:r w:rsidRPr="00C868B6">
        <w:rPr>
          <w:rFonts w:eastAsia="KaiTi"/>
          <w:iCs/>
          <w:kern w:val="22"/>
          <w:lang w:eastAsia="zh-CN"/>
        </w:rPr>
        <w:t>请</w:t>
      </w:r>
      <w:r w:rsidRPr="00FB05BC">
        <w:rPr>
          <w:iCs/>
          <w:kern w:val="22"/>
          <w:lang w:eastAsia="zh-CN"/>
        </w:rPr>
        <w:t>执行秘书与联合国统计委员会、生物多样性指标伙伴关系和其他相关组织合作，帮助</w:t>
      </w:r>
      <w:r>
        <w:rPr>
          <w:rFonts w:hint="eastAsia"/>
          <w:iCs/>
          <w:kern w:val="22"/>
          <w:lang w:eastAsia="zh-CN"/>
        </w:rPr>
        <w:t>弥补</w:t>
      </w:r>
      <w:r w:rsidRPr="00FB05BC">
        <w:rPr>
          <w:iCs/>
          <w:kern w:val="22"/>
          <w:lang w:eastAsia="zh-CN"/>
        </w:rPr>
        <w:t>这些</w:t>
      </w:r>
      <w:r>
        <w:rPr>
          <w:rFonts w:hint="eastAsia"/>
          <w:iCs/>
          <w:kern w:val="22"/>
          <w:lang w:eastAsia="zh-CN"/>
        </w:rPr>
        <w:t>空白</w:t>
      </w:r>
      <w:r w:rsidRPr="00FB05BC">
        <w:rPr>
          <w:iCs/>
          <w:kern w:val="22"/>
          <w:lang w:eastAsia="zh-CN"/>
        </w:rPr>
        <w:t>，并</w:t>
      </w:r>
      <w:r>
        <w:rPr>
          <w:rFonts w:hint="eastAsia"/>
          <w:iCs/>
          <w:kern w:val="22"/>
          <w:lang w:eastAsia="zh-CN"/>
        </w:rPr>
        <w:t>向</w:t>
      </w:r>
      <w:r w:rsidRPr="00FB05BC">
        <w:rPr>
          <w:iCs/>
          <w:kern w:val="22"/>
          <w:lang w:eastAsia="zh-CN"/>
        </w:rPr>
        <w:t>缔约方大会第十六</w:t>
      </w:r>
      <w:r>
        <w:rPr>
          <w:rFonts w:hint="eastAsia"/>
          <w:iCs/>
          <w:kern w:val="22"/>
          <w:lang w:eastAsia="zh-CN"/>
        </w:rPr>
        <w:t>届</w:t>
      </w:r>
      <w:r w:rsidRPr="00FB05BC">
        <w:rPr>
          <w:iCs/>
          <w:kern w:val="22"/>
          <w:lang w:eastAsia="zh-CN"/>
        </w:rPr>
        <w:t>会议之前科学、技术和工艺咨询附属机构</w:t>
      </w:r>
      <w:r>
        <w:rPr>
          <w:rFonts w:hint="eastAsia"/>
          <w:iCs/>
          <w:kern w:val="22"/>
          <w:lang w:eastAsia="zh-CN"/>
        </w:rPr>
        <w:t>举行的一次会议</w:t>
      </w:r>
      <w:r w:rsidRPr="00FB05BC">
        <w:rPr>
          <w:iCs/>
          <w:kern w:val="22"/>
          <w:lang w:eastAsia="zh-CN"/>
        </w:rPr>
        <w:t>报告取得的进展</w:t>
      </w:r>
      <w:r>
        <w:rPr>
          <w:rFonts w:hint="eastAsia"/>
          <w:iCs/>
          <w:kern w:val="22"/>
          <w:lang w:eastAsia="zh-CN"/>
        </w:rPr>
        <w:t>；</w:t>
      </w:r>
    </w:p>
    <w:p w14:paraId="77DCFC25" w14:textId="27E3CF6F" w:rsidR="00DC31A5" w:rsidRPr="00FB05BC" w:rsidRDefault="00DC31A5" w:rsidP="0016355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决定</w:t>
      </w:r>
      <w:r w:rsidRPr="00FB05BC">
        <w:rPr>
          <w:iCs/>
          <w:kern w:val="22"/>
          <w:lang w:eastAsia="zh-CN"/>
        </w:rPr>
        <w:t>设立一个</w:t>
      </w:r>
      <w:r>
        <w:rPr>
          <w:rFonts w:hint="eastAsia"/>
          <w:iCs/>
          <w:kern w:val="22"/>
          <w:lang w:eastAsia="zh-CN"/>
        </w:rPr>
        <w:t>技术专家</w:t>
      </w:r>
      <w:r w:rsidRPr="00FB05BC">
        <w:rPr>
          <w:iCs/>
          <w:kern w:val="22"/>
          <w:lang w:eastAsia="zh-CN"/>
        </w:rPr>
        <w:t>组，</w:t>
      </w:r>
      <w:r>
        <w:rPr>
          <w:rFonts w:hint="eastAsia"/>
          <w:iCs/>
          <w:kern w:val="22"/>
          <w:lang w:eastAsia="zh-CN"/>
        </w:rPr>
        <w:t>就</w:t>
      </w:r>
      <w:r w:rsidRPr="00FB05BC">
        <w:rPr>
          <w:iCs/>
          <w:kern w:val="22"/>
          <w:lang w:eastAsia="zh-CN"/>
        </w:rPr>
        <w:t>2020</w:t>
      </w:r>
      <w:r w:rsidRPr="00FB05BC">
        <w:rPr>
          <w:iCs/>
          <w:kern w:val="22"/>
          <w:lang w:eastAsia="zh-CN"/>
        </w:rPr>
        <w:t>年后全球生物多样性框架监测框架的</w:t>
      </w:r>
      <w:r w:rsidR="00DA17C6">
        <w:rPr>
          <w:rFonts w:hint="eastAsia"/>
          <w:iCs/>
          <w:kern w:val="22"/>
          <w:lang w:eastAsia="zh-CN"/>
        </w:rPr>
        <w:t>进一步投入运作</w:t>
      </w:r>
      <w:r w:rsidRPr="00FB05BC">
        <w:rPr>
          <w:iCs/>
          <w:kern w:val="22"/>
          <w:lang w:eastAsia="zh-CN"/>
        </w:rPr>
        <w:t>提供咨询，</w:t>
      </w:r>
      <w:r w:rsidR="00AD45AC">
        <w:rPr>
          <w:rFonts w:hint="eastAsia"/>
          <w:iCs/>
          <w:kern w:val="22"/>
          <w:lang w:eastAsia="zh-CN"/>
        </w:rPr>
        <w:t>技术专家</w:t>
      </w:r>
      <w:r w:rsidR="00AD45AC" w:rsidRPr="00FB05BC">
        <w:rPr>
          <w:iCs/>
          <w:kern w:val="22"/>
          <w:lang w:eastAsia="zh-CN"/>
        </w:rPr>
        <w:t>组</w:t>
      </w:r>
      <w:r>
        <w:rPr>
          <w:rFonts w:hint="eastAsia"/>
          <w:iCs/>
          <w:kern w:val="22"/>
          <w:lang w:eastAsia="zh-CN"/>
        </w:rPr>
        <w:t>的</w:t>
      </w:r>
      <w:r w:rsidRPr="00FB05BC">
        <w:rPr>
          <w:iCs/>
          <w:kern w:val="22"/>
          <w:lang w:eastAsia="zh-CN"/>
        </w:rPr>
        <w:t>职权范围载于本决定附件；</w:t>
      </w:r>
    </w:p>
    <w:p w14:paraId="73C20821" w14:textId="77777777" w:rsidR="00DC31A5" w:rsidRPr="00FB05BC" w:rsidRDefault="00DC31A5" w:rsidP="00163555">
      <w:pPr>
        <w:keepNext/>
        <w:numPr>
          <w:ilvl w:val="0"/>
          <w:numId w:val="18"/>
        </w:numPr>
        <w:suppressLineNumbers/>
        <w:suppressAutoHyphens/>
        <w:kinsoku w:val="0"/>
        <w:overflowPunct w:val="0"/>
        <w:autoSpaceDE w:val="0"/>
        <w:autoSpaceDN w:val="0"/>
        <w:adjustRightInd w:val="0"/>
        <w:snapToGrid w:val="0"/>
        <w:spacing w:before="120" w:line="240" w:lineRule="atLeast"/>
        <w:ind w:left="490" w:firstLine="490"/>
        <w:rPr>
          <w:iCs/>
          <w:kern w:val="22"/>
          <w:lang w:eastAsia="zh-CN"/>
        </w:rPr>
      </w:pPr>
      <w:r w:rsidRPr="00F6406C">
        <w:rPr>
          <w:rFonts w:eastAsia="KaiTi"/>
          <w:iCs/>
          <w:kern w:val="22"/>
          <w:lang w:eastAsia="zh-CN"/>
        </w:rPr>
        <w:t>请</w:t>
      </w:r>
      <w:r w:rsidRPr="00FB05BC">
        <w:rPr>
          <w:iCs/>
          <w:kern w:val="22"/>
          <w:lang w:eastAsia="zh-CN"/>
        </w:rPr>
        <w:t>执行秘书在资金允许的情况下与相关伙伴合作</w:t>
      </w:r>
      <w:r>
        <w:rPr>
          <w:rFonts w:hint="eastAsia"/>
          <w:iCs/>
          <w:kern w:val="22"/>
          <w:lang w:eastAsia="zh-CN"/>
        </w:rPr>
        <w:t>：</w:t>
      </w:r>
    </w:p>
    <w:p w14:paraId="75BEE161" w14:textId="77777777" w:rsidR="00DC31A5" w:rsidRPr="00FB05BC" w:rsidRDefault="00DC31A5" w:rsidP="00DC31A5">
      <w:pPr>
        <w:keepNext/>
        <w:numPr>
          <w:ilvl w:val="0"/>
          <w:numId w:val="19"/>
        </w:numPr>
        <w:suppressLineNumbers/>
        <w:suppressAutoHyphens/>
        <w:kinsoku w:val="0"/>
        <w:overflowPunct w:val="0"/>
        <w:autoSpaceDE w:val="0"/>
        <w:autoSpaceDN w:val="0"/>
        <w:adjustRightInd w:val="0"/>
        <w:snapToGrid w:val="0"/>
        <w:spacing w:before="120" w:line="240" w:lineRule="atLeast"/>
        <w:ind w:left="490" w:firstLine="360"/>
        <w:rPr>
          <w:iCs/>
          <w:kern w:val="22"/>
          <w:lang w:eastAsia="zh-CN"/>
        </w:rPr>
      </w:pPr>
      <w:r w:rsidRPr="00FB05BC">
        <w:rPr>
          <w:iCs/>
          <w:kern w:val="22"/>
          <w:lang w:eastAsia="zh-CN"/>
        </w:rPr>
        <w:t>支持缔约方在国家报告和国家规划进程中汇编和使用标题指标以及其他相关指标；</w:t>
      </w:r>
    </w:p>
    <w:p w14:paraId="36D94F22" w14:textId="77777777" w:rsidR="00DC31A5" w:rsidRDefault="00DC31A5" w:rsidP="00DC31A5">
      <w:pPr>
        <w:keepNext/>
        <w:numPr>
          <w:ilvl w:val="0"/>
          <w:numId w:val="19"/>
        </w:numPr>
        <w:suppressLineNumbers/>
        <w:suppressAutoHyphens/>
        <w:kinsoku w:val="0"/>
        <w:overflowPunct w:val="0"/>
        <w:autoSpaceDE w:val="0"/>
        <w:autoSpaceDN w:val="0"/>
        <w:adjustRightInd w:val="0"/>
        <w:snapToGrid w:val="0"/>
        <w:spacing w:before="120" w:line="240" w:lineRule="atLeast"/>
        <w:ind w:left="490" w:firstLine="360"/>
        <w:rPr>
          <w:iCs/>
          <w:kern w:val="22"/>
          <w:lang w:eastAsia="zh-CN"/>
        </w:rPr>
      </w:pPr>
      <w:r w:rsidRPr="00FB05BC">
        <w:rPr>
          <w:iCs/>
          <w:kern w:val="22"/>
          <w:lang w:eastAsia="zh-CN"/>
        </w:rPr>
        <w:t>对监测框架的有效性进行</w:t>
      </w:r>
      <w:r>
        <w:rPr>
          <w:rFonts w:hint="eastAsia"/>
          <w:iCs/>
          <w:kern w:val="22"/>
          <w:lang w:eastAsia="zh-CN"/>
        </w:rPr>
        <w:t>一次</w:t>
      </w:r>
      <w:r w:rsidRPr="00FB05BC">
        <w:rPr>
          <w:iCs/>
          <w:kern w:val="22"/>
          <w:lang w:eastAsia="zh-CN"/>
        </w:rPr>
        <w:t>审查，</w:t>
      </w:r>
      <w:r>
        <w:rPr>
          <w:rFonts w:hint="eastAsia"/>
          <w:iCs/>
          <w:kern w:val="22"/>
          <w:lang w:eastAsia="zh-CN"/>
        </w:rPr>
        <w:t>并向</w:t>
      </w:r>
      <w:r w:rsidRPr="00FB05BC">
        <w:rPr>
          <w:iCs/>
          <w:kern w:val="22"/>
          <w:lang w:eastAsia="zh-CN"/>
        </w:rPr>
        <w:t>缔约方</w:t>
      </w:r>
      <w:r>
        <w:rPr>
          <w:rFonts w:hint="eastAsia"/>
          <w:iCs/>
          <w:kern w:val="22"/>
          <w:lang w:eastAsia="zh-CN"/>
        </w:rPr>
        <w:t>大会</w:t>
      </w:r>
      <w:r w:rsidRPr="00FB05BC">
        <w:rPr>
          <w:iCs/>
          <w:kern w:val="22"/>
          <w:lang w:eastAsia="zh-CN"/>
        </w:rPr>
        <w:t>第十七</w:t>
      </w:r>
      <w:r>
        <w:rPr>
          <w:rFonts w:hint="eastAsia"/>
          <w:iCs/>
          <w:kern w:val="22"/>
          <w:lang w:eastAsia="zh-CN"/>
        </w:rPr>
        <w:t>届</w:t>
      </w:r>
      <w:r w:rsidRPr="00FB05BC">
        <w:rPr>
          <w:iCs/>
          <w:kern w:val="22"/>
          <w:lang w:eastAsia="zh-CN"/>
        </w:rPr>
        <w:t>会议之前科学、技术和工艺咨询附属机构</w:t>
      </w:r>
      <w:r>
        <w:rPr>
          <w:rFonts w:hint="eastAsia"/>
          <w:iCs/>
          <w:kern w:val="22"/>
          <w:lang w:eastAsia="zh-CN"/>
        </w:rPr>
        <w:t>举行的一次</w:t>
      </w:r>
      <w:r w:rsidRPr="00FB05BC">
        <w:rPr>
          <w:iCs/>
          <w:kern w:val="22"/>
          <w:lang w:eastAsia="zh-CN"/>
        </w:rPr>
        <w:t>会议提交审查结果。</w:t>
      </w:r>
    </w:p>
    <w:p w14:paraId="5DCD3D60" w14:textId="7262735B" w:rsidR="003D6E59" w:rsidRDefault="003D6E59">
      <w:pPr>
        <w:spacing w:after="0" w:line="240" w:lineRule="auto"/>
        <w:jc w:val="left"/>
        <w:rPr>
          <w:iCs/>
          <w:kern w:val="22"/>
          <w:lang w:eastAsia="zh-CN"/>
        </w:rPr>
      </w:pPr>
      <w:r>
        <w:rPr>
          <w:iCs/>
          <w:kern w:val="22"/>
          <w:lang w:eastAsia="zh-CN"/>
        </w:rPr>
        <w:br w:type="page"/>
      </w:r>
    </w:p>
    <w:p w14:paraId="28E1A118" w14:textId="44FF9713" w:rsidR="006B43C5" w:rsidRPr="00DD3874" w:rsidRDefault="00DD3874" w:rsidP="00DD3874">
      <w:pPr>
        <w:pStyle w:val="Para1"/>
        <w:keepNext/>
        <w:numPr>
          <w:ilvl w:val="0"/>
          <w:numId w:val="0"/>
        </w:numPr>
        <w:suppressLineNumbers/>
        <w:suppressAutoHyphens/>
        <w:kinsoku w:val="0"/>
        <w:overflowPunct w:val="0"/>
        <w:autoSpaceDE w:val="0"/>
        <w:autoSpaceDN w:val="0"/>
        <w:adjustRightInd w:val="0"/>
        <w:snapToGrid w:val="0"/>
        <w:spacing w:line="240" w:lineRule="atLeast"/>
        <w:jc w:val="center"/>
        <w:rPr>
          <w:rFonts w:eastAsia="KaiTi"/>
          <w:iCs/>
          <w:kern w:val="22"/>
          <w:szCs w:val="24"/>
          <w:lang w:eastAsia="zh-CN"/>
        </w:rPr>
      </w:pPr>
      <w:r w:rsidRPr="00DD3874">
        <w:rPr>
          <w:rFonts w:eastAsia="KaiTi" w:hint="eastAsia"/>
          <w:iCs/>
          <w:kern w:val="22"/>
          <w:szCs w:val="24"/>
          <w:lang w:eastAsia="zh-CN"/>
        </w:rPr>
        <w:lastRenderedPageBreak/>
        <w:t>附件一</w:t>
      </w:r>
    </w:p>
    <w:p w14:paraId="168F164E" w14:textId="58106B19" w:rsidR="00DD3874" w:rsidRDefault="00DD3874" w:rsidP="00DD3874">
      <w:pPr>
        <w:pStyle w:val="Para1"/>
        <w:keepNext/>
        <w:numPr>
          <w:ilvl w:val="0"/>
          <w:numId w:val="0"/>
        </w:numPr>
        <w:suppressLineNumbers/>
        <w:suppressAutoHyphens/>
        <w:kinsoku w:val="0"/>
        <w:overflowPunct w:val="0"/>
        <w:autoSpaceDE w:val="0"/>
        <w:autoSpaceDN w:val="0"/>
        <w:adjustRightInd w:val="0"/>
        <w:snapToGrid w:val="0"/>
        <w:spacing w:line="240" w:lineRule="atLeast"/>
        <w:jc w:val="center"/>
        <w:rPr>
          <w:b/>
          <w:bCs/>
          <w:iCs/>
          <w:kern w:val="22"/>
          <w:szCs w:val="24"/>
          <w:lang w:eastAsia="zh-CN"/>
        </w:rPr>
      </w:pPr>
      <w:r w:rsidRPr="00DD3874">
        <w:rPr>
          <w:b/>
          <w:bCs/>
          <w:iCs/>
          <w:kern w:val="22"/>
          <w:szCs w:val="24"/>
          <w:lang w:eastAsia="zh-CN"/>
        </w:rPr>
        <w:t>2020</w:t>
      </w:r>
      <w:r w:rsidRPr="00DD3874">
        <w:rPr>
          <w:rFonts w:hint="eastAsia"/>
          <w:b/>
          <w:bCs/>
          <w:iCs/>
          <w:kern w:val="22"/>
          <w:szCs w:val="24"/>
          <w:lang w:eastAsia="zh-CN"/>
        </w:rPr>
        <w:t>年后全球生物多样性框架拟议标题指标</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754"/>
        <w:gridCol w:w="1483"/>
      </w:tblGrid>
      <w:tr w:rsidR="00DD3874" w:rsidRPr="006401B0" w14:paraId="69E0B431" w14:textId="77777777" w:rsidTr="00DD3874">
        <w:trPr>
          <w:trHeight w:val="530"/>
          <w:tblHeader/>
          <w:jc w:val="center"/>
        </w:trPr>
        <w:tc>
          <w:tcPr>
            <w:tcW w:w="4390" w:type="dxa"/>
            <w:shd w:val="clear" w:color="000000" w:fill="auto"/>
            <w:noWrap/>
            <w:vAlign w:val="center"/>
            <w:hideMark/>
          </w:tcPr>
          <w:p w14:paraId="2F78E31F" w14:textId="6EE6B777" w:rsidR="00DD3874" w:rsidRPr="00DD3874" w:rsidRDefault="00DD3874" w:rsidP="00A57A6E">
            <w:pPr>
              <w:suppressLineNumbers/>
              <w:suppressAutoHyphens/>
              <w:kinsoku w:val="0"/>
              <w:overflowPunct w:val="0"/>
              <w:autoSpaceDE w:val="0"/>
              <w:autoSpaceDN w:val="0"/>
              <w:adjustRightInd w:val="0"/>
              <w:snapToGrid w:val="0"/>
              <w:jc w:val="center"/>
              <w:rPr>
                <w:rFonts w:eastAsia="KaiTi"/>
                <w:snapToGrid w:val="0"/>
                <w:color w:val="000000"/>
                <w:kern w:val="22"/>
                <w:szCs w:val="22"/>
                <w:lang w:eastAsia="zh-CN"/>
              </w:rPr>
            </w:pPr>
            <w:r w:rsidRPr="00DD3874">
              <w:rPr>
                <w:rFonts w:eastAsia="KaiTi" w:hint="eastAsia"/>
                <w:snapToGrid w:val="0"/>
                <w:color w:val="000000"/>
                <w:kern w:val="22"/>
                <w:szCs w:val="22"/>
                <w:lang w:eastAsia="zh-CN"/>
              </w:rPr>
              <w:t>拟议长期目标和行动目标</w:t>
            </w:r>
          </w:p>
        </w:tc>
        <w:tc>
          <w:tcPr>
            <w:tcW w:w="2367" w:type="dxa"/>
            <w:shd w:val="clear" w:color="000000" w:fill="auto"/>
            <w:noWrap/>
            <w:vAlign w:val="center"/>
            <w:hideMark/>
          </w:tcPr>
          <w:p w14:paraId="4BADF9C6" w14:textId="6C000380" w:rsidR="00DD3874" w:rsidRPr="00DD3874" w:rsidRDefault="00DD3874" w:rsidP="00A57A6E">
            <w:pPr>
              <w:suppressLineNumbers/>
              <w:suppressAutoHyphens/>
              <w:kinsoku w:val="0"/>
              <w:overflowPunct w:val="0"/>
              <w:autoSpaceDE w:val="0"/>
              <w:autoSpaceDN w:val="0"/>
              <w:adjustRightInd w:val="0"/>
              <w:snapToGrid w:val="0"/>
              <w:jc w:val="center"/>
              <w:rPr>
                <w:rFonts w:eastAsia="KaiTi"/>
                <w:snapToGrid w:val="0"/>
                <w:color w:val="000000"/>
                <w:kern w:val="22"/>
                <w:szCs w:val="22"/>
                <w:lang w:eastAsia="en-CA"/>
              </w:rPr>
            </w:pPr>
            <w:r w:rsidRPr="00DD3874">
              <w:rPr>
                <w:rFonts w:eastAsia="KaiTi" w:hint="eastAsia"/>
                <w:snapToGrid w:val="0"/>
                <w:color w:val="000000"/>
                <w:kern w:val="22"/>
                <w:szCs w:val="22"/>
                <w:lang w:eastAsia="zh-CN"/>
              </w:rPr>
              <w:t>拟议指标</w:t>
            </w:r>
            <w:r w:rsidRPr="00DD3874">
              <w:rPr>
                <w:rStyle w:val="FootnoteReference"/>
                <w:rFonts w:eastAsia="KaiTi"/>
                <w:snapToGrid w:val="0"/>
                <w:kern w:val="22"/>
                <w:szCs w:val="22"/>
                <w:lang w:eastAsia="en-CA"/>
              </w:rPr>
              <w:footnoteReference w:id="9"/>
            </w:r>
          </w:p>
        </w:tc>
        <w:tc>
          <w:tcPr>
            <w:tcW w:w="1754" w:type="dxa"/>
            <w:shd w:val="clear" w:color="000000" w:fill="auto"/>
            <w:noWrap/>
            <w:vAlign w:val="center"/>
            <w:hideMark/>
          </w:tcPr>
          <w:p w14:paraId="6C53EEC7" w14:textId="6ED5F17B" w:rsidR="00DD3874" w:rsidRPr="00DD3874" w:rsidRDefault="00DD3874" w:rsidP="00A57A6E">
            <w:pPr>
              <w:suppressLineNumbers/>
              <w:suppressAutoHyphens/>
              <w:kinsoku w:val="0"/>
              <w:overflowPunct w:val="0"/>
              <w:autoSpaceDE w:val="0"/>
              <w:autoSpaceDN w:val="0"/>
              <w:adjustRightInd w:val="0"/>
              <w:snapToGrid w:val="0"/>
              <w:jc w:val="center"/>
              <w:rPr>
                <w:rFonts w:eastAsia="KaiTi"/>
                <w:snapToGrid w:val="0"/>
                <w:color w:val="000000"/>
                <w:kern w:val="22"/>
                <w:szCs w:val="22"/>
                <w:lang w:eastAsia="en-CA"/>
              </w:rPr>
            </w:pPr>
            <w:r w:rsidRPr="00A162F5">
              <w:rPr>
                <w:rFonts w:eastAsia="KaiTi" w:hint="eastAsia"/>
                <w:snapToGrid w:val="0"/>
                <w:kern w:val="22"/>
                <w:szCs w:val="22"/>
                <w:lang w:eastAsia="zh-CN"/>
              </w:rPr>
              <w:t>可能</w:t>
            </w:r>
            <w:r w:rsidR="00A162F5" w:rsidRPr="00A162F5">
              <w:rPr>
                <w:rFonts w:eastAsia="KaiTi" w:hint="eastAsia"/>
                <w:snapToGrid w:val="0"/>
                <w:kern w:val="22"/>
                <w:szCs w:val="22"/>
                <w:lang w:eastAsia="zh-CN"/>
              </w:rPr>
              <w:t>分解</w:t>
            </w:r>
          </w:p>
        </w:tc>
        <w:tc>
          <w:tcPr>
            <w:tcW w:w="1483" w:type="dxa"/>
            <w:shd w:val="clear" w:color="000000" w:fill="auto"/>
            <w:noWrap/>
            <w:vAlign w:val="center"/>
            <w:hideMark/>
          </w:tcPr>
          <w:p w14:paraId="6AFC3DEE" w14:textId="14CC8B1A" w:rsidR="00DD3874" w:rsidRPr="00DD3874" w:rsidRDefault="00DD3874" w:rsidP="00A57A6E">
            <w:pPr>
              <w:suppressLineNumbers/>
              <w:suppressAutoHyphens/>
              <w:kinsoku w:val="0"/>
              <w:overflowPunct w:val="0"/>
              <w:autoSpaceDE w:val="0"/>
              <w:autoSpaceDN w:val="0"/>
              <w:adjustRightInd w:val="0"/>
              <w:snapToGrid w:val="0"/>
              <w:jc w:val="center"/>
              <w:rPr>
                <w:rFonts w:eastAsia="KaiTi"/>
                <w:snapToGrid w:val="0"/>
                <w:color w:val="000000"/>
                <w:kern w:val="22"/>
                <w:szCs w:val="22"/>
                <w:lang w:eastAsia="zh-CN"/>
              </w:rPr>
            </w:pPr>
            <w:r w:rsidRPr="00DD3874">
              <w:rPr>
                <w:rFonts w:eastAsia="KaiTi" w:hint="eastAsia"/>
                <w:snapToGrid w:val="0"/>
                <w:color w:val="000000"/>
                <w:kern w:val="22"/>
                <w:szCs w:val="22"/>
                <w:lang w:eastAsia="zh-CN"/>
              </w:rPr>
              <w:t>与相关可持续发展目标的联系</w:t>
            </w:r>
          </w:p>
        </w:tc>
      </w:tr>
      <w:tr w:rsidR="009A19C1" w:rsidRPr="006401B0" w14:paraId="4D2D2277" w14:textId="77777777" w:rsidTr="00DD3874">
        <w:trPr>
          <w:trHeight w:val="870"/>
          <w:jc w:val="center"/>
        </w:trPr>
        <w:tc>
          <w:tcPr>
            <w:tcW w:w="4390" w:type="dxa"/>
            <w:vMerge w:val="restart"/>
            <w:shd w:val="clear" w:color="auto" w:fill="auto"/>
            <w:hideMark/>
          </w:tcPr>
          <w:p w14:paraId="6C6DA8D2" w14:textId="1791A09B" w:rsidR="009A19C1" w:rsidRPr="006401B0" w:rsidRDefault="00E8770B"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b/>
                <w:bCs/>
                <w:snapToGrid w:val="0"/>
                <w:color w:val="000000"/>
                <w:kern w:val="22"/>
                <w:szCs w:val="22"/>
                <w:lang w:eastAsia="zh-CN"/>
              </w:rPr>
              <w:t>长期目标</w:t>
            </w:r>
            <w:r w:rsidR="009A19C1" w:rsidRPr="006401B0">
              <w:rPr>
                <w:b/>
                <w:bCs/>
                <w:snapToGrid w:val="0"/>
                <w:color w:val="000000"/>
                <w:kern w:val="22"/>
                <w:szCs w:val="22"/>
                <w:lang w:eastAsia="zh-CN"/>
              </w:rPr>
              <w:t>A.</w:t>
            </w:r>
            <w:r w:rsidR="009A19C1" w:rsidRPr="006401B0">
              <w:rPr>
                <w:snapToGrid w:val="0"/>
                <w:color w:val="000000"/>
                <w:kern w:val="22"/>
                <w:szCs w:val="22"/>
                <w:lang w:eastAsia="zh-CN"/>
              </w:rPr>
              <w:t xml:space="preserve"> </w:t>
            </w:r>
            <w:r w:rsidRPr="00A239FF">
              <w:rPr>
                <w:rFonts w:ascii="SimSun" w:hAnsi="SimSun" w:cs="SimSun" w:hint="eastAsia"/>
                <w:lang w:eastAsia="zh-CN"/>
              </w:rPr>
              <w:t>自然生态系统的面积、连通性和完整性至少增加</w:t>
            </w:r>
            <w:r w:rsidRPr="00A239FF">
              <w:rPr>
                <w:rFonts w:hint="eastAsia"/>
                <w:lang w:eastAsia="zh-CN"/>
              </w:rPr>
              <w:t xml:space="preserve"> [X</w:t>
            </w:r>
            <w:r w:rsidRPr="00A239FF">
              <w:rPr>
                <w:rFonts w:ascii="SimSun" w:hAnsi="SimSun" w:cs="SimSun" w:hint="eastAsia"/>
                <w:lang w:eastAsia="zh-CN"/>
              </w:rPr>
              <w:t>％</w:t>
            </w:r>
            <w:r w:rsidRPr="00A239FF">
              <w:rPr>
                <w:rFonts w:hint="eastAsia"/>
                <w:lang w:eastAsia="zh-CN"/>
              </w:rPr>
              <w:t>]</w:t>
            </w:r>
            <w:r w:rsidRPr="00A239FF">
              <w:rPr>
                <w:rFonts w:ascii="SimSun" w:hAnsi="SimSun" w:cs="SimSun" w:hint="eastAsia"/>
                <w:lang w:eastAsia="zh-CN"/>
              </w:rPr>
              <w:t>，从而支持所有物种种群的健康和复原力，同时把受威胁物种的数目减少</w:t>
            </w:r>
            <w:r w:rsidRPr="00A239FF">
              <w:rPr>
                <w:rFonts w:hint="eastAsia"/>
                <w:lang w:eastAsia="zh-CN"/>
              </w:rPr>
              <w:t xml:space="preserve"> [X</w:t>
            </w:r>
            <w:r w:rsidRPr="00A239FF">
              <w:rPr>
                <w:rFonts w:ascii="SimSun" w:hAnsi="SimSun" w:cs="SimSun" w:hint="eastAsia"/>
                <w:lang w:eastAsia="zh-CN"/>
              </w:rPr>
              <w:t>％</w:t>
            </w:r>
            <w:r w:rsidRPr="00A239FF">
              <w:rPr>
                <w:rFonts w:hint="eastAsia"/>
                <w:lang w:eastAsia="zh-CN"/>
              </w:rPr>
              <w:t>]</w:t>
            </w:r>
            <w:r w:rsidRPr="00A239FF">
              <w:rPr>
                <w:rFonts w:ascii="SimSun" w:hAnsi="SimSun" w:cs="SimSun" w:hint="eastAsia"/>
                <w:lang w:eastAsia="zh-CN"/>
              </w:rPr>
              <w:t>并维持遗传多样性</w:t>
            </w:r>
            <w:r w:rsidR="009A19C1" w:rsidRPr="006401B0">
              <w:rPr>
                <w:snapToGrid w:val="0"/>
                <w:color w:val="000000"/>
                <w:kern w:val="22"/>
                <w:szCs w:val="22"/>
                <w:lang w:eastAsia="zh-CN"/>
              </w:rPr>
              <w:br/>
            </w:r>
          </w:p>
          <w:p w14:paraId="45F26524" w14:textId="4845B2FB" w:rsidR="009A19C1" w:rsidRPr="006401B0" w:rsidRDefault="009A19C1" w:rsidP="009A19C1">
            <w:pPr>
              <w:suppressLineNumbers/>
              <w:suppressAutoHyphens/>
              <w:kinsoku w:val="0"/>
              <w:overflowPunct w:val="0"/>
              <w:autoSpaceDE w:val="0"/>
              <w:autoSpaceDN w:val="0"/>
              <w:adjustRightInd w:val="0"/>
              <w:snapToGrid w:val="0"/>
              <w:jc w:val="left"/>
              <w:rPr>
                <w:b/>
                <w:bCs/>
                <w:snapToGrid w:val="0"/>
                <w:color w:val="000000"/>
                <w:kern w:val="22"/>
                <w:szCs w:val="22"/>
                <w:lang w:eastAsia="en-CA"/>
              </w:rPr>
            </w:pPr>
            <w:r w:rsidRPr="006401B0">
              <w:rPr>
                <w:b/>
                <w:bCs/>
                <w:snapToGrid w:val="0"/>
                <w:color w:val="000000"/>
                <w:kern w:val="22"/>
                <w:szCs w:val="22"/>
                <w:lang w:eastAsia="en-CA"/>
              </w:rPr>
              <w:t>2030</w:t>
            </w:r>
            <w:r w:rsidR="00A57A6E">
              <w:rPr>
                <w:rFonts w:hint="eastAsia"/>
                <w:b/>
                <w:bCs/>
                <w:snapToGrid w:val="0"/>
                <w:color w:val="000000"/>
                <w:kern w:val="22"/>
                <w:szCs w:val="22"/>
                <w:lang w:eastAsia="zh-CN"/>
              </w:rPr>
              <w:t>年里程碑</w:t>
            </w:r>
          </w:p>
          <w:p w14:paraId="3A414E76" w14:textId="766BC501" w:rsidR="00A57A6E" w:rsidRPr="00A57A6E" w:rsidRDefault="00A57A6E" w:rsidP="009A19C1">
            <w:pPr>
              <w:pStyle w:val="ListParagraph"/>
              <w:numPr>
                <w:ilvl w:val="0"/>
                <w:numId w:val="28"/>
              </w:numPr>
              <w:suppressLineNumbers/>
              <w:suppressAutoHyphens/>
              <w:kinsoku w:val="0"/>
              <w:overflowPunct w:val="0"/>
              <w:autoSpaceDE w:val="0"/>
              <w:autoSpaceDN w:val="0"/>
              <w:adjustRightInd w:val="0"/>
              <w:snapToGrid w:val="0"/>
              <w:spacing w:after="0" w:line="240" w:lineRule="auto"/>
              <w:contextualSpacing w:val="0"/>
              <w:jc w:val="left"/>
              <w:rPr>
                <w:snapToGrid w:val="0"/>
                <w:color w:val="000000"/>
                <w:kern w:val="22"/>
                <w:szCs w:val="22"/>
                <w:lang w:eastAsia="zh-CN"/>
              </w:rPr>
            </w:pPr>
            <w:r w:rsidRPr="007906DE">
              <w:rPr>
                <w:rFonts w:hint="eastAsia"/>
                <w:kern w:val="22"/>
                <w:lang w:eastAsia="zh-CN"/>
              </w:rPr>
              <w:t>自然</w:t>
            </w:r>
            <w:r>
              <w:rPr>
                <w:rFonts w:hint="eastAsia"/>
                <w:kern w:val="22"/>
                <w:lang w:eastAsia="zh-CN"/>
              </w:rPr>
              <w:t>生态</w:t>
            </w:r>
            <w:r w:rsidRPr="007906DE">
              <w:rPr>
                <w:rFonts w:hint="eastAsia"/>
                <w:kern w:val="22"/>
                <w:lang w:eastAsia="zh-CN"/>
              </w:rPr>
              <w:t>系统的面积、连通性和完整性增加至少</w:t>
            </w:r>
            <w:r w:rsidRPr="007906DE">
              <w:rPr>
                <w:rFonts w:hint="eastAsia"/>
                <w:kern w:val="22"/>
                <w:lang w:eastAsia="zh-CN"/>
              </w:rPr>
              <w:t>[5</w:t>
            </w:r>
            <w:r w:rsidRPr="007906DE">
              <w:rPr>
                <w:rFonts w:hint="eastAsia"/>
                <w:kern w:val="22"/>
                <w:lang w:eastAsia="zh-CN"/>
              </w:rPr>
              <w:t>％</w:t>
            </w:r>
            <w:r w:rsidRPr="007906DE">
              <w:rPr>
                <w:rFonts w:hint="eastAsia"/>
                <w:kern w:val="22"/>
                <w:lang w:eastAsia="zh-CN"/>
              </w:rPr>
              <w:t>]</w:t>
            </w:r>
          </w:p>
          <w:p w14:paraId="63BB3B73" w14:textId="6AE5CDCA" w:rsidR="009A19C1" w:rsidRPr="006401B0" w:rsidRDefault="00A57A6E" w:rsidP="009A19C1">
            <w:pPr>
              <w:pStyle w:val="ListParagraph"/>
              <w:numPr>
                <w:ilvl w:val="0"/>
                <w:numId w:val="28"/>
              </w:numPr>
              <w:suppressLineNumbers/>
              <w:suppressAutoHyphens/>
              <w:kinsoku w:val="0"/>
              <w:overflowPunct w:val="0"/>
              <w:autoSpaceDE w:val="0"/>
              <w:autoSpaceDN w:val="0"/>
              <w:adjustRightInd w:val="0"/>
              <w:snapToGrid w:val="0"/>
              <w:spacing w:after="0" w:line="240" w:lineRule="auto"/>
              <w:contextualSpacing w:val="0"/>
              <w:jc w:val="left"/>
              <w:rPr>
                <w:snapToGrid w:val="0"/>
                <w:color w:val="000000"/>
                <w:kern w:val="22"/>
                <w:szCs w:val="22"/>
                <w:lang w:eastAsia="zh-CN"/>
              </w:rPr>
            </w:pPr>
            <w:r w:rsidRPr="007906DE">
              <w:rPr>
                <w:rFonts w:hint="eastAsia"/>
                <w:kern w:val="22"/>
                <w:lang w:eastAsia="zh-CN"/>
              </w:rPr>
              <w:t>受威胁物种的数目减少</w:t>
            </w:r>
            <w:r w:rsidRPr="007906DE">
              <w:rPr>
                <w:rFonts w:hint="eastAsia"/>
                <w:kern w:val="22"/>
                <w:lang w:eastAsia="zh-CN"/>
              </w:rPr>
              <w:t xml:space="preserve"> [X</w:t>
            </w:r>
            <w:r w:rsidRPr="007906DE">
              <w:rPr>
                <w:rFonts w:hint="eastAsia"/>
                <w:kern w:val="22"/>
                <w:lang w:eastAsia="zh-CN"/>
              </w:rPr>
              <w:t>％</w:t>
            </w:r>
            <w:r w:rsidRPr="007906DE">
              <w:rPr>
                <w:rFonts w:hint="eastAsia"/>
                <w:kern w:val="22"/>
                <w:lang w:eastAsia="zh-CN"/>
              </w:rPr>
              <w:t>]</w:t>
            </w:r>
            <w:r w:rsidRPr="007906DE">
              <w:rPr>
                <w:rFonts w:hint="eastAsia"/>
                <w:kern w:val="22"/>
                <w:lang w:eastAsia="zh-CN"/>
              </w:rPr>
              <w:t>，物种丰度平均增加</w:t>
            </w:r>
            <w:r w:rsidRPr="007906DE">
              <w:rPr>
                <w:rFonts w:hint="eastAsia"/>
                <w:kern w:val="22"/>
                <w:lang w:eastAsia="zh-CN"/>
              </w:rPr>
              <w:t>[X</w:t>
            </w:r>
            <w:r w:rsidRPr="007906DE">
              <w:rPr>
                <w:rFonts w:hint="eastAsia"/>
                <w:kern w:val="22"/>
                <w:lang w:eastAsia="zh-CN"/>
              </w:rPr>
              <w:t>％</w:t>
            </w:r>
            <w:r w:rsidRPr="007906DE">
              <w:rPr>
                <w:rFonts w:hint="eastAsia"/>
                <w:kern w:val="22"/>
                <w:lang w:eastAsia="zh-CN"/>
              </w:rPr>
              <w:t>]</w:t>
            </w:r>
          </w:p>
        </w:tc>
        <w:tc>
          <w:tcPr>
            <w:tcW w:w="2367" w:type="dxa"/>
            <w:shd w:val="clear" w:color="auto" w:fill="auto"/>
            <w:hideMark/>
          </w:tcPr>
          <w:p w14:paraId="20E4A7FC" w14:textId="636AACBF"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A.0.1</w:t>
            </w:r>
            <w:r w:rsidRPr="007E7A42">
              <w:rPr>
                <w:rFonts w:hint="eastAsia"/>
                <w:lang w:eastAsia="zh-CN"/>
              </w:rPr>
              <w:t>选定自然生态系统的范围</w:t>
            </w:r>
            <w:r w:rsidR="00A162F5">
              <w:rPr>
                <w:rFonts w:hint="eastAsia"/>
                <w:lang w:eastAsia="zh-CN"/>
              </w:rPr>
              <w:t>（</w:t>
            </w:r>
            <w:r w:rsidRPr="007E7A42">
              <w:rPr>
                <w:rFonts w:hint="eastAsia"/>
                <w:lang w:eastAsia="zh-CN"/>
              </w:rPr>
              <w:t>森林、</w:t>
            </w:r>
            <w:r w:rsidR="00A162F5">
              <w:rPr>
                <w:rFonts w:hint="eastAsia"/>
                <w:lang w:eastAsia="zh-CN"/>
              </w:rPr>
              <w:t>热带</w:t>
            </w:r>
            <w:r w:rsidRPr="007E7A42">
              <w:rPr>
                <w:rFonts w:hint="eastAsia"/>
                <w:lang w:eastAsia="zh-CN"/>
              </w:rPr>
              <w:t>稀树草原、湿地、红树林、盐沼、珊瑚礁、海草、大型藻类和潮间带生境</w:t>
            </w:r>
            <w:r w:rsidR="00A162F5">
              <w:rPr>
                <w:rFonts w:hint="eastAsia"/>
                <w:lang w:eastAsia="zh-CN"/>
              </w:rPr>
              <w:t>）</w:t>
            </w:r>
          </w:p>
        </w:tc>
        <w:tc>
          <w:tcPr>
            <w:tcW w:w="1754" w:type="dxa"/>
            <w:shd w:val="clear" w:color="auto" w:fill="auto"/>
            <w:hideMark/>
          </w:tcPr>
          <w:p w14:paraId="7F0D3606" w14:textId="1486D86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按生态系统类型</w:t>
            </w:r>
          </w:p>
        </w:tc>
        <w:tc>
          <w:tcPr>
            <w:tcW w:w="1483" w:type="dxa"/>
            <w:shd w:val="clear" w:color="auto" w:fill="auto"/>
            <w:hideMark/>
          </w:tcPr>
          <w:p w14:paraId="38DE8F53" w14:textId="47BBDBAC"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6.6.1</w:t>
            </w:r>
            <w:r w:rsidR="007E0B01">
              <w:rPr>
                <w:rFonts w:hint="eastAsia"/>
                <w:snapToGrid w:val="0"/>
                <w:color w:val="000000"/>
                <w:kern w:val="22"/>
                <w:szCs w:val="22"/>
                <w:lang w:eastAsia="zh-CN"/>
              </w:rPr>
              <w:t>、</w:t>
            </w:r>
            <w:r w:rsidRPr="006401B0">
              <w:rPr>
                <w:snapToGrid w:val="0"/>
                <w:color w:val="000000"/>
                <w:kern w:val="22"/>
                <w:szCs w:val="22"/>
                <w:lang w:eastAsia="en-CA"/>
              </w:rPr>
              <w:t>11.3.1</w:t>
            </w:r>
            <w:r w:rsidR="007E0B01">
              <w:rPr>
                <w:rFonts w:hint="eastAsia"/>
                <w:snapToGrid w:val="0"/>
                <w:color w:val="000000"/>
                <w:kern w:val="22"/>
                <w:szCs w:val="22"/>
                <w:lang w:eastAsia="zh-CN"/>
              </w:rPr>
              <w:t>、</w:t>
            </w:r>
            <w:r w:rsidRPr="006401B0">
              <w:rPr>
                <w:snapToGrid w:val="0"/>
                <w:color w:val="000000"/>
                <w:kern w:val="22"/>
                <w:szCs w:val="22"/>
                <w:lang w:eastAsia="en-CA"/>
              </w:rPr>
              <w:t xml:space="preserve"> 15.1.1</w:t>
            </w:r>
            <w:r w:rsidR="007E0B01">
              <w:rPr>
                <w:rFonts w:hint="eastAsia"/>
                <w:snapToGrid w:val="0"/>
                <w:color w:val="000000"/>
                <w:kern w:val="22"/>
                <w:szCs w:val="22"/>
                <w:lang w:eastAsia="zh-CN"/>
              </w:rPr>
              <w:t>、</w:t>
            </w:r>
            <w:r w:rsidRPr="006401B0">
              <w:rPr>
                <w:snapToGrid w:val="0"/>
                <w:color w:val="000000"/>
                <w:kern w:val="22"/>
                <w:szCs w:val="22"/>
                <w:lang w:eastAsia="en-CA"/>
              </w:rPr>
              <w:t xml:space="preserve"> 15.3.1 </w:t>
            </w:r>
          </w:p>
        </w:tc>
      </w:tr>
      <w:tr w:rsidR="009A19C1" w:rsidRPr="006401B0" w14:paraId="5C10A65F" w14:textId="77777777" w:rsidTr="00DD3874">
        <w:trPr>
          <w:trHeight w:val="1050"/>
          <w:jc w:val="center"/>
        </w:trPr>
        <w:tc>
          <w:tcPr>
            <w:tcW w:w="4390" w:type="dxa"/>
            <w:vMerge/>
            <w:hideMark/>
          </w:tcPr>
          <w:p w14:paraId="57901BBA"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4D88F4C8" w14:textId="204DB294"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7E7A42">
              <w:rPr>
                <w:rFonts w:hint="eastAsia"/>
              </w:rPr>
              <w:t>A.0.2</w:t>
            </w:r>
            <w:r w:rsidR="007E0B01">
              <w:rPr>
                <w:rFonts w:hint="eastAsia"/>
                <w:lang w:eastAsia="zh-CN"/>
              </w:rPr>
              <w:t>地球生态</w:t>
            </w:r>
            <w:r w:rsidRPr="007E7A42">
              <w:rPr>
                <w:rFonts w:hint="eastAsia"/>
              </w:rPr>
              <w:t>指数</w:t>
            </w:r>
          </w:p>
        </w:tc>
        <w:tc>
          <w:tcPr>
            <w:tcW w:w="1754" w:type="dxa"/>
            <w:shd w:val="clear" w:color="auto" w:fill="auto"/>
          </w:tcPr>
          <w:p w14:paraId="1A237B71" w14:textId="6EA0FBDC"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按物种组</w:t>
            </w:r>
          </w:p>
        </w:tc>
        <w:tc>
          <w:tcPr>
            <w:tcW w:w="1483" w:type="dxa"/>
            <w:shd w:val="clear" w:color="auto" w:fill="auto"/>
            <w:hideMark/>
          </w:tcPr>
          <w:p w14:paraId="5E436F46"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60F4ABBF" w14:textId="77777777" w:rsidTr="00DD3874">
        <w:trPr>
          <w:trHeight w:val="360"/>
          <w:jc w:val="center"/>
        </w:trPr>
        <w:tc>
          <w:tcPr>
            <w:tcW w:w="4390" w:type="dxa"/>
            <w:vMerge/>
            <w:hideMark/>
          </w:tcPr>
          <w:p w14:paraId="05CB7178"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hideMark/>
          </w:tcPr>
          <w:p w14:paraId="68CCABBC" w14:textId="0CE2519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7E7A42">
              <w:rPr>
                <w:rFonts w:hint="eastAsia"/>
              </w:rPr>
              <w:t>A.0.3</w:t>
            </w:r>
            <w:r w:rsidR="00B946EA">
              <w:rPr>
                <w:rFonts w:hint="eastAsia"/>
                <w:lang w:eastAsia="zh-CN"/>
              </w:rPr>
              <w:t>红色名录</w:t>
            </w:r>
            <w:r w:rsidRPr="007E7A42">
              <w:rPr>
                <w:rFonts w:hint="eastAsia"/>
              </w:rPr>
              <w:t>指数</w:t>
            </w:r>
          </w:p>
        </w:tc>
        <w:tc>
          <w:tcPr>
            <w:tcW w:w="1754" w:type="dxa"/>
            <w:shd w:val="clear" w:color="auto" w:fill="auto"/>
            <w:hideMark/>
          </w:tcPr>
          <w:p w14:paraId="0EE52C68" w14:textId="48122AC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按物种组</w:t>
            </w:r>
          </w:p>
        </w:tc>
        <w:tc>
          <w:tcPr>
            <w:tcW w:w="1483" w:type="dxa"/>
            <w:shd w:val="clear" w:color="auto" w:fill="auto"/>
            <w:hideMark/>
          </w:tcPr>
          <w:p w14:paraId="08E554D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15.5.1</w:t>
            </w:r>
          </w:p>
        </w:tc>
      </w:tr>
      <w:tr w:rsidR="009A19C1" w:rsidRPr="006401B0" w14:paraId="66A56BC3" w14:textId="77777777" w:rsidTr="00DD3874">
        <w:trPr>
          <w:trHeight w:val="360"/>
          <w:jc w:val="center"/>
        </w:trPr>
        <w:tc>
          <w:tcPr>
            <w:tcW w:w="4390" w:type="dxa"/>
            <w:vMerge/>
            <w:hideMark/>
          </w:tcPr>
          <w:p w14:paraId="256DB0F4"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noWrap/>
            <w:hideMark/>
          </w:tcPr>
          <w:p w14:paraId="7C2A5010" w14:textId="6EDE729F"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7E7A42">
              <w:rPr>
                <w:rFonts w:hint="eastAsia"/>
              </w:rPr>
              <w:t>A.0.4</w:t>
            </w:r>
            <w:r w:rsidRPr="007E7A42">
              <w:rPr>
                <w:rFonts w:hint="eastAsia"/>
              </w:rPr>
              <w:t>物种生境指数</w:t>
            </w:r>
          </w:p>
        </w:tc>
        <w:tc>
          <w:tcPr>
            <w:tcW w:w="1754" w:type="dxa"/>
            <w:shd w:val="clear" w:color="auto" w:fill="auto"/>
            <w:noWrap/>
            <w:hideMark/>
          </w:tcPr>
          <w:p w14:paraId="7E4E6454" w14:textId="020C0B60"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按物种组</w:t>
            </w:r>
          </w:p>
        </w:tc>
        <w:tc>
          <w:tcPr>
            <w:tcW w:w="1483" w:type="dxa"/>
            <w:shd w:val="clear" w:color="auto" w:fill="auto"/>
            <w:hideMark/>
          </w:tcPr>
          <w:p w14:paraId="206BE7B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12191AD6" w14:textId="77777777" w:rsidTr="00DD3874">
        <w:trPr>
          <w:trHeight w:val="550"/>
          <w:jc w:val="center"/>
        </w:trPr>
        <w:tc>
          <w:tcPr>
            <w:tcW w:w="4390" w:type="dxa"/>
            <w:vMerge/>
            <w:hideMark/>
          </w:tcPr>
          <w:p w14:paraId="73240395"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hideMark/>
          </w:tcPr>
          <w:p w14:paraId="47AA72F9" w14:textId="43FDDB2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A.0.5</w:t>
            </w:r>
            <w:r w:rsidRPr="007E7A42">
              <w:rPr>
                <w:rFonts w:hint="eastAsia"/>
                <w:lang w:eastAsia="zh-CN"/>
              </w:rPr>
              <w:t>物种内维持的种群比例</w:t>
            </w:r>
            <w:r w:rsidRPr="007E7A42">
              <w:rPr>
                <w:rFonts w:hint="eastAsia"/>
                <w:lang w:eastAsia="zh-CN"/>
              </w:rPr>
              <w:t>*</w:t>
            </w:r>
          </w:p>
        </w:tc>
        <w:tc>
          <w:tcPr>
            <w:tcW w:w="1754" w:type="dxa"/>
            <w:shd w:val="clear" w:color="auto" w:fill="auto"/>
            <w:noWrap/>
            <w:hideMark/>
          </w:tcPr>
          <w:p w14:paraId="7109A06F" w14:textId="2FF69648"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按物种组</w:t>
            </w:r>
          </w:p>
        </w:tc>
        <w:tc>
          <w:tcPr>
            <w:tcW w:w="1483" w:type="dxa"/>
            <w:shd w:val="clear" w:color="auto" w:fill="auto"/>
            <w:noWrap/>
            <w:hideMark/>
          </w:tcPr>
          <w:p w14:paraId="195CA455"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72864F18" w14:textId="77777777" w:rsidTr="00DD3874">
        <w:trPr>
          <w:trHeight w:val="650"/>
          <w:jc w:val="center"/>
        </w:trPr>
        <w:tc>
          <w:tcPr>
            <w:tcW w:w="4390" w:type="dxa"/>
            <w:vMerge w:val="restart"/>
            <w:shd w:val="clear" w:color="auto" w:fill="auto"/>
            <w:hideMark/>
          </w:tcPr>
          <w:p w14:paraId="682741EE" w14:textId="08C6011A" w:rsidR="009A19C1" w:rsidRPr="006401B0" w:rsidRDefault="00E8770B"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b/>
                <w:bCs/>
                <w:snapToGrid w:val="0"/>
                <w:color w:val="000000"/>
                <w:kern w:val="22"/>
                <w:szCs w:val="22"/>
                <w:lang w:eastAsia="zh-CN"/>
              </w:rPr>
              <w:t>长期目标</w:t>
            </w:r>
            <w:r w:rsidR="009A19C1" w:rsidRPr="006401B0">
              <w:rPr>
                <w:b/>
                <w:bCs/>
                <w:snapToGrid w:val="0"/>
                <w:color w:val="000000"/>
                <w:kern w:val="22"/>
                <w:szCs w:val="22"/>
                <w:lang w:eastAsia="zh-CN"/>
              </w:rPr>
              <w:t>B.</w:t>
            </w:r>
            <w:r w:rsidR="009A19C1" w:rsidRPr="006401B0">
              <w:rPr>
                <w:snapToGrid w:val="0"/>
                <w:color w:val="000000"/>
                <w:kern w:val="22"/>
                <w:szCs w:val="22"/>
                <w:lang w:eastAsia="zh-CN"/>
              </w:rPr>
              <w:t xml:space="preserve"> </w:t>
            </w:r>
            <w:r w:rsidRPr="00A239FF">
              <w:rPr>
                <w:rFonts w:ascii="SimSun" w:hAnsi="SimSun" w:cs="SimSun" w:hint="eastAsia"/>
                <w:lang w:eastAsia="zh-CN"/>
              </w:rPr>
              <w:t>通过保护和可持续利用来</w:t>
            </w:r>
            <w:r>
              <w:rPr>
                <w:rFonts w:ascii="SimSun" w:hAnsi="SimSun" w:cs="SimSun" w:hint="eastAsia"/>
                <w:lang w:eastAsia="zh-CN"/>
              </w:rPr>
              <w:t>肯定</w:t>
            </w:r>
            <w:r w:rsidRPr="00A239FF">
              <w:rPr>
                <w:rFonts w:ascii="SimSun" w:hAnsi="SimSun" w:cs="SimSun" w:hint="eastAsia"/>
                <w:lang w:eastAsia="zh-CN"/>
              </w:rPr>
              <w:t>自然为人类所做贡献</w:t>
            </w:r>
            <w:r>
              <w:rPr>
                <w:rFonts w:ascii="SimSun" w:hAnsi="SimSun" w:cs="SimSun" w:hint="eastAsia"/>
                <w:lang w:eastAsia="zh-CN"/>
              </w:rPr>
              <w:t>的价值，</w:t>
            </w:r>
            <w:r w:rsidRPr="00A239FF">
              <w:rPr>
                <w:rFonts w:ascii="SimSun" w:hAnsi="SimSun" w:cs="SimSun" w:hint="eastAsia"/>
                <w:lang w:eastAsia="zh-CN"/>
              </w:rPr>
              <w:t>维护或增强这些贡献</w:t>
            </w:r>
            <w:r>
              <w:rPr>
                <w:rFonts w:ascii="SimSun" w:hAnsi="SimSun" w:cs="SimSun" w:hint="eastAsia"/>
                <w:lang w:eastAsia="zh-CN"/>
              </w:rPr>
              <w:t>，</w:t>
            </w:r>
            <w:r w:rsidRPr="00A239FF">
              <w:rPr>
                <w:rFonts w:ascii="SimSun" w:hAnsi="SimSun" w:cs="SimSun" w:hint="eastAsia"/>
                <w:lang w:eastAsia="zh-CN"/>
              </w:rPr>
              <w:t>从而支持全球发展议程，造福所有人</w:t>
            </w:r>
          </w:p>
          <w:p w14:paraId="45193E86" w14:textId="1866DCA8"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b/>
                <w:bCs/>
                <w:snapToGrid w:val="0"/>
                <w:color w:val="000000"/>
                <w:kern w:val="22"/>
                <w:szCs w:val="22"/>
                <w:lang w:eastAsia="en-CA"/>
              </w:rPr>
              <w:t>2030</w:t>
            </w:r>
            <w:r w:rsidR="00A57A6E">
              <w:rPr>
                <w:rFonts w:hint="eastAsia"/>
                <w:b/>
                <w:bCs/>
                <w:snapToGrid w:val="0"/>
                <w:color w:val="000000"/>
                <w:kern w:val="22"/>
                <w:szCs w:val="22"/>
                <w:lang w:eastAsia="zh-CN"/>
              </w:rPr>
              <w:t>年里程碑</w:t>
            </w:r>
          </w:p>
          <w:p w14:paraId="74806634" w14:textId="7FBBA84A" w:rsidR="009A19C1" w:rsidRPr="006401B0" w:rsidRDefault="00A57A6E" w:rsidP="00B946EA">
            <w:pPr>
              <w:pStyle w:val="ListParagraph"/>
              <w:numPr>
                <w:ilvl w:val="0"/>
                <w:numId w:val="34"/>
              </w:numPr>
              <w:suppressLineNumbers/>
              <w:suppressAutoHyphens/>
              <w:kinsoku w:val="0"/>
              <w:overflowPunct w:val="0"/>
              <w:autoSpaceDE w:val="0"/>
              <w:autoSpaceDN w:val="0"/>
              <w:adjustRightInd w:val="0"/>
              <w:snapToGrid w:val="0"/>
              <w:spacing w:after="0" w:line="240" w:lineRule="auto"/>
              <w:ind w:left="720"/>
              <w:contextualSpacing w:val="0"/>
              <w:jc w:val="left"/>
              <w:rPr>
                <w:snapToGrid w:val="0"/>
                <w:color w:val="000000"/>
                <w:kern w:val="22"/>
                <w:szCs w:val="22"/>
                <w:lang w:eastAsia="zh-CN"/>
              </w:rPr>
            </w:pPr>
            <w:r w:rsidRPr="000529DC">
              <w:rPr>
                <w:rFonts w:hint="eastAsia"/>
                <w:kern w:val="22"/>
                <w:lang w:eastAsia="zh-CN"/>
              </w:rPr>
              <w:t>自然为至少</w:t>
            </w:r>
            <w:r w:rsidRPr="000529DC">
              <w:rPr>
                <w:rFonts w:hint="eastAsia"/>
                <w:kern w:val="22"/>
                <w:lang w:eastAsia="zh-CN"/>
              </w:rPr>
              <w:t>[X</w:t>
            </w:r>
            <w:r w:rsidRPr="000529DC">
              <w:rPr>
                <w:rFonts w:hint="eastAsia"/>
                <w:kern w:val="22"/>
                <w:lang w:eastAsia="zh-CN"/>
              </w:rPr>
              <w:t>百万</w:t>
            </w:r>
            <w:r w:rsidRPr="000529DC">
              <w:rPr>
                <w:rFonts w:hint="eastAsia"/>
                <w:kern w:val="22"/>
                <w:lang w:eastAsia="zh-CN"/>
              </w:rPr>
              <w:t>]</w:t>
            </w:r>
            <w:r w:rsidRPr="000529DC">
              <w:rPr>
                <w:rFonts w:hint="eastAsia"/>
                <w:kern w:val="22"/>
                <w:lang w:eastAsia="zh-CN"/>
              </w:rPr>
              <w:t>人的可持续饮食和粮食安全、获得安全饮水的机会和自然灾害复原力做出贡献</w:t>
            </w:r>
          </w:p>
          <w:p w14:paraId="7CDDDCB0" w14:textId="2554AE4C" w:rsidR="009A19C1" w:rsidRPr="006401B0" w:rsidRDefault="00A57A6E" w:rsidP="00B946EA">
            <w:pPr>
              <w:pStyle w:val="ListParagraph"/>
              <w:numPr>
                <w:ilvl w:val="0"/>
                <w:numId w:val="34"/>
              </w:numPr>
              <w:suppressLineNumbers/>
              <w:suppressAutoHyphens/>
              <w:kinsoku w:val="0"/>
              <w:overflowPunct w:val="0"/>
              <w:autoSpaceDE w:val="0"/>
              <w:autoSpaceDN w:val="0"/>
              <w:adjustRightInd w:val="0"/>
              <w:snapToGrid w:val="0"/>
              <w:spacing w:after="0" w:line="240" w:lineRule="auto"/>
              <w:ind w:left="720"/>
              <w:contextualSpacing w:val="0"/>
              <w:jc w:val="left"/>
              <w:rPr>
                <w:snapToGrid w:val="0"/>
                <w:color w:val="000000"/>
                <w:kern w:val="22"/>
                <w:szCs w:val="22"/>
                <w:lang w:eastAsia="zh-CN"/>
              </w:rPr>
            </w:pPr>
            <w:r w:rsidRPr="000529DC">
              <w:rPr>
                <w:rFonts w:hint="eastAsia"/>
                <w:kern w:val="22"/>
                <w:lang w:eastAsia="zh-CN"/>
              </w:rPr>
              <w:t>通过绿色投资、国民</w:t>
            </w:r>
            <w:r>
              <w:rPr>
                <w:rFonts w:hint="eastAsia"/>
                <w:kern w:val="22"/>
                <w:lang w:eastAsia="zh-CN"/>
              </w:rPr>
              <w:t>核算</w:t>
            </w:r>
            <w:r w:rsidRPr="000529DC">
              <w:rPr>
                <w:rFonts w:hint="eastAsia"/>
                <w:kern w:val="22"/>
                <w:lang w:eastAsia="zh-CN"/>
              </w:rPr>
              <w:t>中的生态系统服务估值以及公共和私营部门的财务披露</w:t>
            </w:r>
            <w:r>
              <w:rPr>
                <w:rFonts w:hint="eastAsia"/>
                <w:kern w:val="22"/>
                <w:lang w:eastAsia="zh-CN"/>
              </w:rPr>
              <w:t>肯定</w:t>
            </w:r>
            <w:r w:rsidRPr="000529DC">
              <w:rPr>
                <w:rFonts w:hint="eastAsia"/>
                <w:kern w:val="22"/>
                <w:lang w:eastAsia="zh-CN"/>
              </w:rPr>
              <w:t>自然</w:t>
            </w:r>
            <w:r>
              <w:rPr>
                <w:rFonts w:hint="eastAsia"/>
                <w:kern w:val="22"/>
                <w:lang w:eastAsia="zh-CN"/>
              </w:rPr>
              <w:t>的价值</w:t>
            </w:r>
          </w:p>
        </w:tc>
        <w:tc>
          <w:tcPr>
            <w:tcW w:w="2367" w:type="dxa"/>
            <w:shd w:val="clear" w:color="auto" w:fill="auto"/>
            <w:hideMark/>
          </w:tcPr>
          <w:p w14:paraId="66683942" w14:textId="02003E7F"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B.0.1</w:t>
            </w:r>
            <w:r w:rsidRPr="007E7A42">
              <w:rPr>
                <w:rFonts w:hint="eastAsia"/>
                <w:lang w:eastAsia="zh-CN"/>
              </w:rPr>
              <w:t>受益于生态系统服务的人口</w:t>
            </w:r>
            <w:r w:rsidRPr="007E7A42">
              <w:rPr>
                <w:rFonts w:hint="eastAsia"/>
                <w:lang w:eastAsia="zh-CN"/>
              </w:rPr>
              <w:t>*</w:t>
            </w:r>
          </w:p>
        </w:tc>
        <w:tc>
          <w:tcPr>
            <w:tcW w:w="1754" w:type="dxa"/>
            <w:shd w:val="clear" w:color="auto" w:fill="auto"/>
            <w:hideMark/>
          </w:tcPr>
          <w:p w14:paraId="4769736A" w14:textId="12E235FF"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按生态系统类型和服务类型</w:t>
            </w:r>
          </w:p>
        </w:tc>
        <w:tc>
          <w:tcPr>
            <w:tcW w:w="1483" w:type="dxa"/>
            <w:shd w:val="clear" w:color="auto" w:fill="auto"/>
            <w:noWrap/>
            <w:hideMark/>
          </w:tcPr>
          <w:p w14:paraId="337D8C90"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7A027EEF" w14:textId="77777777" w:rsidTr="00DD3874">
        <w:trPr>
          <w:trHeight w:val="650"/>
          <w:jc w:val="center"/>
        </w:trPr>
        <w:tc>
          <w:tcPr>
            <w:tcW w:w="4390" w:type="dxa"/>
            <w:vMerge/>
            <w:hideMark/>
          </w:tcPr>
          <w:p w14:paraId="2595434E"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hideMark/>
          </w:tcPr>
          <w:p w14:paraId="6A43DD47" w14:textId="708064F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B.0.2</w:t>
            </w:r>
            <w:r w:rsidRPr="007E7A42">
              <w:rPr>
                <w:rFonts w:hint="eastAsia"/>
                <w:lang w:eastAsia="zh-CN"/>
              </w:rPr>
              <w:t>所有最终生态系统服务的价值</w:t>
            </w:r>
            <w:r w:rsidR="00A162F5">
              <w:rPr>
                <w:rFonts w:hint="eastAsia"/>
                <w:lang w:eastAsia="zh-CN"/>
              </w:rPr>
              <w:t>（</w:t>
            </w:r>
            <w:r w:rsidRPr="007E7A42">
              <w:rPr>
                <w:rFonts w:hint="eastAsia"/>
                <w:lang w:eastAsia="zh-CN"/>
              </w:rPr>
              <w:t>生态系统生产总值</w:t>
            </w:r>
            <w:r w:rsidR="00A162F5">
              <w:rPr>
                <w:rFonts w:hint="eastAsia"/>
                <w:lang w:eastAsia="zh-CN"/>
              </w:rPr>
              <w:t>）</w:t>
            </w:r>
            <w:r w:rsidRPr="007E7A42">
              <w:rPr>
                <w:rFonts w:hint="eastAsia"/>
                <w:lang w:eastAsia="zh-CN"/>
              </w:rPr>
              <w:t>*</w:t>
            </w:r>
          </w:p>
        </w:tc>
        <w:tc>
          <w:tcPr>
            <w:tcW w:w="1754" w:type="dxa"/>
            <w:shd w:val="clear" w:color="auto" w:fill="auto"/>
            <w:hideMark/>
          </w:tcPr>
          <w:p w14:paraId="488CD3BF" w14:textId="6A25B36C"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按生态系统类型和服务类型</w:t>
            </w:r>
          </w:p>
        </w:tc>
        <w:tc>
          <w:tcPr>
            <w:tcW w:w="1483" w:type="dxa"/>
            <w:shd w:val="clear" w:color="auto" w:fill="auto"/>
            <w:noWrap/>
            <w:hideMark/>
          </w:tcPr>
          <w:p w14:paraId="5DA40FE4"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54CBFC71" w14:textId="77777777" w:rsidTr="00DD3874">
        <w:trPr>
          <w:trHeight w:val="810"/>
          <w:jc w:val="center"/>
        </w:trPr>
        <w:tc>
          <w:tcPr>
            <w:tcW w:w="4390" w:type="dxa"/>
            <w:vMerge w:val="restart"/>
            <w:shd w:val="clear" w:color="auto" w:fill="auto"/>
            <w:hideMark/>
          </w:tcPr>
          <w:p w14:paraId="41B108A1" w14:textId="77777777" w:rsidR="00E162CA" w:rsidRDefault="00E8770B" w:rsidP="00E162CA">
            <w:pPr>
              <w:suppressLineNumbers/>
              <w:suppressAutoHyphens/>
              <w:kinsoku w:val="0"/>
              <w:overflowPunct w:val="0"/>
              <w:autoSpaceDE w:val="0"/>
              <w:autoSpaceDN w:val="0"/>
              <w:adjustRightInd w:val="0"/>
              <w:snapToGrid w:val="0"/>
              <w:jc w:val="left"/>
              <w:rPr>
                <w:rFonts w:ascii="SimSun" w:hAnsi="SimSun" w:cs="SimSun"/>
                <w:lang w:eastAsia="zh-CN"/>
              </w:rPr>
            </w:pPr>
            <w:r>
              <w:rPr>
                <w:rFonts w:hint="eastAsia"/>
                <w:b/>
                <w:bCs/>
                <w:snapToGrid w:val="0"/>
                <w:color w:val="000000"/>
                <w:kern w:val="22"/>
                <w:szCs w:val="22"/>
                <w:lang w:eastAsia="zh-CN"/>
              </w:rPr>
              <w:t>长期目标</w:t>
            </w:r>
            <w:r w:rsidR="009A19C1" w:rsidRPr="006401B0">
              <w:rPr>
                <w:b/>
                <w:bCs/>
                <w:snapToGrid w:val="0"/>
                <w:color w:val="000000"/>
                <w:kern w:val="22"/>
                <w:szCs w:val="22"/>
                <w:lang w:eastAsia="zh-CN"/>
              </w:rPr>
              <w:t>C.</w:t>
            </w:r>
            <w:r w:rsidR="009A19C1" w:rsidRPr="006401B0">
              <w:rPr>
                <w:snapToGrid w:val="0"/>
                <w:color w:val="000000"/>
                <w:kern w:val="22"/>
                <w:szCs w:val="22"/>
                <w:lang w:eastAsia="zh-CN"/>
              </w:rPr>
              <w:t xml:space="preserve"> </w:t>
            </w:r>
            <w:r w:rsidRPr="00A239FF">
              <w:rPr>
                <w:rFonts w:ascii="SimSun" w:hAnsi="SimSun" w:cs="SimSun" w:hint="eastAsia"/>
                <w:lang w:eastAsia="zh-CN"/>
              </w:rPr>
              <w:t>公正和公平分享通过利用遗传资源所产生的惠益</w:t>
            </w:r>
          </w:p>
          <w:p w14:paraId="13E0A2FB" w14:textId="08DE7EF3" w:rsidR="00A57A6E" w:rsidRPr="00E162CA" w:rsidRDefault="009A19C1" w:rsidP="00E162CA">
            <w:pPr>
              <w:suppressLineNumbers/>
              <w:suppressAutoHyphens/>
              <w:kinsoku w:val="0"/>
              <w:overflowPunct w:val="0"/>
              <w:autoSpaceDE w:val="0"/>
              <w:autoSpaceDN w:val="0"/>
              <w:adjustRightInd w:val="0"/>
              <w:snapToGrid w:val="0"/>
              <w:jc w:val="left"/>
              <w:rPr>
                <w:rFonts w:ascii="SimSun" w:hAnsi="SimSun" w:cs="SimSun"/>
                <w:lang w:eastAsia="zh-CN"/>
              </w:rPr>
            </w:pPr>
            <w:r w:rsidRPr="00E162CA">
              <w:rPr>
                <w:b/>
                <w:bCs/>
                <w:snapToGrid w:val="0"/>
                <w:color w:val="000000"/>
                <w:kern w:val="22"/>
                <w:szCs w:val="22"/>
                <w:lang w:eastAsia="zh-CN"/>
              </w:rPr>
              <w:t>2030</w:t>
            </w:r>
            <w:r w:rsidR="00A57A6E" w:rsidRPr="00E162CA">
              <w:rPr>
                <w:rFonts w:hint="eastAsia"/>
                <w:b/>
                <w:bCs/>
                <w:snapToGrid w:val="0"/>
                <w:color w:val="000000"/>
                <w:kern w:val="22"/>
                <w:szCs w:val="22"/>
                <w:lang w:eastAsia="zh-CN"/>
              </w:rPr>
              <w:t>年里程碑</w:t>
            </w:r>
            <w:r w:rsidRPr="00E162CA">
              <w:rPr>
                <w:b/>
                <w:bCs/>
                <w:snapToGrid w:val="0"/>
                <w:color w:val="000000"/>
                <w:kern w:val="22"/>
                <w:szCs w:val="22"/>
                <w:lang w:eastAsia="zh-CN"/>
              </w:rPr>
              <w:t xml:space="preserve"> </w:t>
            </w:r>
          </w:p>
          <w:p w14:paraId="0433DBB3" w14:textId="063FC135" w:rsidR="00E162CA" w:rsidRPr="00E162CA" w:rsidRDefault="00A57A6E" w:rsidP="00E162CA">
            <w:pPr>
              <w:pStyle w:val="ListParagraph"/>
              <w:numPr>
                <w:ilvl w:val="0"/>
                <w:numId w:val="36"/>
              </w:numPr>
              <w:suppressLineNumbers/>
              <w:suppressAutoHyphens/>
              <w:kinsoku w:val="0"/>
              <w:overflowPunct w:val="0"/>
              <w:autoSpaceDE w:val="0"/>
              <w:autoSpaceDN w:val="0"/>
              <w:adjustRightInd w:val="0"/>
              <w:snapToGrid w:val="0"/>
              <w:ind w:left="720"/>
              <w:jc w:val="left"/>
              <w:rPr>
                <w:kern w:val="22"/>
                <w:lang w:eastAsia="zh-CN"/>
              </w:rPr>
            </w:pPr>
            <w:r w:rsidRPr="00E162CA">
              <w:rPr>
                <w:rFonts w:hint="eastAsia"/>
                <w:kern w:val="22"/>
                <w:lang w:eastAsia="zh-CN"/>
              </w:rPr>
              <w:lastRenderedPageBreak/>
              <w:t>在所有国家建立获取和惠益分享</w:t>
            </w:r>
            <w:r w:rsidR="00E162CA">
              <w:rPr>
                <w:rFonts w:hint="eastAsia"/>
                <w:kern w:val="22"/>
                <w:lang w:eastAsia="zh-CN"/>
              </w:rPr>
              <w:t>（</w:t>
            </w:r>
            <w:r w:rsidR="00E162CA">
              <w:rPr>
                <w:rFonts w:hint="eastAsia"/>
                <w:kern w:val="22"/>
                <w:lang w:eastAsia="zh-CN"/>
              </w:rPr>
              <w:t>ABS</w:t>
            </w:r>
            <w:r w:rsidR="00E162CA">
              <w:rPr>
                <w:rFonts w:hint="eastAsia"/>
                <w:kern w:val="22"/>
                <w:lang w:eastAsia="zh-CN"/>
              </w:rPr>
              <w:t>）</w:t>
            </w:r>
            <w:r w:rsidRPr="00E162CA">
              <w:rPr>
                <w:rFonts w:hint="eastAsia"/>
                <w:kern w:val="22"/>
                <w:lang w:eastAsia="zh-CN"/>
              </w:rPr>
              <w:t>机制</w:t>
            </w:r>
          </w:p>
          <w:p w14:paraId="4CCC803F" w14:textId="25AF2A8A" w:rsidR="009A19C1" w:rsidRPr="00E162CA" w:rsidRDefault="00A57A6E" w:rsidP="00E162CA">
            <w:pPr>
              <w:pStyle w:val="ListParagraph"/>
              <w:numPr>
                <w:ilvl w:val="0"/>
                <w:numId w:val="36"/>
              </w:numPr>
              <w:suppressLineNumbers/>
              <w:suppressAutoHyphens/>
              <w:kinsoku w:val="0"/>
              <w:overflowPunct w:val="0"/>
              <w:autoSpaceDE w:val="0"/>
              <w:autoSpaceDN w:val="0"/>
              <w:adjustRightInd w:val="0"/>
              <w:snapToGrid w:val="0"/>
              <w:ind w:left="720"/>
              <w:jc w:val="left"/>
              <w:rPr>
                <w:snapToGrid w:val="0"/>
                <w:color w:val="000000"/>
                <w:kern w:val="22"/>
                <w:szCs w:val="22"/>
                <w:lang w:eastAsia="zh-CN"/>
              </w:rPr>
            </w:pPr>
            <w:r w:rsidRPr="00E162CA">
              <w:rPr>
                <w:rFonts w:hint="eastAsia"/>
                <w:kern w:val="22"/>
                <w:lang w:eastAsia="zh-CN"/>
              </w:rPr>
              <w:t>分享的惠益增加</w:t>
            </w:r>
            <w:r w:rsidRPr="00E162CA">
              <w:rPr>
                <w:rFonts w:hint="eastAsia"/>
                <w:kern w:val="22"/>
                <w:lang w:eastAsia="zh-CN"/>
              </w:rPr>
              <w:t xml:space="preserve"> [X</w:t>
            </w:r>
            <w:r w:rsidRPr="00E162CA">
              <w:rPr>
                <w:rFonts w:hint="eastAsia"/>
                <w:kern w:val="22"/>
                <w:lang w:eastAsia="zh-CN"/>
              </w:rPr>
              <w:t>％</w:t>
            </w:r>
            <w:r w:rsidRPr="00E162CA">
              <w:rPr>
                <w:rFonts w:hint="eastAsia"/>
                <w:kern w:val="22"/>
                <w:lang w:eastAsia="zh-CN"/>
              </w:rPr>
              <w:t>]</w:t>
            </w:r>
          </w:p>
        </w:tc>
        <w:tc>
          <w:tcPr>
            <w:tcW w:w="2367" w:type="dxa"/>
            <w:shd w:val="clear" w:color="auto" w:fill="auto"/>
            <w:hideMark/>
          </w:tcPr>
          <w:p w14:paraId="5C60E09A" w14:textId="035E229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lastRenderedPageBreak/>
              <w:t>C.0.1</w:t>
            </w:r>
            <w:r w:rsidRPr="007E7A42">
              <w:rPr>
                <w:rFonts w:hint="eastAsia"/>
                <w:lang w:eastAsia="zh-CN"/>
              </w:rPr>
              <w:t>各国</w:t>
            </w:r>
            <w:r w:rsidR="00E162CA">
              <w:rPr>
                <w:rFonts w:hint="eastAsia"/>
                <w:lang w:eastAsia="zh-CN"/>
              </w:rPr>
              <w:t>通过</w:t>
            </w:r>
            <w:r w:rsidR="00E162CA">
              <w:rPr>
                <w:rFonts w:hint="eastAsia"/>
                <w:lang w:eastAsia="zh-CN"/>
              </w:rPr>
              <w:t>ABS</w:t>
            </w:r>
            <w:r w:rsidR="00E162CA">
              <w:rPr>
                <w:rFonts w:hint="eastAsia"/>
                <w:lang w:eastAsia="zh-CN"/>
              </w:rPr>
              <w:t>协定</w:t>
            </w:r>
            <w:r w:rsidRPr="007E7A42">
              <w:rPr>
                <w:rFonts w:hint="eastAsia"/>
                <w:lang w:eastAsia="zh-CN"/>
              </w:rPr>
              <w:t>利用遗传资源</w:t>
            </w:r>
            <w:r w:rsidR="00A162F5">
              <w:rPr>
                <w:rFonts w:hint="eastAsia"/>
                <w:lang w:eastAsia="zh-CN"/>
              </w:rPr>
              <w:t>（</w:t>
            </w:r>
            <w:r w:rsidRPr="007E7A42">
              <w:rPr>
                <w:rFonts w:hint="eastAsia"/>
                <w:lang w:eastAsia="zh-CN"/>
              </w:rPr>
              <w:t>包括传统知识</w:t>
            </w:r>
            <w:r w:rsidR="00A162F5">
              <w:rPr>
                <w:rFonts w:hint="eastAsia"/>
                <w:lang w:eastAsia="zh-CN"/>
              </w:rPr>
              <w:t>）</w:t>
            </w:r>
            <w:r w:rsidRPr="007E7A42">
              <w:rPr>
                <w:rFonts w:hint="eastAsia"/>
                <w:lang w:eastAsia="zh-CN"/>
              </w:rPr>
              <w:t>而获得的货币利益</w:t>
            </w:r>
            <w:r w:rsidR="00A162F5">
              <w:rPr>
                <w:rFonts w:hint="eastAsia"/>
                <w:lang w:eastAsia="zh-CN"/>
              </w:rPr>
              <w:t>（</w:t>
            </w:r>
            <w:r w:rsidRPr="007E7A42">
              <w:rPr>
                <w:rFonts w:hint="eastAsia"/>
                <w:lang w:eastAsia="zh-CN"/>
              </w:rPr>
              <w:t>美元</w:t>
            </w:r>
            <w:r w:rsidR="00A162F5">
              <w:rPr>
                <w:rFonts w:hint="eastAsia"/>
                <w:lang w:eastAsia="zh-CN"/>
              </w:rPr>
              <w:t>）</w:t>
            </w:r>
            <w:r w:rsidRPr="007E7A42">
              <w:rPr>
                <w:rFonts w:hint="eastAsia"/>
                <w:lang w:eastAsia="zh-CN"/>
              </w:rPr>
              <w:t>数额</w:t>
            </w:r>
          </w:p>
        </w:tc>
        <w:tc>
          <w:tcPr>
            <w:tcW w:w="1754" w:type="dxa"/>
            <w:shd w:val="clear" w:color="auto" w:fill="auto"/>
            <w:hideMark/>
          </w:tcPr>
          <w:p w14:paraId="0B956D7C" w14:textId="661CE3E0"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按受益者</w:t>
            </w:r>
            <w:r w:rsidR="00A162F5">
              <w:rPr>
                <w:rFonts w:hint="eastAsia"/>
                <w:lang w:eastAsia="zh-CN"/>
              </w:rPr>
              <w:t>（</w:t>
            </w:r>
            <w:r w:rsidRPr="00A1713F">
              <w:rPr>
                <w:rFonts w:hint="eastAsia"/>
                <w:lang w:eastAsia="zh-CN"/>
              </w:rPr>
              <w:t>包括土著人民和</w:t>
            </w:r>
            <w:r>
              <w:rPr>
                <w:rFonts w:hint="eastAsia"/>
                <w:lang w:eastAsia="zh-CN"/>
              </w:rPr>
              <w:t>地方</w:t>
            </w:r>
            <w:r w:rsidRPr="00A1713F">
              <w:rPr>
                <w:rFonts w:hint="eastAsia"/>
                <w:lang w:eastAsia="zh-CN"/>
              </w:rPr>
              <w:t>社区</w:t>
            </w:r>
            <w:r>
              <w:rPr>
                <w:rFonts w:hint="eastAsia"/>
                <w:lang w:eastAsia="zh-CN"/>
              </w:rPr>
              <w:t>、</w:t>
            </w:r>
            <w:r w:rsidRPr="00A1713F">
              <w:rPr>
                <w:rFonts w:hint="eastAsia"/>
                <w:lang w:eastAsia="zh-CN"/>
              </w:rPr>
              <w:t>性别</w:t>
            </w:r>
            <w:r w:rsidR="00A162F5">
              <w:rPr>
                <w:rFonts w:hint="eastAsia"/>
                <w:lang w:eastAsia="zh-CN"/>
              </w:rPr>
              <w:t>）</w:t>
            </w:r>
          </w:p>
        </w:tc>
        <w:tc>
          <w:tcPr>
            <w:tcW w:w="1483" w:type="dxa"/>
            <w:shd w:val="clear" w:color="auto" w:fill="auto"/>
            <w:hideMark/>
          </w:tcPr>
          <w:p w14:paraId="7E95D2FC"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7C97505D" w14:textId="77777777" w:rsidTr="009A19C1">
        <w:trPr>
          <w:trHeight w:val="900"/>
          <w:jc w:val="center"/>
        </w:trPr>
        <w:tc>
          <w:tcPr>
            <w:tcW w:w="4390" w:type="dxa"/>
            <w:vMerge/>
            <w:hideMark/>
          </w:tcPr>
          <w:p w14:paraId="30A04E4C"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tcPr>
          <w:p w14:paraId="10E88BE2" w14:textId="285DF8D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C.0.2</w:t>
            </w:r>
            <w:r w:rsidR="00E162CA">
              <w:rPr>
                <w:rFonts w:hint="eastAsia"/>
                <w:lang w:eastAsia="zh-CN"/>
              </w:rPr>
              <w:t>通过</w:t>
            </w:r>
            <w:r w:rsidR="00E162CA">
              <w:rPr>
                <w:rFonts w:hint="eastAsia"/>
                <w:lang w:eastAsia="zh-CN"/>
              </w:rPr>
              <w:t>ABS</w:t>
            </w:r>
            <w:r w:rsidR="00E162CA">
              <w:rPr>
                <w:rFonts w:hint="eastAsia"/>
                <w:lang w:eastAsia="zh-CN"/>
              </w:rPr>
              <w:t>协定而</w:t>
            </w:r>
            <w:r w:rsidRPr="007E7A42">
              <w:rPr>
                <w:rFonts w:hint="eastAsia"/>
                <w:lang w:eastAsia="zh-CN"/>
              </w:rPr>
              <w:t>共享的研发成果或出版物的数量</w:t>
            </w:r>
          </w:p>
        </w:tc>
        <w:tc>
          <w:tcPr>
            <w:tcW w:w="1754" w:type="dxa"/>
            <w:shd w:val="clear" w:color="auto" w:fill="auto"/>
            <w:hideMark/>
          </w:tcPr>
          <w:p w14:paraId="444B2183" w14:textId="41C1E879"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按受益者</w:t>
            </w:r>
            <w:r w:rsidR="00A162F5">
              <w:rPr>
                <w:rFonts w:hint="eastAsia"/>
                <w:lang w:eastAsia="zh-CN"/>
              </w:rPr>
              <w:t>（</w:t>
            </w:r>
            <w:r w:rsidRPr="00A1713F">
              <w:rPr>
                <w:rFonts w:hint="eastAsia"/>
                <w:lang w:eastAsia="zh-CN"/>
              </w:rPr>
              <w:t>包括土著人民和</w:t>
            </w:r>
            <w:r>
              <w:rPr>
                <w:rFonts w:hint="eastAsia"/>
                <w:lang w:eastAsia="zh-CN"/>
              </w:rPr>
              <w:t>地方</w:t>
            </w:r>
            <w:r w:rsidRPr="00A1713F">
              <w:rPr>
                <w:rFonts w:hint="eastAsia"/>
                <w:lang w:eastAsia="zh-CN"/>
              </w:rPr>
              <w:t>社区</w:t>
            </w:r>
            <w:r>
              <w:rPr>
                <w:rFonts w:hint="eastAsia"/>
                <w:lang w:eastAsia="zh-CN"/>
              </w:rPr>
              <w:t>、</w:t>
            </w:r>
            <w:r w:rsidRPr="00A1713F">
              <w:rPr>
                <w:rFonts w:hint="eastAsia"/>
                <w:lang w:eastAsia="zh-CN"/>
              </w:rPr>
              <w:t>性别</w:t>
            </w:r>
            <w:r w:rsidR="00A162F5">
              <w:rPr>
                <w:rFonts w:hint="eastAsia"/>
                <w:lang w:eastAsia="zh-CN"/>
              </w:rPr>
              <w:t>）</w:t>
            </w:r>
          </w:p>
        </w:tc>
        <w:tc>
          <w:tcPr>
            <w:tcW w:w="1483" w:type="dxa"/>
            <w:shd w:val="clear" w:color="auto" w:fill="auto"/>
            <w:noWrap/>
            <w:hideMark/>
          </w:tcPr>
          <w:p w14:paraId="1151723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66A57EA5" w14:textId="77777777" w:rsidTr="009A19C1">
        <w:trPr>
          <w:trHeight w:val="1170"/>
          <w:jc w:val="center"/>
        </w:trPr>
        <w:tc>
          <w:tcPr>
            <w:tcW w:w="4390" w:type="dxa"/>
            <w:vMerge w:val="restart"/>
            <w:shd w:val="clear" w:color="auto" w:fill="auto"/>
            <w:hideMark/>
          </w:tcPr>
          <w:p w14:paraId="27A3BF93" w14:textId="77777777" w:rsidR="00976B01" w:rsidRDefault="00E8770B" w:rsidP="009A19C1">
            <w:pPr>
              <w:suppressLineNumbers/>
              <w:suppressAutoHyphens/>
              <w:kinsoku w:val="0"/>
              <w:overflowPunct w:val="0"/>
              <w:autoSpaceDE w:val="0"/>
              <w:autoSpaceDN w:val="0"/>
              <w:adjustRightInd w:val="0"/>
              <w:snapToGrid w:val="0"/>
              <w:jc w:val="left"/>
              <w:rPr>
                <w:rFonts w:ascii="SimSun" w:hAnsi="SimSun" w:cs="SimSun"/>
                <w:iCs/>
                <w:lang w:eastAsia="zh-CN"/>
              </w:rPr>
            </w:pPr>
            <w:r>
              <w:rPr>
                <w:rFonts w:hint="eastAsia"/>
                <w:b/>
                <w:bCs/>
                <w:snapToGrid w:val="0"/>
                <w:color w:val="000000"/>
                <w:kern w:val="22"/>
                <w:szCs w:val="22"/>
                <w:lang w:eastAsia="zh-CN"/>
              </w:rPr>
              <w:t>长期目标</w:t>
            </w:r>
            <w:r w:rsidR="009A19C1" w:rsidRPr="006401B0">
              <w:rPr>
                <w:b/>
                <w:bCs/>
                <w:snapToGrid w:val="0"/>
                <w:color w:val="000000"/>
                <w:kern w:val="22"/>
                <w:szCs w:val="22"/>
                <w:lang w:eastAsia="zh-CN"/>
              </w:rPr>
              <w:t>D.</w:t>
            </w:r>
            <w:r w:rsidR="009A19C1" w:rsidRPr="006401B0">
              <w:rPr>
                <w:snapToGrid w:val="0"/>
                <w:color w:val="000000"/>
                <w:kern w:val="22"/>
                <w:szCs w:val="22"/>
                <w:lang w:eastAsia="zh-CN"/>
              </w:rPr>
              <w:t xml:space="preserve"> </w:t>
            </w:r>
            <w:r w:rsidRPr="00A239FF">
              <w:rPr>
                <w:rFonts w:ascii="SimSun" w:hAnsi="SimSun" w:cs="SimSun" w:hint="eastAsia"/>
                <w:iCs/>
                <w:lang w:eastAsia="zh-CN"/>
              </w:rPr>
              <w:t>可以得到为实现框架中的所有长期目标和行动目标所需执行手段</w:t>
            </w:r>
          </w:p>
          <w:p w14:paraId="2B9A3CBD" w14:textId="4FF92585" w:rsidR="00A57A6E"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976B01">
              <w:rPr>
                <w:b/>
                <w:bCs/>
                <w:snapToGrid w:val="0"/>
                <w:color w:val="000000"/>
                <w:kern w:val="22"/>
                <w:szCs w:val="22"/>
                <w:lang w:eastAsia="zh-CN"/>
              </w:rPr>
              <w:t>2030</w:t>
            </w:r>
            <w:r w:rsidR="00A57A6E" w:rsidRPr="00976B01">
              <w:rPr>
                <w:rFonts w:hint="eastAsia"/>
                <w:b/>
                <w:bCs/>
                <w:snapToGrid w:val="0"/>
                <w:color w:val="000000"/>
                <w:kern w:val="22"/>
                <w:szCs w:val="22"/>
                <w:lang w:eastAsia="zh-CN"/>
              </w:rPr>
              <w:t>年里程碑</w:t>
            </w:r>
          </w:p>
          <w:p w14:paraId="27142ABD" w14:textId="4B3467C8" w:rsidR="00A57A6E" w:rsidRPr="00A57A6E" w:rsidRDefault="00A57A6E" w:rsidP="00976B01">
            <w:pPr>
              <w:pStyle w:val="ListParagraph"/>
              <w:numPr>
                <w:ilvl w:val="0"/>
                <w:numId w:val="37"/>
              </w:numPr>
              <w:suppressLineNumbers/>
              <w:suppressAutoHyphens/>
              <w:kinsoku w:val="0"/>
              <w:overflowPunct w:val="0"/>
              <w:autoSpaceDE w:val="0"/>
              <w:autoSpaceDN w:val="0"/>
              <w:adjustRightInd w:val="0"/>
              <w:snapToGrid w:val="0"/>
              <w:ind w:left="720"/>
              <w:jc w:val="left"/>
              <w:rPr>
                <w:kern w:val="22"/>
                <w:lang w:eastAsia="zh-CN"/>
              </w:rPr>
            </w:pPr>
            <w:r>
              <w:rPr>
                <w:rFonts w:hint="eastAsia"/>
                <w:kern w:val="22"/>
                <w:lang w:eastAsia="zh-CN"/>
              </w:rPr>
              <w:t>到</w:t>
            </w:r>
            <w:r w:rsidRPr="00A57A6E">
              <w:rPr>
                <w:rFonts w:hint="eastAsia"/>
                <w:kern w:val="22"/>
                <w:lang w:eastAsia="zh-CN"/>
              </w:rPr>
              <w:t>2022</w:t>
            </w:r>
            <w:r w:rsidRPr="00A57A6E">
              <w:rPr>
                <w:rFonts w:hint="eastAsia"/>
                <w:kern w:val="22"/>
                <w:lang w:eastAsia="zh-CN"/>
              </w:rPr>
              <w:t>年确定和承诺实施</w:t>
            </w:r>
            <w:r w:rsidRPr="00A57A6E">
              <w:rPr>
                <w:rFonts w:hint="eastAsia"/>
                <w:kern w:val="22"/>
                <w:lang w:eastAsia="zh-CN"/>
              </w:rPr>
              <w:t>2020</w:t>
            </w:r>
            <w:r w:rsidRPr="00A57A6E">
              <w:rPr>
                <w:rFonts w:hint="eastAsia"/>
                <w:kern w:val="22"/>
                <w:lang w:eastAsia="zh-CN"/>
              </w:rPr>
              <w:t>年至</w:t>
            </w:r>
            <w:r w:rsidRPr="00A57A6E">
              <w:rPr>
                <w:rFonts w:hint="eastAsia"/>
                <w:kern w:val="22"/>
                <w:lang w:eastAsia="zh-CN"/>
              </w:rPr>
              <w:t>2030</w:t>
            </w:r>
            <w:r w:rsidRPr="00A57A6E">
              <w:rPr>
                <w:rFonts w:hint="eastAsia"/>
                <w:kern w:val="22"/>
                <w:lang w:eastAsia="zh-CN"/>
              </w:rPr>
              <w:t>年期间的框架执行手段</w:t>
            </w:r>
          </w:p>
          <w:p w14:paraId="53F2FC51" w14:textId="4AAF8955" w:rsidR="009A19C1" w:rsidRPr="00A57A6E" w:rsidRDefault="00A57A6E" w:rsidP="00976B01">
            <w:pPr>
              <w:pStyle w:val="ListParagraph"/>
              <w:numPr>
                <w:ilvl w:val="0"/>
                <w:numId w:val="37"/>
              </w:numPr>
              <w:suppressLineNumbers/>
              <w:suppressAutoHyphens/>
              <w:kinsoku w:val="0"/>
              <w:overflowPunct w:val="0"/>
              <w:autoSpaceDE w:val="0"/>
              <w:autoSpaceDN w:val="0"/>
              <w:adjustRightInd w:val="0"/>
              <w:snapToGrid w:val="0"/>
              <w:ind w:left="720"/>
              <w:jc w:val="left"/>
              <w:rPr>
                <w:snapToGrid w:val="0"/>
                <w:color w:val="000000"/>
                <w:kern w:val="22"/>
                <w:szCs w:val="22"/>
                <w:lang w:eastAsia="zh-CN"/>
              </w:rPr>
            </w:pPr>
            <w:r>
              <w:rPr>
                <w:rFonts w:hint="eastAsia"/>
                <w:kern w:val="22"/>
                <w:lang w:eastAsia="zh-CN"/>
              </w:rPr>
              <w:t>到</w:t>
            </w:r>
            <w:r w:rsidRPr="00BC3B13">
              <w:rPr>
                <w:rFonts w:hint="eastAsia"/>
                <w:kern w:val="22"/>
                <w:lang w:eastAsia="zh-CN"/>
              </w:rPr>
              <w:t>2030</w:t>
            </w:r>
            <w:r w:rsidRPr="00BC3B13">
              <w:rPr>
                <w:rFonts w:hint="eastAsia"/>
                <w:kern w:val="22"/>
                <w:lang w:eastAsia="zh-CN"/>
              </w:rPr>
              <w:t>年确定或承诺实施</w:t>
            </w:r>
            <w:r w:rsidRPr="00BC3B13">
              <w:rPr>
                <w:rFonts w:hint="eastAsia"/>
                <w:kern w:val="22"/>
                <w:lang w:eastAsia="zh-CN"/>
              </w:rPr>
              <w:t>2030</w:t>
            </w:r>
            <w:r w:rsidRPr="00BC3B13">
              <w:rPr>
                <w:rFonts w:hint="eastAsia"/>
                <w:kern w:val="22"/>
                <w:lang w:eastAsia="zh-CN"/>
              </w:rPr>
              <w:t>年至</w:t>
            </w:r>
            <w:r w:rsidRPr="00BC3B13">
              <w:rPr>
                <w:rFonts w:hint="eastAsia"/>
                <w:kern w:val="22"/>
                <w:lang w:eastAsia="zh-CN"/>
              </w:rPr>
              <w:t>2040</w:t>
            </w:r>
            <w:r w:rsidRPr="00BC3B13">
              <w:rPr>
                <w:rFonts w:hint="eastAsia"/>
                <w:kern w:val="22"/>
                <w:lang w:eastAsia="zh-CN"/>
              </w:rPr>
              <w:t>年期间的框架执行</w:t>
            </w:r>
            <w:r>
              <w:rPr>
                <w:rFonts w:hint="eastAsia"/>
                <w:kern w:val="22"/>
                <w:lang w:eastAsia="zh-CN"/>
              </w:rPr>
              <w:t>手段</w:t>
            </w:r>
          </w:p>
        </w:tc>
        <w:tc>
          <w:tcPr>
            <w:tcW w:w="2367" w:type="dxa"/>
            <w:shd w:val="clear" w:color="auto" w:fill="auto"/>
          </w:tcPr>
          <w:p w14:paraId="2BC68512" w14:textId="44B61313"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D.0.1</w:t>
            </w:r>
            <w:r w:rsidRPr="007E7A42">
              <w:rPr>
                <w:rFonts w:hint="eastAsia"/>
                <w:lang w:eastAsia="zh-CN"/>
              </w:rPr>
              <w:t>国家生物多样性战略和行动计划覆盖面指数，包括确保妇女、土著</w:t>
            </w:r>
            <w:r w:rsidR="00997A9D">
              <w:rPr>
                <w:rFonts w:hint="eastAsia"/>
                <w:lang w:eastAsia="zh-CN"/>
              </w:rPr>
              <w:t>人民</w:t>
            </w:r>
            <w:r w:rsidRPr="007E7A42">
              <w:rPr>
                <w:rFonts w:hint="eastAsia"/>
                <w:lang w:eastAsia="zh-CN"/>
              </w:rPr>
              <w:t>和地方社区及青年参与的正式程序，并包含执行手段</w:t>
            </w:r>
            <w:r w:rsidRPr="007E7A42">
              <w:rPr>
                <w:rFonts w:hint="eastAsia"/>
                <w:lang w:eastAsia="zh-CN"/>
              </w:rPr>
              <w:t>*</w:t>
            </w:r>
          </w:p>
        </w:tc>
        <w:tc>
          <w:tcPr>
            <w:tcW w:w="1754" w:type="dxa"/>
            <w:shd w:val="clear" w:color="auto" w:fill="auto"/>
            <w:hideMark/>
          </w:tcPr>
          <w:p w14:paraId="79EBCE9D"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66625D63"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zh-CN"/>
              </w:rPr>
            </w:pPr>
          </w:p>
        </w:tc>
      </w:tr>
      <w:tr w:rsidR="009A19C1" w:rsidRPr="006401B0" w14:paraId="50B6E04F" w14:textId="77777777" w:rsidTr="009A19C1">
        <w:trPr>
          <w:trHeight w:val="1020"/>
          <w:jc w:val="center"/>
        </w:trPr>
        <w:tc>
          <w:tcPr>
            <w:tcW w:w="4390" w:type="dxa"/>
            <w:vMerge/>
            <w:hideMark/>
          </w:tcPr>
          <w:p w14:paraId="75F87E6B"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tcPr>
          <w:p w14:paraId="5916C016" w14:textId="219A82C4"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D.0.2</w:t>
            </w:r>
            <w:r w:rsidR="00976B01">
              <w:rPr>
                <w:rFonts w:hint="eastAsia"/>
                <w:lang w:eastAsia="zh-CN"/>
              </w:rPr>
              <w:t>国家为</w:t>
            </w:r>
            <w:r w:rsidRPr="007E7A42">
              <w:rPr>
                <w:rFonts w:hint="eastAsia"/>
                <w:lang w:eastAsia="zh-CN"/>
              </w:rPr>
              <w:t>执行全球生物多样性框架供资</w:t>
            </w:r>
            <w:r w:rsidRPr="007E7A42">
              <w:rPr>
                <w:rFonts w:hint="eastAsia"/>
                <w:lang w:eastAsia="zh-CN"/>
              </w:rPr>
              <w:t>*</w:t>
            </w:r>
          </w:p>
        </w:tc>
        <w:tc>
          <w:tcPr>
            <w:tcW w:w="1754" w:type="dxa"/>
            <w:shd w:val="clear" w:color="auto" w:fill="auto"/>
            <w:hideMark/>
          </w:tcPr>
          <w:p w14:paraId="58D3F783" w14:textId="00BED8D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按资金来源</w:t>
            </w:r>
          </w:p>
        </w:tc>
        <w:tc>
          <w:tcPr>
            <w:tcW w:w="1483" w:type="dxa"/>
            <w:shd w:val="clear" w:color="auto" w:fill="auto"/>
            <w:hideMark/>
          </w:tcPr>
          <w:p w14:paraId="56CB4F8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p>
        </w:tc>
      </w:tr>
      <w:tr w:rsidR="009A19C1" w:rsidRPr="006401B0" w14:paraId="41322CBB" w14:textId="77777777" w:rsidTr="009A19C1">
        <w:trPr>
          <w:trHeight w:val="1140"/>
          <w:jc w:val="center"/>
        </w:trPr>
        <w:tc>
          <w:tcPr>
            <w:tcW w:w="4390" w:type="dxa"/>
            <w:shd w:val="clear" w:color="auto" w:fill="auto"/>
            <w:hideMark/>
          </w:tcPr>
          <w:p w14:paraId="12C8109E" w14:textId="4D00EAE1"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1.</w:t>
            </w:r>
            <w:r w:rsidR="009A19C1" w:rsidRPr="006401B0">
              <w:rPr>
                <w:snapToGrid w:val="0"/>
                <w:color w:val="000000"/>
                <w:kern w:val="22"/>
                <w:szCs w:val="22"/>
                <w:lang w:eastAsia="zh-CN"/>
              </w:rPr>
              <w:t xml:space="preserve"> </w:t>
            </w:r>
            <w:r w:rsidRPr="009049BC">
              <w:rPr>
                <w:rFonts w:hint="eastAsia"/>
                <w:kern w:val="22"/>
                <w:lang w:eastAsia="zh-CN"/>
              </w:rPr>
              <w:t>到</w:t>
            </w:r>
            <w:r w:rsidRPr="009049BC">
              <w:rPr>
                <w:rFonts w:hint="eastAsia"/>
                <w:kern w:val="22"/>
                <w:lang w:eastAsia="zh-CN"/>
              </w:rPr>
              <w:t>2030</w:t>
            </w:r>
            <w:r w:rsidRPr="009049BC">
              <w:rPr>
                <w:rFonts w:hint="eastAsia"/>
                <w:kern w:val="22"/>
                <w:lang w:eastAsia="zh-CN"/>
              </w:rPr>
              <w:t>年，全球陆地和海洋</w:t>
            </w:r>
            <w:r>
              <w:rPr>
                <w:rFonts w:hint="eastAsia"/>
                <w:kern w:val="22"/>
                <w:lang w:eastAsia="zh-CN"/>
              </w:rPr>
              <w:t>地区</w:t>
            </w:r>
            <w:r w:rsidRPr="009049BC">
              <w:rPr>
                <w:rFonts w:hint="eastAsia"/>
                <w:kern w:val="22"/>
                <w:lang w:eastAsia="zh-CN"/>
              </w:rPr>
              <w:t>的</w:t>
            </w:r>
            <w:r w:rsidRPr="009049BC">
              <w:rPr>
                <w:rFonts w:hint="eastAsia"/>
                <w:kern w:val="22"/>
                <w:lang w:eastAsia="zh-CN"/>
              </w:rPr>
              <w:t>[50</w:t>
            </w:r>
            <w:r w:rsidRPr="009049BC">
              <w:rPr>
                <w:rFonts w:hint="eastAsia"/>
                <w:kern w:val="22"/>
                <w:lang w:eastAsia="zh-CN"/>
              </w:rPr>
              <w:t>％</w:t>
            </w:r>
            <w:r w:rsidRPr="009049BC">
              <w:rPr>
                <w:rFonts w:hint="eastAsia"/>
                <w:kern w:val="22"/>
                <w:lang w:eastAsia="zh-CN"/>
              </w:rPr>
              <w:t>]</w:t>
            </w:r>
            <w:r w:rsidRPr="009049BC">
              <w:rPr>
                <w:rFonts w:hint="eastAsia"/>
                <w:kern w:val="22"/>
                <w:lang w:eastAsia="zh-CN"/>
              </w:rPr>
              <w:t>正在针对土地</w:t>
            </w:r>
            <w:r w:rsidRPr="009049BC">
              <w:rPr>
                <w:rFonts w:hint="eastAsia"/>
                <w:kern w:val="22"/>
                <w:lang w:eastAsia="zh-CN"/>
              </w:rPr>
              <w:t>/</w:t>
            </w:r>
            <w:r w:rsidRPr="009049BC">
              <w:rPr>
                <w:rFonts w:hint="eastAsia"/>
                <w:kern w:val="22"/>
                <w:lang w:eastAsia="zh-CN"/>
              </w:rPr>
              <w:t>海洋利用的变化进行空间规划，保留了大多数现有的未受损害的荒野</w:t>
            </w:r>
            <w:r>
              <w:rPr>
                <w:rFonts w:hint="eastAsia"/>
                <w:kern w:val="22"/>
                <w:lang w:eastAsia="zh-CN"/>
              </w:rPr>
              <w:t>地区</w:t>
            </w:r>
            <w:r w:rsidRPr="009049BC">
              <w:rPr>
                <w:rFonts w:hint="eastAsia"/>
                <w:kern w:val="22"/>
                <w:lang w:eastAsia="zh-CN"/>
              </w:rPr>
              <w:t>，并使</w:t>
            </w:r>
            <w:r w:rsidRPr="009049BC">
              <w:rPr>
                <w:rFonts w:hint="eastAsia"/>
                <w:kern w:val="22"/>
                <w:lang w:eastAsia="zh-CN"/>
              </w:rPr>
              <w:t xml:space="preserve"> [X</w:t>
            </w:r>
            <w:r w:rsidRPr="009049BC">
              <w:rPr>
                <w:rFonts w:hint="eastAsia"/>
                <w:kern w:val="22"/>
                <w:lang w:eastAsia="zh-CN"/>
              </w:rPr>
              <w:t>％</w:t>
            </w:r>
            <w:r w:rsidRPr="009049BC">
              <w:rPr>
                <w:rFonts w:hint="eastAsia"/>
                <w:kern w:val="22"/>
                <w:lang w:eastAsia="zh-CN"/>
              </w:rPr>
              <w:t>]</w:t>
            </w:r>
            <w:r w:rsidRPr="009049BC">
              <w:rPr>
                <w:rFonts w:hint="eastAsia"/>
                <w:kern w:val="22"/>
                <w:lang w:eastAsia="zh-CN"/>
              </w:rPr>
              <w:t>的退化的淡水、海洋和陆地自然生态系统及其之间的连通性得以恢复</w:t>
            </w:r>
          </w:p>
        </w:tc>
        <w:tc>
          <w:tcPr>
            <w:tcW w:w="2367" w:type="dxa"/>
            <w:shd w:val="clear" w:color="auto" w:fill="auto"/>
          </w:tcPr>
          <w:p w14:paraId="20322FAD" w14:textId="28FA3C4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1.0.1</w:t>
            </w:r>
            <w:r w:rsidRPr="007E7A42">
              <w:rPr>
                <w:rFonts w:hint="eastAsia"/>
                <w:lang w:eastAsia="zh-CN"/>
              </w:rPr>
              <w:t>陆地、淡水和海洋生态系统景观级土地利用计划覆盖的土地百分比</w:t>
            </w:r>
            <w:r w:rsidRPr="007E7A42">
              <w:rPr>
                <w:rFonts w:hint="eastAsia"/>
                <w:lang w:eastAsia="zh-CN"/>
              </w:rPr>
              <w:t>*</w:t>
            </w:r>
          </w:p>
        </w:tc>
        <w:tc>
          <w:tcPr>
            <w:tcW w:w="1754" w:type="dxa"/>
            <w:shd w:val="clear" w:color="auto" w:fill="auto"/>
            <w:hideMark/>
          </w:tcPr>
          <w:p w14:paraId="405BD51E" w14:textId="28720FB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按计划类型</w:t>
            </w:r>
          </w:p>
        </w:tc>
        <w:tc>
          <w:tcPr>
            <w:tcW w:w="1483" w:type="dxa"/>
            <w:shd w:val="clear" w:color="auto" w:fill="auto"/>
            <w:hideMark/>
          </w:tcPr>
          <w:p w14:paraId="1E0BAE80" w14:textId="62CB1E95"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6.5.1</w:t>
            </w:r>
            <w:r w:rsidR="00976B01">
              <w:rPr>
                <w:rFonts w:hint="eastAsia"/>
                <w:snapToGrid w:val="0"/>
                <w:color w:val="000000"/>
                <w:kern w:val="22"/>
                <w:szCs w:val="22"/>
                <w:lang w:eastAsia="zh-CN"/>
              </w:rPr>
              <w:t>、</w:t>
            </w:r>
            <w:r w:rsidRPr="006401B0">
              <w:rPr>
                <w:snapToGrid w:val="0"/>
                <w:color w:val="000000"/>
                <w:kern w:val="22"/>
                <w:szCs w:val="22"/>
                <w:lang w:eastAsia="en-CA"/>
              </w:rPr>
              <w:t>14.2.1</w:t>
            </w:r>
            <w:r w:rsidR="00976B01">
              <w:rPr>
                <w:rFonts w:hint="eastAsia"/>
                <w:snapToGrid w:val="0"/>
                <w:color w:val="000000"/>
                <w:kern w:val="22"/>
                <w:szCs w:val="22"/>
                <w:lang w:eastAsia="zh-CN"/>
              </w:rPr>
              <w:t>、</w:t>
            </w:r>
            <w:r w:rsidRPr="006401B0">
              <w:rPr>
                <w:snapToGrid w:val="0"/>
                <w:color w:val="000000"/>
                <w:kern w:val="22"/>
                <w:szCs w:val="22"/>
                <w:lang w:eastAsia="en-CA"/>
              </w:rPr>
              <w:t>15.2.1</w:t>
            </w:r>
          </w:p>
        </w:tc>
      </w:tr>
      <w:tr w:rsidR="009A19C1" w:rsidRPr="006401B0" w14:paraId="17886A72" w14:textId="77777777" w:rsidTr="009A19C1">
        <w:trPr>
          <w:trHeight w:val="510"/>
          <w:jc w:val="center"/>
        </w:trPr>
        <w:tc>
          <w:tcPr>
            <w:tcW w:w="4390" w:type="dxa"/>
            <w:vMerge w:val="restart"/>
            <w:shd w:val="clear" w:color="auto" w:fill="auto"/>
            <w:hideMark/>
          </w:tcPr>
          <w:p w14:paraId="3CEADFAB" w14:textId="373FAACE"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2.</w:t>
            </w:r>
            <w:r w:rsidR="009A19C1" w:rsidRPr="006401B0">
              <w:rPr>
                <w:snapToGrid w:val="0"/>
                <w:color w:val="000000"/>
                <w:kern w:val="22"/>
                <w:szCs w:val="22"/>
                <w:lang w:eastAsia="zh-CN"/>
              </w:rPr>
              <w:t xml:space="preserve"> </w:t>
            </w:r>
            <w:r w:rsidRPr="00075443">
              <w:rPr>
                <w:rFonts w:hint="eastAsia"/>
                <w:lang w:eastAsia="zh-CN"/>
              </w:rPr>
              <w:t>到</w:t>
            </w:r>
            <w:r w:rsidRPr="00075443">
              <w:rPr>
                <w:lang w:eastAsia="zh-CN"/>
              </w:rPr>
              <w:t>2030</w:t>
            </w:r>
            <w:r w:rsidRPr="00075443">
              <w:rPr>
                <w:rFonts w:hint="eastAsia"/>
                <w:lang w:eastAsia="zh-CN"/>
              </w:rPr>
              <w:t>年，通过采取连通性良好和有效的保护区系统</w:t>
            </w:r>
            <w:r>
              <w:rPr>
                <w:rFonts w:hint="eastAsia"/>
                <w:lang w:eastAsia="zh-CN"/>
              </w:rPr>
              <w:t>及</w:t>
            </w:r>
            <w:r w:rsidRPr="00075443">
              <w:rPr>
                <w:rFonts w:hint="eastAsia"/>
                <w:lang w:eastAsia="zh-CN"/>
              </w:rPr>
              <w:t>其他有效的地区保护措</w:t>
            </w:r>
            <w:r w:rsidRPr="00075443">
              <w:rPr>
                <w:rFonts w:ascii="MS Gothic" w:eastAsia="MS Gothic" w:hAnsi="MS Gothic" w:cs="MS Gothic" w:hint="eastAsia"/>
                <w:lang w:eastAsia="zh-CN"/>
              </w:rPr>
              <w:t>​​</w:t>
            </w:r>
            <w:r w:rsidRPr="00075443">
              <w:rPr>
                <w:rFonts w:hint="eastAsia"/>
                <w:lang w:eastAsia="zh-CN"/>
              </w:rPr>
              <w:t>施，使地球上至少</w:t>
            </w:r>
            <w:r w:rsidRPr="00075443">
              <w:rPr>
                <w:lang w:eastAsia="zh-CN"/>
              </w:rPr>
              <w:t>30</w:t>
            </w:r>
            <w:r w:rsidRPr="00075443">
              <w:rPr>
                <w:rFonts w:hint="eastAsia"/>
                <w:lang w:eastAsia="zh-CN"/>
              </w:rPr>
              <w:t>%</w:t>
            </w:r>
            <w:r w:rsidRPr="00075443">
              <w:rPr>
                <w:rFonts w:hint="eastAsia"/>
                <w:lang w:eastAsia="zh-CN"/>
              </w:rPr>
              <w:t>的地区得到保护和养护，重点放在对生物多样性特别重要的地区</w:t>
            </w:r>
          </w:p>
        </w:tc>
        <w:tc>
          <w:tcPr>
            <w:tcW w:w="2367" w:type="dxa"/>
            <w:shd w:val="clear" w:color="auto" w:fill="auto"/>
          </w:tcPr>
          <w:p w14:paraId="4B83CBA6" w14:textId="22E7328E"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2.0.1</w:t>
            </w:r>
            <w:r w:rsidRPr="007E7A42">
              <w:rPr>
                <w:rFonts w:hint="eastAsia"/>
                <w:lang w:eastAsia="zh-CN"/>
              </w:rPr>
              <w:t>重要生物多样性地区的保护区覆盖范围</w:t>
            </w:r>
          </w:p>
        </w:tc>
        <w:tc>
          <w:tcPr>
            <w:tcW w:w="1754" w:type="dxa"/>
            <w:shd w:val="clear" w:color="auto" w:fill="auto"/>
            <w:hideMark/>
          </w:tcPr>
          <w:p w14:paraId="1A288104" w14:textId="11664C2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按生态系统类型</w:t>
            </w:r>
          </w:p>
        </w:tc>
        <w:tc>
          <w:tcPr>
            <w:tcW w:w="1483" w:type="dxa"/>
            <w:shd w:val="clear" w:color="auto" w:fill="auto"/>
            <w:hideMark/>
          </w:tcPr>
          <w:p w14:paraId="1EEA2489" w14:textId="485AB219" w:rsidR="009A19C1" w:rsidRPr="006401B0" w:rsidRDefault="00976B0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snapToGrid w:val="0"/>
                <w:color w:val="000000"/>
                <w:kern w:val="22"/>
                <w:szCs w:val="22"/>
                <w:lang w:eastAsia="zh-CN"/>
              </w:rPr>
              <w:t>与</w:t>
            </w:r>
            <w:r w:rsidR="009A19C1" w:rsidRPr="006401B0">
              <w:rPr>
                <w:snapToGrid w:val="0"/>
                <w:color w:val="000000"/>
                <w:kern w:val="22"/>
                <w:szCs w:val="22"/>
                <w:lang w:eastAsia="zh-CN"/>
              </w:rPr>
              <w:t>14.5.1</w:t>
            </w:r>
            <w:r>
              <w:rPr>
                <w:rFonts w:hint="eastAsia"/>
                <w:snapToGrid w:val="0"/>
                <w:color w:val="000000"/>
                <w:kern w:val="22"/>
                <w:szCs w:val="22"/>
                <w:lang w:eastAsia="zh-CN"/>
              </w:rPr>
              <w:t>、</w:t>
            </w:r>
            <w:r w:rsidR="009A19C1" w:rsidRPr="006401B0">
              <w:rPr>
                <w:snapToGrid w:val="0"/>
                <w:color w:val="000000"/>
                <w:kern w:val="22"/>
                <w:szCs w:val="22"/>
                <w:lang w:eastAsia="zh-CN"/>
              </w:rPr>
              <w:t xml:space="preserve"> 15.1.2</w:t>
            </w:r>
            <w:r>
              <w:rPr>
                <w:rFonts w:hint="eastAsia"/>
                <w:snapToGrid w:val="0"/>
                <w:color w:val="000000"/>
                <w:kern w:val="22"/>
                <w:szCs w:val="22"/>
                <w:lang w:eastAsia="zh-CN"/>
              </w:rPr>
              <w:t>、</w:t>
            </w:r>
            <w:r w:rsidR="009A19C1" w:rsidRPr="006401B0">
              <w:rPr>
                <w:snapToGrid w:val="0"/>
                <w:color w:val="000000"/>
                <w:kern w:val="22"/>
                <w:szCs w:val="22"/>
                <w:lang w:eastAsia="zh-CN"/>
              </w:rPr>
              <w:t xml:space="preserve">15.4.1 </w:t>
            </w:r>
            <w:r>
              <w:rPr>
                <w:rFonts w:hint="eastAsia"/>
                <w:snapToGrid w:val="0"/>
                <w:color w:val="000000"/>
                <w:kern w:val="22"/>
                <w:szCs w:val="22"/>
                <w:lang w:eastAsia="zh-CN"/>
              </w:rPr>
              <w:t>有联系</w:t>
            </w:r>
            <w:r w:rsidR="00A162F5">
              <w:rPr>
                <w:snapToGrid w:val="0"/>
                <w:color w:val="000000"/>
                <w:kern w:val="22"/>
                <w:szCs w:val="22"/>
                <w:lang w:eastAsia="zh-CN"/>
              </w:rPr>
              <w:t>（</w:t>
            </w:r>
            <w:r>
              <w:rPr>
                <w:rFonts w:hint="eastAsia"/>
                <w:snapToGrid w:val="0"/>
                <w:color w:val="000000"/>
                <w:kern w:val="22"/>
                <w:szCs w:val="22"/>
                <w:lang w:eastAsia="zh-CN"/>
              </w:rPr>
              <w:t>国家对重要地区的定义</w:t>
            </w:r>
            <w:r w:rsidR="00A162F5">
              <w:rPr>
                <w:snapToGrid w:val="0"/>
                <w:color w:val="000000"/>
                <w:kern w:val="22"/>
                <w:szCs w:val="22"/>
                <w:lang w:eastAsia="zh-CN"/>
              </w:rPr>
              <w:t>）</w:t>
            </w:r>
          </w:p>
        </w:tc>
      </w:tr>
      <w:tr w:rsidR="009A19C1" w:rsidRPr="006401B0" w14:paraId="4592755E" w14:textId="77777777" w:rsidTr="009A19C1">
        <w:trPr>
          <w:trHeight w:val="490"/>
          <w:jc w:val="center"/>
        </w:trPr>
        <w:tc>
          <w:tcPr>
            <w:tcW w:w="4390" w:type="dxa"/>
            <w:vMerge/>
            <w:hideMark/>
          </w:tcPr>
          <w:p w14:paraId="6768669C"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tcPr>
          <w:p w14:paraId="2B356EA7" w14:textId="691D2093"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zh-CN"/>
              </w:rPr>
            </w:pPr>
            <w:r w:rsidRPr="007E7A42">
              <w:rPr>
                <w:rFonts w:hint="eastAsia"/>
              </w:rPr>
              <w:t>2.0.</w:t>
            </w:r>
            <w:r w:rsidR="00D73ABF">
              <w:t>2</w:t>
            </w:r>
            <w:r w:rsidRPr="007E7A42">
              <w:rPr>
                <w:rFonts w:hint="eastAsia"/>
              </w:rPr>
              <w:t>物种保护指数</w:t>
            </w:r>
          </w:p>
        </w:tc>
        <w:tc>
          <w:tcPr>
            <w:tcW w:w="1754" w:type="dxa"/>
            <w:shd w:val="clear" w:color="auto" w:fill="auto"/>
            <w:hideMark/>
          </w:tcPr>
          <w:p w14:paraId="3BE2B96F" w14:textId="71F7A97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按生态系统类型</w:t>
            </w:r>
          </w:p>
        </w:tc>
        <w:tc>
          <w:tcPr>
            <w:tcW w:w="1483" w:type="dxa"/>
            <w:shd w:val="clear" w:color="auto" w:fill="auto"/>
            <w:hideMark/>
          </w:tcPr>
          <w:p w14:paraId="03F0BD15"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13018DBA" w14:textId="77777777" w:rsidTr="00DD3874">
        <w:trPr>
          <w:trHeight w:val="390"/>
          <w:jc w:val="center"/>
        </w:trPr>
        <w:tc>
          <w:tcPr>
            <w:tcW w:w="4390" w:type="dxa"/>
            <w:vMerge w:val="restart"/>
            <w:shd w:val="clear" w:color="auto" w:fill="auto"/>
            <w:hideMark/>
          </w:tcPr>
          <w:p w14:paraId="1EAD6D78" w14:textId="20887E59"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3.</w:t>
            </w:r>
            <w:r w:rsidR="009A19C1" w:rsidRPr="006401B0">
              <w:rPr>
                <w:snapToGrid w:val="0"/>
                <w:color w:val="000000"/>
                <w:kern w:val="22"/>
                <w:szCs w:val="22"/>
                <w:lang w:eastAsia="zh-CN"/>
              </w:rPr>
              <w:t xml:space="preserve"> </w:t>
            </w:r>
            <w:r w:rsidRPr="00075443">
              <w:rPr>
                <w:rFonts w:hint="eastAsia"/>
                <w:lang w:eastAsia="zh-CN"/>
              </w:rPr>
              <w:t>到</w:t>
            </w:r>
            <w:r w:rsidRPr="00075443">
              <w:rPr>
                <w:rFonts w:hint="eastAsia"/>
                <w:lang w:eastAsia="zh-CN"/>
              </w:rPr>
              <w:t>2030</w:t>
            </w:r>
            <w:r w:rsidRPr="00075443">
              <w:rPr>
                <w:rFonts w:hint="eastAsia"/>
                <w:lang w:eastAsia="zh-CN"/>
              </w:rPr>
              <w:t>年确保采取积极的管理行动，使野生动植物种得以恢复和受到保护，并把人与野生生物之间的冲突减少</w:t>
            </w:r>
            <w:r w:rsidRPr="00075443">
              <w:rPr>
                <w:rFonts w:hint="eastAsia"/>
                <w:lang w:eastAsia="zh-CN"/>
              </w:rPr>
              <w:t>[X</w:t>
            </w:r>
            <w:r w:rsidRPr="00075443">
              <w:rPr>
                <w:rFonts w:hint="eastAsia"/>
                <w:lang w:eastAsia="zh-CN"/>
              </w:rPr>
              <w:t>％</w:t>
            </w:r>
            <w:r w:rsidRPr="00075443">
              <w:rPr>
                <w:rFonts w:hint="eastAsia"/>
                <w:lang w:eastAsia="zh-CN"/>
              </w:rPr>
              <w:t>]</w:t>
            </w:r>
          </w:p>
        </w:tc>
        <w:tc>
          <w:tcPr>
            <w:tcW w:w="2367" w:type="dxa"/>
            <w:shd w:val="clear" w:color="auto" w:fill="auto"/>
            <w:hideMark/>
          </w:tcPr>
          <w:p w14:paraId="7E4D51A8" w14:textId="10ACA4C4"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r w:rsidRPr="007E7A42">
              <w:rPr>
                <w:rFonts w:hint="eastAsia"/>
              </w:rPr>
              <w:t>3.0.1</w:t>
            </w:r>
            <w:r w:rsidRPr="007E7A42">
              <w:rPr>
                <w:rFonts w:hint="eastAsia"/>
              </w:rPr>
              <w:t>保护区管理的有效性</w:t>
            </w:r>
          </w:p>
        </w:tc>
        <w:tc>
          <w:tcPr>
            <w:tcW w:w="1754" w:type="dxa"/>
            <w:shd w:val="clear" w:color="auto" w:fill="auto"/>
            <w:hideMark/>
          </w:tcPr>
          <w:p w14:paraId="77429BA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p>
        </w:tc>
        <w:tc>
          <w:tcPr>
            <w:tcW w:w="1483" w:type="dxa"/>
            <w:shd w:val="clear" w:color="auto" w:fill="auto"/>
            <w:hideMark/>
          </w:tcPr>
          <w:p w14:paraId="515A5F2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p>
        </w:tc>
      </w:tr>
      <w:tr w:rsidR="009A19C1" w:rsidRPr="006401B0" w14:paraId="3AB8F115" w14:textId="77777777" w:rsidTr="00DD3874">
        <w:trPr>
          <w:trHeight w:val="340"/>
          <w:jc w:val="center"/>
        </w:trPr>
        <w:tc>
          <w:tcPr>
            <w:tcW w:w="4390" w:type="dxa"/>
            <w:vMerge/>
            <w:hideMark/>
          </w:tcPr>
          <w:p w14:paraId="3DA6C64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hideMark/>
          </w:tcPr>
          <w:p w14:paraId="421163FD" w14:textId="4A39A734"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r w:rsidRPr="007E7A42">
              <w:rPr>
                <w:rFonts w:hint="eastAsia"/>
              </w:rPr>
              <w:t>3.0.2</w:t>
            </w:r>
            <w:r w:rsidRPr="007E7A42">
              <w:rPr>
                <w:rFonts w:hint="eastAsia"/>
              </w:rPr>
              <w:t>物种恢复方案</w:t>
            </w:r>
            <w:r w:rsidRPr="007E7A42">
              <w:rPr>
                <w:rFonts w:hint="eastAsia"/>
              </w:rPr>
              <w:t>*</w:t>
            </w:r>
          </w:p>
        </w:tc>
        <w:tc>
          <w:tcPr>
            <w:tcW w:w="1754" w:type="dxa"/>
            <w:shd w:val="clear" w:color="auto" w:fill="auto"/>
            <w:hideMark/>
          </w:tcPr>
          <w:p w14:paraId="3035C4B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p>
        </w:tc>
        <w:tc>
          <w:tcPr>
            <w:tcW w:w="1483" w:type="dxa"/>
            <w:shd w:val="clear" w:color="auto" w:fill="auto"/>
            <w:noWrap/>
            <w:hideMark/>
          </w:tcPr>
          <w:p w14:paraId="19C8783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kern w:val="22"/>
                <w:szCs w:val="22"/>
                <w:lang w:eastAsia="en-CA"/>
              </w:rPr>
            </w:pPr>
          </w:p>
        </w:tc>
      </w:tr>
      <w:tr w:rsidR="009A19C1" w:rsidRPr="006401B0" w14:paraId="021E95EF" w14:textId="77777777" w:rsidTr="009A19C1">
        <w:trPr>
          <w:trHeight w:val="610"/>
          <w:jc w:val="center"/>
        </w:trPr>
        <w:tc>
          <w:tcPr>
            <w:tcW w:w="4390" w:type="dxa"/>
            <w:vMerge w:val="restart"/>
            <w:shd w:val="clear" w:color="auto" w:fill="auto"/>
            <w:hideMark/>
          </w:tcPr>
          <w:p w14:paraId="64058C51" w14:textId="5FF56194"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4.</w:t>
            </w:r>
            <w:r w:rsidR="009A19C1" w:rsidRPr="006401B0">
              <w:rPr>
                <w:snapToGrid w:val="0"/>
                <w:color w:val="000000"/>
                <w:kern w:val="22"/>
                <w:szCs w:val="22"/>
                <w:lang w:eastAsia="zh-CN"/>
              </w:rPr>
              <w:t xml:space="preserve"> </w:t>
            </w:r>
            <w:r w:rsidRPr="00075443">
              <w:rPr>
                <w:rFonts w:hint="eastAsia"/>
                <w:lang w:eastAsia="zh-CN"/>
              </w:rPr>
              <w:t>到</w:t>
            </w:r>
            <w:r w:rsidRPr="00075443">
              <w:rPr>
                <w:rFonts w:hint="eastAsia"/>
                <w:lang w:eastAsia="zh-CN"/>
              </w:rPr>
              <w:t>2030</w:t>
            </w:r>
            <w:r w:rsidRPr="00075443">
              <w:rPr>
                <w:rFonts w:hint="eastAsia"/>
                <w:lang w:eastAsia="zh-CN"/>
              </w:rPr>
              <w:t>年确保野生动植物种的</w:t>
            </w:r>
            <w:r>
              <w:rPr>
                <w:rFonts w:hint="eastAsia"/>
                <w:lang w:eastAsia="zh-CN"/>
              </w:rPr>
              <w:t>收获</w:t>
            </w:r>
            <w:r w:rsidRPr="00075443">
              <w:rPr>
                <w:rFonts w:hint="eastAsia"/>
                <w:lang w:eastAsia="zh-CN"/>
              </w:rPr>
              <w:t>、贸易和使用是合法地在可持续水平上安全进行</w:t>
            </w:r>
          </w:p>
        </w:tc>
        <w:tc>
          <w:tcPr>
            <w:tcW w:w="2367" w:type="dxa"/>
            <w:shd w:val="clear" w:color="auto" w:fill="auto"/>
          </w:tcPr>
          <w:p w14:paraId="43E4E986" w14:textId="3530A87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4.0.1</w:t>
            </w:r>
            <w:r w:rsidRPr="007E7A42">
              <w:rPr>
                <w:rFonts w:hint="eastAsia"/>
                <w:lang w:eastAsia="zh-CN"/>
              </w:rPr>
              <w:t>合法和安全的野生</w:t>
            </w:r>
            <w:r w:rsidR="008D1748">
              <w:rPr>
                <w:rFonts w:hint="eastAsia"/>
                <w:lang w:eastAsia="zh-CN"/>
              </w:rPr>
              <w:t>生</w:t>
            </w:r>
            <w:r w:rsidRPr="007E7A42">
              <w:rPr>
                <w:rFonts w:hint="eastAsia"/>
                <w:lang w:eastAsia="zh-CN"/>
              </w:rPr>
              <w:t>物</w:t>
            </w:r>
            <w:r w:rsidR="008D1748">
              <w:rPr>
                <w:rFonts w:hint="eastAsia"/>
                <w:lang w:eastAsia="zh-CN"/>
              </w:rPr>
              <w:t>交易</w:t>
            </w:r>
            <w:r w:rsidRPr="007E7A42">
              <w:rPr>
                <w:rFonts w:hint="eastAsia"/>
                <w:lang w:eastAsia="zh-CN"/>
              </w:rPr>
              <w:t>比例</w:t>
            </w:r>
            <w:r w:rsidR="00A162F5">
              <w:rPr>
                <w:rFonts w:hint="eastAsia"/>
                <w:lang w:eastAsia="zh-CN"/>
              </w:rPr>
              <w:t>（</w:t>
            </w:r>
            <w:r w:rsidRPr="007E7A42">
              <w:rPr>
                <w:rFonts w:hint="eastAsia"/>
                <w:lang w:eastAsia="zh-CN"/>
              </w:rPr>
              <w:t>非偷猎、非法贩运或不可持续</w:t>
            </w:r>
            <w:r w:rsidR="00A162F5">
              <w:rPr>
                <w:rFonts w:hint="eastAsia"/>
                <w:lang w:eastAsia="zh-CN"/>
              </w:rPr>
              <w:t>）</w:t>
            </w:r>
          </w:p>
        </w:tc>
        <w:tc>
          <w:tcPr>
            <w:tcW w:w="1754" w:type="dxa"/>
            <w:shd w:val="clear" w:color="auto" w:fill="auto"/>
            <w:hideMark/>
          </w:tcPr>
          <w:p w14:paraId="3FDF9B50" w14:textId="6B26025A"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按物种组</w:t>
            </w:r>
          </w:p>
        </w:tc>
        <w:tc>
          <w:tcPr>
            <w:tcW w:w="1483" w:type="dxa"/>
            <w:shd w:val="clear" w:color="auto" w:fill="auto"/>
            <w:hideMark/>
          </w:tcPr>
          <w:p w14:paraId="0056198B" w14:textId="229D7364" w:rsidR="009A19C1" w:rsidRPr="006401B0" w:rsidRDefault="008D1748"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与</w:t>
            </w:r>
            <w:r w:rsidR="009A19C1" w:rsidRPr="006401B0">
              <w:rPr>
                <w:snapToGrid w:val="0"/>
                <w:color w:val="000000"/>
                <w:kern w:val="22"/>
                <w:szCs w:val="22"/>
                <w:lang w:eastAsia="en-CA"/>
              </w:rPr>
              <w:t xml:space="preserve">15.7.1 </w:t>
            </w:r>
            <w:r>
              <w:rPr>
                <w:rFonts w:hint="eastAsia"/>
                <w:snapToGrid w:val="0"/>
                <w:color w:val="000000"/>
                <w:kern w:val="22"/>
                <w:szCs w:val="22"/>
                <w:lang w:eastAsia="zh-CN"/>
              </w:rPr>
              <w:t>和</w:t>
            </w:r>
            <w:r w:rsidR="009A19C1" w:rsidRPr="006401B0">
              <w:rPr>
                <w:snapToGrid w:val="0"/>
                <w:color w:val="000000"/>
                <w:kern w:val="22"/>
                <w:szCs w:val="22"/>
                <w:lang w:eastAsia="en-CA"/>
              </w:rPr>
              <w:t xml:space="preserve"> 15.c.1</w:t>
            </w:r>
            <w:r>
              <w:rPr>
                <w:rFonts w:hint="eastAsia"/>
                <w:snapToGrid w:val="0"/>
                <w:color w:val="000000"/>
                <w:kern w:val="22"/>
                <w:szCs w:val="22"/>
                <w:lang w:eastAsia="zh-CN"/>
              </w:rPr>
              <w:t>有联系</w:t>
            </w:r>
          </w:p>
        </w:tc>
      </w:tr>
      <w:tr w:rsidR="009A19C1" w:rsidRPr="006401B0" w14:paraId="64B2CB14" w14:textId="77777777" w:rsidTr="009A19C1">
        <w:trPr>
          <w:trHeight w:val="520"/>
          <w:jc w:val="center"/>
        </w:trPr>
        <w:tc>
          <w:tcPr>
            <w:tcW w:w="4390" w:type="dxa"/>
            <w:vMerge/>
            <w:hideMark/>
          </w:tcPr>
          <w:p w14:paraId="6A6A9A4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16ADCE08" w14:textId="72E5C6B9"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4.0.2</w:t>
            </w:r>
            <w:r w:rsidRPr="007E7A42">
              <w:rPr>
                <w:rFonts w:hint="eastAsia"/>
                <w:lang w:eastAsia="zh-CN"/>
              </w:rPr>
              <w:t>生物可持续水平内的鱼类种群比例</w:t>
            </w:r>
          </w:p>
        </w:tc>
        <w:tc>
          <w:tcPr>
            <w:tcW w:w="1754" w:type="dxa"/>
            <w:shd w:val="clear" w:color="auto" w:fill="auto"/>
            <w:hideMark/>
          </w:tcPr>
          <w:p w14:paraId="24C5D58F" w14:textId="10348B2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按鱼的种类</w:t>
            </w:r>
          </w:p>
        </w:tc>
        <w:tc>
          <w:tcPr>
            <w:tcW w:w="1483" w:type="dxa"/>
            <w:shd w:val="clear" w:color="auto" w:fill="auto"/>
            <w:noWrap/>
            <w:hideMark/>
          </w:tcPr>
          <w:p w14:paraId="549EA1D2"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14.4.1</w:t>
            </w:r>
          </w:p>
        </w:tc>
      </w:tr>
      <w:tr w:rsidR="009A19C1" w:rsidRPr="006401B0" w14:paraId="7F236718" w14:textId="77777777" w:rsidTr="009A19C1">
        <w:trPr>
          <w:trHeight w:val="960"/>
          <w:jc w:val="center"/>
        </w:trPr>
        <w:tc>
          <w:tcPr>
            <w:tcW w:w="4390" w:type="dxa"/>
            <w:shd w:val="clear" w:color="auto" w:fill="auto"/>
            <w:hideMark/>
          </w:tcPr>
          <w:p w14:paraId="3A25BDA5" w14:textId="01D58045"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lastRenderedPageBreak/>
              <w:t>行动目标</w:t>
            </w:r>
            <w:r w:rsidR="009A19C1" w:rsidRPr="006401B0">
              <w:rPr>
                <w:b/>
                <w:bCs/>
                <w:snapToGrid w:val="0"/>
                <w:color w:val="000000"/>
                <w:kern w:val="22"/>
                <w:szCs w:val="22"/>
                <w:lang w:eastAsia="zh-CN"/>
              </w:rPr>
              <w:t>5.</w:t>
            </w:r>
            <w:r w:rsidR="009A19C1" w:rsidRPr="006401B0">
              <w:rPr>
                <w:snapToGrid w:val="0"/>
                <w:color w:val="000000"/>
                <w:kern w:val="22"/>
                <w:szCs w:val="22"/>
                <w:lang w:eastAsia="zh-CN"/>
              </w:rPr>
              <w:t xml:space="preserve"> </w:t>
            </w:r>
            <w:r w:rsidRPr="00D72D95">
              <w:rPr>
                <w:rFonts w:hint="eastAsia"/>
                <w:lang w:eastAsia="zh-CN"/>
              </w:rPr>
              <w:t>到</w:t>
            </w:r>
            <w:r w:rsidRPr="00D72D95">
              <w:rPr>
                <w:rFonts w:hint="eastAsia"/>
                <w:lang w:eastAsia="zh-CN"/>
              </w:rPr>
              <w:t>2030</w:t>
            </w:r>
            <w:r w:rsidRPr="00D72D95">
              <w:rPr>
                <w:rFonts w:hint="eastAsia"/>
                <w:lang w:eastAsia="zh-CN"/>
              </w:rPr>
              <w:t>年</w:t>
            </w:r>
            <w:r w:rsidRPr="00D72D95">
              <w:rPr>
                <w:lang w:val="en-US" w:eastAsia="zh-CN"/>
              </w:rPr>
              <w:t>管理</w:t>
            </w:r>
            <w:r w:rsidRPr="00D72D95">
              <w:rPr>
                <w:rFonts w:hint="eastAsia"/>
                <w:lang w:val="en-US" w:eastAsia="zh-CN"/>
              </w:rPr>
              <w:t>和尽可能控制</w:t>
            </w:r>
            <w:r w:rsidRPr="00D72D95">
              <w:rPr>
                <w:lang w:val="en-US" w:eastAsia="zh-CN"/>
              </w:rPr>
              <w:t>外来入侵物种的</w:t>
            </w:r>
            <w:r w:rsidRPr="00D72D95">
              <w:rPr>
                <w:rFonts w:hint="eastAsia"/>
                <w:lang w:val="en-US" w:eastAsia="zh-CN"/>
              </w:rPr>
              <w:t>引进</w:t>
            </w:r>
            <w:r w:rsidRPr="00D72D95">
              <w:rPr>
                <w:lang w:val="en-US" w:eastAsia="zh-CN"/>
              </w:rPr>
              <w:t>途径</w:t>
            </w:r>
            <w:r w:rsidRPr="00D72D95">
              <w:rPr>
                <w:rFonts w:hint="eastAsia"/>
                <w:lang w:val="en-US" w:eastAsia="zh-CN"/>
              </w:rPr>
              <w:t>，</w:t>
            </w:r>
            <w:r w:rsidRPr="00D72D95">
              <w:rPr>
                <w:rFonts w:hint="eastAsia"/>
                <w:lang w:eastAsia="zh-CN"/>
              </w:rPr>
              <w:t>使新引进率降低</w:t>
            </w:r>
            <w:r w:rsidRPr="00D72D95">
              <w:rPr>
                <w:rFonts w:hint="eastAsia"/>
                <w:lang w:eastAsia="zh-CN"/>
              </w:rPr>
              <w:t>[50</w:t>
            </w:r>
            <w:r w:rsidRPr="00D72D95">
              <w:rPr>
                <w:rFonts w:hint="eastAsia"/>
                <w:lang w:eastAsia="zh-CN"/>
              </w:rPr>
              <w:t>％</w:t>
            </w:r>
            <w:r w:rsidRPr="00D72D95">
              <w:rPr>
                <w:rFonts w:hint="eastAsia"/>
                <w:lang w:eastAsia="zh-CN"/>
              </w:rPr>
              <w:t>]</w:t>
            </w:r>
            <w:r w:rsidRPr="00D72D95">
              <w:rPr>
                <w:rFonts w:hint="eastAsia"/>
                <w:lang w:eastAsia="zh-CN"/>
              </w:rPr>
              <w:t>，并控制或根除外来入侵物种，从而消除或降低其影响，包括在至少</w:t>
            </w:r>
            <w:r w:rsidRPr="00D72D95">
              <w:rPr>
                <w:rFonts w:hint="eastAsia"/>
                <w:lang w:eastAsia="zh-CN"/>
              </w:rPr>
              <w:t>[50</w:t>
            </w:r>
            <w:r w:rsidRPr="00D72D95">
              <w:rPr>
                <w:rFonts w:hint="eastAsia"/>
                <w:lang w:eastAsia="zh-CN"/>
              </w:rPr>
              <w:t>％</w:t>
            </w:r>
            <w:r w:rsidRPr="00D72D95">
              <w:rPr>
                <w:rFonts w:hint="eastAsia"/>
                <w:lang w:eastAsia="zh-CN"/>
              </w:rPr>
              <w:t>]</w:t>
            </w:r>
            <w:r w:rsidRPr="00D72D95">
              <w:rPr>
                <w:rFonts w:hint="eastAsia"/>
                <w:lang w:eastAsia="zh-CN"/>
              </w:rPr>
              <w:t>的重要地区做到这一点</w:t>
            </w:r>
          </w:p>
        </w:tc>
        <w:tc>
          <w:tcPr>
            <w:tcW w:w="2367" w:type="dxa"/>
            <w:shd w:val="clear" w:color="auto" w:fill="auto"/>
          </w:tcPr>
          <w:p w14:paraId="6FF63AAA" w14:textId="77777777" w:rsidR="009A19C1" w:rsidRDefault="009A19C1" w:rsidP="009A19C1">
            <w:pPr>
              <w:suppressLineNumbers/>
              <w:suppressAutoHyphens/>
              <w:kinsoku w:val="0"/>
              <w:overflowPunct w:val="0"/>
              <w:autoSpaceDE w:val="0"/>
              <w:autoSpaceDN w:val="0"/>
              <w:adjustRightInd w:val="0"/>
              <w:snapToGrid w:val="0"/>
              <w:jc w:val="left"/>
              <w:rPr>
                <w:lang w:eastAsia="zh-CN"/>
              </w:rPr>
            </w:pPr>
            <w:r w:rsidRPr="007E7A42">
              <w:rPr>
                <w:rFonts w:hint="eastAsia"/>
                <w:lang w:eastAsia="zh-CN"/>
              </w:rPr>
              <w:t>5.0.1</w:t>
            </w:r>
            <w:r w:rsidRPr="007E7A42">
              <w:rPr>
                <w:rFonts w:hint="eastAsia"/>
                <w:lang w:eastAsia="zh-CN"/>
              </w:rPr>
              <w:t>外来入侵物种的传播速度</w:t>
            </w:r>
          </w:p>
          <w:p w14:paraId="1197244C" w14:textId="54358E82"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5.0.2</w:t>
            </w:r>
            <w:r w:rsidRPr="007E7A42">
              <w:rPr>
                <w:rFonts w:hint="eastAsia"/>
                <w:lang w:eastAsia="zh-CN"/>
              </w:rPr>
              <w:t>外来入侵物种的影响率</w:t>
            </w:r>
          </w:p>
        </w:tc>
        <w:tc>
          <w:tcPr>
            <w:tcW w:w="1754" w:type="dxa"/>
            <w:shd w:val="clear" w:color="auto" w:fill="auto"/>
            <w:hideMark/>
          </w:tcPr>
          <w:p w14:paraId="3B588A21" w14:textId="4DD393C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w:t>
            </w:r>
            <w:r w:rsidR="008D1748">
              <w:rPr>
                <w:rFonts w:hint="eastAsia"/>
                <w:lang w:eastAsia="zh-CN"/>
              </w:rPr>
              <w:t>途径</w:t>
            </w:r>
          </w:p>
        </w:tc>
        <w:tc>
          <w:tcPr>
            <w:tcW w:w="1483" w:type="dxa"/>
            <w:shd w:val="clear" w:color="auto" w:fill="auto"/>
            <w:hideMark/>
          </w:tcPr>
          <w:p w14:paraId="4EB7E044"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15.8.1</w:t>
            </w:r>
          </w:p>
        </w:tc>
      </w:tr>
      <w:tr w:rsidR="009A19C1" w:rsidRPr="006401B0" w14:paraId="467DA5FE" w14:textId="77777777" w:rsidTr="009A19C1">
        <w:trPr>
          <w:trHeight w:val="670"/>
          <w:jc w:val="center"/>
        </w:trPr>
        <w:tc>
          <w:tcPr>
            <w:tcW w:w="4390" w:type="dxa"/>
            <w:vMerge w:val="restart"/>
            <w:shd w:val="clear" w:color="auto" w:fill="auto"/>
            <w:hideMark/>
          </w:tcPr>
          <w:p w14:paraId="0C36EE1F" w14:textId="7AC722BD"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6.</w:t>
            </w:r>
            <w:r w:rsidR="009A19C1" w:rsidRPr="006401B0">
              <w:rPr>
                <w:snapToGrid w:val="0"/>
                <w:color w:val="000000"/>
                <w:kern w:val="22"/>
                <w:szCs w:val="22"/>
                <w:lang w:eastAsia="zh-CN"/>
              </w:rPr>
              <w:t xml:space="preserve"> </w:t>
            </w:r>
            <w:r w:rsidRPr="00986238">
              <w:rPr>
                <w:rFonts w:hint="eastAsia"/>
                <w:lang w:eastAsia="zh-CN"/>
              </w:rPr>
              <w:t>到</w:t>
            </w:r>
            <w:r w:rsidRPr="00986238">
              <w:rPr>
                <w:rFonts w:hint="eastAsia"/>
                <w:lang w:eastAsia="zh-CN"/>
              </w:rPr>
              <w:t>2030</w:t>
            </w:r>
            <w:r w:rsidRPr="00986238">
              <w:rPr>
                <w:rFonts w:hint="eastAsia"/>
                <w:lang w:eastAsia="zh-CN"/>
              </w:rPr>
              <w:t>年减少所有来源的污染，包括过量营养物</w:t>
            </w:r>
            <w:r w:rsidRPr="00986238">
              <w:rPr>
                <w:rFonts w:hint="eastAsia"/>
                <w:lang w:eastAsia="zh-CN"/>
              </w:rPr>
              <w:t>[</w:t>
            </w:r>
            <w:r w:rsidRPr="00986238">
              <w:rPr>
                <w:rFonts w:hint="eastAsia"/>
                <w:lang w:eastAsia="zh-CN"/>
              </w:rPr>
              <w:t>减少</w:t>
            </w:r>
            <w:r w:rsidRPr="00986238">
              <w:rPr>
                <w:lang w:eastAsia="zh-CN"/>
              </w:rPr>
              <w:t>X%</w:t>
            </w:r>
            <w:r w:rsidRPr="00986238">
              <w:rPr>
                <w:rFonts w:hint="eastAsia"/>
                <w:lang w:eastAsia="zh-CN"/>
              </w:rPr>
              <w:t>]</w:t>
            </w:r>
            <w:r w:rsidRPr="00986238">
              <w:rPr>
                <w:rFonts w:hint="eastAsia"/>
                <w:lang w:eastAsia="zh-CN"/>
              </w:rPr>
              <w:t>、杀生物剂</w:t>
            </w:r>
            <w:r w:rsidRPr="00986238">
              <w:rPr>
                <w:rFonts w:hint="eastAsia"/>
                <w:lang w:eastAsia="zh-CN"/>
              </w:rPr>
              <w:t>[</w:t>
            </w:r>
            <w:r w:rsidRPr="00986238">
              <w:rPr>
                <w:rFonts w:hint="eastAsia"/>
                <w:lang w:eastAsia="zh-CN"/>
              </w:rPr>
              <w:t>减少</w:t>
            </w:r>
            <w:r w:rsidRPr="00986238">
              <w:rPr>
                <w:lang w:eastAsia="zh-CN"/>
              </w:rPr>
              <w:t>X%</w:t>
            </w:r>
            <w:r w:rsidRPr="00986238">
              <w:rPr>
                <w:rFonts w:hint="eastAsia"/>
                <w:lang w:eastAsia="zh-CN"/>
              </w:rPr>
              <w:t>]</w:t>
            </w:r>
            <w:r>
              <w:rPr>
                <w:rFonts w:hint="eastAsia"/>
                <w:lang w:eastAsia="zh-CN"/>
              </w:rPr>
              <w:t>和</w:t>
            </w:r>
            <w:r w:rsidRPr="00986238">
              <w:rPr>
                <w:rFonts w:hint="eastAsia"/>
                <w:lang w:eastAsia="zh-CN"/>
              </w:rPr>
              <w:t>塑料废物</w:t>
            </w:r>
            <w:r w:rsidRPr="00986238">
              <w:rPr>
                <w:rFonts w:hint="eastAsia"/>
                <w:lang w:eastAsia="zh-CN"/>
              </w:rPr>
              <w:t>[</w:t>
            </w:r>
            <w:r w:rsidRPr="00986238">
              <w:rPr>
                <w:rFonts w:hint="eastAsia"/>
                <w:lang w:eastAsia="zh-CN"/>
              </w:rPr>
              <w:t>减少</w:t>
            </w:r>
            <w:r w:rsidRPr="00986238">
              <w:rPr>
                <w:lang w:eastAsia="zh-CN"/>
              </w:rPr>
              <w:t>X%]</w:t>
            </w:r>
            <w:r w:rsidRPr="00986238">
              <w:rPr>
                <w:rFonts w:hint="eastAsia"/>
                <w:lang w:eastAsia="zh-CN"/>
              </w:rPr>
              <w:t>，将其降低到对生物多样性和生态系统功能以及人类健康无害的水平</w:t>
            </w:r>
          </w:p>
        </w:tc>
        <w:tc>
          <w:tcPr>
            <w:tcW w:w="2367" w:type="dxa"/>
            <w:shd w:val="clear" w:color="auto" w:fill="auto"/>
          </w:tcPr>
          <w:p w14:paraId="3259CC0B" w14:textId="10774D3A"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6.0.</w:t>
            </w:r>
            <w:r w:rsidR="00D73ABF">
              <w:rPr>
                <w:lang w:eastAsia="zh-CN"/>
              </w:rPr>
              <w:t>1</w:t>
            </w:r>
            <w:r w:rsidRPr="007E7A42">
              <w:rPr>
                <w:rFonts w:hint="eastAsia"/>
                <w:lang w:eastAsia="zh-CN"/>
              </w:rPr>
              <w:t>环境水质良好的水的比例</w:t>
            </w:r>
            <w:r w:rsidR="00A162F5">
              <w:rPr>
                <w:rFonts w:hint="eastAsia"/>
                <w:lang w:eastAsia="zh-CN"/>
              </w:rPr>
              <w:t>（</w:t>
            </w:r>
            <w:r w:rsidRPr="007E7A42">
              <w:rPr>
                <w:rFonts w:hint="eastAsia"/>
                <w:lang w:eastAsia="zh-CN"/>
              </w:rPr>
              <w:t>淡水和海水</w:t>
            </w:r>
            <w:r w:rsidR="00A162F5">
              <w:rPr>
                <w:rFonts w:hint="eastAsia"/>
                <w:lang w:eastAsia="zh-CN"/>
              </w:rPr>
              <w:t>）</w:t>
            </w:r>
          </w:p>
        </w:tc>
        <w:tc>
          <w:tcPr>
            <w:tcW w:w="1754" w:type="dxa"/>
            <w:shd w:val="clear" w:color="auto" w:fill="auto"/>
            <w:hideMark/>
          </w:tcPr>
          <w:p w14:paraId="39F57EFD" w14:textId="7964572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按水体类型</w:t>
            </w:r>
          </w:p>
        </w:tc>
        <w:tc>
          <w:tcPr>
            <w:tcW w:w="1483" w:type="dxa"/>
            <w:shd w:val="clear" w:color="auto" w:fill="auto"/>
            <w:hideMark/>
          </w:tcPr>
          <w:p w14:paraId="1A158435" w14:textId="6300B9AD"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 xml:space="preserve">14.1.1a </w:t>
            </w:r>
            <w:r w:rsidR="008D1748">
              <w:rPr>
                <w:rFonts w:hint="eastAsia"/>
                <w:snapToGrid w:val="0"/>
                <w:color w:val="000000"/>
                <w:kern w:val="22"/>
                <w:szCs w:val="22"/>
                <w:lang w:eastAsia="zh-CN"/>
              </w:rPr>
              <w:t>和</w:t>
            </w:r>
            <w:r w:rsidRPr="006401B0">
              <w:rPr>
                <w:snapToGrid w:val="0"/>
                <w:color w:val="000000"/>
                <w:kern w:val="22"/>
                <w:szCs w:val="22"/>
                <w:lang w:eastAsia="en-CA"/>
              </w:rPr>
              <w:t xml:space="preserve"> 6.3.2 </w:t>
            </w:r>
          </w:p>
        </w:tc>
      </w:tr>
      <w:tr w:rsidR="009A19C1" w:rsidRPr="006401B0" w14:paraId="3499F091" w14:textId="77777777" w:rsidTr="009A19C1">
        <w:trPr>
          <w:trHeight w:val="790"/>
          <w:jc w:val="center"/>
        </w:trPr>
        <w:tc>
          <w:tcPr>
            <w:tcW w:w="4390" w:type="dxa"/>
            <w:vMerge/>
            <w:hideMark/>
          </w:tcPr>
          <w:p w14:paraId="5D55D8B7"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4167BD58" w14:textId="35FD6378"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rPr>
              <w:t>6.0.2</w:t>
            </w:r>
            <w:r w:rsidRPr="007E7A42">
              <w:rPr>
                <w:rFonts w:hint="eastAsia"/>
              </w:rPr>
              <w:t>塑料碎片密度</w:t>
            </w:r>
          </w:p>
        </w:tc>
        <w:tc>
          <w:tcPr>
            <w:tcW w:w="1754" w:type="dxa"/>
            <w:shd w:val="clear" w:color="auto" w:fill="auto"/>
            <w:hideMark/>
          </w:tcPr>
          <w:p w14:paraId="43D7C324" w14:textId="11DB325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按位置</w:t>
            </w:r>
            <w:r w:rsidR="00A162F5">
              <w:rPr>
                <w:rFonts w:hint="eastAsia"/>
                <w:lang w:eastAsia="zh-CN"/>
              </w:rPr>
              <w:t>（</w:t>
            </w:r>
            <w:r w:rsidRPr="00A1713F">
              <w:rPr>
                <w:rFonts w:hint="eastAsia"/>
                <w:lang w:eastAsia="zh-CN"/>
              </w:rPr>
              <w:t>海滩、浮动、海柱、海底</w:t>
            </w:r>
            <w:r w:rsidR="00A162F5">
              <w:rPr>
                <w:rFonts w:hint="eastAsia"/>
                <w:lang w:eastAsia="zh-CN"/>
              </w:rPr>
              <w:t>）</w:t>
            </w:r>
          </w:p>
        </w:tc>
        <w:tc>
          <w:tcPr>
            <w:tcW w:w="1483" w:type="dxa"/>
            <w:shd w:val="clear" w:color="auto" w:fill="auto"/>
            <w:hideMark/>
          </w:tcPr>
          <w:p w14:paraId="476624AE"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14.1.1.b</w:t>
            </w:r>
          </w:p>
        </w:tc>
      </w:tr>
      <w:tr w:rsidR="009A19C1" w:rsidRPr="006401B0" w14:paraId="74A8FA9F" w14:textId="77777777" w:rsidTr="009A19C1">
        <w:trPr>
          <w:trHeight w:val="550"/>
          <w:jc w:val="center"/>
        </w:trPr>
        <w:tc>
          <w:tcPr>
            <w:tcW w:w="4390" w:type="dxa"/>
            <w:vMerge/>
            <w:hideMark/>
          </w:tcPr>
          <w:p w14:paraId="10AEBDD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1AB5F923" w14:textId="1920C943"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6.0.3</w:t>
            </w:r>
            <w:r w:rsidRPr="007E7A42">
              <w:rPr>
                <w:rFonts w:hint="eastAsia"/>
                <w:lang w:eastAsia="zh-CN"/>
              </w:rPr>
              <w:t>每公顷农田农药使用量</w:t>
            </w:r>
          </w:p>
        </w:tc>
        <w:tc>
          <w:tcPr>
            <w:tcW w:w="1754" w:type="dxa"/>
            <w:shd w:val="clear" w:color="auto" w:fill="auto"/>
            <w:hideMark/>
          </w:tcPr>
          <w:p w14:paraId="52237C3F" w14:textId="56782F24"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w:t>
            </w:r>
            <w:r w:rsidR="007776B9">
              <w:rPr>
                <w:rFonts w:hint="eastAsia"/>
                <w:lang w:eastAsia="zh-CN"/>
              </w:rPr>
              <w:t>农药</w:t>
            </w:r>
            <w:r w:rsidRPr="00A1713F">
              <w:rPr>
                <w:rFonts w:hint="eastAsia"/>
              </w:rPr>
              <w:t>类型</w:t>
            </w:r>
          </w:p>
        </w:tc>
        <w:tc>
          <w:tcPr>
            <w:tcW w:w="1483" w:type="dxa"/>
            <w:shd w:val="clear" w:color="auto" w:fill="auto"/>
            <w:hideMark/>
          </w:tcPr>
          <w:p w14:paraId="36625022"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5CB0E318" w14:textId="77777777" w:rsidTr="009A19C1">
        <w:trPr>
          <w:trHeight w:val="1771"/>
          <w:jc w:val="center"/>
        </w:trPr>
        <w:tc>
          <w:tcPr>
            <w:tcW w:w="4390" w:type="dxa"/>
            <w:vMerge/>
            <w:hideMark/>
          </w:tcPr>
          <w:p w14:paraId="11A3908A"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4AECAB77" w14:textId="3CE10C95"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6.0.4</w:t>
            </w:r>
            <w:r w:rsidRPr="007E7A42">
              <w:rPr>
                <w:rFonts w:hint="eastAsia"/>
                <w:lang w:eastAsia="zh-CN"/>
              </w:rPr>
              <w:t>受控设施收集和管理的城市固体废物占城市产生的固体废物总量的比例</w:t>
            </w:r>
          </w:p>
        </w:tc>
        <w:tc>
          <w:tcPr>
            <w:tcW w:w="1754" w:type="dxa"/>
            <w:shd w:val="clear" w:color="auto" w:fill="auto"/>
            <w:hideMark/>
          </w:tcPr>
          <w:p w14:paraId="747AC9F2" w14:textId="5F9F9C5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rPr>
              <w:t>按废物类型</w:t>
            </w:r>
          </w:p>
        </w:tc>
        <w:tc>
          <w:tcPr>
            <w:tcW w:w="1483" w:type="dxa"/>
            <w:shd w:val="clear" w:color="auto" w:fill="auto"/>
            <w:hideMark/>
          </w:tcPr>
          <w:p w14:paraId="25A24153"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11.6.2</w:t>
            </w:r>
          </w:p>
        </w:tc>
      </w:tr>
      <w:tr w:rsidR="009A19C1" w:rsidRPr="006401B0" w14:paraId="60A2BF17" w14:textId="77777777" w:rsidTr="009A19C1">
        <w:trPr>
          <w:trHeight w:val="1040"/>
          <w:jc w:val="center"/>
        </w:trPr>
        <w:tc>
          <w:tcPr>
            <w:tcW w:w="4390" w:type="dxa"/>
            <w:shd w:val="clear" w:color="auto" w:fill="auto"/>
            <w:hideMark/>
          </w:tcPr>
          <w:p w14:paraId="0904F6AD" w14:textId="5C0C108F"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7.</w:t>
            </w:r>
            <w:r w:rsidR="009A19C1" w:rsidRPr="006401B0">
              <w:rPr>
                <w:snapToGrid w:val="0"/>
                <w:color w:val="000000"/>
                <w:kern w:val="22"/>
                <w:szCs w:val="22"/>
                <w:lang w:eastAsia="zh-CN"/>
              </w:rPr>
              <w:t xml:space="preserve"> </w:t>
            </w:r>
            <w:r w:rsidRPr="00986238">
              <w:rPr>
                <w:rFonts w:hint="eastAsia"/>
                <w:lang w:eastAsia="zh-CN"/>
              </w:rPr>
              <w:t>到</w:t>
            </w:r>
            <w:r w:rsidRPr="00986238">
              <w:rPr>
                <w:rFonts w:hint="eastAsia"/>
                <w:lang w:eastAsia="zh-CN"/>
              </w:rPr>
              <w:t>2030</w:t>
            </w:r>
            <w:r w:rsidRPr="00986238">
              <w:rPr>
                <w:rFonts w:hint="eastAsia"/>
                <w:lang w:eastAsia="zh-CN"/>
              </w:rPr>
              <w:t>年增加基于自然的解决方案和基于生态系统的方法对减轻和适应气候变化以及减少灾害风险的贡献，确保复原力并尽量减少对生物多样性的任何负面影响</w:t>
            </w:r>
          </w:p>
        </w:tc>
        <w:tc>
          <w:tcPr>
            <w:tcW w:w="2367" w:type="dxa"/>
            <w:shd w:val="clear" w:color="auto" w:fill="auto"/>
          </w:tcPr>
          <w:p w14:paraId="1E77EDFE" w14:textId="266C071E"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7.0.1</w:t>
            </w:r>
            <w:r w:rsidRPr="007E7A42">
              <w:rPr>
                <w:rFonts w:hint="eastAsia"/>
                <w:lang w:eastAsia="zh-CN"/>
              </w:rPr>
              <w:t>生态系统提供的气候调节服务总量</w:t>
            </w:r>
            <w:r w:rsidRPr="007E7A42">
              <w:rPr>
                <w:rFonts w:hint="eastAsia"/>
                <w:lang w:eastAsia="zh-CN"/>
              </w:rPr>
              <w:t>*</w:t>
            </w:r>
          </w:p>
        </w:tc>
        <w:tc>
          <w:tcPr>
            <w:tcW w:w="1754" w:type="dxa"/>
            <w:shd w:val="clear" w:color="auto" w:fill="auto"/>
            <w:hideMark/>
          </w:tcPr>
          <w:p w14:paraId="79F1E404" w14:textId="159FB7D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4FC556E0"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573D519A" w14:textId="77777777" w:rsidTr="009A19C1">
        <w:trPr>
          <w:trHeight w:val="780"/>
          <w:jc w:val="center"/>
        </w:trPr>
        <w:tc>
          <w:tcPr>
            <w:tcW w:w="4390" w:type="dxa"/>
            <w:vMerge w:val="restart"/>
            <w:shd w:val="clear" w:color="auto" w:fill="auto"/>
            <w:hideMark/>
          </w:tcPr>
          <w:p w14:paraId="5E89CEE3" w14:textId="66791024"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8.</w:t>
            </w:r>
            <w:r w:rsidR="009A19C1" w:rsidRPr="006401B0">
              <w:rPr>
                <w:snapToGrid w:val="0"/>
                <w:color w:val="000000"/>
                <w:kern w:val="22"/>
                <w:szCs w:val="22"/>
                <w:lang w:eastAsia="zh-CN"/>
              </w:rPr>
              <w:t xml:space="preserve"> </w:t>
            </w:r>
            <w:r w:rsidRPr="00B57C16">
              <w:rPr>
                <w:rFonts w:hint="eastAsia"/>
                <w:lang w:eastAsia="zh-CN"/>
              </w:rPr>
              <w:t>到</w:t>
            </w:r>
            <w:r w:rsidRPr="00B57C16">
              <w:rPr>
                <w:rFonts w:hint="eastAsia"/>
                <w:lang w:eastAsia="zh-CN"/>
              </w:rPr>
              <w:t>2030</w:t>
            </w:r>
            <w:r w:rsidRPr="00B57C16">
              <w:rPr>
                <w:rFonts w:hint="eastAsia"/>
                <w:lang w:eastAsia="zh-CN"/>
              </w:rPr>
              <w:t>年，通过对野生动植物物种的可持续管理来确保人类，特别是最弱势群体得到</w:t>
            </w:r>
            <w:r>
              <w:rPr>
                <w:rFonts w:hint="eastAsia"/>
                <w:lang w:eastAsia="zh-CN"/>
              </w:rPr>
              <w:t>的惠益</w:t>
            </w:r>
            <w:r w:rsidRPr="00B57C16">
              <w:rPr>
                <w:rFonts w:hint="eastAsia"/>
                <w:lang w:eastAsia="zh-CN"/>
              </w:rPr>
              <w:t>，包括营养、粮食安全、生计、健康和福祉</w:t>
            </w:r>
          </w:p>
        </w:tc>
        <w:tc>
          <w:tcPr>
            <w:tcW w:w="2367" w:type="dxa"/>
            <w:shd w:val="clear" w:color="auto" w:fill="auto"/>
          </w:tcPr>
          <w:p w14:paraId="67D2CC21" w14:textId="7074DA8A"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8.0.1</w:t>
            </w:r>
            <w:r w:rsidR="002125AD">
              <w:rPr>
                <w:rFonts w:hint="eastAsia"/>
                <w:lang w:eastAsia="zh-CN"/>
              </w:rPr>
              <w:t>把</w:t>
            </w:r>
            <w:r w:rsidRPr="007E7A42">
              <w:rPr>
                <w:rFonts w:hint="eastAsia"/>
                <w:lang w:eastAsia="zh-CN"/>
              </w:rPr>
              <w:t>野生资源</w:t>
            </w:r>
            <w:r w:rsidR="002125AD">
              <w:rPr>
                <w:rFonts w:hint="eastAsia"/>
                <w:lang w:eastAsia="zh-CN"/>
              </w:rPr>
              <w:t>作为</w:t>
            </w:r>
            <w:r w:rsidRPr="007E7A42">
              <w:rPr>
                <w:rFonts w:hint="eastAsia"/>
                <w:lang w:eastAsia="zh-CN"/>
              </w:rPr>
              <w:t>能源、食物或文化</w:t>
            </w:r>
            <w:r w:rsidR="002125AD">
              <w:rPr>
                <w:rFonts w:hint="eastAsia"/>
                <w:lang w:eastAsia="zh-CN"/>
              </w:rPr>
              <w:t>使用的人数</w:t>
            </w:r>
            <w:r w:rsidR="00A162F5">
              <w:rPr>
                <w:rFonts w:hint="eastAsia"/>
                <w:lang w:eastAsia="zh-CN"/>
              </w:rPr>
              <w:t>（</w:t>
            </w:r>
            <w:r w:rsidRPr="007E7A42">
              <w:rPr>
                <w:rFonts w:hint="eastAsia"/>
                <w:lang w:eastAsia="zh-CN"/>
              </w:rPr>
              <w:t>包括拾柴、狩猎和捕鱼、采集、医药用途、手工艺制作等</w:t>
            </w:r>
            <w:r w:rsidR="00A162F5">
              <w:rPr>
                <w:rFonts w:hint="eastAsia"/>
                <w:lang w:eastAsia="zh-CN"/>
              </w:rPr>
              <w:t>）</w:t>
            </w:r>
            <w:r w:rsidRPr="007E7A42">
              <w:rPr>
                <w:rFonts w:hint="eastAsia"/>
                <w:lang w:eastAsia="zh-CN"/>
              </w:rPr>
              <w:t>*</w:t>
            </w:r>
          </w:p>
        </w:tc>
        <w:tc>
          <w:tcPr>
            <w:tcW w:w="1754" w:type="dxa"/>
            <w:shd w:val="clear" w:color="auto" w:fill="auto"/>
          </w:tcPr>
          <w:p w14:paraId="1CEDFCE2" w14:textId="0494CC58"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A1713F">
              <w:rPr>
                <w:rFonts w:hint="eastAsia"/>
              </w:rPr>
              <w:t>按资源类型</w:t>
            </w:r>
          </w:p>
        </w:tc>
        <w:tc>
          <w:tcPr>
            <w:tcW w:w="1483" w:type="dxa"/>
            <w:shd w:val="clear" w:color="auto" w:fill="auto"/>
            <w:hideMark/>
          </w:tcPr>
          <w:p w14:paraId="710B3D58"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737532ED" w14:textId="77777777" w:rsidTr="009A19C1">
        <w:trPr>
          <w:trHeight w:val="520"/>
          <w:jc w:val="center"/>
        </w:trPr>
        <w:tc>
          <w:tcPr>
            <w:tcW w:w="4390" w:type="dxa"/>
            <w:vMerge/>
            <w:hideMark/>
          </w:tcPr>
          <w:p w14:paraId="66706BDE"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01E70536" w14:textId="54B4B1F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8.0.2</w:t>
            </w:r>
            <w:r w:rsidRPr="007E7A42">
              <w:rPr>
                <w:rFonts w:hint="eastAsia"/>
                <w:lang w:eastAsia="zh-CN"/>
              </w:rPr>
              <w:t>传统就业人口的百分比</w:t>
            </w:r>
          </w:p>
        </w:tc>
        <w:tc>
          <w:tcPr>
            <w:tcW w:w="1754" w:type="dxa"/>
            <w:shd w:val="clear" w:color="auto" w:fill="auto"/>
            <w:hideMark/>
          </w:tcPr>
          <w:p w14:paraId="16BF88C4" w14:textId="05480AC6"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按性别和土著身份</w:t>
            </w:r>
          </w:p>
        </w:tc>
        <w:tc>
          <w:tcPr>
            <w:tcW w:w="1483" w:type="dxa"/>
            <w:shd w:val="clear" w:color="auto" w:fill="auto"/>
            <w:hideMark/>
          </w:tcPr>
          <w:p w14:paraId="4CEE77C2"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9A19C1" w:rsidRPr="006401B0" w14:paraId="5B3C1395" w14:textId="77777777" w:rsidTr="009A19C1">
        <w:trPr>
          <w:trHeight w:val="820"/>
          <w:jc w:val="center"/>
        </w:trPr>
        <w:tc>
          <w:tcPr>
            <w:tcW w:w="4390" w:type="dxa"/>
            <w:shd w:val="clear" w:color="auto" w:fill="auto"/>
            <w:hideMark/>
          </w:tcPr>
          <w:p w14:paraId="722FAC0D" w14:textId="4C494328"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9</w:t>
            </w:r>
            <w:r w:rsidR="009A19C1" w:rsidRPr="006401B0">
              <w:rPr>
                <w:snapToGrid w:val="0"/>
                <w:color w:val="000000"/>
                <w:kern w:val="22"/>
                <w:szCs w:val="22"/>
                <w:lang w:eastAsia="zh-CN"/>
              </w:rPr>
              <w:t xml:space="preserve">. </w:t>
            </w:r>
            <w:r w:rsidRPr="00B57C16">
              <w:rPr>
                <w:rFonts w:hint="eastAsia"/>
                <w:bCs/>
                <w:lang w:eastAsia="zh-CN"/>
              </w:rPr>
              <w:t>到</w:t>
            </w:r>
            <w:r w:rsidRPr="00B57C16">
              <w:rPr>
                <w:rFonts w:hint="eastAsia"/>
                <w:bCs/>
                <w:lang w:eastAsia="zh-CN"/>
              </w:rPr>
              <w:t>2030</w:t>
            </w:r>
            <w:r w:rsidRPr="00B57C16">
              <w:rPr>
                <w:rFonts w:hint="eastAsia"/>
                <w:bCs/>
                <w:lang w:eastAsia="zh-CN"/>
              </w:rPr>
              <w:t>年，通过保护和可持续利用农业生态系统和其他受管理的生态系统来支持这些生态系统当中生物多样性的生产力、可持续性和复原力，使生产力</w:t>
            </w:r>
            <w:r>
              <w:rPr>
                <w:rFonts w:hint="eastAsia"/>
                <w:bCs/>
                <w:lang w:eastAsia="zh-CN"/>
              </w:rPr>
              <w:t>缺口</w:t>
            </w:r>
            <w:r w:rsidRPr="00B57C16">
              <w:rPr>
                <w:rFonts w:hint="eastAsia"/>
                <w:bCs/>
                <w:lang w:eastAsia="zh-CN"/>
              </w:rPr>
              <w:t>至少缩小</w:t>
            </w:r>
            <w:r w:rsidRPr="00B57C16">
              <w:rPr>
                <w:rFonts w:hint="eastAsia"/>
                <w:bCs/>
                <w:lang w:eastAsia="zh-CN"/>
              </w:rPr>
              <w:t>[50</w:t>
            </w:r>
            <w:r w:rsidRPr="00B57C16">
              <w:rPr>
                <w:rFonts w:hint="eastAsia"/>
                <w:bCs/>
                <w:lang w:eastAsia="zh-CN"/>
              </w:rPr>
              <w:t>％</w:t>
            </w:r>
            <w:r w:rsidRPr="00B57C16">
              <w:rPr>
                <w:rFonts w:hint="eastAsia"/>
                <w:bCs/>
                <w:lang w:eastAsia="zh-CN"/>
              </w:rPr>
              <w:t>]</w:t>
            </w:r>
          </w:p>
        </w:tc>
        <w:tc>
          <w:tcPr>
            <w:tcW w:w="2367" w:type="dxa"/>
            <w:shd w:val="clear" w:color="auto" w:fill="auto"/>
            <w:noWrap/>
          </w:tcPr>
          <w:p w14:paraId="29E8559A" w14:textId="6EEC943A"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9.0.1</w:t>
            </w:r>
            <w:r w:rsidRPr="007E7A42">
              <w:rPr>
                <w:rFonts w:hint="eastAsia"/>
                <w:lang w:eastAsia="zh-CN"/>
              </w:rPr>
              <w:t>生产性和可持续农业</w:t>
            </w:r>
            <w:r w:rsidR="00471EFF">
              <w:rPr>
                <w:rFonts w:hint="eastAsia"/>
                <w:lang w:eastAsia="zh-CN"/>
              </w:rPr>
              <w:t>占</w:t>
            </w:r>
            <w:r w:rsidRPr="007E7A42">
              <w:rPr>
                <w:rFonts w:hint="eastAsia"/>
                <w:lang w:eastAsia="zh-CN"/>
              </w:rPr>
              <w:t>农业面积</w:t>
            </w:r>
            <w:r w:rsidR="00471EFF">
              <w:rPr>
                <w:rFonts w:hint="eastAsia"/>
                <w:lang w:eastAsia="zh-CN"/>
              </w:rPr>
              <w:t>的</w:t>
            </w:r>
            <w:r w:rsidRPr="007E7A42">
              <w:rPr>
                <w:rFonts w:hint="eastAsia"/>
                <w:lang w:eastAsia="zh-CN"/>
              </w:rPr>
              <w:t>比例</w:t>
            </w:r>
          </w:p>
        </w:tc>
        <w:tc>
          <w:tcPr>
            <w:tcW w:w="1754" w:type="dxa"/>
            <w:shd w:val="clear" w:color="auto" w:fill="auto"/>
          </w:tcPr>
          <w:p w14:paraId="5128B78E" w14:textId="5B74AF33"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2216AEC9"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2.4.1</w:t>
            </w:r>
          </w:p>
        </w:tc>
      </w:tr>
      <w:tr w:rsidR="009A19C1" w:rsidRPr="006401B0" w14:paraId="4A9DC4BB" w14:textId="77777777" w:rsidTr="009A19C1">
        <w:trPr>
          <w:trHeight w:val="480"/>
          <w:jc w:val="center"/>
        </w:trPr>
        <w:tc>
          <w:tcPr>
            <w:tcW w:w="4390" w:type="dxa"/>
            <w:vMerge w:val="restart"/>
            <w:shd w:val="clear" w:color="auto" w:fill="auto"/>
            <w:hideMark/>
          </w:tcPr>
          <w:p w14:paraId="2AC82EAC" w14:textId="12749E60"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lastRenderedPageBreak/>
              <w:t>行动目标</w:t>
            </w:r>
            <w:r w:rsidR="009A19C1" w:rsidRPr="006401B0">
              <w:rPr>
                <w:b/>
                <w:bCs/>
                <w:snapToGrid w:val="0"/>
                <w:color w:val="000000"/>
                <w:kern w:val="22"/>
                <w:szCs w:val="22"/>
                <w:lang w:eastAsia="zh-CN"/>
              </w:rPr>
              <w:t>10.</w:t>
            </w:r>
            <w:r w:rsidR="009A19C1" w:rsidRPr="006401B0">
              <w:rPr>
                <w:snapToGrid w:val="0"/>
                <w:color w:val="000000"/>
                <w:kern w:val="22"/>
                <w:szCs w:val="22"/>
                <w:lang w:eastAsia="zh-CN"/>
              </w:rPr>
              <w:t xml:space="preserve"> </w:t>
            </w:r>
            <w:r w:rsidRPr="00DE57E0">
              <w:rPr>
                <w:rFonts w:hint="eastAsia"/>
                <w:lang w:eastAsia="zh-CN"/>
              </w:rPr>
              <w:t>到</w:t>
            </w:r>
            <w:r w:rsidRPr="00DE57E0">
              <w:rPr>
                <w:rFonts w:hint="eastAsia"/>
                <w:lang w:eastAsia="zh-CN"/>
              </w:rPr>
              <w:t>2030</w:t>
            </w:r>
            <w:r w:rsidRPr="00DE57E0">
              <w:rPr>
                <w:rFonts w:hint="eastAsia"/>
                <w:lang w:eastAsia="zh-CN"/>
              </w:rPr>
              <w:t>年确保通过基于自然的解决方案和生态系统方法</w:t>
            </w:r>
            <w:r>
              <w:rPr>
                <w:rFonts w:hint="eastAsia"/>
                <w:lang w:eastAsia="zh-CN"/>
              </w:rPr>
              <w:t>，</w:t>
            </w:r>
            <w:r w:rsidRPr="00DE57E0">
              <w:rPr>
                <w:rFonts w:hint="eastAsia"/>
                <w:lang w:eastAsia="zh-CN"/>
              </w:rPr>
              <w:t>帮助调节至少影响</w:t>
            </w:r>
            <w:r w:rsidRPr="00DE57E0">
              <w:rPr>
                <w:rFonts w:hint="eastAsia"/>
                <w:lang w:eastAsia="zh-CN"/>
              </w:rPr>
              <w:t>[XXX</w:t>
            </w:r>
            <w:r w:rsidRPr="00DE57E0">
              <w:rPr>
                <w:rFonts w:hint="eastAsia"/>
                <w:lang w:eastAsia="zh-CN"/>
              </w:rPr>
              <w:t>百万</w:t>
            </w:r>
            <w:r w:rsidRPr="00DE57E0">
              <w:rPr>
                <w:rFonts w:hint="eastAsia"/>
                <w:lang w:eastAsia="zh-CN"/>
              </w:rPr>
              <w:t>]</w:t>
            </w:r>
            <w:r w:rsidRPr="00DE57E0">
              <w:rPr>
                <w:rFonts w:hint="eastAsia"/>
                <w:lang w:eastAsia="zh-CN"/>
              </w:rPr>
              <w:t>人的空气质量、环境危害和极端事件以及水的质量和数量</w:t>
            </w:r>
          </w:p>
        </w:tc>
        <w:tc>
          <w:tcPr>
            <w:tcW w:w="2367" w:type="dxa"/>
            <w:shd w:val="clear" w:color="auto" w:fill="auto"/>
          </w:tcPr>
          <w:p w14:paraId="5CB33368" w14:textId="3224A345"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10.0.1</w:t>
            </w:r>
            <w:r w:rsidRPr="007E7A42">
              <w:rPr>
                <w:rFonts w:hint="eastAsia"/>
                <w:lang w:eastAsia="zh-CN"/>
              </w:rPr>
              <w:t>生活在空气</w:t>
            </w:r>
            <w:r w:rsidR="00471EFF">
              <w:rPr>
                <w:rFonts w:hint="eastAsia"/>
                <w:lang w:eastAsia="zh-CN"/>
              </w:rPr>
              <w:t>干净，水干净并可得</w:t>
            </w:r>
            <w:r w:rsidRPr="007E7A42">
              <w:rPr>
                <w:rFonts w:hint="eastAsia"/>
                <w:lang w:eastAsia="zh-CN"/>
              </w:rPr>
              <w:t>的地区的人口</w:t>
            </w:r>
            <w:r w:rsidRPr="007E7A42">
              <w:rPr>
                <w:rFonts w:hint="eastAsia"/>
                <w:lang w:eastAsia="zh-CN"/>
              </w:rPr>
              <w:t>*</w:t>
            </w:r>
          </w:p>
        </w:tc>
        <w:tc>
          <w:tcPr>
            <w:tcW w:w="1754" w:type="dxa"/>
            <w:shd w:val="clear" w:color="auto" w:fill="auto"/>
          </w:tcPr>
          <w:p w14:paraId="61C7FC17" w14:textId="37D2090D"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tcPr>
          <w:p w14:paraId="501ED9FE"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9A19C1" w:rsidRPr="006401B0" w14:paraId="426AC8D6" w14:textId="77777777" w:rsidTr="009A19C1">
        <w:trPr>
          <w:trHeight w:val="520"/>
          <w:jc w:val="center"/>
        </w:trPr>
        <w:tc>
          <w:tcPr>
            <w:tcW w:w="4390" w:type="dxa"/>
            <w:vMerge/>
            <w:hideMark/>
          </w:tcPr>
          <w:p w14:paraId="21912382"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tcPr>
          <w:p w14:paraId="580C0971" w14:textId="6B6F859B"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10.0.2</w:t>
            </w:r>
            <w:r w:rsidRPr="007E7A42">
              <w:rPr>
                <w:rFonts w:hint="eastAsia"/>
                <w:lang w:eastAsia="zh-CN"/>
              </w:rPr>
              <w:t>减少海岸侵蚀、防洪和其他服务的生态系统</w:t>
            </w:r>
            <w:r w:rsidRPr="007E7A42">
              <w:rPr>
                <w:rFonts w:hint="eastAsia"/>
                <w:lang w:eastAsia="zh-CN"/>
              </w:rPr>
              <w:t>*</w:t>
            </w:r>
          </w:p>
        </w:tc>
        <w:tc>
          <w:tcPr>
            <w:tcW w:w="1754" w:type="dxa"/>
            <w:shd w:val="clear" w:color="auto" w:fill="auto"/>
            <w:hideMark/>
          </w:tcPr>
          <w:p w14:paraId="60D31E5F" w14:textId="3967A061"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按性别</w:t>
            </w:r>
          </w:p>
        </w:tc>
        <w:tc>
          <w:tcPr>
            <w:tcW w:w="1483" w:type="dxa"/>
            <w:shd w:val="clear" w:color="auto" w:fill="auto"/>
            <w:hideMark/>
          </w:tcPr>
          <w:p w14:paraId="1E41190D" w14:textId="7E5A4720"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1.5.1</w:t>
            </w:r>
            <w:r w:rsidR="002C1CFF">
              <w:rPr>
                <w:rFonts w:hint="eastAsia"/>
                <w:snapToGrid w:val="0"/>
                <w:color w:val="000000"/>
                <w:kern w:val="22"/>
                <w:szCs w:val="22"/>
                <w:lang w:eastAsia="zh-CN"/>
              </w:rPr>
              <w:t>、</w:t>
            </w:r>
            <w:r w:rsidRPr="006401B0">
              <w:rPr>
                <w:snapToGrid w:val="0"/>
                <w:color w:val="000000"/>
                <w:kern w:val="22"/>
                <w:szCs w:val="22"/>
                <w:lang w:eastAsia="en-CA"/>
              </w:rPr>
              <w:t>11.5.1</w:t>
            </w:r>
            <w:r w:rsidR="002C1CFF">
              <w:rPr>
                <w:rFonts w:hint="eastAsia"/>
                <w:snapToGrid w:val="0"/>
                <w:color w:val="000000"/>
                <w:kern w:val="22"/>
                <w:szCs w:val="22"/>
                <w:lang w:eastAsia="zh-CN"/>
              </w:rPr>
              <w:t>、</w:t>
            </w:r>
            <w:r w:rsidRPr="006401B0">
              <w:rPr>
                <w:snapToGrid w:val="0"/>
                <w:color w:val="000000"/>
                <w:kern w:val="22"/>
                <w:szCs w:val="22"/>
                <w:lang w:eastAsia="en-CA"/>
              </w:rPr>
              <w:t>13.1.1</w:t>
            </w:r>
          </w:p>
        </w:tc>
      </w:tr>
      <w:tr w:rsidR="009A19C1" w:rsidRPr="006401B0" w14:paraId="64024831" w14:textId="77777777" w:rsidTr="009A19C1">
        <w:trPr>
          <w:trHeight w:val="780"/>
          <w:jc w:val="center"/>
        </w:trPr>
        <w:tc>
          <w:tcPr>
            <w:tcW w:w="4390" w:type="dxa"/>
            <w:shd w:val="clear" w:color="auto" w:fill="auto"/>
            <w:hideMark/>
          </w:tcPr>
          <w:p w14:paraId="15A78DAA" w14:textId="0F3FBA47" w:rsidR="009A19C1" w:rsidRPr="006401B0" w:rsidRDefault="00A57A6E"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9A19C1" w:rsidRPr="006401B0">
              <w:rPr>
                <w:b/>
                <w:bCs/>
                <w:snapToGrid w:val="0"/>
                <w:color w:val="000000"/>
                <w:kern w:val="22"/>
                <w:szCs w:val="22"/>
                <w:lang w:eastAsia="zh-CN"/>
              </w:rPr>
              <w:t>11.</w:t>
            </w:r>
            <w:r w:rsidR="009A19C1" w:rsidRPr="006401B0">
              <w:rPr>
                <w:snapToGrid w:val="0"/>
                <w:color w:val="000000"/>
                <w:kern w:val="22"/>
                <w:szCs w:val="22"/>
                <w:lang w:eastAsia="zh-CN"/>
              </w:rPr>
              <w:t xml:space="preserve"> </w:t>
            </w:r>
            <w:r w:rsidRPr="007C01FB">
              <w:rPr>
                <w:rFonts w:hint="eastAsia"/>
                <w:lang w:eastAsia="zh-CN"/>
              </w:rPr>
              <w:t>到</w:t>
            </w:r>
            <w:r w:rsidRPr="007C01FB">
              <w:rPr>
                <w:rFonts w:hint="eastAsia"/>
                <w:lang w:eastAsia="zh-CN"/>
              </w:rPr>
              <w:t>2030</w:t>
            </w:r>
            <w:r w:rsidRPr="007C01FB">
              <w:rPr>
                <w:rFonts w:hint="eastAsia"/>
                <w:lang w:eastAsia="zh-CN"/>
              </w:rPr>
              <w:t>年增加生物多样性和绿色</w:t>
            </w:r>
            <w:r w:rsidRPr="007C01FB">
              <w:rPr>
                <w:rFonts w:hint="eastAsia"/>
                <w:lang w:eastAsia="zh-CN"/>
              </w:rPr>
              <w:t>/</w:t>
            </w:r>
            <w:r w:rsidRPr="007C01FB">
              <w:rPr>
                <w:rFonts w:hint="eastAsia"/>
                <w:lang w:eastAsia="zh-CN"/>
              </w:rPr>
              <w:t>蓝色空间给人类健康和福祉带来的好处，包括使能够享用此类空间的人口比例至少增加</w:t>
            </w:r>
            <w:r w:rsidRPr="007C01FB">
              <w:rPr>
                <w:rFonts w:hint="eastAsia"/>
                <w:lang w:eastAsia="zh-CN"/>
              </w:rPr>
              <w:t>[100</w:t>
            </w:r>
            <w:r w:rsidRPr="007C01FB">
              <w:rPr>
                <w:rFonts w:hint="eastAsia"/>
                <w:lang w:eastAsia="zh-CN"/>
              </w:rPr>
              <w:t>％</w:t>
            </w:r>
            <w:r w:rsidRPr="007C01FB">
              <w:rPr>
                <w:rFonts w:hint="eastAsia"/>
                <w:lang w:eastAsia="zh-CN"/>
              </w:rPr>
              <w:t>]</w:t>
            </w:r>
            <w:r w:rsidRPr="007C01FB">
              <w:rPr>
                <w:rFonts w:hint="eastAsia"/>
                <w:lang w:eastAsia="zh-CN"/>
              </w:rPr>
              <w:t>，尤其是造福城市居民</w:t>
            </w:r>
          </w:p>
        </w:tc>
        <w:tc>
          <w:tcPr>
            <w:tcW w:w="2367" w:type="dxa"/>
            <w:shd w:val="clear" w:color="auto" w:fill="auto"/>
          </w:tcPr>
          <w:p w14:paraId="57F27704" w14:textId="09CB304C"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7E7A42">
              <w:rPr>
                <w:rFonts w:hint="eastAsia"/>
                <w:lang w:eastAsia="zh-CN"/>
              </w:rPr>
              <w:t>11.0.1</w:t>
            </w:r>
            <w:r w:rsidR="00341E59">
              <w:rPr>
                <w:rFonts w:hint="eastAsia"/>
                <w:lang w:eastAsia="zh-CN"/>
              </w:rPr>
              <w:t>供公众</w:t>
            </w:r>
            <w:r w:rsidRPr="007E7A42">
              <w:rPr>
                <w:rFonts w:hint="eastAsia"/>
                <w:lang w:eastAsia="zh-CN"/>
              </w:rPr>
              <w:t>使用的绿色</w:t>
            </w:r>
            <w:r w:rsidRPr="007E7A42">
              <w:rPr>
                <w:rFonts w:hint="eastAsia"/>
                <w:lang w:eastAsia="zh-CN"/>
              </w:rPr>
              <w:t>/</w:t>
            </w:r>
            <w:r w:rsidRPr="007E7A42">
              <w:rPr>
                <w:rFonts w:hint="eastAsia"/>
                <w:lang w:eastAsia="zh-CN"/>
              </w:rPr>
              <w:t>蓝色空间占城市建成区的平均份额</w:t>
            </w:r>
          </w:p>
        </w:tc>
        <w:tc>
          <w:tcPr>
            <w:tcW w:w="1754" w:type="dxa"/>
            <w:shd w:val="clear" w:color="auto" w:fill="auto"/>
            <w:hideMark/>
          </w:tcPr>
          <w:p w14:paraId="0BCCC081"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4901C57E" w14:textId="77777777" w:rsidR="009A19C1" w:rsidRPr="006401B0" w:rsidRDefault="009A19C1" w:rsidP="009A19C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11.7.1</w:t>
            </w:r>
          </w:p>
        </w:tc>
      </w:tr>
      <w:tr w:rsidR="00145690" w:rsidRPr="006401B0" w14:paraId="63E4C2DF" w14:textId="77777777" w:rsidTr="009A19C1">
        <w:trPr>
          <w:trHeight w:val="1040"/>
          <w:jc w:val="center"/>
        </w:trPr>
        <w:tc>
          <w:tcPr>
            <w:tcW w:w="4390" w:type="dxa"/>
            <w:vMerge w:val="restart"/>
            <w:shd w:val="clear" w:color="auto" w:fill="auto"/>
            <w:hideMark/>
          </w:tcPr>
          <w:p w14:paraId="46985C56" w14:textId="4B6C85FB"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12.</w:t>
            </w:r>
            <w:r w:rsidR="00145690" w:rsidRPr="006401B0">
              <w:rPr>
                <w:snapToGrid w:val="0"/>
                <w:color w:val="000000"/>
                <w:kern w:val="22"/>
                <w:szCs w:val="22"/>
                <w:lang w:eastAsia="zh-CN"/>
              </w:rPr>
              <w:t xml:space="preserve"> </w:t>
            </w:r>
            <w:r w:rsidRPr="00B4227D">
              <w:rPr>
                <w:rFonts w:hint="eastAsia"/>
                <w:lang w:eastAsia="zh-CN"/>
              </w:rPr>
              <w:t>到</w:t>
            </w:r>
            <w:r w:rsidRPr="00B4227D">
              <w:rPr>
                <w:rFonts w:hint="eastAsia"/>
                <w:lang w:eastAsia="zh-CN"/>
              </w:rPr>
              <w:t>2030</w:t>
            </w:r>
            <w:r w:rsidRPr="00B4227D">
              <w:rPr>
                <w:rFonts w:hint="eastAsia"/>
                <w:lang w:eastAsia="zh-CN"/>
              </w:rPr>
              <w:t>年，通过确保获取以及公正和公平分享利用遗传资源和相关传统知识所产生的惠益，使所分享的生物多样性保护和可持续利用惠益增加</w:t>
            </w:r>
            <w:r w:rsidRPr="00B4227D">
              <w:rPr>
                <w:rFonts w:hint="eastAsia"/>
                <w:lang w:eastAsia="zh-CN"/>
              </w:rPr>
              <w:t>[X]</w:t>
            </w:r>
          </w:p>
        </w:tc>
        <w:tc>
          <w:tcPr>
            <w:tcW w:w="2367" w:type="dxa"/>
            <w:shd w:val="clear" w:color="auto" w:fill="auto"/>
          </w:tcPr>
          <w:p w14:paraId="5E1B3598" w14:textId="2EE189C6"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12.0.1</w:t>
            </w:r>
            <w:r w:rsidRPr="000C6954">
              <w:rPr>
                <w:rFonts w:hint="eastAsia"/>
                <w:lang w:eastAsia="zh-CN"/>
              </w:rPr>
              <w:t>与资源和</w:t>
            </w:r>
            <w:r w:rsidR="00341E59">
              <w:rPr>
                <w:rFonts w:hint="eastAsia"/>
                <w:lang w:eastAsia="zh-CN"/>
              </w:rPr>
              <w:t>/</w:t>
            </w:r>
            <w:r w:rsidRPr="000C6954">
              <w:rPr>
                <w:rFonts w:hint="eastAsia"/>
                <w:lang w:eastAsia="zh-CN"/>
              </w:rPr>
              <w:t>或知识提供者分享利用遗传资源和</w:t>
            </w:r>
            <w:r w:rsidR="00341E59">
              <w:rPr>
                <w:rFonts w:hint="eastAsia"/>
                <w:lang w:eastAsia="zh-CN"/>
              </w:rPr>
              <w:t>/</w:t>
            </w:r>
            <w:r w:rsidRPr="000C6954">
              <w:rPr>
                <w:rFonts w:hint="eastAsia"/>
                <w:lang w:eastAsia="zh-CN"/>
              </w:rPr>
              <w:t>或与遗传资源相关的传统知识的惠益的</w:t>
            </w:r>
            <w:r w:rsidR="00341E59">
              <w:rPr>
                <w:rFonts w:hint="eastAsia"/>
                <w:lang w:eastAsia="zh-CN"/>
              </w:rPr>
              <w:t>使用者</w:t>
            </w:r>
            <w:r w:rsidRPr="000C6954">
              <w:rPr>
                <w:rFonts w:hint="eastAsia"/>
                <w:lang w:eastAsia="zh-CN"/>
              </w:rPr>
              <w:t>数量</w:t>
            </w:r>
          </w:p>
        </w:tc>
        <w:tc>
          <w:tcPr>
            <w:tcW w:w="1754" w:type="dxa"/>
            <w:shd w:val="clear" w:color="auto" w:fill="auto"/>
            <w:hideMark/>
          </w:tcPr>
          <w:p w14:paraId="54E3E6B4" w14:textId="1FE4CD3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A1713F">
              <w:rPr>
                <w:rFonts w:hint="eastAsia"/>
                <w:lang w:eastAsia="zh-CN"/>
              </w:rPr>
              <w:t>按</w:t>
            </w:r>
            <w:r w:rsidR="00341E59">
              <w:rPr>
                <w:rFonts w:hint="eastAsia"/>
                <w:lang w:eastAsia="zh-CN"/>
              </w:rPr>
              <w:t>使用者</w:t>
            </w:r>
            <w:r w:rsidR="00A162F5">
              <w:rPr>
                <w:rFonts w:hint="eastAsia"/>
                <w:lang w:eastAsia="zh-CN"/>
              </w:rPr>
              <w:t>（</w:t>
            </w:r>
            <w:r w:rsidR="00341E59">
              <w:rPr>
                <w:rFonts w:hint="eastAsia"/>
                <w:lang w:eastAsia="zh-CN"/>
              </w:rPr>
              <w:t>使用者</w:t>
            </w:r>
            <w:r>
              <w:rPr>
                <w:rFonts w:hint="eastAsia"/>
                <w:lang w:eastAsia="zh-CN"/>
              </w:rPr>
              <w:t>组织负责人</w:t>
            </w:r>
            <w:r w:rsidR="00A162F5">
              <w:rPr>
                <w:rFonts w:hint="eastAsia"/>
                <w:lang w:eastAsia="zh-CN"/>
              </w:rPr>
              <w:t>）</w:t>
            </w:r>
            <w:r w:rsidRPr="00A1713F">
              <w:rPr>
                <w:rFonts w:hint="eastAsia"/>
                <w:lang w:eastAsia="zh-CN"/>
              </w:rPr>
              <w:t>性别</w:t>
            </w:r>
            <w:r>
              <w:rPr>
                <w:rFonts w:hint="eastAsia"/>
                <w:lang w:eastAsia="zh-CN"/>
              </w:rPr>
              <w:t>和土著身份</w:t>
            </w:r>
          </w:p>
        </w:tc>
        <w:tc>
          <w:tcPr>
            <w:tcW w:w="1483" w:type="dxa"/>
            <w:shd w:val="clear" w:color="auto" w:fill="auto"/>
            <w:hideMark/>
          </w:tcPr>
          <w:p w14:paraId="4616631A"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r w:rsidR="00145690" w:rsidRPr="006401B0" w14:paraId="3FB03ADE" w14:textId="77777777" w:rsidTr="009A19C1">
        <w:trPr>
          <w:trHeight w:val="459"/>
          <w:jc w:val="center"/>
        </w:trPr>
        <w:tc>
          <w:tcPr>
            <w:tcW w:w="4390" w:type="dxa"/>
            <w:vMerge/>
            <w:hideMark/>
          </w:tcPr>
          <w:p w14:paraId="5A14CA77"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2367" w:type="dxa"/>
            <w:shd w:val="clear" w:color="auto" w:fill="auto"/>
          </w:tcPr>
          <w:p w14:paraId="6AA80ED2" w14:textId="710FC70B"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12.0.2</w:t>
            </w:r>
            <w:r w:rsidRPr="000C6954">
              <w:rPr>
                <w:rFonts w:hint="eastAsia"/>
                <w:lang w:eastAsia="zh-CN"/>
              </w:rPr>
              <w:t>授予遗传资源</w:t>
            </w:r>
            <w:r w:rsidR="00551E64">
              <w:rPr>
                <w:rFonts w:hint="eastAsia"/>
                <w:lang w:eastAsia="zh-CN"/>
              </w:rPr>
              <w:t>（</w:t>
            </w:r>
            <w:r w:rsidR="00551E64" w:rsidRPr="000C6954">
              <w:rPr>
                <w:rFonts w:hint="eastAsia"/>
                <w:lang w:eastAsia="zh-CN"/>
              </w:rPr>
              <w:t>包括与传统知识有关的资源</w:t>
            </w:r>
            <w:r w:rsidR="00551E64">
              <w:rPr>
                <w:rFonts w:hint="eastAsia"/>
                <w:lang w:eastAsia="zh-CN"/>
              </w:rPr>
              <w:t>）</w:t>
            </w:r>
            <w:r w:rsidRPr="000C6954">
              <w:rPr>
                <w:rFonts w:hint="eastAsia"/>
                <w:lang w:eastAsia="zh-CN"/>
              </w:rPr>
              <w:t>获取和惠益分享许可</w:t>
            </w:r>
            <w:r w:rsidR="00551E64">
              <w:rPr>
                <w:rFonts w:hint="eastAsia"/>
                <w:lang w:eastAsia="zh-CN"/>
              </w:rPr>
              <w:t>证</w:t>
            </w:r>
            <w:r w:rsidRPr="000C6954">
              <w:rPr>
                <w:rFonts w:hint="eastAsia"/>
                <w:lang w:eastAsia="zh-CN"/>
              </w:rPr>
              <w:t>或同等</w:t>
            </w:r>
            <w:r w:rsidR="00551E64">
              <w:rPr>
                <w:rFonts w:hint="eastAsia"/>
                <w:lang w:eastAsia="zh-CN"/>
              </w:rPr>
              <w:t>文件</w:t>
            </w:r>
            <w:r w:rsidRPr="000C6954">
              <w:rPr>
                <w:rFonts w:hint="eastAsia"/>
                <w:lang w:eastAsia="zh-CN"/>
              </w:rPr>
              <w:t>的数量</w:t>
            </w:r>
          </w:p>
        </w:tc>
        <w:tc>
          <w:tcPr>
            <w:tcW w:w="1754" w:type="dxa"/>
            <w:shd w:val="clear" w:color="auto" w:fill="auto"/>
            <w:hideMark/>
          </w:tcPr>
          <w:p w14:paraId="4C4D7517" w14:textId="1DBD3069"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按类型</w:t>
            </w:r>
          </w:p>
        </w:tc>
        <w:tc>
          <w:tcPr>
            <w:tcW w:w="1483" w:type="dxa"/>
            <w:shd w:val="clear" w:color="auto" w:fill="auto"/>
            <w:hideMark/>
          </w:tcPr>
          <w:p w14:paraId="5291D549"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145690" w:rsidRPr="006401B0" w14:paraId="1283C2F6" w14:textId="77777777" w:rsidTr="009A19C1">
        <w:trPr>
          <w:trHeight w:val="780"/>
          <w:jc w:val="center"/>
        </w:trPr>
        <w:tc>
          <w:tcPr>
            <w:tcW w:w="4390" w:type="dxa"/>
            <w:vMerge/>
            <w:hideMark/>
          </w:tcPr>
          <w:p w14:paraId="66CF3F52"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37BD237A" w14:textId="6EA1788D"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12.0.3</w:t>
            </w:r>
            <w:r w:rsidRPr="000C6954">
              <w:rPr>
                <w:rFonts w:hint="eastAsia"/>
                <w:lang w:eastAsia="zh-CN"/>
              </w:rPr>
              <w:t>确保</w:t>
            </w:r>
            <w:r w:rsidR="00551E64">
              <w:rPr>
                <w:rFonts w:hint="eastAsia"/>
                <w:lang w:eastAsia="zh-CN"/>
              </w:rPr>
              <w:t>公正</w:t>
            </w:r>
            <w:r w:rsidRPr="000C6954">
              <w:rPr>
                <w:rFonts w:hint="eastAsia"/>
                <w:lang w:eastAsia="zh-CN"/>
              </w:rPr>
              <w:t>和公</w:t>
            </w:r>
            <w:r w:rsidR="00551E64">
              <w:rPr>
                <w:rFonts w:hint="eastAsia"/>
                <w:lang w:eastAsia="zh-CN"/>
              </w:rPr>
              <w:t>平</w:t>
            </w:r>
            <w:r w:rsidRPr="000C6954">
              <w:rPr>
                <w:rFonts w:hint="eastAsia"/>
                <w:lang w:eastAsia="zh-CN"/>
              </w:rPr>
              <w:t>分享</w:t>
            </w:r>
            <w:r w:rsidR="00551E64">
              <w:rPr>
                <w:rFonts w:hint="eastAsia"/>
                <w:lang w:eastAsia="zh-CN"/>
              </w:rPr>
              <w:t>惠益</w:t>
            </w:r>
            <w:r w:rsidRPr="000C6954">
              <w:rPr>
                <w:rFonts w:hint="eastAsia"/>
                <w:lang w:eastAsia="zh-CN"/>
              </w:rPr>
              <w:t>的立法、行政或政策框架获得通过的程度</w:t>
            </w:r>
            <w:r w:rsidRPr="000C6954">
              <w:rPr>
                <w:rFonts w:hint="eastAsia"/>
                <w:lang w:eastAsia="zh-CN"/>
              </w:rPr>
              <w:t>*</w:t>
            </w:r>
          </w:p>
        </w:tc>
        <w:tc>
          <w:tcPr>
            <w:tcW w:w="1754" w:type="dxa"/>
            <w:shd w:val="clear" w:color="auto" w:fill="auto"/>
            <w:hideMark/>
          </w:tcPr>
          <w:p w14:paraId="6E06CE5E" w14:textId="7EFDF5BB"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1627DE31"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15.6.1</w:t>
            </w:r>
          </w:p>
        </w:tc>
      </w:tr>
      <w:tr w:rsidR="00145690" w:rsidRPr="006401B0" w14:paraId="7AFEE5A7" w14:textId="77777777" w:rsidTr="00DD3874">
        <w:trPr>
          <w:trHeight w:val="1990"/>
          <w:jc w:val="center"/>
        </w:trPr>
        <w:tc>
          <w:tcPr>
            <w:tcW w:w="4390" w:type="dxa"/>
            <w:vMerge w:val="restart"/>
            <w:shd w:val="clear" w:color="auto" w:fill="auto"/>
            <w:hideMark/>
          </w:tcPr>
          <w:p w14:paraId="63DB23F1" w14:textId="08C516DD"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13.</w:t>
            </w:r>
            <w:r w:rsidR="00145690" w:rsidRPr="006401B0">
              <w:rPr>
                <w:snapToGrid w:val="0"/>
                <w:color w:val="000000"/>
                <w:kern w:val="22"/>
                <w:szCs w:val="22"/>
                <w:lang w:eastAsia="zh-CN"/>
              </w:rPr>
              <w:t xml:space="preserve"> </w:t>
            </w:r>
            <w:r w:rsidRPr="00B4227D">
              <w:rPr>
                <w:rFonts w:hint="eastAsia"/>
                <w:lang w:eastAsia="zh-CN"/>
              </w:rPr>
              <w:t>到</w:t>
            </w:r>
            <w:r w:rsidRPr="00B4227D">
              <w:rPr>
                <w:rFonts w:hint="eastAsia"/>
                <w:lang w:eastAsia="zh-CN"/>
              </w:rPr>
              <w:t>2030</w:t>
            </w:r>
            <w:r w:rsidRPr="00B4227D">
              <w:rPr>
                <w:rFonts w:hint="eastAsia"/>
                <w:lang w:eastAsia="zh-CN"/>
              </w:rPr>
              <w:t>年将生物多样性价值纳入各级政策、法规、规划、发展进程、减贫战略和</w:t>
            </w:r>
            <w:r>
              <w:rPr>
                <w:rFonts w:hint="eastAsia"/>
                <w:lang w:eastAsia="zh-CN"/>
              </w:rPr>
              <w:t>核算</w:t>
            </w:r>
            <w:r w:rsidRPr="00B4227D">
              <w:rPr>
                <w:rFonts w:hint="eastAsia"/>
                <w:lang w:eastAsia="zh-CN"/>
              </w:rPr>
              <w:t>，确保使生物多样性价值进入所有部门的主流和</w:t>
            </w:r>
            <w:r>
              <w:rPr>
                <w:rFonts w:hint="eastAsia"/>
                <w:lang w:eastAsia="zh-CN"/>
              </w:rPr>
              <w:t>成为</w:t>
            </w:r>
            <w:r w:rsidRPr="00B4227D">
              <w:rPr>
                <w:rFonts w:hint="eastAsia"/>
                <w:lang w:eastAsia="zh-CN"/>
              </w:rPr>
              <w:t>环境影响评估</w:t>
            </w:r>
            <w:r>
              <w:rPr>
                <w:rFonts w:hint="eastAsia"/>
                <w:lang w:eastAsia="zh-CN"/>
              </w:rPr>
              <w:t>的一部分</w:t>
            </w:r>
          </w:p>
        </w:tc>
        <w:tc>
          <w:tcPr>
            <w:tcW w:w="2367" w:type="dxa"/>
            <w:shd w:val="clear" w:color="auto" w:fill="auto"/>
            <w:hideMark/>
          </w:tcPr>
          <w:p w14:paraId="68FEC6D0" w14:textId="439AB468"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13.0.1</w:t>
            </w:r>
            <w:r w:rsidRPr="000C6954">
              <w:rPr>
                <w:rFonts w:hint="eastAsia"/>
                <w:lang w:eastAsia="zh-CN"/>
              </w:rPr>
              <w:t>将生物多样性价值纳入各级政策、法规、规划、发展进程、减贫战略和账户，确保生物多样性价值纳入所有部门的主流并纳入环境影响评估的国家目标的程度</w:t>
            </w:r>
            <w:r w:rsidRPr="000C6954">
              <w:rPr>
                <w:rFonts w:hint="eastAsia"/>
                <w:lang w:eastAsia="zh-CN"/>
              </w:rPr>
              <w:t>*</w:t>
            </w:r>
          </w:p>
        </w:tc>
        <w:tc>
          <w:tcPr>
            <w:tcW w:w="1754" w:type="dxa"/>
            <w:shd w:val="clear" w:color="auto" w:fill="auto"/>
            <w:hideMark/>
          </w:tcPr>
          <w:p w14:paraId="111E19D8" w14:textId="60D3091E"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hideMark/>
          </w:tcPr>
          <w:p w14:paraId="4AD225BF"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15.9.1a*</w:t>
            </w:r>
          </w:p>
        </w:tc>
      </w:tr>
      <w:tr w:rsidR="00145690" w:rsidRPr="006401B0" w14:paraId="1FB7C39D" w14:textId="77777777" w:rsidTr="00DD3874">
        <w:trPr>
          <w:trHeight w:val="990"/>
          <w:jc w:val="center"/>
        </w:trPr>
        <w:tc>
          <w:tcPr>
            <w:tcW w:w="4390" w:type="dxa"/>
            <w:vMerge/>
            <w:hideMark/>
          </w:tcPr>
          <w:p w14:paraId="1FBD2CA2"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hideMark/>
          </w:tcPr>
          <w:p w14:paraId="37660B29" w14:textId="5DCC95C5"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13.0.2</w:t>
            </w:r>
            <w:r w:rsidRPr="000C6954">
              <w:rPr>
                <w:rFonts w:hint="eastAsia"/>
                <w:lang w:eastAsia="zh-CN"/>
              </w:rPr>
              <w:t>将生物多样性纳入国民核算和报告系统，定义为实施环境经济核算体系</w:t>
            </w:r>
          </w:p>
        </w:tc>
        <w:tc>
          <w:tcPr>
            <w:tcW w:w="1754" w:type="dxa"/>
            <w:shd w:val="clear" w:color="auto" w:fill="auto"/>
            <w:hideMark/>
          </w:tcPr>
          <w:p w14:paraId="60C6E23C"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noWrap/>
            <w:hideMark/>
          </w:tcPr>
          <w:p w14:paraId="48E1F66E"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15.9.1b</w:t>
            </w:r>
          </w:p>
        </w:tc>
      </w:tr>
      <w:tr w:rsidR="00145690" w:rsidRPr="006401B0" w14:paraId="0466EAD7" w14:textId="77777777" w:rsidTr="00DD3874">
        <w:trPr>
          <w:trHeight w:val="630"/>
          <w:jc w:val="center"/>
        </w:trPr>
        <w:tc>
          <w:tcPr>
            <w:tcW w:w="4390" w:type="dxa"/>
            <w:vMerge w:val="restart"/>
            <w:shd w:val="clear" w:color="auto" w:fill="auto"/>
            <w:hideMark/>
          </w:tcPr>
          <w:p w14:paraId="67D815DB" w14:textId="0F579DA1"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lastRenderedPageBreak/>
              <w:t>行动目标</w:t>
            </w:r>
            <w:r w:rsidR="00145690" w:rsidRPr="006401B0">
              <w:rPr>
                <w:b/>
                <w:bCs/>
                <w:snapToGrid w:val="0"/>
                <w:color w:val="000000"/>
                <w:kern w:val="22"/>
                <w:szCs w:val="22"/>
                <w:lang w:eastAsia="zh-CN"/>
              </w:rPr>
              <w:t>14.</w:t>
            </w:r>
            <w:r w:rsidR="00145690" w:rsidRPr="006401B0">
              <w:rPr>
                <w:snapToGrid w:val="0"/>
                <w:color w:val="000000"/>
                <w:kern w:val="22"/>
                <w:szCs w:val="22"/>
                <w:lang w:eastAsia="zh-CN"/>
              </w:rPr>
              <w:t xml:space="preserve"> </w:t>
            </w:r>
            <w:r w:rsidRPr="00B4227D">
              <w:rPr>
                <w:rFonts w:hint="eastAsia"/>
                <w:lang w:eastAsia="zh-CN"/>
              </w:rPr>
              <w:t>到</w:t>
            </w:r>
            <w:r w:rsidRPr="00B4227D">
              <w:rPr>
                <w:rFonts w:hint="eastAsia"/>
                <w:lang w:eastAsia="zh-CN"/>
              </w:rPr>
              <w:t>2030</w:t>
            </w:r>
            <w:r w:rsidRPr="00B4227D">
              <w:rPr>
                <w:rFonts w:hint="eastAsia"/>
                <w:lang w:eastAsia="zh-CN"/>
              </w:rPr>
              <w:t>年通过确保生产做法和供应链的可持续性，把对生物多样性的负面影响至少减少</w:t>
            </w:r>
            <w:r w:rsidRPr="00B4227D">
              <w:rPr>
                <w:rFonts w:hint="eastAsia"/>
                <w:lang w:eastAsia="zh-CN"/>
              </w:rPr>
              <w:t>[50%]</w:t>
            </w:r>
          </w:p>
        </w:tc>
        <w:tc>
          <w:tcPr>
            <w:tcW w:w="2367" w:type="dxa"/>
            <w:shd w:val="clear" w:color="auto" w:fill="auto"/>
            <w:noWrap/>
            <w:hideMark/>
          </w:tcPr>
          <w:p w14:paraId="7F190162" w14:textId="3D3358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14.0.1</w:t>
            </w:r>
            <w:r w:rsidR="00F34ACB">
              <w:rPr>
                <w:rFonts w:hint="eastAsia"/>
                <w:lang w:eastAsia="zh-CN"/>
              </w:rPr>
              <w:t>人类改变</w:t>
            </w:r>
            <w:r w:rsidRPr="000C6954">
              <w:rPr>
                <w:rFonts w:hint="eastAsia"/>
                <w:lang w:eastAsia="zh-CN"/>
              </w:rPr>
              <w:t>陆地和海洋造成的潜在种群和物种损失</w:t>
            </w:r>
            <w:r w:rsidRPr="000C6954">
              <w:rPr>
                <w:rFonts w:hint="eastAsia"/>
                <w:lang w:eastAsia="zh-CN"/>
              </w:rPr>
              <w:t>*</w:t>
            </w:r>
          </w:p>
        </w:tc>
        <w:tc>
          <w:tcPr>
            <w:tcW w:w="1754" w:type="dxa"/>
            <w:shd w:val="clear" w:color="auto" w:fill="auto"/>
            <w:noWrap/>
            <w:hideMark/>
          </w:tcPr>
          <w:p w14:paraId="1A796AA7" w14:textId="47215DEA"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按物种组</w:t>
            </w:r>
          </w:p>
        </w:tc>
        <w:tc>
          <w:tcPr>
            <w:tcW w:w="1483" w:type="dxa"/>
            <w:shd w:val="clear" w:color="auto" w:fill="auto"/>
            <w:noWrap/>
            <w:hideMark/>
          </w:tcPr>
          <w:p w14:paraId="3EFD41FD"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p w14:paraId="14D95F07"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p w14:paraId="721F5A65"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p w14:paraId="37DBC024"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145690" w:rsidRPr="006401B0" w14:paraId="25DCE788" w14:textId="77777777" w:rsidTr="00DD3874">
        <w:trPr>
          <w:trHeight w:val="630"/>
          <w:jc w:val="center"/>
        </w:trPr>
        <w:tc>
          <w:tcPr>
            <w:tcW w:w="4390" w:type="dxa"/>
            <w:vMerge/>
            <w:shd w:val="clear" w:color="auto" w:fill="auto"/>
            <w:hideMark/>
          </w:tcPr>
          <w:p w14:paraId="7B4BF1B3"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noWrap/>
          </w:tcPr>
          <w:p w14:paraId="2B8457B0" w14:textId="6C648152"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14.0.2</w:t>
            </w:r>
            <w:r w:rsidR="00F34ACB">
              <w:rPr>
                <w:rFonts w:hint="eastAsia"/>
                <w:lang w:eastAsia="zh-CN"/>
              </w:rPr>
              <w:t>企业</w:t>
            </w:r>
            <w:r w:rsidRPr="000C6954">
              <w:rPr>
                <w:rFonts w:hint="eastAsia"/>
                <w:lang w:eastAsia="zh-CN"/>
              </w:rPr>
              <w:t>可持续性报告</w:t>
            </w:r>
            <w:r w:rsidR="00F34ACB">
              <w:rPr>
                <w:rFonts w:hint="eastAsia"/>
                <w:lang w:eastAsia="zh-CN"/>
              </w:rPr>
              <w:t>所列</w:t>
            </w:r>
            <w:r w:rsidRPr="000C6954">
              <w:rPr>
                <w:rFonts w:hint="eastAsia"/>
                <w:lang w:eastAsia="zh-CN"/>
              </w:rPr>
              <w:t>对生物多样性的影响</w:t>
            </w:r>
            <w:r w:rsidRPr="000C6954">
              <w:rPr>
                <w:rFonts w:hint="eastAsia"/>
                <w:lang w:eastAsia="zh-CN"/>
              </w:rPr>
              <w:t>*</w:t>
            </w:r>
          </w:p>
        </w:tc>
        <w:tc>
          <w:tcPr>
            <w:tcW w:w="1754" w:type="dxa"/>
            <w:shd w:val="clear" w:color="auto" w:fill="auto"/>
            <w:noWrap/>
          </w:tcPr>
          <w:p w14:paraId="0F24D7ED" w14:textId="3F8F406D"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按行业分类</w:t>
            </w:r>
          </w:p>
        </w:tc>
        <w:tc>
          <w:tcPr>
            <w:tcW w:w="1483" w:type="dxa"/>
            <w:shd w:val="clear" w:color="auto" w:fill="auto"/>
            <w:noWrap/>
          </w:tcPr>
          <w:p w14:paraId="137C6289" w14:textId="2BE9FF0B"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与</w:t>
            </w:r>
            <w:r w:rsidRPr="006401B0">
              <w:rPr>
                <w:snapToGrid w:val="0"/>
                <w:color w:val="000000"/>
                <w:kern w:val="22"/>
                <w:szCs w:val="22"/>
                <w:lang w:eastAsia="en-CA"/>
              </w:rPr>
              <w:t>12.6.1</w:t>
            </w:r>
            <w:r>
              <w:rPr>
                <w:rFonts w:hint="eastAsia"/>
                <w:snapToGrid w:val="0"/>
                <w:color w:val="000000"/>
                <w:kern w:val="22"/>
                <w:szCs w:val="22"/>
                <w:lang w:eastAsia="zh-CN"/>
              </w:rPr>
              <w:t>有联系</w:t>
            </w:r>
          </w:p>
        </w:tc>
      </w:tr>
      <w:tr w:rsidR="00145690" w:rsidRPr="006401B0" w14:paraId="08B16994" w14:textId="77777777" w:rsidTr="00DD3874">
        <w:trPr>
          <w:trHeight w:val="290"/>
          <w:jc w:val="center"/>
        </w:trPr>
        <w:tc>
          <w:tcPr>
            <w:tcW w:w="4390" w:type="dxa"/>
            <w:shd w:val="clear" w:color="auto" w:fill="auto"/>
            <w:hideMark/>
          </w:tcPr>
          <w:p w14:paraId="26AB0401" w14:textId="7686A889" w:rsidR="00145690" w:rsidRPr="006401B0" w:rsidRDefault="00F34ACB"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Pr="006401B0">
              <w:rPr>
                <w:b/>
                <w:bCs/>
                <w:snapToGrid w:val="0"/>
                <w:color w:val="000000"/>
                <w:kern w:val="22"/>
                <w:szCs w:val="22"/>
                <w:lang w:eastAsia="zh-CN"/>
              </w:rPr>
              <w:t>1</w:t>
            </w:r>
            <w:r>
              <w:rPr>
                <w:b/>
                <w:bCs/>
                <w:snapToGrid w:val="0"/>
                <w:color w:val="000000"/>
                <w:kern w:val="22"/>
                <w:szCs w:val="22"/>
                <w:lang w:eastAsia="zh-CN"/>
              </w:rPr>
              <w:t xml:space="preserve">5. </w:t>
            </w:r>
            <w:r w:rsidR="00A57A6E" w:rsidRPr="00F03886">
              <w:rPr>
                <w:rFonts w:hint="eastAsia"/>
                <w:lang w:eastAsia="zh-CN"/>
              </w:rPr>
              <w:t>到</w:t>
            </w:r>
            <w:r w:rsidR="00A57A6E" w:rsidRPr="00F03886">
              <w:rPr>
                <w:rFonts w:hint="eastAsia"/>
                <w:lang w:eastAsia="zh-CN"/>
              </w:rPr>
              <w:t>2030</w:t>
            </w:r>
            <w:r w:rsidR="00A57A6E" w:rsidRPr="00F03886">
              <w:rPr>
                <w:rFonts w:hint="eastAsia"/>
                <w:lang w:eastAsia="zh-CN"/>
              </w:rPr>
              <w:t>年消除不可持续的消费形态，确保世界各地的人了解和欣赏生物多样性的价值，从而在考虑到个人和国家文化及社会经济状况的情况下，做出与</w:t>
            </w:r>
            <w:r w:rsidR="00A57A6E" w:rsidRPr="00F03886">
              <w:rPr>
                <w:rFonts w:hint="eastAsia"/>
                <w:lang w:eastAsia="zh-CN"/>
              </w:rPr>
              <w:t>2050</w:t>
            </w:r>
            <w:r w:rsidR="00A57A6E" w:rsidRPr="00F03886">
              <w:rPr>
                <w:rFonts w:hint="eastAsia"/>
                <w:lang w:eastAsia="zh-CN"/>
              </w:rPr>
              <w:t>年生物多样性愿景相称的负责任的选择</w:t>
            </w:r>
          </w:p>
        </w:tc>
        <w:tc>
          <w:tcPr>
            <w:tcW w:w="2367" w:type="dxa"/>
            <w:shd w:val="clear" w:color="auto" w:fill="auto"/>
            <w:noWrap/>
          </w:tcPr>
          <w:p w14:paraId="09C56BAA" w14:textId="0E8883CF"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rPr>
              <w:t>15.0.1</w:t>
            </w:r>
            <w:r w:rsidRPr="000C6954">
              <w:rPr>
                <w:rFonts w:hint="eastAsia"/>
              </w:rPr>
              <w:t>人均生物</w:t>
            </w:r>
            <w:r w:rsidR="00F34ACB">
              <w:rPr>
                <w:rFonts w:hint="eastAsia"/>
                <w:lang w:eastAsia="zh-CN"/>
              </w:rPr>
              <w:t>量</w:t>
            </w:r>
            <w:r w:rsidRPr="000C6954">
              <w:rPr>
                <w:rFonts w:hint="eastAsia"/>
              </w:rPr>
              <w:t>材料足迹</w:t>
            </w:r>
          </w:p>
        </w:tc>
        <w:tc>
          <w:tcPr>
            <w:tcW w:w="1754" w:type="dxa"/>
            <w:shd w:val="clear" w:color="auto" w:fill="auto"/>
            <w:noWrap/>
          </w:tcPr>
          <w:p w14:paraId="75C00F4D" w14:textId="5657EB50"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w:t>
            </w:r>
            <w:r w:rsidRPr="00F34ACB">
              <w:rPr>
                <w:rFonts w:hint="eastAsia"/>
                <w:snapToGrid w:val="0"/>
                <w:kern w:val="22"/>
                <w:szCs w:val="22"/>
                <w:lang w:eastAsia="zh-CN"/>
              </w:rPr>
              <w:t>材料</w:t>
            </w:r>
            <w:r>
              <w:rPr>
                <w:rFonts w:hint="eastAsia"/>
                <w:snapToGrid w:val="0"/>
                <w:color w:val="000000"/>
                <w:kern w:val="22"/>
                <w:szCs w:val="22"/>
                <w:lang w:eastAsia="zh-CN"/>
              </w:rPr>
              <w:t>类型</w:t>
            </w:r>
          </w:p>
        </w:tc>
        <w:tc>
          <w:tcPr>
            <w:tcW w:w="1483" w:type="dxa"/>
            <w:shd w:val="clear" w:color="auto" w:fill="auto"/>
            <w:noWrap/>
          </w:tcPr>
          <w:p w14:paraId="6418062A" w14:textId="29DDAD36"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8.4.1</w:t>
            </w:r>
            <w:r w:rsidR="00F34ACB">
              <w:rPr>
                <w:rFonts w:hint="eastAsia"/>
                <w:snapToGrid w:val="0"/>
                <w:color w:val="000000"/>
                <w:kern w:val="22"/>
                <w:szCs w:val="22"/>
                <w:lang w:eastAsia="zh-CN"/>
              </w:rPr>
              <w:t>、</w:t>
            </w:r>
            <w:r w:rsidRPr="006401B0">
              <w:rPr>
                <w:snapToGrid w:val="0"/>
                <w:color w:val="000000"/>
                <w:kern w:val="22"/>
                <w:szCs w:val="22"/>
                <w:lang w:eastAsia="en-CA"/>
              </w:rPr>
              <w:t>12.2.1</w:t>
            </w:r>
          </w:p>
        </w:tc>
      </w:tr>
      <w:tr w:rsidR="00145690" w:rsidRPr="006401B0" w14:paraId="4E60A715" w14:textId="77777777" w:rsidTr="00DD3874">
        <w:trPr>
          <w:trHeight w:val="1040"/>
          <w:jc w:val="center"/>
        </w:trPr>
        <w:tc>
          <w:tcPr>
            <w:tcW w:w="4390" w:type="dxa"/>
            <w:shd w:val="clear" w:color="auto" w:fill="auto"/>
            <w:hideMark/>
          </w:tcPr>
          <w:p w14:paraId="192C10F5" w14:textId="2925DD2D" w:rsidR="00145690" w:rsidRPr="006401B0" w:rsidRDefault="00A57A6E" w:rsidP="00145690">
            <w:pPr>
              <w:suppressLineNumbers/>
              <w:suppressAutoHyphens/>
              <w:kinsoku w:val="0"/>
              <w:overflowPunct w:val="0"/>
              <w:autoSpaceDE w:val="0"/>
              <w:autoSpaceDN w:val="0"/>
              <w:adjustRightInd w:val="0"/>
              <w:snapToGrid w:val="0"/>
              <w:jc w:val="left"/>
              <w:rPr>
                <w:b/>
                <w:bCs/>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 xml:space="preserve">16. </w:t>
            </w:r>
            <w:r w:rsidRPr="001F4719">
              <w:rPr>
                <w:rFonts w:hint="eastAsia"/>
                <w:lang w:eastAsia="zh-CN"/>
              </w:rPr>
              <w:t>到</w:t>
            </w:r>
            <w:r w:rsidRPr="001F4719">
              <w:rPr>
                <w:rFonts w:hint="eastAsia"/>
                <w:lang w:eastAsia="zh-CN"/>
              </w:rPr>
              <w:t>2030</w:t>
            </w:r>
            <w:r w:rsidRPr="001F4719">
              <w:rPr>
                <w:rFonts w:hint="eastAsia"/>
                <w:lang w:eastAsia="zh-CN"/>
              </w:rPr>
              <w:t>年制定并实施措施，预防、管理或控制生物技术对生物多样性和人类健康的潜在有害影响，把这些影响减少</w:t>
            </w:r>
            <w:r w:rsidRPr="001F4719">
              <w:rPr>
                <w:rFonts w:hint="eastAsia"/>
                <w:lang w:eastAsia="zh-CN"/>
              </w:rPr>
              <w:t>[X]</w:t>
            </w:r>
          </w:p>
        </w:tc>
        <w:tc>
          <w:tcPr>
            <w:tcW w:w="2367" w:type="dxa"/>
            <w:shd w:val="clear" w:color="auto" w:fill="auto"/>
            <w:hideMark/>
          </w:tcPr>
          <w:p w14:paraId="4A9357B4" w14:textId="0E42FA6C"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16.0.1</w:t>
            </w:r>
            <w:r w:rsidRPr="000C6954">
              <w:rPr>
                <w:rFonts w:hint="eastAsia"/>
                <w:lang w:eastAsia="zh-CN"/>
              </w:rPr>
              <w:t>为防止、管理和控制生物技术对生物多样性的潜在不利影响而采取必要法律、行政、技术和其他生物安全措施的程度</w:t>
            </w:r>
            <w:r w:rsidRPr="000C6954">
              <w:rPr>
                <w:rFonts w:hint="eastAsia"/>
                <w:lang w:eastAsia="zh-CN"/>
              </w:rPr>
              <w:t>*</w:t>
            </w:r>
          </w:p>
        </w:tc>
        <w:tc>
          <w:tcPr>
            <w:tcW w:w="1754" w:type="dxa"/>
            <w:shd w:val="clear" w:color="auto" w:fill="auto"/>
            <w:hideMark/>
          </w:tcPr>
          <w:p w14:paraId="11985FEC"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noWrap/>
            <w:hideMark/>
          </w:tcPr>
          <w:p w14:paraId="1DA497CF"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kern w:val="22"/>
                <w:szCs w:val="22"/>
                <w:lang w:eastAsia="zh-CN"/>
              </w:rPr>
            </w:pPr>
          </w:p>
        </w:tc>
      </w:tr>
      <w:tr w:rsidR="00145690" w:rsidRPr="006401B0" w14:paraId="65436915" w14:textId="77777777" w:rsidTr="00145690">
        <w:trPr>
          <w:trHeight w:val="1040"/>
          <w:jc w:val="center"/>
        </w:trPr>
        <w:tc>
          <w:tcPr>
            <w:tcW w:w="4390" w:type="dxa"/>
            <w:vMerge w:val="restart"/>
            <w:shd w:val="clear" w:color="auto" w:fill="auto"/>
            <w:hideMark/>
          </w:tcPr>
          <w:p w14:paraId="6CF6A406" w14:textId="3D3ACD2E"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17.</w:t>
            </w:r>
            <w:r w:rsidR="00145690" w:rsidRPr="006401B0">
              <w:rPr>
                <w:snapToGrid w:val="0"/>
                <w:color w:val="000000"/>
                <w:kern w:val="22"/>
                <w:szCs w:val="22"/>
                <w:lang w:eastAsia="zh-CN"/>
              </w:rPr>
              <w:t xml:space="preserve"> </w:t>
            </w:r>
            <w:r w:rsidRPr="001F4719">
              <w:rPr>
                <w:rFonts w:hint="eastAsia"/>
                <w:lang w:eastAsia="zh-CN"/>
              </w:rPr>
              <w:t>到</w:t>
            </w:r>
            <w:r w:rsidRPr="001F4719">
              <w:rPr>
                <w:rFonts w:hint="eastAsia"/>
                <w:lang w:eastAsia="zh-CN"/>
              </w:rPr>
              <w:t>2030</w:t>
            </w:r>
            <w:r w:rsidRPr="001F4719">
              <w:rPr>
                <w:rFonts w:hint="eastAsia"/>
                <w:lang w:eastAsia="zh-CN"/>
              </w:rPr>
              <w:t>年改变对生物多样性有害的激励措施的方向，调整其用途，对其进行改革或予以取消，包括把最有害的补贴减少</w:t>
            </w:r>
            <w:r w:rsidRPr="001F4719">
              <w:rPr>
                <w:rFonts w:hint="eastAsia"/>
                <w:lang w:eastAsia="zh-CN"/>
              </w:rPr>
              <w:t>[X]</w:t>
            </w:r>
            <w:r w:rsidRPr="001F4719">
              <w:rPr>
                <w:rFonts w:hint="eastAsia"/>
                <w:lang w:eastAsia="zh-CN"/>
              </w:rPr>
              <w:t>，确保激励措施，包括</w:t>
            </w:r>
            <w:r w:rsidRPr="001F4719">
              <w:rPr>
                <w:lang w:val="en-CA" w:eastAsia="zh-CN"/>
              </w:rPr>
              <w:t>公共和私营</w:t>
            </w:r>
            <w:r w:rsidRPr="001F4719">
              <w:rPr>
                <w:rFonts w:hint="eastAsia"/>
                <w:lang w:val="en-CA" w:eastAsia="zh-CN"/>
              </w:rPr>
              <w:t>部门的经济</w:t>
            </w:r>
            <w:r w:rsidRPr="001F4719">
              <w:rPr>
                <w:lang w:val="en-CA" w:eastAsia="zh-CN"/>
              </w:rPr>
              <w:t>和监管激励措施，</w:t>
            </w:r>
            <w:r w:rsidRPr="001F4719">
              <w:rPr>
                <w:rFonts w:hint="eastAsia"/>
                <w:lang w:eastAsia="zh-CN"/>
              </w:rPr>
              <w:t>对生物多样性具有正面影响或是无害</w:t>
            </w:r>
          </w:p>
        </w:tc>
        <w:tc>
          <w:tcPr>
            <w:tcW w:w="2367" w:type="dxa"/>
            <w:shd w:val="clear" w:color="auto" w:fill="auto"/>
          </w:tcPr>
          <w:p w14:paraId="4CFF5A63" w14:textId="09F7D292"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17.0.1</w:t>
            </w:r>
            <w:r w:rsidRPr="000C6954">
              <w:rPr>
                <w:rFonts w:hint="eastAsia"/>
                <w:lang w:eastAsia="zh-CN"/>
              </w:rPr>
              <w:t>生物多样性相关生态系统服务</w:t>
            </w:r>
            <w:r w:rsidR="00F35134">
              <w:rPr>
                <w:rFonts w:hint="eastAsia"/>
                <w:lang w:eastAsia="zh-CN"/>
              </w:rPr>
              <w:t>付费</w:t>
            </w:r>
            <w:r w:rsidRPr="000C6954">
              <w:rPr>
                <w:rFonts w:hint="eastAsia"/>
                <w:lang w:eastAsia="zh-CN"/>
              </w:rPr>
              <w:t>和生物多样性相关可交易许可计划的税费占国内生产总值的百分比</w:t>
            </w:r>
          </w:p>
        </w:tc>
        <w:tc>
          <w:tcPr>
            <w:tcW w:w="1754" w:type="dxa"/>
            <w:shd w:val="clear" w:color="auto" w:fill="auto"/>
            <w:hideMark/>
          </w:tcPr>
          <w:p w14:paraId="7B3B6A7E" w14:textId="5E44DCE5"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EF5E67">
              <w:rPr>
                <w:rFonts w:hint="eastAsia"/>
                <w:snapToGrid w:val="0"/>
                <w:kern w:val="22"/>
                <w:szCs w:val="22"/>
                <w:lang w:eastAsia="zh-CN"/>
              </w:rPr>
              <w:t>按</w:t>
            </w:r>
            <w:r w:rsidR="00F35134">
              <w:rPr>
                <w:rFonts w:hint="eastAsia"/>
                <w:snapToGrid w:val="0"/>
                <w:kern w:val="22"/>
                <w:szCs w:val="22"/>
                <w:lang w:eastAsia="zh-CN"/>
              </w:rPr>
              <w:t>工具</w:t>
            </w:r>
            <w:r w:rsidRPr="00EF5E67">
              <w:rPr>
                <w:rFonts w:hint="eastAsia"/>
                <w:snapToGrid w:val="0"/>
                <w:kern w:val="22"/>
                <w:szCs w:val="22"/>
                <w:lang w:eastAsia="zh-CN"/>
              </w:rPr>
              <w:t>类型</w:t>
            </w:r>
          </w:p>
        </w:tc>
        <w:tc>
          <w:tcPr>
            <w:tcW w:w="1483" w:type="dxa"/>
            <w:shd w:val="clear" w:color="auto" w:fill="auto"/>
            <w:noWrap/>
            <w:hideMark/>
          </w:tcPr>
          <w:p w14:paraId="31715E82"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145690" w:rsidRPr="006401B0" w14:paraId="5E416741" w14:textId="77777777" w:rsidTr="00145690">
        <w:trPr>
          <w:trHeight w:val="1040"/>
          <w:jc w:val="center"/>
        </w:trPr>
        <w:tc>
          <w:tcPr>
            <w:tcW w:w="4390" w:type="dxa"/>
            <w:vMerge/>
            <w:shd w:val="clear" w:color="auto" w:fill="auto"/>
            <w:hideMark/>
          </w:tcPr>
          <w:p w14:paraId="66232BE2"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6E577476" w14:textId="18CD7DE1"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17.0.2</w:t>
            </w:r>
            <w:r w:rsidRPr="000C6954">
              <w:rPr>
                <w:rFonts w:hint="eastAsia"/>
                <w:lang w:eastAsia="zh-CN"/>
              </w:rPr>
              <w:t>政府</w:t>
            </w:r>
            <w:r w:rsidR="00F35134">
              <w:rPr>
                <w:rFonts w:hint="eastAsia"/>
                <w:lang w:eastAsia="zh-CN"/>
              </w:rPr>
              <w:t>对</w:t>
            </w:r>
            <w:r w:rsidRPr="000C6954">
              <w:rPr>
                <w:rFonts w:hint="eastAsia"/>
                <w:lang w:eastAsia="zh-CN"/>
              </w:rPr>
              <w:t>农、渔和其他部门的</w:t>
            </w:r>
            <w:r w:rsidR="00F35134">
              <w:rPr>
                <w:rFonts w:hint="eastAsia"/>
                <w:lang w:eastAsia="zh-CN"/>
              </w:rPr>
              <w:t>支持的</w:t>
            </w:r>
            <w:r w:rsidRPr="000C6954">
              <w:rPr>
                <w:rFonts w:hint="eastAsia"/>
                <w:lang w:eastAsia="zh-CN"/>
              </w:rPr>
              <w:t>潜在有害因素</w:t>
            </w:r>
            <w:r w:rsidR="00F35134">
              <w:rPr>
                <w:rFonts w:hint="eastAsia"/>
                <w:lang w:eastAsia="zh-CN"/>
              </w:rPr>
              <w:t xml:space="preserve"> </w:t>
            </w:r>
            <w:r w:rsidR="00F35134">
              <w:rPr>
                <w:lang w:eastAsia="zh-CN"/>
              </w:rPr>
              <w:t xml:space="preserve">   </w:t>
            </w:r>
            <w:r w:rsidR="00A162F5">
              <w:rPr>
                <w:rFonts w:hint="eastAsia"/>
                <w:lang w:eastAsia="zh-CN"/>
              </w:rPr>
              <w:t>（</w:t>
            </w:r>
            <w:r w:rsidRPr="000C6954">
              <w:rPr>
                <w:rFonts w:hint="eastAsia"/>
                <w:lang w:eastAsia="zh-CN"/>
              </w:rPr>
              <w:t>对环境有害的补贴</w:t>
            </w:r>
            <w:r w:rsidR="00A162F5">
              <w:rPr>
                <w:rFonts w:hint="eastAsia"/>
                <w:lang w:eastAsia="zh-CN"/>
              </w:rPr>
              <w:t>）</w:t>
            </w:r>
            <w:r w:rsidRPr="000C6954">
              <w:rPr>
                <w:rFonts w:hint="eastAsia"/>
                <w:lang w:eastAsia="zh-CN"/>
              </w:rPr>
              <w:t>占国内生产总值的百分比</w:t>
            </w:r>
          </w:p>
        </w:tc>
        <w:tc>
          <w:tcPr>
            <w:tcW w:w="1754" w:type="dxa"/>
            <w:shd w:val="clear" w:color="auto" w:fill="auto"/>
            <w:hideMark/>
          </w:tcPr>
          <w:p w14:paraId="41E4A633" w14:textId="5D4C2D1A"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Pr>
                <w:rFonts w:hint="eastAsia"/>
                <w:snapToGrid w:val="0"/>
                <w:color w:val="000000"/>
                <w:kern w:val="22"/>
                <w:szCs w:val="22"/>
                <w:lang w:eastAsia="zh-CN"/>
              </w:rPr>
              <w:t>按部门</w:t>
            </w:r>
          </w:p>
        </w:tc>
        <w:tc>
          <w:tcPr>
            <w:tcW w:w="1483" w:type="dxa"/>
            <w:shd w:val="clear" w:color="auto" w:fill="auto"/>
            <w:noWrap/>
            <w:hideMark/>
          </w:tcPr>
          <w:p w14:paraId="7BC8B7D5"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145690" w:rsidRPr="006401B0" w14:paraId="411E930D" w14:textId="77777777" w:rsidTr="00145690">
        <w:trPr>
          <w:trHeight w:val="1300"/>
          <w:jc w:val="center"/>
        </w:trPr>
        <w:tc>
          <w:tcPr>
            <w:tcW w:w="4390" w:type="dxa"/>
            <w:shd w:val="clear" w:color="auto" w:fill="auto"/>
            <w:hideMark/>
          </w:tcPr>
          <w:p w14:paraId="0E2312A4" w14:textId="5A0C6647" w:rsidR="00145690" w:rsidRPr="006401B0" w:rsidRDefault="00A57A6E" w:rsidP="00771088">
            <w:pPr>
              <w:suppressLineNumbers/>
              <w:suppressAutoHyphens/>
              <w:kinsoku w:val="0"/>
              <w:overflowPunct w:val="0"/>
              <w:autoSpaceDE w:val="0"/>
              <w:autoSpaceDN w:val="0"/>
              <w:adjustRightInd w:val="0"/>
              <w:snapToGrid w:val="0"/>
              <w:spacing w:line="240" w:lineRule="atLeast"/>
              <w:jc w:val="left"/>
              <w:rPr>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18.</w:t>
            </w:r>
            <w:r w:rsidR="00145690" w:rsidRPr="006401B0">
              <w:rPr>
                <w:snapToGrid w:val="0"/>
                <w:color w:val="000000"/>
                <w:kern w:val="22"/>
                <w:szCs w:val="22"/>
                <w:lang w:eastAsia="zh-CN"/>
              </w:rPr>
              <w:t xml:space="preserve"> </w:t>
            </w:r>
            <w:r w:rsidR="00771088" w:rsidRPr="00A235CF">
              <w:rPr>
                <w:rFonts w:hint="eastAsia"/>
                <w:lang w:eastAsia="zh-CN"/>
              </w:rPr>
              <w:t>到</w:t>
            </w:r>
            <w:r w:rsidR="00771088" w:rsidRPr="00A235CF">
              <w:rPr>
                <w:rFonts w:hint="eastAsia"/>
                <w:lang w:eastAsia="zh-CN"/>
              </w:rPr>
              <w:t>2030</w:t>
            </w:r>
            <w:r w:rsidR="00771088" w:rsidRPr="00A235CF">
              <w:rPr>
                <w:rFonts w:hint="eastAsia"/>
                <w:lang w:eastAsia="zh-CN"/>
              </w:rPr>
              <w:t>年，通过获取与框架的长期目标和行动</w:t>
            </w:r>
            <w:r w:rsidR="00771088">
              <w:rPr>
                <w:rFonts w:hint="eastAsia"/>
                <w:lang w:eastAsia="zh-CN"/>
              </w:rPr>
              <w:t>目标的远大设想</w:t>
            </w:r>
            <w:r w:rsidR="00771088" w:rsidRPr="00A235CF">
              <w:rPr>
                <w:rFonts w:hint="eastAsia"/>
                <w:lang w:eastAsia="zh-CN"/>
              </w:rPr>
              <w:t>相称的新的、增加的和有效的资金，使所有国际和国内来源的资金增加</w:t>
            </w:r>
            <w:r w:rsidR="00771088" w:rsidRPr="00A235CF">
              <w:rPr>
                <w:rFonts w:hint="eastAsia"/>
                <w:lang w:eastAsia="zh-CN"/>
              </w:rPr>
              <w:t>[X</w:t>
            </w:r>
            <w:r w:rsidR="00771088" w:rsidRPr="00A235CF">
              <w:rPr>
                <w:rFonts w:hint="eastAsia"/>
                <w:lang w:eastAsia="zh-CN"/>
              </w:rPr>
              <w:t>％</w:t>
            </w:r>
            <w:r w:rsidR="00771088" w:rsidRPr="00A235CF">
              <w:rPr>
                <w:rFonts w:hint="eastAsia"/>
                <w:lang w:eastAsia="zh-CN"/>
              </w:rPr>
              <w:t>]</w:t>
            </w:r>
            <w:r w:rsidR="00771088" w:rsidRPr="00A235CF">
              <w:rPr>
                <w:rFonts w:hint="eastAsia"/>
                <w:lang w:eastAsia="zh-CN"/>
              </w:rPr>
              <w:t>，并执行能力建设战略，进行技术转让和开展科学合作，从而满足</w:t>
            </w:r>
            <w:r w:rsidR="00771088" w:rsidRPr="00A235CF">
              <w:rPr>
                <w:rFonts w:hint="eastAsia"/>
                <w:lang w:eastAsia="zh-CN"/>
              </w:rPr>
              <w:t>2020</w:t>
            </w:r>
            <w:r w:rsidR="00771088" w:rsidRPr="00A235CF">
              <w:rPr>
                <w:rFonts w:hint="eastAsia"/>
                <w:lang w:eastAsia="zh-CN"/>
              </w:rPr>
              <w:t>年后全球生物多样性框架执行工作的各种需求</w:t>
            </w:r>
          </w:p>
        </w:tc>
        <w:tc>
          <w:tcPr>
            <w:tcW w:w="2367" w:type="dxa"/>
            <w:shd w:val="clear" w:color="auto" w:fill="auto"/>
          </w:tcPr>
          <w:p w14:paraId="728ED1E0" w14:textId="5BAE6D63" w:rsidR="00145690" w:rsidRPr="006401B0" w:rsidRDefault="00145690" w:rsidP="00771088">
            <w:pPr>
              <w:suppressLineNumbers/>
              <w:suppressAutoHyphens/>
              <w:kinsoku w:val="0"/>
              <w:overflowPunct w:val="0"/>
              <w:autoSpaceDE w:val="0"/>
              <w:autoSpaceDN w:val="0"/>
              <w:adjustRightInd w:val="0"/>
              <w:snapToGrid w:val="0"/>
              <w:spacing w:after="0" w:line="240" w:lineRule="atLeast"/>
              <w:jc w:val="left"/>
              <w:rPr>
                <w:snapToGrid w:val="0"/>
                <w:color w:val="000000"/>
                <w:kern w:val="22"/>
                <w:szCs w:val="22"/>
                <w:lang w:eastAsia="zh-CN"/>
              </w:rPr>
            </w:pPr>
            <w:r w:rsidRPr="000C6954">
              <w:rPr>
                <w:rFonts w:hint="eastAsia"/>
                <w:lang w:eastAsia="zh-CN"/>
              </w:rPr>
              <w:t>18.0.1</w:t>
            </w:r>
            <w:r w:rsidRPr="000C6954">
              <w:rPr>
                <w:rFonts w:hint="eastAsia"/>
                <w:lang w:eastAsia="zh-CN"/>
              </w:rPr>
              <w:t>关于保护和可持续利用生物多样性和生态系统的官方发展援助、公共支出和私人支出</w:t>
            </w:r>
            <w:r w:rsidRPr="000C6954">
              <w:rPr>
                <w:rFonts w:hint="eastAsia"/>
                <w:lang w:eastAsia="zh-CN"/>
              </w:rPr>
              <w:t>*</w:t>
            </w:r>
          </w:p>
        </w:tc>
        <w:tc>
          <w:tcPr>
            <w:tcW w:w="1754" w:type="dxa"/>
            <w:shd w:val="clear" w:color="auto" w:fill="auto"/>
            <w:hideMark/>
          </w:tcPr>
          <w:p w14:paraId="6C167655" w14:textId="03CB9C58"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9A19C1">
              <w:rPr>
                <w:rFonts w:hint="eastAsia"/>
              </w:rPr>
              <w:t>按</w:t>
            </w:r>
            <w:r w:rsidRPr="009A19C1">
              <w:rPr>
                <w:rFonts w:hint="eastAsia"/>
                <w:lang w:eastAsia="zh-CN"/>
              </w:rPr>
              <w:t>支出类型</w:t>
            </w:r>
          </w:p>
        </w:tc>
        <w:tc>
          <w:tcPr>
            <w:tcW w:w="1483" w:type="dxa"/>
            <w:shd w:val="clear" w:color="auto" w:fill="auto"/>
            <w:hideMark/>
          </w:tcPr>
          <w:p w14:paraId="34C693BD"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15.a.1</w:t>
            </w:r>
          </w:p>
        </w:tc>
      </w:tr>
      <w:tr w:rsidR="00145690" w:rsidRPr="006401B0" w14:paraId="20687AC7" w14:textId="77777777" w:rsidTr="00145690">
        <w:trPr>
          <w:trHeight w:val="1063"/>
          <w:jc w:val="center"/>
        </w:trPr>
        <w:tc>
          <w:tcPr>
            <w:tcW w:w="4390" w:type="dxa"/>
            <w:vMerge w:val="restart"/>
            <w:shd w:val="clear" w:color="auto" w:fill="auto"/>
            <w:hideMark/>
          </w:tcPr>
          <w:p w14:paraId="4CFC27F3" w14:textId="6B92B88D"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lastRenderedPageBreak/>
              <w:t>行动目标</w:t>
            </w:r>
            <w:r w:rsidR="00145690" w:rsidRPr="006401B0">
              <w:rPr>
                <w:b/>
                <w:bCs/>
                <w:snapToGrid w:val="0"/>
                <w:color w:val="000000"/>
                <w:kern w:val="22"/>
                <w:szCs w:val="22"/>
                <w:lang w:eastAsia="zh-CN"/>
              </w:rPr>
              <w:t>19.</w:t>
            </w:r>
            <w:r w:rsidR="00145690" w:rsidRPr="006401B0">
              <w:rPr>
                <w:snapToGrid w:val="0"/>
                <w:color w:val="000000"/>
                <w:kern w:val="22"/>
                <w:szCs w:val="22"/>
                <w:lang w:eastAsia="zh-CN"/>
              </w:rPr>
              <w:t xml:space="preserve"> </w:t>
            </w:r>
            <w:r w:rsidR="00771088" w:rsidRPr="002E5D65">
              <w:rPr>
                <w:rFonts w:hint="eastAsia"/>
                <w:lang w:eastAsia="zh-CN"/>
              </w:rPr>
              <w:t>到</w:t>
            </w:r>
            <w:r w:rsidR="00771088" w:rsidRPr="002E5D65">
              <w:rPr>
                <w:rFonts w:hint="eastAsia"/>
                <w:lang w:eastAsia="zh-CN"/>
              </w:rPr>
              <w:t>2030</w:t>
            </w:r>
            <w:r w:rsidR="00771088" w:rsidRPr="002E5D65">
              <w:rPr>
                <w:rFonts w:hint="eastAsia"/>
                <w:lang w:eastAsia="zh-CN"/>
              </w:rPr>
              <w:t>年确保决策者和公众可以了解包括传统知识在内的高质量信息，用以通过促进宣传、教育和研究来有效管理生物多样性</w:t>
            </w:r>
          </w:p>
        </w:tc>
        <w:tc>
          <w:tcPr>
            <w:tcW w:w="2367" w:type="dxa"/>
            <w:shd w:val="clear" w:color="auto" w:fill="auto"/>
          </w:tcPr>
          <w:p w14:paraId="7DB83BE1" w14:textId="14C83EC3"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rPr>
              <w:t>19.0.1</w:t>
            </w:r>
            <w:r w:rsidRPr="000C6954">
              <w:rPr>
                <w:rFonts w:hint="eastAsia"/>
              </w:rPr>
              <w:t>生物多样性信息</w:t>
            </w:r>
            <w:r w:rsidR="00F35134">
              <w:rPr>
                <w:rFonts w:hint="eastAsia"/>
                <w:lang w:eastAsia="zh-CN"/>
              </w:rPr>
              <w:t>指数</w:t>
            </w:r>
            <w:r w:rsidRPr="000C6954">
              <w:rPr>
                <w:rFonts w:hint="eastAsia"/>
              </w:rPr>
              <w:t>*</w:t>
            </w:r>
          </w:p>
        </w:tc>
        <w:tc>
          <w:tcPr>
            <w:tcW w:w="1754" w:type="dxa"/>
            <w:shd w:val="clear" w:color="auto" w:fill="auto"/>
            <w:hideMark/>
          </w:tcPr>
          <w:p w14:paraId="1FDE2DFD" w14:textId="60CEF062"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lang w:eastAsia="zh-CN"/>
              </w:rPr>
              <w:t xml:space="preserve"> </w:t>
            </w:r>
          </w:p>
        </w:tc>
        <w:tc>
          <w:tcPr>
            <w:tcW w:w="1483" w:type="dxa"/>
            <w:shd w:val="clear" w:color="auto" w:fill="auto"/>
            <w:hideMark/>
          </w:tcPr>
          <w:p w14:paraId="2996FCAE"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kern w:val="22"/>
                <w:szCs w:val="22"/>
                <w:lang w:eastAsia="zh-CN"/>
              </w:rPr>
            </w:pPr>
          </w:p>
        </w:tc>
      </w:tr>
      <w:tr w:rsidR="00145690" w:rsidRPr="006401B0" w14:paraId="2BFF94E4" w14:textId="77777777" w:rsidTr="00DD3874">
        <w:trPr>
          <w:trHeight w:val="1062"/>
          <w:jc w:val="center"/>
        </w:trPr>
        <w:tc>
          <w:tcPr>
            <w:tcW w:w="4390" w:type="dxa"/>
            <w:vMerge/>
            <w:shd w:val="clear" w:color="auto" w:fill="auto"/>
          </w:tcPr>
          <w:p w14:paraId="633AD66B" w14:textId="77777777" w:rsidR="00145690" w:rsidRPr="006401B0" w:rsidRDefault="00145690" w:rsidP="00145690">
            <w:pPr>
              <w:suppressLineNumbers/>
              <w:suppressAutoHyphens/>
              <w:kinsoku w:val="0"/>
              <w:overflowPunct w:val="0"/>
              <w:autoSpaceDE w:val="0"/>
              <w:autoSpaceDN w:val="0"/>
              <w:adjustRightInd w:val="0"/>
              <w:snapToGrid w:val="0"/>
              <w:jc w:val="left"/>
              <w:rPr>
                <w:b/>
                <w:bCs/>
                <w:snapToGrid w:val="0"/>
                <w:color w:val="000000"/>
                <w:kern w:val="22"/>
                <w:szCs w:val="22"/>
                <w:lang w:eastAsia="zh-CN"/>
              </w:rPr>
            </w:pPr>
          </w:p>
        </w:tc>
        <w:tc>
          <w:tcPr>
            <w:tcW w:w="2367" w:type="dxa"/>
            <w:shd w:val="clear" w:color="auto" w:fill="auto"/>
          </w:tcPr>
          <w:p w14:paraId="6340B490" w14:textId="5CB10F5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19.0.2</w:t>
            </w:r>
            <w:r w:rsidRPr="000C6954">
              <w:rPr>
                <w:rFonts w:hint="eastAsia"/>
                <w:lang w:eastAsia="zh-CN"/>
              </w:rPr>
              <w:t>㈠全球公民教育和㈡包括性别平等和人权在内的可持续发展教育在多大程度上被纳入各级主流</w:t>
            </w:r>
            <w:r w:rsidRPr="000C6954">
              <w:rPr>
                <w:rFonts w:hint="eastAsia"/>
                <w:lang w:eastAsia="zh-CN"/>
              </w:rPr>
              <w:t>:</w:t>
            </w:r>
            <w:r w:rsidR="00A162F5">
              <w:rPr>
                <w:rFonts w:hint="eastAsia"/>
                <w:lang w:eastAsia="zh-CN"/>
              </w:rPr>
              <w:t>（</w:t>
            </w:r>
            <w:r w:rsidRPr="000C6954">
              <w:rPr>
                <w:rFonts w:hint="eastAsia"/>
                <w:lang w:eastAsia="zh-CN"/>
              </w:rPr>
              <w:t>a</w:t>
            </w:r>
            <w:r w:rsidR="00A162F5">
              <w:rPr>
                <w:rFonts w:hint="eastAsia"/>
                <w:lang w:eastAsia="zh-CN"/>
              </w:rPr>
              <w:t>）</w:t>
            </w:r>
            <w:r w:rsidRPr="000C6954">
              <w:rPr>
                <w:rFonts w:hint="eastAsia"/>
                <w:lang w:eastAsia="zh-CN"/>
              </w:rPr>
              <w:t>国家教育政策，</w:t>
            </w:r>
            <w:r w:rsidR="00A162F5">
              <w:rPr>
                <w:rFonts w:hint="eastAsia"/>
                <w:lang w:eastAsia="zh-CN"/>
              </w:rPr>
              <w:t>（</w:t>
            </w:r>
            <w:r w:rsidRPr="000C6954">
              <w:rPr>
                <w:rFonts w:hint="eastAsia"/>
                <w:lang w:eastAsia="zh-CN"/>
              </w:rPr>
              <w:t>b</w:t>
            </w:r>
            <w:r w:rsidR="00A162F5">
              <w:rPr>
                <w:rFonts w:hint="eastAsia"/>
                <w:lang w:eastAsia="zh-CN"/>
              </w:rPr>
              <w:t>）</w:t>
            </w:r>
            <w:r w:rsidRPr="000C6954">
              <w:rPr>
                <w:rFonts w:hint="eastAsia"/>
                <w:lang w:eastAsia="zh-CN"/>
              </w:rPr>
              <w:t>课程，</w:t>
            </w:r>
            <w:r w:rsidR="00A162F5">
              <w:rPr>
                <w:rFonts w:hint="eastAsia"/>
                <w:lang w:eastAsia="zh-CN"/>
              </w:rPr>
              <w:t>（</w:t>
            </w:r>
            <w:r w:rsidRPr="000C6954">
              <w:rPr>
                <w:rFonts w:hint="eastAsia"/>
                <w:lang w:eastAsia="zh-CN"/>
              </w:rPr>
              <w:t>c</w:t>
            </w:r>
            <w:r w:rsidR="00A162F5">
              <w:rPr>
                <w:rFonts w:hint="eastAsia"/>
                <w:lang w:eastAsia="zh-CN"/>
              </w:rPr>
              <w:t>）</w:t>
            </w:r>
            <w:r w:rsidR="00DF3C5A">
              <w:rPr>
                <w:rFonts w:hint="eastAsia"/>
                <w:lang w:eastAsia="zh-CN"/>
              </w:rPr>
              <w:t>师范</w:t>
            </w:r>
            <w:r w:rsidRPr="000C6954">
              <w:rPr>
                <w:rFonts w:hint="eastAsia"/>
                <w:lang w:eastAsia="zh-CN"/>
              </w:rPr>
              <w:t>教育和</w:t>
            </w:r>
            <w:r w:rsidR="00A162F5">
              <w:rPr>
                <w:rFonts w:hint="eastAsia"/>
                <w:lang w:eastAsia="zh-CN"/>
              </w:rPr>
              <w:t>（</w:t>
            </w:r>
            <w:r w:rsidRPr="000C6954">
              <w:rPr>
                <w:rFonts w:hint="eastAsia"/>
                <w:lang w:eastAsia="zh-CN"/>
              </w:rPr>
              <w:t>d</w:t>
            </w:r>
            <w:r w:rsidR="00A162F5">
              <w:rPr>
                <w:rFonts w:hint="eastAsia"/>
                <w:lang w:eastAsia="zh-CN"/>
              </w:rPr>
              <w:t>）</w:t>
            </w:r>
            <w:r w:rsidRPr="000C6954">
              <w:rPr>
                <w:rFonts w:hint="eastAsia"/>
                <w:lang w:eastAsia="zh-CN"/>
              </w:rPr>
              <w:t>学生评估</w:t>
            </w:r>
          </w:p>
        </w:tc>
        <w:tc>
          <w:tcPr>
            <w:tcW w:w="1754" w:type="dxa"/>
            <w:shd w:val="clear" w:color="auto" w:fill="auto"/>
          </w:tcPr>
          <w:p w14:paraId="445BF585"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tcPr>
          <w:p w14:paraId="16E6B6CD"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kern w:val="22"/>
                <w:szCs w:val="22"/>
                <w:lang w:eastAsia="en-CA"/>
              </w:rPr>
            </w:pPr>
            <w:r w:rsidRPr="006401B0">
              <w:rPr>
                <w:snapToGrid w:val="0"/>
                <w:kern w:val="22"/>
                <w:szCs w:val="22"/>
                <w:lang w:eastAsia="en-CA"/>
              </w:rPr>
              <w:t>4.7.1</w:t>
            </w:r>
          </w:p>
        </w:tc>
      </w:tr>
      <w:tr w:rsidR="00145690" w:rsidRPr="006401B0" w14:paraId="02B94750" w14:textId="77777777" w:rsidTr="00DD3874">
        <w:trPr>
          <w:trHeight w:val="386"/>
          <w:jc w:val="center"/>
        </w:trPr>
        <w:tc>
          <w:tcPr>
            <w:tcW w:w="4390" w:type="dxa"/>
            <w:vMerge w:val="restart"/>
            <w:shd w:val="clear" w:color="auto" w:fill="auto"/>
            <w:hideMark/>
          </w:tcPr>
          <w:p w14:paraId="06FFAE12" w14:textId="5B50F63D" w:rsidR="00145690" w:rsidRPr="006401B0" w:rsidRDefault="00A57A6E"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b/>
                <w:bCs/>
                <w:snapToGrid w:val="0"/>
                <w:color w:val="000000"/>
                <w:kern w:val="22"/>
                <w:szCs w:val="22"/>
                <w:lang w:eastAsia="zh-CN"/>
              </w:rPr>
              <w:t>行动目标</w:t>
            </w:r>
            <w:r w:rsidR="00145690" w:rsidRPr="006401B0">
              <w:rPr>
                <w:b/>
                <w:bCs/>
                <w:snapToGrid w:val="0"/>
                <w:color w:val="000000"/>
                <w:kern w:val="22"/>
                <w:szCs w:val="22"/>
                <w:lang w:eastAsia="zh-CN"/>
              </w:rPr>
              <w:t>20.</w:t>
            </w:r>
            <w:r w:rsidR="00145690" w:rsidRPr="006401B0">
              <w:rPr>
                <w:snapToGrid w:val="0"/>
                <w:color w:val="000000"/>
                <w:kern w:val="22"/>
                <w:szCs w:val="22"/>
                <w:lang w:eastAsia="zh-CN"/>
              </w:rPr>
              <w:t xml:space="preserve"> </w:t>
            </w:r>
            <w:r w:rsidR="00771088" w:rsidRPr="00A1099F">
              <w:rPr>
                <w:rFonts w:hint="eastAsia"/>
                <w:lang w:eastAsia="zh-CN"/>
              </w:rPr>
              <w:t>到</w:t>
            </w:r>
            <w:r w:rsidR="00771088" w:rsidRPr="00A1099F">
              <w:rPr>
                <w:rFonts w:hint="eastAsia"/>
                <w:lang w:eastAsia="zh-CN"/>
              </w:rPr>
              <w:t>2030</w:t>
            </w:r>
            <w:r w:rsidR="00771088" w:rsidRPr="00A1099F">
              <w:rPr>
                <w:rFonts w:hint="eastAsia"/>
                <w:lang w:eastAsia="zh-CN"/>
              </w:rPr>
              <w:t>年根据国情确保在</w:t>
            </w:r>
            <w:r w:rsidR="00771088">
              <w:rPr>
                <w:rFonts w:hint="eastAsia"/>
                <w:lang w:eastAsia="zh-CN"/>
              </w:rPr>
              <w:t>关于</w:t>
            </w:r>
            <w:r w:rsidR="00771088" w:rsidRPr="00A1099F">
              <w:rPr>
                <w:rFonts w:hint="eastAsia"/>
                <w:lang w:eastAsia="zh-CN"/>
              </w:rPr>
              <w:t>生物多样性的决策</w:t>
            </w:r>
            <w:r w:rsidR="00771088">
              <w:rPr>
                <w:rFonts w:hint="eastAsia"/>
                <w:lang w:eastAsia="zh-CN"/>
              </w:rPr>
              <w:t>过程当中</w:t>
            </w:r>
            <w:r w:rsidR="00771088" w:rsidRPr="00A1099F">
              <w:rPr>
                <w:rFonts w:hint="eastAsia"/>
                <w:lang w:eastAsia="zh-CN"/>
              </w:rPr>
              <w:t>的公平参与，并确保土著人民和地方社区、妇女和女孩以及青年对相关资源的权利</w:t>
            </w:r>
          </w:p>
        </w:tc>
        <w:tc>
          <w:tcPr>
            <w:tcW w:w="2367" w:type="dxa"/>
            <w:shd w:val="clear" w:color="auto" w:fill="auto"/>
          </w:tcPr>
          <w:p w14:paraId="19C5A7B5" w14:textId="18069A7E"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0C6954">
              <w:rPr>
                <w:rFonts w:hint="eastAsia"/>
                <w:lang w:eastAsia="zh-CN"/>
              </w:rPr>
              <w:t>20.0.1</w:t>
            </w:r>
            <w:r w:rsidRPr="000C6954">
              <w:rPr>
                <w:rFonts w:hint="eastAsia"/>
                <w:lang w:eastAsia="zh-CN"/>
              </w:rPr>
              <w:t>土著</w:t>
            </w:r>
            <w:r w:rsidR="00997A9D">
              <w:rPr>
                <w:rFonts w:hint="eastAsia"/>
                <w:lang w:eastAsia="zh-CN"/>
              </w:rPr>
              <w:t>人民</w:t>
            </w:r>
            <w:r w:rsidRPr="000C6954">
              <w:rPr>
                <w:rFonts w:hint="eastAsia"/>
                <w:lang w:eastAsia="zh-CN"/>
              </w:rPr>
              <w:t>和地方社区传统领地的土地保有权</w:t>
            </w:r>
          </w:p>
        </w:tc>
        <w:tc>
          <w:tcPr>
            <w:tcW w:w="1754" w:type="dxa"/>
            <w:shd w:val="clear" w:color="auto" w:fill="auto"/>
          </w:tcPr>
          <w:p w14:paraId="4EBF82F3" w14:textId="615C40A0"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lang w:eastAsia="zh-CN"/>
              </w:rPr>
              <w:t xml:space="preserve"> </w:t>
            </w:r>
            <w:r>
              <w:rPr>
                <w:rFonts w:hint="eastAsia"/>
                <w:lang w:eastAsia="zh-CN"/>
              </w:rPr>
              <w:t>按保有权类型</w:t>
            </w:r>
          </w:p>
        </w:tc>
        <w:tc>
          <w:tcPr>
            <w:tcW w:w="1483" w:type="dxa"/>
            <w:shd w:val="clear" w:color="auto" w:fill="auto"/>
            <w:noWrap/>
          </w:tcPr>
          <w:p w14:paraId="240F86F6"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r>
      <w:tr w:rsidR="00145690" w:rsidRPr="006401B0" w14:paraId="2F6647E9" w14:textId="77777777" w:rsidTr="00DD3874">
        <w:trPr>
          <w:trHeight w:val="600"/>
          <w:jc w:val="center"/>
        </w:trPr>
        <w:tc>
          <w:tcPr>
            <w:tcW w:w="4390" w:type="dxa"/>
            <w:vMerge/>
            <w:shd w:val="clear" w:color="auto" w:fill="auto"/>
            <w:hideMark/>
          </w:tcPr>
          <w:p w14:paraId="18F18788"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04E91A1E" w14:textId="3C88111F"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145690">
              <w:rPr>
                <w:rFonts w:hint="eastAsia"/>
                <w:snapToGrid w:val="0"/>
                <w:color w:val="000000"/>
                <w:kern w:val="22"/>
                <w:szCs w:val="22"/>
                <w:lang w:eastAsia="zh-CN"/>
              </w:rPr>
              <w:t>20.0.2</w:t>
            </w:r>
            <w:r w:rsidRPr="00145690">
              <w:rPr>
                <w:rFonts w:hint="eastAsia"/>
                <w:snapToGrid w:val="0"/>
                <w:color w:val="000000"/>
                <w:kern w:val="22"/>
                <w:szCs w:val="22"/>
                <w:lang w:eastAsia="zh-CN"/>
              </w:rPr>
              <w:t>土地保有权有保障的人口</w:t>
            </w:r>
          </w:p>
        </w:tc>
        <w:tc>
          <w:tcPr>
            <w:tcW w:w="1754" w:type="dxa"/>
            <w:shd w:val="clear" w:color="auto" w:fill="auto"/>
          </w:tcPr>
          <w:p w14:paraId="7D9BB3BB" w14:textId="5E53B20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Pr>
                <w:rFonts w:hint="eastAsia"/>
                <w:lang w:eastAsia="zh-CN"/>
              </w:rPr>
              <w:t xml:space="preserve"> </w:t>
            </w:r>
            <w:r>
              <w:rPr>
                <w:rFonts w:hint="eastAsia"/>
                <w:lang w:eastAsia="zh-CN"/>
              </w:rPr>
              <w:t>按性别和保有权类型</w:t>
            </w:r>
          </w:p>
        </w:tc>
        <w:tc>
          <w:tcPr>
            <w:tcW w:w="1483" w:type="dxa"/>
            <w:shd w:val="clear" w:color="auto" w:fill="auto"/>
            <w:noWrap/>
          </w:tcPr>
          <w:p w14:paraId="594B0E09"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6401B0">
              <w:rPr>
                <w:snapToGrid w:val="0"/>
                <w:color w:val="000000"/>
                <w:kern w:val="22"/>
                <w:szCs w:val="22"/>
                <w:lang w:eastAsia="en-CA"/>
              </w:rPr>
              <w:t>5.a.1</w:t>
            </w:r>
          </w:p>
        </w:tc>
      </w:tr>
      <w:tr w:rsidR="00145690" w:rsidRPr="006401B0" w14:paraId="26D47DB9" w14:textId="77777777" w:rsidTr="00DD3874">
        <w:trPr>
          <w:trHeight w:val="810"/>
          <w:jc w:val="center"/>
        </w:trPr>
        <w:tc>
          <w:tcPr>
            <w:tcW w:w="4390" w:type="dxa"/>
            <w:vMerge/>
            <w:hideMark/>
          </w:tcPr>
          <w:p w14:paraId="01E18AEB"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367" w:type="dxa"/>
            <w:shd w:val="clear" w:color="auto" w:fill="auto"/>
          </w:tcPr>
          <w:p w14:paraId="449B019C" w14:textId="5EF64113"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r w:rsidRPr="00145690">
              <w:rPr>
                <w:rFonts w:hint="eastAsia"/>
                <w:snapToGrid w:val="0"/>
                <w:color w:val="000000"/>
                <w:kern w:val="22"/>
                <w:szCs w:val="22"/>
                <w:lang w:eastAsia="zh-CN"/>
              </w:rPr>
              <w:t>20.0.3</w:t>
            </w:r>
            <w:r w:rsidRPr="00145690">
              <w:rPr>
                <w:rFonts w:hint="eastAsia"/>
                <w:snapToGrid w:val="0"/>
                <w:color w:val="000000"/>
                <w:kern w:val="22"/>
                <w:szCs w:val="22"/>
                <w:lang w:eastAsia="zh-CN"/>
              </w:rPr>
              <w:t>土著人民和地方社区、妇女和女孩以及青年参与生物多样性相关决策的程度</w:t>
            </w:r>
            <w:r w:rsidRPr="00145690">
              <w:rPr>
                <w:rFonts w:hint="eastAsia"/>
                <w:snapToGrid w:val="0"/>
                <w:color w:val="000000"/>
                <w:kern w:val="22"/>
                <w:szCs w:val="22"/>
                <w:lang w:eastAsia="zh-CN"/>
              </w:rPr>
              <w:t>*</w:t>
            </w:r>
          </w:p>
        </w:tc>
        <w:tc>
          <w:tcPr>
            <w:tcW w:w="1754" w:type="dxa"/>
            <w:shd w:val="clear" w:color="auto" w:fill="auto"/>
          </w:tcPr>
          <w:p w14:paraId="099985E9"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c>
          <w:tcPr>
            <w:tcW w:w="1483" w:type="dxa"/>
            <w:shd w:val="clear" w:color="auto" w:fill="auto"/>
            <w:noWrap/>
          </w:tcPr>
          <w:p w14:paraId="61B2E3A8" w14:textId="77777777" w:rsidR="00145690" w:rsidRPr="006401B0" w:rsidRDefault="00145690" w:rsidP="00145690">
            <w:pPr>
              <w:suppressLineNumbers/>
              <w:suppressAutoHyphens/>
              <w:kinsoku w:val="0"/>
              <w:overflowPunct w:val="0"/>
              <w:autoSpaceDE w:val="0"/>
              <w:autoSpaceDN w:val="0"/>
              <w:adjustRightInd w:val="0"/>
              <w:snapToGrid w:val="0"/>
              <w:jc w:val="left"/>
              <w:rPr>
                <w:snapToGrid w:val="0"/>
                <w:color w:val="000000"/>
                <w:kern w:val="22"/>
                <w:szCs w:val="22"/>
                <w:lang w:eastAsia="zh-CN"/>
              </w:rPr>
            </w:pPr>
          </w:p>
        </w:tc>
      </w:tr>
    </w:tbl>
    <w:p w14:paraId="40E7E5F1" w14:textId="77777777" w:rsidR="00DD3874" w:rsidRPr="006401B0" w:rsidRDefault="00DD3874" w:rsidP="00DD3874">
      <w:pPr>
        <w:suppressLineNumbers/>
        <w:suppressAutoHyphens/>
        <w:kinsoku w:val="0"/>
        <w:overflowPunct w:val="0"/>
        <w:autoSpaceDE w:val="0"/>
        <w:autoSpaceDN w:val="0"/>
        <w:adjustRightInd w:val="0"/>
        <w:snapToGrid w:val="0"/>
        <w:jc w:val="left"/>
        <w:outlineLvl w:val="0"/>
        <w:rPr>
          <w:bCs/>
          <w:snapToGrid w:val="0"/>
          <w:kern w:val="22"/>
          <w:szCs w:val="22"/>
          <w:lang w:eastAsia="zh-CN"/>
        </w:rPr>
      </w:pPr>
    </w:p>
    <w:p w14:paraId="08E99200" w14:textId="77777777" w:rsidR="00DD3874" w:rsidRPr="00DD3874" w:rsidRDefault="00DD3874" w:rsidP="00DD3874">
      <w:pPr>
        <w:pStyle w:val="Para1"/>
        <w:keepNext/>
        <w:numPr>
          <w:ilvl w:val="0"/>
          <w:numId w:val="0"/>
        </w:numPr>
        <w:suppressLineNumbers/>
        <w:suppressAutoHyphens/>
        <w:kinsoku w:val="0"/>
        <w:overflowPunct w:val="0"/>
        <w:autoSpaceDE w:val="0"/>
        <w:autoSpaceDN w:val="0"/>
        <w:adjustRightInd w:val="0"/>
        <w:snapToGrid w:val="0"/>
        <w:spacing w:line="240" w:lineRule="atLeast"/>
        <w:jc w:val="center"/>
        <w:rPr>
          <w:b/>
          <w:bCs/>
          <w:iCs/>
          <w:kern w:val="22"/>
          <w:szCs w:val="24"/>
          <w:lang w:eastAsia="zh-CN"/>
        </w:rPr>
      </w:pPr>
    </w:p>
    <w:p w14:paraId="29783CD4" w14:textId="2ECE6227" w:rsidR="00493494" w:rsidRPr="006B43C5" w:rsidRDefault="006B43C5" w:rsidP="006B43C5">
      <w:pPr>
        <w:spacing w:after="0" w:line="240" w:lineRule="auto"/>
        <w:jc w:val="center"/>
        <w:rPr>
          <w:iCs/>
          <w:snapToGrid w:val="0"/>
          <w:kern w:val="22"/>
          <w:lang w:eastAsia="zh-CN"/>
        </w:rPr>
      </w:pPr>
      <w:r>
        <w:rPr>
          <w:iCs/>
          <w:kern w:val="22"/>
          <w:lang w:eastAsia="zh-CN"/>
        </w:rPr>
        <w:br w:type="page"/>
      </w:r>
      <w:r w:rsidRPr="006B43C5">
        <w:rPr>
          <w:rFonts w:eastAsia="KaiTi" w:hint="eastAsia"/>
          <w:kern w:val="22"/>
          <w:lang w:eastAsia="zh-CN"/>
        </w:rPr>
        <w:lastRenderedPageBreak/>
        <w:t>附件</w:t>
      </w:r>
      <w:r w:rsidR="00E9516E">
        <w:rPr>
          <w:rFonts w:eastAsia="KaiTi" w:hint="eastAsia"/>
          <w:kern w:val="22"/>
          <w:lang w:eastAsia="zh-CN"/>
        </w:rPr>
        <w:t>二</w:t>
      </w:r>
    </w:p>
    <w:p w14:paraId="53CA0D75" w14:textId="47C2115A" w:rsidR="006B43C5" w:rsidRDefault="00493494" w:rsidP="00CB63EF">
      <w:pPr>
        <w:pStyle w:val="Heading1"/>
        <w:tabs>
          <w:tab w:val="clear" w:pos="720"/>
        </w:tabs>
        <w:adjustRightInd w:val="0"/>
        <w:snapToGrid w:val="0"/>
        <w:spacing w:before="120" w:after="0" w:line="240" w:lineRule="auto"/>
        <w:rPr>
          <w:bCs/>
          <w:kern w:val="22"/>
          <w:lang w:eastAsia="zh-CN"/>
        </w:rPr>
      </w:pPr>
      <w:r w:rsidRPr="006B43C5">
        <w:rPr>
          <w:bCs/>
          <w:kern w:val="22"/>
          <w:lang w:eastAsia="zh-CN"/>
        </w:rPr>
        <w:t>2020</w:t>
      </w:r>
      <w:r w:rsidRPr="006B43C5">
        <w:rPr>
          <w:bCs/>
          <w:kern w:val="22"/>
          <w:lang w:eastAsia="zh-CN"/>
        </w:rPr>
        <w:t>年</w:t>
      </w:r>
      <w:r w:rsidR="00E9516E">
        <w:rPr>
          <w:rFonts w:hint="eastAsia"/>
          <w:bCs/>
          <w:kern w:val="22"/>
          <w:lang w:eastAsia="zh-CN"/>
        </w:rPr>
        <w:t>后全球</w:t>
      </w:r>
      <w:r w:rsidRPr="006B43C5">
        <w:rPr>
          <w:bCs/>
          <w:kern w:val="22"/>
          <w:lang w:eastAsia="zh-CN"/>
        </w:rPr>
        <w:t>生物多样性</w:t>
      </w:r>
      <w:r w:rsidR="00E9516E">
        <w:rPr>
          <w:rFonts w:hint="eastAsia"/>
          <w:bCs/>
          <w:kern w:val="22"/>
          <w:lang w:eastAsia="zh-CN"/>
        </w:rPr>
        <w:t>框架</w:t>
      </w:r>
      <w:r w:rsidRPr="006B43C5">
        <w:rPr>
          <w:bCs/>
          <w:kern w:val="22"/>
          <w:lang w:eastAsia="zh-CN"/>
        </w:rPr>
        <w:t>指标</w:t>
      </w:r>
      <w:r w:rsidR="006B43C5">
        <w:rPr>
          <w:rFonts w:hint="eastAsia"/>
          <w:bCs/>
          <w:kern w:val="22"/>
          <w:lang w:eastAsia="zh-CN"/>
        </w:rPr>
        <w:t>问题</w:t>
      </w:r>
      <w:r w:rsidR="00E9516E">
        <w:rPr>
          <w:rFonts w:hint="eastAsia"/>
          <w:bCs/>
          <w:kern w:val="22"/>
          <w:lang w:eastAsia="zh-CN"/>
        </w:rPr>
        <w:t>技术专家</w:t>
      </w:r>
      <w:r w:rsidRPr="006B43C5">
        <w:rPr>
          <w:bCs/>
          <w:kern w:val="22"/>
          <w:lang w:eastAsia="zh-CN"/>
        </w:rPr>
        <w:t>组</w:t>
      </w:r>
    </w:p>
    <w:p w14:paraId="04C25847" w14:textId="7742062E" w:rsidR="00493494" w:rsidRPr="006B43C5" w:rsidRDefault="00493494" w:rsidP="00CB63EF">
      <w:pPr>
        <w:pStyle w:val="Heading1"/>
        <w:tabs>
          <w:tab w:val="clear" w:pos="720"/>
        </w:tabs>
        <w:adjustRightInd w:val="0"/>
        <w:snapToGrid w:val="0"/>
        <w:spacing w:before="0" w:line="240" w:lineRule="auto"/>
        <w:rPr>
          <w:bCs/>
          <w:kern w:val="22"/>
          <w:lang w:eastAsia="zh-CN"/>
        </w:rPr>
      </w:pPr>
      <w:r w:rsidRPr="006B43C5">
        <w:rPr>
          <w:bCs/>
          <w:kern w:val="22"/>
          <w:lang w:eastAsia="zh-CN"/>
        </w:rPr>
        <w:t>职权范围</w:t>
      </w:r>
    </w:p>
    <w:p w14:paraId="2EC1454E" w14:textId="3BCDDCB2"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rPr>
      </w:pPr>
      <w:r>
        <w:rPr>
          <w:rFonts w:hint="eastAsia"/>
          <w:bCs/>
          <w:kern w:val="22"/>
          <w:lang w:eastAsia="zh-CN"/>
        </w:rPr>
        <w:t>技术专家</w:t>
      </w:r>
      <w:r w:rsidRPr="006B43C5">
        <w:rPr>
          <w:bCs/>
          <w:kern w:val="22"/>
          <w:lang w:eastAsia="zh-CN"/>
        </w:rPr>
        <w:t>组</w:t>
      </w:r>
      <w:r w:rsidR="00493494" w:rsidRPr="00493494">
        <w:rPr>
          <w:kern w:val="22"/>
        </w:rPr>
        <w:t>将</w:t>
      </w:r>
      <w:r w:rsidR="00493494" w:rsidRPr="00493494">
        <w:rPr>
          <w:kern w:val="22"/>
        </w:rPr>
        <w:t>:</w:t>
      </w:r>
    </w:p>
    <w:p w14:paraId="45DAE6D4" w14:textId="77777777" w:rsidR="00BD2B59" w:rsidRPr="00493494" w:rsidRDefault="00BD2B59" w:rsidP="00BD2B59">
      <w:pPr>
        <w:pStyle w:val="ListParagraph"/>
        <w:numPr>
          <w:ilvl w:val="1"/>
          <w:numId w:val="12"/>
        </w:numPr>
        <w:adjustRightInd w:val="0"/>
        <w:snapToGrid w:val="0"/>
        <w:spacing w:before="120" w:line="240" w:lineRule="atLeast"/>
        <w:ind w:left="0" w:firstLine="490"/>
        <w:contextualSpacing w:val="0"/>
        <w:rPr>
          <w:kern w:val="22"/>
          <w:lang w:eastAsia="zh-CN"/>
        </w:rPr>
      </w:pPr>
      <w:r>
        <w:rPr>
          <w:rFonts w:hint="eastAsia"/>
          <w:kern w:val="22"/>
          <w:lang w:eastAsia="zh-CN"/>
        </w:rPr>
        <w:t>就实施</w:t>
      </w:r>
      <w:r w:rsidRPr="00493494">
        <w:rPr>
          <w:kern w:val="22"/>
          <w:lang w:eastAsia="zh-CN"/>
        </w:rPr>
        <w:t>2020</w:t>
      </w:r>
      <w:r w:rsidRPr="00493494">
        <w:rPr>
          <w:kern w:val="22"/>
          <w:lang w:eastAsia="zh-CN"/>
        </w:rPr>
        <w:t>年后全球生物多样性框架指标和监测框架提供技术咨询，包括就使用统一和商定的指标定义、最佳监测做法和国家数据共享提供咨询；</w:t>
      </w:r>
    </w:p>
    <w:p w14:paraId="478C8CF0" w14:textId="6DA90DDF" w:rsidR="00493494" w:rsidRPr="00493494" w:rsidRDefault="004608B2" w:rsidP="006B43C5">
      <w:pPr>
        <w:pStyle w:val="ListParagraph"/>
        <w:numPr>
          <w:ilvl w:val="1"/>
          <w:numId w:val="12"/>
        </w:numPr>
        <w:adjustRightInd w:val="0"/>
        <w:snapToGrid w:val="0"/>
        <w:spacing w:before="120" w:line="240" w:lineRule="atLeast"/>
        <w:ind w:left="0" w:firstLine="490"/>
        <w:contextualSpacing w:val="0"/>
        <w:rPr>
          <w:kern w:val="22"/>
          <w:lang w:eastAsia="zh-CN"/>
        </w:rPr>
      </w:pPr>
      <w:r>
        <w:rPr>
          <w:rFonts w:hint="eastAsia"/>
          <w:kern w:val="22"/>
          <w:lang w:eastAsia="zh-CN"/>
        </w:rPr>
        <w:t>确认</w:t>
      </w:r>
      <w:r w:rsidR="00493494" w:rsidRPr="00493494">
        <w:rPr>
          <w:kern w:val="22"/>
          <w:lang w:eastAsia="zh-CN"/>
        </w:rPr>
        <w:t>2020</w:t>
      </w:r>
      <w:r w:rsidR="00493494" w:rsidRPr="00493494">
        <w:rPr>
          <w:kern w:val="22"/>
          <w:lang w:eastAsia="zh-CN"/>
        </w:rPr>
        <w:t>年后全球生物多样性框架的监测框架的每个指标</w:t>
      </w:r>
      <w:r w:rsidR="00DA57AA">
        <w:rPr>
          <w:rFonts w:hint="eastAsia"/>
          <w:kern w:val="22"/>
          <w:lang w:eastAsia="zh-CN"/>
        </w:rPr>
        <w:t>的</w:t>
      </w:r>
      <w:r w:rsidR="00493494" w:rsidRPr="00493494">
        <w:rPr>
          <w:kern w:val="22"/>
          <w:lang w:eastAsia="zh-CN"/>
        </w:rPr>
        <w:t>详细元数据，同时考虑到现有方法和</w:t>
      </w:r>
      <w:r w:rsidR="00DA57AA">
        <w:rPr>
          <w:rFonts w:hint="eastAsia"/>
          <w:kern w:val="22"/>
          <w:lang w:eastAsia="zh-CN"/>
        </w:rPr>
        <w:t>已经制定的</w:t>
      </w:r>
      <w:r w:rsidR="00493494" w:rsidRPr="00493494">
        <w:rPr>
          <w:kern w:val="22"/>
          <w:lang w:eastAsia="zh-CN"/>
        </w:rPr>
        <w:t>标准，包括联合国统计委员会主持制定的可持续发展目标指标、环境统计发展框架和环境经济</w:t>
      </w:r>
      <w:r w:rsidR="00DA57AA">
        <w:rPr>
          <w:rFonts w:hint="eastAsia"/>
          <w:kern w:val="22"/>
          <w:lang w:eastAsia="zh-CN"/>
        </w:rPr>
        <w:t>核算</w:t>
      </w:r>
      <w:r w:rsidR="00493494" w:rsidRPr="00493494">
        <w:rPr>
          <w:kern w:val="22"/>
          <w:lang w:eastAsia="zh-CN"/>
        </w:rPr>
        <w:t>体系；</w:t>
      </w:r>
    </w:p>
    <w:p w14:paraId="211B04FB" w14:textId="30CD948D" w:rsidR="00493494" w:rsidRPr="00493494" w:rsidRDefault="00493494" w:rsidP="006B43C5">
      <w:pPr>
        <w:pStyle w:val="ListParagraph"/>
        <w:numPr>
          <w:ilvl w:val="1"/>
          <w:numId w:val="12"/>
        </w:numPr>
        <w:adjustRightInd w:val="0"/>
        <w:snapToGrid w:val="0"/>
        <w:spacing w:before="120" w:line="240" w:lineRule="atLeast"/>
        <w:ind w:left="0" w:firstLine="490"/>
        <w:contextualSpacing w:val="0"/>
        <w:rPr>
          <w:kern w:val="22"/>
          <w:lang w:eastAsia="zh-CN"/>
        </w:rPr>
      </w:pPr>
      <w:r w:rsidRPr="00493494">
        <w:rPr>
          <w:kern w:val="22"/>
          <w:lang w:eastAsia="zh-CN"/>
        </w:rPr>
        <w:t>就</w:t>
      </w:r>
      <w:r w:rsidR="00DA57AA">
        <w:rPr>
          <w:rFonts w:hint="eastAsia"/>
          <w:kern w:val="22"/>
          <w:lang w:eastAsia="zh-CN"/>
        </w:rPr>
        <w:t>弥补</w:t>
      </w:r>
      <w:r w:rsidRPr="00493494">
        <w:rPr>
          <w:kern w:val="22"/>
          <w:lang w:eastAsia="zh-CN"/>
        </w:rPr>
        <w:t>时空数据空白</w:t>
      </w:r>
      <w:r w:rsidR="005C3165">
        <w:rPr>
          <w:rFonts w:hint="eastAsia"/>
          <w:kern w:val="22"/>
          <w:lang w:eastAsia="zh-CN"/>
        </w:rPr>
        <w:t>的途径</w:t>
      </w:r>
      <w:r w:rsidR="005C3165" w:rsidRPr="005C3165">
        <w:rPr>
          <w:kern w:val="22"/>
          <w:lang w:eastAsia="zh-CN"/>
        </w:rPr>
        <w:t>——</w:t>
      </w:r>
      <w:r w:rsidRPr="00493494">
        <w:rPr>
          <w:kern w:val="22"/>
          <w:lang w:eastAsia="zh-CN"/>
        </w:rPr>
        <w:t>包括通过使用大数据</w:t>
      </w:r>
      <w:r w:rsidR="005C3165">
        <w:rPr>
          <w:rFonts w:hint="eastAsia"/>
          <w:kern w:val="22"/>
          <w:lang w:eastAsia="zh-CN"/>
        </w:rPr>
        <w:t>、</w:t>
      </w:r>
      <w:r w:rsidRPr="00493494">
        <w:rPr>
          <w:kern w:val="22"/>
          <w:lang w:eastAsia="zh-CN"/>
        </w:rPr>
        <w:t>公民科学、遥感和其他形式的数据</w:t>
      </w:r>
      <w:r w:rsidR="005C3165" w:rsidRPr="005C3165">
        <w:rPr>
          <w:kern w:val="22"/>
          <w:lang w:eastAsia="zh-CN"/>
        </w:rPr>
        <w:t>——</w:t>
      </w:r>
      <w:r w:rsidR="005C3165" w:rsidRPr="00493494">
        <w:rPr>
          <w:kern w:val="22"/>
          <w:lang w:eastAsia="zh-CN"/>
        </w:rPr>
        <w:t>提供咨询</w:t>
      </w:r>
      <w:r w:rsidRPr="00493494">
        <w:rPr>
          <w:kern w:val="22"/>
          <w:lang w:eastAsia="zh-CN"/>
        </w:rPr>
        <w:t>；</w:t>
      </w:r>
    </w:p>
    <w:p w14:paraId="249AE508" w14:textId="6A0B0DB9" w:rsidR="00493494" w:rsidRPr="00493494" w:rsidRDefault="00493494" w:rsidP="006B43C5">
      <w:pPr>
        <w:pStyle w:val="ListParagraph"/>
        <w:numPr>
          <w:ilvl w:val="1"/>
          <w:numId w:val="12"/>
        </w:numPr>
        <w:adjustRightInd w:val="0"/>
        <w:snapToGrid w:val="0"/>
        <w:spacing w:before="120" w:line="240" w:lineRule="atLeast"/>
        <w:ind w:left="0" w:firstLine="490"/>
        <w:contextualSpacing w:val="0"/>
        <w:rPr>
          <w:kern w:val="22"/>
          <w:lang w:eastAsia="zh-CN"/>
        </w:rPr>
      </w:pPr>
      <w:r w:rsidRPr="00493494">
        <w:rPr>
          <w:kern w:val="22"/>
          <w:lang w:eastAsia="zh-CN"/>
        </w:rPr>
        <w:t>就全球生物多样性框架</w:t>
      </w:r>
      <w:r w:rsidR="005C3165">
        <w:rPr>
          <w:rFonts w:hint="eastAsia"/>
          <w:kern w:val="22"/>
          <w:lang w:eastAsia="zh-CN"/>
        </w:rPr>
        <w:t>的监测</w:t>
      </w:r>
      <w:r w:rsidRPr="00493494">
        <w:rPr>
          <w:kern w:val="22"/>
          <w:lang w:eastAsia="zh-CN"/>
        </w:rPr>
        <w:t>能力建设活动提供咨询</w:t>
      </w:r>
      <w:r w:rsidR="005C3165">
        <w:rPr>
          <w:rFonts w:hint="eastAsia"/>
          <w:kern w:val="22"/>
          <w:lang w:eastAsia="zh-CN"/>
        </w:rPr>
        <w:t>。</w:t>
      </w:r>
    </w:p>
    <w:p w14:paraId="65512132" w14:textId="38050183"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493494" w:rsidRPr="00493494">
        <w:rPr>
          <w:kern w:val="22"/>
          <w:lang w:eastAsia="zh-CN"/>
        </w:rPr>
        <w:t>将在以下基础上开展工作</w:t>
      </w:r>
      <w:r w:rsidR="005C3165">
        <w:rPr>
          <w:rFonts w:hint="eastAsia"/>
          <w:kern w:val="22"/>
          <w:lang w:eastAsia="zh-CN"/>
        </w:rPr>
        <w:t>：</w:t>
      </w:r>
    </w:p>
    <w:p w14:paraId="74736B54" w14:textId="2BF9C227" w:rsidR="00493494" w:rsidRPr="00493494" w:rsidRDefault="00493494" w:rsidP="006B43C5">
      <w:pPr>
        <w:pStyle w:val="ListParagraph"/>
        <w:numPr>
          <w:ilvl w:val="1"/>
          <w:numId w:val="13"/>
        </w:numPr>
        <w:adjustRightInd w:val="0"/>
        <w:snapToGrid w:val="0"/>
        <w:spacing w:before="120" w:line="240" w:lineRule="atLeast"/>
        <w:ind w:left="0" w:firstLine="490"/>
        <w:contextualSpacing w:val="0"/>
        <w:rPr>
          <w:kern w:val="22"/>
          <w:lang w:eastAsia="zh-CN"/>
        </w:rPr>
      </w:pPr>
      <w:r w:rsidRPr="00493494">
        <w:rPr>
          <w:kern w:val="22"/>
          <w:lang w:eastAsia="zh-CN"/>
        </w:rPr>
        <w:t>公约下的指标和监测经验；</w:t>
      </w:r>
    </w:p>
    <w:p w14:paraId="0AE97280" w14:textId="77777777" w:rsidR="00493494" w:rsidRPr="00493494" w:rsidRDefault="00493494" w:rsidP="006B43C5">
      <w:pPr>
        <w:pStyle w:val="ListParagraph"/>
        <w:numPr>
          <w:ilvl w:val="1"/>
          <w:numId w:val="13"/>
        </w:numPr>
        <w:adjustRightInd w:val="0"/>
        <w:snapToGrid w:val="0"/>
        <w:spacing w:before="120" w:line="240" w:lineRule="atLeast"/>
        <w:ind w:left="0" w:firstLine="490"/>
        <w:contextualSpacing w:val="0"/>
        <w:rPr>
          <w:kern w:val="22"/>
          <w:lang w:eastAsia="zh-CN"/>
        </w:rPr>
      </w:pPr>
      <w:r w:rsidRPr="00493494">
        <w:rPr>
          <w:kern w:val="22"/>
          <w:lang w:eastAsia="zh-CN"/>
        </w:rPr>
        <w:t>生物多样性指标伙伴关系的经验；</w:t>
      </w:r>
    </w:p>
    <w:p w14:paraId="38DA4B14" w14:textId="77777777" w:rsidR="00493494" w:rsidRPr="00493494" w:rsidRDefault="00493494" w:rsidP="006B43C5">
      <w:pPr>
        <w:pStyle w:val="ListParagraph"/>
        <w:numPr>
          <w:ilvl w:val="1"/>
          <w:numId w:val="13"/>
        </w:numPr>
        <w:adjustRightInd w:val="0"/>
        <w:snapToGrid w:val="0"/>
        <w:spacing w:before="120" w:line="240" w:lineRule="atLeast"/>
        <w:ind w:left="0" w:firstLine="490"/>
        <w:contextualSpacing w:val="0"/>
        <w:rPr>
          <w:kern w:val="22"/>
          <w:lang w:eastAsia="zh-CN"/>
        </w:rPr>
      </w:pPr>
      <w:r w:rsidRPr="00493494">
        <w:rPr>
          <w:kern w:val="22"/>
          <w:lang w:eastAsia="zh-CN"/>
        </w:rPr>
        <w:t>在联合国统计委员会领导下制定可持续发展目标指标的经验；</w:t>
      </w:r>
    </w:p>
    <w:p w14:paraId="297F090C" w14:textId="77777777" w:rsidR="00493494" w:rsidRPr="00493494" w:rsidRDefault="00493494" w:rsidP="006B43C5">
      <w:pPr>
        <w:pStyle w:val="ListParagraph"/>
        <w:numPr>
          <w:ilvl w:val="1"/>
          <w:numId w:val="13"/>
        </w:numPr>
        <w:adjustRightInd w:val="0"/>
        <w:snapToGrid w:val="0"/>
        <w:spacing w:before="120" w:line="240" w:lineRule="atLeast"/>
        <w:ind w:left="0" w:firstLine="490"/>
        <w:contextualSpacing w:val="0"/>
        <w:rPr>
          <w:kern w:val="22"/>
          <w:lang w:eastAsia="zh-CN"/>
        </w:rPr>
      </w:pPr>
      <w:r w:rsidRPr="00493494">
        <w:rPr>
          <w:kern w:val="22"/>
          <w:lang w:eastAsia="zh-CN"/>
        </w:rPr>
        <w:t>指标及其元数据相关问题的最新发展。</w:t>
      </w:r>
    </w:p>
    <w:p w14:paraId="098ACF7B" w14:textId="28680CF7"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010EB5">
        <w:rPr>
          <w:rFonts w:hint="eastAsia"/>
          <w:kern w:val="22"/>
          <w:lang w:eastAsia="zh-CN"/>
        </w:rPr>
        <w:t>由</w:t>
      </w:r>
      <w:r w:rsidR="00DA17C6" w:rsidRPr="00493494">
        <w:rPr>
          <w:kern w:val="22"/>
          <w:lang w:eastAsia="zh-CN"/>
        </w:rPr>
        <w:t>缔约方</w:t>
      </w:r>
      <w:r w:rsidR="00DA17C6">
        <w:rPr>
          <w:rFonts w:hint="eastAsia"/>
          <w:kern w:val="22"/>
          <w:lang w:eastAsia="zh-CN"/>
        </w:rPr>
        <w:t>提名的</w:t>
      </w:r>
      <w:r w:rsidR="00010EB5">
        <w:rPr>
          <w:rFonts w:hint="eastAsia"/>
          <w:kern w:val="22"/>
          <w:lang w:eastAsia="zh-CN"/>
        </w:rPr>
        <w:t>3</w:t>
      </w:r>
      <w:r w:rsidR="00010EB5">
        <w:rPr>
          <w:kern w:val="22"/>
          <w:lang w:eastAsia="zh-CN"/>
        </w:rPr>
        <w:t>0</w:t>
      </w:r>
      <w:r w:rsidR="00010EB5">
        <w:rPr>
          <w:rFonts w:hint="eastAsia"/>
          <w:kern w:val="22"/>
          <w:lang w:eastAsia="zh-CN"/>
        </w:rPr>
        <w:t>名</w:t>
      </w:r>
      <w:r w:rsidR="0035516F">
        <w:rPr>
          <w:rFonts w:hint="eastAsia"/>
          <w:kern w:val="22"/>
          <w:lang w:eastAsia="zh-CN"/>
        </w:rPr>
        <w:t>技术专家</w:t>
      </w:r>
      <w:r w:rsidR="00A162F5">
        <w:rPr>
          <w:rFonts w:hint="eastAsia"/>
          <w:kern w:val="22"/>
          <w:lang w:eastAsia="zh-CN"/>
        </w:rPr>
        <w:t>（</w:t>
      </w:r>
      <w:r w:rsidR="00010EB5">
        <w:rPr>
          <w:rFonts w:hint="eastAsia"/>
          <w:kern w:val="22"/>
          <w:lang w:eastAsia="zh-CN"/>
        </w:rPr>
        <w:t>其中</w:t>
      </w:r>
      <w:r w:rsidR="00493494" w:rsidRPr="00493494">
        <w:rPr>
          <w:kern w:val="22"/>
          <w:lang w:eastAsia="zh-CN"/>
        </w:rPr>
        <w:t>包括国家统计局的代表</w:t>
      </w:r>
      <w:r w:rsidR="00A162F5">
        <w:rPr>
          <w:rFonts w:hint="eastAsia"/>
          <w:kern w:val="22"/>
          <w:lang w:eastAsia="zh-CN"/>
        </w:rPr>
        <w:t>）</w:t>
      </w:r>
      <w:r w:rsidR="00010EB5">
        <w:rPr>
          <w:rFonts w:hint="eastAsia"/>
          <w:kern w:val="22"/>
          <w:lang w:eastAsia="zh-CN"/>
        </w:rPr>
        <w:t>和</w:t>
      </w:r>
      <w:r w:rsidR="00DA17C6" w:rsidRPr="00493494">
        <w:rPr>
          <w:kern w:val="22"/>
          <w:lang w:eastAsia="zh-CN"/>
        </w:rPr>
        <w:t>观察员组织</w:t>
      </w:r>
      <w:r w:rsidR="00DA17C6">
        <w:rPr>
          <w:rFonts w:hint="eastAsia"/>
          <w:kern w:val="22"/>
          <w:lang w:eastAsia="zh-CN"/>
        </w:rPr>
        <w:t>提名的</w:t>
      </w:r>
      <w:r w:rsidR="00010EB5">
        <w:rPr>
          <w:rFonts w:hint="eastAsia"/>
          <w:kern w:val="22"/>
          <w:lang w:eastAsia="zh-CN"/>
        </w:rPr>
        <w:t>最多</w:t>
      </w:r>
      <w:r w:rsidR="00010EB5">
        <w:rPr>
          <w:rFonts w:hint="eastAsia"/>
          <w:kern w:val="22"/>
          <w:lang w:eastAsia="zh-CN"/>
        </w:rPr>
        <w:t>1</w:t>
      </w:r>
      <w:r w:rsidR="00010EB5">
        <w:rPr>
          <w:kern w:val="22"/>
          <w:lang w:eastAsia="zh-CN"/>
        </w:rPr>
        <w:t>5</w:t>
      </w:r>
      <w:r w:rsidR="00010EB5">
        <w:rPr>
          <w:rFonts w:hint="eastAsia"/>
          <w:kern w:val="22"/>
          <w:lang w:eastAsia="zh-CN"/>
        </w:rPr>
        <w:t>名</w:t>
      </w:r>
      <w:r w:rsidR="0035516F">
        <w:rPr>
          <w:rFonts w:hint="eastAsia"/>
          <w:kern w:val="22"/>
          <w:lang w:eastAsia="zh-CN"/>
        </w:rPr>
        <w:t>代表</w:t>
      </w:r>
      <w:r w:rsidR="00A162F5">
        <w:rPr>
          <w:rFonts w:hint="eastAsia"/>
          <w:kern w:val="22"/>
          <w:lang w:eastAsia="zh-CN"/>
        </w:rPr>
        <w:t>（</w:t>
      </w:r>
      <w:r w:rsidR="00010EB5">
        <w:rPr>
          <w:rFonts w:hint="eastAsia"/>
          <w:kern w:val="22"/>
          <w:lang w:eastAsia="zh-CN"/>
        </w:rPr>
        <w:t>其中</w:t>
      </w:r>
      <w:r w:rsidR="00493494" w:rsidRPr="00493494">
        <w:rPr>
          <w:kern w:val="22"/>
          <w:lang w:eastAsia="zh-CN"/>
        </w:rPr>
        <w:t>包括生物多样性指标伙伴关系成员</w:t>
      </w:r>
      <w:r w:rsidR="00A162F5">
        <w:rPr>
          <w:rFonts w:hint="eastAsia"/>
          <w:kern w:val="22"/>
          <w:lang w:eastAsia="zh-CN"/>
        </w:rPr>
        <w:t>）</w:t>
      </w:r>
      <w:r w:rsidR="0080339C">
        <w:rPr>
          <w:rFonts w:hint="eastAsia"/>
          <w:kern w:val="22"/>
          <w:lang w:eastAsia="zh-CN"/>
        </w:rPr>
        <w:t>以及联合国统计委员会的一名代表</w:t>
      </w:r>
      <w:r w:rsidR="00010EB5">
        <w:rPr>
          <w:rFonts w:hint="eastAsia"/>
          <w:kern w:val="22"/>
          <w:lang w:eastAsia="zh-CN"/>
        </w:rPr>
        <w:t>组成</w:t>
      </w:r>
      <w:r w:rsidR="00493494" w:rsidRPr="00493494">
        <w:rPr>
          <w:kern w:val="22"/>
          <w:lang w:eastAsia="zh-CN"/>
        </w:rPr>
        <w:t>。执行秘书将与科学、技术和工艺咨询</w:t>
      </w:r>
      <w:r w:rsidR="0035516F">
        <w:rPr>
          <w:rFonts w:hint="eastAsia"/>
          <w:kern w:val="22"/>
          <w:lang w:eastAsia="zh-CN"/>
        </w:rPr>
        <w:t>附属</w:t>
      </w:r>
      <w:r w:rsidR="00493494" w:rsidRPr="00493494">
        <w:rPr>
          <w:kern w:val="22"/>
          <w:lang w:eastAsia="zh-CN"/>
        </w:rPr>
        <w:t>机构主席团协商，从缔约方和各组织的提名中</w:t>
      </w:r>
      <w:r w:rsidR="0035516F">
        <w:rPr>
          <w:rFonts w:hint="eastAsia"/>
          <w:kern w:val="22"/>
          <w:lang w:eastAsia="zh-CN"/>
        </w:rPr>
        <w:t>甄选</w:t>
      </w:r>
      <w:r w:rsidR="00493494" w:rsidRPr="00493494">
        <w:rPr>
          <w:kern w:val="22"/>
          <w:lang w:eastAsia="zh-CN"/>
        </w:rPr>
        <w:t>专家，同时适当考虑不同技术专长领域的代表性、地域代表性、性别平衡以及发展中国家，特别是最不发达国家和小岛屿发展中国家以及经济转型国家的特殊情况。</w:t>
      </w:r>
      <w:r w:rsidR="00CA19DA" w:rsidRPr="00CA19DA">
        <w:rPr>
          <w:rFonts w:hint="eastAsia"/>
          <w:kern w:val="22"/>
          <w:lang w:eastAsia="zh-CN"/>
        </w:rPr>
        <w:t>除非本职权范围另有规定，</w:t>
      </w:r>
      <w:r w:rsidR="00CA19DA">
        <w:rPr>
          <w:rFonts w:hint="eastAsia"/>
          <w:kern w:val="22"/>
          <w:lang w:eastAsia="zh-CN"/>
        </w:rPr>
        <w:t>本</w:t>
      </w:r>
      <w:r w:rsidR="00CA19DA" w:rsidRPr="00CA19DA">
        <w:rPr>
          <w:rFonts w:hint="eastAsia"/>
          <w:kern w:val="22"/>
          <w:lang w:eastAsia="zh-CN"/>
        </w:rPr>
        <w:t>技术专家组将比照适用特设技术专家组的工作方式</w:t>
      </w:r>
      <w:r w:rsidR="00493494" w:rsidRPr="00493494">
        <w:rPr>
          <w:kern w:val="22"/>
          <w:lang w:eastAsia="zh-CN"/>
        </w:rPr>
        <w:t>。</w:t>
      </w:r>
      <w:r w:rsidR="0013149E">
        <w:rPr>
          <w:rFonts w:hint="eastAsia"/>
          <w:kern w:val="22"/>
          <w:lang w:eastAsia="zh-CN"/>
        </w:rPr>
        <w:t xml:space="preserve"> </w:t>
      </w:r>
    </w:p>
    <w:p w14:paraId="2D46450D" w14:textId="2FEC4A47"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493494" w:rsidRPr="00493494">
        <w:rPr>
          <w:kern w:val="22"/>
          <w:lang w:eastAsia="zh-CN"/>
        </w:rPr>
        <w:t>将从选定的专家中提名两名共同主席。</w:t>
      </w:r>
    </w:p>
    <w:p w14:paraId="7BD3D35E" w14:textId="4B943D11" w:rsidR="00493494" w:rsidRPr="00493494" w:rsidRDefault="00493494" w:rsidP="00FD6273">
      <w:pPr>
        <w:pStyle w:val="ListParagraph"/>
        <w:numPr>
          <w:ilvl w:val="0"/>
          <w:numId w:val="9"/>
        </w:numPr>
        <w:adjustRightInd w:val="0"/>
        <w:snapToGrid w:val="0"/>
        <w:spacing w:before="120" w:line="240" w:lineRule="atLeast"/>
        <w:ind w:left="0" w:firstLine="0"/>
        <w:contextualSpacing w:val="0"/>
        <w:rPr>
          <w:kern w:val="22"/>
          <w:lang w:eastAsia="zh-CN"/>
        </w:rPr>
      </w:pPr>
      <w:r w:rsidRPr="00493494">
        <w:rPr>
          <w:kern w:val="22"/>
          <w:lang w:eastAsia="zh-CN"/>
        </w:rPr>
        <w:t>科学、技术和工艺咨询附属机构主席将应邀作为当然成员参加</w:t>
      </w:r>
      <w:r w:rsidR="006E1F72">
        <w:rPr>
          <w:rFonts w:hint="eastAsia"/>
          <w:bCs/>
          <w:kern w:val="22"/>
          <w:lang w:eastAsia="zh-CN"/>
        </w:rPr>
        <w:t>技术专家</w:t>
      </w:r>
      <w:r w:rsidR="006E1F72" w:rsidRPr="006B43C5">
        <w:rPr>
          <w:bCs/>
          <w:kern w:val="22"/>
          <w:lang w:eastAsia="zh-CN"/>
        </w:rPr>
        <w:t>组</w:t>
      </w:r>
      <w:r w:rsidRPr="00493494">
        <w:rPr>
          <w:kern w:val="22"/>
          <w:lang w:eastAsia="zh-CN"/>
        </w:rPr>
        <w:t>。</w:t>
      </w:r>
    </w:p>
    <w:p w14:paraId="0860C094" w14:textId="05DCF981"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493494" w:rsidRPr="00493494">
        <w:rPr>
          <w:kern w:val="22"/>
          <w:lang w:eastAsia="zh-CN"/>
        </w:rPr>
        <w:t>还可酌情邀请</w:t>
      </w:r>
      <w:r w:rsidR="008862A8">
        <w:rPr>
          <w:rFonts w:hint="eastAsia"/>
          <w:kern w:val="22"/>
          <w:lang w:eastAsia="zh-CN"/>
        </w:rPr>
        <w:t>国家</w:t>
      </w:r>
      <w:r w:rsidR="00493494" w:rsidRPr="00493494">
        <w:rPr>
          <w:kern w:val="22"/>
          <w:lang w:eastAsia="zh-CN"/>
        </w:rPr>
        <w:t>政府、民间社会、学术界</w:t>
      </w:r>
      <w:r w:rsidR="008862A8">
        <w:rPr>
          <w:rFonts w:hint="eastAsia"/>
          <w:kern w:val="22"/>
          <w:lang w:eastAsia="zh-CN"/>
        </w:rPr>
        <w:t>、</w:t>
      </w:r>
      <w:r w:rsidR="00493494" w:rsidRPr="00493494">
        <w:rPr>
          <w:kern w:val="22"/>
          <w:lang w:eastAsia="zh-CN"/>
        </w:rPr>
        <w:t>私营部门的其他专家就与</w:t>
      </w:r>
      <w:r w:rsidR="006E1F72">
        <w:rPr>
          <w:rFonts w:hint="eastAsia"/>
          <w:bCs/>
          <w:kern w:val="22"/>
          <w:lang w:eastAsia="zh-CN"/>
        </w:rPr>
        <w:t>技术专家</w:t>
      </w:r>
      <w:r w:rsidR="006E1F72" w:rsidRPr="006B43C5">
        <w:rPr>
          <w:bCs/>
          <w:kern w:val="22"/>
          <w:lang w:eastAsia="zh-CN"/>
        </w:rPr>
        <w:t>组</w:t>
      </w:r>
      <w:r w:rsidR="00493494" w:rsidRPr="00493494">
        <w:rPr>
          <w:kern w:val="22"/>
          <w:lang w:eastAsia="zh-CN"/>
        </w:rPr>
        <w:t>职权范围有关的具体问题贡献专长和经验。</w:t>
      </w:r>
    </w:p>
    <w:p w14:paraId="02C891F6" w14:textId="5601F2A6"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493494" w:rsidRPr="00493494">
        <w:rPr>
          <w:kern w:val="22"/>
          <w:lang w:eastAsia="zh-CN"/>
        </w:rPr>
        <w:t>将主要以电子方式开展工作，</w:t>
      </w:r>
      <w:r w:rsidR="00CA19DA">
        <w:rPr>
          <w:rFonts w:hint="eastAsia"/>
          <w:kern w:val="22"/>
          <w:lang w:eastAsia="zh-CN"/>
        </w:rPr>
        <w:t>但也将举行面对面</w:t>
      </w:r>
      <w:r w:rsidR="00CA19DA" w:rsidRPr="00493494">
        <w:rPr>
          <w:kern w:val="22"/>
          <w:lang w:eastAsia="zh-CN"/>
        </w:rPr>
        <w:t>会议</w:t>
      </w:r>
      <w:r w:rsidR="00CA19DA">
        <w:rPr>
          <w:rFonts w:hint="eastAsia"/>
          <w:kern w:val="22"/>
          <w:lang w:eastAsia="zh-CN"/>
        </w:rPr>
        <w:t>，通常</w:t>
      </w:r>
      <w:r w:rsidR="008862A8">
        <w:rPr>
          <w:rFonts w:hint="eastAsia"/>
          <w:kern w:val="22"/>
          <w:lang w:eastAsia="zh-CN"/>
        </w:rPr>
        <w:t>在</w:t>
      </w:r>
      <w:r w:rsidR="00493494" w:rsidRPr="00493494">
        <w:rPr>
          <w:kern w:val="22"/>
          <w:lang w:eastAsia="zh-CN"/>
        </w:rPr>
        <w:t>闭会期间举行两次会议。</w:t>
      </w:r>
    </w:p>
    <w:p w14:paraId="63943393" w14:textId="77E7ED57" w:rsidR="00493494" w:rsidRPr="00493494" w:rsidRDefault="00AD45AC" w:rsidP="00FD6273">
      <w:pPr>
        <w:pStyle w:val="ListParagraph"/>
        <w:numPr>
          <w:ilvl w:val="0"/>
          <w:numId w:val="9"/>
        </w:numPr>
        <w:adjustRightInd w:val="0"/>
        <w:snapToGrid w:val="0"/>
        <w:spacing w:before="120" w:line="240" w:lineRule="atLeast"/>
        <w:ind w:left="0" w:firstLine="0"/>
        <w:contextualSpacing w:val="0"/>
        <w:rPr>
          <w:kern w:val="22"/>
          <w:lang w:eastAsia="zh-CN"/>
        </w:rPr>
      </w:pPr>
      <w:r>
        <w:rPr>
          <w:rFonts w:hint="eastAsia"/>
          <w:bCs/>
          <w:kern w:val="22"/>
          <w:lang w:eastAsia="zh-CN"/>
        </w:rPr>
        <w:t>技术专家</w:t>
      </w:r>
      <w:r w:rsidRPr="006B43C5">
        <w:rPr>
          <w:bCs/>
          <w:kern w:val="22"/>
          <w:lang w:eastAsia="zh-CN"/>
        </w:rPr>
        <w:t>组</w:t>
      </w:r>
      <w:r w:rsidR="00493494" w:rsidRPr="00493494">
        <w:rPr>
          <w:kern w:val="22"/>
          <w:lang w:eastAsia="zh-CN"/>
        </w:rPr>
        <w:t>将在缔约方大会</w:t>
      </w:r>
      <w:r w:rsidR="00CA19DA">
        <w:rPr>
          <w:rFonts w:hint="eastAsia"/>
          <w:kern w:val="22"/>
          <w:lang w:eastAsia="zh-CN"/>
        </w:rPr>
        <w:t>每</w:t>
      </w:r>
      <w:r w:rsidR="008862A8">
        <w:rPr>
          <w:rFonts w:hint="eastAsia"/>
          <w:kern w:val="22"/>
          <w:lang w:eastAsia="zh-CN"/>
        </w:rPr>
        <w:t>届</w:t>
      </w:r>
      <w:r w:rsidR="00493494" w:rsidRPr="00493494">
        <w:rPr>
          <w:kern w:val="22"/>
          <w:lang w:eastAsia="zh-CN"/>
        </w:rPr>
        <w:t>会议之前</w:t>
      </w:r>
      <w:r w:rsidR="00BC5435">
        <w:rPr>
          <w:rFonts w:hint="eastAsia"/>
          <w:kern w:val="22"/>
          <w:lang w:eastAsia="zh-CN"/>
        </w:rPr>
        <w:t>向</w:t>
      </w:r>
      <w:r w:rsidR="00493494" w:rsidRPr="00493494">
        <w:rPr>
          <w:kern w:val="22"/>
          <w:lang w:eastAsia="zh-CN"/>
        </w:rPr>
        <w:t>科学、技术和工艺咨询</w:t>
      </w:r>
      <w:r w:rsidR="008862A8">
        <w:rPr>
          <w:rFonts w:hint="eastAsia"/>
          <w:kern w:val="22"/>
          <w:lang w:eastAsia="zh-CN"/>
        </w:rPr>
        <w:t>附属</w:t>
      </w:r>
      <w:r w:rsidR="00493494" w:rsidRPr="00493494">
        <w:rPr>
          <w:kern w:val="22"/>
          <w:lang w:eastAsia="zh-CN"/>
        </w:rPr>
        <w:t>机构</w:t>
      </w:r>
      <w:r w:rsidR="00BC5435">
        <w:rPr>
          <w:rFonts w:hint="eastAsia"/>
          <w:kern w:val="22"/>
          <w:lang w:eastAsia="zh-CN"/>
        </w:rPr>
        <w:t>提交</w:t>
      </w:r>
      <w:r w:rsidR="00997A9D">
        <w:rPr>
          <w:rFonts w:hint="eastAsia"/>
          <w:kern w:val="22"/>
          <w:lang w:eastAsia="zh-CN"/>
        </w:rPr>
        <w:t xml:space="preserve"> </w:t>
      </w:r>
      <w:r w:rsidR="00997A9D">
        <w:rPr>
          <w:kern w:val="22"/>
          <w:lang w:eastAsia="zh-CN"/>
        </w:rPr>
        <w:t xml:space="preserve">     </w:t>
      </w:r>
      <w:r w:rsidR="00BC5435">
        <w:rPr>
          <w:rFonts w:hint="eastAsia"/>
          <w:kern w:val="22"/>
          <w:lang w:eastAsia="zh-CN"/>
        </w:rPr>
        <w:t>报告</w:t>
      </w:r>
      <w:r w:rsidR="00493494" w:rsidRPr="00493494">
        <w:rPr>
          <w:kern w:val="22"/>
          <w:lang w:eastAsia="zh-CN"/>
        </w:rPr>
        <w:t>。</w:t>
      </w:r>
    </w:p>
    <w:p w14:paraId="339AA537" w14:textId="77777777" w:rsidR="00D42AE6" w:rsidRDefault="00D42AE6" w:rsidP="00E814DA">
      <w:pPr>
        <w:spacing w:before="120"/>
        <w:jc w:val="center"/>
        <w:rPr>
          <w:snapToGrid w:val="0"/>
          <w:kern w:val="22"/>
          <w:lang w:eastAsia="zh-CN"/>
        </w:rPr>
      </w:pPr>
    </w:p>
    <w:p w14:paraId="0EFAA9DF" w14:textId="03916E1E" w:rsidR="00E814DA" w:rsidRPr="0013149E" w:rsidRDefault="00E814DA" w:rsidP="0013149E">
      <w:pPr>
        <w:spacing w:before="120"/>
        <w:jc w:val="center"/>
        <w:rPr>
          <w:kern w:val="22"/>
        </w:rPr>
      </w:pPr>
      <w:r w:rsidRPr="00493494">
        <w:rPr>
          <w:snapToGrid w:val="0"/>
          <w:kern w:val="22"/>
        </w:rPr>
        <w:t>__________</w:t>
      </w:r>
    </w:p>
    <w:sectPr w:rsidR="00E814DA" w:rsidRPr="0013149E" w:rsidSect="00AD45AC">
      <w:headerReference w:type="even" r:id="rId19"/>
      <w:headerReference w:type="default" r:id="rId20"/>
      <w:pgSz w:w="12240" w:h="15840" w:code="1"/>
      <w:pgMar w:top="1152" w:right="1440" w:bottom="1152" w:left="1440"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8166" w14:textId="77777777" w:rsidR="00E34F6A" w:rsidRDefault="00E34F6A">
      <w:r>
        <w:separator/>
      </w:r>
    </w:p>
  </w:endnote>
  <w:endnote w:type="continuationSeparator" w:id="0">
    <w:p w14:paraId="17E2E81F" w14:textId="77777777" w:rsidR="00E34F6A" w:rsidRDefault="00E34F6A">
      <w:r>
        <w:continuationSeparator/>
      </w:r>
    </w:p>
  </w:endnote>
  <w:endnote w:type="continuationNotice" w:id="1">
    <w:p w14:paraId="639431B5" w14:textId="77777777" w:rsidR="00E34F6A" w:rsidRDefault="00E34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ECA2E" w14:textId="77777777" w:rsidR="00E34F6A" w:rsidRDefault="00E34F6A" w:rsidP="009A1362">
      <w:pPr>
        <w:spacing w:after="0" w:line="240" w:lineRule="auto"/>
      </w:pPr>
      <w:r>
        <w:separator/>
      </w:r>
    </w:p>
  </w:footnote>
  <w:footnote w:type="continuationSeparator" w:id="0">
    <w:p w14:paraId="41638792" w14:textId="77777777" w:rsidR="00E34F6A" w:rsidRDefault="00E34F6A">
      <w:r>
        <w:continuationSeparator/>
      </w:r>
    </w:p>
  </w:footnote>
  <w:footnote w:type="continuationNotice" w:id="1">
    <w:p w14:paraId="293DDA27" w14:textId="77777777" w:rsidR="00E34F6A" w:rsidRDefault="00E34F6A"/>
  </w:footnote>
  <w:footnote w:id="2">
    <w:p w14:paraId="47CF71FF" w14:textId="1AACAC79" w:rsidR="002125AD" w:rsidRPr="008E33A9" w:rsidRDefault="002125AD" w:rsidP="00DC31A5">
      <w:pPr>
        <w:pStyle w:val="FootnoteText"/>
        <w:rPr>
          <w:w w:val="100"/>
          <w:szCs w:val="18"/>
        </w:rPr>
      </w:pPr>
      <w:r w:rsidRPr="008E33A9">
        <w:rPr>
          <w:w w:val="100"/>
          <w:lang w:val="en-US"/>
        </w:rPr>
        <w:t>* CBD/SBSTTA/24/1</w:t>
      </w:r>
      <w:r w:rsidRPr="008E33A9">
        <w:rPr>
          <w:rFonts w:hint="eastAsia"/>
          <w:w w:val="100"/>
          <w:lang w:val="zh-CN"/>
        </w:rPr>
        <w:t>。</w:t>
      </w:r>
    </w:p>
  </w:footnote>
  <w:footnote w:id="3">
    <w:p w14:paraId="575F5DC4" w14:textId="481DC3F8" w:rsidR="002125AD" w:rsidRPr="00744856" w:rsidRDefault="002125AD" w:rsidP="00DC31A5">
      <w:pPr>
        <w:pStyle w:val="FootnoteText"/>
        <w:rPr>
          <w:lang w:eastAsia="zh-CN"/>
        </w:rPr>
      </w:pPr>
      <w:r>
        <w:rPr>
          <w:rStyle w:val="FootnoteReference"/>
        </w:rPr>
        <w:footnoteRef/>
      </w:r>
      <w:r>
        <w:t xml:space="preserve"> </w:t>
      </w:r>
      <w:bookmarkStart w:id="2" w:name="_Hlk54632433"/>
      <w:r w:rsidRPr="00010EB5">
        <w:t>CBD/SBSTTA23/INF/3</w:t>
      </w:r>
      <w:r w:rsidRPr="00010EB5">
        <w:rPr>
          <w:rFonts w:hint="eastAsia"/>
          <w:lang w:eastAsia="zh-CN"/>
        </w:rPr>
        <w:t>和</w:t>
      </w:r>
      <w:r w:rsidRPr="00010EB5">
        <w:t xml:space="preserve"> </w:t>
      </w:r>
      <w:hyperlink r:id="rId1" w:history="1">
        <w:r w:rsidRPr="00010EB5">
          <w:rPr>
            <w:rStyle w:val="Hyperlink"/>
          </w:rPr>
          <w:t>CBD/SBSTTA23/INF/4</w:t>
        </w:r>
      </w:hyperlink>
      <w:bookmarkEnd w:id="2"/>
      <w:r w:rsidRPr="00010EB5">
        <w:rPr>
          <w:rFonts w:hint="eastAsia"/>
          <w:lang w:eastAsia="zh-CN"/>
        </w:rPr>
        <w:t>。</w:t>
      </w:r>
    </w:p>
  </w:footnote>
  <w:footnote w:id="4">
    <w:p w14:paraId="48D09120" w14:textId="46FE76B4" w:rsidR="002125AD" w:rsidRPr="00DC31A5" w:rsidRDefault="002125AD" w:rsidP="00DC31A5">
      <w:pPr>
        <w:pStyle w:val="FootnoteText"/>
        <w:rPr>
          <w:lang w:eastAsia="zh-CN"/>
        </w:rPr>
      </w:pPr>
      <w:r w:rsidRPr="00DC31A5">
        <w:rPr>
          <w:rStyle w:val="FootnoteReference"/>
          <w:sz w:val="20"/>
        </w:rPr>
        <w:footnoteRef/>
      </w:r>
      <w:r w:rsidRPr="00DC31A5">
        <w:t xml:space="preserve"> CBD/SBSTTA/24/3/Add.1</w:t>
      </w:r>
      <w:r w:rsidRPr="00DC31A5">
        <w:rPr>
          <w:rFonts w:hint="eastAsia"/>
          <w:lang w:eastAsia="zh-CN"/>
        </w:rPr>
        <w:t>。</w:t>
      </w:r>
    </w:p>
  </w:footnote>
  <w:footnote w:id="5">
    <w:p w14:paraId="16271C5F" w14:textId="18C9CF58" w:rsidR="002125AD" w:rsidRPr="00DC31A5" w:rsidRDefault="002125AD" w:rsidP="00DC31A5">
      <w:pPr>
        <w:pStyle w:val="FootnoteText"/>
        <w:rPr>
          <w:lang w:eastAsia="zh-CN"/>
        </w:rPr>
      </w:pPr>
      <w:r w:rsidRPr="00DC31A5">
        <w:rPr>
          <w:rStyle w:val="FootnoteReference"/>
          <w:sz w:val="20"/>
        </w:rPr>
        <w:footnoteRef/>
      </w:r>
      <w:r w:rsidRPr="00DC31A5">
        <w:t xml:space="preserve"> CBD/SBSTTA/24/3</w:t>
      </w:r>
      <w:r w:rsidRPr="00DC31A5">
        <w:rPr>
          <w:rFonts w:hint="eastAsia"/>
          <w:lang w:eastAsia="zh-CN"/>
        </w:rPr>
        <w:t>。</w:t>
      </w:r>
    </w:p>
  </w:footnote>
  <w:footnote w:id="6">
    <w:p w14:paraId="74715751" w14:textId="1768A0C6" w:rsidR="002125AD" w:rsidRPr="00DC31A5" w:rsidRDefault="002125AD" w:rsidP="00DC31A5">
      <w:pPr>
        <w:pStyle w:val="FootnoteText"/>
        <w:rPr>
          <w:lang w:eastAsia="zh-CN"/>
        </w:rPr>
      </w:pPr>
      <w:r w:rsidRPr="00DC31A5">
        <w:rPr>
          <w:rStyle w:val="FootnoteReference"/>
          <w:sz w:val="20"/>
        </w:rPr>
        <w:footnoteRef/>
      </w:r>
      <w:r w:rsidRPr="00DC31A5">
        <w:rPr>
          <w:lang w:eastAsia="zh-CN"/>
        </w:rPr>
        <w:t xml:space="preserve"> CBD/SBSTTA/24/3/Add.1</w:t>
      </w:r>
      <w:r w:rsidRPr="00DC31A5">
        <w:rPr>
          <w:rFonts w:hint="eastAsia"/>
          <w:lang w:eastAsia="zh-CN"/>
        </w:rPr>
        <w:t>。</w:t>
      </w:r>
    </w:p>
  </w:footnote>
  <w:footnote w:id="7">
    <w:p w14:paraId="7A2CDA9A" w14:textId="73FCF946" w:rsidR="002125AD" w:rsidRPr="00DC31A5" w:rsidRDefault="002125AD" w:rsidP="00DC31A5">
      <w:pPr>
        <w:pStyle w:val="FootnoteText"/>
        <w:rPr>
          <w:lang w:eastAsia="zh-CN"/>
        </w:rPr>
      </w:pPr>
      <w:r w:rsidRPr="00DC31A5">
        <w:rPr>
          <w:rStyle w:val="FootnoteReference"/>
          <w:sz w:val="20"/>
        </w:rPr>
        <w:footnoteRef/>
      </w:r>
      <w:r w:rsidRPr="00DC31A5">
        <w:rPr>
          <w:lang w:eastAsia="zh-CN"/>
        </w:rPr>
        <w:t xml:space="preserve"> </w:t>
      </w:r>
      <w:r w:rsidRPr="00DC31A5">
        <w:rPr>
          <w:rFonts w:hint="eastAsia"/>
          <w:lang w:eastAsia="zh-CN"/>
        </w:rPr>
        <w:t>根据执行秘书的说明（</w:t>
      </w:r>
      <w:r w:rsidRPr="00DC31A5">
        <w:rPr>
          <w:lang w:eastAsia="zh-CN"/>
        </w:rPr>
        <w:t>CBD/SBSTTA/24/3/Add.2</w:t>
      </w:r>
      <w:r w:rsidRPr="00DC31A5">
        <w:rPr>
          <w:rFonts w:hint="eastAsia"/>
          <w:lang w:eastAsia="zh-CN"/>
        </w:rPr>
        <w:t>）。</w:t>
      </w:r>
    </w:p>
  </w:footnote>
  <w:footnote w:id="8">
    <w:p w14:paraId="49D10206" w14:textId="76BD1A34" w:rsidR="002125AD" w:rsidRPr="00DC31A5" w:rsidRDefault="002125AD" w:rsidP="00DC31A5">
      <w:pPr>
        <w:pStyle w:val="FootnoteText"/>
        <w:rPr>
          <w:lang w:eastAsia="zh-CN"/>
        </w:rPr>
      </w:pPr>
      <w:r w:rsidRPr="00163555">
        <w:rPr>
          <w:rStyle w:val="FootnoteReference"/>
          <w:sz w:val="20"/>
        </w:rPr>
        <w:footnoteRef/>
      </w:r>
      <w:r w:rsidRPr="00163555">
        <w:rPr>
          <w:lang w:eastAsia="zh-CN"/>
        </w:rPr>
        <w:t xml:space="preserve"> </w:t>
      </w:r>
      <w:r>
        <w:rPr>
          <w:rFonts w:hint="eastAsia"/>
          <w:lang w:eastAsia="zh-CN"/>
        </w:rPr>
        <w:t>参考</w:t>
      </w:r>
      <w:r w:rsidR="00997A9D">
        <w:rPr>
          <w:rFonts w:hint="eastAsia"/>
          <w:lang w:eastAsia="zh-CN"/>
        </w:rPr>
        <w:t>内容待补</w:t>
      </w:r>
      <w:r>
        <w:rPr>
          <w:rFonts w:hint="eastAsia"/>
          <w:lang w:eastAsia="zh-CN"/>
        </w:rPr>
        <w:t>。</w:t>
      </w:r>
    </w:p>
  </w:footnote>
  <w:footnote w:id="9">
    <w:p w14:paraId="46DE488D" w14:textId="45493DDB" w:rsidR="002125AD" w:rsidRPr="00956D73" w:rsidRDefault="002125AD" w:rsidP="00DC31A5">
      <w:pPr>
        <w:pStyle w:val="Para1"/>
        <w:keepLines/>
        <w:numPr>
          <w:ilvl w:val="0"/>
          <w:numId w:val="0"/>
        </w:numPr>
        <w:suppressLineNumbers/>
        <w:suppressAutoHyphens/>
        <w:kinsoku w:val="0"/>
        <w:overflowPunct w:val="0"/>
        <w:autoSpaceDE w:val="0"/>
        <w:autoSpaceDN w:val="0"/>
        <w:spacing w:before="0" w:after="60"/>
        <w:jc w:val="left"/>
        <w:rPr>
          <w:sz w:val="20"/>
          <w:szCs w:val="20"/>
          <w:lang w:eastAsia="zh-CN"/>
        </w:rPr>
      </w:pPr>
      <w:r w:rsidRPr="00956D73">
        <w:rPr>
          <w:rStyle w:val="FootnoteReference"/>
          <w:snapToGrid/>
          <w:kern w:val="18"/>
          <w:sz w:val="20"/>
          <w:szCs w:val="20"/>
        </w:rPr>
        <w:footnoteRef/>
      </w:r>
      <w:r w:rsidRPr="00956D73">
        <w:rPr>
          <w:snapToGrid/>
          <w:kern w:val="18"/>
          <w:sz w:val="20"/>
          <w:szCs w:val="20"/>
          <w:lang w:eastAsia="zh-CN"/>
        </w:rPr>
        <w:t xml:space="preserve"> </w:t>
      </w:r>
      <w:r>
        <w:rPr>
          <w:rFonts w:hint="eastAsia"/>
          <w:snapToGrid/>
          <w:kern w:val="18"/>
          <w:sz w:val="20"/>
          <w:szCs w:val="20"/>
          <w:lang w:eastAsia="zh-CN"/>
        </w:rPr>
        <w:t>“</w:t>
      </w:r>
      <w:r w:rsidRPr="00956D73">
        <w:rPr>
          <w:rFonts w:hint="eastAsia"/>
          <w:snapToGrid/>
          <w:kern w:val="18"/>
          <w:sz w:val="20"/>
          <w:szCs w:val="20"/>
          <w:lang w:eastAsia="zh-CN"/>
        </w:rPr>
        <w:t>*</w:t>
      </w:r>
      <w:r>
        <w:rPr>
          <w:rFonts w:hint="eastAsia"/>
          <w:snapToGrid/>
          <w:kern w:val="18"/>
          <w:sz w:val="20"/>
          <w:szCs w:val="20"/>
          <w:lang w:eastAsia="zh-CN"/>
        </w:rPr>
        <w:t>”</w:t>
      </w:r>
      <w:r w:rsidRPr="00956D73">
        <w:rPr>
          <w:rFonts w:hint="eastAsia"/>
          <w:snapToGrid/>
          <w:kern w:val="18"/>
          <w:sz w:val="20"/>
          <w:szCs w:val="20"/>
          <w:lang w:eastAsia="zh-CN"/>
        </w:rPr>
        <w:t>号表示指标尚未充分拟就或实施。其措辞代表这是一个可能</w:t>
      </w:r>
      <w:r w:rsidR="00997A9D">
        <w:rPr>
          <w:rFonts w:hint="eastAsia"/>
          <w:snapToGrid/>
          <w:kern w:val="18"/>
          <w:sz w:val="20"/>
          <w:szCs w:val="20"/>
          <w:lang w:eastAsia="zh-CN"/>
        </w:rPr>
        <w:t>的</w:t>
      </w:r>
      <w:r w:rsidRPr="00956D73">
        <w:rPr>
          <w:rFonts w:hint="eastAsia"/>
          <w:snapToGrid/>
          <w:kern w:val="18"/>
          <w:sz w:val="20"/>
          <w:szCs w:val="20"/>
          <w:lang w:eastAsia="zh-CN"/>
        </w:rPr>
        <w:t>指标，可用于计量长期目标或行动目</w:t>
      </w:r>
      <w:r>
        <w:rPr>
          <w:rFonts w:hint="eastAsia"/>
          <w:snapToGrid/>
          <w:kern w:val="18"/>
          <w:sz w:val="20"/>
          <w:szCs w:val="20"/>
          <w:lang w:eastAsia="zh-CN"/>
        </w:rPr>
        <w:t xml:space="preserve"> </w:t>
      </w:r>
      <w:r>
        <w:rPr>
          <w:snapToGrid/>
          <w:kern w:val="18"/>
          <w:sz w:val="20"/>
          <w:szCs w:val="20"/>
          <w:lang w:eastAsia="zh-CN"/>
        </w:rPr>
        <w:t xml:space="preserve">  </w:t>
      </w:r>
      <w:r w:rsidRPr="00956D73">
        <w:rPr>
          <w:rFonts w:hint="eastAsia"/>
          <w:snapToGrid/>
          <w:kern w:val="18"/>
          <w:sz w:val="20"/>
          <w:szCs w:val="20"/>
          <w:lang w:eastAsia="zh-CN"/>
        </w:rPr>
        <w:t>标；然而要充分实施这个指标，还需要进行更多的研究。</w:t>
      </w:r>
      <w:r>
        <w:rPr>
          <w:rFonts w:hint="eastAsia"/>
          <w:snapToGrid/>
          <w:kern w:val="18"/>
          <w:sz w:val="20"/>
          <w:szCs w:val="20"/>
          <w:lang w:eastAsia="zh-CN"/>
        </w:rPr>
        <w:t>还有</w:t>
      </w:r>
      <w:r w:rsidRPr="00956D73">
        <w:rPr>
          <w:rFonts w:hint="eastAsia"/>
          <w:snapToGrid/>
          <w:kern w:val="18"/>
          <w:sz w:val="20"/>
          <w:szCs w:val="20"/>
          <w:lang w:eastAsia="zh-CN"/>
        </w:rPr>
        <w:t>一种办法</w:t>
      </w:r>
      <w:r>
        <w:rPr>
          <w:rFonts w:hint="eastAsia"/>
          <w:snapToGrid/>
          <w:kern w:val="18"/>
          <w:sz w:val="20"/>
          <w:szCs w:val="20"/>
          <w:lang w:eastAsia="zh-CN"/>
        </w:rPr>
        <w:t>，就</w:t>
      </w:r>
      <w:r w:rsidRPr="00956D73">
        <w:rPr>
          <w:rFonts w:hint="eastAsia"/>
          <w:snapToGrid/>
          <w:kern w:val="18"/>
          <w:sz w:val="20"/>
          <w:szCs w:val="20"/>
          <w:lang w:eastAsia="zh-CN"/>
        </w:rPr>
        <w:t>是用一个组成指标或补充指标取代标题指标。预期拟设的技术专家组与各指标所涉合作伙伴将负责</w:t>
      </w:r>
      <w:r>
        <w:rPr>
          <w:rFonts w:hint="eastAsia"/>
          <w:snapToGrid/>
          <w:kern w:val="18"/>
          <w:sz w:val="20"/>
          <w:szCs w:val="20"/>
          <w:lang w:eastAsia="zh-CN"/>
        </w:rPr>
        <w:t>定出</w:t>
      </w:r>
      <w:r w:rsidRPr="00956D73">
        <w:rPr>
          <w:rFonts w:hint="eastAsia"/>
          <w:snapToGrid/>
          <w:kern w:val="18"/>
          <w:sz w:val="20"/>
          <w:szCs w:val="20"/>
          <w:lang w:eastAsia="zh-CN"/>
        </w:rPr>
        <w:t>最终</w:t>
      </w:r>
      <w:r>
        <w:rPr>
          <w:rFonts w:hint="eastAsia"/>
          <w:snapToGrid/>
          <w:kern w:val="18"/>
          <w:sz w:val="20"/>
          <w:szCs w:val="20"/>
          <w:lang w:eastAsia="zh-CN"/>
        </w:rPr>
        <w:t>确定</w:t>
      </w:r>
      <w:r w:rsidRPr="00956D73">
        <w:rPr>
          <w:rFonts w:hint="eastAsia"/>
          <w:snapToGrid/>
          <w:kern w:val="18"/>
          <w:sz w:val="20"/>
          <w:szCs w:val="20"/>
          <w:lang w:eastAsia="zh-CN"/>
        </w:rPr>
        <w:t>这些指标的办法。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55B3" w14:textId="72E7205E" w:rsidR="002125AD" w:rsidRPr="00356FD8" w:rsidRDefault="002125AD" w:rsidP="00EB5724">
    <w:pPr>
      <w:pStyle w:val="Header"/>
      <w:tabs>
        <w:tab w:val="clear" w:pos="4320"/>
        <w:tab w:val="clear" w:pos="8640"/>
      </w:tabs>
      <w:spacing w:after="0" w:line="240" w:lineRule="auto"/>
      <w:jc w:val="left"/>
      <w:rPr>
        <w:kern w:val="22"/>
        <w:sz w:val="24"/>
        <w:szCs w:val="22"/>
      </w:rPr>
    </w:pPr>
    <w:r w:rsidRPr="00356FD8">
      <w:rPr>
        <w:sz w:val="24"/>
        <w:szCs w:val="22"/>
      </w:rPr>
      <w:t>CBD/SBSTTA/24/</w:t>
    </w:r>
    <w:r>
      <w:rPr>
        <w:sz w:val="24"/>
        <w:szCs w:val="22"/>
      </w:rPr>
      <w:t>3</w:t>
    </w:r>
    <w:r w:rsidRPr="00356FD8">
      <w:rPr>
        <w:kern w:val="22"/>
        <w:sz w:val="24"/>
        <w:szCs w:val="22"/>
      </w:rPr>
      <w:t xml:space="preserve"> </w:t>
    </w:r>
  </w:p>
  <w:p w14:paraId="2E036C26" w14:textId="3DC9ADE4" w:rsidR="002125AD" w:rsidRPr="00356FD8" w:rsidRDefault="002125AD"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Pr>
        <w:kern w:val="22"/>
        <w:sz w:val="24"/>
        <w:szCs w:val="22"/>
      </w:rPr>
      <w:t>20</w:t>
    </w:r>
    <w:r w:rsidRPr="00356FD8">
      <w:rPr>
        <w:kern w:val="22"/>
        <w:sz w:val="24"/>
        <w:szCs w:val="22"/>
      </w:rPr>
      <w:fldChar w:fldCharType="end"/>
    </w:r>
  </w:p>
  <w:p w14:paraId="5458C984" w14:textId="77777777" w:rsidR="002125AD" w:rsidRPr="00EB5724" w:rsidRDefault="002125AD"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75B2" w14:textId="33394D46" w:rsidR="002125AD" w:rsidRPr="00356FD8" w:rsidRDefault="002125AD" w:rsidP="00EB5724">
    <w:pPr>
      <w:pStyle w:val="Header"/>
      <w:tabs>
        <w:tab w:val="clear" w:pos="4320"/>
        <w:tab w:val="clear" w:pos="8640"/>
      </w:tabs>
      <w:spacing w:after="0" w:line="240" w:lineRule="auto"/>
      <w:jc w:val="right"/>
      <w:rPr>
        <w:kern w:val="22"/>
        <w:sz w:val="24"/>
        <w:szCs w:val="22"/>
      </w:rPr>
    </w:pPr>
    <w:r w:rsidRPr="00356FD8">
      <w:rPr>
        <w:sz w:val="24"/>
        <w:szCs w:val="22"/>
      </w:rPr>
      <w:t>CBD/SBSTTA/24/</w:t>
    </w:r>
    <w:r>
      <w:rPr>
        <w:sz w:val="24"/>
        <w:szCs w:val="22"/>
      </w:rPr>
      <w:t>3</w:t>
    </w:r>
  </w:p>
  <w:p w14:paraId="7354DF0A" w14:textId="70270353" w:rsidR="002125AD" w:rsidRPr="00356FD8" w:rsidRDefault="002125AD"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Pr>
        <w:kern w:val="22"/>
        <w:sz w:val="24"/>
        <w:szCs w:val="22"/>
      </w:rPr>
      <w:t>21</w:t>
    </w:r>
    <w:r w:rsidRPr="00356FD8">
      <w:rPr>
        <w:kern w:val="22"/>
        <w:sz w:val="24"/>
        <w:szCs w:val="22"/>
      </w:rPr>
      <w:fldChar w:fldCharType="end"/>
    </w:r>
  </w:p>
  <w:p w14:paraId="19FD7760" w14:textId="77777777" w:rsidR="002125AD" w:rsidRPr="00EB5724" w:rsidRDefault="002125AD"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A53"/>
    <w:multiLevelType w:val="hybridMultilevel"/>
    <w:tmpl w:val="54D042D0"/>
    <w:lvl w:ilvl="0" w:tplc="89AE5E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0A0A55"/>
    <w:multiLevelType w:val="hybridMultilevel"/>
    <w:tmpl w:val="0FB4AA8C"/>
    <w:lvl w:ilvl="0" w:tplc="99CA4620">
      <w:start w:val="1"/>
      <w:numFmt w:val="chineseCountingThousand"/>
      <w:lvlText w:val="(%1)"/>
      <w:lvlJc w:val="left"/>
      <w:pPr>
        <w:ind w:left="1080" w:hanging="720"/>
      </w:pPr>
      <w:rPr>
        <w:rFonts w:eastAsia="Malgun Gothic"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3346B"/>
    <w:multiLevelType w:val="hybridMultilevel"/>
    <w:tmpl w:val="63DA332E"/>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F15E92"/>
    <w:multiLevelType w:val="hybridMultilevel"/>
    <w:tmpl w:val="EC12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242D4"/>
    <w:multiLevelType w:val="hybridMultilevel"/>
    <w:tmpl w:val="277C0F54"/>
    <w:lvl w:ilvl="0" w:tplc="04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534B2"/>
    <w:multiLevelType w:val="hybridMultilevel"/>
    <w:tmpl w:val="781C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4CD5588"/>
    <w:multiLevelType w:val="hybridMultilevel"/>
    <w:tmpl w:val="FC12CED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923C5"/>
    <w:multiLevelType w:val="hybridMultilevel"/>
    <w:tmpl w:val="CAA0F420"/>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3FBA10F7"/>
    <w:multiLevelType w:val="hybridMultilevel"/>
    <w:tmpl w:val="1ABA9B30"/>
    <w:lvl w:ilvl="0" w:tplc="1009000F">
      <w:start w:val="1"/>
      <w:numFmt w:val="decimal"/>
      <w:lvlText w:val="%1."/>
      <w:lvlJc w:val="left"/>
      <w:pPr>
        <w:ind w:left="2520" w:hanging="360"/>
      </w:pPr>
    </w:lvl>
    <w:lvl w:ilvl="1" w:tplc="E3E464E0">
      <w:start w:val="1"/>
      <w:numFmt w:val="lowerLetter"/>
      <w:lvlText w:val="(%2)"/>
      <w:lvlJc w:val="left"/>
      <w:pPr>
        <w:ind w:left="3240" w:hanging="360"/>
      </w:pPr>
      <w:rPr>
        <w:rFonts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53D69B8"/>
    <w:multiLevelType w:val="hybridMultilevel"/>
    <w:tmpl w:val="FD426490"/>
    <w:lvl w:ilvl="0" w:tplc="99CA4620">
      <w:start w:val="1"/>
      <w:numFmt w:val="chineseCountingThousand"/>
      <w:lvlText w:val="(%1)"/>
      <w:lvlJc w:val="left"/>
      <w:pPr>
        <w:ind w:left="1080" w:hanging="720"/>
      </w:pPr>
      <w:rPr>
        <w:rFonts w:eastAsia="Malgun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326E6"/>
    <w:multiLevelType w:val="hybridMultilevel"/>
    <w:tmpl w:val="0080961C"/>
    <w:lvl w:ilvl="0" w:tplc="5C3832B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33431"/>
    <w:multiLevelType w:val="hybridMultilevel"/>
    <w:tmpl w:val="9E8CD228"/>
    <w:lvl w:ilvl="0" w:tplc="386E58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7B3051C2"/>
    <w:lvl w:ilvl="0">
      <w:start w:val="1"/>
      <w:numFmt w:val="decimal"/>
      <w:pStyle w:val="Para1"/>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9F0B6C"/>
    <w:multiLevelType w:val="hybridMultilevel"/>
    <w:tmpl w:val="0278F252"/>
    <w:lvl w:ilvl="0" w:tplc="0988FFF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261CF"/>
    <w:multiLevelType w:val="hybridMultilevel"/>
    <w:tmpl w:val="F8A2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C17A9"/>
    <w:multiLevelType w:val="multilevel"/>
    <w:tmpl w:val="C04A7694"/>
    <w:lvl w:ilvl="0">
      <w:start w:val="1"/>
      <w:numFmt w:val="lowerLetter"/>
      <w:lvlText w:val="（%1）"/>
      <w:lvlJc w:val="left"/>
      <w:pPr>
        <w:tabs>
          <w:tab w:val="num" w:pos="360"/>
        </w:tabs>
        <w:ind w:left="0" w:firstLine="0"/>
      </w:pPr>
      <w:rPr>
        <w:rFonts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E87839"/>
    <w:multiLevelType w:val="hybridMultilevel"/>
    <w:tmpl w:val="DC867F4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61100"/>
    <w:multiLevelType w:val="hybridMultilevel"/>
    <w:tmpl w:val="63F64F6E"/>
    <w:lvl w:ilvl="0" w:tplc="99CA4620">
      <w:start w:val="1"/>
      <w:numFmt w:val="chineseCountingThousand"/>
      <w:lvlText w:val="(%1)"/>
      <w:lvlJc w:val="left"/>
      <w:pPr>
        <w:ind w:left="780" w:hanging="720"/>
      </w:pPr>
      <w:rPr>
        <w:rFonts w:eastAsia="Malgun Gothic" w:hint="default"/>
        <w:color w:val="auto"/>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319B6"/>
    <w:multiLevelType w:val="hybridMultilevel"/>
    <w:tmpl w:val="07B2A478"/>
    <w:lvl w:ilvl="0" w:tplc="99CA4620">
      <w:start w:val="1"/>
      <w:numFmt w:val="chineseCountingThousand"/>
      <w:lvlText w:val="(%1)"/>
      <w:lvlJc w:val="left"/>
      <w:pPr>
        <w:ind w:left="1080" w:hanging="720"/>
      </w:pPr>
      <w:rPr>
        <w:rFonts w:eastAsia="Malgun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2185A"/>
    <w:multiLevelType w:val="hybridMultilevel"/>
    <w:tmpl w:val="02083DB0"/>
    <w:lvl w:ilvl="0" w:tplc="8818AA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17DFD"/>
    <w:multiLevelType w:val="hybridMultilevel"/>
    <w:tmpl w:val="1E38C768"/>
    <w:lvl w:ilvl="0" w:tplc="10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4192D"/>
    <w:multiLevelType w:val="hybridMultilevel"/>
    <w:tmpl w:val="7B9EC436"/>
    <w:lvl w:ilvl="0" w:tplc="D5BC2A2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2"/>
  </w:num>
  <w:num w:numId="4">
    <w:abstractNumId w:val="16"/>
  </w:num>
  <w:num w:numId="5">
    <w:abstractNumId w:val="17"/>
  </w:num>
  <w:num w:numId="6">
    <w:abstractNumId w:val="23"/>
  </w:num>
  <w:num w:numId="7">
    <w:abstractNumId w:val="26"/>
  </w:num>
  <w:num w:numId="8">
    <w:abstractNumId w:val="0"/>
  </w:num>
  <w:num w:numId="9">
    <w:abstractNumId w:val="4"/>
  </w:num>
  <w:num w:numId="10">
    <w:abstractNumId w:val="6"/>
  </w:num>
  <w:num w:numId="11">
    <w:abstractNumId w:val="11"/>
  </w:num>
  <w:num w:numId="12">
    <w:abstractNumId w:val="3"/>
  </w:num>
  <w:num w:numId="13">
    <w:abstractNumId w:val="2"/>
  </w:num>
  <w:num w:numId="14">
    <w:abstractNumId w:val="19"/>
  </w:num>
  <w:num w:numId="15">
    <w:abstractNumId w:val="7"/>
  </w:num>
  <w:num w:numId="16">
    <w:abstractNumId w:val="17"/>
  </w:num>
  <w:num w:numId="17">
    <w:abstractNumId w:val="17"/>
  </w:num>
  <w:num w:numId="18">
    <w:abstractNumId w:val="5"/>
  </w:num>
  <w:num w:numId="19">
    <w:abstractNumId w:val="10"/>
  </w:num>
  <w:num w:numId="20">
    <w:abstractNumId w:val="17"/>
  </w:num>
  <w:num w:numId="21">
    <w:abstractNumId w:val="9"/>
  </w:num>
  <w:num w:numId="22">
    <w:abstractNumId w:val="20"/>
  </w:num>
  <w:num w:numId="23">
    <w:abstractNumId w:val="17"/>
  </w:num>
  <w:num w:numId="24">
    <w:abstractNumId w:val="14"/>
  </w:num>
  <w:num w:numId="25">
    <w:abstractNumId w:val="17"/>
  </w:num>
  <w:num w:numId="26">
    <w:abstractNumId w:val="17"/>
  </w:num>
  <w:num w:numId="27">
    <w:abstractNumId w:val="27"/>
  </w:num>
  <w:num w:numId="28">
    <w:abstractNumId w:val="22"/>
  </w:num>
  <w:num w:numId="29">
    <w:abstractNumId w:val="15"/>
  </w:num>
  <w:num w:numId="30">
    <w:abstractNumId w:val="25"/>
  </w:num>
  <w:num w:numId="31">
    <w:abstractNumId w:val="21"/>
  </w:num>
  <w:num w:numId="32">
    <w:abstractNumId w:val="17"/>
  </w:num>
  <w:num w:numId="33">
    <w:abstractNumId w:val="17"/>
  </w:num>
  <w:num w:numId="34">
    <w:abstractNumId w:val="1"/>
  </w:num>
  <w:num w:numId="35">
    <w:abstractNumId w:val="18"/>
  </w:num>
  <w:num w:numId="36">
    <w:abstractNumId w:val="24"/>
  </w:num>
  <w:num w:numId="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2EBB"/>
    <w:rsid w:val="00005867"/>
    <w:rsid w:val="00005F5E"/>
    <w:rsid w:val="0000643C"/>
    <w:rsid w:val="00010705"/>
    <w:rsid w:val="00010EB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4FB0"/>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76516"/>
    <w:rsid w:val="000827C5"/>
    <w:rsid w:val="0008364D"/>
    <w:rsid w:val="000875A9"/>
    <w:rsid w:val="00091E31"/>
    <w:rsid w:val="000923EB"/>
    <w:rsid w:val="00093B8D"/>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B8"/>
    <w:rsid w:val="000F4EFE"/>
    <w:rsid w:val="000F63AB"/>
    <w:rsid w:val="000F75F9"/>
    <w:rsid w:val="00103B8D"/>
    <w:rsid w:val="00104F98"/>
    <w:rsid w:val="0010557A"/>
    <w:rsid w:val="00107B25"/>
    <w:rsid w:val="00115171"/>
    <w:rsid w:val="001212DD"/>
    <w:rsid w:val="0012214B"/>
    <w:rsid w:val="00123D43"/>
    <w:rsid w:val="00124011"/>
    <w:rsid w:val="00130A14"/>
    <w:rsid w:val="0013149E"/>
    <w:rsid w:val="0013181E"/>
    <w:rsid w:val="00132089"/>
    <w:rsid w:val="00132818"/>
    <w:rsid w:val="00132E09"/>
    <w:rsid w:val="0013612B"/>
    <w:rsid w:val="00137A56"/>
    <w:rsid w:val="00141318"/>
    <w:rsid w:val="00143B01"/>
    <w:rsid w:val="00144B62"/>
    <w:rsid w:val="00144B80"/>
    <w:rsid w:val="00144EAF"/>
    <w:rsid w:val="00145190"/>
    <w:rsid w:val="001452ED"/>
    <w:rsid w:val="00145690"/>
    <w:rsid w:val="001560BA"/>
    <w:rsid w:val="00156AC5"/>
    <w:rsid w:val="00157A67"/>
    <w:rsid w:val="00163555"/>
    <w:rsid w:val="00165018"/>
    <w:rsid w:val="00166367"/>
    <w:rsid w:val="00166B3B"/>
    <w:rsid w:val="00170595"/>
    <w:rsid w:val="00170B17"/>
    <w:rsid w:val="0017211E"/>
    <w:rsid w:val="0017301A"/>
    <w:rsid w:val="00183FC9"/>
    <w:rsid w:val="001843FE"/>
    <w:rsid w:val="00187A77"/>
    <w:rsid w:val="00187BC3"/>
    <w:rsid w:val="00190430"/>
    <w:rsid w:val="001904CF"/>
    <w:rsid w:val="001920A1"/>
    <w:rsid w:val="00192A92"/>
    <w:rsid w:val="00192E06"/>
    <w:rsid w:val="00193326"/>
    <w:rsid w:val="001940F2"/>
    <w:rsid w:val="0019465C"/>
    <w:rsid w:val="00195A61"/>
    <w:rsid w:val="00196F64"/>
    <w:rsid w:val="001A01B3"/>
    <w:rsid w:val="001A0321"/>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60D"/>
    <w:rsid w:val="00204415"/>
    <w:rsid w:val="00204C75"/>
    <w:rsid w:val="00206672"/>
    <w:rsid w:val="00210CFC"/>
    <w:rsid w:val="00211D86"/>
    <w:rsid w:val="002125AD"/>
    <w:rsid w:val="00216B17"/>
    <w:rsid w:val="0022093C"/>
    <w:rsid w:val="002209FA"/>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3B26"/>
    <w:rsid w:val="002649B3"/>
    <w:rsid w:val="00270C4B"/>
    <w:rsid w:val="002717A1"/>
    <w:rsid w:val="00271E07"/>
    <w:rsid w:val="00274AAE"/>
    <w:rsid w:val="00275FB2"/>
    <w:rsid w:val="00277B37"/>
    <w:rsid w:val="0028075B"/>
    <w:rsid w:val="0028094F"/>
    <w:rsid w:val="00282143"/>
    <w:rsid w:val="0028591A"/>
    <w:rsid w:val="00286FF8"/>
    <w:rsid w:val="00292D45"/>
    <w:rsid w:val="002957DF"/>
    <w:rsid w:val="00297EC7"/>
    <w:rsid w:val="002A0738"/>
    <w:rsid w:val="002A09E2"/>
    <w:rsid w:val="002A2773"/>
    <w:rsid w:val="002A29AA"/>
    <w:rsid w:val="002A46DC"/>
    <w:rsid w:val="002A520B"/>
    <w:rsid w:val="002A7DA1"/>
    <w:rsid w:val="002B0942"/>
    <w:rsid w:val="002B484E"/>
    <w:rsid w:val="002C1CFF"/>
    <w:rsid w:val="002C48C8"/>
    <w:rsid w:val="002C4DA3"/>
    <w:rsid w:val="002C6375"/>
    <w:rsid w:val="002D7FCB"/>
    <w:rsid w:val="002E0017"/>
    <w:rsid w:val="002E0A6D"/>
    <w:rsid w:val="002E2463"/>
    <w:rsid w:val="002E723A"/>
    <w:rsid w:val="002F6791"/>
    <w:rsid w:val="002F6CEF"/>
    <w:rsid w:val="00303C1F"/>
    <w:rsid w:val="003043FA"/>
    <w:rsid w:val="003070D6"/>
    <w:rsid w:val="00310F24"/>
    <w:rsid w:val="00311F28"/>
    <w:rsid w:val="0031643A"/>
    <w:rsid w:val="003168D7"/>
    <w:rsid w:val="00320374"/>
    <w:rsid w:val="003210FF"/>
    <w:rsid w:val="00322971"/>
    <w:rsid w:val="003244F8"/>
    <w:rsid w:val="00325DE3"/>
    <w:rsid w:val="003316B1"/>
    <w:rsid w:val="00332106"/>
    <w:rsid w:val="00334FF2"/>
    <w:rsid w:val="00335F0D"/>
    <w:rsid w:val="00336766"/>
    <w:rsid w:val="00337817"/>
    <w:rsid w:val="00340B27"/>
    <w:rsid w:val="00341304"/>
    <w:rsid w:val="00341E59"/>
    <w:rsid w:val="00343C42"/>
    <w:rsid w:val="00344622"/>
    <w:rsid w:val="003464F8"/>
    <w:rsid w:val="00350CD0"/>
    <w:rsid w:val="00351A78"/>
    <w:rsid w:val="00351BC1"/>
    <w:rsid w:val="003526C4"/>
    <w:rsid w:val="0035516F"/>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02B0"/>
    <w:rsid w:val="003C113F"/>
    <w:rsid w:val="003C1635"/>
    <w:rsid w:val="003C3BD9"/>
    <w:rsid w:val="003C417E"/>
    <w:rsid w:val="003C4859"/>
    <w:rsid w:val="003C4AF1"/>
    <w:rsid w:val="003D4408"/>
    <w:rsid w:val="003D4A10"/>
    <w:rsid w:val="003D6E59"/>
    <w:rsid w:val="003E2C7D"/>
    <w:rsid w:val="003E2DAE"/>
    <w:rsid w:val="003E483C"/>
    <w:rsid w:val="003E5934"/>
    <w:rsid w:val="003E6231"/>
    <w:rsid w:val="003F28AB"/>
    <w:rsid w:val="003F2D3B"/>
    <w:rsid w:val="003F2D9C"/>
    <w:rsid w:val="003F37FD"/>
    <w:rsid w:val="003F5B71"/>
    <w:rsid w:val="003F671F"/>
    <w:rsid w:val="003F6E44"/>
    <w:rsid w:val="003F7445"/>
    <w:rsid w:val="00401836"/>
    <w:rsid w:val="004018D8"/>
    <w:rsid w:val="004040F0"/>
    <w:rsid w:val="004054C0"/>
    <w:rsid w:val="004054D4"/>
    <w:rsid w:val="00406BC6"/>
    <w:rsid w:val="00406DF9"/>
    <w:rsid w:val="00407174"/>
    <w:rsid w:val="004078FA"/>
    <w:rsid w:val="004103D0"/>
    <w:rsid w:val="00410798"/>
    <w:rsid w:val="0041108D"/>
    <w:rsid w:val="004113CF"/>
    <w:rsid w:val="004155FF"/>
    <w:rsid w:val="004157B3"/>
    <w:rsid w:val="00415CA0"/>
    <w:rsid w:val="00416C32"/>
    <w:rsid w:val="00420503"/>
    <w:rsid w:val="00426A20"/>
    <w:rsid w:val="00434B3B"/>
    <w:rsid w:val="00434E9A"/>
    <w:rsid w:val="00435AC4"/>
    <w:rsid w:val="00435B76"/>
    <w:rsid w:val="00436397"/>
    <w:rsid w:val="004420C1"/>
    <w:rsid w:val="0044396B"/>
    <w:rsid w:val="00444161"/>
    <w:rsid w:val="0044424E"/>
    <w:rsid w:val="004458A6"/>
    <w:rsid w:val="00445FCF"/>
    <w:rsid w:val="00446236"/>
    <w:rsid w:val="004466D4"/>
    <w:rsid w:val="00447127"/>
    <w:rsid w:val="00450C46"/>
    <w:rsid w:val="00451271"/>
    <w:rsid w:val="00454194"/>
    <w:rsid w:val="004543E6"/>
    <w:rsid w:val="0045772C"/>
    <w:rsid w:val="004608B2"/>
    <w:rsid w:val="004623C9"/>
    <w:rsid w:val="00466784"/>
    <w:rsid w:val="00471224"/>
    <w:rsid w:val="00471EB0"/>
    <w:rsid w:val="00471EFF"/>
    <w:rsid w:val="00472421"/>
    <w:rsid w:val="00473E34"/>
    <w:rsid w:val="00474D48"/>
    <w:rsid w:val="00476892"/>
    <w:rsid w:val="00477CCB"/>
    <w:rsid w:val="00481D54"/>
    <w:rsid w:val="0048315A"/>
    <w:rsid w:val="0048339E"/>
    <w:rsid w:val="00486312"/>
    <w:rsid w:val="00492C38"/>
    <w:rsid w:val="00493494"/>
    <w:rsid w:val="00495453"/>
    <w:rsid w:val="00495800"/>
    <w:rsid w:val="00497427"/>
    <w:rsid w:val="004A04EA"/>
    <w:rsid w:val="004A12C3"/>
    <w:rsid w:val="004A1649"/>
    <w:rsid w:val="004A21AA"/>
    <w:rsid w:val="004A22C3"/>
    <w:rsid w:val="004A4F6C"/>
    <w:rsid w:val="004A4FA3"/>
    <w:rsid w:val="004A6ACC"/>
    <w:rsid w:val="004B597A"/>
    <w:rsid w:val="004B7439"/>
    <w:rsid w:val="004C16E7"/>
    <w:rsid w:val="004C2E54"/>
    <w:rsid w:val="004C31E6"/>
    <w:rsid w:val="004C4DB6"/>
    <w:rsid w:val="004C61CD"/>
    <w:rsid w:val="004C7088"/>
    <w:rsid w:val="004D0616"/>
    <w:rsid w:val="004D19C1"/>
    <w:rsid w:val="004D5CBE"/>
    <w:rsid w:val="004E3F33"/>
    <w:rsid w:val="004E586D"/>
    <w:rsid w:val="004E683E"/>
    <w:rsid w:val="004F03A9"/>
    <w:rsid w:val="004F22A5"/>
    <w:rsid w:val="004F318E"/>
    <w:rsid w:val="004F5E7A"/>
    <w:rsid w:val="00500530"/>
    <w:rsid w:val="0050277B"/>
    <w:rsid w:val="005032C9"/>
    <w:rsid w:val="00503362"/>
    <w:rsid w:val="0050453C"/>
    <w:rsid w:val="00504604"/>
    <w:rsid w:val="00514A4B"/>
    <w:rsid w:val="00515EDC"/>
    <w:rsid w:val="005166F5"/>
    <w:rsid w:val="00516848"/>
    <w:rsid w:val="00516C26"/>
    <w:rsid w:val="0051703A"/>
    <w:rsid w:val="005178A0"/>
    <w:rsid w:val="00523764"/>
    <w:rsid w:val="0052519F"/>
    <w:rsid w:val="005268FE"/>
    <w:rsid w:val="00530692"/>
    <w:rsid w:val="005317B5"/>
    <w:rsid w:val="00533B9F"/>
    <w:rsid w:val="005421E3"/>
    <w:rsid w:val="00542A21"/>
    <w:rsid w:val="00543AA8"/>
    <w:rsid w:val="00543B1E"/>
    <w:rsid w:val="005440A6"/>
    <w:rsid w:val="00550572"/>
    <w:rsid w:val="00551E64"/>
    <w:rsid w:val="00553685"/>
    <w:rsid w:val="00554A5F"/>
    <w:rsid w:val="00557993"/>
    <w:rsid w:val="00562D4E"/>
    <w:rsid w:val="00563086"/>
    <w:rsid w:val="00565E31"/>
    <w:rsid w:val="00566CD9"/>
    <w:rsid w:val="005703B4"/>
    <w:rsid w:val="00573244"/>
    <w:rsid w:val="00573EF3"/>
    <w:rsid w:val="00575717"/>
    <w:rsid w:val="005765DF"/>
    <w:rsid w:val="00580C5C"/>
    <w:rsid w:val="005865AE"/>
    <w:rsid w:val="005871CE"/>
    <w:rsid w:val="005878C2"/>
    <w:rsid w:val="00593B23"/>
    <w:rsid w:val="00594B91"/>
    <w:rsid w:val="005955D2"/>
    <w:rsid w:val="00595BF6"/>
    <w:rsid w:val="00595E02"/>
    <w:rsid w:val="005A260D"/>
    <w:rsid w:val="005A4284"/>
    <w:rsid w:val="005A42E5"/>
    <w:rsid w:val="005A5F96"/>
    <w:rsid w:val="005A6D19"/>
    <w:rsid w:val="005B25DD"/>
    <w:rsid w:val="005B2C17"/>
    <w:rsid w:val="005B2CEA"/>
    <w:rsid w:val="005B4A5E"/>
    <w:rsid w:val="005B4B67"/>
    <w:rsid w:val="005B57A2"/>
    <w:rsid w:val="005C3165"/>
    <w:rsid w:val="005C391E"/>
    <w:rsid w:val="005C3A0B"/>
    <w:rsid w:val="005C3E49"/>
    <w:rsid w:val="005C52C5"/>
    <w:rsid w:val="005C7010"/>
    <w:rsid w:val="005D02BB"/>
    <w:rsid w:val="005D139C"/>
    <w:rsid w:val="005D2EDF"/>
    <w:rsid w:val="005D4442"/>
    <w:rsid w:val="005D4D0F"/>
    <w:rsid w:val="005E0489"/>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5B89"/>
    <w:rsid w:val="00663E25"/>
    <w:rsid w:val="0066684C"/>
    <w:rsid w:val="006675B3"/>
    <w:rsid w:val="00677812"/>
    <w:rsid w:val="00677DD4"/>
    <w:rsid w:val="006815F8"/>
    <w:rsid w:val="00681725"/>
    <w:rsid w:val="006819C8"/>
    <w:rsid w:val="0068210A"/>
    <w:rsid w:val="00683109"/>
    <w:rsid w:val="00683593"/>
    <w:rsid w:val="0068403D"/>
    <w:rsid w:val="00690847"/>
    <w:rsid w:val="0069413A"/>
    <w:rsid w:val="00696FA8"/>
    <w:rsid w:val="00697192"/>
    <w:rsid w:val="006A140B"/>
    <w:rsid w:val="006A5C3F"/>
    <w:rsid w:val="006A7F7E"/>
    <w:rsid w:val="006B074E"/>
    <w:rsid w:val="006B286A"/>
    <w:rsid w:val="006B2BD5"/>
    <w:rsid w:val="006B2F37"/>
    <w:rsid w:val="006B3A05"/>
    <w:rsid w:val="006B3BD3"/>
    <w:rsid w:val="006B43C5"/>
    <w:rsid w:val="006B5564"/>
    <w:rsid w:val="006C4390"/>
    <w:rsid w:val="006C5D55"/>
    <w:rsid w:val="006D0CFD"/>
    <w:rsid w:val="006D0D04"/>
    <w:rsid w:val="006D0E3D"/>
    <w:rsid w:val="006D1596"/>
    <w:rsid w:val="006E114E"/>
    <w:rsid w:val="006E1D79"/>
    <w:rsid w:val="006E1F72"/>
    <w:rsid w:val="006E2AF2"/>
    <w:rsid w:val="006E47DB"/>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777"/>
    <w:rsid w:val="00714ABF"/>
    <w:rsid w:val="00716326"/>
    <w:rsid w:val="007163BC"/>
    <w:rsid w:val="00716B38"/>
    <w:rsid w:val="00722009"/>
    <w:rsid w:val="00723398"/>
    <w:rsid w:val="0072552F"/>
    <w:rsid w:val="00726390"/>
    <w:rsid w:val="00730AE3"/>
    <w:rsid w:val="00734AB0"/>
    <w:rsid w:val="00736BC2"/>
    <w:rsid w:val="00744856"/>
    <w:rsid w:val="00750FA9"/>
    <w:rsid w:val="00752987"/>
    <w:rsid w:val="007533F6"/>
    <w:rsid w:val="007542BD"/>
    <w:rsid w:val="00757022"/>
    <w:rsid w:val="007579CE"/>
    <w:rsid w:val="00760C27"/>
    <w:rsid w:val="007655CF"/>
    <w:rsid w:val="00766F3C"/>
    <w:rsid w:val="00767B7C"/>
    <w:rsid w:val="00767DCB"/>
    <w:rsid w:val="00771088"/>
    <w:rsid w:val="00771F17"/>
    <w:rsid w:val="007720A8"/>
    <w:rsid w:val="007739DB"/>
    <w:rsid w:val="00775FE8"/>
    <w:rsid w:val="007776B9"/>
    <w:rsid w:val="00782208"/>
    <w:rsid w:val="00783339"/>
    <w:rsid w:val="007903CA"/>
    <w:rsid w:val="0079325E"/>
    <w:rsid w:val="0079490C"/>
    <w:rsid w:val="00796443"/>
    <w:rsid w:val="00797CF0"/>
    <w:rsid w:val="007A550E"/>
    <w:rsid w:val="007A5546"/>
    <w:rsid w:val="007A5B09"/>
    <w:rsid w:val="007A72A5"/>
    <w:rsid w:val="007B1587"/>
    <w:rsid w:val="007B7D93"/>
    <w:rsid w:val="007C179E"/>
    <w:rsid w:val="007C1BD6"/>
    <w:rsid w:val="007C34FD"/>
    <w:rsid w:val="007C47A2"/>
    <w:rsid w:val="007C5285"/>
    <w:rsid w:val="007C633B"/>
    <w:rsid w:val="007D12B7"/>
    <w:rsid w:val="007D1797"/>
    <w:rsid w:val="007D1B3E"/>
    <w:rsid w:val="007D3182"/>
    <w:rsid w:val="007D34AD"/>
    <w:rsid w:val="007D487D"/>
    <w:rsid w:val="007D52EA"/>
    <w:rsid w:val="007D6697"/>
    <w:rsid w:val="007D6CF2"/>
    <w:rsid w:val="007D7138"/>
    <w:rsid w:val="007D73FC"/>
    <w:rsid w:val="007E048A"/>
    <w:rsid w:val="007E0B01"/>
    <w:rsid w:val="007E0C53"/>
    <w:rsid w:val="007E2ADE"/>
    <w:rsid w:val="007E53A2"/>
    <w:rsid w:val="007E6238"/>
    <w:rsid w:val="007E656E"/>
    <w:rsid w:val="007F022A"/>
    <w:rsid w:val="007F0E04"/>
    <w:rsid w:val="007F77CD"/>
    <w:rsid w:val="008003E3"/>
    <w:rsid w:val="0080339C"/>
    <w:rsid w:val="00803872"/>
    <w:rsid w:val="00806ACF"/>
    <w:rsid w:val="008075FB"/>
    <w:rsid w:val="008113BE"/>
    <w:rsid w:val="00814290"/>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63ED9"/>
    <w:rsid w:val="0086619D"/>
    <w:rsid w:val="00867E87"/>
    <w:rsid w:val="00870D40"/>
    <w:rsid w:val="008716C9"/>
    <w:rsid w:val="008804F5"/>
    <w:rsid w:val="00881ED4"/>
    <w:rsid w:val="008862A8"/>
    <w:rsid w:val="008875F8"/>
    <w:rsid w:val="0089066C"/>
    <w:rsid w:val="0089439E"/>
    <w:rsid w:val="008944D3"/>
    <w:rsid w:val="00895B29"/>
    <w:rsid w:val="008A0D41"/>
    <w:rsid w:val="008A1F21"/>
    <w:rsid w:val="008A3882"/>
    <w:rsid w:val="008A4044"/>
    <w:rsid w:val="008A4D26"/>
    <w:rsid w:val="008A693A"/>
    <w:rsid w:val="008B1B1A"/>
    <w:rsid w:val="008B2A12"/>
    <w:rsid w:val="008B3E81"/>
    <w:rsid w:val="008B5CF0"/>
    <w:rsid w:val="008C013C"/>
    <w:rsid w:val="008C1E35"/>
    <w:rsid w:val="008C1EF5"/>
    <w:rsid w:val="008C5E8E"/>
    <w:rsid w:val="008C615D"/>
    <w:rsid w:val="008C6F8C"/>
    <w:rsid w:val="008C78EB"/>
    <w:rsid w:val="008D1748"/>
    <w:rsid w:val="008D1D4B"/>
    <w:rsid w:val="008D368A"/>
    <w:rsid w:val="008D5AA2"/>
    <w:rsid w:val="008D5C03"/>
    <w:rsid w:val="008E33A9"/>
    <w:rsid w:val="008E3C06"/>
    <w:rsid w:val="008E3F3D"/>
    <w:rsid w:val="008E55BF"/>
    <w:rsid w:val="008E56D5"/>
    <w:rsid w:val="008E5F84"/>
    <w:rsid w:val="008E7500"/>
    <w:rsid w:val="008F077B"/>
    <w:rsid w:val="008F335F"/>
    <w:rsid w:val="008F3D91"/>
    <w:rsid w:val="008F6CC7"/>
    <w:rsid w:val="008F71BE"/>
    <w:rsid w:val="00900C97"/>
    <w:rsid w:val="0090179E"/>
    <w:rsid w:val="009043B7"/>
    <w:rsid w:val="00904AC8"/>
    <w:rsid w:val="009067F8"/>
    <w:rsid w:val="00910836"/>
    <w:rsid w:val="00910BF4"/>
    <w:rsid w:val="00915BFA"/>
    <w:rsid w:val="0091767E"/>
    <w:rsid w:val="0092128A"/>
    <w:rsid w:val="00922EAD"/>
    <w:rsid w:val="00923203"/>
    <w:rsid w:val="00926BA4"/>
    <w:rsid w:val="0092794B"/>
    <w:rsid w:val="0093092D"/>
    <w:rsid w:val="00942FA3"/>
    <w:rsid w:val="00944CBD"/>
    <w:rsid w:val="009507C0"/>
    <w:rsid w:val="00953856"/>
    <w:rsid w:val="0095522C"/>
    <w:rsid w:val="009554D5"/>
    <w:rsid w:val="00955B3F"/>
    <w:rsid w:val="00956D73"/>
    <w:rsid w:val="00962552"/>
    <w:rsid w:val="00973608"/>
    <w:rsid w:val="0097536F"/>
    <w:rsid w:val="00976B01"/>
    <w:rsid w:val="0097761E"/>
    <w:rsid w:val="00987EDC"/>
    <w:rsid w:val="00991CCB"/>
    <w:rsid w:val="009933D3"/>
    <w:rsid w:val="0099457A"/>
    <w:rsid w:val="009948C3"/>
    <w:rsid w:val="00994E63"/>
    <w:rsid w:val="009979C9"/>
    <w:rsid w:val="00997A9D"/>
    <w:rsid w:val="009A1362"/>
    <w:rsid w:val="009A19C1"/>
    <w:rsid w:val="009A1FDE"/>
    <w:rsid w:val="009A24F5"/>
    <w:rsid w:val="009A4ED6"/>
    <w:rsid w:val="009A6574"/>
    <w:rsid w:val="009B02CB"/>
    <w:rsid w:val="009B0BFD"/>
    <w:rsid w:val="009B0E43"/>
    <w:rsid w:val="009B23C9"/>
    <w:rsid w:val="009B4447"/>
    <w:rsid w:val="009B5E1D"/>
    <w:rsid w:val="009B76F7"/>
    <w:rsid w:val="009C1510"/>
    <w:rsid w:val="009C3E42"/>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9F78C2"/>
    <w:rsid w:val="00A01E70"/>
    <w:rsid w:val="00A037C2"/>
    <w:rsid w:val="00A07623"/>
    <w:rsid w:val="00A10051"/>
    <w:rsid w:val="00A1125D"/>
    <w:rsid w:val="00A124D0"/>
    <w:rsid w:val="00A127A0"/>
    <w:rsid w:val="00A14C2D"/>
    <w:rsid w:val="00A16267"/>
    <w:rsid w:val="00A162F5"/>
    <w:rsid w:val="00A20F36"/>
    <w:rsid w:val="00A221E7"/>
    <w:rsid w:val="00A23BEE"/>
    <w:rsid w:val="00A306E7"/>
    <w:rsid w:val="00A30DAD"/>
    <w:rsid w:val="00A34BEB"/>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57A6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3E5"/>
    <w:rsid w:val="00AA08CC"/>
    <w:rsid w:val="00AA1D4D"/>
    <w:rsid w:val="00AA4C1F"/>
    <w:rsid w:val="00AB309E"/>
    <w:rsid w:val="00AB3646"/>
    <w:rsid w:val="00AB45CF"/>
    <w:rsid w:val="00AB65A5"/>
    <w:rsid w:val="00AB7075"/>
    <w:rsid w:val="00AC1E69"/>
    <w:rsid w:val="00AC2249"/>
    <w:rsid w:val="00AC40DB"/>
    <w:rsid w:val="00AC756F"/>
    <w:rsid w:val="00AD1432"/>
    <w:rsid w:val="00AD1935"/>
    <w:rsid w:val="00AD3D90"/>
    <w:rsid w:val="00AD45AC"/>
    <w:rsid w:val="00AD5D29"/>
    <w:rsid w:val="00AE04A4"/>
    <w:rsid w:val="00AE392C"/>
    <w:rsid w:val="00AE581C"/>
    <w:rsid w:val="00AE5C45"/>
    <w:rsid w:val="00AE6B9E"/>
    <w:rsid w:val="00AE75F3"/>
    <w:rsid w:val="00AF0234"/>
    <w:rsid w:val="00AF5873"/>
    <w:rsid w:val="00AF75FD"/>
    <w:rsid w:val="00B023B6"/>
    <w:rsid w:val="00B03192"/>
    <w:rsid w:val="00B04E6C"/>
    <w:rsid w:val="00B05542"/>
    <w:rsid w:val="00B06399"/>
    <w:rsid w:val="00B06A66"/>
    <w:rsid w:val="00B12E58"/>
    <w:rsid w:val="00B12ED9"/>
    <w:rsid w:val="00B16EE9"/>
    <w:rsid w:val="00B17122"/>
    <w:rsid w:val="00B212C3"/>
    <w:rsid w:val="00B21B70"/>
    <w:rsid w:val="00B21F68"/>
    <w:rsid w:val="00B24F57"/>
    <w:rsid w:val="00B271A0"/>
    <w:rsid w:val="00B27BF9"/>
    <w:rsid w:val="00B31342"/>
    <w:rsid w:val="00B3235B"/>
    <w:rsid w:val="00B3299A"/>
    <w:rsid w:val="00B34140"/>
    <w:rsid w:val="00B34A8D"/>
    <w:rsid w:val="00B353EF"/>
    <w:rsid w:val="00B3626E"/>
    <w:rsid w:val="00B42978"/>
    <w:rsid w:val="00B466D8"/>
    <w:rsid w:val="00B5281D"/>
    <w:rsid w:val="00B56B11"/>
    <w:rsid w:val="00B57404"/>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F9B"/>
    <w:rsid w:val="00B860E0"/>
    <w:rsid w:val="00B946EA"/>
    <w:rsid w:val="00B9604D"/>
    <w:rsid w:val="00B97B20"/>
    <w:rsid w:val="00BA1498"/>
    <w:rsid w:val="00BA3233"/>
    <w:rsid w:val="00BA326C"/>
    <w:rsid w:val="00BA4A85"/>
    <w:rsid w:val="00BA59D9"/>
    <w:rsid w:val="00BB1F75"/>
    <w:rsid w:val="00BB6713"/>
    <w:rsid w:val="00BC2BE4"/>
    <w:rsid w:val="00BC515E"/>
    <w:rsid w:val="00BC5435"/>
    <w:rsid w:val="00BC572A"/>
    <w:rsid w:val="00BC5861"/>
    <w:rsid w:val="00BC5BDC"/>
    <w:rsid w:val="00BC7905"/>
    <w:rsid w:val="00BD16EA"/>
    <w:rsid w:val="00BD20F4"/>
    <w:rsid w:val="00BD2B59"/>
    <w:rsid w:val="00BD34AD"/>
    <w:rsid w:val="00BD4807"/>
    <w:rsid w:val="00BE09FB"/>
    <w:rsid w:val="00BE0DCB"/>
    <w:rsid w:val="00BE37A4"/>
    <w:rsid w:val="00BE45DE"/>
    <w:rsid w:val="00BE639D"/>
    <w:rsid w:val="00BF5279"/>
    <w:rsid w:val="00BF5C53"/>
    <w:rsid w:val="00BF604D"/>
    <w:rsid w:val="00C01D8A"/>
    <w:rsid w:val="00C03C58"/>
    <w:rsid w:val="00C05456"/>
    <w:rsid w:val="00C076A9"/>
    <w:rsid w:val="00C12013"/>
    <w:rsid w:val="00C12211"/>
    <w:rsid w:val="00C12D21"/>
    <w:rsid w:val="00C1436B"/>
    <w:rsid w:val="00C15BBB"/>
    <w:rsid w:val="00C16064"/>
    <w:rsid w:val="00C20201"/>
    <w:rsid w:val="00C221C8"/>
    <w:rsid w:val="00C31687"/>
    <w:rsid w:val="00C31BB4"/>
    <w:rsid w:val="00C31FC0"/>
    <w:rsid w:val="00C32D99"/>
    <w:rsid w:val="00C330A6"/>
    <w:rsid w:val="00C34836"/>
    <w:rsid w:val="00C35048"/>
    <w:rsid w:val="00C35899"/>
    <w:rsid w:val="00C37FF1"/>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4723"/>
    <w:rsid w:val="00C8580B"/>
    <w:rsid w:val="00C85867"/>
    <w:rsid w:val="00C868B6"/>
    <w:rsid w:val="00C878DC"/>
    <w:rsid w:val="00C9036D"/>
    <w:rsid w:val="00C912FE"/>
    <w:rsid w:val="00C928AB"/>
    <w:rsid w:val="00C937CC"/>
    <w:rsid w:val="00C954F5"/>
    <w:rsid w:val="00C95819"/>
    <w:rsid w:val="00C9616D"/>
    <w:rsid w:val="00C96D7A"/>
    <w:rsid w:val="00C9730D"/>
    <w:rsid w:val="00C97E6C"/>
    <w:rsid w:val="00CA19DA"/>
    <w:rsid w:val="00CA31EB"/>
    <w:rsid w:val="00CA3B00"/>
    <w:rsid w:val="00CA5C1F"/>
    <w:rsid w:val="00CA6B87"/>
    <w:rsid w:val="00CB2C31"/>
    <w:rsid w:val="00CB6137"/>
    <w:rsid w:val="00CB63EF"/>
    <w:rsid w:val="00CB7A8D"/>
    <w:rsid w:val="00CC1B9E"/>
    <w:rsid w:val="00CC2031"/>
    <w:rsid w:val="00CC4568"/>
    <w:rsid w:val="00CC547C"/>
    <w:rsid w:val="00CD0B2A"/>
    <w:rsid w:val="00CD1171"/>
    <w:rsid w:val="00CD1852"/>
    <w:rsid w:val="00CD4612"/>
    <w:rsid w:val="00CD5F6F"/>
    <w:rsid w:val="00CE041E"/>
    <w:rsid w:val="00CE0A4C"/>
    <w:rsid w:val="00CE1C7F"/>
    <w:rsid w:val="00CE3D5B"/>
    <w:rsid w:val="00CE51C3"/>
    <w:rsid w:val="00CF3B46"/>
    <w:rsid w:val="00CF4F69"/>
    <w:rsid w:val="00D00045"/>
    <w:rsid w:val="00D00E4A"/>
    <w:rsid w:val="00D01231"/>
    <w:rsid w:val="00D0722D"/>
    <w:rsid w:val="00D10677"/>
    <w:rsid w:val="00D147E9"/>
    <w:rsid w:val="00D154DB"/>
    <w:rsid w:val="00D16BE9"/>
    <w:rsid w:val="00D207D6"/>
    <w:rsid w:val="00D20A9C"/>
    <w:rsid w:val="00D228D0"/>
    <w:rsid w:val="00D22AE8"/>
    <w:rsid w:val="00D24A7A"/>
    <w:rsid w:val="00D256F3"/>
    <w:rsid w:val="00D257C8"/>
    <w:rsid w:val="00D25E5F"/>
    <w:rsid w:val="00D25F7F"/>
    <w:rsid w:val="00D27BE8"/>
    <w:rsid w:val="00D36334"/>
    <w:rsid w:val="00D40D00"/>
    <w:rsid w:val="00D42AE6"/>
    <w:rsid w:val="00D432AD"/>
    <w:rsid w:val="00D44818"/>
    <w:rsid w:val="00D4634E"/>
    <w:rsid w:val="00D47036"/>
    <w:rsid w:val="00D5077D"/>
    <w:rsid w:val="00D51069"/>
    <w:rsid w:val="00D523D3"/>
    <w:rsid w:val="00D53181"/>
    <w:rsid w:val="00D531ED"/>
    <w:rsid w:val="00D5336D"/>
    <w:rsid w:val="00D547BF"/>
    <w:rsid w:val="00D60FF2"/>
    <w:rsid w:val="00D6571A"/>
    <w:rsid w:val="00D6656A"/>
    <w:rsid w:val="00D6696B"/>
    <w:rsid w:val="00D6696E"/>
    <w:rsid w:val="00D73ABF"/>
    <w:rsid w:val="00D75DE7"/>
    <w:rsid w:val="00D76C2E"/>
    <w:rsid w:val="00D77EC5"/>
    <w:rsid w:val="00D80989"/>
    <w:rsid w:val="00D83E59"/>
    <w:rsid w:val="00D84110"/>
    <w:rsid w:val="00D843E3"/>
    <w:rsid w:val="00D84C99"/>
    <w:rsid w:val="00D86513"/>
    <w:rsid w:val="00D86E76"/>
    <w:rsid w:val="00D90D62"/>
    <w:rsid w:val="00D93E85"/>
    <w:rsid w:val="00D94350"/>
    <w:rsid w:val="00D94549"/>
    <w:rsid w:val="00D9537D"/>
    <w:rsid w:val="00DA17C6"/>
    <w:rsid w:val="00DA355E"/>
    <w:rsid w:val="00DA44B8"/>
    <w:rsid w:val="00DA5525"/>
    <w:rsid w:val="00DA57AA"/>
    <w:rsid w:val="00DA78A8"/>
    <w:rsid w:val="00DB2788"/>
    <w:rsid w:val="00DB6A2C"/>
    <w:rsid w:val="00DC31A5"/>
    <w:rsid w:val="00DC320A"/>
    <w:rsid w:val="00DC5315"/>
    <w:rsid w:val="00DD130B"/>
    <w:rsid w:val="00DD3428"/>
    <w:rsid w:val="00DD348A"/>
    <w:rsid w:val="00DD3874"/>
    <w:rsid w:val="00DD52CC"/>
    <w:rsid w:val="00DD6010"/>
    <w:rsid w:val="00DE0C78"/>
    <w:rsid w:val="00DE133B"/>
    <w:rsid w:val="00DE308B"/>
    <w:rsid w:val="00DF0982"/>
    <w:rsid w:val="00DF3C5A"/>
    <w:rsid w:val="00DF430A"/>
    <w:rsid w:val="00DF43EC"/>
    <w:rsid w:val="00DF5E37"/>
    <w:rsid w:val="00DF69FE"/>
    <w:rsid w:val="00DF7489"/>
    <w:rsid w:val="00E00772"/>
    <w:rsid w:val="00E00B35"/>
    <w:rsid w:val="00E02C3B"/>
    <w:rsid w:val="00E02E61"/>
    <w:rsid w:val="00E11394"/>
    <w:rsid w:val="00E11723"/>
    <w:rsid w:val="00E13592"/>
    <w:rsid w:val="00E13F7F"/>
    <w:rsid w:val="00E14E45"/>
    <w:rsid w:val="00E15CB5"/>
    <w:rsid w:val="00E162CA"/>
    <w:rsid w:val="00E23068"/>
    <w:rsid w:val="00E24176"/>
    <w:rsid w:val="00E3120A"/>
    <w:rsid w:val="00E34F6A"/>
    <w:rsid w:val="00E35C97"/>
    <w:rsid w:val="00E362C9"/>
    <w:rsid w:val="00E36E0B"/>
    <w:rsid w:val="00E37A7A"/>
    <w:rsid w:val="00E37D36"/>
    <w:rsid w:val="00E44571"/>
    <w:rsid w:val="00E464F5"/>
    <w:rsid w:val="00E47630"/>
    <w:rsid w:val="00E53090"/>
    <w:rsid w:val="00E55B3B"/>
    <w:rsid w:val="00E55E6A"/>
    <w:rsid w:val="00E55E91"/>
    <w:rsid w:val="00E57DE3"/>
    <w:rsid w:val="00E57E51"/>
    <w:rsid w:val="00E65724"/>
    <w:rsid w:val="00E65C79"/>
    <w:rsid w:val="00E65D0F"/>
    <w:rsid w:val="00E7044B"/>
    <w:rsid w:val="00E719DE"/>
    <w:rsid w:val="00E751E6"/>
    <w:rsid w:val="00E75EE9"/>
    <w:rsid w:val="00E76C71"/>
    <w:rsid w:val="00E77BA2"/>
    <w:rsid w:val="00E80F12"/>
    <w:rsid w:val="00E814DA"/>
    <w:rsid w:val="00E8360B"/>
    <w:rsid w:val="00E83EB5"/>
    <w:rsid w:val="00E84607"/>
    <w:rsid w:val="00E84847"/>
    <w:rsid w:val="00E861BC"/>
    <w:rsid w:val="00E868E6"/>
    <w:rsid w:val="00E86EDC"/>
    <w:rsid w:val="00E8770B"/>
    <w:rsid w:val="00E92462"/>
    <w:rsid w:val="00E9516E"/>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F0ED1"/>
    <w:rsid w:val="00EF59EF"/>
    <w:rsid w:val="00EF5E67"/>
    <w:rsid w:val="00EF65A5"/>
    <w:rsid w:val="00EF6AAF"/>
    <w:rsid w:val="00EF6F4B"/>
    <w:rsid w:val="00F00518"/>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4ACB"/>
    <w:rsid w:val="00F35134"/>
    <w:rsid w:val="00F35D4B"/>
    <w:rsid w:val="00F362FE"/>
    <w:rsid w:val="00F3703A"/>
    <w:rsid w:val="00F40BCE"/>
    <w:rsid w:val="00F465B6"/>
    <w:rsid w:val="00F46634"/>
    <w:rsid w:val="00F47301"/>
    <w:rsid w:val="00F5040B"/>
    <w:rsid w:val="00F507D4"/>
    <w:rsid w:val="00F52D99"/>
    <w:rsid w:val="00F53787"/>
    <w:rsid w:val="00F55355"/>
    <w:rsid w:val="00F562FE"/>
    <w:rsid w:val="00F574FC"/>
    <w:rsid w:val="00F57A42"/>
    <w:rsid w:val="00F61957"/>
    <w:rsid w:val="00F639FA"/>
    <w:rsid w:val="00F6406C"/>
    <w:rsid w:val="00F64CB9"/>
    <w:rsid w:val="00F67181"/>
    <w:rsid w:val="00F70600"/>
    <w:rsid w:val="00F72E8D"/>
    <w:rsid w:val="00F746E2"/>
    <w:rsid w:val="00F74851"/>
    <w:rsid w:val="00F759F8"/>
    <w:rsid w:val="00F760F1"/>
    <w:rsid w:val="00F77628"/>
    <w:rsid w:val="00F838DD"/>
    <w:rsid w:val="00F862BB"/>
    <w:rsid w:val="00F904CB"/>
    <w:rsid w:val="00F91F34"/>
    <w:rsid w:val="00F946F4"/>
    <w:rsid w:val="00F953FA"/>
    <w:rsid w:val="00F9656A"/>
    <w:rsid w:val="00FA0306"/>
    <w:rsid w:val="00FA1118"/>
    <w:rsid w:val="00FA170D"/>
    <w:rsid w:val="00FA34BE"/>
    <w:rsid w:val="00FA4156"/>
    <w:rsid w:val="00FA4766"/>
    <w:rsid w:val="00FA5DC0"/>
    <w:rsid w:val="00FA6B08"/>
    <w:rsid w:val="00FB05BC"/>
    <w:rsid w:val="00FB7042"/>
    <w:rsid w:val="00FC3FA4"/>
    <w:rsid w:val="00FC6159"/>
    <w:rsid w:val="00FD061C"/>
    <w:rsid w:val="00FD0B96"/>
    <w:rsid w:val="00FD410E"/>
    <w:rsid w:val="00FD417E"/>
    <w:rsid w:val="00FD6273"/>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79"/>
    <w:pPr>
      <w:spacing w:after="120" w:line="280" w:lineRule="exact"/>
      <w:jc w:val="both"/>
    </w:p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uiPriority w:val="9"/>
    <w:qFormat/>
    <w:rsid w:val="00E55B3B"/>
    <w:pPr>
      <w:keepNext/>
      <w:tabs>
        <w:tab w:val="left" w:pos="720"/>
      </w:tabs>
      <w:spacing w:before="120"/>
      <w:jc w:val="center"/>
      <w:outlineLvl w:val="1"/>
    </w:pPr>
    <w:rPr>
      <w:b/>
      <w:bCs/>
      <w:iCs/>
    </w:rPr>
  </w:style>
  <w:style w:type="paragraph" w:styleId="Heading3">
    <w:name w:val="heading 3"/>
    <w:basedOn w:val="Normal"/>
    <w:next w:val="Normal"/>
    <w:link w:val="Heading3Char"/>
    <w:qFormat/>
    <w:pPr>
      <w:keepNext/>
      <w:tabs>
        <w:tab w:val="left" w:pos="567"/>
      </w:tabs>
      <w:spacing w:before="120"/>
      <w:jc w:val="center"/>
      <w:outlineLvl w:val="2"/>
    </w:pPr>
    <w:rPr>
      <w:i/>
      <w:iCs/>
    </w:rPr>
  </w:style>
  <w:style w:type="paragraph" w:styleId="Heading4">
    <w:name w:val="heading 4"/>
    <w:basedOn w:val="Normal"/>
    <w:link w:val="Heading4Char"/>
    <w:uiPriority w:val="9"/>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PMingLiU"/>
      <w:noProof/>
      <w:sz w:val="18"/>
    </w:rPr>
  </w:style>
  <w:style w:type="paragraph" w:styleId="Footer">
    <w:name w:val="footer"/>
    <w:basedOn w:val="Normal"/>
    <w:link w:val="FooterChar"/>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5"/>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autoRedefine/>
    <w:uiPriority w:val="99"/>
    <w:qFormat/>
    <w:rsid w:val="00DC31A5"/>
    <w:pPr>
      <w:keepLines/>
      <w:spacing w:line="210" w:lineRule="exact"/>
      <w:ind w:left="475" w:hanging="475"/>
    </w:pPr>
    <w:rPr>
      <w:noProof/>
      <w:spacing w:val="5"/>
      <w:w w:val="104"/>
      <w:kern w:val="14"/>
      <w:sz w:val="20"/>
      <w:szCs w:val="20"/>
    </w:rPr>
  </w:style>
  <w:style w:type="paragraph" w:styleId="BodyText">
    <w:name w:val="Body Text"/>
    <w:basedOn w:val="Normal"/>
    <w:link w:val="BodyTextChar"/>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rFonts w:ascii="Times New Roman" w:eastAsia="SimSun" w:hAnsi="Times New Roman"/>
      <w:sz w:val="6"/>
    </w:rPr>
  </w:style>
  <w:style w:type="paragraph" w:styleId="CommentText">
    <w:name w:val="annotation text"/>
    <w:basedOn w:val="Normal"/>
    <w:link w:val="CommentTextChar"/>
    <w:uiPriority w:val="99"/>
    <w:semiHidden/>
    <w:pPr>
      <w:spacing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65C79"/>
    <w:rPr>
      <w:rFonts w:ascii="SimSun" w:eastAsia="SimSun" w:hAnsi="SimSun"/>
      <w:caps w:val="0"/>
      <w:smallCaps w:val="0"/>
      <w:strike w:val="0"/>
      <w:dstrike w:val="0"/>
      <w:vanish w:val="0"/>
      <w:color w:val="000000"/>
      <w:spacing w:val="-5"/>
      <w:w w:val="130"/>
      <w:position w:val="-4"/>
      <w:sz w:val="24"/>
      <w:u w:val="none"/>
      <w:vertAlign w:val="superscript"/>
    </w:rPr>
  </w:style>
  <w:style w:type="paragraph" w:styleId="BodyTextIndent">
    <w:name w:val="Body Text Indent"/>
    <w:basedOn w:val="Normal"/>
    <w:link w:val="BodyTextIndentChar"/>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link w:val="EndnoteTextChar"/>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DC31A5"/>
    <w:rPr>
      <w:noProof/>
      <w:spacing w:val="5"/>
      <w:w w:val="104"/>
      <w:kern w:val="14"/>
      <w:sz w:val="20"/>
      <w:szCs w:val="20"/>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lang w:eastAsia="en-US"/>
    </w:rPr>
  </w:style>
  <w:style w:type="character" w:styleId="PlaceholderText">
    <w:name w:val="Placeholder Text"/>
    <w:uiPriority w:val="99"/>
    <w:rsid w:val="00073708"/>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39"/>
    <w:rsid w:val="00595E02"/>
    <w:rPr>
      <w:rFonts w:ascii="Cambria" w:eastAsia="MS Mincho" w:hAnsi="Cambria" w:cs="Arial"/>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E65C79"/>
    <w:pPr>
      <w:spacing w:after="160" w:line="240" w:lineRule="exact"/>
      <w:jc w:val="left"/>
    </w:pPr>
    <w:rPr>
      <w:rFonts w:ascii="SimSun" w:hAnsi="SimSun"/>
      <w:color w:val="000000"/>
      <w:spacing w:val="-5"/>
      <w:w w:val="130"/>
      <w:position w:val="-4"/>
      <w:szCs w:val="20"/>
      <w:vertAlign w:val="superscript"/>
    </w:rPr>
  </w:style>
  <w:style w:type="character" w:customStyle="1" w:styleId="Para1Char">
    <w:name w:val="Para1 Char"/>
    <w:link w:val="Para1"/>
    <w:locked/>
    <w:rsid w:val="000C37B2"/>
    <w:rPr>
      <w:snapToGrid w:val="0"/>
      <w:szCs w:val="18"/>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lang w:val="en-US"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uiPriority w:val="9"/>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HeaderChar">
    <w:name w:val="Header Char"/>
    <w:basedOn w:val="DefaultParagraphFont"/>
    <w:link w:val="Header"/>
    <w:uiPriority w:val="99"/>
    <w:rsid w:val="00493494"/>
    <w:rPr>
      <w:rFonts w:eastAsia="PMingLiU"/>
      <w:noProof/>
      <w:sz w:val="18"/>
      <w:szCs w:val="10"/>
      <w:lang w:val="en-US" w:eastAsia="zh-CN"/>
    </w:rPr>
  </w:style>
  <w:style w:type="character" w:customStyle="1" w:styleId="FooterChar">
    <w:name w:val="Footer Char"/>
    <w:basedOn w:val="DefaultParagraphFont"/>
    <w:link w:val="Footer"/>
    <w:rsid w:val="00493494"/>
    <w:rPr>
      <w:rFonts w:eastAsia="PMingLiU"/>
      <w:b/>
      <w:noProof/>
      <w:sz w:val="17"/>
      <w:szCs w:val="10"/>
      <w:lang w:val="en-US" w:eastAsia="zh-CN"/>
    </w:rPr>
  </w:style>
  <w:style w:type="paragraph" w:styleId="Title">
    <w:name w:val="Title"/>
    <w:basedOn w:val="Normal"/>
    <w:next w:val="Normal"/>
    <w:link w:val="TitleChar"/>
    <w:uiPriority w:val="10"/>
    <w:qFormat/>
    <w:rsid w:val="004934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493494"/>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link w:val="SubtitleChar"/>
    <w:uiPriority w:val="11"/>
    <w:qFormat/>
    <w:rsid w:val="00493494"/>
    <w:pPr>
      <w:numPr>
        <w:ilvl w:val="1"/>
      </w:numPr>
      <w:spacing w:after="0" w:line="240"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493494"/>
    <w:rPr>
      <w:rFonts w:asciiTheme="majorHAnsi" w:eastAsiaTheme="majorEastAsia" w:hAnsiTheme="majorHAnsi" w:cstheme="majorBidi"/>
      <w:i/>
      <w:iCs/>
      <w:color w:val="4472C4" w:themeColor="accent1"/>
      <w:spacing w:val="15"/>
      <w:sz w:val="24"/>
      <w:szCs w:val="24"/>
      <w:lang w:eastAsia="en-US"/>
    </w:rPr>
  </w:style>
  <w:style w:type="character" w:customStyle="1" w:styleId="BodyTextChar">
    <w:name w:val="Body Text Char"/>
    <w:basedOn w:val="DefaultParagraphFont"/>
    <w:link w:val="BodyText"/>
    <w:rsid w:val="00493494"/>
    <w:rPr>
      <w:iCs/>
      <w:sz w:val="21"/>
      <w:szCs w:val="10"/>
      <w:lang w:val="en-US" w:eastAsia="zh-CN"/>
    </w:rPr>
  </w:style>
  <w:style w:type="character" w:customStyle="1" w:styleId="BodyTextIndentChar">
    <w:name w:val="Body Text Indent Char"/>
    <w:basedOn w:val="DefaultParagraphFont"/>
    <w:link w:val="BodyTextIndent"/>
    <w:rsid w:val="00493494"/>
    <w:rPr>
      <w:sz w:val="21"/>
      <w:szCs w:val="10"/>
      <w:lang w:val="en-US" w:eastAsia="zh-CN"/>
    </w:rPr>
  </w:style>
  <w:style w:type="character" w:customStyle="1" w:styleId="EndnoteTextChar">
    <w:name w:val="Endnote Text Char"/>
    <w:basedOn w:val="DefaultParagraphFont"/>
    <w:link w:val="EndnoteText"/>
    <w:semiHidden/>
    <w:rsid w:val="00493494"/>
    <w:rPr>
      <w:rFonts w:ascii="Courier New" w:hAnsi="Courier New"/>
    </w:rPr>
  </w:style>
  <w:style w:type="character" w:customStyle="1" w:styleId="Heading3Char">
    <w:name w:val="Heading 3 Char"/>
    <w:basedOn w:val="DefaultParagraphFont"/>
    <w:link w:val="Heading3"/>
    <w:rsid w:val="00493494"/>
    <w:rPr>
      <w:i/>
      <w:iCs/>
      <w:sz w:val="21"/>
      <w:szCs w:val="10"/>
      <w:lang w:val="en-US" w:eastAsia="zh-CN"/>
    </w:rPr>
  </w:style>
  <w:style w:type="character" w:customStyle="1" w:styleId="Heading4Char">
    <w:name w:val="Heading 4 Char"/>
    <w:basedOn w:val="DefaultParagraphFont"/>
    <w:link w:val="Heading4"/>
    <w:uiPriority w:val="9"/>
    <w:rsid w:val="00493494"/>
    <w:rPr>
      <w:rFonts w:ascii="Times New Roman Bold" w:eastAsia="Arial Unicode MS" w:hAnsi="Times New Roman Bold" w:cs="Arial"/>
      <w:b/>
      <w:bCs/>
      <w:i/>
      <w:sz w:val="21"/>
      <w:szCs w:val="10"/>
      <w:lang w:val="en-US" w:eastAsia="zh-CN"/>
    </w:rPr>
  </w:style>
  <w:style w:type="character" w:customStyle="1" w:styleId="Heading5Char">
    <w:name w:val="Heading 5 Char"/>
    <w:basedOn w:val="DefaultParagraphFont"/>
    <w:link w:val="Heading5"/>
    <w:rsid w:val="00493494"/>
    <w:rPr>
      <w:bCs/>
      <w:i/>
      <w:szCs w:val="26"/>
      <w:lang w:val="en-CA"/>
    </w:rPr>
  </w:style>
  <w:style w:type="character" w:customStyle="1" w:styleId="Heading6Char">
    <w:name w:val="Heading 6 Char"/>
    <w:basedOn w:val="DefaultParagraphFont"/>
    <w:link w:val="Heading6"/>
    <w:rsid w:val="00493494"/>
    <w:rPr>
      <w:sz w:val="21"/>
      <w:szCs w:val="10"/>
      <w:u w:val="single"/>
      <w:lang w:val="en-US" w:eastAsia="zh-CN"/>
    </w:rPr>
  </w:style>
  <w:style w:type="character" w:customStyle="1" w:styleId="Heading7Char">
    <w:name w:val="Heading 7 Char"/>
    <w:basedOn w:val="DefaultParagraphFont"/>
    <w:link w:val="Heading7"/>
    <w:rsid w:val="00493494"/>
    <w:rPr>
      <w:rFonts w:ascii="Univers" w:hAnsi="Univers"/>
      <w:b/>
      <w:sz w:val="28"/>
      <w:szCs w:val="10"/>
      <w:lang w:val="en-US" w:eastAsia="zh-CN"/>
    </w:rPr>
  </w:style>
  <w:style w:type="character" w:customStyle="1" w:styleId="Heading8Char">
    <w:name w:val="Heading 8 Char"/>
    <w:basedOn w:val="DefaultParagraphFont"/>
    <w:link w:val="Heading8"/>
    <w:rsid w:val="00493494"/>
    <w:rPr>
      <w:rFonts w:ascii="Univers" w:hAnsi="Univers"/>
      <w:b/>
      <w:sz w:val="32"/>
      <w:szCs w:val="10"/>
      <w:lang w:val="en-US" w:eastAsia="zh-CN"/>
    </w:rPr>
  </w:style>
  <w:style w:type="character" w:customStyle="1" w:styleId="Heading9Char">
    <w:name w:val="Heading 9 Char"/>
    <w:basedOn w:val="DefaultParagraphFont"/>
    <w:link w:val="Heading9"/>
    <w:rsid w:val="00493494"/>
    <w:rPr>
      <w:i/>
      <w:iCs/>
      <w:sz w:val="21"/>
      <w:szCs w:val="10"/>
      <w:lang w:val="en-US" w:eastAsia="zh-CN"/>
    </w:rPr>
  </w:style>
  <w:style w:type="paragraph" w:customStyle="1" w:styleId="CBD-Doc-Type">
    <w:name w:val="CBD-Doc-Type"/>
    <w:basedOn w:val="Normal"/>
    <w:rsid w:val="00493494"/>
    <w:pPr>
      <w:keepLines/>
      <w:spacing w:before="240" w:line="240" w:lineRule="auto"/>
    </w:pPr>
    <w:rPr>
      <w:rFonts w:eastAsia="Times New Roman" w:cs="Angsana New"/>
      <w:b/>
      <w:i/>
      <w:lang w:eastAsia="en-US"/>
    </w:rPr>
  </w:style>
  <w:style w:type="paragraph" w:customStyle="1" w:styleId="CBD-Doc">
    <w:name w:val="CBD-Doc"/>
    <w:basedOn w:val="Normal"/>
    <w:rsid w:val="00493494"/>
    <w:pPr>
      <w:keepLines/>
      <w:numPr>
        <w:numId w:val="6"/>
      </w:numPr>
      <w:spacing w:line="240" w:lineRule="auto"/>
    </w:pPr>
    <w:rPr>
      <w:rFonts w:eastAsia="Times New Roman" w:cs="Angsana New"/>
      <w:sz w:val="22"/>
      <w:lang w:eastAsia="en-US"/>
    </w:rPr>
  </w:style>
  <w:style w:type="paragraph" w:styleId="Caption">
    <w:name w:val="caption"/>
    <w:basedOn w:val="Normal"/>
    <w:next w:val="Normal"/>
    <w:uiPriority w:val="35"/>
    <w:unhideWhenUsed/>
    <w:qFormat/>
    <w:rsid w:val="00493494"/>
    <w:pPr>
      <w:keepNext/>
      <w:keepLines/>
      <w:spacing w:after="200" w:line="240" w:lineRule="auto"/>
    </w:pPr>
    <w:rPr>
      <w:rFonts w:eastAsia="Times New Roman"/>
      <w:b/>
      <w:iCs/>
      <w:sz w:val="22"/>
      <w:szCs w:val="18"/>
      <w:lang w:eastAsia="en-US"/>
    </w:rPr>
  </w:style>
  <w:style w:type="character" w:customStyle="1" w:styleId="normaltextrun">
    <w:name w:val="normaltextrun"/>
    <w:basedOn w:val="DefaultParagraphFont"/>
    <w:rsid w:val="00493494"/>
  </w:style>
  <w:style w:type="character" w:customStyle="1" w:styleId="eop">
    <w:name w:val="eop"/>
    <w:basedOn w:val="DefaultParagraphFont"/>
    <w:rsid w:val="00493494"/>
  </w:style>
  <w:style w:type="character" w:customStyle="1" w:styleId="ng-binding">
    <w:name w:val="ng-binding"/>
    <w:basedOn w:val="DefaultParagraphFont"/>
    <w:rsid w:val="00493494"/>
  </w:style>
  <w:style w:type="character" w:styleId="UnresolvedMention">
    <w:name w:val="Unresolved Mention"/>
    <w:basedOn w:val="DefaultParagraphFont"/>
    <w:uiPriority w:val="99"/>
    <w:semiHidden/>
    <w:unhideWhenUsed/>
    <w:rsid w:val="006D0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recommendations/sbstta-21/sbstta-21-rec-01-zh.pdf" TargetMode="External"/><Relationship Id="rId18" Type="http://schemas.openxmlformats.org/officeDocument/2006/relationships/hyperlink" Target="https://www.cbd.int/doc/c/4581/b8f0/e9df8fce1a2ff03d77a55101/post2020-prep-02-01-zh.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oc/decisions/cop-14/cop-14-dec-34-zh.pdf" TargetMode="External"/><Relationship Id="rId17" Type="http://schemas.openxmlformats.org/officeDocument/2006/relationships/hyperlink" Target="https://www.cbd.int/doc/notifications/2019/ntf-2019-108-post2020-en.pdf" TargetMode="External"/><Relationship Id="rId2" Type="http://schemas.openxmlformats.org/officeDocument/2006/relationships/customXml" Target="../customXml/item2.xml"/><Relationship Id="rId16" Type="http://schemas.openxmlformats.org/officeDocument/2006/relationships/hyperlink" Target="https://www.cbd.int/doc/recommendations/sbstta-23/sbstta-23-rec-01-zh.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4/cop-14-dec-01-zh.pdf"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4/cop-14-dec-35-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db7b/47dc/3d7cdffcad4fe70380cca4b2/sbstta-23-inf-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6603F3-E7E3-4D38-9857-D4C42D9C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9621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CBD/SBSTTA/24/6</dc:subject>
  <dc:creator/>
  <cp:keywords>科学、技术和工艺咨询附属机构</cp:keywords>
  <cp:lastModifiedBy/>
  <cp:revision>1</cp:revision>
  <dcterms:created xsi:type="dcterms:W3CDTF">2020-11-23T18:15:00Z</dcterms:created>
  <dcterms:modified xsi:type="dcterms:W3CDTF">2020-12-02T23:14:00Z</dcterms:modified>
  <cp:contentStatus/>
</cp:coreProperties>
</file>