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216803" w14:paraId="207F35AA" w14:textId="77777777" w:rsidTr="00D85FA3">
        <w:trPr>
          <w:trHeight w:val="851"/>
        </w:trPr>
        <w:tc>
          <w:tcPr>
            <w:tcW w:w="465" w:type="pct"/>
            <w:tcBorders>
              <w:bottom w:val="single" w:sz="8" w:space="0" w:color="auto"/>
            </w:tcBorders>
            <w:vAlign w:val="bottom"/>
          </w:tcPr>
          <w:p w14:paraId="3A8C768C" w14:textId="5F220A8F" w:rsidR="00A96B21" w:rsidRPr="00216803" w:rsidRDefault="00A96B21" w:rsidP="00D85FA3">
            <w:pPr>
              <w:spacing w:after="120"/>
              <w:jc w:val="left"/>
              <w:rPr>
                <w:lang w:val="fr-FR"/>
              </w:rPr>
            </w:pPr>
            <w:bookmarkStart w:id="0" w:name="_Hlk137651738"/>
            <w:r w:rsidRPr="00216803">
              <w:rPr>
                <w:noProof/>
                <w:lang w:val="fr-FR"/>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9ACA583" w14:textId="36CB12B4" w:rsidR="00A96B21" w:rsidRPr="00216803" w:rsidRDefault="005472B2" w:rsidP="00D85FA3">
            <w:pPr>
              <w:spacing w:after="120"/>
              <w:jc w:val="left"/>
              <w:rPr>
                <w:lang w:val="fr-FR"/>
              </w:rPr>
            </w:pPr>
            <w:r w:rsidRPr="00216803">
              <w:rPr>
                <w:noProof/>
                <w:lang w:val="fr-FR" w:eastAsia="fr-FR"/>
              </w:rPr>
              <w:drawing>
                <wp:inline distT="0" distB="0" distL="0" distR="0" wp14:anchorId="2799670C" wp14:editId="4313012A">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2F566576" w14:textId="5A6166E5" w:rsidR="00A96B21" w:rsidRPr="00216803" w:rsidRDefault="00A96B21" w:rsidP="00184909">
            <w:pPr>
              <w:spacing w:after="120"/>
              <w:ind w:left="2021"/>
              <w:jc w:val="right"/>
              <w:rPr>
                <w:szCs w:val="22"/>
                <w:lang w:val="fr-FR"/>
              </w:rPr>
            </w:pPr>
            <w:r w:rsidRPr="00216803">
              <w:rPr>
                <w:sz w:val="40"/>
                <w:szCs w:val="40"/>
                <w:lang w:val="fr-FR"/>
              </w:rPr>
              <w:t>CBD</w:t>
            </w:r>
            <w:r w:rsidRPr="00216803">
              <w:rPr>
                <w:lang w:val="fr-FR"/>
              </w:rPr>
              <w:t>/COP/16/</w:t>
            </w:r>
            <w:r w:rsidR="00C26CD0">
              <w:rPr>
                <w:lang w:val="fr-FR"/>
              </w:rPr>
              <w:t>L.32</w:t>
            </w:r>
          </w:p>
        </w:tc>
      </w:tr>
      <w:tr w:rsidR="00A96B21" w:rsidRPr="00216803" w14:paraId="49604A68" w14:textId="77777777" w:rsidTr="00D85FA3">
        <w:tc>
          <w:tcPr>
            <w:tcW w:w="2297" w:type="pct"/>
            <w:gridSpan w:val="2"/>
            <w:tcBorders>
              <w:top w:val="single" w:sz="8" w:space="0" w:color="auto"/>
              <w:bottom w:val="single" w:sz="12" w:space="0" w:color="auto"/>
            </w:tcBorders>
          </w:tcPr>
          <w:p w14:paraId="4B3A6D69" w14:textId="4BD39960" w:rsidR="00A96B21" w:rsidRPr="00216803" w:rsidRDefault="005472B2" w:rsidP="00D85FA3">
            <w:pPr>
              <w:pStyle w:val="Cornernotation"/>
              <w:suppressLineNumbers/>
              <w:suppressAutoHyphens/>
              <w:spacing w:before="120" w:after="120"/>
              <w:ind w:right="0"/>
              <w:rPr>
                <w:lang w:val="fr-FR"/>
              </w:rPr>
            </w:pPr>
            <w:r w:rsidRPr="00216803">
              <w:rPr>
                <w:noProof/>
                <w:lang w:val="fr-FR" w:eastAsia="fr-FR"/>
              </w:rPr>
              <w:drawing>
                <wp:inline distT="0" distB="0" distL="0" distR="0" wp14:anchorId="0FAFE2BA" wp14:editId="6999ADCB">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B8426E5" w14:textId="0E000D1C" w:rsidR="00A96B21" w:rsidRPr="00D37398" w:rsidRDefault="00A96B21" w:rsidP="003A3647">
            <w:pPr>
              <w:ind w:left="2584"/>
              <w:jc w:val="left"/>
              <w:rPr>
                <w:sz w:val="22"/>
                <w:szCs w:val="22"/>
                <w:lang w:val="fr-FR"/>
              </w:rPr>
            </w:pPr>
            <w:r w:rsidRPr="00D37398">
              <w:rPr>
                <w:sz w:val="22"/>
                <w:szCs w:val="22"/>
                <w:lang w:val="fr-FR"/>
              </w:rPr>
              <w:t>Distr.</w:t>
            </w:r>
            <w:r w:rsidR="00A92523" w:rsidRPr="00D37398">
              <w:rPr>
                <w:sz w:val="22"/>
                <w:szCs w:val="22"/>
                <w:lang w:val="fr-FR"/>
              </w:rPr>
              <w:t> :</w:t>
            </w:r>
            <w:r w:rsidRPr="00D37398">
              <w:rPr>
                <w:sz w:val="22"/>
                <w:szCs w:val="22"/>
                <w:lang w:val="fr-FR"/>
              </w:rPr>
              <w:t xml:space="preserve"> </w:t>
            </w:r>
            <w:r w:rsidR="00ED624B" w:rsidRPr="00D37398">
              <w:rPr>
                <w:sz w:val="22"/>
                <w:szCs w:val="22"/>
                <w:lang w:val="fr-FR"/>
              </w:rPr>
              <w:t>limitée</w:t>
            </w:r>
          </w:p>
          <w:p w14:paraId="37D4D930" w14:textId="7782AF23" w:rsidR="00A96B21" w:rsidRPr="00D37398" w:rsidRDefault="00F75890" w:rsidP="003C6F10">
            <w:pPr>
              <w:ind w:left="2584"/>
              <w:rPr>
                <w:sz w:val="22"/>
                <w:szCs w:val="22"/>
                <w:lang w:val="fr-FR"/>
              </w:rPr>
            </w:pPr>
            <w:r w:rsidRPr="00D37398">
              <w:rPr>
                <w:sz w:val="22"/>
                <w:szCs w:val="22"/>
                <w:lang w:val="fr-FR"/>
              </w:rPr>
              <w:t>1</w:t>
            </w:r>
            <w:r w:rsidRPr="00D37398">
              <w:rPr>
                <w:sz w:val="22"/>
                <w:szCs w:val="22"/>
                <w:vertAlign w:val="superscript"/>
                <w:lang w:val="fr-FR"/>
              </w:rPr>
              <w:t>er</w:t>
            </w:r>
            <w:r w:rsidR="007A2856">
              <w:rPr>
                <w:sz w:val="22"/>
                <w:szCs w:val="22"/>
                <w:lang w:val="fr-FR"/>
              </w:rPr>
              <w:t> </w:t>
            </w:r>
            <w:r w:rsidRPr="00D37398">
              <w:rPr>
                <w:sz w:val="22"/>
                <w:szCs w:val="22"/>
                <w:lang w:val="fr-FR"/>
              </w:rPr>
              <w:t>novembre</w:t>
            </w:r>
            <w:r w:rsidR="007A2856">
              <w:rPr>
                <w:sz w:val="22"/>
                <w:szCs w:val="22"/>
                <w:lang w:val="fr-FR"/>
              </w:rPr>
              <w:t> </w:t>
            </w:r>
            <w:r w:rsidR="003B1B10" w:rsidRPr="00D37398">
              <w:rPr>
                <w:sz w:val="22"/>
                <w:szCs w:val="22"/>
                <w:lang w:val="fr-FR"/>
              </w:rPr>
              <w:t>2024</w:t>
            </w:r>
          </w:p>
          <w:p w14:paraId="7B9CD08A" w14:textId="3D7F034D" w:rsidR="00A96B21" w:rsidRPr="00D37398" w:rsidRDefault="00DD7818" w:rsidP="003C6F10">
            <w:pPr>
              <w:ind w:left="2584"/>
              <w:rPr>
                <w:sz w:val="22"/>
                <w:szCs w:val="22"/>
                <w:lang w:val="fr-FR"/>
              </w:rPr>
            </w:pPr>
            <w:r w:rsidRPr="00D37398">
              <w:rPr>
                <w:sz w:val="22"/>
                <w:szCs w:val="22"/>
                <w:lang w:val="fr-FR"/>
              </w:rPr>
              <w:t>Français</w:t>
            </w:r>
          </w:p>
          <w:p w14:paraId="49F9309F" w14:textId="50D2AC14" w:rsidR="00A96B21" w:rsidRPr="00D37398" w:rsidRDefault="00A96B21" w:rsidP="003C6F10">
            <w:pPr>
              <w:ind w:left="2584"/>
              <w:rPr>
                <w:sz w:val="22"/>
                <w:szCs w:val="22"/>
                <w:lang w:val="fr-FR"/>
              </w:rPr>
            </w:pPr>
            <w:r w:rsidRPr="00D37398">
              <w:rPr>
                <w:sz w:val="22"/>
                <w:szCs w:val="22"/>
                <w:lang w:val="fr-FR"/>
              </w:rPr>
              <w:t>Original</w:t>
            </w:r>
            <w:r w:rsidR="00A92523" w:rsidRPr="00D37398">
              <w:rPr>
                <w:sz w:val="22"/>
                <w:szCs w:val="22"/>
                <w:lang w:val="fr-FR"/>
              </w:rPr>
              <w:t> :</w:t>
            </w:r>
            <w:r w:rsidRPr="00D37398">
              <w:rPr>
                <w:sz w:val="22"/>
                <w:szCs w:val="22"/>
                <w:lang w:val="fr-FR"/>
              </w:rPr>
              <w:t xml:space="preserve"> </w:t>
            </w:r>
            <w:r w:rsidR="00DD7818" w:rsidRPr="00D37398">
              <w:rPr>
                <w:sz w:val="22"/>
                <w:szCs w:val="22"/>
                <w:lang w:val="fr-FR"/>
              </w:rPr>
              <w:t>a</w:t>
            </w:r>
            <w:r w:rsidRPr="00D37398">
              <w:rPr>
                <w:sz w:val="22"/>
                <w:szCs w:val="22"/>
                <w:lang w:val="fr-FR"/>
              </w:rPr>
              <w:t>nglais</w:t>
            </w:r>
          </w:p>
          <w:p w14:paraId="77CB3294" w14:textId="77777777" w:rsidR="00A96B21" w:rsidRPr="00216803" w:rsidRDefault="00A96B21" w:rsidP="00D85FA3">
            <w:pPr>
              <w:rPr>
                <w:lang w:val="fr-FR"/>
              </w:rPr>
            </w:pPr>
          </w:p>
        </w:tc>
      </w:tr>
    </w:tbl>
    <w:p w14:paraId="15B09820" w14:textId="5613DE41" w:rsidR="00A96B21" w:rsidRPr="00216803" w:rsidRDefault="00392FF8" w:rsidP="00A96B21">
      <w:pPr>
        <w:pStyle w:val="Cornernotation"/>
        <w:rPr>
          <w:bCs/>
          <w:sz w:val="22"/>
          <w:lang w:val="fr-FR"/>
        </w:rPr>
      </w:pPr>
      <w:r w:rsidRPr="00216803">
        <w:rPr>
          <w:lang w:val="fr-FR"/>
        </w:rPr>
        <w:t>Conférence des Parties à la</w:t>
      </w:r>
      <w:r w:rsidRPr="00216803">
        <w:rPr>
          <w:lang w:val="fr-FR"/>
        </w:rPr>
        <w:br/>
        <w:t xml:space="preserve">Convention sur la diversité biologique </w:t>
      </w:r>
    </w:p>
    <w:p w14:paraId="33D9D67C" w14:textId="53423655" w:rsidR="00392FF8" w:rsidRPr="00216803" w:rsidRDefault="003B242B" w:rsidP="00A96B21">
      <w:pPr>
        <w:pStyle w:val="Venuedate"/>
        <w:rPr>
          <w:b/>
          <w:bCs w:val="0"/>
          <w:lang w:val="fr-FR"/>
        </w:rPr>
      </w:pPr>
      <w:bookmarkStart w:id="1" w:name="CBDMeetingName2"/>
      <w:r w:rsidRPr="00216803">
        <w:rPr>
          <w:b/>
          <w:bCs w:val="0"/>
          <w:lang w:val="fr-FR"/>
        </w:rPr>
        <w:t>Seizième réunion</w:t>
      </w:r>
      <w:bookmarkEnd w:id="1"/>
    </w:p>
    <w:p w14:paraId="32C8D287" w14:textId="04B999D1" w:rsidR="00A96B21" w:rsidRPr="00216803" w:rsidRDefault="00392FF8" w:rsidP="00A96B21">
      <w:pPr>
        <w:pStyle w:val="Venuedate"/>
        <w:rPr>
          <w:lang w:val="fr-FR"/>
        </w:rPr>
      </w:pPr>
      <w:r w:rsidRPr="00216803">
        <w:rPr>
          <w:lang w:val="fr-FR"/>
        </w:rPr>
        <w:t>Cali (Colombie), 21</w:t>
      </w:r>
      <w:r w:rsidR="00E4321B" w:rsidRPr="00216803">
        <w:rPr>
          <w:lang w:val="fr-FR"/>
        </w:rPr>
        <w:t> </w:t>
      </w:r>
      <w:r w:rsidRPr="00216803">
        <w:rPr>
          <w:lang w:val="fr-FR"/>
        </w:rPr>
        <w:t xml:space="preserve">octobre </w:t>
      </w:r>
      <w:r w:rsidR="00A306F3" w:rsidRPr="00216803">
        <w:rPr>
          <w:lang w:val="fr-FR"/>
        </w:rPr>
        <w:softHyphen/>
        <w:t>–</w:t>
      </w:r>
      <w:r w:rsidRPr="00216803">
        <w:rPr>
          <w:lang w:val="fr-FR"/>
        </w:rPr>
        <w:t xml:space="preserve"> 1</w:t>
      </w:r>
      <w:r w:rsidRPr="00216803">
        <w:rPr>
          <w:vertAlign w:val="superscript"/>
          <w:lang w:val="fr-FR"/>
        </w:rPr>
        <w:t>er</w:t>
      </w:r>
      <w:r w:rsidR="00E4321B" w:rsidRPr="00216803">
        <w:rPr>
          <w:vertAlign w:val="superscript"/>
          <w:lang w:val="fr-FR"/>
        </w:rPr>
        <w:t> </w:t>
      </w:r>
      <w:r w:rsidRPr="00216803">
        <w:rPr>
          <w:lang w:val="fr-FR"/>
        </w:rPr>
        <w:t>novembre</w:t>
      </w:r>
      <w:r w:rsidR="007A2856">
        <w:rPr>
          <w:lang w:val="fr-FR"/>
        </w:rPr>
        <w:t> </w:t>
      </w:r>
      <w:r w:rsidRPr="00216803">
        <w:rPr>
          <w:lang w:val="fr-FR"/>
        </w:rPr>
        <w:t>2024</w:t>
      </w:r>
    </w:p>
    <w:p w14:paraId="5D4142C8" w14:textId="647DBEFC" w:rsidR="00A96B21" w:rsidRPr="00216803" w:rsidRDefault="00A96B21" w:rsidP="00A53330">
      <w:pPr>
        <w:pStyle w:val="Cornernotation-Item"/>
        <w:rPr>
          <w:b w:val="0"/>
          <w:bCs w:val="0"/>
          <w:lang w:val="fr-FR"/>
        </w:rPr>
      </w:pPr>
      <w:r w:rsidRPr="00216803">
        <w:rPr>
          <w:b w:val="0"/>
          <w:bCs w:val="0"/>
          <w:lang w:val="fr-FR"/>
        </w:rPr>
        <w:t>Point</w:t>
      </w:r>
      <w:r w:rsidR="007A2856">
        <w:rPr>
          <w:b w:val="0"/>
          <w:bCs w:val="0"/>
          <w:lang w:val="fr-FR"/>
        </w:rPr>
        <w:t> </w:t>
      </w:r>
      <w:r w:rsidRPr="00216803">
        <w:rPr>
          <w:b w:val="0"/>
          <w:bCs w:val="0"/>
          <w:lang w:val="fr-FR"/>
        </w:rPr>
        <w:t>9 de l’ordre du jour</w:t>
      </w:r>
    </w:p>
    <w:p w14:paraId="4B078910" w14:textId="68C78E2F" w:rsidR="008E72FC" w:rsidRPr="00D37398" w:rsidRDefault="000320D7" w:rsidP="00967AE4">
      <w:pPr>
        <w:pStyle w:val="Cornernotation-Item"/>
        <w:spacing w:before="60" w:after="40"/>
        <w:ind w:right="0"/>
        <w:rPr>
          <w:lang w:val="fr-FR"/>
        </w:rPr>
      </w:pPr>
      <w:r w:rsidRPr="00D37398">
        <w:rPr>
          <w:lang w:val="fr-FR"/>
        </w:rPr>
        <w:t>I</w:t>
      </w:r>
      <w:r w:rsidR="008E72FC" w:rsidRPr="00D37398">
        <w:rPr>
          <w:lang w:val="fr-FR"/>
        </w:rPr>
        <w:t>nformation de séquençage numérique sur les ressources génétiques</w:t>
      </w:r>
    </w:p>
    <w:bookmarkEnd w:id="0"/>
    <w:p w14:paraId="7CADC951" w14:textId="6E8D2ED9" w:rsidR="00A96B21" w:rsidRPr="00216803" w:rsidRDefault="00000000" w:rsidP="00967AE4">
      <w:pPr>
        <w:pStyle w:val="CBDTitle"/>
        <w:rPr>
          <w:lang w:val="fr-FR"/>
        </w:rPr>
      </w:pPr>
      <w:sdt>
        <w:sdtPr>
          <w:rPr>
            <w:lang w:val="fr-FR"/>
          </w:rPr>
          <w:alias w:val="Titr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Content>
          <w:r w:rsidR="000320D7" w:rsidRPr="00216803">
            <w:rPr>
              <w:lang w:val="fr-FR"/>
            </w:rPr>
            <w:t>Information de séquençage numérique sur les ressources génétiques</w:t>
          </w:r>
        </w:sdtContent>
      </w:sdt>
    </w:p>
    <w:p w14:paraId="1B1A706B" w14:textId="043E8F94" w:rsidR="00557370" w:rsidRPr="00216803" w:rsidRDefault="000320D7" w:rsidP="007036A5">
      <w:pPr>
        <w:pStyle w:val="CBDSubTitle"/>
        <w:rPr>
          <w:szCs w:val="28"/>
          <w:lang w:val="fr-FR"/>
        </w:rPr>
      </w:pPr>
      <w:r w:rsidRPr="00216803">
        <w:rPr>
          <w:lang w:val="fr-FR"/>
        </w:rPr>
        <w:t>Projet de décision soumis par l</w:t>
      </w:r>
      <w:r w:rsidR="00DD5F7A" w:rsidRPr="00216803">
        <w:rPr>
          <w:lang w:val="fr-FR"/>
        </w:rPr>
        <w:t>a</w:t>
      </w:r>
      <w:r w:rsidRPr="00216803">
        <w:rPr>
          <w:lang w:val="fr-FR"/>
        </w:rPr>
        <w:t xml:space="preserve"> </w:t>
      </w:r>
      <w:r w:rsidR="00266245" w:rsidRPr="00216803">
        <w:rPr>
          <w:lang w:val="fr-FR"/>
        </w:rPr>
        <w:t>P</w:t>
      </w:r>
      <w:r w:rsidRPr="00216803">
        <w:rPr>
          <w:lang w:val="fr-FR"/>
        </w:rPr>
        <w:t>résident</w:t>
      </w:r>
      <w:bookmarkStart w:id="2" w:name="_Toc178933090"/>
      <w:r w:rsidR="00DD5F7A" w:rsidRPr="00216803">
        <w:rPr>
          <w:lang w:val="fr-FR"/>
        </w:rPr>
        <w:t>e</w:t>
      </w:r>
      <w:bookmarkEnd w:id="2"/>
      <w:r w:rsidR="00BC4A17">
        <w:rPr>
          <w:lang w:val="fr-FR"/>
        </w:rPr>
        <w:t xml:space="preserve"> </w:t>
      </w:r>
    </w:p>
    <w:p w14:paraId="0ACEBBD1" w14:textId="77777777" w:rsidR="003347A9" w:rsidRPr="00216803" w:rsidRDefault="003347A9" w:rsidP="009E7ADA">
      <w:pPr>
        <w:tabs>
          <w:tab w:val="clear" w:pos="567"/>
          <w:tab w:val="clear" w:pos="1134"/>
        </w:tabs>
        <w:spacing w:before="120" w:after="120"/>
        <w:ind w:left="567" w:firstLine="567"/>
        <w:rPr>
          <w:bCs/>
          <w:i/>
          <w:iCs/>
          <w:lang w:val="fr-FR"/>
        </w:rPr>
      </w:pPr>
      <w:r w:rsidRPr="00216803">
        <w:rPr>
          <w:i/>
          <w:iCs/>
          <w:lang w:val="fr-FR"/>
        </w:rPr>
        <w:t>La Conférence des Parties,</w:t>
      </w:r>
    </w:p>
    <w:p w14:paraId="37F70CC4" w14:textId="02CEE4F6" w:rsidR="00664BCF" w:rsidRPr="00216803" w:rsidRDefault="008F4C70" w:rsidP="00664BCF">
      <w:pPr>
        <w:tabs>
          <w:tab w:val="clear" w:pos="567"/>
          <w:tab w:val="clear" w:pos="1134"/>
        </w:tabs>
        <w:spacing w:before="120" w:after="120"/>
        <w:ind w:left="567" w:firstLine="567"/>
        <w:rPr>
          <w:lang w:val="fr-FR"/>
        </w:rPr>
      </w:pPr>
      <w:r w:rsidRPr="00216803">
        <w:rPr>
          <w:i/>
          <w:iCs/>
          <w:lang w:val="fr-FR"/>
        </w:rPr>
        <w:t xml:space="preserve">Rappelant </w:t>
      </w:r>
      <w:r w:rsidR="00664BCF" w:rsidRPr="00216803">
        <w:rPr>
          <w:lang w:val="fr-FR"/>
        </w:rPr>
        <w:t>les décisions</w:t>
      </w:r>
      <w:r w:rsidR="007A2856">
        <w:rPr>
          <w:lang w:val="fr-FR"/>
        </w:rPr>
        <w:t> </w:t>
      </w:r>
      <w:r w:rsidR="00664BCF" w:rsidRPr="00216803">
        <w:rPr>
          <w:lang w:val="fr-FR"/>
        </w:rPr>
        <w:t>15/4 et 15/9 du 19</w:t>
      </w:r>
      <w:r w:rsidR="003A4E37" w:rsidRPr="00216803">
        <w:rPr>
          <w:lang w:val="fr-FR"/>
        </w:rPr>
        <w:t> </w:t>
      </w:r>
      <w:r w:rsidR="00664BCF" w:rsidRPr="00216803">
        <w:rPr>
          <w:lang w:val="fr-FR"/>
        </w:rPr>
        <w:t>décembre</w:t>
      </w:r>
      <w:r w:rsidR="003A4E37" w:rsidRPr="00216803">
        <w:rPr>
          <w:lang w:val="fr-FR"/>
        </w:rPr>
        <w:t> </w:t>
      </w:r>
      <w:r w:rsidR="00664BCF" w:rsidRPr="00216803">
        <w:rPr>
          <w:lang w:val="fr-FR"/>
        </w:rPr>
        <w:t xml:space="preserve">2022, </w:t>
      </w:r>
    </w:p>
    <w:p w14:paraId="1BB19D96" w14:textId="66C67EF8" w:rsidR="00664BCF" w:rsidRPr="00216803" w:rsidRDefault="00664BCF" w:rsidP="00664BCF">
      <w:pPr>
        <w:tabs>
          <w:tab w:val="clear" w:pos="567"/>
          <w:tab w:val="clear" w:pos="1134"/>
        </w:tabs>
        <w:spacing w:before="120" w:after="120"/>
        <w:ind w:left="567" w:firstLine="567"/>
        <w:rPr>
          <w:lang w:val="fr-FR"/>
        </w:rPr>
      </w:pPr>
      <w:r w:rsidRPr="00216803">
        <w:rPr>
          <w:i/>
          <w:iCs/>
          <w:lang w:val="fr-FR"/>
        </w:rPr>
        <w:t>Prenant note</w:t>
      </w:r>
      <w:r w:rsidRPr="00216803">
        <w:rPr>
          <w:lang w:val="fr-FR"/>
        </w:rPr>
        <w:t xml:space="preserve"> de la recommandation</w:t>
      </w:r>
      <w:r w:rsidR="007A2856">
        <w:rPr>
          <w:lang w:val="fr-FR"/>
        </w:rPr>
        <w:t> </w:t>
      </w:r>
      <w:r w:rsidRPr="00216803">
        <w:rPr>
          <w:lang w:val="fr-FR"/>
        </w:rPr>
        <w:t>2/1 du Groupe de travail spécial à composition non limitée sur le partage des avantages découlant de l</w:t>
      </w:r>
      <w:r w:rsidR="007A2856">
        <w:rPr>
          <w:lang w:val="fr-FR"/>
        </w:rPr>
        <w:t>’</w:t>
      </w:r>
      <w:r w:rsidRPr="00216803">
        <w:rPr>
          <w:lang w:val="fr-FR"/>
        </w:rPr>
        <w:t>utilisation des informations de séquençage numérique sur les ressources génétiques,</w:t>
      </w:r>
    </w:p>
    <w:p w14:paraId="07F749EE" w14:textId="41F43672" w:rsidR="00664BCF" w:rsidRPr="00216803" w:rsidRDefault="00664BCF" w:rsidP="00664BCF">
      <w:pPr>
        <w:tabs>
          <w:tab w:val="clear" w:pos="567"/>
          <w:tab w:val="clear" w:pos="1134"/>
        </w:tabs>
        <w:spacing w:before="120" w:after="120"/>
        <w:ind w:left="567" w:firstLine="567"/>
        <w:rPr>
          <w:lang w:val="fr-FR"/>
        </w:rPr>
      </w:pPr>
      <w:r w:rsidRPr="00216803">
        <w:rPr>
          <w:i/>
          <w:iCs/>
          <w:lang w:val="fr-FR"/>
        </w:rPr>
        <w:t xml:space="preserve">Prenant </w:t>
      </w:r>
      <w:r w:rsidR="00C26CD0">
        <w:rPr>
          <w:i/>
          <w:iCs/>
          <w:lang w:val="fr-FR"/>
        </w:rPr>
        <w:t xml:space="preserve">en outre </w:t>
      </w:r>
      <w:r w:rsidRPr="00216803">
        <w:rPr>
          <w:i/>
          <w:iCs/>
          <w:lang w:val="fr-FR"/>
        </w:rPr>
        <w:t>note</w:t>
      </w:r>
      <w:r w:rsidRPr="00216803">
        <w:rPr>
          <w:lang w:val="fr-FR"/>
        </w:rPr>
        <w:t xml:space="preserve"> des discussions pertinentes </w:t>
      </w:r>
      <w:r w:rsidR="009031CF" w:rsidRPr="00216803">
        <w:rPr>
          <w:lang w:val="fr-FR"/>
        </w:rPr>
        <w:t>au sujet de</w:t>
      </w:r>
      <w:r w:rsidRPr="00216803">
        <w:rPr>
          <w:lang w:val="fr-FR"/>
        </w:rPr>
        <w:t xml:space="preserve"> l</w:t>
      </w:r>
      <w:r w:rsidR="007A2856">
        <w:rPr>
          <w:lang w:val="fr-FR"/>
        </w:rPr>
        <w:t>’</w:t>
      </w:r>
      <w:r w:rsidRPr="00216803">
        <w:rPr>
          <w:lang w:val="fr-FR"/>
        </w:rPr>
        <w:t xml:space="preserve">information de séquençage numérique sur les ressources génétiques et </w:t>
      </w:r>
      <w:r w:rsidR="00946AC9" w:rsidRPr="00216803">
        <w:rPr>
          <w:lang w:val="fr-FR"/>
        </w:rPr>
        <w:t>d</w:t>
      </w:r>
      <w:r w:rsidRPr="00216803">
        <w:rPr>
          <w:lang w:val="fr-FR"/>
        </w:rPr>
        <w:t>es questions connexes au sein d</w:t>
      </w:r>
      <w:r w:rsidR="007A2856">
        <w:rPr>
          <w:lang w:val="fr-FR"/>
        </w:rPr>
        <w:t>’</w:t>
      </w:r>
      <w:r w:rsidRPr="00216803">
        <w:rPr>
          <w:lang w:val="fr-FR"/>
        </w:rPr>
        <w:t xml:space="preserve">autres organes des Nations Unies, tels que le Traité international sur les ressources </w:t>
      </w:r>
      <w:proofErr w:type="spellStart"/>
      <w:r w:rsidRPr="00216803">
        <w:rPr>
          <w:lang w:val="fr-FR"/>
        </w:rPr>
        <w:t>phytogénétiques</w:t>
      </w:r>
      <w:proofErr w:type="spellEnd"/>
      <w:r w:rsidRPr="00216803">
        <w:rPr>
          <w:lang w:val="fr-FR"/>
        </w:rPr>
        <w:t xml:space="preserve"> pour l</w:t>
      </w:r>
      <w:r w:rsidR="007A2856">
        <w:rPr>
          <w:lang w:val="fr-FR"/>
        </w:rPr>
        <w:t>’</w:t>
      </w:r>
      <w:r w:rsidRPr="00216803">
        <w:rPr>
          <w:lang w:val="fr-FR"/>
        </w:rPr>
        <w:t>alimentation et l</w:t>
      </w:r>
      <w:r w:rsidR="007A2856">
        <w:rPr>
          <w:lang w:val="fr-FR"/>
        </w:rPr>
        <w:t>’</w:t>
      </w:r>
      <w:r w:rsidRPr="00216803">
        <w:rPr>
          <w:lang w:val="fr-FR"/>
        </w:rPr>
        <w:t>agriculture, l</w:t>
      </w:r>
      <w:r w:rsidR="007A2856">
        <w:rPr>
          <w:lang w:val="fr-FR"/>
        </w:rPr>
        <w:t>’</w:t>
      </w:r>
      <w:r w:rsidRPr="00216803">
        <w:rPr>
          <w:lang w:val="fr-FR"/>
        </w:rPr>
        <w:t>Organisation mondiale de la santé et l</w:t>
      </w:r>
      <w:r w:rsidR="007A2856">
        <w:rPr>
          <w:lang w:val="fr-FR"/>
        </w:rPr>
        <w:t>’</w:t>
      </w:r>
      <w:r w:rsidRPr="00216803">
        <w:rPr>
          <w:lang w:val="fr-FR"/>
        </w:rPr>
        <w:t>Accord au titre de la Convention des Nations Unies sur le droit de la mer relatif à la conservation et à l</w:t>
      </w:r>
      <w:r w:rsidR="007A2856">
        <w:rPr>
          <w:lang w:val="fr-FR"/>
        </w:rPr>
        <w:t>’</w:t>
      </w:r>
      <w:r w:rsidRPr="00216803">
        <w:rPr>
          <w:lang w:val="fr-FR"/>
        </w:rPr>
        <w:t>utilisation durable de la diversité biologique marine dans les zones situées au-delà de la juridiction nationale,</w:t>
      </w:r>
    </w:p>
    <w:p w14:paraId="34DBD90C" w14:textId="33AD50EC" w:rsidR="00664BCF" w:rsidRPr="00216803" w:rsidRDefault="00664BCF" w:rsidP="00664BCF">
      <w:pPr>
        <w:tabs>
          <w:tab w:val="clear" w:pos="567"/>
          <w:tab w:val="clear" w:pos="1134"/>
        </w:tabs>
        <w:spacing w:before="120" w:after="120"/>
        <w:ind w:left="567" w:firstLine="567"/>
        <w:rPr>
          <w:lang w:val="fr-FR"/>
        </w:rPr>
      </w:pPr>
      <w:r w:rsidRPr="00216803">
        <w:rPr>
          <w:i/>
          <w:iCs/>
          <w:lang w:val="fr-FR"/>
        </w:rPr>
        <w:t>Reconnaissant</w:t>
      </w:r>
      <w:r w:rsidRPr="00216803">
        <w:rPr>
          <w:lang w:val="fr-FR"/>
        </w:rPr>
        <w:t xml:space="preserve"> que l</w:t>
      </w:r>
      <w:r w:rsidR="007A2856">
        <w:rPr>
          <w:lang w:val="fr-FR"/>
        </w:rPr>
        <w:t>’</w:t>
      </w:r>
      <w:r w:rsidRPr="00216803">
        <w:rPr>
          <w:lang w:val="fr-FR"/>
        </w:rPr>
        <w:t>approche du partage juste et équitable des avantages découlant de l</w:t>
      </w:r>
      <w:r w:rsidR="007A2856">
        <w:rPr>
          <w:lang w:val="fr-FR"/>
        </w:rPr>
        <w:t>’</w:t>
      </w:r>
      <w:r w:rsidRPr="00216803">
        <w:rPr>
          <w:lang w:val="fr-FR"/>
        </w:rPr>
        <w:t>utilisation de l</w:t>
      </w:r>
      <w:r w:rsidR="007A2856">
        <w:rPr>
          <w:lang w:val="fr-FR"/>
        </w:rPr>
        <w:t>’</w:t>
      </w:r>
      <w:r w:rsidRPr="00216803">
        <w:rPr>
          <w:lang w:val="fr-FR"/>
        </w:rPr>
        <w:t>information de séquençage numérique indiquée dans la présente décision est sans préjudice des mesures nationales d</w:t>
      </w:r>
      <w:r w:rsidR="007A2856">
        <w:rPr>
          <w:lang w:val="fr-FR"/>
        </w:rPr>
        <w:t>’</w:t>
      </w:r>
      <w:r w:rsidRPr="00216803">
        <w:rPr>
          <w:lang w:val="fr-FR"/>
        </w:rPr>
        <w:t>accès et de partage des avantages et n</w:t>
      </w:r>
      <w:r w:rsidR="007A2856">
        <w:rPr>
          <w:lang w:val="fr-FR"/>
        </w:rPr>
        <w:t>’</w:t>
      </w:r>
      <w:r w:rsidRPr="00216803">
        <w:rPr>
          <w:lang w:val="fr-FR"/>
        </w:rPr>
        <w:t>affecte pas les droits et obligations de toute Partie découlant de tout accord international existant,</w:t>
      </w:r>
    </w:p>
    <w:p w14:paraId="712273ED" w14:textId="7A748672" w:rsidR="00664BCF" w:rsidRPr="00216803" w:rsidRDefault="00C361EF" w:rsidP="00664BCF">
      <w:pPr>
        <w:tabs>
          <w:tab w:val="clear" w:pos="567"/>
          <w:tab w:val="clear" w:pos="1134"/>
        </w:tabs>
        <w:spacing w:before="120" w:after="120"/>
        <w:ind w:left="567" w:firstLine="567"/>
        <w:rPr>
          <w:lang w:val="fr-FR"/>
        </w:rPr>
      </w:pPr>
      <w:r w:rsidRPr="00216803">
        <w:rPr>
          <w:i/>
          <w:iCs/>
          <w:lang w:val="fr-FR"/>
        </w:rPr>
        <w:t xml:space="preserve">Prenant acte </w:t>
      </w:r>
      <w:r w:rsidRPr="00216803">
        <w:rPr>
          <w:lang w:val="fr-FR"/>
        </w:rPr>
        <w:t>du</w:t>
      </w:r>
      <w:r w:rsidR="00664BCF" w:rsidRPr="00216803">
        <w:rPr>
          <w:lang w:val="fr-FR"/>
        </w:rPr>
        <w:t xml:space="preserve"> rôle vital de l</w:t>
      </w:r>
      <w:r w:rsidR="007A2856">
        <w:rPr>
          <w:lang w:val="fr-FR"/>
        </w:rPr>
        <w:t>’</w:t>
      </w:r>
      <w:r w:rsidR="00664BCF" w:rsidRPr="00216803">
        <w:rPr>
          <w:lang w:val="fr-FR"/>
        </w:rPr>
        <w:t>information de séquençage numérique sur les ressources génétiques et du libre accès à l</w:t>
      </w:r>
      <w:r w:rsidR="007A2856">
        <w:rPr>
          <w:lang w:val="fr-FR"/>
        </w:rPr>
        <w:t>’</w:t>
      </w:r>
      <w:r w:rsidR="00664BCF" w:rsidRPr="00216803">
        <w:rPr>
          <w:lang w:val="fr-FR"/>
        </w:rPr>
        <w:t>information de séquençage numérique sur les ressources génétiques dans la recherche scientifique et le développement durable,</w:t>
      </w:r>
    </w:p>
    <w:p w14:paraId="51C651BE" w14:textId="2958F43A" w:rsidR="00664BCF" w:rsidRPr="00216803" w:rsidRDefault="00664BCF" w:rsidP="00664BCF">
      <w:pPr>
        <w:tabs>
          <w:tab w:val="clear" w:pos="567"/>
          <w:tab w:val="clear" w:pos="1134"/>
        </w:tabs>
        <w:spacing w:before="120" w:after="120"/>
        <w:ind w:left="567" w:firstLine="567"/>
        <w:rPr>
          <w:lang w:val="fr-FR"/>
        </w:rPr>
      </w:pPr>
      <w:r w:rsidRPr="00216803">
        <w:rPr>
          <w:i/>
          <w:iCs/>
          <w:lang w:val="fr-FR"/>
        </w:rPr>
        <w:t>Reconnaissant</w:t>
      </w:r>
      <w:r w:rsidRPr="00216803">
        <w:rPr>
          <w:lang w:val="fr-FR"/>
        </w:rPr>
        <w:t xml:space="preserve"> l</w:t>
      </w:r>
      <w:r w:rsidR="007A2856">
        <w:rPr>
          <w:lang w:val="fr-FR"/>
        </w:rPr>
        <w:t>’</w:t>
      </w:r>
      <w:r w:rsidRPr="00216803">
        <w:rPr>
          <w:lang w:val="fr-FR"/>
        </w:rPr>
        <w:t>importance du partage juste et équitable des avantages découlant de l</w:t>
      </w:r>
      <w:r w:rsidR="007A2856">
        <w:rPr>
          <w:lang w:val="fr-FR"/>
        </w:rPr>
        <w:t>’</w:t>
      </w:r>
      <w:r w:rsidRPr="00216803">
        <w:rPr>
          <w:lang w:val="fr-FR"/>
        </w:rPr>
        <w:t>utilisation des informations de séquençage numérique sur les ressources génétiques pour la réalisation de l</w:t>
      </w:r>
      <w:r w:rsidR="007A2856">
        <w:rPr>
          <w:lang w:val="fr-FR"/>
        </w:rPr>
        <w:t>’</w:t>
      </w:r>
      <w:r w:rsidRPr="00216803">
        <w:rPr>
          <w:lang w:val="fr-FR"/>
        </w:rPr>
        <w:t>objectif C et de la cible</w:t>
      </w:r>
      <w:r w:rsidR="007A2856">
        <w:rPr>
          <w:lang w:val="fr-FR"/>
        </w:rPr>
        <w:t> </w:t>
      </w:r>
      <w:r w:rsidRPr="00216803">
        <w:rPr>
          <w:lang w:val="fr-FR"/>
        </w:rPr>
        <w:t>13 du Cadre mondial</w:t>
      </w:r>
      <w:r w:rsidR="004764E5" w:rsidRPr="00216803">
        <w:rPr>
          <w:lang w:val="fr-FR"/>
        </w:rPr>
        <w:t xml:space="preserve"> de la </w:t>
      </w:r>
      <w:r w:rsidRPr="00216803">
        <w:rPr>
          <w:lang w:val="fr-FR"/>
        </w:rPr>
        <w:t xml:space="preserve">biodiversité de Kunming-Montréal, </w:t>
      </w:r>
    </w:p>
    <w:p w14:paraId="403ACF99" w14:textId="77777777" w:rsidR="00664BCF" w:rsidRPr="00216803" w:rsidRDefault="00664BCF" w:rsidP="00664BCF">
      <w:pPr>
        <w:tabs>
          <w:tab w:val="clear" w:pos="567"/>
          <w:tab w:val="clear" w:pos="1134"/>
        </w:tabs>
        <w:spacing w:before="120" w:after="120"/>
        <w:ind w:left="567" w:firstLine="567"/>
        <w:rPr>
          <w:lang w:val="fr-FR"/>
        </w:rPr>
      </w:pPr>
      <w:r w:rsidRPr="00216803">
        <w:rPr>
          <w:i/>
          <w:iCs/>
          <w:lang w:val="fr-FR"/>
        </w:rPr>
        <w:t>Prenant acte</w:t>
      </w:r>
      <w:r w:rsidRPr="00216803">
        <w:rPr>
          <w:lang w:val="fr-FR"/>
        </w:rPr>
        <w:t xml:space="preserve"> de la déclaration des Nations Unies sur les droits des peuples autochtones,</w:t>
      </w:r>
    </w:p>
    <w:p w14:paraId="2B3AF7CD" w14:textId="33913F40" w:rsidR="00664BCF" w:rsidRPr="00216803" w:rsidRDefault="00664BCF" w:rsidP="00664BCF">
      <w:pPr>
        <w:tabs>
          <w:tab w:val="clear" w:pos="567"/>
          <w:tab w:val="clear" w:pos="1134"/>
        </w:tabs>
        <w:spacing w:before="120" w:after="120"/>
        <w:ind w:left="567" w:firstLine="567"/>
        <w:rPr>
          <w:lang w:val="fr-FR"/>
        </w:rPr>
      </w:pPr>
      <w:r w:rsidRPr="00216803">
        <w:rPr>
          <w:i/>
          <w:iCs/>
          <w:lang w:val="fr-FR"/>
        </w:rPr>
        <w:t>Reconnaissant</w:t>
      </w:r>
      <w:r w:rsidRPr="00216803">
        <w:rPr>
          <w:lang w:val="fr-FR"/>
        </w:rPr>
        <w:t xml:space="preserve"> le rôle essentiel que jouent les populations autochtones et les communautés locales dans la conservation et l</w:t>
      </w:r>
      <w:r w:rsidR="007A2856">
        <w:rPr>
          <w:lang w:val="fr-FR"/>
        </w:rPr>
        <w:t>’</w:t>
      </w:r>
      <w:r w:rsidRPr="00216803">
        <w:rPr>
          <w:lang w:val="fr-FR"/>
        </w:rPr>
        <w:t>utilisation durable des ressources génétiques</w:t>
      </w:r>
    </w:p>
    <w:p w14:paraId="435FB0A3" w14:textId="10413770" w:rsidR="000F328D" w:rsidRDefault="00664BCF" w:rsidP="00664BCF">
      <w:pPr>
        <w:tabs>
          <w:tab w:val="clear" w:pos="567"/>
          <w:tab w:val="clear" w:pos="1134"/>
        </w:tabs>
        <w:spacing w:before="120" w:after="120"/>
        <w:ind w:left="567" w:firstLine="567"/>
        <w:rPr>
          <w:lang w:val="fr-FR"/>
        </w:rPr>
      </w:pPr>
      <w:r w:rsidRPr="00216803">
        <w:rPr>
          <w:i/>
          <w:iCs/>
          <w:lang w:val="fr-FR"/>
        </w:rPr>
        <w:t>Reconnaissant</w:t>
      </w:r>
      <w:r w:rsidRPr="00216803">
        <w:rPr>
          <w:lang w:val="fr-FR"/>
        </w:rPr>
        <w:t xml:space="preserve"> que, selon certaines visions du monde, toutes les informations génétiques naturelles appartiennent à la Terre mère,</w:t>
      </w:r>
    </w:p>
    <w:p w14:paraId="625525ED" w14:textId="3C4F61AB" w:rsidR="00C26CD0" w:rsidRPr="00C26CD0" w:rsidRDefault="00C26CD0" w:rsidP="00664BCF">
      <w:pPr>
        <w:tabs>
          <w:tab w:val="clear" w:pos="567"/>
          <w:tab w:val="clear" w:pos="1134"/>
        </w:tabs>
        <w:spacing w:before="120" w:after="120"/>
        <w:ind w:left="567" w:firstLine="567"/>
        <w:rPr>
          <w:lang w:val="fr-FR"/>
        </w:rPr>
      </w:pPr>
      <w:r>
        <w:rPr>
          <w:i/>
          <w:iCs/>
          <w:lang w:val="fr-FR"/>
        </w:rPr>
        <w:lastRenderedPageBreak/>
        <w:t xml:space="preserve">Rappelant </w:t>
      </w:r>
      <w:r>
        <w:rPr>
          <w:lang w:val="fr-FR"/>
        </w:rPr>
        <w:t>les droits souverains des États sur leurs ressources naturelles,</w:t>
      </w:r>
    </w:p>
    <w:p w14:paraId="7EBFCB65" w14:textId="7707DF22" w:rsidR="003347A9" w:rsidRPr="00216803" w:rsidRDefault="003347A9" w:rsidP="00F330C7">
      <w:pPr>
        <w:tabs>
          <w:tab w:val="clear" w:pos="567"/>
          <w:tab w:val="clear" w:pos="1134"/>
        </w:tabs>
        <w:spacing w:before="120" w:after="120"/>
        <w:ind w:left="567" w:firstLine="567"/>
        <w:rPr>
          <w:bCs/>
          <w:lang w:val="fr-FR"/>
        </w:rPr>
      </w:pPr>
      <w:r w:rsidRPr="00216803">
        <w:rPr>
          <w:lang w:val="fr-FR"/>
        </w:rPr>
        <w:t>1.</w:t>
      </w:r>
      <w:r w:rsidRPr="00216803">
        <w:rPr>
          <w:bCs/>
          <w:i/>
          <w:iCs/>
          <w:lang w:val="fr-FR"/>
        </w:rPr>
        <w:tab/>
        <w:t xml:space="preserve">Adopte </w:t>
      </w:r>
      <w:r w:rsidRPr="00216803">
        <w:rPr>
          <w:lang w:val="fr-FR"/>
        </w:rPr>
        <w:t>les modalités de mise en œuvre du mécanisme multilatéral de partage des avantages découlant de l</w:t>
      </w:r>
      <w:r w:rsidR="00C77250" w:rsidRPr="00216803">
        <w:rPr>
          <w:lang w:val="fr-FR"/>
        </w:rPr>
        <w:t>’</w:t>
      </w:r>
      <w:r w:rsidRPr="00216803">
        <w:rPr>
          <w:lang w:val="fr-FR"/>
        </w:rPr>
        <w:t>utilisation de l</w:t>
      </w:r>
      <w:r w:rsidR="00C77250" w:rsidRPr="00216803">
        <w:rPr>
          <w:lang w:val="fr-FR"/>
        </w:rPr>
        <w:t>’</w:t>
      </w:r>
      <w:r w:rsidRPr="00216803">
        <w:rPr>
          <w:lang w:val="fr-FR"/>
        </w:rPr>
        <w:t>information de séquençage numérique sur les ressources génétiques, y compris un fonds mondial, telles qu</w:t>
      </w:r>
      <w:r w:rsidR="00C77250" w:rsidRPr="00216803">
        <w:rPr>
          <w:lang w:val="fr-FR"/>
        </w:rPr>
        <w:t>’</w:t>
      </w:r>
      <w:r w:rsidRPr="00216803">
        <w:rPr>
          <w:lang w:val="fr-FR"/>
        </w:rPr>
        <w:t>elles figurent à l</w:t>
      </w:r>
      <w:r w:rsidR="00C77250" w:rsidRPr="00216803">
        <w:rPr>
          <w:lang w:val="fr-FR"/>
        </w:rPr>
        <w:t>’</w:t>
      </w:r>
      <w:r w:rsidRPr="00216803">
        <w:rPr>
          <w:lang w:val="fr-FR"/>
        </w:rPr>
        <w:t xml:space="preserve">annexe </w:t>
      </w:r>
      <w:r w:rsidR="00946CA6" w:rsidRPr="00216803">
        <w:rPr>
          <w:lang w:val="fr-FR"/>
        </w:rPr>
        <w:t>à</w:t>
      </w:r>
      <w:r w:rsidRPr="00216803">
        <w:rPr>
          <w:lang w:val="fr-FR"/>
        </w:rPr>
        <w:t xml:space="preserve"> la présente décision</w:t>
      </w:r>
      <w:r w:rsidR="007A2856">
        <w:rPr>
          <w:lang w:val="fr-FR"/>
        </w:rPr>
        <w:t> </w:t>
      </w:r>
      <w:r w:rsidRPr="00216803">
        <w:rPr>
          <w:lang w:val="fr-FR"/>
        </w:rPr>
        <w:t>;</w:t>
      </w:r>
    </w:p>
    <w:p w14:paraId="584DBD92" w14:textId="32D2C4A0" w:rsidR="00CA2C22" w:rsidRPr="00216803" w:rsidRDefault="00213E8B" w:rsidP="00F330C7">
      <w:pPr>
        <w:tabs>
          <w:tab w:val="clear" w:pos="567"/>
          <w:tab w:val="clear" w:pos="1134"/>
        </w:tabs>
        <w:spacing w:before="120" w:after="120"/>
        <w:ind w:left="567" w:firstLine="567"/>
        <w:rPr>
          <w:bCs/>
          <w:lang w:val="fr-FR"/>
        </w:rPr>
      </w:pPr>
      <w:r w:rsidRPr="00216803">
        <w:rPr>
          <w:bCs/>
          <w:lang w:val="fr-FR"/>
        </w:rPr>
        <w:t>2.</w:t>
      </w:r>
      <w:r w:rsidRPr="00216803">
        <w:rPr>
          <w:bCs/>
          <w:lang w:val="fr-FR"/>
        </w:rPr>
        <w:tab/>
      </w:r>
      <w:r w:rsidRPr="00216803">
        <w:rPr>
          <w:bCs/>
          <w:i/>
          <w:iCs/>
          <w:lang w:val="fr-FR"/>
        </w:rPr>
        <w:t>Décide</w:t>
      </w:r>
      <w:r w:rsidRPr="00216803">
        <w:rPr>
          <w:bCs/>
          <w:lang w:val="fr-FR"/>
        </w:rPr>
        <w:t xml:space="preserve"> que le fonds mondial portera le nom de Fonds de Cali</w:t>
      </w:r>
      <w:r w:rsidR="00C26CD0">
        <w:rPr>
          <w:bCs/>
          <w:lang w:val="fr-FR"/>
        </w:rPr>
        <w:t xml:space="preserve"> pour le partage juste et équitable des avantages découlant de l’utilisation de l’information de séquençage sur les ressources génétiques</w:t>
      </w:r>
      <w:r w:rsidR="00EC067B">
        <w:rPr>
          <w:bCs/>
          <w:lang w:val="fr-FR"/>
        </w:rPr>
        <w:t> ;</w:t>
      </w:r>
    </w:p>
    <w:p w14:paraId="6E5D4BFB" w14:textId="7E70F06A" w:rsidR="008674EF" w:rsidRPr="00216803" w:rsidRDefault="008674EF" w:rsidP="00F330C7">
      <w:pPr>
        <w:tabs>
          <w:tab w:val="clear" w:pos="567"/>
          <w:tab w:val="clear" w:pos="1134"/>
        </w:tabs>
        <w:spacing w:before="120" w:after="120"/>
        <w:ind w:left="567" w:firstLine="567"/>
        <w:rPr>
          <w:bCs/>
          <w:lang w:val="fr-FR"/>
        </w:rPr>
      </w:pPr>
      <w:r w:rsidRPr="00216803">
        <w:rPr>
          <w:bCs/>
          <w:lang w:val="fr-FR"/>
        </w:rPr>
        <w:t>3.</w:t>
      </w:r>
      <w:r w:rsidRPr="00216803">
        <w:rPr>
          <w:bCs/>
          <w:lang w:val="fr-FR"/>
        </w:rPr>
        <w:tab/>
      </w:r>
      <w:r w:rsidRPr="00216803">
        <w:rPr>
          <w:bCs/>
          <w:i/>
          <w:iCs/>
          <w:lang w:val="fr-FR"/>
        </w:rPr>
        <w:t xml:space="preserve">Décide </w:t>
      </w:r>
      <w:r w:rsidRPr="00216803">
        <w:rPr>
          <w:bCs/>
          <w:lang w:val="fr-FR"/>
        </w:rPr>
        <w:t>d</w:t>
      </w:r>
      <w:r w:rsidR="00ED6465">
        <w:rPr>
          <w:bCs/>
          <w:lang w:val="fr-FR"/>
        </w:rPr>
        <w:t>’explorer davantage l</w:t>
      </w:r>
      <w:r w:rsidRPr="00216803">
        <w:rPr>
          <w:bCs/>
          <w:lang w:val="fr-FR"/>
        </w:rPr>
        <w:t>e</w:t>
      </w:r>
      <w:r w:rsidR="00C26CD0">
        <w:rPr>
          <w:bCs/>
          <w:lang w:val="fr-FR"/>
        </w:rPr>
        <w:t>s</w:t>
      </w:r>
      <w:r w:rsidRPr="00216803">
        <w:rPr>
          <w:bCs/>
          <w:lang w:val="fr-FR"/>
        </w:rPr>
        <w:t xml:space="preserve"> modalités </w:t>
      </w:r>
      <w:r w:rsidR="00C26CD0">
        <w:rPr>
          <w:bCs/>
          <w:lang w:val="fr-FR"/>
        </w:rPr>
        <w:t>du mécanisme multilatéral pour le partage juste et équitable des avantages découlant de l’utilisation de l’information de séquençage numérique sur les ressources génétiques, y compris</w:t>
      </w:r>
      <w:r w:rsidR="00ED6465">
        <w:rPr>
          <w:bCs/>
          <w:lang w:val="fr-FR"/>
        </w:rPr>
        <w:t>,</w:t>
      </w:r>
      <w:r w:rsidR="00C26CD0">
        <w:rPr>
          <w:bCs/>
          <w:lang w:val="fr-FR"/>
        </w:rPr>
        <w:t xml:space="preserve"> </w:t>
      </w:r>
      <w:r w:rsidR="00C26CD0" w:rsidRPr="00216803">
        <w:rPr>
          <w:bCs/>
          <w:lang w:val="fr-FR"/>
        </w:rPr>
        <w:t>dans le contexte du paragraphe</w:t>
      </w:r>
      <w:r w:rsidR="007A2856">
        <w:rPr>
          <w:bCs/>
          <w:lang w:val="fr-FR"/>
        </w:rPr>
        <w:t> </w:t>
      </w:r>
      <w:r w:rsidR="00C26CD0" w:rsidRPr="00216803">
        <w:rPr>
          <w:bCs/>
          <w:lang w:val="fr-FR"/>
        </w:rPr>
        <w:t>7 de la décision</w:t>
      </w:r>
      <w:r w:rsidR="007A2856">
        <w:rPr>
          <w:bCs/>
          <w:lang w:val="fr-FR"/>
        </w:rPr>
        <w:t> </w:t>
      </w:r>
      <w:r w:rsidR="00C26CD0" w:rsidRPr="00216803">
        <w:rPr>
          <w:bCs/>
          <w:lang w:val="fr-FR"/>
        </w:rPr>
        <w:t xml:space="preserve">15/9 et de l’annexe à la présente décision, </w:t>
      </w:r>
      <w:r w:rsidR="00C26CD0">
        <w:rPr>
          <w:bCs/>
          <w:lang w:val="fr-FR"/>
        </w:rPr>
        <w:t>d’éventuelles modalités supplémentaires qui prennent</w:t>
      </w:r>
      <w:r w:rsidR="004B09D3" w:rsidRPr="00216803">
        <w:rPr>
          <w:bCs/>
          <w:lang w:val="fr-FR"/>
        </w:rPr>
        <w:t xml:space="preserve"> </w:t>
      </w:r>
      <w:r w:rsidR="007D2659" w:rsidRPr="00216803">
        <w:rPr>
          <w:bCs/>
          <w:lang w:val="fr-FR"/>
        </w:rPr>
        <w:t>en compte les produits et services</w:t>
      </w:r>
      <w:r w:rsidR="00C26CD0">
        <w:rPr>
          <w:bCs/>
          <w:lang w:val="fr-FR"/>
        </w:rPr>
        <w:t> ;</w:t>
      </w:r>
    </w:p>
    <w:p w14:paraId="1EEAEDCF" w14:textId="0D57BDA8" w:rsidR="003347A9" w:rsidRPr="00216803" w:rsidRDefault="00491FD8" w:rsidP="00F330C7">
      <w:pPr>
        <w:tabs>
          <w:tab w:val="clear" w:pos="567"/>
          <w:tab w:val="clear" w:pos="1134"/>
        </w:tabs>
        <w:spacing w:before="120" w:after="120"/>
        <w:ind w:left="567" w:firstLine="567"/>
        <w:rPr>
          <w:lang w:val="fr-FR"/>
        </w:rPr>
      </w:pPr>
      <w:r w:rsidRPr="00216803">
        <w:rPr>
          <w:lang w:val="fr-FR"/>
        </w:rPr>
        <w:t>4</w:t>
      </w:r>
      <w:r w:rsidR="003347A9" w:rsidRPr="00216803">
        <w:rPr>
          <w:lang w:val="fr-FR"/>
        </w:rPr>
        <w:t>.</w:t>
      </w:r>
      <w:r w:rsidR="003347A9" w:rsidRPr="00216803">
        <w:rPr>
          <w:lang w:val="fr-FR"/>
        </w:rPr>
        <w:tab/>
      </w:r>
      <w:r w:rsidR="00C951B3" w:rsidRPr="00216803">
        <w:rPr>
          <w:i/>
          <w:iCs/>
          <w:lang w:val="fr-FR"/>
        </w:rPr>
        <w:t>Décide en outre</w:t>
      </w:r>
      <w:r w:rsidR="00C951B3" w:rsidRPr="00216803">
        <w:rPr>
          <w:lang w:val="fr-FR"/>
        </w:rPr>
        <w:t xml:space="preserve"> de procéder à l’exploration de nouveaux outils et modèles, tels que des bases de données, pour rendre </w:t>
      </w:r>
      <w:r w:rsidR="00843491">
        <w:rPr>
          <w:lang w:val="fr-FR"/>
        </w:rPr>
        <w:t xml:space="preserve">publique et accessible à toutes les Parties </w:t>
      </w:r>
      <w:r w:rsidR="00C951B3" w:rsidRPr="00216803">
        <w:rPr>
          <w:lang w:val="fr-FR"/>
        </w:rPr>
        <w:t>l’information de séquençage numérique sur les ressources génétiques</w:t>
      </w:r>
      <w:r w:rsidR="00C26CD0">
        <w:rPr>
          <w:lang w:val="fr-FR"/>
        </w:rPr>
        <w:t xml:space="preserve">, </w:t>
      </w:r>
      <w:r w:rsidR="00C951B3" w:rsidRPr="00216803">
        <w:rPr>
          <w:lang w:val="fr-FR"/>
        </w:rPr>
        <w:t>d’une manière transparente et responsable.</w:t>
      </w:r>
    </w:p>
    <w:p w14:paraId="5E14DC73" w14:textId="435E48D0" w:rsidR="00491FD8" w:rsidRPr="00216803" w:rsidRDefault="00491FD8" w:rsidP="00F330C7">
      <w:pPr>
        <w:tabs>
          <w:tab w:val="clear" w:pos="567"/>
          <w:tab w:val="clear" w:pos="1134"/>
        </w:tabs>
        <w:spacing w:before="120" w:after="120"/>
        <w:ind w:left="567" w:firstLine="567"/>
        <w:rPr>
          <w:lang w:val="fr-FR"/>
        </w:rPr>
      </w:pPr>
      <w:r w:rsidRPr="00216803">
        <w:rPr>
          <w:lang w:val="fr-FR"/>
        </w:rPr>
        <w:t>5.</w:t>
      </w:r>
      <w:r w:rsidRPr="00216803">
        <w:rPr>
          <w:lang w:val="fr-FR"/>
        </w:rPr>
        <w:tab/>
      </w:r>
      <w:r w:rsidRPr="00216803">
        <w:rPr>
          <w:i/>
          <w:iCs/>
          <w:lang w:val="fr-FR"/>
        </w:rPr>
        <w:t xml:space="preserve">Invite </w:t>
      </w:r>
      <w:r w:rsidRPr="00216803">
        <w:rPr>
          <w:lang w:val="fr-FR"/>
        </w:rPr>
        <w:t xml:space="preserve">les Parties, les autres gouvernements, les peuples autochtones et les communautés locales et les organisations pertinentes à soumettre leurs avis sur les </w:t>
      </w:r>
      <w:r w:rsidR="00CF2E88" w:rsidRPr="00216803">
        <w:rPr>
          <w:lang w:val="fr-FR"/>
        </w:rPr>
        <w:t>questions soulevées aux paragraphes</w:t>
      </w:r>
      <w:r w:rsidR="007A2856">
        <w:rPr>
          <w:lang w:val="fr-FR"/>
        </w:rPr>
        <w:t> </w:t>
      </w:r>
      <w:r w:rsidR="00BA1C3A">
        <w:rPr>
          <w:lang w:val="fr-FR"/>
        </w:rPr>
        <w:t>3</w:t>
      </w:r>
      <w:r w:rsidR="00CF2E88" w:rsidRPr="00216803">
        <w:rPr>
          <w:lang w:val="fr-FR"/>
        </w:rPr>
        <w:t xml:space="preserve"> et </w:t>
      </w:r>
      <w:r w:rsidR="00BA1C3A">
        <w:rPr>
          <w:lang w:val="fr-FR"/>
        </w:rPr>
        <w:t>4</w:t>
      </w:r>
      <w:r w:rsidR="00EC067B">
        <w:rPr>
          <w:lang w:val="fr-FR"/>
        </w:rPr>
        <w:t> ;</w:t>
      </w:r>
    </w:p>
    <w:p w14:paraId="5F7AE5BB" w14:textId="5EF83DFF" w:rsidR="0008669F" w:rsidRPr="00216803" w:rsidRDefault="0008669F" w:rsidP="00F330C7">
      <w:pPr>
        <w:tabs>
          <w:tab w:val="clear" w:pos="567"/>
          <w:tab w:val="clear" w:pos="1134"/>
        </w:tabs>
        <w:spacing w:before="120" w:after="120"/>
        <w:ind w:left="567" w:firstLine="567"/>
        <w:rPr>
          <w:lang w:val="fr-FR"/>
        </w:rPr>
      </w:pPr>
      <w:r w:rsidRPr="00216803">
        <w:rPr>
          <w:lang w:val="fr-FR"/>
        </w:rPr>
        <w:t>6.</w:t>
      </w:r>
      <w:r w:rsidRPr="00216803">
        <w:rPr>
          <w:lang w:val="fr-FR"/>
        </w:rPr>
        <w:tab/>
      </w:r>
      <w:r w:rsidRPr="00216803">
        <w:rPr>
          <w:i/>
          <w:iCs/>
          <w:lang w:val="fr-FR"/>
        </w:rPr>
        <w:t>Prie</w:t>
      </w:r>
      <w:r w:rsidRPr="00216803">
        <w:rPr>
          <w:lang w:val="fr-FR"/>
        </w:rPr>
        <w:t xml:space="preserve"> l</w:t>
      </w:r>
      <w:r w:rsidR="007D1445" w:rsidRPr="00216803">
        <w:rPr>
          <w:lang w:val="fr-FR"/>
        </w:rPr>
        <w:t>a Secrétaire exécutive</w:t>
      </w:r>
      <w:r w:rsidR="00C94B75" w:rsidRPr="00216803">
        <w:rPr>
          <w:lang w:val="fr-FR"/>
        </w:rPr>
        <w:t>, sous réserve de la disponibilité de ressources</w:t>
      </w:r>
      <w:r w:rsidR="00196CB9" w:rsidRPr="00216803">
        <w:rPr>
          <w:lang w:val="fr-FR"/>
        </w:rPr>
        <w:t>, de</w:t>
      </w:r>
      <w:r w:rsidR="00A92523">
        <w:rPr>
          <w:lang w:val="fr-FR"/>
        </w:rPr>
        <w:t> :</w:t>
      </w:r>
    </w:p>
    <w:p w14:paraId="397E68CB" w14:textId="79D63CB3" w:rsidR="004026DE" w:rsidRPr="00216803" w:rsidRDefault="00681C35" w:rsidP="00F330C7">
      <w:pPr>
        <w:tabs>
          <w:tab w:val="clear" w:pos="567"/>
          <w:tab w:val="clear" w:pos="1134"/>
        </w:tabs>
        <w:spacing w:before="120" w:after="120"/>
        <w:ind w:left="567" w:firstLine="567"/>
        <w:rPr>
          <w:lang w:val="fr-FR"/>
        </w:rPr>
      </w:pPr>
      <w:r w:rsidRPr="00216803">
        <w:rPr>
          <w:lang w:val="fr-FR"/>
        </w:rPr>
        <w:t>a)</w:t>
      </w:r>
      <w:r w:rsidRPr="00216803">
        <w:rPr>
          <w:lang w:val="fr-FR"/>
        </w:rPr>
        <w:tab/>
      </w:r>
      <w:r w:rsidR="00350F07" w:rsidRPr="00216803">
        <w:rPr>
          <w:lang w:val="fr-FR"/>
        </w:rPr>
        <w:t>Faire la synthèse des points de vue qui seront soumis en</w:t>
      </w:r>
      <w:r w:rsidR="00BD6896" w:rsidRPr="00216803">
        <w:rPr>
          <w:lang w:val="fr-FR"/>
        </w:rPr>
        <w:t xml:space="preserve"> vertu</w:t>
      </w:r>
      <w:r w:rsidR="00350F07" w:rsidRPr="00216803">
        <w:rPr>
          <w:lang w:val="fr-FR"/>
        </w:rPr>
        <w:t xml:space="preserve"> du paragraphe</w:t>
      </w:r>
      <w:r w:rsidR="003A4DF5" w:rsidRPr="00216803">
        <w:rPr>
          <w:lang w:val="fr-FR"/>
        </w:rPr>
        <w:t> </w:t>
      </w:r>
      <w:r w:rsidR="00350F07" w:rsidRPr="00216803">
        <w:rPr>
          <w:lang w:val="fr-FR"/>
        </w:rPr>
        <w:t>4 ci-dessus</w:t>
      </w:r>
      <w:r w:rsidR="00EC067B">
        <w:rPr>
          <w:lang w:val="fr-FR"/>
        </w:rPr>
        <w:t> ;</w:t>
      </w:r>
    </w:p>
    <w:p w14:paraId="4187142E" w14:textId="7C87DE3F" w:rsidR="004026DE" w:rsidRPr="00216803" w:rsidRDefault="004026DE" w:rsidP="00F330C7">
      <w:pPr>
        <w:tabs>
          <w:tab w:val="clear" w:pos="567"/>
          <w:tab w:val="clear" w:pos="1134"/>
        </w:tabs>
        <w:spacing w:before="120" w:after="120"/>
        <w:ind w:left="567" w:firstLine="567"/>
        <w:rPr>
          <w:lang w:val="fr-FR"/>
        </w:rPr>
      </w:pPr>
      <w:r w:rsidRPr="00216803">
        <w:rPr>
          <w:lang w:val="fr-FR"/>
        </w:rPr>
        <w:t>b)</w:t>
      </w:r>
      <w:r w:rsidRPr="00216803">
        <w:rPr>
          <w:lang w:val="fr-FR"/>
        </w:rPr>
        <w:tab/>
      </w:r>
      <w:r w:rsidR="00130E7C" w:rsidRPr="00216803">
        <w:rPr>
          <w:lang w:val="fr-FR"/>
        </w:rPr>
        <w:t xml:space="preserve">Faire réaliser une étude pour examiner les possibilités de rendre </w:t>
      </w:r>
      <w:r w:rsidR="00843491">
        <w:rPr>
          <w:lang w:val="fr-FR"/>
        </w:rPr>
        <w:t xml:space="preserve">publiques et accessibles </w:t>
      </w:r>
      <w:r w:rsidR="00130E7C" w:rsidRPr="00216803">
        <w:rPr>
          <w:lang w:val="fr-FR"/>
        </w:rPr>
        <w:t>les informations de séquençage numérique sur les ressources génétiques</w:t>
      </w:r>
      <w:r w:rsidR="00843491">
        <w:rPr>
          <w:lang w:val="fr-FR"/>
        </w:rPr>
        <w:t xml:space="preserve">, </w:t>
      </w:r>
      <w:r w:rsidR="00130E7C" w:rsidRPr="00216803">
        <w:rPr>
          <w:lang w:val="fr-FR"/>
        </w:rPr>
        <w:t>d</w:t>
      </w:r>
      <w:r w:rsidR="007A2856">
        <w:rPr>
          <w:lang w:val="fr-FR"/>
        </w:rPr>
        <w:t>’</w:t>
      </w:r>
      <w:r w:rsidR="00130E7C" w:rsidRPr="00216803">
        <w:rPr>
          <w:lang w:val="fr-FR"/>
        </w:rPr>
        <w:t>une manière transparente et responsable</w:t>
      </w:r>
      <w:r w:rsidR="00EC067B">
        <w:rPr>
          <w:lang w:val="fr-FR"/>
        </w:rPr>
        <w:t> ;</w:t>
      </w:r>
      <w:r w:rsidRPr="00216803">
        <w:rPr>
          <w:lang w:val="fr-FR"/>
        </w:rPr>
        <w:t xml:space="preserve"> </w:t>
      </w:r>
    </w:p>
    <w:p w14:paraId="761DF9C8" w14:textId="227702CB" w:rsidR="004026DE" w:rsidRPr="00216803" w:rsidRDefault="004026DE" w:rsidP="00F330C7">
      <w:pPr>
        <w:tabs>
          <w:tab w:val="clear" w:pos="567"/>
          <w:tab w:val="clear" w:pos="1134"/>
        </w:tabs>
        <w:spacing w:before="120" w:after="120"/>
        <w:ind w:left="567" w:firstLine="567"/>
        <w:rPr>
          <w:lang w:val="fr-FR"/>
        </w:rPr>
      </w:pPr>
      <w:r w:rsidRPr="00216803">
        <w:rPr>
          <w:lang w:val="fr-FR"/>
        </w:rPr>
        <w:t>c)</w:t>
      </w:r>
      <w:r w:rsidRPr="00216803">
        <w:rPr>
          <w:lang w:val="fr-FR"/>
        </w:rPr>
        <w:tab/>
      </w:r>
      <w:r w:rsidR="00367CEA" w:rsidRPr="00216803">
        <w:rPr>
          <w:lang w:val="fr-FR"/>
        </w:rPr>
        <w:t>Présenter la synthèse des vues ainsi que l</w:t>
      </w:r>
      <w:r w:rsidR="007A2856">
        <w:rPr>
          <w:lang w:val="fr-FR"/>
        </w:rPr>
        <w:t>’</w:t>
      </w:r>
      <w:r w:rsidR="00367CEA" w:rsidRPr="00216803">
        <w:rPr>
          <w:lang w:val="fr-FR"/>
        </w:rPr>
        <w:t>étude à l</w:t>
      </w:r>
      <w:r w:rsidR="007A2856">
        <w:rPr>
          <w:lang w:val="fr-FR"/>
        </w:rPr>
        <w:t>’</w:t>
      </w:r>
      <w:r w:rsidR="00367CEA" w:rsidRPr="00216803">
        <w:rPr>
          <w:lang w:val="fr-FR"/>
        </w:rPr>
        <w:t>Organe subsidiaire chargé de l</w:t>
      </w:r>
      <w:r w:rsidR="007A2856">
        <w:rPr>
          <w:lang w:val="fr-FR"/>
        </w:rPr>
        <w:t>’</w:t>
      </w:r>
      <w:r w:rsidR="00367CEA" w:rsidRPr="00216803">
        <w:rPr>
          <w:lang w:val="fr-FR"/>
        </w:rPr>
        <w:t xml:space="preserve">application pour examen à sa sixième </w:t>
      </w:r>
      <w:r w:rsidR="0036390E" w:rsidRPr="00216803">
        <w:rPr>
          <w:lang w:val="fr-FR"/>
        </w:rPr>
        <w:t>réunion</w:t>
      </w:r>
      <w:r w:rsidR="00EC067B">
        <w:rPr>
          <w:lang w:val="fr-FR"/>
        </w:rPr>
        <w:t> ;</w:t>
      </w:r>
    </w:p>
    <w:p w14:paraId="77045C06" w14:textId="62473EC0" w:rsidR="004026DE" w:rsidRPr="00216803" w:rsidRDefault="004026DE" w:rsidP="00F330C7">
      <w:pPr>
        <w:tabs>
          <w:tab w:val="clear" w:pos="567"/>
          <w:tab w:val="clear" w:pos="1134"/>
        </w:tabs>
        <w:spacing w:before="120" w:after="120"/>
        <w:ind w:left="567" w:firstLine="567"/>
        <w:rPr>
          <w:lang w:val="fr-FR"/>
        </w:rPr>
      </w:pPr>
      <w:r w:rsidRPr="00216803">
        <w:rPr>
          <w:lang w:val="fr-FR"/>
        </w:rPr>
        <w:t>7.</w:t>
      </w:r>
      <w:r w:rsidRPr="00216803">
        <w:rPr>
          <w:lang w:val="fr-FR"/>
        </w:rPr>
        <w:tab/>
      </w:r>
      <w:r w:rsidR="00D21139" w:rsidRPr="00216803">
        <w:rPr>
          <w:i/>
          <w:iCs/>
          <w:lang w:val="fr-FR"/>
        </w:rPr>
        <w:t>Prie</w:t>
      </w:r>
      <w:r w:rsidRPr="00216803">
        <w:rPr>
          <w:lang w:val="fr-FR"/>
        </w:rPr>
        <w:t xml:space="preserve"> </w:t>
      </w:r>
      <w:r w:rsidR="00D21139" w:rsidRPr="00216803">
        <w:rPr>
          <w:lang w:val="fr-FR"/>
        </w:rPr>
        <w:t>l</w:t>
      </w:r>
      <w:r w:rsidR="007A2856">
        <w:rPr>
          <w:lang w:val="fr-FR"/>
        </w:rPr>
        <w:t>’</w:t>
      </w:r>
      <w:r w:rsidR="00D21139" w:rsidRPr="00216803">
        <w:rPr>
          <w:lang w:val="fr-FR"/>
        </w:rPr>
        <w:t>Organe subsidiaire chargé de l</w:t>
      </w:r>
      <w:r w:rsidR="007A2856">
        <w:rPr>
          <w:lang w:val="fr-FR"/>
        </w:rPr>
        <w:t>’</w:t>
      </w:r>
      <w:r w:rsidR="00D21139" w:rsidRPr="00216803">
        <w:rPr>
          <w:lang w:val="fr-FR"/>
        </w:rPr>
        <w:t>application d</w:t>
      </w:r>
      <w:r w:rsidR="007A2856">
        <w:rPr>
          <w:lang w:val="fr-FR"/>
        </w:rPr>
        <w:t>’</w:t>
      </w:r>
      <w:r w:rsidR="00D21139" w:rsidRPr="00216803">
        <w:rPr>
          <w:lang w:val="fr-FR"/>
        </w:rPr>
        <w:t>examiner la synthèse des vues et l</w:t>
      </w:r>
      <w:r w:rsidR="007A2856">
        <w:rPr>
          <w:lang w:val="fr-FR"/>
        </w:rPr>
        <w:t>’</w:t>
      </w:r>
      <w:r w:rsidR="00D21139" w:rsidRPr="00216803">
        <w:rPr>
          <w:lang w:val="fr-FR"/>
        </w:rPr>
        <w:t>étude et de faire des recommandations à la Conférence des Parties lors de sa dix-septième réunion sur les questions suivantes</w:t>
      </w:r>
      <w:r w:rsidR="00A92523">
        <w:rPr>
          <w:lang w:val="fr-FR"/>
        </w:rPr>
        <w:t> :</w:t>
      </w:r>
      <w:r w:rsidRPr="00216803">
        <w:rPr>
          <w:lang w:val="fr-FR"/>
        </w:rPr>
        <w:t xml:space="preserve"> </w:t>
      </w:r>
    </w:p>
    <w:p w14:paraId="7D4B4172" w14:textId="65FB1A8D" w:rsidR="004026DE" w:rsidRPr="00216803" w:rsidRDefault="004026DE" w:rsidP="00F330C7">
      <w:pPr>
        <w:tabs>
          <w:tab w:val="clear" w:pos="567"/>
          <w:tab w:val="clear" w:pos="1134"/>
        </w:tabs>
        <w:spacing w:before="120" w:after="120"/>
        <w:ind w:left="567" w:firstLine="567"/>
        <w:rPr>
          <w:lang w:val="fr-FR"/>
        </w:rPr>
      </w:pPr>
      <w:r w:rsidRPr="00216803">
        <w:rPr>
          <w:lang w:val="fr-FR"/>
        </w:rPr>
        <w:t>a)</w:t>
      </w:r>
      <w:r w:rsidRPr="00216803">
        <w:rPr>
          <w:lang w:val="fr-FR"/>
        </w:rPr>
        <w:tab/>
      </w:r>
      <w:r w:rsidR="00A439DD" w:rsidRPr="00216803">
        <w:rPr>
          <w:lang w:val="fr-FR"/>
        </w:rPr>
        <w:t>Autres modalités éventuelles pour un partage juste et équitable des avantages découlant de l</w:t>
      </w:r>
      <w:r w:rsidR="007A2856">
        <w:rPr>
          <w:lang w:val="fr-FR"/>
        </w:rPr>
        <w:t>’</w:t>
      </w:r>
      <w:r w:rsidR="00A439DD" w:rsidRPr="00216803">
        <w:rPr>
          <w:lang w:val="fr-FR"/>
        </w:rPr>
        <w:t>utilisation de l</w:t>
      </w:r>
      <w:r w:rsidR="007A2856">
        <w:rPr>
          <w:lang w:val="fr-FR"/>
        </w:rPr>
        <w:t>’</w:t>
      </w:r>
      <w:r w:rsidR="00A439DD" w:rsidRPr="00216803">
        <w:rPr>
          <w:lang w:val="fr-FR"/>
        </w:rPr>
        <w:t>information de séquençage numérique sur les ressources génétiques</w:t>
      </w:r>
      <w:r w:rsidR="00EC067B">
        <w:rPr>
          <w:lang w:val="fr-FR"/>
        </w:rPr>
        <w:t> ;</w:t>
      </w:r>
    </w:p>
    <w:p w14:paraId="2CD94873" w14:textId="24DAA911" w:rsidR="004026DE" w:rsidRPr="00216803" w:rsidRDefault="004026DE" w:rsidP="00F330C7">
      <w:pPr>
        <w:tabs>
          <w:tab w:val="clear" w:pos="567"/>
          <w:tab w:val="clear" w:pos="1134"/>
        </w:tabs>
        <w:spacing w:before="120" w:after="120"/>
        <w:ind w:left="567" w:firstLine="567"/>
        <w:rPr>
          <w:lang w:val="fr-FR"/>
        </w:rPr>
      </w:pPr>
      <w:r w:rsidRPr="00216803">
        <w:rPr>
          <w:lang w:val="fr-FR"/>
        </w:rPr>
        <w:t>b)</w:t>
      </w:r>
      <w:r w:rsidRPr="00216803">
        <w:rPr>
          <w:lang w:val="fr-FR"/>
        </w:rPr>
        <w:tab/>
      </w:r>
      <w:r w:rsidR="00916B5A" w:rsidRPr="00216803">
        <w:rPr>
          <w:lang w:val="fr-FR"/>
        </w:rPr>
        <w:t xml:space="preserve">Outils et plates-formes tels que les bases de données, </w:t>
      </w:r>
      <w:r w:rsidR="00730833">
        <w:rPr>
          <w:lang w:val="fr-FR"/>
        </w:rPr>
        <w:t xml:space="preserve">pouvant éventuellement </w:t>
      </w:r>
      <w:r w:rsidR="00916B5A" w:rsidRPr="00216803">
        <w:rPr>
          <w:lang w:val="fr-FR"/>
        </w:rPr>
        <w:t>permettre l</w:t>
      </w:r>
      <w:r w:rsidR="007A2856">
        <w:rPr>
          <w:lang w:val="fr-FR"/>
        </w:rPr>
        <w:t>’</w:t>
      </w:r>
      <w:r w:rsidR="00916B5A" w:rsidRPr="00216803">
        <w:rPr>
          <w:lang w:val="fr-FR"/>
        </w:rPr>
        <w:t>accès à l</w:t>
      </w:r>
      <w:r w:rsidR="007A2856">
        <w:rPr>
          <w:lang w:val="fr-FR"/>
        </w:rPr>
        <w:t>’</w:t>
      </w:r>
      <w:r w:rsidR="00916B5A" w:rsidRPr="00216803">
        <w:rPr>
          <w:lang w:val="fr-FR"/>
        </w:rPr>
        <w:t>information de séquençage numérique sur les ressources génétiques d</w:t>
      </w:r>
      <w:r w:rsidR="007A2856">
        <w:rPr>
          <w:lang w:val="fr-FR"/>
        </w:rPr>
        <w:t>’</w:t>
      </w:r>
      <w:r w:rsidR="00916B5A" w:rsidRPr="00216803">
        <w:rPr>
          <w:lang w:val="fr-FR"/>
        </w:rPr>
        <w:t>une manière transparente et responsable</w:t>
      </w:r>
      <w:r w:rsidRPr="00216803">
        <w:rPr>
          <w:lang w:val="fr-FR"/>
        </w:rPr>
        <w:t>.</w:t>
      </w:r>
    </w:p>
    <w:p w14:paraId="07880D73" w14:textId="77777777" w:rsidR="007F4CC5" w:rsidRPr="00216803" w:rsidRDefault="007F4CC5" w:rsidP="00EE6CD9">
      <w:pPr>
        <w:tabs>
          <w:tab w:val="clear" w:pos="567"/>
          <w:tab w:val="clear" w:pos="1134"/>
        </w:tabs>
        <w:spacing w:before="120" w:after="120"/>
        <w:ind w:firstLine="567"/>
        <w:rPr>
          <w:bCs/>
          <w:lang w:val="fr-FR"/>
        </w:rPr>
      </w:pPr>
    </w:p>
    <w:p w14:paraId="0978B0F3" w14:textId="77777777" w:rsidR="007F4CC5" w:rsidRPr="00216803" w:rsidRDefault="007F4CC5" w:rsidP="007F4CC5">
      <w:pPr>
        <w:tabs>
          <w:tab w:val="clear" w:pos="567"/>
          <w:tab w:val="clear" w:pos="1134"/>
        </w:tabs>
        <w:spacing w:before="120" w:after="120"/>
        <w:ind w:left="567" w:firstLine="567"/>
        <w:rPr>
          <w:bCs/>
          <w:i/>
          <w:iCs/>
          <w:lang w:val="fr-FR"/>
        </w:rPr>
      </w:pPr>
      <w:r w:rsidRPr="00216803">
        <w:rPr>
          <w:bCs/>
          <w:i/>
          <w:iCs/>
          <w:lang w:val="fr-FR"/>
        </w:rPr>
        <w:br w:type="page"/>
      </w:r>
    </w:p>
    <w:p w14:paraId="078AE136" w14:textId="3A39E308" w:rsidR="00145E77" w:rsidRPr="00145E77" w:rsidRDefault="00145E77" w:rsidP="00145E77">
      <w:pPr>
        <w:keepNext/>
        <w:keepLines/>
        <w:tabs>
          <w:tab w:val="left" w:pos="2835"/>
          <w:tab w:val="left" w:pos="3402"/>
        </w:tabs>
        <w:spacing w:before="240" w:after="240"/>
        <w:ind w:left="567"/>
        <w:jc w:val="left"/>
        <w:rPr>
          <w:b/>
          <w:sz w:val="28"/>
          <w:szCs w:val="28"/>
          <w:lang w:val="fr-FR" w:bidi="ar-SY"/>
        </w:rPr>
      </w:pPr>
      <w:bookmarkStart w:id="3" w:name="_Toc175215960"/>
      <w:r w:rsidRPr="00145E77">
        <w:rPr>
          <w:b/>
          <w:sz w:val="28"/>
          <w:szCs w:val="28"/>
          <w:lang w:val="fr-FR" w:bidi="ar-SY"/>
        </w:rPr>
        <w:lastRenderedPageBreak/>
        <w:t>Annexe</w:t>
      </w:r>
      <w:r w:rsidRPr="00145E77">
        <w:rPr>
          <w:b/>
          <w:sz w:val="28"/>
          <w:szCs w:val="28"/>
          <w:lang w:val="fr-FR" w:bidi="ar-SY"/>
        </w:rPr>
        <w:br/>
        <w:t xml:space="preserve">Modalités de mise en œuvre du mécanisme multilatéral </w:t>
      </w:r>
      <w:r w:rsidR="00ED6465">
        <w:rPr>
          <w:b/>
          <w:sz w:val="28"/>
          <w:szCs w:val="28"/>
          <w:lang w:val="fr-FR" w:bidi="ar-SY"/>
        </w:rPr>
        <w:t>pour le</w:t>
      </w:r>
      <w:r w:rsidRPr="00145E77">
        <w:rPr>
          <w:b/>
          <w:sz w:val="28"/>
          <w:szCs w:val="28"/>
          <w:lang w:val="fr-FR" w:bidi="ar-SY"/>
        </w:rPr>
        <w:t xml:space="preserve"> partage </w:t>
      </w:r>
      <w:r w:rsidR="00ED6465">
        <w:rPr>
          <w:b/>
          <w:sz w:val="28"/>
          <w:szCs w:val="28"/>
          <w:lang w:val="fr-FR" w:bidi="ar-SY"/>
        </w:rPr>
        <w:t xml:space="preserve">juste et équitable </w:t>
      </w:r>
      <w:r w:rsidRPr="00145E77">
        <w:rPr>
          <w:b/>
          <w:sz w:val="28"/>
          <w:szCs w:val="28"/>
          <w:lang w:val="fr-FR" w:bidi="ar-SY"/>
        </w:rPr>
        <w:t>des avantages découlant de l’utilisation de l’information de séquençage numérique sur les ressources génétiques, y compris un fonds mondial</w:t>
      </w:r>
      <w:bookmarkEnd w:id="3"/>
    </w:p>
    <w:p w14:paraId="75EE7D00" w14:textId="77777777" w:rsidR="00145E77" w:rsidRPr="00145E77" w:rsidRDefault="00145E77" w:rsidP="00145E77">
      <w:pPr>
        <w:numPr>
          <w:ilvl w:val="0"/>
          <w:numId w:val="65"/>
        </w:numPr>
        <w:tabs>
          <w:tab w:val="left" w:pos="2835"/>
          <w:tab w:val="left" w:pos="3402"/>
        </w:tabs>
        <w:spacing w:after="120"/>
        <w:ind w:left="567" w:firstLine="0"/>
        <w:rPr>
          <w:lang w:val="fr-FR"/>
        </w:rPr>
      </w:pPr>
      <w:r w:rsidRPr="00145E77">
        <w:rPr>
          <w:lang w:val="fr-FR"/>
        </w:rPr>
        <w:t>Le mécanisme multilatéral de partage juste et équitable des avantages découlant de l’information de séquençage numérique sur les ressources génétiques couvre l’information de séquençage numérique sur les ressources génétiques :</w:t>
      </w:r>
    </w:p>
    <w:p w14:paraId="593E6588" w14:textId="14735940" w:rsidR="00145E77" w:rsidRPr="00145E77" w:rsidRDefault="00145E77" w:rsidP="00145E77">
      <w:pPr>
        <w:numPr>
          <w:ilvl w:val="0"/>
          <w:numId w:val="66"/>
        </w:numPr>
        <w:tabs>
          <w:tab w:val="left" w:pos="2835"/>
          <w:tab w:val="left" w:pos="3402"/>
        </w:tabs>
        <w:spacing w:after="120"/>
        <w:ind w:left="567" w:firstLine="567"/>
        <w:rPr>
          <w:lang w:val="fr-FR"/>
        </w:rPr>
      </w:pPr>
      <w:r w:rsidRPr="00145E77">
        <w:rPr>
          <w:lang w:val="fr-FR"/>
        </w:rPr>
        <w:t>Qui est rendue publique, conformément aux législations nationales, le cas échéant</w:t>
      </w:r>
      <w:r w:rsidR="00EC067B">
        <w:rPr>
          <w:lang w:val="fr-FR"/>
        </w:rPr>
        <w:t> ;</w:t>
      </w:r>
    </w:p>
    <w:p w14:paraId="49C9E80D" w14:textId="404CC833" w:rsidR="00145E77" w:rsidRPr="00145E77" w:rsidRDefault="00145E77" w:rsidP="00145E77">
      <w:pPr>
        <w:numPr>
          <w:ilvl w:val="0"/>
          <w:numId w:val="66"/>
        </w:numPr>
        <w:tabs>
          <w:tab w:val="left" w:pos="2835"/>
          <w:tab w:val="left" w:pos="3402"/>
        </w:tabs>
        <w:spacing w:after="120"/>
        <w:ind w:left="567" w:firstLine="567"/>
        <w:rPr>
          <w:lang w:val="fr-FR"/>
        </w:rPr>
      </w:pPr>
      <w:r w:rsidRPr="00145E77">
        <w:rPr>
          <w:lang w:val="fr-FR"/>
        </w:rPr>
        <w:t>Qui ne fait pas l’objet de conditions convenues d’un commun accord au moment de l’accès aux ressources génétiques desquelles découlent les informations de séquençage numérique sur les ressources génétiques, sauf si les conditions permettent que l’information de séquençage numérique soit librement accessible</w:t>
      </w:r>
      <w:r w:rsidR="00EC067B">
        <w:rPr>
          <w:lang w:val="fr-FR"/>
        </w:rPr>
        <w:t> ;</w:t>
      </w:r>
      <w:r w:rsidR="00BA1C3A">
        <w:rPr>
          <w:lang w:val="fr-FR"/>
        </w:rPr>
        <w:t xml:space="preserve"> et</w:t>
      </w:r>
    </w:p>
    <w:p w14:paraId="61D805CD" w14:textId="77777777" w:rsidR="00145E77" w:rsidRPr="00145E77" w:rsidRDefault="00145E77" w:rsidP="00145E77">
      <w:pPr>
        <w:numPr>
          <w:ilvl w:val="0"/>
          <w:numId w:val="66"/>
        </w:numPr>
        <w:tabs>
          <w:tab w:val="left" w:pos="2835"/>
          <w:tab w:val="left" w:pos="3402"/>
        </w:tabs>
        <w:spacing w:after="120"/>
        <w:ind w:left="567" w:firstLine="567"/>
        <w:rPr>
          <w:lang w:val="fr-FR"/>
        </w:rPr>
      </w:pPr>
      <w:r w:rsidRPr="00145E77">
        <w:rPr>
          <w:lang w:val="fr-FR"/>
        </w:rPr>
        <w:t>Pour laquelle le partage juste et équitable des avantages découlant de l’utilisation des informations de séquençage numérique sur les ressources génétiques n’est pas prévu par d’autres accords internationaux sur l’accès et le partage des avantages, sauf si ces instruments choisissent le mécanisme multilatéral pour cette raison.</w:t>
      </w:r>
    </w:p>
    <w:p w14:paraId="37636376" w14:textId="77777777" w:rsidR="00145E77" w:rsidRPr="00145E77" w:rsidRDefault="00145E77" w:rsidP="00145E77">
      <w:pPr>
        <w:numPr>
          <w:ilvl w:val="0"/>
          <w:numId w:val="65"/>
        </w:numPr>
        <w:tabs>
          <w:tab w:val="left" w:pos="2835"/>
          <w:tab w:val="left" w:pos="3402"/>
        </w:tabs>
        <w:spacing w:after="120"/>
        <w:ind w:left="567" w:firstLine="0"/>
        <w:rPr>
          <w:lang w:val="fr-FR"/>
        </w:rPr>
      </w:pPr>
      <w:r w:rsidRPr="00145E77">
        <w:rPr>
          <w:lang w:val="fr-FR"/>
        </w:rPr>
        <w:t xml:space="preserve">Tous les utilisateurs de l’information de séquençage numérique sur les ressources génétiques au titre du mécanisme multilatéral devraient partager les avantages découlant de leur utilisation d’une manière juste et équitable. </w:t>
      </w:r>
    </w:p>
    <w:p w14:paraId="7AEB8579" w14:textId="13D7F5EC" w:rsidR="00145E77" w:rsidRPr="00145E77" w:rsidRDefault="00145E77" w:rsidP="00145E77">
      <w:pPr>
        <w:numPr>
          <w:ilvl w:val="0"/>
          <w:numId w:val="65"/>
        </w:numPr>
        <w:tabs>
          <w:tab w:val="left" w:pos="2835"/>
          <w:tab w:val="left" w:pos="3402"/>
        </w:tabs>
        <w:spacing w:after="120"/>
        <w:ind w:left="567" w:firstLine="0"/>
        <w:rPr>
          <w:rFonts w:eastAsia="Times New Roman"/>
          <w:lang w:val="fr-FR"/>
        </w:rPr>
      </w:pPr>
      <w:r w:rsidRPr="00145E77">
        <w:rPr>
          <w:lang w:val="fr-FR"/>
        </w:rPr>
        <w:t>Les utilisateurs de l’information de séquençage numérique sur les ressources génétiques dans des secteurs qui bénéficient directement ou indirectement de son utilisation au travers de leurs activités commerciales devraient contribuer au fonds mondial en versant une partie de leurs bénéfices ou recettes, en fonction de leur taille.</w:t>
      </w:r>
      <w:r w:rsidR="00843491">
        <w:rPr>
          <w:lang w:val="fr-FR"/>
        </w:rPr>
        <w:t xml:space="preserve"> Compte tenu du paragraphe 12, l</w:t>
      </w:r>
      <w:r w:rsidRPr="00145E77">
        <w:rPr>
          <w:lang w:val="fr-FR"/>
        </w:rPr>
        <w:t>es entités qui dépassent au moins deux de</w:t>
      </w:r>
      <w:r w:rsidR="00843491">
        <w:rPr>
          <w:lang w:val="fr-FR"/>
        </w:rPr>
        <w:t xml:space="preserve"> ces trois seuils </w:t>
      </w:r>
      <w:r w:rsidRPr="00145E77">
        <w:rPr>
          <w:lang w:val="fr-FR"/>
        </w:rPr>
        <w:t>(actifs totaux : 20 millions de dollars</w:t>
      </w:r>
      <w:r w:rsidR="00EC067B">
        <w:rPr>
          <w:lang w:val="fr-FR"/>
        </w:rPr>
        <w:t> ;</w:t>
      </w:r>
      <w:r w:rsidRPr="00145E77">
        <w:rPr>
          <w:lang w:val="fr-FR"/>
        </w:rPr>
        <w:t xml:space="preserve"> ventes : 50 millions de dollars</w:t>
      </w:r>
      <w:r w:rsidR="00EC067B">
        <w:rPr>
          <w:lang w:val="fr-FR"/>
        </w:rPr>
        <w:t> ;</w:t>
      </w:r>
      <w:r w:rsidRPr="00145E77">
        <w:rPr>
          <w:lang w:val="fr-FR"/>
        </w:rPr>
        <w:t xml:space="preserve"> bénéfices : 5 millions de dollars) à la date de leur bilan comptable, en se référant à une moyenne établie sur les trois années précédentes, devraient contribuer au fonds mondial à hauteur d’un taux indicatif de 1 % de leurs bénéfices ou de 0,1 % de leurs recettes. À la lumière du premier examen du mécanisme </w:t>
      </w:r>
      <w:r w:rsidR="00ED6465">
        <w:rPr>
          <w:lang w:val="fr-FR"/>
        </w:rPr>
        <w:t>à</w:t>
      </w:r>
      <w:r w:rsidRPr="00145E77">
        <w:rPr>
          <w:lang w:val="fr-FR"/>
        </w:rPr>
        <w:t xml:space="preserve"> la dix-huitième réunion de la Conférence des Parties, </w:t>
      </w:r>
      <w:r w:rsidR="00A635F2">
        <w:rPr>
          <w:lang w:val="fr-FR"/>
        </w:rPr>
        <w:t>et</w:t>
      </w:r>
      <w:r w:rsidR="00843491">
        <w:rPr>
          <w:lang w:val="fr-FR"/>
        </w:rPr>
        <w:t xml:space="preserve"> périodiquement </w:t>
      </w:r>
      <w:r w:rsidR="00ED6465">
        <w:rPr>
          <w:lang w:val="fr-FR"/>
        </w:rPr>
        <w:t>par la suite</w:t>
      </w:r>
      <w:r w:rsidR="00843491">
        <w:rPr>
          <w:lang w:val="fr-FR"/>
        </w:rPr>
        <w:t xml:space="preserve">, </w:t>
      </w:r>
      <w:r w:rsidRPr="00145E77">
        <w:rPr>
          <w:lang w:val="fr-FR"/>
        </w:rPr>
        <w:t>la Conférence des Parties pourrait envisager d’ajuster ce seuil</w:t>
      </w:r>
      <w:r w:rsidR="00843491">
        <w:rPr>
          <w:lang w:val="fr-FR"/>
        </w:rPr>
        <w:t xml:space="preserve"> et le taux de contribution</w:t>
      </w:r>
      <w:r w:rsidRPr="00145E77">
        <w:rPr>
          <w:lang w:val="fr-FR"/>
        </w:rPr>
        <w:t>. Une liste indicative de secteurs auxquels de tels utilisateurs pourraient appartenir est présentée dans la pièce jointe A.</w:t>
      </w:r>
    </w:p>
    <w:p w14:paraId="386C6A78" w14:textId="44FB035D" w:rsidR="00145E77" w:rsidRPr="00145E77" w:rsidRDefault="00843491" w:rsidP="00145E77">
      <w:pPr>
        <w:numPr>
          <w:ilvl w:val="0"/>
          <w:numId w:val="65"/>
        </w:numPr>
        <w:tabs>
          <w:tab w:val="left" w:pos="2835"/>
          <w:tab w:val="left" w:pos="3402"/>
        </w:tabs>
        <w:spacing w:after="120"/>
        <w:ind w:left="567" w:firstLine="0"/>
        <w:rPr>
          <w:rFonts w:eastAsia="Times New Roman"/>
          <w:lang w:val="fr-FR"/>
        </w:rPr>
      </w:pPr>
      <w:r>
        <w:rPr>
          <w:lang w:val="fr-FR"/>
        </w:rPr>
        <w:t>Les dispositions du paragraphe 3 ne s’applique</w:t>
      </w:r>
      <w:r w:rsidR="007A2856">
        <w:rPr>
          <w:lang w:val="fr-FR"/>
        </w:rPr>
        <w:t>nt</w:t>
      </w:r>
      <w:r>
        <w:rPr>
          <w:lang w:val="fr-FR"/>
        </w:rPr>
        <w:t xml:space="preserve"> pas aux</w:t>
      </w:r>
      <w:r w:rsidR="00145E77" w:rsidRPr="00145E77">
        <w:rPr>
          <w:lang w:val="fr-FR"/>
        </w:rPr>
        <w:t xml:space="preserve"> entités actives dans les secteurs listés dans la pièce jointe A </w:t>
      </w:r>
      <w:r>
        <w:rPr>
          <w:lang w:val="fr-FR"/>
        </w:rPr>
        <w:t xml:space="preserve">qui </w:t>
      </w:r>
      <w:r w:rsidR="00145E77" w:rsidRPr="00145E77">
        <w:rPr>
          <w:lang w:val="fr-FR"/>
        </w:rPr>
        <w:t xml:space="preserve">n’utilisent pas directement </w:t>
      </w:r>
      <w:r w:rsidR="00ED6465">
        <w:rPr>
          <w:lang w:val="fr-FR"/>
        </w:rPr>
        <w:t>ni</w:t>
      </w:r>
      <w:r w:rsidR="00145E77" w:rsidRPr="00145E77">
        <w:rPr>
          <w:lang w:val="fr-FR"/>
        </w:rPr>
        <w:t xml:space="preserve"> indirectement l’information de séquençage numérique sur les ressources génétiques.</w:t>
      </w:r>
    </w:p>
    <w:p w14:paraId="323D4CA5" w14:textId="3C3E642B" w:rsidR="00145E77" w:rsidRPr="00145E77" w:rsidRDefault="00145E77" w:rsidP="00145E77">
      <w:pPr>
        <w:numPr>
          <w:ilvl w:val="0"/>
          <w:numId w:val="65"/>
        </w:numPr>
        <w:tabs>
          <w:tab w:val="left" w:pos="2835"/>
          <w:tab w:val="left" w:pos="3402"/>
        </w:tabs>
        <w:spacing w:after="120"/>
        <w:ind w:left="567" w:firstLine="0"/>
        <w:rPr>
          <w:lang w:val="fr-FR"/>
        </w:rPr>
      </w:pPr>
      <w:r w:rsidRPr="00145E77">
        <w:rPr>
          <w:lang w:val="fr-FR"/>
        </w:rPr>
        <w:t>Tous les utilisateurs de l’information de séquençage numérique sur les ressources génétiques devraient partager les avantages non monétaires d’une manière juste et équitable, selon qu’il convient. Le partage d’avantages non monétaires est complémentaire aux dispositions relatives au partage des avantages monétaires inclu</w:t>
      </w:r>
      <w:r w:rsidR="007A2856">
        <w:rPr>
          <w:lang w:val="fr-FR"/>
        </w:rPr>
        <w:t>s</w:t>
      </w:r>
      <w:r w:rsidRPr="00145E77">
        <w:rPr>
          <w:lang w:val="fr-FR"/>
        </w:rPr>
        <w:t>es dans ces modalités.</w:t>
      </w:r>
    </w:p>
    <w:p w14:paraId="74B2219E" w14:textId="5475C5B3" w:rsidR="00145E77" w:rsidRPr="00145E77" w:rsidRDefault="00145E77" w:rsidP="00145E77">
      <w:pPr>
        <w:numPr>
          <w:ilvl w:val="0"/>
          <w:numId w:val="65"/>
        </w:numPr>
        <w:tabs>
          <w:tab w:val="left" w:pos="2835"/>
          <w:tab w:val="left" w:pos="3402"/>
        </w:tabs>
        <w:spacing w:after="120"/>
        <w:ind w:left="567" w:firstLine="0"/>
        <w:rPr>
          <w:lang w:val="fr-FR"/>
        </w:rPr>
      </w:pPr>
      <w:r w:rsidRPr="00145E77">
        <w:rPr>
          <w:lang w:val="fr-FR"/>
        </w:rPr>
        <w:t xml:space="preserve">Le partage d’avantages non monétaires devrait appuyer des besoins auto-identifiés </w:t>
      </w:r>
      <w:r w:rsidR="00843491">
        <w:rPr>
          <w:lang w:val="fr-FR"/>
        </w:rPr>
        <w:t xml:space="preserve">en matière de capacités et de développement technique, ainsi que </w:t>
      </w:r>
      <w:r w:rsidRPr="00145E77">
        <w:rPr>
          <w:lang w:val="fr-FR"/>
        </w:rPr>
        <w:t>des priorités</w:t>
      </w:r>
      <w:r w:rsidR="00843491">
        <w:rPr>
          <w:lang w:val="fr-FR"/>
        </w:rPr>
        <w:t>,</w:t>
      </w:r>
      <w:r w:rsidRPr="00145E77">
        <w:rPr>
          <w:lang w:val="fr-FR"/>
        </w:rPr>
        <w:t xml:space="preserve"> comprenant entre autres le développement des capacités pour la production, l’accès, l’utilisation et le stockage de l’information de séquençage numérique sur les ressources génétiques, ainsi que les besoins auto-identifiés des peuples autochtones et des communautés locales, y compris les femmes et les jeunes au sein de ces communautés. Le partage des avantages non monétaires s’appuie sur des activités et sera facilité au moyen du cadre stratégique à long terme de la Convention sur la diversité biologique sur le </w:t>
      </w:r>
      <w:r w:rsidRPr="00145E77">
        <w:rPr>
          <w:lang w:val="fr-FR"/>
        </w:rPr>
        <w:lastRenderedPageBreak/>
        <w:t>renforcement et le développement des capacités et son mécanisme de renforcement de la coopération technique et scientifique à l’appui du Cadre mondial de la biodiversité de Kunming-Montréal.</w:t>
      </w:r>
    </w:p>
    <w:p w14:paraId="70C095C5" w14:textId="77777777" w:rsidR="00145E77" w:rsidRPr="00145E77" w:rsidRDefault="00145E77" w:rsidP="00145E77">
      <w:pPr>
        <w:numPr>
          <w:ilvl w:val="0"/>
          <w:numId w:val="65"/>
        </w:numPr>
        <w:tabs>
          <w:tab w:val="left" w:pos="2835"/>
          <w:tab w:val="left" w:pos="3402"/>
        </w:tabs>
        <w:spacing w:after="120"/>
        <w:ind w:left="567" w:firstLine="0"/>
        <w:rPr>
          <w:lang w:val="fr-FR"/>
        </w:rPr>
      </w:pPr>
      <w:r w:rsidRPr="00145E77">
        <w:rPr>
          <w:lang w:val="fr-FR"/>
        </w:rPr>
        <w:t>Le partage des avantages non monétaires sera facilité par un centre d’échange existant de la Convention, qui mettra principalement à disposition des informations sur les demandes de renforcement des capacités, les besoins, les échanges de connaissances et la mise en avant ainsi que l’élaboration de rapports sur les activités en cours de partage d’avantages non monétaires.</w:t>
      </w:r>
    </w:p>
    <w:p w14:paraId="273E8BA6" w14:textId="77777777" w:rsidR="00145E77" w:rsidRPr="00145E77" w:rsidRDefault="00145E77" w:rsidP="00145E77">
      <w:pPr>
        <w:numPr>
          <w:ilvl w:val="0"/>
          <w:numId w:val="65"/>
        </w:numPr>
        <w:tabs>
          <w:tab w:val="left" w:pos="2835"/>
          <w:tab w:val="left" w:pos="3402"/>
        </w:tabs>
        <w:spacing w:after="120"/>
        <w:ind w:left="567" w:firstLine="0"/>
        <w:rPr>
          <w:rFonts w:eastAsia="MS Gothic"/>
          <w:lang w:val="fr-FR"/>
        </w:rPr>
      </w:pPr>
      <w:r w:rsidRPr="00145E77">
        <w:rPr>
          <w:lang w:val="fr-FR"/>
        </w:rPr>
        <w:t>Il n’est pas prévu que les banques de données publiques et les établissements universitaires et les centres publics de recherche versent des contributions monétaires au fonds mondial.</w:t>
      </w:r>
    </w:p>
    <w:p w14:paraId="25801422" w14:textId="77777777" w:rsidR="00145E77" w:rsidRPr="00145E77" w:rsidRDefault="00145E77" w:rsidP="00145E77">
      <w:pPr>
        <w:numPr>
          <w:ilvl w:val="0"/>
          <w:numId w:val="65"/>
        </w:numPr>
        <w:tabs>
          <w:tab w:val="left" w:pos="2835"/>
          <w:tab w:val="left" w:pos="3402"/>
        </w:tabs>
        <w:spacing w:after="120"/>
        <w:ind w:left="567" w:firstLine="0"/>
        <w:rPr>
          <w:lang w:val="fr-FR"/>
        </w:rPr>
      </w:pPr>
      <w:r w:rsidRPr="00145E77">
        <w:rPr>
          <w:lang w:val="fr-FR"/>
        </w:rPr>
        <w:t xml:space="preserve">Les entités exploitant des bases de données, des outils et des modèles dépendant de l’information de séquençage sur les ressources génétiques, qui rendent publique l’information de séquençage numérique sur les ressources génétiques devraient : </w:t>
      </w:r>
    </w:p>
    <w:p w14:paraId="3D911200" w14:textId="1D6C4B35" w:rsidR="00145E77" w:rsidRPr="00145E77" w:rsidRDefault="00145E77" w:rsidP="00145E77">
      <w:pPr>
        <w:tabs>
          <w:tab w:val="left" w:pos="2835"/>
          <w:tab w:val="left" w:pos="3402"/>
        </w:tabs>
        <w:spacing w:after="120"/>
        <w:ind w:left="567" w:firstLine="567"/>
        <w:rPr>
          <w:lang w:val="fr-FR"/>
        </w:rPr>
      </w:pPr>
      <w:r w:rsidRPr="00145E77">
        <w:rPr>
          <w:lang w:val="fr-FR"/>
        </w:rPr>
        <w:t>a)</w:t>
      </w:r>
      <w:r w:rsidRPr="00145E77">
        <w:rPr>
          <w:lang w:val="fr-FR"/>
        </w:rPr>
        <w:tab/>
        <w:t>Mettre des informations concernant le mécanisme multilatéral de partage juste et équitable des avantages découlant de l’utilisation de l’information de séquençage numérique sur les ressources génétiques à la disposition de ceux qui accèdent à leurs bases de données et souligner que générer des avantages monétaires grâce à l’utilisation de l’information de séquençage numérique sur les ressources génétiques issue de la base de données pourrait nécessiter de partager ces avantages à travers le mécanisme multilatéral</w:t>
      </w:r>
      <w:r w:rsidR="00EC067B">
        <w:rPr>
          <w:lang w:val="fr-FR"/>
        </w:rPr>
        <w:t> ;</w:t>
      </w:r>
    </w:p>
    <w:p w14:paraId="016C65F1" w14:textId="042151B7" w:rsidR="00145E77" w:rsidRPr="00145E77" w:rsidRDefault="00145E77" w:rsidP="00145E77">
      <w:pPr>
        <w:tabs>
          <w:tab w:val="left" w:pos="2835"/>
          <w:tab w:val="left" w:pos="3402"/>
        </w:tabs>
        <w:spacing w:after="120"/>
        <w:ind w:left="567" w:firstLine="567"/>
        <w:rPr>
          <w:lang w:val="fr-FR"/>
        </w:rPr>
      </w:pPr>
      <w:r w:rsidRPr="00145E77">
        <w:rPr>
          <w:lang w:val="fr-FR"/>
        </w:rPr>
        <w:t>b)</w:t>
      </w:r>
      <w:r w:rsidRPr="00145E77">
        <w:rPr>
          <w:lang w:val="fr-FR"/>
        </w:rPr>
        <w:tab/>
        <w:t>Informer ceux qui soumettent des données de l’obligation de se conformer aux obligations nationales et internationales applicables en matière d’accès et de partage des avantages</w:t>
      </w:r>
      <w:r w:rsidR="00EC067B">
        <w:rPr>
          <w:lang w:val="fr-FR"/>
        </w:rPr>
        <w:t> ;</w:t>
      </w:r>
    </w:p>
    <w:p w14:paraId="368F7D28" w14:textId="452E5791" w:rsidR="00145E77" w:rsidRPr="00145E77" w:rsidRDefault="00145E77" w:rsidP="00145E77">
      <w:pPr>
        <w:tabs>
          <w:tab w:val="left" w:pos="2835"/>
          <w:tab w:val="left" w:pos="3402"/>
        </w:tabs>
        <w:spacing w:after="120"/>
        <w:ind w:left="567" w:firstLine="567"/>
        <w:rPr>
          <w:lang w:val="fr-FR"/>
        </w:rPr>
      </w:pPr>
      <w:r w:rsidRPr="00145E77">
        <w:rPr>
          <w:lang w:val="fr-FR"/>
        </w:rPr>
        <w:t>c)</w:t>
      </w:r>
      <w:r w:rsidRPr="00145E77">
        <w:rPr>
          <w:lang w:val="fr-FR"/>
        </w:rPr>
        <w:tab/>
        <w:t>Exiger la fourniture d’informations sur le pays d’origine des ressources génétiques à partir desquelles l’information de séquençage numérique a été obtenue, lorsqu’il est connu, ainsi que, selon qu’il convient, les métadonnées associées aux ressources génétiques desquelles est issue l’information de séquençage numérique, y compris en indiquant l’utilisation des connaissances traditionnelles associée aux ressources génétiques et son origine ou sa source</w:t>
      </w:r>
      <w:r w:rsidR="00EC067B">
        <w:rPr>
          <w:lang w:val="fr-FR"/>
        </w:rPr>
        <w:t> ;</w:t>
      </w:r>
    </w:p>
    <w:p w14:paraId="39C1409F" w14:textId="1478D760" w:rsidR="00145E77" w:rsidRPr="00145E77" w:rsidRDefault="00145E77" w:rsidP="00145E77">
      <w:pPr>
        <w:tabs>
          <w:tab w:val="left" w:pos="2835"/>
          <w:tab w:val="left" w:pos="3402"/>
        </w:tabs>
        <w:spacing w:after="120"/>
        <w:ind w:left="567" w:firstLine="567"/>
        <w:rPr>
          <w:rFonts w:eastAsia="Times New Roman"/>
          <w:lang w:val="fr-FR"/>
        </w:rPr>
      </w:pPr>
      <w:r w:rsidRPr="00145E77">
        <w:rPr>
          <w:lang w:val="fr-FR"/>
        </w:rPr>
        <w:t>d)</w:t>
      </w:r>
      <w:r w:rsidRPr="00145E77">
        <w:rPr>
          <w:lang w:val="fr-FR"/>
        </w:rPr>
        <w:tab/>
        <w:t xml:space="preserve">Être cohérent en matière d’accès libre aux données, en tenant compte des principes de recherche, d’accessibilité, d’interopérabilité et de réutilisabilité (FAIR), des avantages collectifs, de l’autorité de contrôle, de la responsabilité et de l’éthique (CARE) et de la transparence, de la responsabilité, de l’orientation vers l’utilisateur, de la durabilité et de la technologie (TRUST) en matière de gestion des données, ainsi que les recommandations énoncées dans la section III de la </w:t>
      </w:r>
      <w:r w:rsidRPr="00145E77">
        <w:rPr>
          <w:i/>
          <w:iCs/>
          <w:lang w:val="fr-FR"/>
        </w:rPr>
        <w:t>Recommandation sur la science ouverte</w:t>
      </w:r>
      <w:r w:rsidRPr="00145E77">
        <w:rPr>
          <w:lang w:val="fr-FR"/>
        </w:rPr>
        <w:t xml:space="preserve"> de l’Organisation des Nations Unies pour l’éducation, la science et la culture</w:t>
      </w:r>
      <w:r w:rsidR="00EC067B">
        <w:rPr>
          <w:lang w:val="fr-FR"/>
        </w:rPr>
        <w:t> ;</w:t>
      </w:r>
    </w:p>
    <w:p w14:paraId="45D8F7F1" w14:textId="77777777" w:rsidR="00145E77" w:rsidRPr="00145E77" w:rsidRDefault="00145E77" w:rsidP="00145E77">
      <w:pPr>
        <w:tabs>
          <w:tab w:val="left" w:pos="2835"/>
          <w:tab w:val="left" w:pos="3402"/>
        </w:tabs>
        <w:spacing w:after="120"/>
        <w:ind w:left="567" w:firstLine="567"/>
        <w:rPr>
          <w:rFonts w:eastAsia="Times New Roman"/>
          <w:lang w:val="fr-FR"/>
        </w:rPr>
      </w:pPr>
      <w:r w:rsidRPr="00145E77">
        <w:rPr>
          <w:lang w:val="fr-FR"/>
        </w:rPr>
        <w:t>e)</w:t>
      </w:r>
      <w:r w:rsidRPr="00145E77">
        <w:rPr>
          <w:lang w:val="fr-FR"/>
        </w:rPr>
        <w:tab/>
        <w:t>Demander que ceux qui soumettent une information de séquençage numérique sur des ressources génétiques indiquent qu’elle n’est soumise à aucune restriction qui interdit son partage.</w:t>
      </w:r>
    </w:p>
    <w:p w14:paraId="2FACACC6" w14:textId="77777777" w:rsidR="00145E77" w:rsidRPr="00145E77" w:rsidRDefault="00145E77" w:rsidP="00145E77">
      <w:pPr>
        <w:numPr>
          <w:ilvl w:val="0"/>
          <w:numId w:val="65"/>
        </w:numPr>
        <w:tabs>
          <w:tab w:val="left" w:pos="2835"/>
          <w:tab w:val="left" w:pos="3402"/>
        </w:tabs>
        <w:spacing w:after="120"/>
        <w:ind w:left="567" w:firstLine="0"/>
        <w:rPr>
          <w:lang w:val="fr-FR"/>
        </w:rPr>
      </w:pPr>
      <w:r w:rsidRPr="00145E77">
        <w:rPr>
          <w:lang w:val="fr-FR"/>
        </w:rPr>
        <w:t>Les Parties qui financent, parrainent ou hébergent des bases de données sur le séquençage numérique devraient veiller à ce que les entités qui les exploitent prennent des mesures pour assurer l’application effective de la présente décision et des autres décisions pertinentes futures de la Conférence des Parties.</w:t>
      </w:r>
    </w:p>
    <w:p w14:paraId="0E6CE1B4" w14:textId="77777777" w:rsidR="00145E77" w:rsidRPr="00145E77" w:rsidRDefault="00145E77" w:rsidP="00145E77">
      <w:pPr>
        <w:numPr>
          <w:ilvl w:val="0"/>
          <w:numId w:val="65"/>
        </w:numPr>
        <w:tabs>
          <w:tab w:val="left" w:pos="2835"/>
          <w:tab w:val="left" w:pos="3402"/>
        </w:tabs>
        <w:spacing w:after="120"/>
        <w:ind w:left="567" w:firstLine="0"/>
        <w:rPr>
          <w:lang w:val="fr-FR"/>
        </w:rPr>
      </w:pPr>
      <w:r w:rsidRPr="00145E77">
        <w:rPr>
          <w:lang w:val="fr-FR"/>
        </w:rPr>
        <w:t>Les autres gouvernements qui financent, parrainent ou hébergent des bases de données sur le séquençage numérique sont encouragés à veiller à ce que les entités qui les exploitent prennent des mesures pour assurer l’application effective de la présente décision et des autres décisions pertinentes futures de la Conférence des Parties.</w:t>
      </w:r>
    </w:p>
    <w:p w14:paraId="021B6B98" w14:textId="77777777" w:rsidR="00145E77" w:rsidRPr="00145E77" w:rsidRDefault="00145E77" w:rsidP="00145E77">
      <w:pPr>
        <w:numPr>
          <w:ilvl w:val="0"/>
          <w:numId w:val="65"/>
        </w:numPr>
        <w:tabs>
          <w:tab w:val="left" w:pos="2835"/>
          <w:tab w:val="left" w:pos="3402"/>
        </w:tabs>
        <w:spacing w:after="120"/>
        <w:ind w:left="567" w:firstLine="0"/>
        <w:rPr>
          <w:lang w:val="fr-FR"/>
        </w:rPr>
      </w:pPr>
      <w:r w:rsidRPr="00145E77">
        <w:rPr>
          <w:lang w:val="fr-FR"/>
        </w:rPr>
        <w:t xml:space="preserve">Les Parties et les États non Parties sont invités à prendre des mesures administratives, politiques ou législatives, conformément à la législation nationale, pour encourager les contributions des utilisateurs relevant de leur juridiction au fonds mondial, conformément aux modalités du mécanisme multilatéral. </w:t>
      </w:r>
    </w:p>
    <w:p w14:paraId="70FB5858" w14:textId="32C4B56C" w:rsidR="00145E77" w:rsidRPr="00145E77" w:rsidRDefault="00145E77" w:rsidP="00145E77">
      <w:pPr>
        <w:numPr>
          <w:ilvl w:val="0"/>
          <w:numId w:val="65"/>
        </w:numPr>
        <w:tabs>
          <w:tab w:val="left" w:pos="2835"/>
          <w:tab w:val="left" w:pos="3402"/>
        </w:tabs>
        <w:spacing w:after="120"/>
        <w:ind w:left="567" w:firstLine="0"/>
        <w:rPr>
          <w:lang w:val="fr-FR"/>
        </w:rPr>
      </w:pPr>
      <w:r w:rsidRPr="00145E77">
        <w:rPr>
          <w:lang w:val="fr-FR"/>
        </w:rPr>
        <w:lastRenderedPageBreak/>
        <w:t xml:space="preserve">Il est attendu que les contributions au fonds mondial soient versées directement, mais elles peuvent être faites par l’intermédiaire d’une autorité nationale. Des reçus seront </w:t>
      </w:r>
      <w:r w:rsidR="007A2856">
        <w:rPr>
          <w:lang w:val="fr-FR"/>
        </w:rPr>
        <w:t>délivrés</w:t>
      </w:r>
      <w:r w:rsidRPr="00145E77">
        <w:rPr>
          <w:lang w:val="fr-FR"/>
        </w:rPr>
        <w:t xml:space="preserve"> au moment de la contribution au fonds mondial.</w:t>
      </w:r>
    </w:p>
    <w:p w14:paraId="757915AA" w14:textId="0081D6DA" w:rsidR="00145E77" w:rsidRPr="00145E77" w:rsidRDefault="00843491" w:rsidP="00145E77">
      <w:pPr>
        <w:numPr>
          <w:ilvl w:val="0"/>
          <w:numId w:val="65"/>
        </w:numPr>
        <w:tabs>
          <w:tab w:val="left" w:pos="2835"/>
          <w:tab w:val="left" w:pos="3402"/>
        </w:tabs>
        <w:spacing w:after="120"/>
        <w:ind w:left="567" w:firstLine="0"/>
        <w:rPr>
          <w:lang w:val="fr-FR"/>
        </w:rPr>
      </w:pPr>
      <w:r>
        <w:rPr>
          <w:lang w:val="fr-FR"/>
        </w:rPr>
        <w:t xml:space="preserve">Chaque année </w:t>
      </w:r>
      <w:r w:rsidR="00ED6465">
        <w:rPr>
          <w:lang w:val="fr-FR"/>
        </w:rPr>
        <w:t>au cours</w:t>
      </w:r>
      <w:r>
        <w:rPr>
          <w:lang w:val="fr-FR"/>
        </w:rPr>
        <w:t xml:space="preserve"> de laquelle les utilisateurs contribuent au fonds conformément</w:t>
      </w:r>
      <w:r w:rsidR="00145E77" w:rsidRPr="00145E77">
        <w:rPr>
          <w:lang w:val="fr-FR"/>
        </w:rPr>
        <w:t xml:space="preserve"> aux modalités du mécanisme multilatéral, il est considéré </w:t>
      </w:r>
      <w:r w:rsidR="0008066C">
        <w:rPr>
          <w:lang w:val="fr-FR"/>
        </w:rPr>
        <w:t xml:space="preserve">qu’ils ont partagé de manière juste et équitable </w:t>
      </w:r>
      <w:r w:rsidR="00145E77" w:rsidRPr="00145E77">
        <w:rPr>
          <w:lang w:val="fr-FR"/>
        </w:rPr>
        <w:t>les avantages monétaires découlant de l’utilisation de l’information de séquençage numérique sur les ressources génétiques</w:t>
      </w:r>
      <w:r w:rsidR="0008066C">
        <w:rPr>
          <w:lang w:val="fr-FR"/>
        </w:rPr>
        <w:t>,</w:t>
      </w:r>
      <w:r w:rsidR="00145E77" w:rsidRPr="00145E77">
        <w:rPr>
          <w:lang w:val="fr-FR"/>
        </w:rPr>
        <w:t xml:space="preserve"> dans le cadre du mécanisme multilatéral</w:t>
      </w:r>
      <w:r w:rsidR="0008066C">
        <w:rPr>
          <w:lang w:val="fr-FR"/>
        </w:rPr>
        <w:t>,</w:t>
      </w:r>
      <w:r w:rsidR="00145E77" w:rsidRPr="00145E77">
        <w:rPr>
          <w:lang w:val="fr-FR"/>
        </w:rPr>
        <w:t xml:space="preserve"> et</w:t>
      </w:r>
      <w:r w:rsidR="0008066C">
        <w:rPr>
          <w:lang w:val="fr-FR"/>
        </w:rPr>
        <w:t xml:space="preserve"> ils recevront donc</w:t>
      </w:r>
      <w:r w:rsidR="00145E77" w:rsidRPr="00145E77">
        <w:rPr>
          <w:lang w:val="fr-FR"/>
        </w:rPr>
        <w:t xml:space="preserve"> un certificat. Un tel certificat exclut qu’il soit attendu de l’utilisateur qu’il partage d’autres avantages monétaires découlant de l’utilisation de l’information de séquençage numérique sur les ressources génétiques</w:t>
      </w:r>
      <w:r w:rsidR="00145E77" w:rsidRPr="00145E77">
        <w:rPr>
          <w:i/>
          <w:iCs/>
          <w:lang w:val="fr-FR"/>
        </w:rPr>
        <w:t>.</w:t>
      </w:r>
    </w:p>
    <w:p w14:paraId="414108AE" w14:textId="77777777" w:rsidR="00145E77" w:rsidRPr="00145E77" w:rsidRDefault="00145E77" w:rsidP="00145E77">
      <w:pPr>
        <w:numPr>
          <w:ilvl w:val="0"/>
          <w:numId w:val="65"/>
        </w:numPr>
        <w:tabs>
          <w:tab w:val="left" w:pos="2835"/>
          <w:tab w:val="left" w:pos="3402"/>
        </w:tabs>
        <w:spacing w:after="120"/>
        <w:ind w:left="567" w:firstLine="0"/>
        <w:rPr>
          <w:lang w:val="fr-FR"/>
        </w:rPr>
      </w:pPr>
      <w:r w:rsidRPr="00145E77">
        <w:rPr>
          <w:lang w:val="fr-FR"/>
        </w:rPr>
        <w:t>Les contributions au fonds mondial autres que celles prévues aux paragraphes ci-dessus sont encouragées.</w:t>
      </w:r>
    </w:p>
    <w:p w14:paraId="76F6C0AB" w14:textId="77777777" w:rsidR="00145E77" w:rsidRPr="00145E77" w:rsidRDefault="00145E77" w:rsidP="00145E77">
      <w:pPr>
        <w:numPr>
          <w:ilvl w:val="0"/>
          <w:numId w:val="65"/>
        </w:numPr>
        <w:tabs>
          <w:tab w:val="left" w:pos="2835"/>
          <w:tab w:val="left" w:pos="3402"/>
        </w:tabs>
        <w:spacing w:after="120"/>
        <w:ind w:left="567" w:firstLine="0"/>
        <w:rPr>
          <w:lang w:val="fr-FR"/>
        </w:rPr>
      </w:pPr>
      <w:r w:rsidRPr="00145E77">
        <w:rPr>
          <w:lang w:val="fr-FR"/>
        </w:rPr>
        <w:t xml:space="preserve">Le financement provenant du fonds mondial devrait être alloué de manière juste, équitable, transparente, responsable et tenir compte de la problématique hommes-femmes. </w:t>
      </w:r>
    </w:p>
    <w:p w14:paraId="734A4891" w14:textId="29255DB0" w:rsidR="00145E77" w:rsidRPr="00145E77" w:rsidRDefault="00145E77" w:rsidP="00145E77">
      <w:pPr>
        <w:numPr>
          <w:ilvl w:val="0"/>
          <w:numId w:val="65"/>
        </w:numPr>
        <w:tabs>
          <w:tab w:val="left" w:pos="2835"/>
          <w:tab w:val="left" w:pos="3402"/>
        </w:tabs>
        <w:spacing w:after="120"/>
        <w:ind w:left="567" w:firstLine="0"/>
        <w:rPr>
          <w:lang w:val="fr-FR"/>
        </w:rPr>
      </w:pPr>
      <w:r w:rsidRPr="00145E77">
        <w:rPr>
          <w:lang w:val="fr-FR"/>
        </w:rPr>
        <w:t>Le financement devrait appuyer la réalisation des objectifs de la Convention</w:t>
      </w:r>
      <w:r w:rsidR="00843491">
        <w:rPr>
          <w:lang w:val="fr-FR"/>
        </w:rPr>
        <w:t xml:space="preserve"> dans les pays en développement, en particulier les pays les moins avancés, les petits États insulaires</w:t>
      </w:r>
      <w:r w:rsidR="0008066C">
        <w:rPr>
          <w:lang w:val="fr-FR"/>
        </w:rPr>
        <w:t xml:space="preserve"> en développement</w:t>
      </w:r>
      <w:r w:rsidR="00843491">
        <w:rPr>
          <w:lang w:val="fr-FR"/>
        </w:rPr>
        <w:t xml:space="preserve"> et les </w:t>
      </w:r>
      <w:r w:rsidR="0008066C">
        <w:rPr>
          <w:lang w:val="fr-FR"/>
        </w:rPr>
        <w:t xml:space="preserve">pays à </w:t>
      </w:r>
      <w:r w:rsidR="00843491">
        <w:rPr>
          <w:lang w:val="fr-FR"/>
        </w:rPr>
        <w:t>économie en transition</w:t>
      </w:r>
      <w:r w:rsidRPr="00145E77">
        <w:rPr>
          <w:lang w:val="fr-FR"/>
        </w:rPr>
        <w:t xml:space="preserve">, en particulier la conservation et l’utilisation durable de la biodiversité, y compris grâce à la tenue d’activités décrites dans les stratégies et plans d’action nationaux pour la biodiversité, contribuer à la recherche scientifique en matière de biodiversité, bénéficier aux peuples autochtones et aux communautés locales, y compris les femmes et les jeunes au sein de ces communautés, et appuyer le développement des capacités, conformément à l’article 16 de la Convention, pour générer, accéder, utiliser, analyser et stocker l’information de séquençage numérique sur les ressources génétiques, selon les besoins en matière de capacités. </w:t>
      </w:r>
      <w:r w:rsidR="00843491">
        <w:rPr>
          <w:lang w:val="fr-FR"/>
        </w:rPr>
        <w:t xml:space="preserve">Des financements seront également disponibles à cet effet pour les peuples autochtones et les communautés locales dans les pays développés, selon qu’il convient. </w:t>
      </w:r>
      <w:r w:rsidRPr="00145E77">
        <w:rPr>
          <w:lang w:val="fr-FR"/>
        </w:rPr>
        <w:t>Dans le cas où d’autres forums intergouvernementaux décidaient de recourir au mécanisme multilatéral afin de partager les avantages découlant de l’utilisation de l’information de séquençage numérique sur les ressources génétiques, le financement devrait également appuyer la réalisation de leurs objectifs.</w:t>
      </w:r>
    </w:p>
    <w:p w14:paraId="34191585" w14:textId="5F0225B1" w:rsidR="00145E77" w:rsidRPr="00145E77" w:rsidRDefault="00145E77" w:rsidP="00145E77">
      <w:pPr>
        <w:numPr>
          <w:ilvl w:val="0"/>
          <w:numId w:val="65"/>
        </w:numPr>
        <w:tabs>
          <w:tab w:val="left" w:pos="2835"/>
          <w:tab w:val="left" w:pos="3402"/>
        </w:tabs>
        <w:spacing w:after="120"/>
        <w:ind w:left="567" w:firstLine="0"/>
        <w:rPr>
          <w:lang w:val="fr-FR"/>
        </w:rPr>
      </w:pPr>
      <w:r w:rsidRPr="00145E77">
        <w:rPr>
          <w:lang w:val="fr-FR"/>
        </w:rPr>
        <w:t>Le financement sera alloué en tenant compte du montant total de financement disponible dans le</w:t>
      </w:r>
      <w:r w:rsidR="00A635F2">
        <w:rPr>
          <w:lang w:val="fr-FR"/>
        </w:rPr>
        <w:t xml:space="preserve"> cadre du</w:t>
      </w:r>
      <w:r w:rsidRPr="00145E77">
        <w:rPr>
          <w:lang w:val="fr-FR"/>
        </w:rPr>
        <w:t xml:space="preserve"> fonds mondial et d’une liste indicative de critères, telle qu’énoncée dans la pièce jointe B. Une formule sera déterminée par la Conférence des Parties à sa dix-septième réunion, sur la base des travaux d’un groupe créé conformément au mandat figurant dans la pièce jointe C.</w:t>
      </w:r>
    </w:p>
    <w:p w14:paraId="415B5899" w14:textId="451C3A2C" w:rsidR="00145E77" w:rsidRDefault="00145E77" w:rsidP="00145E77">
      <w:pPr>
        <w:keepNext/>
        <w:numPr>
          <w:ilvl w:val="0"/>
          <w:numId w:val="65"/>
        </w:numPr>
        <w:tabs>
          <w:tab w:val="left" w:pos="2835"/>
          <w:tab w:val="left" w:pos="3402"/>
        </w:tabs>
        <w:spacing w:after="120"/>
        <w:ind w:left="567" w:firstLine="0"/>
        <w:rPr>
          <w:lang w:val="fr-FR"/>
        </w:rPr>
      </w:pPr>
      <w:r w:rsidRPr="00145E77">
        <w:rPr>
          <w:lang w:val="fr-FR"/>
        </w:rPr>
        <w:t xml:space="preserve">Les fonds alloués aux Parties seront décaissés au moyen d’allocations directes aux pays, comme décrites au paragraphe 20. Chaque Partie bénéficiaire est invitée à désigner ou à créer, selon le cas, une entité nationale, telle qu’un fonds national pour la biodiversité, chargée de recevoir les fonds et de les allouer de manière transparente à l’appui des activités décrites au paragraphe 18. Ces entités pourraient allouer des ressources sur la base de projets élaborés par un processus </w:t>
      </w:r>
      <w:r w:rsidR="007A2856">
        <w:rPr>
          <w:lang w:val="fr-FR"/>
        </w:rPr>
        <w:t xml:space="preserve">qui </w:t>
      </w:r>
      <w:r w:rsidRPr="00145E77">
        <w:rPr>
          <w:lang w:val="fr-FR"/>
        </w:rPr>
        <w:t>émane des pays ou des communautés et devraient être responsables de ce que les fonds soient utilisés pour les raisons pour lesquelles ils ont été alloués, et ce de manière transparente. Elles devraient fonctionner selon les normes fiduciaires internationalement reconnues et fournir des rapports sur les activités menées par le fonds, ainsi que leur impact. Les Parties bénéficiaires peuvent, selon leur propre appréciation, désigner une entité internationale, régionale ou infrarégionale pour remplir ces fonctions.</w:t>
      </w:r>
    </w:p>
    <w:p w14:paraId="2B8CD3C5" w14:textId="7DCE971A" w:rsidR="002965F5" w:rsidRDefault="002965F5" w:rsidP="00145E77">
      <w:pPr>
        <w:keepNext/>
        <w:numPr>
          <w:ilvl w:val="0"/>
          <w:numId w:val="65"/>
        </w:numPr>
        <w:tabs>
          <w:tab w:val="left" w:pos="2835"/>
          <w:tab w:val="left" w:pos="3402"/>
        </w:tabs>
        <w:spacing w:after="120"/>
        <w:ind w:left="567" w:firstLine="0"/>
        <w:rPr>
          <w:lang w:val="fr-FR"/>
        </w:rPr>
      </w:pPr>
      <w:r>
        <w:rPr>
          <w:lang w:val="fr-FR"/>
        </w:rPr>
        <w:t>L</w:t>
      </w:r>
      <w:r w:rsidRPr="00145E77">
        <w:rPr>
          <w:lang w:val="fr-FR"/>
        </w:rPr>
        <w:t xml:space="preserve">a moitié </w:t>
      </w:r>
      <w:r>
        <w:rPr>
          <w:lang w:val="fr-FR"/>
        </w:rPr>
        <w:t xml:space="preserve">au moins des financements </w:t>
      </w:r>
      <w:r w:rsidRPr="00145E77">
        <w:rPr>
          <w:lang w:val="fr-FR"/>
        </w:rPr>
        <w:t>du fonds mondial</w:t>
      </w:r>
      <w:r>
        <w:rPr>
          <w:lang w:val="fr-FR"/>
        </w:rPr>
        <w:t xml:space="preserve"> devrait répondre </w:t>
      </w:r>
      <w:r w:rsidRPr="00145E77">
        <w:rPr>
          <w:lang w:val="fr-FR"/>
        </w:rPr>
        <w:t>aux besoins auto-identifiés des peuples autochtones et des communautés locales, y compris les femmes et les jeunes au sein de ces communautés,</w:t>
      </w:r>
      <w:r>
        <w:rPr>
          <w:lang w:val="fr-FR"/>
        </w:rPr>
        <w:t xml:space="preserve"> par l’intermédiaire du gouvernement ou au moyen de paiements directs par l’intermédiaire </w:t>
      </w:r>
      <w:r w:rsidRPr="00145E77">
        <w:rPr>
          <w:lang w:val="fr-FR"/>
        </w:rPr>
        <w:t>d’institutions identifiées par les peuples autochtones et les communautés locales</w:t>
      </w:r>
      <w:r>
        <w:rPr>
          <w:lang w:val="fr-FR"/>
        </w:rPr>
        <w:t>, selon les circonstances nationales.</w:t>
      </w:r>
    </w:p>
    <w:p w14:paraId="694F6288" w14:textId="04EE6942" w:rsidR="002965F5" w:rsidRPr="00145E77" w:rsidRDefault="002965F5" w:rsidP="00145E77">
      <w:pPr>
        <w:keepNext/>
        <w:numPr>
          <w:ilvl w:val="0"/>
          <w:numId w:val="65"/>
        </w:numPr>
        <w:tabs>
          <w:tab w:val="left" w:pos="2835"/>
          <w:tab w:val="left" w:pos="3402"/>
        </w:tabs>
        <w:spacing w:after="120"/>
        <w:ind w:left="567" w:firstLine="0"/>
        <w:rPr>
          <w:lang w:val="fr-FR"/>
        </w:rPr>
      </w:pPr>
      <w:r>
        <w:rPr>
          <w:lang w:val="fr-FR"/>
        </w:rPr>
        <w:t xml:space="preserve">La Conférence des Parties pourrait réserver un pourcentage des financements </w:t>
      </w:r>
      <w:r w:rsidR="00A10B5B">
        <w:rPr>
          <w:lang w:val="fr-FR"/>
        </w:rPr>
        <w:t>à l’appui</w:t>
      </w:r>
      <w:r>
        <w:rPr>
          <w:lang w:val="fr-FR"/>
        </w:rPr>
        <w:t xml:space="preserve"> </w:t>
      </w:r>
      <w:r w:rsidR="00A10B5B">
        <w:rPr>
          <w:lang w:val="fr-FR"/>
        </w:rPr>
        <w:t>du</w:t>
      </w:r>
      <w:r>
        <w:rPr>
          <w:lang w:val="fr-FR"/>
        </w:rPr>
        <w:t xml:space="preserve"> renforcement et </w:t>
      </w:r>
      <w:r w:rsidR="00A10B5B">
        <w:rPr>
          <w:lang w:val="fr-FR"/>
        </w:rPr>
        <w:t>du</w:t>
      </w:r>
      <w:r>
        <w:rPr>
          <w:lang w:val="fr-FR"/>
        </w:rPr>
        <w:t xml:space="preserve"> développement des capacités afin de s’assurer que les pays en développement </w:t>
      </w:r>
      <w:r>
        <w:rPr>
          <w:lang w:val="fr-FR"/>
        </w:rPr>
        <w:lastRenderedPageBreak/>
        <w:t xml:space="preserve">Parties, </w:t>
      </w:r>
      <w:r w:rsidRPr="00145E77">
        <w:rPr>
          <w:lang w:val="fr-FR"/>
        </w:rPr>
        <w:t xml:space="preserve">et en particulier les pays les moins avancés, les petits États insulaires en développement et les </w:t>
      </w:r>
      <w:r w:rsidR="0008066C">
        <w:rPr>
          <w:lang w:val="fr-FR"/>
        </w:rPr>
        <w:t xml:space="preserve">pays à </w:t>
      </w:r>
      <w:r w:rsidRPr="00145E77">
        <w:rPr>
          <w:lang w:val="fr-FR"/>
        </w:rPr>
        <w:t>économie en transition, aient accès aux outils et aux compétences nécessaires pour participer pleinement à l’information de séquençage numérique sur les ressources génétiques et en tirer pleinement parti</w:t>
      </w:r>
      <w:r>
        <w:rPr>
          <w:lang w:val="fr-FR"/>
        </w:rPr>
        <w:t>.</w:t>
      </w:r>
    </w:p>
    <w:p w14:paraId="6862B1C8" w14:textId="77777777" w:rsidR="00145E77" w:rsidRPr="00145E77" w:rsidRDefault="00145E77" w:rsidP="00145E77">
      <w:pPr>
        <w:numPr>
          <w:ilvl w:val="0"/>
          <w:numId w:val="65"/>
        </w:numPr>
        <w:tabs>
          <w:tab w:val="left" w:pos="2835"/>
          <w:tab w:val="left" w:pos="3402"/>
        </w:tabs>
        <w:spacing w:after="120"/>
        <w:ind w:left="567" w:firstLine="0"/>
        <w:rPr>
          <w:lang w:val="fr-FR"/>
        </w:rPr>
      </w:pPr>
      <w:r w:rsidRPr="00145E77">
        <w:rPr>
          <w:lang w:val="fr-FR"/>
        </w:rPr>
        <w:t xml:space="preserve">Le fonds sera administré par les Nations Unies par l’intermédiaire du </w:t>
      </w:r>
      <w:r w:rsidRPr="00ED624B">
        <w:t xml:space="preserve">Bureau du Fonds </w:t>
      </w:r>
      <w:r w:rsidRPr="00145E77">
        <w:rPr>
          <w:lang w:val="fr-FR"/>
        </w:rPr>
        <w:t>d’affectation spéciale multipartenaires des Nations Unies, conformément aux décisions de la Conférence des Parties et sous l’autorité de la Conférence des Parties, à laquelle elle doit rendre des comptes.</w:t>
      </w:r>
    </w:p>
    <w:p w14:paraId="2D4B3B72" w14:textId="77777777" w:rsidR="00145E77" w:rsidRPr="00145E77" w:rsidRDefault="00145E77" w:rsidP="00145E77">
      <w:pPr>
        <w:numPr>
          <w:ilvl w:val="0"/>
          <w:numId w:val="65"/>
        </w:numPr>
        <w:tabs>
          <w:tab w:val="left" w:pos="2835"/>
          <w:tab w:val="left" w:pos="3402"/>
        </w:tabs>
        <w:spacing w:after="120"/>
        <w:ind w:left="567" w:firstLine="0"/>
        <w:rPr>
          <w:lang w:val="fr-FR"/>
        </w:rPr>
      </w:pPr>
      <w:r w:rsidRPr="00145E77">
        <w:rPr>
          <w:lang w:val="fr-FR"/>
        </w:rPr>
        <w:t xml:space="preserve">Le mécanisme multilatéral et son fonds fonctionneront selon les principes d’inclusivité, d’équité et de transparence. </w:t>
      </w:r>
    </w:p>
    <w:p w14:paraId="3A344C92" w14:textId="77777777" w:rsidR="00145E77" w:rsidRPr="00145E77" w:rsidRDefault="00145E77" w:rsidP="00145E77">
      <w:pPr>
        <w:numPr>
          <w:ilvl w:val="0"/>
          <w:numId w:val="65"/>
        </w:numPr>
        <w:tabs>
          <w:tab w:val="left" w:pos="2835"/>
          <w:tab w:val="left" w:pos="3402"/>
        </w:tabs>
        <w:spacing w:after="120"/>
        <w:ind w:left="567" w:firstLine="0"/>
        <w:rPr>
          <w:lang w:val="fr-FR"/>
        </w:rPr>
      </w:pPr>
      <w:r w:rsidRPr="00145E77">
        <w:rPr>
          <w:lang w:val="fr-FR"/>
        </w:rPr>
        <w:t>Le mécanisme multilatéral doit respecter les droits des peuples autochtones et des communautés locales, y compris des femmes et des jeunes au sein de ces communautés.</w:t>
      </w:r>
    </w:p>
    <w:p w14:paraId="036A53CF" w14:textId="302E51AE" w:rsidR="00145E77" w:rsidRPr="00145E77" w:rsidRDefault="002965F5" w:rsidP="00145E77">
      <w:pPr>
        <w:numPr>
          <w:ilvl w:val="0"/>
          <w:numId w:val="65"/>
        </w:numPr>
        <w:tabs>
          <w:tab w:val="left" w:pos="2835"/>
          <w:tab w:val="left" w:pos="3402"/>
        </w:tabs>
        <w:spacing w:after="120"/>
        <w:ind w:left="567" w:firstLine="0"/>
        <w:rPr>
          <w:lang w:val="fr-FR"/>
        </w:rPr>
      </w:pPr>
      <w:r>
        <w:rPr>
          <w:lang w:val="fr-FR"/>
        </w:rPr>
        <w:t>Sans préjudice aux mesures nationales d’accès et de partage des avantages, l</w:t>
      </w:r>
      <w:r w:rsidR="00145E77" w:rsidRPr="00145E77">
        <w:rPr>
          <w:lang w:val="fr-FR"/>
        </w:rPr>
        <w:t xml:space="preserve">orsque les Parties ont mis en place des mesures en matière d’accès et de partage des avantages découlant du séquençage numérique, </w:t>
      </w:r>
      <w:r w:rsidR="00A10B5B">
        <w:rPr>
          <w:lang w:val="fr-FR"/>
        </w:rPr>
        <w:t>ces dernières</w:t>
      </w:r>
      <w:r w:rsidR="00145E77" w:rsidRPr="00145E77">
        <w:rPr>
          <w:lang w:val="fr-FR"/>
        </w:rPr>
        <w:t xml:space="preserve"> sont invitées à les aligner sur le mécanisme multilatéral de manière </w:t>
      </w:r>
      <w:r w:rsidR="005E5092">
        <w:rPr>
          <w:lang w:val="fr-FR"/>
        </w:rPr>
        <w:t>à éviter le</w:t>
      </w:r>
      <w:r w:rsidR="00145E77" w:rsidRPr="00145E77">
        <w:rPr>
          <w:lang w:val="fr-FR"/>
        </w:rPr>
        <w:t xml:space="preserve"> dédoublement des attentes en matière de partage des avantages découlant de l’utilisation de cette information au titre du mécanisme multilatéral. </w:t>
      </w:r>
    </w:p>
    <w:p w14:paraId="211DECB7" w14:textId="77777777" w:rsidR="00145E77" w:rsidRPr="00145E77" w:rsidRDefault="00145E77" w:rsidP="00145E77">
      <w:pPr>
        <w:numPr>
          <w:ilvl w:val="0"/>
          <w:numId w:val="65"/>
        </w:numPr>
        <w:tabs>
          <w:tab w:val="left" w:pos="2835"/>
          <w:tab w:val="left" w:pos="3402"/>
        </w:tabs>
        <w:spacing w:after="120"/>
        <w:ind w:left="567" w:firstLine="0"/>
        <w:rPr>
          <w:lang w:val="fr-FR"/>
        </w:rPr>
      </w:pPr>
      <w:r w:rsidRPr="00145E77">
        <w:rPr>
          <w:lang w:val="fr-FR"/>
        </w:rPr>
        <w:t>Le mécanisme multilatéral sera mis en œuvre en appui mutuel avec d’autres instruments internationaux d’accès et de partage des avantages relatifs à l’information de séquençage numérique, et en s’adaptant à eux, afin de simplifier les processus. Les autres instruments internationaux d’accès et de partage des avantages sont invités à collaborer avec le mécanisme multilatéral et, s’il y a lieu, à simplifier les processus. Les dispositions du mécanisme n’auront pas de conséquence sur les droits et les obligations de toute Partie aux accords internationaux existants.</w:t>
      </w:r>
    </w:p>
    <w:p w14:paraId="140EEB05" w14:textId="77777777" w:rsidR="00145E77" w:rsidRPr="00145E77" w:rsidRDefault="00145E77" w:rsidP="00145E77">
      <w:pPr>
        <w:numPr>
          <w:ilvl w:val="0"/>
          <w:numId w:val="65"/>
        </w:numPr>
        <w:tabs>
          <w:tab w:val="left" w:pos="2835"/>
          <w:tab w:val="left" w:pos="3402"/>
        </w:tabs>
        <w:spacing w:after="120"/>
        <w:ind w:left="567" w:firstLine="0"/>
        <w:rPr>
          <w:lang w:val="fr-FR"/>
        </w:rPr>
      </w:pPr>
      <w:r w:rsidRPr="00145E77">
        <w:rPr>
          <w:lang w:val="fr-FR"/>
        </w:rPr>
        <w:t xml:space="preserve">Le mécanisme multilatéral, y compris le fonds mondial, fonctionnera sous l’autorité et la direction de la Conférence des Parties et lui rendra compte. En vue d’aider la Conférence des Parties dans son rôle d’organe directeur du mécanisme, un comité directeur est créé avec le mandat et la composition qui figurent dans la pièce jointe D, sous la direction de la Conférence des Parties. Un Secrétariat avec le mandat figurant dans la pièce jointe E est créé au service du comité directeur et afin d’appuyer le fonctionnement du mécanisme. Les opérations du mécanisme multilatéral seront financées par le fonds mondial. </w:t>
      </w:r>
    </w:p>
    <w:p w14:paraId="1B5ADDAF" w14:textId="77777777" w:rsidR="00145E77" w:rsidRPr="00145E77" w:rsidRDefault="00145E77" w:rsidP="00145E77">
      <w:pPr>
        <w:numPr>
          <w:ilvl w:val="0"/>
          <w:numId w:val="65"/>
        </w:numPr>
        <w:tabs>
          <w:tab w:val="left" w:pos="2835"/>
          <w:tab w:val="left" w:pos="3402"/>
        </w:tabs>
        <w:spacing w:after="120"/>
        <w:ind w:left="567" w:firstLine="0"/>
        <w:rPr>
          <w:lang w:val="fr-FR"/>
        </w:rPr>
      </w:pPr>
      <w:r w:rsidRPr="00145E77">
        <w:rPr>
          <w:lang w:val="fr-FR"/>
        </w:rPr>
        <w:t xml:space="preserve">L’efficacité du mécanisme multilatéral, y compris le fonds mondial, sera examinée par la Conférence des Parties à sa dix-huitième réunion et toutes les deux réunions suivantes, sur la base des principes établis dans la décision 15/9, en fonction des facteurs énoncés dans la pièce jointe F et d’une méthode que la Conférence des Parties adoptera à sa dix-septième réunion, en notant également la pertinence des examens mondiaux des progrès collectifs réalisés en matière de mise en œuvre du Cadre mondial de la biodiversité de Kunming-Montréal prévus à la dix-septième et à la dix-neuvième réunions de la Conférence des Parties en application de la décision 15/6. </w:t>
      </w:r>
    </w:p>
    <w:p w14:paraId="07F74544" w14:textId="77777777" w:rsidR="00145E77" w:rsidRPr="00145E77" w:rsidRDefault="00145E77" w:rsidP="00145E77">
      <w:pPr>
        <w:numPr>
          <w:ilvl w:val="0"/>
          <w:numId w:val="65"/>
        </w:numPr>
        <w:tabs>
          <w:tab w:val="left" w:pos="2835"/>
          <w:tab w:val="left" w:pos="3402"/>
        </w:tabs>
        <w:spacing w:after="120"/>
        <w:ind w:left="567" w:firstLine="0"/>
        <w:rPr>
          <w:lang w:val="fr-FR"/>
        </w:rPr>
      </w:pPr>
      <w:r w:rsidRPr="00145E77">
        <w:rPr>
          <w:lang w:val="fr-FR"/>
        </w:rPr>
        <w:t>L’examen s’appuiera également sur les indicateurs pertinents du cadre de suivi du Cadre mondial de la biodiversité de Kunming-Montréal, y compris les indicateurs principaux de l’objectif C et de la cible 13, ainsi qu’un indicateur binaire concernant la cible 13.</w:t>
      </w:r>
    </w:p>
    <w:p w14:paraId="3428E824" w14:textId="77777777" w:rsidR="00145E77" w:rsidRPr="00145E77" w:rsidRDefault="00145E77" w:rsidP="00145E77">
      <w:pPr>
        <w:numPr>
          <w:ilvl w:val="0"/>
          <w:numId w:val="65"/>
        </w:numPr>
        <w:tabs>
          <w:tab w:val="left" w:pos="2835"/>
          <w:tab w:val="left" w:pos="3402"/>
        </w:tabs>
        <w:spacing w:after="120"/>
        <w:ind w:left="567" w:firstLine="0"/>
        <w:rPr>
          <w:lang w:val="fr-FR"/>
        </w:rPr>
      </w:pPr>
      <w:r w:rsidRPr="00145E77">
        <w:rPr>
          <w:lang w:val="fr-FR"/>
        </w:rPr>
        <w:t>Sur la base de l’examen décrit au paragraphe 28, la Conférence des Parties examinera, à sa dix-huitième réunion, tout ajustement nécessaire afin d’améliorer l’utilité et l’efficacité du mécanisme multilatéral, y compris le fonds mondial, en ce qui concerne le partage juste et équitable des avantages découlant de l’utilisation de l’information de séquençage numérique sur les ressources génétiques.</w:t>
      </w:r>
    </w:p>
    <w:p w14:paraId="2BB7E3B0" w14:textId="4C1C4CE7" w:rsidR="00A65E50" w:rsidRPr="00216803" w:rsidRDefault="00A65E50" w:rsidP="002E14D8">
      <w:pPr>
        <w:pStyle w:val="CBDNormalNoNumber"/>
        <w:ind w:left="567"/>
        <w:rPr>
          <w:lang w:val="fr-FR"/>
        </w:rPr>
      </w:pPr>
    </w:p>
    <w:p w14:paraId="6D491914" w14:textId="77777777" w:rsidR="00A65E50" w:rsidRPr="00216803" w:rsidRDefault="00A65E50">
      <w:pPr>
        <w:tabs>
          <w:tab w:val="clear" w:pos="567"/>
          <w:tab w:val="clear" w:pos="1134"/>
          <w:tab w:val="clear" w:pos="1701"/>
          <w:tab w:val="clear" w:pos="2268"/>
        </w:tabs>
        <w:spacing w:after="160" w:line="259" w:lineRule="auto"/>
        <w:jc w:val="left"/>
        <w:rPr>
          <w:lang w:val="fr-FR"/>
        </w:rPr>
      </w:pPr>
      <w:r w:rsidRPr="00216803">
        <w:rPr>
          <w:lang w:val="fr-FR"/>
        </w:rPr>
        <w:br w:type="page"/>
      </w:r>
    </w:p>
    <w:p w14:paraId="48622885" w14:textId="65138CF5" w:rsidR="003347A9" w:rsidRPr="00884B40" w:rsidRDefault="003347A9" w:rsidP="00422976">
      <w:pPr>
        <w:tabs>
          <w:tab w:val="clear" w:pos="567"/>
        </w:tabs>
        <w:ind w:left="567"/>
        <w:jc w:val="left"/>
        <w:rPr>
          <w:b/>
          <w:bCs/>
          <w:sz w:val="28"/>
          <w:szCs w:val="28"/>
          <w:lang w:val="fr-FR"/>
        </w:rPr>
      </w:pPr>
      <w:r w:rsidRPr="00884B40">
        <w:rPr>
          <w:b/>
          <w:bCs/>
          <w:sz w:val="28"/>
          <w:szCs w:val="28"/>
          <w:lang w:val="fr-FR"/>
        </w:rPr>
        <w:lastRenderedPageBreak/>
        <w:t>Pièce jointe A</w:t>
      </w:r>
      <w:r w:rsidR="005942A4" w:rsidRPr="00884B40">
        <w:rPr>
          <w:sz w:val="28"/>
          <w:szCs w:val="28"/>
          <w:lang w:val="fr-FR"/>
        </w:rPr>
        <w:br/>
      </w:r>
      <w:r w:rsidRPr="00884B40">
        <w:rPr>
          <w:b/>
          <w:bCs/>
          <w:sz w:val="28"/>
          <w:szCs w:val="28"/>
          <w:lang w:val="fr-FR"/>
        </w:rPr>
        <w:t xml:space="preserve">Liste indicative des secteurs ou sous-secteurs </w:t>
      </w:r>
      <w:bookmarkStart w:id="4" w:name="_Hlk174728394"/>
      <w:r w:rsidR="007B615A" w:rsidRPr="00884B40">
        <w:rPr>
          <w:b/>
          <w:bCs/>
          <w:sz w:val="28"/>
          <w:szCs w:val="28"/>
          <w:lang w:val="fr-FR"/>
        </w:rPr>
        <w:t xml:space="preserve">pouvant </w:t>
      </w:r>
      <w:r w:rsidRPr="00884B40">
        <w:rPr>
          <w:b/>
          <w:bCs/>
          <w:sz w:val="28"/>
          <w:szCs w:val="28"/>
          <w:lang w:val="fr-FR"/>
        </w:rPr>
        <w:t>profit</w:t>
      </w:r>
      <w:r w:rsidR="007B615A" w:rsidRPr="00884B40">
        <w:rPr>
          <w:b/>
          <w:bCs/>
          <w:sz w:val="28"/>
          <w:szCs w:val="28"/>
          <w:lang w:val="fr-FR"/>
        </w:rPr>
        <w:t>er</w:t>
      </w:r>
      <w:r w:rsidRPr="00884B40">
        <w:rPr>
          <w:b/>
          <w:bCs/>
          <w:sz w:val="28"/>
          <w:szCs w:val="28"/>
          <w:lang w:val="fr-FR"/>
        </w:rPr>
        <w:t xml:space="preserve"> directement ou indirectement </w:t>
      </w:r>
      <w:bookmarkEnd w:id="4"/>
      <w:r w:rsidRPr="00884B40">
        <w:rPr>
          <w:b/>
          <w:bCs/>
          <w:sz w:val="28"/>
          <w:szCs w:val="28"/>
          <w:lang w:val="fr-FR"/>
        </w:rPr>
        <w:t>de l’utilisation de l’information de séquençage numérique sur les ressources génétiques</w:t>
      </w:r>
    </w:p>
    <w:p w14:paraId="78B951E0" w14:textId="27E37377" w:rsidR="003347A9" w:rsidRPr="00216803" w:rsidRDefault="003347A9" w:rsidP="001641D1">
      <w:pPr>
        <w:tabs>
          <w:tab w:val="clear" w:pos="567"/>
        </w:tabs>
        <w:spacing w:before="120" w:after="120"/>
        <w:ind w:left="567"/>
        <w:rPr>
          <w:lang w:val="fr-FR"/>
        </w:rPr>
      </w:pPr>
      <w:r w:rsidRPr="00216803">
        <w:rPr>
          <w:lang w:val="fr-FR"/>
        </w:rPr>
        <w:t>1.</w:t>
      </w:r>
      <w:r w:rsidRPr="00216803">
        <w:rPr>
          <w:lang w:val="fr-FR"/>
        </w:rPr>
        <w:tab/>
        <w:t>Les secteurs ou sous-secteurs qui profitent directement ou indirectement de l’utilisation de l’information de séquençage numérique sur les ressources génétiques comprennent</w:t>
      </w:r>
      <w:r w:rsidR="00A92523">
        <w:rPr>
          <w:lang w:val="fr-FR"/>
        </w:rPr>
        <w:t> :</w:t>
      </w:r>
    </w:p>
    <w:p w14:paraId="7886FD3A" w14:textId="2BE25A98" w:rsidR="003347A9" w:rsidRPr="00216803" w:rsidRDefault="003347A9" w:rsidP="003347A9">
      <w:pPr>
        <w:spacing w:before="120" w:after="120"/>
        <w:ind w:left="567" w:firstLine="567"/>
        <w:rPr>
          <w:lang w:val="fr-FR"/>
        </w:rPr>
      </w:pPr>
      <w:r w:rsidRPr="00216803">
        <w:rPr>
          <w:lang w:val="fr-FR"/>
        </w:rPr>
        <w:t>a)</w:t>
      </w:r>
      <w:r w:rsidRPr="00216803">
        <w:rPr>
          <w:lang w:val="fr-FR"/>
        </w:rPr>
        <w:tab/>
        <w:t>Les produits pharmaceutiques</w:t>
      </w:r>
      <w:r w:rsidR="00EC067B">
        <w:rPr>
          <w:lang w:val="fr-FR"/>
        </w:rPr>
        <w:t> ;</w:t>
      </w:r>
      <w:r w:rsidRPr="00216803">
        <w:rPr>
          <w:lang w:val="fr-FR"/>
        </w:rPr>
        <w:t xml:space="preserve"> </w:t>
      </w:r>
    </w:p>
    <w:p w14:paraId="6DAD87D6" w14:textId="744B6392" w:rsidR="003347A9" w:rsidRPr="00216803" w:rsidRDefault="003347A9" w:rsidP="003347A9">
      <w:pPr>
        <w:spacing w:before="120" w:after="120"/>
        <w:ind w:left="567" w:firstLine="567"/>
        <w:rPr>
          <w:lang w:val="fr-FR"/>
        </w:rPr>
      </w:pPr>
      <w:r w:rsidRPr="00216803">
        <w:rPr>
          <w:lang w:val="fr-FR"/>
        </w:rPr>
        <w:t>b)</w:t>
      </w:r>
      <w:r w:rsidRPr="00216803">
        <w:rPr>
          <w:lang w:val="fr-FR"/>
        </w:rPr>
        <w:tab/>
        <w:t>Les produits nutraceutiques (compléments alimentaires et de santé)</w:t>
      </w:r>
      <w:r w:rsidR="00EC067B">
        <w:rPr>
          <w:lang w:val="fr-FR"/>
        </w:rPr>
        <w:t> ;</w:t>
      </w:r>
    </w:p>
    <w:p w14:paraId="354120FE" w14:textId="78E84ED6" w:rsidR="003347A9" w:rsidRPr="00216803" w:rsidRDefault="003347A9" w:rsidP="003347A9">
      <w:pPr>
        <w:spacing w:before="120" w:after="120"/>
        <w:ind w:left="567" w:firstLine="567"/>
        <w:rPr>
          <w:lang w:val="fr-FR"/>
        </w:rPr>
      </w:pPr>
      <w:r w:rsidRPr="00216803">
        <w:rPr>
          <w:lang w:val="fr-FR"/>
        </w:rPr>
        <w:t>c)</w:t>
      </w:r>
      <w:r w:rsidRPr="00216803">
        <w:rPr>
          <w:lang w:val="fr-FR"/>
        </w:rPr>
        <w:tab/>
        <w:t>Les produits cosmétiques</w:t>
      </w:r>
      <w:r w:rsidR="00EC067B">
        <w:rPr>
          <w:lang w:val="fr-FR"/>
        </w:rPr>
        <w:t> ;</w:t>
      </w:r>
    </w:p>
    <w:p w14:paraId="4DBE26D9" w14:textId="75AAAF7B" w:rsidR="003347A9" w:rsidRPr="00216803" w:rsidRDefault="00E64A3B" w:rsidP="003347A9">
      <w:pPr>
        <w:spacing w:before="120" w:after="120"/>
        <w:ind w:left="567" w:firstLine="567"/>
        <w:rPr>
          <w:lang w:val="fr-FR"/>
        </w:rPr>
      </w:pPr>
      <w:r>
        <w:rPr>
          <w:lang w:val="fr-FR"/>
        </w:rPr>
        <w:t>d</w:t>
      </w:r>
      <w:r w:rsidR="003347A9" w:rsidRPr="00216803">
        <w:rPr>
          <w:lang w:val="fr-FR"/>
        </w:rPr>
        <w:t>)</w:t>
      </w:r>
      <w:r w:rsidR="003347A9" w:rsidRPr="00216803">
        <w:rPr>
          <w:lang w:val="fr-FR"/>
        </w:rPr>
        <w:tab/>
        <w:t>La biotechnologie</w:t>
      </w:r>
      <w:r w:rsidR="00EC067B">
        <w:rPr>
          <w:lang w:val="fr-FR"/>
        </w:rPr>
        <w:t> ;</w:t>
      </w:r>
    </w:p>
    <w:p w14:paraId="12E5312B" w14:textId="185AA53F" w:rsidR="003347A9" w:rsidRPr="00216803" w:rsidRDefault="00E64A3B" w:rsidP="003347A9">
      <w:pPr>
        <w:spacing w:before="120" w:after="120"/>
        <w:ind w:left="567" w:firstLine="567"/>
        <w:rPr>
          <w:lang w:val="fr-FR"/>
        </w:rPr>
      </w:pPr>
      <w:r>
        <w:rPr>
          <w:lang w:val="fr-FR"/>
        </w:rPr>
        <w:t>e</w:t>
      </w:r>
      <w:r w:rsidR="003347A9" w:rsidRPr="00216803">
        <w:rPr>
          <w:lang w:val="fr-FR"/>
        </w:rPr>
        <w:t>)</w:t>
      </w:r>
      <w:r w:rsidR="003347A9" w:rsidRPr="00216803">
        <w:rPr>
          <w:lang w:val="fr-FR"/>
        </w:rPr>
        <w:tab/>
        <w:t>Le matériel de laboratoire associé au séquençage et à l’utilisation de l’information de séquençage numérique sur les ressources génétiques, y compris les réactifs et les fournitures</w:t>
      </w:r>
      <w:r w:rsidR="00EC067B">
        <w:rPr>
          <w:lang w:val="fr-FR"/>
        </w:rPr>
        <w:t> ;</w:t>
      </w:r>
    </w:p>
    <w:p w14:paraId="7D9C0C65" w14:textId="64BEDCD2" w:rsidR="003347A9" w:rsidRPr="00216803" w:rsidRDefault="00E64A3B" w:rsidP="003347A9">
      <w:pPr>
        <w:spacing w:before="120" w:after="120"/>
        <w:ind w:left="567" w:firstLine="567"/>
        <w:rPr>
          <w:lang w:val="fr-FR"/>
        </w:rPr>
      </w:pPr>
      <w:r>
        <w:rPr>
          <w:lang w:val="fr-FR"/>
        </w:rPr>
        <w:t>f</w:t>
      </w:r>
      <w:r w:rsidR="003347A9" w:rsidRPr="00216803">
        <w:rPr>
          <w:lang w:val="fr-FR"/>
        </w:rPr>
        <w:t>)</w:t>
      </w:r>
      <w:r w:rsidR="003347A9" w:rsidRPr="00216803">
        <w:rPr>
          <w:lang w:val="fr-FR"/>
        </w:rPr>
        <w:tab/>
        <w:t xml:space="preserve">Les services d’information, scientifiques et </w:t>
      </w:r>
      <w:proofErr w:type="gramStart"/>
      <w:r w:rsidR="003E3F06" w:rsidRPr="00216803">
        <w:rPr>
          <w:lang w:val="fr-FR"/>
        </w:rPr>
        <w:t>techniques liés</w:t>
      </w:r>
      <w:proofErr w:type="gramEnd"/>
      <w:r w:rsidR="003347A9" w:rsidRPr="00216803">
        <w:rPr>
          <w:lang w:val="fr-FR"/>
        </w:rPr>
        <w:t xml:space="preserve"> à l’information de séquençage numérique sur les ressources génétiques</w:t>
      </w:r>
      <w:r w:rsidR="00F33B1B" w:rsidRPr="00216803">
        <w:rPr>
          <w:lang w:val="fr-FR"/>
        </w:rPr>
        <w:t>, y compris l’intelligence artificielle.</w:t>
      </w:r>
    </w:p>
    <w:p w14:paraId="35458737" w14:textId="28C2693D" w:rsidR="000C2AB0" w:rsidRPr="00216803" w:rsidRDefault="003347A9" w:rsidP="001641D1">
      <w:pPr>
        <w:tabs>
          <w:tab w:val="clear" w:pos="567"/>
        </w:tabs>
        <w:ind w:left="567"/>
        <w:rPr>
          <w:lang w:val="fr-FR"/>
        </w:rPr>
      </w:pPr>
      <w:r w:rsidRPr="00216803">
        <w:rPr>
          <w:lang w:val="fr-FR"/>
        </w:rPr>
        <w:t>2.</w:t>
      </w:r>
      <w:r w:rsidRPr="00216803">
        <w:rPr>
          <w:lang w:val="fr-FR"/>
        </w:rPr>
        <w:tab/>
        <w:t>La liste actuelle sera maintenue à l’étude</w:t>
      </w:r>
      <w:r w:rsidR="00A00FEB" w:rsidRPr="00216803">
        <w:rPr>
          <w:lang w:val="fr-FR"/>
        </w:rPr>
        <w:t xml:space="preserve">, en </w:t>
      </w:r>
      <w:r w:rsidR="00CA35F4" w:rsidRPr="00216803">
        <w:rPr>
          <w:lang w:val="fr-FR"/>
        </w:rPr>
        <w:t>tenant</w:t>
      </w:r>
      <w:r w:rsidR="00A00FEB" w:rsidRPr="00216803">
        <w:rPr>
          <w:lang w:val="fr-FR"/>
        </w:rPr>
        <w:t xml:space="preserve"> </w:t>
      </w:r>
      <w:r w:rsidR="00CA35F4" w:rsidRPr="00216803">
        <w:rPr>
          <w:lang w:val="fr-FR"/>
        </w:rPr>
        <w:t>compte en particulier de Classification internationale type par industrie de toutes les branches d</w:t>
      </w:r>
      <w:r w:rsidR="007A2856">
        <w:rPr>
          <w:lang w:val="fr-FR"/>
        </w:rPr>
        <w:t>’</w:t>
      </w:r>
      <w:r w:rsidR="00CA35F4" w:rsidRPr="00216803">
        <w:rPr>
          <w:lang w:val="fr-FR"/>
        </w:rPr>
        <w:t>activité économique (CITI), de la classification centrale des produits (CPC) et des codes régionaux ou nationaux correspondants</w:t>
      </w:r>
      <w:r w:rsidRPr="00216803">
        <w:rPr>
          <w:lang w:val="fr-FR"/>
        </w:rPr>
        <w:t xml:space="preserve">. </w:t>
      </w:r>
    </w:p>
    <w:p w14:paraId="476107EC" w14:textId="799B654E" w:rsidR="000C2AB0" w:rsidRPr="00216803" w:rsidRDefault="000C2AB0" w:rsidP="000C2AB0">
      <w:pPr>
        <w:ind w:left="567"/>
        <w:rPr>
          <w:lang w:val="fr-FR"/>
        </w:rPr>
      </w:pPr>
    </w:p>
    <w:p w14:paraId="7079B263" w14:textId="77777777" w:rsidR="000C2AB0" w:rsidRPr="00216803" w:rsidRDefault="000C2AB0" w:rsidP="00014AFD">
      <w:pPr>
        <w:ind w:left="567"/>
        <w:rPr>
          <w:lang w:val="fr-FR"/>
        </w:rPr>
      </w:pPr>
      <w:r w:rsidRPr="00216803">
        <w:rPr>
          <w:lang w:val="fr-FR"/>
        </w:rPr>
        <w:br w:type="page"/>
      </w:r>
    </w:p>
    <w:p w14:paraId="5A057E83" w14:textId="25DE8E59" w:rsidR="003347A9" w:rsidRPr="0086582F" w:rsidRDefault="003347A9" w:rsidP="008C2049">
      <w:pPr>
        <w:pStyle w:val="Para1"/>
        <w:numPr>
          <w:ilvl w:val="0"/>
          <w:numId w:val="0"/>
        </w:numPr>
        <w:tabs>
          <w:tab w:val="clear" w:pos="567"/>
          <w:tab w:val="left" w:pos="709"/>
        </w:tabs>
        <w:spacing w:before="240" w:after="0"/>
        <w:ind w:left="426"/>
        <w:jc w:val="left"/>
        <w:rPr>
          <w:sz w:val="28"/>
          <w:szCs w:val="28"/>
          <w:lang w:val="fr-FR"/>
        </w:rPr>
      </w:pPr>
      <w:r w:rsidRPr="0086582F">
        <w:rPr>
          <w:b/>
          <w:sz w:val="28"/>
          <w:szCs w:val="28"/>
          <w:lang w:val="fr-FR"/>
        </w:rPr>
        <w:lastRenderedPageBreak/>
        <w:t>Pièce jointe B</w:t>
      </w:r>
      <w:r w:rsidR="008C2049" w:rsidRPr="0086582F">
        <w:rPr>
          <w:b/>
          <w:sz w:val="28"/>
          <w:szCs w:val="28"/>
          <w:lang w:val="fr-FR"/>
        </w:rPr>
        <w:br/>
      </w:r>
      <w:r w:rsidRPr="0086582F">
        <w:rPr>
          <w:b/>
          <w:bCs/>
          <w:sz w:val="28"/>
          <w:szCs w:val="28"/>
          <w:lang w:val="fr-FR"/>
        </w:rPr>
        <w:t xml:space="preserve">Liste indicative d’éléments pour </w:t>
      </w:r>
      <w:r w:rsidR="000219B6">
        <w:rPr>
          <w:b/>
          <w:bCs/>
          <w:sz w:val="28"/>
          <w:szCs w:val="28"/>
          <w:lang w:val="fr-FR"/>
        </w:rPr>
        <w:t>l</w:t>
      </w:r>
      <w:r w:rsidRPr="0086582F">
        <w:rPr>
          <w:b/>
          <w:bCs/>
          <w:sz w:val="28"/>
          <w:szCs w:val="28"/>
          <w:lang w:val="fr-FR"/>
        </w:rPr>
        <w:t>’allocation</w:t>
      </w:r>
      <w:r w:rsidR="000219B6">
        <w:rPr>
          <w:b/>
          <w:bCs/>
          <w:sz w:val="28"/>
          <w:szCs w:val="28"/>
          <w:lang w:val="fr-FR"/>
        </w:rPr>
        <w:t xml:space="preserve"> des fonds</w:t>
      </w:r>
    </w:p>
    <w:p w14:paraId="1587F158" w14:textId="61B07556" w:rsidR="003347A9" w:rsidRPr="00216803" w:rsidRDefault="009F544A" w:rsidP="00014AFD">
      <w:pPr>
        <w:pStyle w:val="CBDNormalNoNumber"/>
        <w:tabs>
          <w:tab w:val="clear" w:pos="567"/>
        </w:tabs>
        <w:ind w:left="426"/>
        <w:rPr>
          <w:lang w:val="fr-FR"/>
        </w:rPr>
      </w:pPr>
      <w:r w:rsidRPr="00216803">
        <w:rPr>
          <w:lang w:val="fr-FR"/>
        </w:rPr>
        <w:t>-</w:t>
      </w:r>
      <w:r w:rsidRPr="00216803">
        <w:rPr>
          <w:lang w:val="fr-FR"/>
        </w:rPr>
        <w:tab/>
      </w:r>
      <w:r w:rsidR="003347A9" w:rsidRPr="00216803">
        <w:rPr>
          <w:lang w:val="fr-FR"/>
        </w:rPr>
        <w:t xml:space="preserve">Richesse de la biodiversité et </w:t>
      </w:r>
      <w:r w:rsidRPr="00216803">
        <w:rPr>
          <w:lang w:val="fr-FR"/>
        </w:rPr>
        <w:t>autres critères</w:t>
      </w:r>
      <w:r w:rsidR="003347A9" w:rsidRPr="00216803">
        <w:rPr>
          <w:lang w:val="fr-FR"/>
        </w:rPr>
        <w:t xml:space="preserve"> connexes</w:t>
      </w:r>
      <w:r w:rsidRPr="00216803">
        <w:rPr>
          <w:lang w:val="fr-FR"/>
        </w:rPr>
        <w:t xml:space="preserve"> à la biodiversité</w:t>
      </w:r>
      <w:r w:rsidR="003347A9" w:rsidRPr="00216803">
        <w:rPr>
          <w:lang w:val="fr-FR"/>
        </w:rPr>
        <w:t xml:space="preserve">, </w:t>
      </w:r>
      <w:r w:rsidR="00B32F7B" w:rsidRPr="00216803">
        <w:rPr>
          <w:lang w:val="fr-FR"/>
        </w:rPr>
        <w:t>pour lesquels des données sont déjà disponibles au niveau national</w:t>
      </w:r>
      <w:r w:rsidR="001617A3" w:rsidRPr="00216803">
        <w:rPr>
          <w:lang w:val="fr-FR"/>
        </w:rPr>
        <w:t>.</w:t>
      </w:r>
    </w:p>
    <w:p w14:paraId="4092882E" w14:textId="08541DF9" w:rsidR="003347A9" w:rsidRPr="00216803" w:rsidRDefault="00860FA7" w:rsidP="00014AFD">
      <w:pPr>
        <w:pStyle w:val="CBDNormalNoNumber"/>
        <w:tabs>
          <w:tab w:val="clear" w:pos="567"/>
        </w:tabs>
        <w:ind w:left="426"/>
        <w:rPr>
          <w:lang w:val="fr-FR"/>
        </w:rPr>
      </w:pPr>
      <w:r w:rsidRPr="00216803">
        <w:rPr>
          <w:lang w:val="fr-FR"/>
        </w:rPr>
        <w:t>-</w:t>
      </w:r>
      <w:r w:rsidR="003347A9" w:rsidRPr="00216803">
        <w:rPr>
          <w:lang w:val="fr-FR"/>
        </w:rPr>
        <w:tab/>
        <w:t>Origine géographique des ressources génétiques ayant produit de l’information de séquençage numérique dans la base de données</w:t>
      </w:r>
      <w:r w:rsidR="00864D1C" w:rsidRPr="00216803">
        <w:rPr>
          <w:lang w:val="fr-FR"/>
        </w:rPr>
        <w:t xml:space="preserve"> (en notant que ces données </w:t>
      </w:r>
      <w:r w:rsidR="004B2634" w:rsidRPr="00216803">
        <w:rPr>
          <w:lang w:val="fr-FR"/>
        </w:rPr>
        <w:t>s’avèrent actuellement incomplètes et peu représentatives</w:t>
      </w:r>
      <w:r w:rsidR="00A03147" w:rsidRPr="00216803">
        <w:rPr>
          <w:lang w:val="fr-FR"/>
        </w:rPr>
        <w:t>)</w:t>
      </w:r>
      <w:r w:rsidR="006E170F" w:rsidRPr="00216803">
        <w:rPr>
          <w:lang w:val="fr-FR"/>
        </w:rPr>
        <w:t>.</w:t>
      </w:r>
    </w:p>
    <w:p w14:paraId="3270AEF6" w14:textId="0E2AC51C" w:rsidR="00CC2EBA" w:rsidRPr="00216803" w:rsidRDefault="00CC2EBA" w:rsidP="00014AFD">
      <w:pPr>
        <w:pStyle w:val="CBDNormalNoNumber"/>
        <w:tabs>
          <w:tab w:val="clear" w:pos="567"/>
        </w:tabs>
        <w:ind w:left="426"/>
        <w:rPr>
          <w:lang w:val="fr-FR"/>
        </w:rPr>
      </w:pPr>
      <w:r w:rsidRPr="00216803">
        <w:rPr>
          <w:lang w:val="fr-FR"/>
        </w:rPr>
        <w:t>-</w:t>
      </w:r>
      <w:r w:rsidRPr="00216803">
        <w:rPr>
          <w:lang w:val="fr-FR"/>
        </w:rPr>
        <w:tab/>
      </w:r>
      <w:r w:rsidR="00E64A3B">
        <w:rPr>
          <w:lang w:val="fr-FR"/>
        </w:rPr>
        <w:t>B</w:t>
      </w:r>
      <w:r w:rsidR="00DF34BE" w:rsidRPr="00216803">
        <w:rPr>
          <w:lang w:val="fr-FR"/>
        </w:rPr>
        <w:t xml:space="preserve">esoins en </w:t>
      </w:r>
      <w:r w:rsidR="00A10B5B">
        <w:rPr>
          <w:lang w:val="fr-FR"/>
        </w:rPr>
        <w:t xml:space="preserve">matière de </w:t>
      </w:r>
      <w:r w:rsidR="00DF34BE" w:rsidRPr="00216803">
        <w:rPr>
          <w:lang w:val="fr-FR"/>
        </w:rPr>
        <w:t>capacités pour la conservation et l</w:t>
      </w:r>
      <w:r w:rsidR="007A2856">
        <w:rPr>
          <w:lang w:val="fr-FR"/>
        </w:rPr>
        <w:t>’</w:t>
      </w:r>
      <w:r w:rsidR="00DF34BE" w:rsidRPr="00216803">
        <w:rPr>
          <w:lang w:val="fr-FR"/>
        </w:rPr>
        <w:t>utilisation durable de la biodiversité, compte tenu de la situation des pays en développement, en particulier des pays les moins avancés, des petits États insulaires en développement et des pays à économie en transition, ainsi que des peuples autochtones et des communautés locales</w:t>
      </w:r>
    </w:p>
    <w:p w14:paraId="6259875F" w14:textId="77777777" w:rsidR="0093159E" w:rsidRPr="00216803" w:rsidRDefault="0093159E" w:rsidP="00014AFD">
      <w:pPr>
        <w:pStyle w:val="CBDNormalNoNumber"/>
        <w:tabs>
          <w:tab w:val="clear" w:pos="567"/>
        </w:tabs>
        <w:ind w:left="426"/>
        <w:rPr>
          <w:lang w:val="fr-FR"/>
        </w:rPr>
      </w:pPr>
    </w:p>
    <w:p w14:paraId="04BDB944" w14:textId="77777777" w:rsidR="0093159E" w:rsidRPr="00216803" w:rsidRDefault="0093159E" w:rsidP="00014AFD">
      <w:pPr>
        <w:pStyle w:val="CBDNormalNoNumber"/>
        <w:tabs>
          <w:tab w:val="clear" w:pos="567"/>
        </w:tabs>
        <w:ind w:left="426"/>
        <w:rPr>
          <w:lang w:val="fr-FR"/>
        </w:rPr>
      </w:pPr>
    </w:p>
    <w:p w14:paraId="260EDBCE" w14:textId="0DE93999" w:rsidR="00FB12FA" w:rsidRPr="00216803" w:rsidRDefault="00FB12FA" w:rsidP="00014AFD">
      <w:pPr>
        <w:pStyle w:val="CBDNormalNoNumber"/>
        <w:tabs>
          <w:tab w:val="clear" w:pos="567"/>
        </w:tabs>
        <w:spacing w:after="0"/>
        <w:ind w:left="426"/>
        <w:rPr>
          <w:lang w:val="fr-FR"/>
        </w:rPr>
      </w:pPr>
    </w:p>
    <w:p w14:paraId="287794D4" w14:textId="77777777" w:rsidR="00FB12FA" w:rsidRPr="00216803" w:rsidRDefault="00FB12FA">
      <w:pPr>
        <w:tabs>
          <w:tab w:val="clear" w:pos="567"/>
          <w:tab w:val="clear" w:pos="1134"/>
          <w:tab w:val="clear" w:pos="1701"/>
          <w:tab w:val="clear" w:pos="2268"/>
        </w:tabs>
        <w:spacing w:after="160" w:line="259" w:lineRule="auto"/>
        <w:jc w:val="left"/>
        <w:rPr>
          <w:lang w:val="fr-FR"/>
        </w:rPr>
      </w:pPr>
      <w:r w:rsidRPr="00216803">
        <w:rPr>
          <w:lang w:val="fr-FR"/>
        </w:rPr>
        <w:br w:type="page"/>
      </w:r>
    </w:p>
    <w:p w14:paraId="35780C1B" w14:textId="43F21288" w:rsidR="003347A9" w:rsidRPr="00383DE6" w:rsidRDefault="003347A9" w:rsidP="00435A95">
      <w:pPr>
        <w:pStyle w:val="Para1"/>
        <w:numPr>
          <w:ilvl w:val="0"/>
          <w:numId w:val="0"/>
        </w:numPr>
        <w:tabs>
          <w:tab w:val="clear" w:pos="567"/>
          <w:tab w:val="left" w:pos="709"/>
        </w:tabs>
        <w:spacing w:before="240" w:after="0"/>
        <w:ind w:left="567"/>
        <w:jc w:val="left"/>
        <w:rPr>
          <w:b/>
          <w:sz w:val="28"/>
          <w:szCs w:val="28"/>
          <w:lang w:val="fr-FR"/>
        </w:rPr>
      </w:pPr>
      <w:r w:rsidRPr="00383DE6">
        <w:rPr>
          <w:b/>
          <w:sz w:val="28"/>
          <w:szCs w:val="28"/>
          <w:lang w:val="fr-FR"/>
        </w:rPr>
        <w:lastRenderedPageBreak/>
        <w:t>Pièce jointe C</w:t>
      </w:r>
      <w:r w:rsidR="00383DE6">
        <w:rPr>
          <w:b/>
          <w:sz w:val="28"/>
          <w:szCs w:val="28"/>
          <w:lang w:val="fr-FR"/>
        </w:rPr>
        <w:br/>
      </w:r>
      <w:r w:rsidRPr="00383DE6">
        <w:rPr>
          <w:b/>
          <w:sz w:val="28"/>
          <w:szCs w:val="28"/>
          <w:lang w:val="fr-FR"/>
        </w:rPr>
        <w:t>Mandat du Groupe spécial d’experts techniques</w:t>
      </w:r>
      <w:r w:rsidR="0093159E" w:rsidRPr="00383DE6">
        <w:rPr>
          <w:b/>
          <w:sz w:val="28"/>
          <w:szCs w:val="28"/>
          <w:lang w:val="fr-FR"/>
        </w:rPr>
        <w:t xml:space="preserve"> sur la </w:t>
      </w:r>
      <w:r w:rsidRPr="00383DE6">
        <w:rPr>
          <w:b/>
          <w:sz w:val="28"/>
          <w:szCs w:val="28"/>
          <w:lang w:val="fr-FR"/>
        </w:rPr>
        <w:t>méthode d’allocation</w:t>
      </w:r>
    </w:p>
    <w:p w14:paraId="597546E4" w14:textId="3D56D936" w:rsidR="003347A9" w:rsidRPr="00216803" w:rsidRDefault="003347A9" w:rsidP="00435A95">
      <w:pPr>
        <w:pStyle w:val="CBDNormalNoNumber"/>
        <w:tabs>
          <w:tab w:val="clear" w:pos="567"/>
        </w:tabs>
        <w:ind w:left="567"/>
        <w:rPr>
          <w:bCs/>
          <w:lang w:val="fr-FR"/>
        </w:rPr>
      </w:pPr>
      <w:r w:rsidRPr="00216803">
        <w:rPr>
          <w:lang w:val="fr-FR"/>
        </w:rPr>
        <w:t>1.</w:t>
      </w:r>
      <w:r w:rsidRPr="00216803">
        <w:rPr>
          <w:lang w:val="fr-FR"/>
        </w:rPr>
        <w:tab/>
        <w:t>Le Groupe sur la méthode d’allocation doit fournir des avis et des orientations techniques sur les questions en suspens concernant le décaissement des fonds provenant du fonds mondial créé par la décision 15/9 (para. 16) et sur la base du paragraphe</w:t>
      </w:r>
      <w:r w:rsidR="007A2856">
        <w:rPr>
          <w:lang w:val="fr-FR"/>
        </w:rPr>
        <w:t> </w:t>
      </w:r>
      <w:r w:rsidR="00E64A3B">
        <w:rPr>
          <w:lang w:val="fr-FR"/>
        </w:rPr>
        <w:t>20</w:t>
      </w:r>
      <w:r w:rsidRPr="00216803">
        <w:rPr>
          <w:lang w:val="fr-FR"/>
        </w:rPr>
        <w:t xml:space="preserve"> de la décision 16/—. En particulier, le Groupe élaborera une méthode d’allocation des fonds provenant du fonds mondial qui sera examinée par la Conférence des Parties à sa dix-septième réunion</w:t>
      </w:r>
      <w:r w:rsidR="001C3A12" w:rsidRPr="00216803">
        <w:rPr>
          <w:lang w:val="fr-FR"/>
        </w:rPr>
        <w:t xml:space="preserve">, sur la base des critères établis dans la </w:t>
      </w:r>
      <w:r w:rsidR="0024245A" w:rsidRPr="00216803">
        <w:rPr>
          <w:lang w:val="fr-FR"/>
        </w:rPr>
        <w:t>p</w:t>
      </w:r>
      <w:r w:rsidR="001C3A12" w:rsidRPr="00216803">
        <w:rPr>
          <w:lang w:val="fr-FR"/>
        </w:rPr>
        <w:t>ièce jointe B</w:t>
      </w:r>
      <w:r w:rsidRPr="00216803">
        <w:rPr>
          <w:lang w:val="fr-FR"/>
        </w:rPr>
        <w:t>.</w:t>
      </w:r>
    </w:p>
    <w:p w14:paraId="032D85EE" w14:textId="5AEA6994" w:rsidR="003347A9" w:rsidRPr="00216803" w:rsidRDefault="003347A9" w:rsidP="00435A95">
      <w:pPr>
        <w:pStyle w:val="CBDNormalNoNumber"/>
        <w:tabs>
          <w:tab w:val="clear" w:pos="567"/>
        </w:tabs>
        <w:ind w:left="567"/>
        <w:rPr>
          <w:lang w:val="fr-FR"/>
        </w:rPr>
      </w:pPr>
      <w:r w:rsidRPr="00216803">
        <w:rPr>
          <w:lang w:val="fr-FR"/>
        </w:rPr>
        <w:t>2.</w:t>
      </w:r>
      <w:r w:rsidRPr="00216803">
        <w:rPr>
          <w:lang w:val="fr-FR"/>
        </w:rPr>
        <w:tab/>
        <w:t>Le Groupe sera composé de 1</w:t>
      </w:r>
      <w:r w:rsidR="00E64A3B">
        <w:rPr>
          <w:lang w:val="fr-FR"/>
        </w:rPr>
        <w:t>5</w:t>
      </w:r>
      <w:r w:rsidRPr="00216803">
        <w:rPr>
          <w:lang w:val="fr-FR"/>
        </w:rPr>
        <w:t> experts techniques désignés par les Parties, de sept experts désignés par des représentants des peuples autochtones et des communautés locales issus des sept régions socioculturelles et de quatre experts provenant d’organisations compétentes. La Secrétaire exécutive, en consultation avec le Bureau, sélectionnera les experts sur la base des candidatures reçues des Parties, en tenant compte de la problématique hommes-femmes et des compétences techniques pertinentes des candidats et en appliquant la procédure de prévention ou de gestion des conflits d’intérêts énoncée dans la décision 14/33.</w:t>
      </w:r>
    </w:p>
    <w:p w14:paraId="04779A8F" w14:textId="77777777" w:rsidR="003347A9" w:rsidRPr="00216803" w:rsidRDefault="003347A9" w:rsidP="00435A95">
      <w:pPr>
        <w:pStyle w:val="CBDNormalNoNumber"/>
        <w:tabs>
          <w:tab w:val="clear" w:pos="567"/>
        </w:tabs>
        <w:ind w:left="567"/>
        <w:rPr>
          <w:bCs/>
          <w:lang w:val="fr-FR"/>
        </w:rPr>
      </w:pPr>
      <w:r w:rsidRPr="00216803">
        <w:rPr>
          <w:lang w:val="fr-FR"/>
        </w:rPr>
        <w:t>3.</w:t>
      </w:r>
      <w:r w:rsidRPr="00216803">
        <w:rPr>
          <w:lang w:val="fr-FR"/>
        </w:rPr>
        <w:tab/>
        <w:t>Le Groupe pourra s’appuyer sur les compétences existantes et assurer la liaison avec les organisations compétentes, selon qu’il convient, dans l’exécution de son mandat.</w:t>
      </w:r>
    </w:p>
    <w:p w14:paraId="7B712209" w14:textId="06D67771" w:rsidR="003347A9" w:rsidRPr="00216803" w:rsidRDefault="003347A9" w:rsidP="00435A95">
      <w:pPr>
        <w:pStyle w:val="CBDNormalNoNumber"/>
        <w:tabs>
          <w:tab w:val="clear" w:pos="567"/>
        </w:tabs>
        <w:ind w:left="567"/>
        <w:rPr>
          <w:lang w:val="fr-FR"/>
        </w:rPr>
      </w:pPr>
      <w:r w:rsidRPr="00216803">
        <w:rPr>
          <w:lang w:val="fr-FR"/>
        </w:rPr>
        <w:t>4.</w:t>
      </w:r>
      <w:r w:rsidRPr="00216803">
        <w:rPr>
          <w:lang w:val="fr-FR"/>
        </w:rPr>
        <w:tab/>
        <w:t>Sous réserve de la disponibilité de ressources financières, le Groupe se réunira, selon que de besoin, pour fournir des avis en temps voulu et, dans la mesure du possible, il se réunira immédiatement après d’autres réunions pertinentes. Dans la mesure du possible, le Secrétariat utilisera les moyens de communication électroniques disponibles pour réduire le besoin de réunions en personne.</w:t>
      </w:r>
    </w:p>
    <w:p w14:paraId="7E20622B" w14:textId="3B630A53" w:rsidR="00FB12FA" w:rsidRPr="00216803" w:rsidRDefault="00FB12FA">
      <w:pPr>
        <w:tabs>
          <w:tab w:val="clear" w:pos="567"/>
          <w:tab w:val="clear" w:pos="1134"/>
          <w:tab w:val="clear" w:pos="1701"/>
          <w:tab w:val="clear" w:pos="2268"/>
        </w:tabs>
        <w:spacing w:after="160" w:line="259" w:lineRule="auto"/>
        <w:jc w:val="left"/>
        <w:rPr>
          <w:lang w:val="fr-FR"/>
        </w:rPr>
      </w:pPr>
      <w:r w:rsidRPr="00216803">
        <w:rPr>
          <w:lang w:val="fr-FR"/>
        </w:rPr>
        <w:br w:type="page"/>
      </w:r>
    </w:p>
    <w:p w14:paraId="6D372A77" w14:textId="7E4094EF" w:rsidR="00D56FF7" w:rsidRPr="00746776" w:rsidRDefault="000403F4" w:rsidP="00435A95">
      <w:pPr>
        <w:pStyle w:val="Para1"/>
        <w:numPr>
          <w:ilvl w:val="0"/>
          <w:numId w:val="0"/>
        </w:numPr>
        <w:tabs>
          <w:tab w:val="clear" w:pos="567"/>
          <w:tab w:val="left" w:pos="709"/>
        </w:tabs>
        <w:spacing w:before="240" w:after="240"/>
        <w:ind w:left="567"/>
        <w:jc w:val="left"/>
        <w:rPr>
          <w:b/>
          <w:sz w:val="28"/>
          <w:szCs w:val="28"/>
          <w:lang w:val="fr-FR"/>
        </w:rPr>
      </w:pPr>
      <w:r w:rsidRPr="00746776">
        <w:rPr>
          <w:b/>
          <w:sz w:val="28"/>
          <w:szCs w:val="28"/>
          <w:lang w:val="fr-FR"/>
        </w:rPr>
        <w:lastRenderedPageBreak/>
        <w:t>Pièce jointe</w:t>
      </w:r>
      <w:r w:rsidR="00D56FF7" w:rsidRPr="00746776">
        <w:rPr>
          <w:b/>
          <w:sz w:val="28"/>
          <w:szCs w:val="28"/>
          <w:lang w:val="fr-FR"/>
        </w:rPr>
        <w:t xml:space="preserve"> D</w:t>
      </w:r>
      <w:r w:rsidR="00D56FF7" w:rsidRPr="00746776">
        <w:rPr>
          <w:b/>
          <w:sz w:val="28"/>
          <w:szCs w:val="28"/>
          <w:lang w:val="fr-FR"/>
        </w:rPr>
        <w:br/>
      </w:r>
      <w:r w:rsidR="003B06EF" w:rsidRPr="00746776">
        <w:rPr>
          <w:b/>
          <w:sz w:val="28"/>
          <w:szCs w:val="28"/>
          <w:lang w:val="fr-FR"/>
        </w:rPr>
        <w:t>Mandat du Comité directeur</w:t>
      </w:r>
    </w:p>
    <w:p w14:paraId="2A53A21B" w14:textId="77777777" w:rsidR="00435A95" w:rsidRDefault="00DA61E6" w:rsidP="00435A95">
      <w:pPr>
        <w:pStyle w:val="Paragraphedeliste"/>
        <w:numPr>
          <w:ilvl w:val="0"/>
          <w:numId w:val="64"/>
        </w:numPr>
        <w:spacing w:before="120" w:after="120"/>
        <w:ind w:left="1134" w:hanging="567"/>
        <w:contextualSpacing w:val="0"/>
        <w:rPr>
          <w:lang w:val="fr-FR"/>
        </w:rPr>
      </w:pPr>
      <w:r w:rsidRPr="00C27B1B">
        <w:rPr>
          <w:lang w:val="fr-FR"/>
        </w:rPr>
        <w:t>Fonctions du Comité directeur</w:t>
      </w:r>
      <w:r w:rsidR="00A92523" w:rsidRPr="00C27B1B">
        <w:rPr>
          <w:lang w:val="fr-FR"/>
        </w:rPr>
        <w:t> :</w:t>
      </w:r>
      <w:r w:rsidR="00C27B1B" w:rsidRPr="00C27B1B">
        <w:rPr>
          <w:lang w:val="fr-FR"/>
        </w:rPr>
        <w:t xml:space="preserve"> </w:t>
      </w:r>
      <w:r w:rsidR="00B573B6" w:rsidRPr="00C27B1B">
        <w:rPr>
          <w:lang w:val="fr-FR"/>
        </w:rPr>
        <w:t>Superviser les opérations de l</w:t>
      </w:r>
      <w:r w:rsidR="007A2856">
        <w:rPr>
          <w:lang w:val="fr-FR"/>
        </w:rPr>
        <w:t>’</w:t>
      </w:r>
      <w:r w:rsidR="00B573B6" w:rsidRPr="00C27B1B">
        <w:rPr>
          <w:lang w:val="fr-FR"/>
        </w:rPr>
        <w:t>hôte du fonds, en veillant à ce que le fonds décaisse les fonds conformément aux modalités établies par la Conférence des Parties lors de sa seizième réunion.</w:t>
      </w:r>
    </w:p>
    <w:p w14:paraId="4E9C14B4" w14:textId="77777777" w:rsidR="00435A95" w:rsidRDefault="00A10D35" w:rsidP="00435A95">
      <w:pPr>
        <w:pStyle w:val="Paragraphedeliste"/>
        <w:numPr>
          <w:ilvl w:val="0"/>
          <w:numId w:val="64"/>
        </w:numPr>
        <w:spacing w:before="120" w:after="120"/>
        <w:ind w:left="1134" w:hanging="567"/>
        <w:contextualSpacing w:val="0"/>
        <w:rPr>
          <w:lang w:val="fr-FR"/>
        </w:rPr>
      </w:pPr>
      <w:r w:rsidRPr="00435A95">
        <w:rPr>
          <w:lang w:val="fr-FR"/>
        </w:rPr>
        <w:t>Guider les activités du Secrétariat du mécanisme multilatéral</w:t>
      </w:r>
      <w:r w:rsidR="00D56FF7" w:rsidRPr="00435A95">
        <w:rPr>
          <w:lang w:val="fr-FR"/>
        </w:rPr>
        <w:t>.</w:t>
      </w:r>
    </w:p>
    <w:p w14:paraId="3F4B91D3" w14:textId="77777777" w:rsidR="00435A95" w:rsidRDefault="00F937C1" w:rsidP="00435A95">
      <w:pPr>
        <w:pStyle w:val="Paragraphedeliste"/>
        <w:numPr>
          <w:ilvl w:val="0"/>
          <w:numId w:val="64"/>
        </w:numPr>
        <w:spacing w:before="120" w:after="120"/>
        <w:ind w:left="1134" w:hanging="567"/>
        <w:contextualSpacing w:val="0"/>
        <w:rPr>
          <w:lang w:val="fr-FR"/>
        </w:rPr>
      </w:pPr>
      <w:r w:rsidRPr="00435A95">
        <w:rPr>
          <w:lang w:val="fr-FR"/>
        </w:rPr>
        <w:t>Faire rapport à la Conférence des Parties et lui fournir des avis</w:t>
      </w:r>
      <w:r w:rsidR="00D56FF7" w:rsidRPr="00435A95">
        <w:rPr>
          <w:lang w:val="fr-FR"/>
        </w:rPr>
        <w:t>.</w:t>
      </w:r>
    </w:p>
    <w:p w14:paraId="61CCD2B0" w14:textId="2590CE6A" w:rsidR="00D56FF7" w:rsidRPr="00435A95" w:rsidRDefault="00A31346" w:rsidP="00435A95">
      <w:pPr>
        <w:pStyle w:val="Paragraphedeliste"/>
        <w:numPr>
          <w:ilvl w:val="0"/>
          <w:numId w:val="64"/>
        </w:numPr>
        <w:spacing w:before="120" w:after="120"/>
        <w:ind w:left="1134" w:hanging="567"/>
        <w:contextualSpacing w:val="0"/>
        <w:rPr>
          <w:lang w:val="fr-FR"/>
        </w:rPr>
      </w:pPr>
      <w:r w:rsidRPr="00435A95">
        <w:rPr>
          <w:lang w:val="fr-FR"/>
        </w:rPr>
        <w:t>Élaborer une méthode pour examen par l</w:t>
      </w:r>
      <w:r w:rsidR="007A2856" w:rsidRPr="00435A95">
        <w:rPr>
          <w:lang w:val="fr-FR"/>
        </w:rPr>
        <w:t>’</w:t>
      </w:r>
      <w:r w:rsidRPr="00435A95">
        <w:rPr>
          <w:lang w:val="fr-FR"/>
        </w:rPr>
        <w:t>Organe subsidiaire chargé de l</w:t>
      </w:r>
      <w:r w:rsidR="007A2856" w:rsidRPr="00435A95">
        <w:rPr>
          <w:lang w:val="fr-FR"/>
        </w:rPr>
        <w:t>’</w:t>
      </w:r>
      <w:r w:rsidRPr="00435A95">
        <w:rPr>
          <w:lang w:val="fr-FR"/>
        </w:rPr>
        <w:t>application et pour adoption par la Conférence des Parties à sa dix-septième réunion en vue de l</w:t>
      </w:r>
      <w:r w:rsidR="007A2856" w:rsidRPr="00435A95">
        <w:rPr>
          <w:lang w:val="fr-FR"/>
        </w:rPr>
        <w:t>’</w:t>
      </w:r>
      <w:r w:rsidRPr="00435A95">
        <w:rPr>
          <w:lang w:val="fr-FR"/>
        </w:rPr>
        <w:t>examen de l</w:t>
      </w:r>
      <w:r w:rsidR="007A2856" w:rsidRPr="00435A95">
        <w:rPr>
          <w:lang w:val="fr-FR"/>
        </w:rPr>
        <w:t>’</w:t>
      </w:r>
      <w:r w:rsidRPr="00435A95">
        <w:rPr>
          <w:lang w:val="fr-FR"/>
        </w:rPr>
        <w:t>efficacité du mécanisme multilatéral, y compris le fonds mondial, accompagnée d</w:t>
      </w:r>
      <w:r w:rsidR="007A2856" w:rsidRPr="00435A95">
        <w:rPr>
          <w:lang w:val="fr-FR"/>
        </w:rPr>
        <w:t>’</w:t>
      </w:r>
      <w:r w:rsidRPr="00435A95">
        <w:rPr>
          <w:lang w:val="fr-FR"/>
        </w:rPr>
        <w:t>indicateurs, le cas échéant, pour les facteurs à examiner dans le cadre de l</w:t>
      </w:r>
      <w:r w:rsidR="007A2856" w:rsidRPr="00435A95">
        <w:rPr>
          <w:lang w:val="fr-FR"/>
        </w:rPr>
        <w:t>’</w:t>
      </w:r>
      <w:r w:rsidRPr="00435A95">
        <w:rPr>
          <w:lang w:val="fr-FR"/>
        </w:rPr>
        <w:t>examen décrit dans la pièce jointe D, en tenant compte des indicateurs pertinents du cadre de suivi du Cadre mondial de la biodiversité de Kunming-Montréal</w:t>
      </w:r>
      <w:r w:rsidR="00D56FF7" w:rsidRPr="00435A95">
        <w:rPr>
          <w:lang w:val="fr-FR"/>
        </w:rPr>
        <w:t>.</w:t>
      </w:r>
    </w:p>
    <w:p w14:paraId="09BB87FA" w14:textId="54D1F12E" w:rsidR="00D56FF7" w:rsidRPr="00216803" w:rsidRDefault="00D56FF7" w:rsidP="00435A95">
      <w:pPr>
        <w:tabs>
          <w:tab w:val="clear" w:pos="567"/>
          <w:tab w:val="clear" w:pos="1134"/>
          <w:tab w:val="clear" w:pos="1701"/>
          <w:tab w:val="clear" w:pos="2268"/>
        </w:tabs>
        <w:spacing w:before="120" w:after="120"/>
        <w:jc w:val="left"/>
        <w:rPr>
          <w:lang w:val="fr-FR"/>
        </w:rPr>
      </w:pPr>
      <w:r w:rsidRPr="00216803">
        <w:rPr>
          <w:u w:val="single"/>
          <w:lang w:val="fr-FR"/>
        </w:rPr>
        <w:t xml:space="preserve">Composition </w:t>
      </w:r>
      <w:r w:rsidR="009F5B66" w:rsidRPr="00216803">
        <w:rPr>
          <w:u w:val="single"/>
          <w:lang w:val="fr-FR"/>
        </w:rPr>
        <w:t>du Comité directeur</w:t>
      </w:r>
    </w:p>
    <w:p w14:paraId="7A5C33B8" w14:textId="01D2CAA6" w:rsidR="00D56FF7" w:rsidRPr="00216803" w:rsidRDefault="009A733C" w:rsidP="00435A95">
      <w:pPr>
        <w:tabs>
          <w:tab w:val="clear" w:pos="567"/>
          <w:tab w:val="clear" w:pos="1134"/>
          <w:tab w:val="clear" w:pos="1701"/>
          <w:tab w:val="clear" w:pos="2268"/>
        </w:tabs>
        <w:spacing w:before="120" w:after="120"/>
        <w:jc w:val="left"/>
        <w:rPr>
          <w:lang w:val="fr-FR"/>
        </w:rPr>
      </w:pPr>
      <w:r w:rsidRPr="00216803">
        <w:rPr>
          <w:lang w:val="fr-FR"/>
        </w:rPr>
        <w:t>L</w:t>
      </w:r>
      <w:r w:rsidR="007A2856">
        <w:rPr>
          <w:lang w:val="fr-FR"/>
        </w:rPr>
        <w:t>’</w:t>
      </w:r>
      <w:r w:rsidRPr="00216803">
        <w:rPr>
          <w:lang w:val="fr-FR"/>
        </w:rPr>
        <w:t>organe de supervision serait composé de</w:t>
      </w:r>
      <w:r w:rsidR="00A92523">
        <w:rPr>
          <w:lang w:val="fr-FR"/>
        </w:rPr>
        <w:t> :</w:t>
      </w:r>
    </w:p>
    <w:p w14:paraId="3E3918FF" w14:textId="4E4BB695" w:rsidR="00D56FF7" w:rsidRPr="00216803" w:rsidRDefault="001C1C07" w:rsidP="00DA09B3">
      <w:pPr>
        <w:numPr>
          <w:ilvl w:val="0"/>
          <w:numId w:val="54"/>
        </w:numPr>
        <w:tabs>
          <w:tab w:val="clear" w:pos="567"/>
          <w:tab w:val="clear" w:pos="720"/>
          <w:tab w:val="clear" w:pos="1701"/>
          <w:tab w:val="clear" w:pos="2268"/>
          <w:tab w:val="num" w:pos="1134"/>
        </w:tabs>
        <w:spacing w:before="120" w:after="120"/>
        <w:ind w:left="1134" w:hanging="567"/>
        <w:jc w:val="left"/>
        <w:rPr>
          <w:lang w:val="fr-FR"/>
        </w:rPr>
      </w:pPr>
      <w:r w:rsidRPr="00216803">
        <w:rPr>
          <w:lang w:val="fr-FR"/>
        </w:rPr>
        <w:t>Représentants des Parties, avec une représentation géographique égale des régions de l</w:t>
      </w:r>
      <w:r w:rsidR="007A2856">
        <w:rPr>
          <w:lang w:val="fr-FR"/>
        </w:rPr>
        <w:t>’</w:t>
      </w:r>
      <w:r w:rsidRPr="00216803">
        <w:rPr>
          <w:lang w:val="fr-FR"/>
        </w:rPr>
        <w:t>ONU</w:t>
      </w:r>
      <w:r w:rsidR="00D56FF7" w:rsidRPr="00216803">
        <w:rPr>
          <w:lang w:val="fr-FR"/>
        </w:rPr>
        <w:t>,</w:t>
      </w:r>
    </w:p>
    <w:p w14:paraId="2F80D1EB" w14:textId="0217C245" w:rsidR="00D56FF7" w:rsidRPr="00216803" w:rsidRDefault="001C1C07" w:rsidP="00DA09B3">
      <w:pPr>
        <w:numPr>
          <w:ilvl w:val="0"/>
          <w:numId w:val="55"/>
        </w:numPr>
        <w:tabs>
          <w:tab w:val="clear" w:pos="567"/>
          <w:tab w:val="clear" w:pos="720"/>
          <w:tab w:val="clear" w:pos="1701"/>
          <w:tab w:val="clear" w:pos="2268"/>
          <w:tab w:val="num" w:pos="1134"/>
        </w:tabs>
        <w:spacing w:before="120" w:after="120"/>
        <w:ind w:left="1134" w:hanging="567"/>
        <w:jc w:val="left"/>
        <w:rPr>
          <w:lang w:val="fr-FR"/>
        </w:rPr>
      </w:pPr>
      <w:r w:rsidRPr="00216803">
        <w:rPr>
          <w:lang w:val="fr-FR"/>
        </w:rPr>
        <w:t>Représentants des peuples autochtones et des communautés locales</w:t>
      </w:r>
      <w:r w:rsidR="00D56FF7" w:rsidRPr="00216803">
        <w:rPr>
          <w:lang w:val="fr-FR"/>
        </w:rPr>
        <w:t>,</w:t>
      </w:r>
    </w:p>
    <w:p w14:paraId="7C01F1B2" w14:textId="11868DD6" w:rsidR="00D56FF7" w:rsidRPr="00216803" w:rsidRDefault="00742573" w:rsidP="00DA09B3">
      <w:pPr>
        <w:numPr>
          <w:ilvl w:val="0"/>
          <w:numId w:val="56"/>
        </w:numPr>
        <w:tabs>
          <w:tab w:val="clear" w:pos="567"/>
          <w:tab w:val="clear" w:pos="720"/>
          <w:tab w:val="clear" w:pos="1701"/>
          <w:tab w:val="clear" w:pos="2268"/>
          <w:tab w:val="num" w:pos="1134"/>
        </w:tabs>
        <w:spacing w:before="120" w:after="120"/>
        <w:ind w:left="1134" w:hanging="567"/>
        <w:jc w:val="left"/>
        <w:rPr>
          <w:lang w:val="fr-FR"/>
        </w:rPr>
      </w:pPr>
      <w:r w:rsidRPr="00216803">
        <w:rPr>
          <w:lang w:val="fr-FR"/>
        </w:rPr>
        <w:t>Représentants des parties prenantes de la société civile, des universités/entités exploitant des bases de données publiques et du secteur privé</w:t>
      </w:r>
      <w:r w:rsidR="0083493E" w:rsidRPr="00216803">
        <w:rPr>
          <w:lang w:val="fr-FR"/>
        </w:rPr>
        <w:t>,</w:t>
      </w:r>
    </w:p>
    <w:p w14:paraId="71A224E2" w14:textId="58157F29" w:rsidR="00D56FF7" w:rsidRPr="00216803" w:rsidRDefault="00E36585" w:rsidP="00DA09B3">
      <w:pPr>
        <w:numPr>
          <w:ilvl w:val="0"/>
          <w:numId w:val="57"/>
        </w:numPr>
        <w:tabs>
          <w:tab w:val="clear" w:pos="567"/>
          <w:tab w:val="clear" w:pos="720"/>
          <w:tab w:val="clear" w:pos="1701"/>
          <w:tab w:val="clear" w:pos="2268"/>
          <w:tab w:val="num" w:pos="1134"/>
        </w:tabs>
        <w:spacing w:before="120" w:after="120"/>
        <w:ind w:left="1134" w:hanging="567"/>
        <w:jc w:val="left"/>
        <w:rPr>
          <w:lang w:val="fr-FR"/>
        </w:rPr>
      </w:pPr>
      <w:r w:rsidRPr="00216803">
        <w:rPr>
          <w:lang w:val="fr-FR"/>
        </w:rPr>
        <w:t>Représentants des organisations de l</w:t>
      </w:r>
      <w:r w:rsidR="007A2856">
        <w:rPr>
          <w:lang w:val="fr-FR"/>
        </w:rPr>
        <w:t>’</w:t>
      </w:r>
      <w:r w:rsidRPr="00216803">
        <w:rPr>
          <w:lang w:val="fr-FR"/>
        </w:rPr>
        <w:t>ONU</w:t>
      </w:r>
      <w:r w:rsidR="0083493E" w:rsidRPr="00216803">
        <w:rPr>
          <w:lang w:val="fr-FR"/>
        </w:rPr>
        <w:t>.</w:t>
      </w:r>
    </w:p>
    <w:p w14:paraId="60235EFB" w14:textId="08772F94" w:rsidR="00B85076" w:rsidRPr="00216803" w:rsidRDefault="00B85076" w:rsidP="00595EB7">
      <w:pPr>
        <w:tabs>
          <w:tab w:val="clear" w:pos="567"/>
          <w:tab w:val="clear" w:pos="1134"/>
          <w:tab w:val="clear" w:pos="1701"/>
          <w:tab w:val="clear" w:pos="2268"/>
        </w:tabs>
        <w:spacing w:before="120" w:after="120"/>
        <w:jc w:val="left"/>
        <w:rPr>
          <w:lang w:val="fr-FR"/>
        </w:rPr>
      </w:pPr>
      <w:r w:rsidRPr="00216803">
        <w:rPr>
          <w:lang w:val="fr-FR"/>
        </w:rPr>
        <w:t xml:space="preserve">Une option pour la composition du </w:t>
      </w:r>
      <w:r w:rsidR="00DE7EFE">
        <w:rPr>
          <w:lang w:val="fr-FR"/>
        </w:rPr>
        <w:t>comité</w:t>
      </w:r>
      <w:r w:rsidRPr="00216803">
        <w:rPr>
          <w:lang w:val="fr-FR"/>
        </w:rPr>
        <w:t xml:space="preserve"> est fournie dans le tableau ci-dessous.</w:t>
      </w:r>
    </w:p>
    <w:p w14:paraId="47FFAE7B" w14:textId="0F15D08E" w:rsidR="00B85076" w:rsidRPr="00216803" w:rsidRDefault="00B85076" w:rsidP="00595EB7">
      <w:pPr>
        <w:tabs>
          <w:tab w:val="clear" w:pos="567"/>
          <w:tab w:val="clear" w:pos="1134"/>
          <w:tab w:val="clear" w:pos="1701"/>
          <w:tab w:val="clear" w:pos="2268"/>
        </w:tabs>
        <w:spacing w:before="120" w:after="120"/>
        <w:ind w:left="567"/>
        <w:rPr>
          <w:lang w:val="fr-FR"/>
        </w:rPr>
      </w:pPr>
      <w:r w:rsidRPr="00216803">
        <w:rPr>
          <w:lang w:val="fr-FR"/>
        </w:rPr>
        <w:t>Le Comité directeur est établi par la Conférence des Parties. Les membres du Comité directeur seront sélectionnés selon les procédures établies, sur la base des nominations faites par les Parties et les groupes d</w:t>
      </w:r>
      <w:r w:rsidR="007A2856">
        <w:rPr>
          <w:lang w:val="fr-FR"/>
        </w:rPr>
        <w:t>’</w:t>
      </w:r>
      <w:r w:rsidRPr="00216803">
        <w:rPr>
          <w:lang w:val="fr-FR"/>
        </w:rPr>
        <w:t>observateurs. Son président sera désigné parmi les membres du Comité représentant les Parties à la Convention.</w:t>
      </w:r>
    </w:p>
    <w:p w14:paraId="38595E00" w14:textId="101AF95E" w:rsidR="00D56FF7" w:rsidRPr="00216803" w:rsidRDefault="00B85076" w:rsidP="00595EB7">
      <w:pPr>
        <w:tabs>
          <w:tab w:val="clear" w:pos="567"/>
          <w:tab w:val="clear" w:pos="1134"/>
          <w:tab w:val="clear" w:pos="1701"/>
          <w:tab w:val="clear" w:pos="2268"/>
        </w:tabs>
        <w:spacing w:before="120" w:after="120"/>
        <w:ind w:left="567"/>
        <w:rPr>
          <w:lang w:val="fr-FR"/>
        </w:rPr>
      </w:pPr>
      <w:r w:rsidRPr="00216803">
        <w:rPr>
          <w:lang w:val="fr-FR"/>
        </w:rPr>
        <w:t>Le Comité directeur se réunira en personne et virtuellement si nécessaire. L</w:t>
      </w:r>
      <w:r w:rsidR="007A2856">
        <w:rPr>
          <w:lang w:val="fr-FR"/>
        </w:rPr>
        <w:t>’</w:t>
      </w:r>
      <w:r w:rsidRPr="00216803">
        <w:rPr>
          <w:lang w:val="fr-FR"/>
        </w:rPr>
        <w:t>élaboration des politiques de l</w:t>
      </w:r>
      <w:r w:rsidR="007A2856">
        <w:rPr>
          <w:lang w:val="fr-FR"/>
        </w:rPr>
        <w:t>’</w:t>
      </w:r>
      <w:r w:rsidRPr="00216803">
        <w:rPr>
          <w:lang w:val="fr-FR"/>
        </w:rPr>
        <w:t xml:space="preserve">organe de </w:t>
      </w:r>
      <w:r w:rsidR="004B0947" w:rsidRPr="00216803">
        <w:rPr>
          <w:lang w:val="fr-FR"/>
        </w:rPr>
        <w:t>supervision</w:t>
      </w:r>
      <w:r w:rsidRPr="00216803">
        <w:rPr>
          <w:lang w:val="fr-FR"/>
        </w:rPr>
        <w:t xml:space="preserve"> se ferait par consensus des membres</w:t>
      </w:r>
      <w:r w:rsidR="00D56FF7" w:rsidRPr="00216803">
        <w:rPr>
          <w:lang w:val="fr-FR"/>
        </w:rPr>
        <w:t>.</w:t>
      </w:r>
    </w:p>
    <w:p w14:paraId="5777E996" w14:textId="4AF9CEAA" w:rsidR="00D56FF7" w:rsidRPr="00216803" w:rsidRDefault="00D56FF7" w:rsidP="00660696">
      <w:pPr>
        <w:tabs>
          <w:tab w:val="clear" w:pos="567"/>
          <w:tab w:val="clear" w:pos="1134"/>
          <w:tab w:val="clear" w:pos="1701"/>
          <w:tab w:val="clear" w:pos="2268"/>
        </w:tabs>
        <w:spacing w:before="120" w:after="120"/>
        <w:jc w:val="left"/>
        <w:rPr>
          <w:i/>
          <w:iCs/>
          <w:lang w:val="fr-FR"/>
        </w:rPr>
      </w:pPr>
      <w:r w:rsidRPr="00216803">
        <w:rPr>
          <w:i/>
          <w:iCs/>
          <w:lang w:val="fr-FR"/>
        </w:rPr>
        <w:t xml:space="preserve">Composition </w:t>
      </w:r>
      <w:r w:rsidR="00BB004E" w:rsidRPr="00216803">
        <w:rPr>
          <w:i/>
          <w:iCs/>
          <w:lang w:val="fr-FR"/>
        </w:rPr>
        <w:t>du Comité</w:t>
      </w:r>
    </w:p>
    <w:p w14:paraId="2E48F330" w14:textId="0953E7DA" w:rsidR="00D56FF7" w:rsidRPr="00216803" w:rsidRDefault="001D49AE" w:rsidP="00660696">
      <w:pPr>
        <w:tabs>
          <w:tab w:val="clear" w:pos="567"/>
          <w:tab w:val="clear" w:pos="1134"/>
          <w:tab w:val="clear" w:pos="1701"/>
          <w:tab w:val="clear" w:pos="2268"/>
        </w:tabs>
        <w:spacing w:before="120" w:after="120"/>
        <w:ind w:left="924" w:hanging="357"/>
        <w:jc w:val="left"/>
        <w:rPr>
          <w:lang w:val="fr-FR"/>
        </w:rPr>
      </w:pPr>
      <w:r w:rsidRPr="00216803">
        <w:rPr>
          <w:i/>
          <w:iCs/>
          <w:u w:val="single"/>
          <w:lang w:val="fr-FR"/>
        </w:rPr>
        <w:t>Option pour la composition du Comité directeur</w:t>
      </w:r>
      <w:r w:rsidR="00A92523">
        <w:rPr>
          <w:i/>
          <w:iCs/>
          <w:u w:val="single"/>
          <w:lang w:val="fr-FR"/>
        </w:rPr>
        <w:t> :</w:t>
      </w:r>
      <w:r w:rsidR="00D56FF7" w:rsidRPr="00216803">
        <w:rPr>
          <w:lang w:val="fr-FR"/>
        </w:rPr>
        <w:t> </w:t>
      </w:r>
    </w:p>
    <w:tbl>
      <w:tblPr>
        <w:tblW w:w="0" w:type="auto"/>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14"/>
        <w:gridCol w:w="4486"/>
        <w:gridCol w:w="525"/>
        <w:gridCol w:w="2469"/>
      </w:tblGrid>
      <w:tr w:rsidR="00A25346" w:rsidRPr="00216803" w14:paraId="2A09C65F" w14:textId="77777777" w:rsidTr="001641D1">
        <w:trPr>
          <w:trHeight w:val="300"/>
        </w:trPr>
        <w:tc>
          <w:tcPr>
            <w:tcW w:w="0" w:type="auto"/>
            <w:tcBorders>
              <w:top w:val="single" w:sz="6" w:space="0" w:color="auto"/>
              <w:left w:val="single" w:sz="6" w:space="0" w:color="auto"/>
              <w:bottom w:val="nil"/>
              <w:right w:val="single" w:sz="6" w:space="0" w:color="auto"/>
            </w:tcBorders>
            <w:shd w:val="clear" w:color="auto" w:fill="auto"/>
            <w:hideMark/>
          </w:tcPr>
          <w:p w14:paraId="3FA64E28" w14:textId="1A7A6B5D" w:rsidR="00A25346" w:rsidRPr="001641D1" w:rsidRDefault="00A25346" w:rsidP="00660696">
            <w:pPr>
              <w:tabs>
                <w:tab w:val="clear" w:pos="567"/>
                <w:tab w:val="clear" w:pos="1134"/>
                <w:tab w:val="clear" w:pos="1701"/>
                <w:tab w:val="clear" w:pos="2268"/>
              </w:tabs>
              <w:spacing w:before="120" w:after="120"/>
              <w:ind w:left="210"/>
              <w:jc w:val="left"/>
              <w:rPr>
                <w:sz w:val="20"/>
                <w:szCs w:val="20"/>
                <w:lang w:val="fr-FR"/>
              </w:rPr>
            </w:pPr>
            <w:r w:rsidRPr="001641D1">
              <w:rPr>
                <w:sz w:val="20"/>
                <w:szCs w:val="20"/>
                <w:lang w:val="fr-FR"/>
              </w:rPr>
              <w:t>Membres (25)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6A112693" w14:textId="35A4D1B2" w:rsidR="00A25346" w:rsidRPr="001641D1" w:rsidRDefault="00A25346" w:rsidP="00660696">
            <w:pPr>
              <w:tabs>
                <w:tab w:val="clear" w:pos="567"/>
                <w:tab w:val="clear" w:pos="1134"/>
                <w:tab w:val="clear" w:pos="1701"/>
                <w:tab w:val="clear" w:pos="2268"/>
              </w:tabs>
              <w:spacing w:before="120" w:after="120"/>
              <w:ind w:left="210"/>
              <w:jc w:val="left"/>
              <w:rPr>
                <w:sz w:val="20"/>
                <w:szCs w:val="20"/>
                <w:lang w:val="fr-FR"/>
              </w:rPr>
            </w:pPr>
            <w:r w:rsidRPr="001641D1">
              <w:rPr>
                <w:sz w:val="20"/>
                <w:szCs w:val="20"/>
                <w:lang w:val="fr-FR"/>
              </w:rPr>
              <w:t xml:space="preserve">Président (désigné parmi les Parties)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2F01D1A3" w14:textId="77777777" w:rsidR="00A25346" w:rsidRPr="001641D1" w:rsidRDefault="00A25346" w:rsidP="00660696">
            <w:pPr>
              <w:tabs>
                <w:tab w:val="clear" w:pos="567"/>
                <w:tab w:val="clear" w:pos="1134"/>
                <w:tab w:val="clear" w:pos="1701"/>
                <w:tab w:val="clear" w:pos="2268"/>
              </w:tabs>
              <w:spacing w:before="120" w:after="120"/>
              <w:ind w:left="210"/>
              <w:jc w:val="left"/>
              <w:rPr>
                <w:sz w:val="20"/>
                <w:szCs w:val="20"/>
                <w:lang w:val="fr-FR"/>
              </w:rPr>
            </w:pPr>
            <w:r w:rsidRPr="001641D1">
              <w:rPr>
                <w:sz w:val="20"/>
                <w:szCs w:val="20"/>
                <w:lang w:val="fr-FR"/>
              </w:rPr>
              <w:t>  1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73D413D5" w14:textId="77777777" w:rsidR="00A25346" w:rsidRPr="001641D1" w:rsidRDefault="00A25346" w:rsidP="00660696">
            <w:pPr>
              <w:tabs>
                <w:tab w:val="clear" w:pos="567"/>
                <w:tab w:val="clear" w:pos="1134"/>
                <w:tab w:val="clear" w:pos="1701"/>
                <w:tab w:val="clear" w:pos="2268"/>
              </w:tabs>
              <w:spacing w:before="120" w:after="120"/>
              <w:ind w:left="210"/>
              <w:jc w:val="left"/>
              <w:rPr>
                <w:sz w:val="20"/>
                <w:szCs w:val="20"/>
                <w:lang w:val="fr-FR"/>
              </w:rPr>
            </w:pPr>
            <w:r w:rsidRPr="001641D1">
              <w:rPr>
                <w:sz w:val="20"/>
                <w:szCs w:val="20"/>
                <w:lang w:val="fr-FR"/>
              </w:rPr>
              <w:t> </w:t>
            </w:r>
          </w:p>
        </w:tc>
      </w:tr>
      <w:tr w:rsidR="00A25346" w:rsidRPr="00216803" w14:paraId="5C42BB32" w14:textId="77777777" w:rsidTr="001641D1">
        <w:trPr>
          <w:trHeight w:val="300"/>
        </w:trPr>
        <w:tc>
          <w:tcPr>
            <w:tcW w:w="0" w:type="auto"/>
            <w:tcBorders>
              <w:top w:val="nil"/>
              <w:left w:val="single" w:sz="6" w:space="0" w:color="auto"/>
              <w:bottom w:val="nil"/>
              <w:right w:val="single" w:sz="6" w:space="0" w:color="auto"/>
            </w:tcBorders>
            <w:shd w:val="clear" w:color="auto" w:fill="auto"/>
            <w:hideMark/>
          </w:tcPr>
          <w:p w14:paraId="540BE4E1" w14:textId="77777777" w:rsidR="00A25346" w:rsidRPr="001641D1" w:rsidRDefault="00A25346" w:rsidP="00660696">
            <w:pPr>
              <w:tabs>
                <w:tab w:val="clear" w:pos="567"/>
                <w:tab w:val="clear" w:pos="1134"/>
                <w:tab w:val="clear" w:pos="1701"/>
                <w:tab w:val="clear" w:pos="2268"/>
              </w:tabs>
              <w:spacing w:before="120" w:after="120"/>
              <w:ind w:left="210"/>
              <w:jc w:val="left"/>
              <w:rPr>
                <w:sz w:val="20"/>
                <w:szCs w:val="20"/>
                <w:lang w:val="fr-FR"/>
              </w:rPr>
            </w:pPr>
            <w:r w:rsidRPr="001641D1">
              <w:rPr>
                <w:sz w:val="20"/>
                <w:szCs w:val="20"/>
                <w:lang w:val="fr-FR"/>
              </w:rPr>
              <w:t>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675878AF" w14:textId="10BBFD0F" w:rsidR="00A25346" w:rsidRPr="001641D1" w:rsidRDefault="00A25346" w:rsidP="00660696">
            <w:pPr>
              <w:tabs>
                <w:tab w:val="clear" w:pos="567"/>
                <w:tab w:val="clear" w:pos="1134"/>
                <w:tab w:val="clear" w:pos="1701"/>
                <w:tab w:val="clear" w:pos="2268"/>
              </w:tabs>
              <w:spacing w:before="120" w:after="120"/>
              <w:ind w:left="210"/>
              <w:jc w:val="left"/>
              <w:rPr>
                <w:sz w:val="20"/>
                <w:szCs w:val="20"/>
                <w:lang w:val="fr-FR"/>
              </w:rPr>
            </w:pPr>
            <w:r w:rsidRPr="001641D1">
              <w:rPr>
                <w:sz w:val="20"/>
                <w:szCs w:val="20"/>
                <w:lang w:val="fr-FR"/>
              </w:rPr>
              <w:t xml:space="preserve">Parties (représentant régional)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481AAF76" w14:textId="77777777" w:rsidR="00A25346" w:rsidRPr="001641D1" w:rsidRDefault="00A25346" w:rsidP="00660696">
            <w:pPr>
              <w:tabs>
                <w:tab w:val="clear" w:pos="567"/>
                <w:tab w:val="clear" w:pos="1134"/>
                <w:tab w:val="clear" w:pos="1701"/>
                <w:tab w:val="clear" w:pos="2268"/>
              </w:tabs>
              <w:spacing w:before="120" w:after="120"/>
              <w:ind w:left="210"/>
              <w:jc w:val="left"/>
              <w:rPr>
                <w:sz w:val="20"/>
                <w:szCs w:val="20"/>
                <w:lang w:val="fr-FR"/>
              </w:rPr>
            </w:pPr>
            <w:r w:rsidRPr="001641D1">
              <w:rPr>
                <w:sz w:val="20"/>
                <w:szCs w:val="20"/>
                <w:lang w:val="fr-FR"/>
              </w:rPr>
              <w:t>15  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42CA0C32" w14:textId="63A5E6B3" w:rsidR="00A25346" w:rsidRPr="001641D1" w:rsidRDefault="00A25346" w:rsidP="00660696">
            <w:pPr>
              <w:tabs>
                <w:tab w:val="clear" w:pos="567"/>
                <w:tab w:val="clear" w:pos="1134"/>
                <w:tab w:val="clear" w:pos="1701"/>
                <w:tab w:val="clear" w:pos="2268"/>
              </w:tabs>
              <w:spacing w:before="120" w:after="120"/>
              <w:ind w:left="210"/>
              <w:jc w:val="left"/>
              <w:rPr>
                <w:sz w:val="20"/>
                <w:szCs w:val="20"/>
                <w:lang w:val="fr-FR"/>
              </w:rPr>
            </w:pPr>
            <w:r w:rsidRPr="001641D1">
              <w:rPr>
                <w:sz w:val="20"/>
                <w:szCs w:val="20"/>
                <w:lang w:val="fr-FR"/>
              </w:rPr>
              <w:t>3 par région </w:t>
            </w:r>
          </w:p>
        </w:tc>
      </w:tr>
      <w:tr w:rsidR="00A25346" w:rsidRPr="00216803" w14:paraId="03546CF4" w14:textId="77777777" w:rsidTr="001641D1">
        <w:trPr>
          <w:trHeight w:val="300"/>
        </w:trPr>
        <w:tc>
          <w:tcPr>
            <w:tcW w:w="0" w:type="auto"/>
            <w:tcBorders>
              <w:top w:val="nil"/>
              <w:left w:val="single" w:sz="6" w:space="0" w:color="auto"/>
              <w:bottom w:val="nil"/>
              <w:right w:val="single" w:sz="6" w:space="0" w:color="auto"/>
            </w:tcBorders>
            <w:shd w:val="clear" w:color="auto" w:fill="auto"/>
            <w:hideMark/>
          </w:tcPr>
          <w:p w14:paraId="07144FA0" w14:textId="77777777" w:rsidR="00A25346" w:rsidRPr="001641D1" w:rsidRDefault="00A25346" w:rsidP="00660696">
            <w:pPr>
              <w:tabs>
                <w:tab w:val="clear" w:pos="567"/>
                <w:tab w:val="clear" w:pos="1134"/>
                <w:tab w:val="clear" w:pos="1701"/>
                <w:tab w:val="clear" w:pos="2268"/>
              </w:tabs>
              <w:spacing w:before="120" w:after="120"/>
              <w:ind w:left="210"/>
              <w:jc w:val="left"/>
              <w:rPr>
                <w:sz w:val="20"/>
                <w:szCs w:val="20"/>
                <w:lang w:val="fr-FR"/>
              </w:rPr>
            </w:pPr>
            <w:r w:rsidRPr="001641D1">
              <w:rPr>
                <w:sz w:val="20"/>
                <w:szCs w:val="20"/>
                <w:lang w:val="fr-FR"/>
              </w:rPr>
              <w:t>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313F542A" w14:textId="573AACC9" w:rsidR="00A25346" w:rsidRPr="001641D1" w:rsidRDefault="00A25346" w:rsidP="00660696">
            <w:pPr>
              <w:tabs>
                <w:tab w:val="clear" w:pos="567"/>
                <w:tab w:val="clear" w:pos="1134"/>
                <w:tab w:val="clear" w:pos="1701"/>
                <w:tab w:val="clear" w:pos="2268"/>
              </w:tabs>
              <w:spacing w:before="120" w:after="120"/>
              <w:ind w:left="210"/>
              <w:jc w:val="left"/>
              <w:rPr>
                <w:sz w:val="20"/>
                <w:szCs w:val="20"/>
                <w:lang w:val="fr-FR"/>
              </w:rPr>
            </w:pPr>
            <w:r w:rsidRPr="001641D1">
              <w:rPr>
                <w:sz w:val="20"/>
                <w:szCs w:val="20"/>
                <w:lang w:val="fr-FR"/>
              </w:rPr>
              <w:t xml:space="preserve">Peuples autochtones et communautés locales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658C9B15" w14:textId="77777777" w:rsidR="00A25346" w:rsidRPr="001641D1" w:rsidRDefault="00A25346" w:rsidP="00660696">
            <w:pPr>
              <w:tabs>
                <w:tab w:val="clear" w:pos="567"/>
                <w:tab w:val="clear" w:pos="1134"/>
                <w:tab w:val="clear" w:pos="1701"/>
                <w:tab w:val="clear" w:pos="2268"/>
              </w:tabs>
              <w:spacing w:before="120" w:after="120"/>
              <w:ind w:left="210"/>
              <w:jc w:val="left"/>
              <w:rPr>
                <w:sz w:val="20"/>
                <w:szCs w:val="20"/>
                <w:lang w:val="fr-FR"/>
              </w:rPr>
            </w:pPr>
            <w:r w:rsidRPr="001641D1">
              <w:rPr>
                <w:sz w:val="20"/>
                <w:szCs w:val="20"/>
                <w:lang w:val="fr-FR"/>
              </w:rPr>
              <w:t>  7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5E266DF0" w14:textId="546F6297" w:rsidR="00A25346" w:rsidRPr="001641D1" w:rsidRDefault="00A25346" w:rsidP="00660696">
            <w:pPr>
              <w:tabs>
                <w:tab w:val="clear" w:pos="567"/>
                <w:tab w:val="clear" w:pos="1134"/>
                <w:tab w:val="clear" w:pos="1701"/>
                <w:tab w:val="clear" w:pos="2268"/>
              </w:tabs>
              <w:spacing w:before="120" w:after="120"/>
              <w:ind w:left="210"/>
              <w:jc w:val="left"/>
              <w:rPr>
                <w:sz w:val="20"/>
                <w:szCs w:val="20"/>
                <w:lang w:val="fr-FR"/>
              </w:rPr>
            </w:pPr>
            <w:r w:rsidRPr="001641D1">
              <w:rPr>
                <w:sz w:val="20"/>
                <w:szCs w:val="20"/>
                <w:lang w:val="fr-FR"/>
              </w:rPr>
              <w:t>1 par région socioculturelle </w:t>
            </w:r>
          </w:p>
        </w:tc>
      </w:tr>
      <w:tr w:rsidR="00A25346" w:rsidRPr="00216803" w14:paraId="0E266F46" w14:textId="77777777" w:rsidTr="001641D1">
        <w:trPr>
          <w:trHeight w:val="300"/>
        </w:trPr>
        <w:tc>
          <w:tcPr>
            <w:tcW w:w="0" w:type="auto"/>
            <w:tcBorders>
              <w:top w:val="nil"/>
              <w:left w:val="single" w:sz="6" w:space="0" w:color="auto"/>
              <w:bottom w:val="single" w:sz="6" w:space="0" w:color="auto"/>
              <w:right w:val="single" w:sz="6" w:space="0" w:color="auto"/>
            </w:tcBorders>
            <w:shd w:val="clear" w:color="auto" w:fill="auto"/>
            <w:hideMark/>
          </w:tcPr>
          <w:p w14:paraId="58E47B2B" w14:textId="77777777" w:rsidR="00A25346" w:rsidRPr="001641D1" w:rsidRDefault="00A25346" w:rsidP="00660696">
            <w:pPr>
              <w:tabs>
                <w:tab w:val="clear" w:pos="567"/>
                <w:tab w:val="clear" w:pos="1134"/>
                <w:tab w:val="clear" w:pos="1701"/>
                <w:tab w:val="clear" w:pos="2268"/>
              </w:tabs>
              <w:spacing w:before="120" w:after="120"/>
              <w:ind w:left="210"/>
              <w:jc w:val="left"/>
              <w:rPr>
                <w:sz w:val="20"/>
                <w:szCs w:val="20"/>
                <w:lang w:val="fr-FR"/>
              </w:rPr>
            </w:pPr>
            <w:r w:rsidRPr="001641D1">
              <w:rPr>
                <w:sz w:val="20"/>
                <w:szCs w:val="20"/>
                <w:lang w:val="fr-FR"/>
              </w:rPr>
              <w:t>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5056191C" w14:textId="44DD849B" w:rsidR="00A25346" w:rsidRPr="001641D1" w:rsidRDefault="00A25346" w:rsidP="00660696">
            <w:pPr>
              <w:tabs>
                <w:tab w:val="clear" w:pos="567"/>
                <w:tab w:val="clear" w:pos="1134"/>
                <w:tab w:val="clear" w:pos="1701"/>
                <w:tab w:val="clear" w:pos="2268"/>
              </w:tabs>
              <w:spacing w:before="120" w:after="120"/>
              <w:ind w:left="210"/>
              <w:jc w:val="left"/>
              <w:rPr>
                <w:sz w:val="20"/>
                <w:szCs w:val="20"/>
                <w:lang w:val="fr-FR"/>
              </w:rPr>
            </w:pPr>
            <w:r w:rsidRPr="001641D1">
              <w:rPr>
                <w:sz w:val="20"/>
                <w:szCs w:val="20"/>
                <w:lang w:val="fr-FR"/>
              </w:rPr>
              <w:t>Organisations de l</w:t>
            </w:r>
            <w:r w:rsidR="007A2856">
              <w:rPr>
                <w:sz w:val="20"/>
                <w:szCs w:val="20"/>
                <w:lang w:val="fr-FR"/>
              </w:rPr>
              <w:t>’</w:t>
            </w:r>
            <w:r w:rsidRPr="001641D1">
              <w:rPr>
                <w:sz w:val="20"/>
                <w:szCs w:val="20"/>
                <w:lang w:val="fr-FR"/>
              </w:rPr>
              <w:t xml:space="preserve">ONU*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120E14A7" w14:textId="77777777" w:rsidR="00A25346" w:rsidRPr="001641D1" w:rsidRDefault="00A25346" w:rsidP="00660696">
            <w:pPr>
              <w:tabs>
                <w:tab w:val="clear" w:pos="567"/>
                <w:tab w:val="clear" w:pos="1134"/>
                <w:tab w:val="clear" w:pos="1701"/>
                <w:tab w:val="clear" w:pos="2268"/>
              </w:tabs>
              <w:spacing w:before="120" w:after="120"/>
              <w:ind w:left="210"/>
              <w:jc w:val="left"/>
              <w:rPr>
                <w:sz w:val="20"/>
                <w:szCs w:val="20"/>
                <w:lang w:val="fr-FR"/>
              </w:rPr>
            </w:pPr>
            <w:r w:rsidRPr="001641D1">
              <w:rPr>
                <w:sz w:val="20"/>
                <w:szCs w:val="20"/>
                <w:lang w:val="fr-FR"/>
              </w:rPr>
              <w:t>  2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413AF71A" w14:textId="77777777" w:rsidR="00A25346" w:rsidRPr="001641D1" w:rsidRDefault="00A25346" w:rsidP="00660696">
            <w:pPr>
              <w:tabs>
                <w:tab w:val="clear" w:pos="567"/>
                <w:tab w:val="clear" w:pos="1134"/>
                <w:tab w:val="clear" w:pos="1701"/>
                <w:tab w:val="clear" w:pos="2268"/>
              </w:tabs>
              <w:spacing w:before="120" w:after="120"/>
              <w:ind w:left="210"/>
              <w:jc w:val="left"/>
              <w:rPr>
                <w:sz w:val="20"/>
                <w:szCs w:val="20"/>
                <w:lang w:val="fr-FR"/>
              </w:rPr>
            </w:pPr>
            <w:r w:rsidRPr="001641D1">
              <w:rPr>
                <w:sz w:val="20"/>
                <w:szCs w:val="20"/>
                <w:lang w:val="fr-FR"/>
              </w:rPr>
              <w:t> </w:t>
            </w:r>
          </w:p>
        </w:tc>
      </w:tr>
      <w:tr w:rsidR="00A25346" w:rsidRPr="00216803" w14:paraId="293B2F46" w14:textId="77777777" w:rsidTr="001641D1">
        <w:trPr>
          <w:trHeight w:val="300"/>
        </w:trPr>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73878733" w14:textId="4EF3DF6B" w:rsidR="00A25346" w:rsidRPr="001641D1" w:rsidRDefault="00A25346" w:rsidP="00660696">
            <w:pPr>
              <w:tabs>
                <w:tab w:val="clear" w:pos="567"/>
                <w:tab w:val="clear" w:pos="1134"/>
                <w:tab w:val="clear" w:pos="1701"/>
                <w:tab w:val="clear" w:pos="2268"/>
              </w:tabs>
              <w:spacing w:before="120" w:after="120"/>
              <w:ind w:left="210"/>
              <w:jc w:val="left"/>
              <w:rPr>
                <w:sz w:val="20"/>
                <w:szCs w:val="20"/>
                <w:lang w:val="fr-FR"/>
              </w:rPr>
            </w:pPr>
            <w:r w:rsidRPr="001641D1">
              <w:rPr>
                <w:sz w:val="20"/>
                <w:szCs w:val="20"/>
                <w:lang w:val="fr-FR"/>
              </w:rPr>
              <w:t>Observateurs (6)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315AA744" w14:textId="76D672B6" w:rsidR="00A25346" w:rsidRPr="001641D1" w:rsidRDefault="00A25346" w:rsidP="00660696">
            <w:pPr>
              <w:tabs>
                <w:tab w:val="clear" w:pos="567"/>
                <w:tab w:val="clear" w:pos="1134"/>
                <w:tab w:val="clear" w:pos="1701"/>
                <w:tab w:val="clear" w:pos="2268"/>
              </w:tabs>
              <w:spacing w:before="120" w:after="120"/>
              <w:ind w:left="210"/>
              <w:jc w:val="left"/>
              <w:rPr>
                <w:sz w:val="20"/>
                <w:szCs w:val="20"/>
                <w:lang w:val="fr-FR"/>
              </w:rPr>
            </w:pPr>
            <w:r w:rsidRPr="001641D1">
              <w:rPr>
                <w:sz w:val="20"/>
                <w:szCs w:val="20"/>
                <w:lang w:val="fr-FR"/>
              </w:rPr>
              <w:t>Société civile, institutions scientifiques, secteur privé</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7DCF995E" w14:textId="77777777" w:rsidR="00A25346" w:rsidRPr="001641D1" w:rsidRDefault="00A25346" w:rsidP="00660696">
            <w:pPr>
              <w:tabs>
                <w:tab w:val="clear" w:pos="567"/>
                <w:tab w:val="clear" w:pos="1134"/>
                <w:tab w:val="clear" w:pos="1701"/>
                <w:tab w:val="clear" w:pos="2268"/>
              </w:tabs>
              <w:spacing w:before="120" w:after="120"/>
              <w:ind w:left="210"/>
              <w:jc w:val="left"/>
              <w:rPr>
                <w:sz w:val="20"/>
                <w:szCs w:val="20"/>
                <w:lang w:val="fr-FR"/>
              </w:rPr>
            </w:pPr>
            <w:r w:rsidRPr="001641D1">
              <w:rPr>
                <w:sz w:val="20"/>
                <w:szCs w:val="20"/>
                <w:lang w:val="fr-FR"/>
              </w:rPr>
              <w:t>  6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203B97CC" w14:textId="427430EC" w:rsidR="00A25346" w:rsidRPr="001641D1" w:rsidRDefault="00A25346" w:rsidP="00660696">
            <w:pPr>
              <w:tabs>
                <w:tab w:val="clear" w:pos="567"/>
                <w:tab w:val="clear" w:pos="1134"/>
                <w:tab w:val="clear" w:pos="1701"/>
                <w:tab w:val="clear" w:pos="2268"/>
              </w:tabs>
              <w:spacing w:before="120" w:after="120"/>
              <w:ind w:left="210"/>
              <w:jc w:val="left"/>
              <w:rPr>
                <w:sz w:val="20"/>
                <w:szCs w:val="20"/>
                <w:lang w:val="fr-FR"/>
              </w:rPr>
            </w:pPr>
            <w:r w:rsidRPr="001641D1">
              <w:rPr>
                <w:sz w:val="20"/>
                <w:szCs w:val="20"/>
                <w:lang w:val="fr-FR"/>
              </w:rPr>
              <w:t>2 p</w:t>
            </w:r>
            <w:r w:rsidR="0066308D" w:rsidRPr="001641D1">
              <w:rPr>
                <w:sz w:val="20"/>
                <w:szCs w:val="20"/>
                <w:lang w:val="fr-FR"/>
              </w:rPr>
              <w:t>a</w:t>
            </w:r>
            <w:r w:rsidRPr="001641D1">
              <w:rPr>
                <w:sz w:val="20"/>
                <w:szCs w:val="20"/>
                <w:lang w:val="fr-FR"/>
              </w:rPr>
              <w:t>r catégorie </w:t>
            </w:r>
          </w:p>
        </w:tc>
      </w:tr>
    </w:tbl>
    <w:p w14:paraId="0822F339" w14:textId="6AB46968" w:rsidR="00D56FF7" w:rsidRPr="00216803" w:rsidRDefault="00D56FF7" w:rsidP="00660696">
      <w:pPr>
        <w:tabs>
          <w:tab w:val="clear" w:pos="567"/>
          <w:tab w:val="clear" w:pos="1134"/>
          <w:tab w:val="clear" w:pos="1701"/>
          <w:tab w:val="clear" w:pos="2268"/>
        </w:tabs>
        <w:spacing w:before="120" w:after="120"/>
        <w:ind w:left="567"/>
        <w:jc w:val="left"/>
        <w:rPr>
          <w:u w:val="single"/>
          <w:lang w:val="fr-FR"/>
        </w:rPr>
      </w:pPr>
      <w:r w:rsidRPr="001641D1">
        <w:rPr>
          <w:sz w:val="14"/>
          <w:szCs w:val="14"/>
          <w:lang w:val="fr-FR"/>
        </w:rPr>
        <w:t>*</w:t>
      </w:r>
      <w:r w:rsidR="0060059C" w:rsidRPr="001641D1">
        <w:rPr>
          <w:sz w:val="14"/>
          <w:szCs w:val="14"/>
          <w:lang w:val="fr-FR"/>
        </w:rPr>
        <w:t xml:space="preserve"> </w:t>
      </w:r>
      <w:r w:rsidR="0060059C" w:rsidRPr="001641D1">
        <w:rPr>
          <w:sz w:val="20"/>
          <w:szCs w:val="20"/>
          <w:lang w:val="fr-FR"/>
        </w:rPr>
        <w:t xml:space="preserve">Le </w:t>
      </w:r>
      <w:r w:rsidR="00B0793B" w:rsidRPr="001641D1">
        <w:rPr>
          <w:sz w:val="20"/>
          <w:szCs w:val="20"/>
          <w:lang w:val="fr-FR"/>
        </w:rPr>
        <w:t xml:space="preserve">fonds </w:t>
      </w:r>
      <w:r w:rsidR="003919E9" w:rsidRPr="001641D1">
        <w:rPr>
          <w:sz w:val="20"/>
          <w:szCs w:val="20"/>
          <w:lang w:val="fr-FR"/>
        </w:rPr>
        <w:t xml:space="preserve">d’affectation spéciale </w:t>
      </w:r>
      <w:proofErr w:type="spellStart"/>
      <w:r w:rsidR="003919E9" w:rsidRPr="001641D1">
        <w:rPr>
          <w:sz w:val="20"/>
          <w:szCs w:val="20"/>
          <w:lang w:val="fr-FR"/>
        </w:rPr>
        <w:t>pluripartenaire</w:t>
      </w:r>
      <w:proofErr w:type="spellEnd"/>
      <w:r w:rsidR="003919E9" w:rsidRPr="001641D1">
        <w:rPr>
          <w:sz w:val="20"/>
          <w:szCs w:val="20"/>
          <w:lang w:val="fr-FR"/>
        </w:rPr>
        <w:t xml:space="preserve"> (MPTF)</w:t>
      </w:r>
      <w:r w:rsidR="00B0793B" w:rsidRPr="001641D1">
        <w:rPr>
          <w:sz w:val="20"/>
          <w:szCs w:val="20"/>
          <w:lang w:val="fr-FR"/>
        </w:rPr>
        <w:t xml:space="preserve"> </w:t>
      </w:r>
      <w:r w:rsidR="0060059C" w:rsidRPr="001641D1">
        <w:rPr>
          <w:sz w:val="20"/>
          <w:szCs w:val="20"/>
          <w:lang w:val="fr-FR"/>
        </w:rPr>
        <w:t>étant désigné comme l</w:t>
      </w:r>
      <w:r w:rsidR="007A2856">
        <w:rPr>
          <w:sz w:val="20"/>
          <w:szCs w:val="20"/>
          <w:lang w:val="fr-FR"/>
        </w:rPr>
        <w:t>’</w:t>
      </w:r>
      <w:r w:rsidR="0060059C" w:rsidRPr="001641D1">
        <w:rPr>
          <w:sz w:val="20"/>
          <w:szCs w:val="20"/>
          <w:lang w:val="fr-FR"/>
        </w:rPr>
        <w:t xml:space="preserve">entité hôte, </w:t>
      </w:r>
      <w:r w:rsidR="007C6F5A" w:rsidRPr="001641D1">
        <w:rPr>
          <w:sz w:val="20"/>
          <w:szCs w:val="20"/>
          <w:lang w:val="fr-FR"/>
        </w:rPr>
        <w:t>au</w:t>
      </w:r>
      <w:r w:rsidR="0060059C" w:rsidRPr="001641D1">
        <w:rPr>
          <w:sz w:val="20"/>
          <w:szCs w:val="20"/>
          <w:lang w:val="fr-FR"/>
        </w:rPr>
        <w:t xml:space="preserve"> minimum deux agences des Nations Unies </w:t>
      </w:r>
      <w:r w:rsidR="004B42EC" w:rsidRPr="001641D1">
        <w:rPr>
          <w:sz w:val="20"/>
          <w:szCs w:val="20"/>
          <w:lang w:val="fr-FR"/>
        </w:rPr>
        <w:t xml:space="preserve">sont </w:t>
      </w:r>
      <w:r w:rsidR="0060059C" w:rsidRPr="001641D1">
        <w:rPr>
          <w:sz w:val="20"/>
          <w:szCs w:val="20"/>
          <w:lang w:val="fr-FR"/>
        </w:rPr>
        <w:t>requis</w:t>
      </w:r>
      <w:r w:rsidR="004B42EC" w:rsidRPr="001641D1">
        <w:rPr>
          <w:sz w:val="20"/>
          <w:szCs w:val="20"/>
          <w:lang w:val="fr-FR"/>
        </w:rPr>
        <w:t>es</w:t>
      </w:r>
      <w:r w:rsidR="0060059C" w:rsidRPr="001641D1">
        <w:rPr>
          <w:sz w:val="20"/>
          <w:szCs w:val="20"/>
          <w:lang w:val="fr-FR"/>
        </w:rPr>
        <w:t xml:space="preserve"> pour la mise en place du </w:t>
      </w:r>
      <w:r w:rsidR="00D838B7" w:rsidRPr="001641D1">
        <w:rPr>
          <w:sz w:val="20"/>
          <w:szCs w:val="20"/>
          <w:lang w:val="fr-FR"/>
        </w:rPr>
        <w:t>F</w:t>
      </w:r>
      <w:r w:rsidR="0060059C" w:rsidRPr="001641D1">
        <w:rPr>
          <w:sz w:val="20"/>
          <w:szCs w:val="20"/>
          <w:lang w:val="fr-FR"/>
        </w:rPr>
        <w:t>onds, conformément aux procédures opérationnelles standard du MPTFO.</w:t>
      </w:r>
      <w:r w:rsidRPr="00216803">
        <w:rPr>
          <w:u w:val="single"/>
          <w:lang w:val="fr-FR"/>
        </w:rPr>
        <w:br w:type="page"/>
      </w:r>
    </w:p>
    <w:p w14:paraId="3FD97646" w14:textId="6D42B6AB" w:rsidR="00D56FF7" w:rsidRPr="004A2D54" w:rsidRDefault="004A2D54" w:rsidP="00660696">
      <w:pPr>
        <w:tabs>
          <w:tab w:val="clear" w:pos="567"/>
          <w:tab w:val="clear" w:pos="1134"/>
          <w:tab w:val="clear" w:pos="1701"/>
          <w:tab w:val="clear" w:pos="2268"/>
        </w:tabs>
        <w:spacing w:before="240" w:after="240"/>
        <w:ind w:left="567"/>
        <w:jc w:val="left"/>
        <w:rPr>
          <w:b/>
          <w:sz w:val="28"/>
          <w:szCs w:val="28"/>
          <w:lang w:val="fr-FR"/>
        </w:rPr>
      </w:pPr>
      <w:r w:rsidRPr="004A2D54">
        <w:rPr>
          <w:b/>
          <w:sz w:val="28"/>
          <w:szCs w:val="28"/>
          <w:lang w:val="fr-FR"/>
        </w:rPr>
        <w:lastRenderedPageBreak/>
        <w:t xml:space="preserve">Pièce jointe </w:t>
      </w:r>
      <w:r w:rsidR="00D56FF7" w:rsidRPr="004A2D54">
        <w:rPr>
          <w:b/>
          <w:sz w:val="28"/>
          <w:szCs w:val="28"/>
          <w:lang w:val="fr-FR"/>
        </w:rPr>
        <w:t>E</w:t>
      </w:r>
      <w:r w:rsidR="00D56FF7" w:rsidRPr="004A2D54">
        <w:rPr>
          <w:b/>
          <w:sz w:val="28"/>
          <w:szCs w:val="28"/>
          <w:lang w:val="fr-FR"/>
        </w:rPr>
        <w:br/>
      </w:r>
      <w:r w:rsidR="000D0215" w:rsidRPr="004A2D54">
        <w:rPr>
          <w:b/>
          <w:sz w:val="28"/>
          <w:szCs w:val="28"/>
          <w:lang w:val="fr-FR"/>
        </w:rPr>
        <w:t>Fonction</w:t>
      </w:r>
      <w:r w:rsidR="00D56FF7" w:rsidRPr="004A2D54">
        <w:rPr>
          <w:b/>
          <w:sz w:val="28"/>
          <w:szCs w:val="28"/>
          <w:lang w:val="fr-FR"/>
        </w:rPr>
        <w:t xml:space="preserve"> </w:t>
      </w:r>
      <w:r w:rsidR="000D0215" w:rsidRPr="004A2D54">
        <w:rPr>
          <w:b/>
          <w:sz w:val="28"/>
          <w:szCs w:val="28"/>
          <w:lang w:val="fr-FR"/>
        </w:rPr>
        <w:t xml:space="preserve">du </w:t>
      </w:r>
      <w:r w:rsidR="00D56FF7" w:rsidRPr="004A2D54">
        <w:rPr>
          <w:b/>
          <w:sz w:val="28"/>
          <w:szCs w:val="28"/>
          <w:lang w:val="fr-FR"/>
        </w:rPr>
        <w:t>Secr</w:t>
      </w:r>
      <w:r w:rsidR="000D0215" w:rsidRPr="004A2D54">
        <w:rPr>
          <w:b/>
          <w:sz w:val="28"/>
          <w:szCs w:val="28"/>
          <w:lang w:val="fr-FR"/>
        </w:rPr>
        <w:t>é</w:t>
      </w:r>
      <w:r w:rsidR="00D56FF7" w:rsidRPr="004A2D54">
        <w:rPr>
          <w:b/>
          <w:sz w:val="28"/>
          <w:szCs w:val="28"/>
          <w:lang w:val="fr-FR"/>
        </w:rPr>
        <w:t>tariat</w:t>
      </w:r>
    </w:p>
    <w:p w14:paraId="149B277C" w14:textId="7EAB230C" w:rsidR="00D56FF7" w:rsidRPr="00216803" w:rsidRDefault="00716FB1" w:rsidP="00660696">
      <w:pPr>
        <w:tabs>
          <w:tab w:val="clear" w:pos="567"/>
          <w:tab w:val="clear" w:pos="1134"/>
          <w:tab w:val="clear" w:pos="1701"/>
          <w:tab w:val="clear" w:pos="2268"/>
        </w:tabs>
        <w:spacing w:before="120" w:after="120"/>
        <w:ind w:left="210"/>
        <w:jc w:val="left"/>
        <w:rPr>
          <w:lang w:val="fr-FR"/>
        </w:rPr>
      </w:pPr>
      <w:r w:rsidRPr="00216803">
        <w:rPr>
          <w:lang w:val="fr-FR"/>
        </w:rPr>
        <w:t xml:space="preserve">Le Secrétariat du mécanisme multilatéral soutient le fonctionnement </w:t>
      </w:r>
      <w:r w:rsidR="0025472C" w:rsidRPr="00216803">
        <w:rPr>
          <w:lang w:val="fr-FR"/>
        </w:rPr>
        <w:t>du mécanisme multilatéral</w:t>
      </w:r>
      <w:r w:rsidRPr="00216803">
        <w:rPr>
          <w:lang w:val="fr-FR"/>
        </w:rPr>
        <w:t xml:space="preserve">, y compris </w:t>
      </w:r>
      <w:r w:rsidR="00FB3A8C" w:rsidRPr="00216803">
        <w:rPr>
          <w:lang w:val="fr-FR"/>
        </w:rPr>
        <w:t>celui du</w:t>
      </w:r>
      <w:r w:rsidRPr="00216803">
        <w:rPr>
          <w:lang w:val="fr-FR"/>
        </w:rPr>
        <w:t xml:space="preserve"> fonds mondial, conformément aux décisions de la Conférence des Parties en sa qualité d</w:t>
      </w:r>
      <w:r w:rsidR="007A2856">
        <w:rPr>
          <w:lang w:val="fr-FR"/>
        </w:rPr>
        <w:t>’</w:t>
      </w:r>
      <w:r w:rsidRPr="00216803">
        <w:rPr>
          <w:lang w:val="fr-FR"/>
        </w:rPr>
        <w:t>organe directeur du mécanisme, et selon les orientations du Comité directeur. Plus précisément, le Secrétariat</w:t>
      </w:r>
      <w:r w:rsidR="00A92523">
        <w:rPr>
          <w:lang w:val="fr-FR"/>
        </w:rPr>
        <w:t> :</w:t>
      </w:r>
    </w:p>
    <w:p w14:paraId="1F468189" w14:textId="0BBDDFF6" w:rsidR="00D56FF7" w:rsidRPr="00216803" w:rsidRDefault="00620740" w:rsidP="00660696">
      <w:pPr>
        <w:numPr>
          <w:ilvl w:val="0"/>
          <w:numId w:val="58"/>
        </w:numPr>
        <w:tabs>
          <w:tab w:val="clear" w:pos="567"/>
          <w:tab w:val="clear" w:pos="720"/>
          <w:tab w:val="clear" w:pos="1134"/>
          <w:tab w:val="clear" w:pos="1701"/>
          <w:tab w:val="clear" w:pos="2268"/>
        </w:tabs>
        <w:spacing w:before="120" w:after="120"/>
        <w:ind w:left="714" w:hanging="357"/>
        <w:rPr>
          <w:lang w:val="fr-FR"/>
        </w:rPr>
      </w:pPr>
      <w:r w:rsidRPr="00216803">
        <w:rPr>
          <w:lang w:val="fr-FR"/>
        </w:rPr>
        <w:t>Prépare des rapports périodiques et des analyses sur les contributions au fonds mondial sur la base des informations fournies par l</w:t>
      </w:r>
      <w:r w:rsidR="007A2856">
        <w:rPr>
          <w:lang w:val="fr-FR"/>
        </w:rPr>
        <w:t>’</w:t>
      </w:r>
      <w:r w:rsidRPr="00216803">
        <w:rPr>
          <w:lang w:val="fr-FR"/>
        </w:rPr>
        <w:t>institution hôte du Fonds</w:t>
      </w:r>
      <w:r w:rsidR="00EC067B">
        <w:rPr>
          <w:lang w:val="fr-FR"/>
        </w:rPr>
        <w:t> ;</w:t>
      </w:r>
    </w:p>
    <w:p w14:paraId="6EE4352A" w14:textId="20E918C0" w:rsidR="00D56FF7" w:rsidRPr="00216803" w:rsidRDefault="007D7855" w:rsidP="00660696">
      <w:pPr>
        <w:numPr>
          <w:ilvl w:val="0"/>
          <w:numId w:val="59"/>
        </w:numPr>
        <w:tabs>
          <w:tab w:val="clear" w:pos="567"/>
          <w:tab w:val="clear" w:pos="720"/>
          <w:tab w:val="clear" w:pos="1134"/>
          <w:tab w:val="clear" w:pos="1701"/>
          <w:tab w:val="clear" w:pos="2268"/>
          <w:tab w:val="num" w:pos="1080"/>
        </w:tabs>
        <w:spacing w:before="120" w:after="120"/>
        <w:ind w:left="714" w:hanging="357"/>
        <w:rPr>
          <w:lang w:val="fr-FR"/>
        </w:rPr>
      </w:pPr>
      <w:r w:rsidRPr="00216803">
        <w:rPr>
          <w:lang w:val="fr-FR"/>
        </w:rPr>
        <w:t>Prépare des rapports périodiques et des analyses sur l</w:t>
      </w:r>
      <w:r w:rsidR="007A2856">
        <w:rPr>
          <w:lang w:val="fr-FR"/>
        </w:rPr>
        <w:t>’</w:t>
      </w:r>
      <w:r w:rsidRPr="00216803">
        <w:rPr>
          <w:lang w:val="fr-FR"/>
        </w:rPr>
        <w:t>utilisation du Fonds, sur la base des informations fournies par les entités bénéficiaires</w:t>
      </w:r>
      <w:r w:rsidR="00EC067B">
        <w:rPr>
          <w:lang w:val="fr-FR"/>
        </w:rPr>
        <w:t> ;</w:t>
      </w:r>
    </w:p>
    <w:p w14:paraId="43D888A4" w14:textId="04081C62" w:rsidR="00D56FF7" w:rsidRPr="00216803" w:rsidRDefault="003A6C20" w:rsidP="00660696">
      <w:pPr>
        <w:numPr>
          <w:ilvl w:val="0"/>
          <w:numId w:val="60"/>
        </w:numPr>
        <w:tabs>
          <w:tab w:val="clear" w:pos="567"/>
          <w:tab w:val="clear" w:pos="720"/>
          <w:tab w:val="clear" w:pos="1134"/>
          <w:tab w:val="clear" w:pos="1701"/>
          <w:tab w:val="clear" w:pos="2268"/>
          <w:tab w:val="num" w:pos="1080"/>
        </w:tabs>
        <w:spacing w:before="120" w:after="120"/>
        <w:ind w:left="714" w:hanging="357"/>
        <w:rPr>
          <w:lang w:val="fr-FR"/>
        </w:rPr>
      </w:pPr>
      <w:r w:rsidRPr="00216803">
        <w:rPr>
          <w:lang w:val="fr-FR"/>
        </w:rPr>
        <w:t>Assure la tenue des réunions du Comité de pilotage</w:t>
      </w:r>
      <w:r w:rsidR="007A2856">
        <w:rPr>
          <w:lang w:val="fr-FR"/>
        </w:rPr>
        <w:t> </w:t>
      </w:r>
      <w:r w:rsidR="00C567A8" w:rsidRPr="00216803">
        <w:rPr>
          <w:lang w:val="fr-FR"/>
        </w:rPr>
        <w:t>;</w:t>
      </w:r>
    </w:p>
    <w:p w14:paraId="64FEC322" w14:textId="7B1F7E77" w:rsidR="00D56FF7" w:rsidRPr="00216803" w:rsidRDefault="00034C81" w:rsidP="00660696">
      <w:pPr>
        <w:numPr>
          <w:ilvl w:val="0"/>
          <w:numId w:val="61"/>
        </w:numPr>
        <w:tabs>
          <w:tab w:val="clear" w:pos="567"/>
          <w:tab w:val="clear" w:pos="720"/>
          <w:tab w:val="clear" w:pos="1134"/>
          <w:tab w:val="clear" w:pos="1701"/>
          <w:tab w:val="clear" w:pos="2268"/>
          <w:tab w:val="num" w:pos="1080"/>
        </w:tabs>
        <w:spacing w:before="120" w:after="120"/>
        <w:ind w:left="714" w:hanging="357"/>
        <w:rPr>
          <w:lang w:val="fr-FR"/>
        </w:rPr>
      </w:pPr>
      <w:r w:rsidRPr="00216803">
        <w:rPr>
          <w:lang w:val="fr-FR"/>
        </w:rPr>
        <w:t>Entreprend toute autre tâche déterminée par la Conférence des Parties, en tant qu</w:t>
      </w:r>
      <w:r w:rsidR="007A2856">
        <w:rPr>
          <w:lang w:val="fr-FR"/>
        </w:rPr>
        <w:t>’</w:t>
      </w:r>
      <w:r w:rsidRPr="00216803">
        <w:rPr>
          <w:lang w:val="fr-FR"/>
        </w:rPr>
        <w:t>organe directeur du mécanisme</w:t>
      </w:r>
      <w:r w:rsidR="00D56FF7" w:rsidRPr="00216803">
        <w:rPr>
          <w:lang w:val="fr-FR"/>
        </w:rPr>
        <w:t> </w:t>
      </w:r>
    </w:p>
    <w:p w14:paraId="1C90DB1A" w14:textId="77777777" w:rsidR="00D56FF7" w:rsidRPr="00216803" w:rsidRDefault="00D56FF7" w:rsidP="00D56FF7">
      <w:pPr>
        <w:tabs>
          <w:tab w:val="clear" w:pos="567"/>
          <w:tab w:val="clear" w:pos="1134"/>
          <w:tab w:val="clear" w:pos="1701"/>
          <w:tab w:val="clear" w:pos="2268"/>
        </w:tabs>
        <w:spacing w:after="160" w:line="259" w:lineRule="auto"/>
        <w:jc w:val="left"/>
        <w:rPr>
          <w:lang w:val="fr-FR"/>
        </w:rPr>
      </w:pPr>
      <w:r w:rsidRPr="00216803">
        <w:rPr>
          <w:lang w:val="fr-FR"/>
        </w:rPr>
        <w:br w:type="page"/>
      </w:r>
    </w:p>
    <w:p w14:paraId="5F5C0B92" w14:textId="2BDD383D" w:rsidR="003347A9" w:rsidRPr="006C7B98" w:rsidRDefault="003347A9" w:rsidP="00660696">
      <w:pPr>
        <w:pStyle w:val="Para1"/>
        <w:keepNext/>
        <w:numPr>
          <w:ilvl w:val="0"/>
          <w:numId w:val="0"/>
        </w:numPr>
        <w:tabs>
          <w:tab w:val="clear" w:pos="567"/>
        </w:tabs>
        <w:spacing w:before="0"/>
        <w:ind w:left="567"/>
        <w:jc w:val="left"/>
        <w:rPr>
          <w:b/>
          <w:sz w:val="28"/>
          <w:szCs w:val="28"/>
          <w:lang w:val="fr-FR"/>
        </w:rPr>
      </w:pPr>
      <w:r w:rsidRPr="006C7B98">
        <w:rPr>
          <w:b/>
          <w:sz w:val="28"/>
          <w:szCs w:val="28"/>
          <w:lang w:val="fr-FR"/>
        </w:rPr>
        <w:lastRenderedPageBreak/>
        <w:t xml:space="preserve">Pièce jointe </w:t>
      </w:r>
      <w:r w:rsidR="00F55A61" w:rsidRPr="006C7B98">
        <w:rPr>
          <w:b/>
          <w:sz w:val="28"/>
          <w:szCs w:val="28"/>
          <w:lang w:val="fr-FR"/>
        </w:rPr>
        <w:t>F</w:t>
      </w:r>
      <w:r w:rsidR="003D2641" w:rsidRPr="006C7B98">
        <w:rPr>
          <w:b/>
          <w:sz w:val="28"/>
          <w:szCs w:val="28"/>
          <w:lang w:val="fr-FR"/>
        </w:rPr>
        <w:br/>
      </w:r>
      <w:r w:rsidRPr="006C7B98">
        <w:rPr>
          <w:b/>
          <w:sz w:val="28"/>
          <w:szCs w:val="28"/>
          <w:lang w:val="fr-FR"/>
        </w:rPr>
        <w:t xml:space="preserve">Facteurs </w:t>
      </w:r>
      <w:r w:rsidR="00426894" w:rsidRPr="006C7B98">
        <w:rPr>
          <w:b/>
          <w:sz w:val="28"/>
          <w:szCs w:val="28"/>
          <w:lang w:val="fr-FR"/>
        </w:rPr>
        <w:t>à</w:t>
      </w:r>
      <w:r w:rsidRPr="006C7B98">
        <w:rPr>
          <w:b/>
          <w:sz w:val="28"/>
          <w:szCs w:val="28"/>
          <w:lang w:val="fr-FR"/>
        </w:rPr>
        <w:t xml:space="preserve"> </w:t>
      </w:r>
      <w:r w:rsidR="004F3A93" w:rsidRPr="006C7B98">
        <w:rPr>
          <w:b/>
          <w:sz w:val="28"/>
          <w:szCs w:val="28"/>
          <w:lang w:val="fr-FR"/>
        </w:rPr>
        <w:t>prendre en compte</w:t>
      </w:r>
      <w:r w:rsidRPr="006C7B98">
        <w:rPr>
          <w:b/>
          <w:sz w:val="28"/>
          <w:szCs w:val="28"/>
          <w:lang w:val="fr-FR"/>
        </w:rPr>
        <w:t xml:space="preserve"> lors de l’examen</w:t>
      </w:r>
    </w:p>
    <w:p w14:paraId="266722F0" w14:textId="524FECBD" w:rsidR="003347A9" w:rsidRPr="00216803" w:rsidRDefault="003347A9" w:rsidP="00660696">
      <w:pPr>
        <w:pStyle w:val="CBDNormalNoNumber"/>
        <w:numPr>
          <w:ilvl w:val="0"/>
          <w:numId w:val="49"/>
        </w:numPr>
        <w:tabs>
          <w:tab w:val="clear" w:pos="567"/>
        </w:tabs>
        <w:spacing w:before="100" w:after="0"/>
        <w:ind w:left="0" w:firstLine="567"/>
        <w:rPr>
          <w:lang w:val="fr-FR"/>
        </w:rPr>
      </w:pPr>
      <w:r w:rsidRPr="00216803">
        <w:rPr>
          <w:lang w:val="fr-FR"/>
        </w:rPr>
        <w:t>Les fonds mobilisés grâce au fonds mondial, au total et ventilés par contributeur et bénéficiaire (pays et peuples autochtones et communautés locales</w:t>
      </w:r>
      <w:r w:rsidR="00EB4A42" w:rsidRPr="00216803">
        <w:rPr>
          <w:lang w:val="fr-FR"/>
        </w:rPr>
        <w:t>, ainsi que les femmes et les jeunes de ces communautés</w:t>
      </w:r>
      <w:r w:rsidRPr="00216803">
        <w:rPr>
          <w:lang w:val="fr-FR"/>
        </w:rPr>
        <w:t>)</w:t>
      </w:r>
      <w:r w:rsidR="00EC067B">
        <w:rPr>
          <w:lang w:val="fr-FR"/>
        </w:rPr>
        <w:t> ;</w:t>
      </w:r>
    </w:p>
    <w:p w14:paraId="5DB4215C" w14:textId="4C2EC172" w:rsidR="003347A9" w:rsidRPr="00216803" w:rsidRDefault="003347A9" w:rsidP="00660696">
      <w:pPr>
        <w:pStyle w:val="CBDNormalNoNumber"/>
        <w:tabs>
          <w:tab w:val="clear" w:pos="567"/>
          <w:tab w:val="left" w:pos="1276"/>
        </w:tabs>
        <w:spacing w:before="100" w:after="0"/>
        <w:ind w:firstLine="567"/>
        <w:rPr>
          <w:lang w:val="fr-FR"/>
        </w:rPr>
      </w:pPr>
      <w:r w:rsidRPr="00216803">
        <w:rPr>
          <w:lang w:val="fr-FR"/>
        </w:rPr>
        <w:t>b)</w:t>
      </w:r>
      <w:r w:rsidR="00A10D2D" w:rsidRPr="00216803">
        <w:rPr>
          <w:lang w:val="fr-FR"/>
        </w:rPr>
        <w:tab/>
      </w:r>
      <w:r w:rsidRPr="00216803">
        <w:rPr>
          <w:lang w:val="fr-FR"/>
        </w:rPr>
        <w:t>La liste indicative des secteurs, telle qu’elle figure dans la pièce jointe A, en tenant compte de l’expérience acquise dans le cadre du mécanisme multilatéral et des évolutions techniques et commerciales</w:t>
      </w:r>
      <w:r w:rsidR="00EC067B">
        <w:rPr>
          <w:lang w:val="fr-FR"/>
        </w:rPr>
        <w:t> ;</w:t>
      </w:r>
    </w:p>
    <w:p w14:paraId="6270ADE5" w14:textId="3CF310A5" w:rsidR="003347A9" w:rsidRPr="00216803" w:rsidRDefault="003347A9" w:rsidP="00660696">
      <w:pPr>
        <w:pStyle w:val="CBDNormalNoNumber"/>
        <w:tabs>
          <w:tab w:val="clear" w:pos="567"/>
        </w:tabs>
        <w:spacing w:before="100" w:after="0"/>
        <w:ind w:firstLine="567"/>
        <w:rPr>
          <w:lang w:val="fr-FR"/>
        </w:rPr>
      </w:pPr>
      <w:r w:rsidRPr="00216803">
        <w:rPr>
          <w:lang w:val="fr-FR"/>
        </w:rPr>
        <w:t>c)</w:t>
      </w:r>
      <w:r w:rsidRPr="00216803">
        <w:rPr>
          <w:lang w:val="fr-FR"/>
        </w:rPr>
        <w:tab/>
        <w:t>Les résumés des informations sur les activités appuyées par le fonds</w:t>
      </w:r>
      <w:r w:rsidR="00EC067B">
        <w:rPr>
          <w:lang w:val="fr-FR"/>
        </w:rPr>
        <w:t> ;</w:t>
      </w:r>
    </w:p>
    <w:p w14:paraId="17CC247A" w14:textId="18AFB570" w:rsidR="003347A9" w:rsidRPr="00216803" w:rsidRDefault="003347A9" w:rsidP="00660696">
      <w:pPr>
        <w:pStyle w:val="CBDNormalNoNumber"/>
        <w:tabs>
          <w:tab w:val="clear" w:pos="567"/>
        </w:tabs>
        <w:spacing w:before="100" w:after="0"/>
        <w:ind w:firstLine="567"/>
        <w:rPr>
          <w:lang w:val="fr-FR"/>
        </w:rPr>
      </w:pPr>
      <w:r w:rsidRPr="00216803">
        <w:rPr>
          <w:lang w:val="fr-FR"/>
        </w:rPr>
        <w:t>d)</w:t>
      </w:r>
      <w:r w:rsidRPr="00216803">
        <w:rPr>
          <w:lang w:val="fr-FR"/>
        </w:rPr>
        <w:tab/>
        <w:t xml:space="preserve">Des estimations de l’envergure et de la valeur des avantages non monétaires </w:t>
      </w:r>
      <w:r w:rsidR="00AC0B9B" w:rsidRPr="00216803">
        <w:rPr>
          <w:lang w:val="fr-FR"/>
        </w:rPr>
        <w:t>conférés</w:t>
      </w:r>
      <w:r w:rsidRPr="00216803">
        <w:rPr>
          <w:lang w:val="fr-FR"/>
        </w:rPr>
        <w:t xml:space="preserve"> par le mécanisme mondial</w:t>
      </w:r>
      <w:r w:rsidR="00501107" w:rsidRPr="00216803">
        <w:rPr>
          <w:lang w:val="fr-FR"/>
        </w:rPr>
        <w:t xml:space="preserve"> et sur son alignement avec les besoins </w:t>
      </w:r>
      <w:r w:rsidR="00D86590">
        <w:rPr>
          <w:lang w:val="fr-FR"/>
        </w:rPr>
        <w:t>auto-identifiés</w:t>
      </w:r>
      <w:r w:rsidR="00501107" w:rsidRPr="00216803">
        <w:rPr>
          <w:lang w:val="fr-FR"/>
        </w:rPr>
        <w:t xml:space="preserve"> des bénéficiaires</w:t>
      </w:r>
      <w:r w:rsidR="005D198E">
        <w:rPr>
          <w:lang w:val="fr-FR"/>
        </w:rPr>
        <w:t> </w:t>
      </w:r>
      <w:r w:rsidRPr="00216803">
        <w:rPr>
          <w:lang w:val="fr-FR"/>
        </w:rPr>
        <w:t>;</w:t>
      </w:r>
    </w:p>
    <w:p w14:paraId="0DA02095" w14:textId="53498D1F" w:rsidR="003347A9" w:rsidRPr="00216803" w:rsidRDefault="003347A9" w:rsidP="00660696">
      <w:pPr>
        <w:pStyle w:val="CBDNormalNoNumber"/>
        <w:tabs>
          <w:tab w:val="clear" w:pos="567"/>
        </w:tabs>
        <w:spacing w:before="100" w:after="0"/>
        <w:ind w:firstLine="567"/>
        <w:rPr>
          <w:lang w:val="fr-FR"/>
        </w:rPr>
      </w:pPr>
      <w:r w:rsidRPr="00216803">
        <w:rPr>
          <w:lang w:val="fr-FR"/>
        </w:rPr>
        <w:t>e)</w:t>
      </w:r>
      <w:r w:rsidRPr="00216803">
        <w:rPr>
          <w:lang w:val="fr-FR"/>
        </w:rPr>
        <w:tab/>
        <w:t>Une évaluation de l’efficacité du mécanisme multilatéral, y compris du fonds mondial en tenant compte des coûts de ses opérations et de la pertinence du déclenchement des contributions monétaires</w:t>
      </w:r>
      <w:r w:rsidR="00285A77">
        <w:rPr>
          <w:lang w:val="fr-FR"/>
        </w:rPr>
        <w:t> </w:t>
      </w:r>
      <w:r w:rsidRPr="00216803">
        <w:rPr>
          <w:lang w:val="fr-FR"/>
        </w:rPr>
        <w:t>;</w:t>
      </w:r>
    </w:p>
    <w:p w14:paraId="530EB9D0" w14:textId="29121266" w:rsidR="003347A9" w:rsidRPr="00216803" w:rsidRDefault="003347A9" w:rsidP="00660696">
      <w:pPr>
        <w:pStyle w:val="CBDNormalNoNumber"/>
        <w:tabs>
          <w:tab w:val="clear" w:pos="567"/>
        </w:tabs>
        <w:spacing w:before="100" w:after="0"/>
        <w:ind w:firstLine="567"/>
        <w:rPr>
          <w:lang w:val="fr-FR"/>
        </w:rPr>
      </w:pPr>
      <w:r w:rsidRPr="00216803">
        <w:rPr>
          <w:lang w:val="fr-FR"/>
        </w:rPr>
        <w:t>f)</w:t>
      </w:r>
      <w:r w:rsidRPr="00216803">
        <w:rPr>
          <w:lang w:val="fr-FR"/>
        </w:rPr>
        <w:tab/>
        <w:t xml:space="preserve">Une évaluation de la contribution du mécanisme multilatéral à la réalisation des trois objectifs de la Convention sur la diversité biologique </w:t>
      </w:r>
      <w:r w:rsidR="006E09F2" w:rsidRPr="00216803">
        <w:rPr>
          <w:lang w:val="fr-FR"/>
        </w:rPr>
        <w:t>– ainsi que de</w:t>
      </w:r>
      <w:r w:rsidRPr="00216803">
        <w:rPr>
          <w:lang w:val="fr-FR"/>
        </w:rPr>
        <w:t xml:space="preserve"> la mise en œuvre des objectifs </w:t>
      </w:r>
      <w:r w:rsidR="008A4B03" w:rsidRPr="00216803">
        <w:rPr>
          <w:lang w:val="fr-FR"/>
        </w:rPr>
        <w:t xml:space="preserve">pertinents </w:t>
      </w:r>
      <w:r w:rsidRPr="00216803">
        <w:rPr>
          <w:lang w:val="fr-FR"/>
        </w:rPr>
        <w:t xml:space="preserve">et des cibles </w:t>
      </w:r>
      <w:r w:rsidR="00E351DC" w:rsidRPr="00216803">
        <w:rPr>
          <w:lang w:val="fr-FR"/>
        </w:rPr>
        <w:t>ainsi que des considérations transversales</w:t>
      </w:r>
      <w:r w:rsidR="00660696">
        <w:rPr>
          <w:rStyle w:val="Appelnotedebasdep"/>
          <w:lang w:val="fr-FR"/>
        </w:rPr>
        <w:footnoteReference w:id="2"/>
      </w:r>
      <w:r w:rsidR="00E351DC" w:rsidRPr="00216803">
        <w:rPr>
          <w:lang w:val="fr-FR"/>
        </w:rPr>
        <w:t xml:space="preserve"> </w:t>
      </w:r>
      <w:r w:rsidRPr="00216803">
        <w:rPr>
          <w:lang w:val="fr-FR"/>
        </w:rPr>
        <w:t>du Cadre mondial de la biodiversité de Kunming-Montréal</w:t>
      </w:r>
      <w:r w:rsidR="00285A77">
        <w:rPr>
          <w:lang w:val="fr-FR"/>
        </w:rPr>
        <w:t> </w:t>
      </w:r>
      <w:r w:rsidRPr="00216803">
        <w:rPr>
          <w:lang w:val="fr-FR"/>
        </w:rPr>
        <w:t>;</w:t>
      </w:r>
    </w:p>
    <w:p w14:paraId="76FB378D" w14:textId="487BCAA4" w:rsidR="003347A9" w:rsidRPr="00216803" w:rsidRDefault="003347A9" w:rsidP="00660696">
      <w:pPr>
        <w:pStyle w:val="CBDNormalNoNumber"/>
        <w:tabs>
          <w:tab w:val="clear" w:pos="567"/>
        </w:tabs>
        <w:spacing w:before="100" w:after="0"/>
        <w:ind w:firstLine="567"/>
        <w:rPr>
          <w:lang w:val="fr-FR"/>
        </w:rPr>
      </w:pPr>
      <w:r w:rsidRPr="00216803">
        <w:rPr>
          <w:lang w:val="fr-FR"/>
        </w:rPr>
        <w:t>g)</w:t>
      </w:r>
      <w:r w:rsidRPr="00216803">
        <w:rPr>
          <w:lang w:val="fr-FR"/>
        </w:rPr>
        <w:tab/>
        <w:t>Une évaluation de l’efficacité du mécanisme multilatéral pour ce qui est d’assurer une certitude légale aux fournisseurs et utilisateurs de l’information de séquençage numérique sur les ressources génétiques</w:t>
      </w:r>
      <w:r w:rsidR="00EC067B">
        <w:rPr>
          <w:lang w:val="fr-FR"/>
        </w:rPr>
        <w:t> ;</w:t>
      </w:r>
    </w:p>
    <w:p w14:paraId="1E8F1802" w14:textId="079EDFE9" w:rsidR="003347A9" w:rsidRPr="00216803" w:rsidRDefault="003347A9" w:rsidP="00660696">
      <w:pPr>
        <w:pStyle w:val="CBDNormalNoNumber"/>
        <w:tabs>
          <w:tab w:val="clear" w:pos="567"/>
        </w:tabs>
        <w:spacing w:before="100" w:after="0"/>
        <w:ind w:firstLine="567"/>
        <w:rPr>
          <w:lang w:val="fr-FR"/>
        </w:rPr>
      </w:pPr>
      <w:r w:rsidRPr="00216803">
        <w:rPr>
          <w:lang w:val="fr-FR"/>
        </w:rPr>
        <w:t>h)</w:t>
      </w:r>
      <w:r w:rsidRPr="00216803">
        <w:rPr>
          <w:lang w:val="fr-FR"/>
        </w:rPr>
        <w:tab/>
        <w:t xml:space="preserve">L’information sur toute interaction entre le mécanisme multilatéral et </w:t>
      </w:r>
      <w:r w:rsidR="00BB2B6C" w:rsidRPr="00216803">
        <w:rPr>
          <w:lang w:val="fr-FR"/>
        </w:rPr>
        <w:t>tout arrangement national concernant l’accès et le partage des avantages</w:t>
      </w:r>
      <w:r w:rsidR="00EC067B">
        <w:rPr>
          <w:lang w:val="fr-FR"/>
        </w:rPr>
        <w:t> ;</w:t>
      </w:r>
    </w:p>
    <w:p w14:paraId="7298BAE6" w14:textId="54E3A4FA" w:rsidR="003347A9" w:rsidRPr="00216803" w:rsidRDefault="003347A9" w:rsidP="00660696">
      <w:pPr>
        <w:pStyle w:val="CBDNormalNoNumber"/>
        <w:tabs>
          <w:tab w:val="clear" w:pos="567"/>
        </w:tabs>
        <w:spacing w:before="100" w:after="0"/>
        <w:ind w:firstLine="567"/>
        <w:rPr>
          <w:lang w:val="fr-FR"/>
        </w:rPr>
      </w:pPr>
      <w:r w:rsidRPr="00216803">
        <w:rPr>
          <w:lang w:val="fr-FR"/>
        </w:rPr>
        <w:t>i)</w:t>
      </w:r>
      <w:r w:rsidRPr="00216803">
        <w:rPr>
          <w:lang w:val="fr-FR"/>
        </w:rPr>
        <w:tab/>
      </w:r>
      <w:r w:rsidR="00607A4B" w:rsidRPr="00216803">
        <w:rPr>
          <w:lang w:val="fr-FR"/>
        </w:rPr>
        <w:t xml:space="preserve">Toute information sur les </w:t>
      </w:r>
      <w:r w:rsidRPr="00216803">
        <w:rPr>
          <w:lang w:val="fr-FR"/>
        </w:rPr>
        <w:t xml:space="preserve">avantages </w:t>
      </w:r>
      <w:r w:rsidR="00607A4B" w:rsidRPr="00216803">
        <w:rPr>
          <w:lang w:val="fr-FR"/>
        </w:rPr>
        <w:t xml:space="preserve">monétaires </w:t>
      </w:r>
      <w:r w:rsidRPr="00216803">
        <w:rPr>
          <w:lang w:val="fr-FR"/>
        </w:rPr>
        <w:t xml:space="preserve">partagés par l’entremise du mécanisme multilatéral </w:t>
      </w:r>
      <w:r w:rsidR="00765151" w:rsidRPr="00216803">
        <w:rPr>
          <w:lang w:val="fr-FR"/>
        </w:rPr>
        <w:t xml:space="preserve">et </w:t>
      </w:r>
      <w:r w:rsidRPr="00216803">
        <w:rPr>
          <w:lang w:val="fr-FR"/>
        </w:rPr>
        <w:t>en vertu des mesures nationales d’accès et de partage des avantages</w:t>
      </w:r>
      <w:r w:rsidR="00EC067B">
        <w:rPr>
          <w:lang w:val="fr-FR"/>
        </w:rPr>
        <w:t> </w:t>
      </w:r>
      <w:r w:rsidRPr="00216803">
        <w:rPr>
          <w:lang w:val="fr-FR"/>
        </w:rPr>
        <w:t>;</w:t>
      </w:r>
    </w:p>
    <w:p w14:paraId="6846EFE8" w14:textId="05E0A81F" w:rsidR="003347A9" w:rsidRPr="00216803" w:rsidRDefault="003347A9" w:rsidP="00660696">
      <w:pPr>
        <w:pStyle w:val="CBDNormalNoNumber"/>
        <w:tabs>
          <w:tab w:val="clear" w:pos="567"/>
        </w:tabs>
        <w:spacing w:before="100" w:after="0"/>
        <w:ind w:firstLine="567"/>
        <w:rPr>
          <w:lang w:val="fr-FR"/>
        </w:rPr>
      </w:pPr>
      <w:r w:rsidRPr="00216803">
        <w:rPr>
          <w:lang w:val="fr-FR"/>
        </w:rPr>
        <w:t>j)</w:t>
      </w:r>
      <w:r w:rsidRPr="00216803">
        <w:rPr>
          <w:lang w:val="fr-FR"/>
        </w:rPr>
        <w:tab/>
        <w:t xml:space="preserve">L’information sur toute incidence du fonctionnement du mécanisme multilatéral sur les droits des peuples autochtones et des communautés locales, y compris </w:t>
      </w:r>
      <w:r w:rsidR="00467855" w:rsidRPr="00216803">
        <w:rPr>
          <w:lang w:val="fr-FR"/>
        </w:rPr>
        <w:t>les f</w:t>
      </w:r>
      <w:r w:rsidRPr="00216803">
        <w:rPr>
          <w:lang w:val="fr-FR"/>
        </w:rPr>
        <w:t>emmes et les jeunes</w:t>
      </w:r>
      <w:r w:rsidR="00467855" w:rsidRPr="00216803">
        <w:rPr>
          <w:lang w:val="fr-FR"/>
        </w:rPr>
        <w:t xml:space="preserve"> de ces communautés</w:t>
      </w:r>
      <w:r w:rsidR="00EC067B">
        <w:rPr>
          <w:lang w:val="fr-FR"/>
        </w:rPr>
        <w:t> </w:t>
      </w:r>
      <w:r w:rsidRPr="00216803">
        <w:rPr>
          <w:lang w:val="fr-FR"/>
        </w:rPr>
        <w:t>;</w:t>
      </w:r>
    </w:p>
    <w:p w14:paraId="046E75EB" w14:textId="1F76EB96" w:rsidR="003347A9" w:rsidRPr="00216803" w:rsidRDefault="003347A9" w:rsidP="00660696">
      <w:pPr>
        <w:pStyle w:val="CBDNormalNoNumber"/>
        <w:tabs>
          <w:tab w:val="clear" w:pos="567"/>
        </w:tabs>
        <w:spacing w:before="100" w:after="0"/>
        <w:ind w:firstLine="567"/>
        <w:rPr>
          <w:lang w:val="fr-FR"/>
        </w:rPr>
      </w:pPr>
      <w:r w:rsidRPr="00216803">
        <w:rPr>
          <w:lang w:val="fr-FR"/>
        </w:rPr>
        <w:t>k)</w:t>
      </w:r>
      <w:r w:rsidRPr="00216803">
        <w:rPr>
          <w:lang w:val="fr-FR"/>
        </w:rPr>
        <w:tab/>
        <w:t>L’information sur toute incidence du fonctionnement du mécanisme multilatéral sur le fonctionnement des bases de données publiques sur l’information de séquençage numérique sur les ressources génétiques, notamment en ce qui concerne le libre accès ainsi que toute conséquence sur la recherche et l’innovation, y compris les incidences éventuelles sur la gouvernance des données</w:t>
      </w:r>
      <w:r w:rsidR="00BA1C51" w:rsidRPr="00216803">
        <w:rPr>
          <w:lang w:val="fr-FR"/>
        </w:rPr>
        <w:t xml:space="preserve">, </w:t>
      </w:r>
      <w:r w:rsidR="006A3EFA" w:rsidRPr="00216803">
        <w:rPr>
          <w:lang w:val="fr-FR"/>
        </w:rPr>
        <w:t xml:space="preserve">notamment </w:t>
      </w:r>
      <w:r w:rsidR="00BA1C51" w:rsidRPr="00216803">
        <w:rPr>
          <w:lang w:val="fr-FR"/>
        </w:rPr>
        <w:t>par les peuples autochtones</w:t>
      </w:r>
      <w:r w:rsidR="00EC067B">
        <w:rPr>
          <w:lang w:val="fr-FR"/>
        </w:rPr>
        <w:t> </w:t>
      </w:r>
      <w:r w:rsidRPr="00216803">
        <w:rPr>
          <w:lang w:val="fr-FR"/>
        </w:rPr>
        <w:t>;</w:t>
      </w:r>
    </w:p>
    <w:p w14:paraId="1CAE7BA9" w14:textId="769A3216" w:rsidR="003347A9" w:rsidRPr="00216803" w:rsidRDefault="003347A9" w:rsidP="00660696">
      <w:pPr>
        <w:pStyle w:val="CBDNormalNoNumber"/>
        <w:tabs>
          <w:tab w:val="clear" w:pos="567"/>
        </w:tabs>
        <w:spacing w:before="100" w:after="0"/>
        <w:ind w:firstLine="567"/>
        <w:rPr>
          <w:lang w:val="fr-FR"/>
        </w:rPr>
      </w:pPr>
      <w:r w:rsidRPr="00216803">
        <w:rPr>
          <w:lang w:val="fr-FR"/>
        </w:rPr>
        <w:t>l)</w:t>
      </w:r>
      <w:r w:rsidRPr="00216803">
        <w:rPr>
          <w:lang w:val="fr-FR"/>
        </w:rPr>
        <w:tab/>
        <w:t>L’information sur les interactions et toute synergie entre le fonctionnement du mécanisme multilatéral et les autres instruments multilatéraux d’accès et de partage des avantages</w:t>
      </w:r>
      <w:r w:rsidR="00EC067B">
        <w:rPr>
          <w:lang w:val="fr-FR"/>
        </w:rPr>
        <w:t> </w:t>
      </w:r>
      <w:r w:rsidRPr="00216803">
        <w:rPr>
          <w:lang w:val="fr-FR"/>
        </w:rPr>
        <w:t>;</w:t>
      </w:r>
    </w:p>
    <w:p w14:paraId="6CCABA37" w14:textId="359663E6" w:rsidR="003347A9" w:rsidRPr="00216803" w:rsidRDefault="003347A9" w:rsidP="00660696">
      <w:pPr>
        <w:pStyle w:val="CBDNormalNoNumber"/>
        <w:tabs>
          <w:tab w:val="clear" w:pos="567"/>
        </w:tabs>
        <w:spacing w:before="100" w:after="0"/>
        <w:ind w:firstLine="567"/>
        <w:rPr>
          <w:lang w:val="fr-FR"/>
        </w:rPr>
      </w:pPr>
      <w:r w:rsidRPr="00216803">
        <w:rPr>
          <w:lang w:val="fr-FR"/>
        </w:rPr>
        <w:t xml:space="preserve">m) </w:t>
      </w:r>
      <w:r w:rsidRPr="00216803">
        <w:rPr>
          <w:lang w:val="fr-FR"/>
        </w:rPr>
        <w:tab/>
        <w:t>Un examen de l’interaction entre le mécanisme multilatéral et tout dispositif national existant en matière d’accès et de partage des avantages liés à l’information de séquençage numérique sur les ressources génétiques</w:t>
      </w:r>
      <w:r w:rsidR="00EC067B">
        <w:rPr>
          <w:lang w:val="fr-FR"/>
        </w:rPr>
        <w:t> </w:t>
      </w:r>
      <w:r w:rsidRPr="00216803">
        <w:rPr>
          <w:lang w:val="fr-FR"/>
        </w:rPr>
        <w:t>;</w:t>
      </w:r>
    </w:p>
    <w:p w14:paraId="3856B62F" w14:textId="6C63479A" w:rsidR="003347A9" w:rsidRPr="00216803" w:rsidRDefault="003347A9" w:rsidP="00660696">
      <w:pPr>
        <w:pStyle w:val="CBDNormalNoNumber"/>
        <w:tabs>
          <w:tab w:val="clear" w:pos="567"/>
        </w:tabs>
        <w:spacing w:before="100" w:after="0"/>
        <w:ind w:firstLine="567"/>
        <w:rPr>
          <w:lang w:val="fr-FR"/>
        </w:rPr>
      </w:pPr>
      <w:r w:rsidRPr="00216803">
        <w:rPr>
          <w:lang w:val="fr-FR"/>
        </w:rPr>
        <w:t>n)</w:t>
      </w:r>
      <w:r w:rsidRPr="00216803">
        <w:rPr>
          <w:lang w:val="fr-FR"/>
        </w:rPr>
        <w:tab/>
      </w:r>
      <w:r w:rsidR="00E33ADA" w:rsidRPr="00216803">
        <w:rPr>
          <w:lang w:val="fr-FR"/>
        </w:rPr>
        <w:t xml:space="preserve">Tout facteur contribuant à </w:t>
      </w:r>
      <w:r w:rsidR="000543A8" w:rsidRPr="00216803">
        <w:rPr>
          <w:lang w:val="fr-FR"/>
        </w:rPr>
        <w:t xml:space="preserve">rendre </w:t>
      </w:r>
      <w:r w:rsidR="00485796" w:rsidRPr="00216803">
        <w:rPr>
          <w:lang w:val="fr-FR"/>
        </w:rPr>
        <w:t>possible</w:t>
      </w:r>
      <w:r w:rsidR="000543A8" w:rsidRPr="00216803">
        <w:rPr>
          <w:lang w:val="fr-FR"/>
        </w:rPr>
        <w:t xml:space="preserve">, en fonction des circonstances nationales et au cas par cas, </w:t>
      </w:r>
      <w:r w:rsidRPr="00216803">
        <w:rPr>
          <w:lang w:val="fr-FR"/>
        </w:rPr>
        <w:t>une extension volontaire du mécanisme multilatéral aux ressources génétiques</w:t>
      </w:r>
      <w:r w:rsidR="001A54FE" w:rsidRPr="00216803">
        <w:rPr>
          <w:lang w:val="fr-FR"/>
        </w:rPr>
        <w:t xml:space="preserve"> à une date ultérieure</w:t>
      </w:r>
      <w:r w:rsidR="00EC067B">
        <w:rPr>
          <w:lang w:val="fr-FR"/>
        </w:rPr>
        <w:t> ;</w:t>
      </w:r>
    </w:p>
    <w:p w14:paraId="7197F99F" w14:textId="304CE8EF" w:rsidR="003347A9" w:rsidRPr="00216803" w:rsidRDefault="003347A9" w:rsidP="00660696">
      <w:pPr>
        <w:pStyle w:val="CBDNormalNoNumber"/>
        <w:tabs>
          <w:tab w:val="clear" w:pos="567"/>
        </w:tabs>
        <w:spacing w:before="100" w:after="0"/>
        <w:ind w:firstLine="567"/>
        <w:rPr>
          <w:lang w:val="fr-FR"/>
        </w:rPr>
      </w:pPr>
      <w:r w:rsidRPr="00216803">
        <w:rPr>
          <w:lang w:val="fr-FR"/>
        </w:rPr>
        <w:t xml:space="preserve">o) </w:t>
      </w:r>
      <w:r w:rsidRPr="00216803">
        <w:rPr>
          <w:lang w:val="fr-FR"/>
        </w:rPr>
        <w:tab/>
        <w:t xml:space="preserve">L’information sur </w:t>
      </w:r>
      <w:r w:rsidR="00A91041" w:rsidRPr="00216803">
        <w:rPr>
          <w:lang w:val="fr-FR"/>
        </w:rPr>
        <w:t>des</w:t>
      </w:r>
      <w:r w:rsidRPr="00216803">
        <w:rPr>
          <w:lang w:val="fr-FR"/>
        </w:rPr>
        <w:t xml:space="preserve"> technologies nouvelles et émergentes, pertinentes au fonctionnement du mécanisme multilatéral</w:t>
      </w:r>
      <w:r w:rsidR="00EC067B">
        <w:rPr>
          <w:lang w:val="fr-FR"/>
        </w:rPr>
        <w:t> ;</w:t>
      </w:r>
    </w:p>
    <w:p w14:paraId="6E502CB7" w14:textId="00E5537E" w:rsidR="003347A9" w:rsidRPr="00216803" w:rsidRDefault="003347A9" w:rsidP="00660696">
      <w:pPr>
        <w:pStyle w:val="CBDNormalNoNumber"/>
        <w:tabs>
          <w:tab w:val="clear" w:pos="567"/>
        </w:tabs>
        <w:spacing w:before="100" w:after="0"/>
        <w:ind w:firstLine="567"/>
        <w:rPr>
          <w:lang w:val="fr-FR"/>
        </w:rPr>
      </w:pPr>
      <w:r w:rsidRPr="00216803">
        <w:rPr>
          <w:lang w:val="fr-FR"/>
        </w:rPr>
        <w:t>p)</w:t>
      </w:r>
      <w:r w:rsidRPr="00216803">
        <w:rPr>
          <w:lang w:val="fr-FR"/>
        </w:rPr>
        <w:tab/>
        <w:t xml:space="preserve">L’information sur toute conséquence du fonctionnement du mécanisme multilatéral sur le fonctionnement des bases de données publiques sur l’information de séquençage numérique sur les </w:t>
      </w:r>
      <w:r w:rsidRPr="00216803">
        <w:rPr>
          <w:lang w:val="fr-FR"/>
        </w:rPr>
        <w:lastRenderedPageBreak/>
        <w:t>ressources génétiques, y compris les conséquences possibles sur la gouvernance des données et les mesures prises par les entités exploitant de telles bases de données en vertu du paragraphe 9 de l’annexe</w:t>
      </w:r>
      <w:r w:rsidR="00EC067B">
        <w:rPr>
          <w:lang w:val="fr-FR"/>
        </w:rPr>
        <w:t> ;</w:t>
      </w:r>
    </w:p>
    <w:p w14:paraId="14D04E50" w14:textId="759B03E5" w:rsidR="003347A9" w:rsidRPr="00216803" w:rsidRDefault="003347A9" w:rsidP="00660696">
      <w:pPr>
        <w:pStyle w:val="CBDNormalNoNumber"/>
        <w:tabs>
          <w:tab w:val="clear" w:pos="567"/>
        </w:tabs>
        <w:spacing w:before="100" w:after="0"/>
        <w:ind w:firstLine="567"/>
        <w:rPr>
          <w:lang w:val="fr-FR"/>
        </w:rPr>
      </w:pPr>
      <w:r w:rsidRPr="00216803">
        <w:rPr>
          <w:lang w:val="fr-FR"/>
        </w:rPr>
        <w:t>q)</w:t>
      </w:r>
      <w:r w:rsidRPr="00216803">
        <w:rPr>
          <w:lang w:val="fr-FR"/>
        </w:rPr>
        <w:tab/>
        <w:t>L’information sur les mesures prises par les Parties en vertu du paragraphe 1</w:t>
      </w:r>
      <w:r w:rsidR="00E64A3B">
        <w:rPr>
          <w:lang w:val="fr-FR"/>
        </w:rPr>
        <w:t>1</w:t>
      </w:r>
      <w:r w:rsidRPr="00216803">
        <w:rPr>
          <w:lang w:val="fr-FR"/>
        </w:rPr>
        <w:t xml:space="preserve"> de l’annexe</w:t>
      </w:r>
      <w:r w:rsidR="0000283C" w:rsidRPr="00216803">
        <w:rPr>
          <w:lang w:val="fr-FR"/>
        </w:rPr>
        <w:t>.</w:t>
      </w:r>
    </w:p>
    <w:p w14:paraId="445AB4E7" w14:textId="77777777" w:rsidR="00675927" w:rsidRPr="00ED624B" w:rsidRDefault="004D62A3" w:rsidP="00660696">
      <w:pPr>
        <w:pStyle w:val="CBDNormalNoNumber"/>
        <w:spacing w:before="100" w:after="0"/>
        <w:ind w:firstLine="567"/>
      </w:pPr>
      <w:r w:rsidRPr="00216803">
        <w:rPr>
          <w:lang w:val="fr-FR"/>
        </w:rPr>
        <w:t>r)</w:t>
      </w:r>
      <w:r w:rsidRPr="00216803">
        <w:rPr>
          <w:lang w:val="fr-FR"/>
        </w:rPr>
        <w:tab/>
        <w:t>L’information sur le fonctionnement de la formule d’allocation.</w:t>
      </w:r>
    </w:p>
    <w:p w14:paraId="66DAD5B0" w14:textId="77777777" w:rsidR="00675927" w:rsidRPr="00675927" w:rsidRDefault="00675927" w:rsidP="00675927">
      <w:pPr>
        <w:pStyle w:val="CBDNormalNoNumber"/>
        <w:tabs>
          <w:tab w:val="clear" w:pos="567"/>
        </w:tabs>
        <w:ind w:firstLine="426"/>
        <w:jc w:val="center"/>
        <w:rPr>
          <w:lang w:val="en-CA"/>
        </w:rPr>
      </w:pPr>
      <w:r w:rsidRPr="00675927">
        <w:rPr>
          <w:lang w:val="en-CA"/>
        </w:rPr>
        <w:t>_______</w:t>
      </w:r>
    </w:p>
    <w:sectPr w:rsidR="00675927" w:rsidRPr="00675927" w:rsidSect="006A28A0">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91A08C" w14:textId="77777777" w:rsidR="00F8563A" w:rsidRDefault="00F8563A" w:rsidP="00A96B21">
      <w:r>
        <w:separator/>
      </w:r>
    </w:p>
  </w:endnote>
  <w:endnote w:type="continuationSeparator" w:id="0">
    <w:p w14:paraId="5B673902" w14:textId="77777777" w:rsidR="00F8563A" w:rsidRDefault="00F8563A" w:rsidP="00A96B21">
      <w:r>
        <w:continuationSeparator/>
      </w:r>
    </w:p>
  </w:endnote>
  <w:endnote w:type="continuationNotice" w:id="1">
    <w:p w14:paraId="66B04D2D" w14:textId="77777777" w:rsidR="00F8563A" w:rsidRDefault="00F856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41211692"/>
      <w:docPartObj>
        <w:docPartGallery w:val="Page Numbers (Bottom of Page)"/>
        <w:docPartUnique/>
      </w:docPartObj>
    </w:sdtPr>
    <w:sdtContent>
      <w:sdt>
        <w:sdtPr>
          <w:id w:val="-1670709970"/>
          <w:docPartObj>
            <w:docPartGallery w:val="Page Numbers (Top of Page)"/>
            <w:docPartUnique/>
          </w:docPartObj>
        </w:sdtPr>
        <w:sdtContent>
          <w:p w14:paraId="1FE29D41" w14:textId="77777777" w:rsidR="004B2D5F" w:rsidRDefault="004B2D5F">
            <w:pPr>
              <w:pStyle w:val="Pieddepage"/>
            </w:pPr>
            <w:r w:rsidRPr="002B559C">
              <w:rPr>
                <w:szCs w:val="20"/>
              </w:rPr>
              <w:fldChar w:fldCharType="begin"/>
            </w:r>
            <w:r w:rsidRPr="002B559C">
              <w:rPr>
                <w:szCs w:val="20"/>
              </w:rPr>
              <w:instrText xml:space="preserve"> PAGE </w:instrText>
            </w:r>
            <w:r w:rsidRPr="002B559C">
              <w:rPr>
                <w:szCs w:val="20"/>
              </w:rPr>
              <w:fldChar w:fldCharType="separate"/>
            </w:r>
            <w:r w:rsidRPr="002B559C">
              <w:rPr>
                <w:szCs w:val="20"/>
              </w:rPr>
              <w:t>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Pr="002B559C">
              <w:rPr>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67293113"/>
      <w:docPartObj>
        <w:docPartGallery w:val="Page Numbers (Bottom of Page)"/>
        <w:docPartUnique/>
      </w:docPartObj>
    </w:sdtPr>
    <w:sdtContent>
      <w:sdt>
        <w:sdtPr>
          <w:id w:val="1807274046"/>
          <w:docPartObj>
            <w:docPartGallery w:val="Page Numbers (Top of Page)"/>
            <w:docPartUnique/>
          </w:docPartObj>
        </w:sdtPr>
        <w:sdtContent>
          <w:p w14:paraId="44B90927" w14:textId="77777777" w:rsidR="004B2D5F" w:rsidRDefault="004B2D5F" w:rsidP="002B559C">
            <w:pPr>
              <w:pStyle w:val="Pieddepage"/>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szCs w:val="20"/>
              </w:rPr>
              <w:t>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Pr="002B559C">
              <w:rPr>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615345" w14:textId="77777777" w:rsidR="00F8563A" w:rsidRDefault="00F8563A" w:rsidP="00A96B21">
      <w:r>
        <w:separator/>
      </w:r>
    </w:p>
  </w:footnote>
  <w:footnote w:type="continuationSeparator" w:id="0">
    <w:p w14:paraId="11625F83" w14:textId="77777777" w:rsidR="00F8563A" w:rsidRDefault="00F8563A" w:rsidP="00A96B21">
      <w:r>
        <w:continuationSeparator/>
      </w:r>
    </w:p>
  </w:footnote>
  <w:footnote w:type="continuationNotice" w:id="1">
    <w:p w14:paraId="6D976A22" w14:textId="77777777" w:rsidR="00F8563A" w:rsidRDefault="00F8563A"/>
  </w:footnote>
  <w:footnote w:id="2">
    <w:p w14:paraId="35588A6D" w14:textId="2B02D3DF" w:rsidR="00660696" w:rsidRPr="00660696" w:rsidRDefault="00660696">
      <w:pPr>
        <w:pStyle w:val="Notedebasdepage"/>
        <w:rPr>
          <w:lang w:val="fr-LU"/>
        </w:rPr>
      </w:pPr>
      <w:r>
        <w:rPr>
          <w:rStyle w:val="Appelnotedebasdep"/>
        </w:rPr>
        <w:footnoteRef/>
      </w:r>
      <w:r>
        <w:t xml:space="preserve"> </w:t>
      </w:r>
      <w:r>
        <w:rPr>
          <w:lang w:val="fr-LU"/>
        </w:rPr>
        <w:t>Section 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DDF777" w14:textId="784466B9" w:rsidR="004B2D5F" w:rsidRPr="002B559C" w:rsidRDefault="00000000" w:rsidP="002B559C">
    <w:pPr>
      <w:pStyle w:val="En-tte"/>
      <w:spacing w:after="240"/>
      <w:rPr>
        <w:szCs w:val="20"/>
      </w:rPr>
    </w:pPr>
    <w:sdt>
      <w:sdtPr>
        <w:rPr>
          <w:szCs w:val="20"/>
        </w:rPr>
        <w:alias w:val="Objet"/>
        <w:tag w:val=""/>
        <w:id w:val="990841912"/>
        <w:dataBinding w:prefixMappings="xmlns:ns0='http://purl.org/dc/elements/1.1/' xmlns:ns1='http://schemas.openxmlformats.org/package/2006/metadata/core-properties' " w:xpath="/ns1:coreProperties[1]/ns0:subject[1]" w:storeItemID="{6C3C8BC8-F283-45AE-878A-BAB7291924A1}"/>
        <w:text/>
      </w:sdtPr>
      <w:sdtContent>
        <w:r w:rsidR="00D37398">
          <w:rPr>
            <w:szCs w:val="20"/>
          </w:rPr>
          <w:t>CBD/COP/16/L.32</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Objet"/>
      <w:tag w:val=""/>
      <w:id w:val="497310591"/>
      <w:dataBinding w:prefixMappings="xmlns:ns0='http://purl.org/dc/elements/1.1/' xmlns:ns1='http://schemas.openxmlformats.org/package/2006/metadata/core-properties' " w:xpath="/ns1:coreProperties[1]/ns0:subject[1]" w:storeItemID="{6C3C8BC8-F283-45AE-878A-BAB7291924A1}"/>
      <w:text/>
    </w:sdtPr>
    <w:sdtContent>
      <w:p w14:paraId="718BB24B" w14:textId="3CFF6437" w:rsidR="004B2D5F" w:rsidRPr="002B559C" w:rsidRDefault="006A28A0" w:rsidP="002B559C">
        <w:pPr>
          <w:pStyle w:val="En-tte"/>
          <w:spacing w:after="240"/>
          <w:jc w:val="right"/>
          <w:rPr>
            <w:szCs w:val="20"/>
            <w:lang w:val="fr-FR"/>
          </w:rPr>
        </w:pPr>
        <w:r>
          <w:rPr>
            <w:szCs w:val="20"/>
          </w:rPr>
          <w:t>CBD/COP/16/</w:t>
        </w:r>
        <w:r w:rsidR="00D37398">
          <w:rPr>
            <w:szCs w:val="20"/>
          </w:rPr>
          <w:t>L.32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9FD19F" w14:textId="77777777" w:rsidR="006A28A0" w:rsidRDefault="006A28A0" w:rsidP="006A28A0">
    <w:pPr>
      <w:pStyle w:val="En-tt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5B408A"/>
    <w:multiLevelType w:val="multilevel"/>
    <w:tmpl w:val="5B08B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861176"/>
    <w:multiLevelType w:val="hybridMultilevel"/>
    <w:tmpl w:val="F3BABC6C"/>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2" w15:restartNumberingAfterBreak="0">
    <w:nsid w:val="0FB00371"/>
    <w:multiLevelType w:val="hybridMultilevel"/>
    <w:tmpl w:val="075E1388"/>
    <w:lvl w:ilvl="0" w:tplc="4DB8FC42">
      <w:start w:val="1"/>
      <w:numFmt w:val="lowerLetter"/>
      <w:lvlText w:val="%1)"/>
      <w:lvlJc w:val="left"/>
      <w:pPr>
        <w:ind w:left="927" w:hanging="360"/>
      </w:pPr>
      <w:rPr>
        <w:rFonts w:hint="default"/>
      </w:rPr>
    </w:lvl>
    <w:lvl w:ilvl="1" w:tplc="140C0019" w:tentative="1">
      <w:start w:val="1"/>
      <w:numFmt w:val="lowerLetter"/>
      <w:lvlText w:val="%2."/>
      <w:lvlJc w:val="left"/>
      <w:pPr>
        <w:ind w:left="1647" w:hanging="360"/>
      </w:pPr>
    </w:lvl>
    <w:lvl w:ilvl="2" w:tplc="140C001B" w:tentative="1">
      <w:start w:val="1"/>
      <w:numFmt w:val="lowerRoman"/>
      <w:lvlText w:val="%3."/>
      <w:lvlJc w:val="right"/>
      <w:pPr>
        <w:ind w:left="2367" w:hanging="180"/>
      </w:pPr>
    </w:lvl>
    <w:lvl w:ilvl="3" w:tplc="140C000F" w:tentative="1">
      <w:start w:val="1"/>
      <w:numFmt w:val="decimal"/>
      <w:lvlText w:val="%4."/>
      <w:lvlJc w:val="left"/>
      <w:pPr>
        <w:ind w:left="3087" w:hanging="360"/>
      </w:pPr>
    </w:lvl>
    <w:lvl w:ilvl="4" w:tplc="140C0019" w:tentative="1">
      <w:start w:val="1"/>
      <w:numFmt w:val="lowerLetter"/>
      <w:lvlText w:val="%5."/>
      <w:lvlJc w:val="left"/>
      <w:pPr>
        <w:ind w:left="3807" w:hanging="360"/>
      </w:pPr>
    </w:lvl>
    <w:lvl w:ilvl="5" w:tplc="140C001B" w:tentative="1">
      <w:start w:val="1"/>
      <w:numFmt w:val="lowerRoman"/>
      <w:lvlText w:val="%6."/>
      <w:lvlJc w:val="right"/>
      <w:pPr>
        <w:ind w:left="4527" w:hanging="180"/>
      </w:pPr>
    </w:lvl>
    <w:lvl w:ilvl="6" w:tplc="140C000F" w:tentative="1">
      <w:start w:val="1"/>
      <w:numFmt w:val="decimal"/>
      <w:lvlText w:val="%7."/>
      <w:lvlJc w:val="left"/>
      <w:pPr>
        <w:ind w:left="5247" w:hanging="360"/>
      </w:pPr>
    </w:lvl>
    <w:lvl w:ilvl="7" w:tplc="140C0019" w:tentative="1">
      <w:start w:val="1"/>
      <w:numFmt w:val="lowerLetter"/>
      <w:lvlText w:val="%8."/>
      <w:lvlJc w:val="left"/>
      <w:pPr>
        <w:ind w:left="5967" w:hanging="360"/>
      </w:pPr>
    </w:lvl>
    <w:lvl w:ilvl="8" w:tplc="140C001B" w:tentative="1">
      <w:start w:val="1"/>
      <w:numFmt w:val="lowerRoman"/>
      <w:lvlText w:val="%9."/>
      <w:lvlJc w:val="right"/>
      <w:pPr>
        <w:ind w:left="6687" w:hanging="180"/>
      </w:pPr>
    </w:lvl>
  </w:abstractNum>
  <w:abstractNum w:abstractNumId="3" w15:restartNumberingAfterBreak="0">
    <w:nsid w:val="10746451"/>
    <w:multiLevelType w:val="hybridMultilevel"/>
    <w:tmpl w:val="28A80946"/>
    <w:lvl w:ilvl="0" w:tplc="40AC54E4">
      <w:start w:val="18"/>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2562419"/>
    <w:multiLevelType w:val="hybridMultilevel"/>
    <w:tmpl w:val="379A78B6"/>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5"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4B81C9D"/>
    <w:multiLevelType w:val="hybridMultilevel"/>
    <w:tmpl w:val="6B609F66"/>
    <w:lvl w:ilvl="0" w:tplc="CE9E214A">
      <w:start w:val="1"/>
      <w:numFmt w:val="decimal"/>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7513781"/>
    <w:multiLevelType w:val="multilevel"/>
    <w:tmpl w:val="A82AF10E"/>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1FA6685A"/>
    <w:multiLevelType w:val="multilevel"/>
    <w:tmpl w:val="17CC4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1C25298"/>
    <w:multiLevelType w:val="hybridMultilevel"/>
    <w:tmpl w:val="451E036C"/>
    <w:lvl w:ilvl="0" w:tplc="60726B20">
      <w:start w:val="1"/>
      <w:numFmt w:val="lowerLetter"/>
      <w:lvlText w:val="(%1)"/>
      <w:lvlJc w:val="left"/>
      <w:pPr>
        <w:ind w:left="1689" w:hanging="555"/>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0"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251E1A11"/>
    <w:multiLevelType w:val="hybridMultilevel"/>
    <w:tmpl w:val="73724636"/>
    <w:lvl w:ilvl="0" w:tplc="138C4612">
      <w:start w:val="1"/>
      <w:numFmt w:val="lowerLetter"/>
      <w:lvlText w:val="%1)"/>
      <w:lvlJc w:val="left"/>
      <w:pPr>
        <w:ind w:left="720" w:hanging="360"/>
      </w:pPr>
    </w:lvl>
    <w:lvl w:ilvl="1" w:tplc="9E76882C">
      <w:start w:val="1"/>
      <w:numFmt w:val="lowerLetter"/>
      <w:lvlText w:val="%2)"/>
      <w:lvlJc w:val="left"/>
      <w:pPr>
        <w:ind w:left="720" w:hanging="360"/>
      </w:pPr>
    </w:lvl>
    <w:lvl w:ilvl="2" w:tplc="7BFAA634">
      <w:start w:val="1"/>
      <w:numFmt w:val="lowerLetter"/>
      <w:lvlText w:val="%3)"/>
      <w:lvlJc w:val="left"/>
      <w:pPr>
        <w:ind w:left="720" w:hanging="360"/>
      </w:pPr>
    </w:lvl>
    <w:lvl w:ilvl="3" w:tplc="83C0CF44">
      <w:start w:val="1"/>
      <w:numFmt w:val="lowerLetter"/>
      <w:lvlText w:val="%4)"/>
      <w:lvlJc w:val="left"/>
      <w:pPr>
        <w:ind w:left="720" w:hanging="360"/>
      </w:pPr>
    </w:lvl>
    <w:lvl w:ilvl="4" w:tplc="DB9436DE">
      <w:start w:val="1"/>
      <w:numFmt w:val="lowerLetter"/>
      <w:lvlText w:val="%5)"/>
      <w:lvlJc w:val="left"/>
      <w:pPr>
        <w:ind w:left="720" w:hanging="360"/>
      </w:pPr>
    </w:lvl>
    <w:lvl w:ilvl="5" w:tplc="5FFCA894">
      <w:start w:val="1"/>
      <w:numFmt w:val="lowerLetter"/>
      <w:lvlText w:val="%6)"/>
      <w:lvlJc w:val="left"/>
      <w:pPr>
        <w:ind w:left="720" w:hanging="360"/>
      </w:pPr>
    </w:lvl>
    <w:lvl w:ilvl="6" w:tplc="DEE2FD9E">
      <w:start w:val="1"/>
      <w:numFmt w:val="lowerLetter"/>
      <w:lvlText w:val="%7)"/>
      <w:lvlJc w:val="left"/>
      <w:pPr>
        <w:ind w:left="720" w:hanging="360"/>
      </w:pPr>
    </w:lvl>
    <w:lvl w:ilvl="7" w:tplc="2BE09E60">
      <w:start w:val="1"/>
      <w:numFmt w:val="lowerLetter"/>
      <w:lvlText w:val="%8)"/>
      <w:lvlJc w:val="left"/>
      <w:pPr>
        <w:ind w:left="720" w:hanging="360"/>
      </w:pPr>
    </w:lvl>
    <w:lvl w:ilvl="8" w:tplc="6ABE8C92">
      <w:start w:val="1"/>
      <w:numFmt w:val="lowerLetter"/>
      <w:lvlText w:val="%9)"/>
      <w:lvlJc w:val="left"/>
      <w:pPr>
        <w:ind w:left="720" w:hanging="360"/>
      </w:pPr>
    </w:lvl>
  </w:abstractNum>
  <w:abstractNum w:abstractNumId="12" w15:restartNumberingAfterBreak="0">
    <w:nsid w:val="2AE25656"/>
    <w:multiLevelType w:val="hybridMultilevel"/>
    <w:tmpl w:val="F4BC8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33B84C0D"/>
    <w:multiLevelType w:val="multilevel"/>
    <w:tmpl w:val="C0C49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4B24E26"/>
    <w:multiLevelType w:val="multilevel"/>
    <w:tmpl w:val="92AE8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602344A"/>
    <w:multiLevelType w:val="hybridMultilevel"/>
    <w:tmpl w:val="9CDE591E"/>
    <w:lvl w:ilvl="0" w:tplc="B3845C48">
      <w:start w:val="18"/>
      <w:numFmt w:val="lowerLetter"/>
      <w:lvlText w:val="%1)"/>
      <w:lvlJc w:val="left"/>
      <w:pPr>
        <w:ind w:left="1440" w:hanging="360"/>
      </w:pPr>
      <w:rPr>
        <w:rFonts w:cs="Times New Roman"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7"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9" w15:restartNumberingAfterBreak="0">
    <w:nsid w:val="3E044FC6"/>
    <w:multiLevelType w:val="hybridMultilevel"/>
    <w:tmpl w:val="0908DBB6"/>
    <w:lvl w:ilvl="0" w:tplc="72EEA72A">
      <w:start w:val="1"/>
      <w:numFmt w:val="decimal"/>
      <w:lvlText w:val="%1."/>
      <w:lvlJc w:val="left"/>
      <w:pPr>
        <w:ind w:left="2421" w:hanging="360"/>
      </w:pPr>
      <w:rPr>
        <w:rFonts w:hint="default"/>
        <w:i w:val="0"/>
        <w:iCs/>
        <w:color w:val="auto"/>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abstractNum w:abstractNumId="20"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2" w15:restartNumberingAfterBreak="0">
    <w:nsid w:val="447D22E6"/>
    <w:multiLevelType w:val="hybridMultilevel"/>
    <w:tmpl w:val="587E7316"/>
    <w:lvl w:ilvl="0" w:tplc="DB340566">
      <w:start w:val="1"/>
      <w:numFmt w:val="decimal"/>
      <w:lvlText w:val="%1."/>
      <w:lvlJc w:val="left"/>
      <w:pPr>
        <w:ind w:left="1689" w:hanging="555"/>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23" w15:restartNumberingAfterBreak="0">
    <w:nsid w:val="44885AF2"/>
    <w:multiLevelType w:val="hybridMultilevel"/>
    <w:tmpl w:val="7D221A0A"/>
    <w:lvl w:ilvl="0" w:tplc="040C0001">
      <w:start w:val="1"/>
      <w:numFmt w:val="bullet"/>
      <w:lvlText w:val=""/>
      <w:lvlJc w:val="left"/>
      <w:pPr>
        <w:ind w:left="426" w:hanging="360"/>
      </w:pPr>
      <w:rPr>
        <w:rFonts w:ascii="Symbol" w:hAnsi="Symbol" w:hint="default"/>
      </w:rPr>
    </w:lvl>
    <w:lvl w:ilvl="1" w:tplc="040C0003" w:tentative="1">
      <w:start w:val="1"/>
      <w:numFmt w:val="bullet"/>
      <w:lvlText w:val="o"/>
      <w:lvlJc w:val="left"/>
      <w:pPr>
        <w:ind w:left="1146" w:hanging="360"/>
      </w:pPr>
      <w:rPr>
        <w:rFonts w:ascii="Courier New" w:hAnsi="Courier New" w:cs="Courier New" w:hint="default"/>
      </w:rPr>
    </w:lvl>
    <w:lvl w:ilvl="2" w:tplc="040C0005" w:tentative="1">
      <w:start w:val="1"/>
      <w:numFmt w:val="bullet"/>
      <w:lvlText w:val=""/>
      <w:lvlJc w:val="left"/>
      <w:pPr>
        <w:ind w:left="1866" w:hanging="360"/>
      </w:pPr>
      <w:rPr>
        <w:rFonts w:ascii="Wingdings" w:hAnsi="Wingdings" w:hint="default"/>
      </w:rPr>
    </w:lvl>
    <w:lvl w:ilvl="3" w:tplc="040C0001" w:tentative="1">
      <w:start w:val="1"/>
      <w:numFmt w:val="bullet"/>
      <w:lvlText w:val=""/>
      <w:lvlJc w:val="left"/>
      <w:pPr>
        <w:ind w:left="2586" w:hanging="360"/>
      </w:pPr>
      <w:rPr>
        <w:rFonts w:ascii="Symbol" w:hAnsi="Symbol" w:hint="default"/>
      </w:rPr>
    </w:lvl>
    <w:lvl w:ilvl="4" w:tplc="040C0003" w:tentative="1">
      <w:start w:val="1"/>
      <w:numFmt w:val="bullet"/>
      <w:lvlText w:val="o"/>
      <w:lvlJc w:val="left"/>
      <w:pPr>
        <w:ind w:left="3306" w:hanging="360"/>
      </w:pPr>
      <w:rPr>
        <w:rFonts w:ascii="Courier New" w:hAnsi="Courier New" w:cs="Courier New" w:hint="default"/>
      </w:rPr>
    </w:lvl>
    <w:lvl w:ilvl="5" w:tplc="040C0005" w:tentative="1">
      <w:start w:val="1"/>
      <w:numFmt w:val="bullet"/>
      <w:lvlText w:val=""/>
      <w:lvlJc w:val="left"/>
      <w:pPr>
        <w:ind w:left="4026" w:hanging="360"/>
      </w:pPr>
      <w:rPr>
        <w:rFonts w:ascii="Wingdings" w:hAnsi="Wingdings" w:hint="default"/>
      </w:rPr>
    </w:lvl>
    <w:lvl w:ilvl="6" w:tplc="040C0001" w:tentative="1">
      <w:start w:val="1"/>
      <w:numFmt w:val="bullet"/>
      <w:lvlText w:val=""/>
      <w:lvlJc w:val="left"/>
      <w:pPr>
        <w:ind w:left="4746" w:hanging="360"/>
      </w:pPr>
      <w:rPr>
        <w:rFonts w:ascii="Symbol" w:hAnsi="Symbol" w:hint="default"/>
      </w:rPr>
    </w:lvl>
    <w:lvl w:ilvl="7" w:tplc="040C0003" w:tentative="1">
      <w:start w:val="1"/>
      <w:numFmt w:val="bullet"/>
      <w:lvlText w:val="o"/>
      <w:lvlJc w:val="left"/>
      <w:pPr>
        <w:ind w:left="5466" w:hanging="360"/>
      </w:pPr>
      <w:rPr>
        <w:rFonts w:ascii="Courier New" w:hAnsi="Courier New" w:cs="Courier New" w:hint="default"/>
      </w:rPr>
    </w:lvl>
    <w:lvl w:ilvl="8" w:tplc="040C0005" w:tentative="1">
      <w:start w:val="1"/>
      <w:numFmt w:val="bullet"/>
      <w:lvlText w:val=""/>
      <w:lvlJc w:val="left"/>
      <w:pPr>
        <w:ind w:left="6186" w:hanging="360"/>
      </w:pPr>
      <w:rPr>
        <w:rFonts w:ascii="Wingdings" w:hAnsi="Wingdings" w:hint="default"/>
      </w:rPr>
    </w:lvl>
  </w:abstractNum>
  <w:abstractNum w:abstractNumId="24"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5"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7"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 w15:restartNumberingAfterBreak="0">
    <w:nsid w:val="573F4A9F"/>
    <w:multiLevelType w:val="hybridMultilevel"/>
    <w:tmpl w:val="0E1464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8EB763E"/>
    <w:multiLevelType w:val="hybridMultilevel"/>
    <w:tmpl w:val="FFC60634"/>
    <w:lvl w:ilvl="0" w:tplc="7904051A">
      <w:start w:val="1"/>
      <w:numFmt w:val="lowerLetter"/>
      <w:lvlText w:val="%1)"/>
      <w:lvlJc w:val="left"/>
      <w:pPr>
        <w:ind w:left="1320" w:hanging="360"/>
      </w:pPr>
    </w:lvl>
    <w:lvl w:ilvl="1" w:tplc="07CC7CBE">
      <w:start w:val="1"/>
      <w:numFmt w:val="lowerLetter"/>
      <w:lvlText w:val="%2)"/>
      <w:lvlJc w:val="left"/>
      <w:pPr>
        <w:ind w:left="1320" w:hanging="360"/>
      </w:pPr>
    </w:lvl>
    <w:lvl w:ilvl="2" w:tplc="F71A46BA">
      <w:start w:val="1"/>
      <w:numFmt w:val="lowerLetter"/>
      <w:lvlText w:val="%3)"/>
      <w:lvlJc w:val="left"/>
      <w:pPr>
        <w:ind w:left="1320" w:hanging="360"/>
      </w:pPr>
    </w:lvl>
    <w:lvl w:ilvl="3" w:tplc="D17045AC">
      <w:start w:val="1"/>
      <w:numFmt w:val="lowerLetter"/>
      <w:lvlText w:val="%4)"/>
      <w:lvlJc w:val="left"/>
      <w:pPr>
        <w:ind w:left="1320" w:hanging="360"/>
      </w:pPr>
    </w:lvl>
    <w:lvl w:ilvl="4" w:tplc="5CDE2A20">
      <w:start w:val="1"/>
      <w:numFmt w:val="lowerLetter"/>
      <w:lvlText w:val="%5)"/>
      <w:lvlJc w:val="left"/>
      <w:pPr>
        <w:ind w:left="1320" w:hanging="360"/>
      </w:pPr>
    </w:lvl>
    <w:lvl w:ilvl="5" w:tplc="65FE55FE">
      <w:start w:val="1"/>
      <w:numFmt w:val="lowerLetter"/>
      <w:lvlText w:val="%6)"/>
      <w:lvlJc w:val="left"/>
      <w:pPr>
        <w:ind w:left="1320" w:hanging="360"/>
      </w:pPr>
    </w:lvl>
    <w:lvl w:ilvl="6" w:tplc="625CDD28">
      <w:start w:val="1"/>
      <w:numFmt w:val="lowerLetter"/>
      <w:lvlText w:val="%7)"/>
      <w:lvlJc w:val="left"/>
      <w:pPr>
        <w:ind w:left="1320" w:hanging="360"/>
      </w:pPr>
    </w:lvl>
    <w:lvl w:ilvl="7" w:tplc="D03AF8B0">
      <w:start w:val="1"/>
      <w:numFmt w:val="lowerLetter"/>
      <w:lvlText w:val="%8)"/>
      <w:lvlJc w:val="left"/>
      <w:pPr>
        <w:ind w:left="1320" w:hanging="360"/>
      </w:pPr>
    </w:lvl>
    <w:lvl w:ilvl="8" w:tplc="1F5A438A">
      <w:start w:val="1"/>
      <w:numFmt w:val="lowerLetter"/>
      <w:lvlText w:val="%9)"/>
      <w:lvlJc w:val="left"/>
      <w:pPr>
        <w:ind w:left="1320" w:hanging="360"/>
      </w:pPr>
    </w:lvl>
  </w:abstractNum>
  <w:abstractNum w:abstractNumId="31" w15:restartNumberingAfterBreak="0">
    <w:nsid w:val="59985DDE"/>
    <w:multiLevelType w:val="hybridMultilevel"/>
    <w:tmpl w:val="A78C44B0"/>
    <w:lvl w:ilvl="0" w:tplc="DB340566">
      <w:start w:val="1"/>
      <w:numFmt w:val="decimal"/>
      <w:lvlText w:val="%1."/>
      <w:lvlJc w:val="left"/>
      <w:pPr>
        <w:ind w:left="1689" w:hanging="555"/>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59E1490E"/>
    <w:multiLevelType w:val="hybridMultilevel"/>
    <w:tmpl w:val="7BDAFE2A"/>
    <w:lvl w:ilvl="0" w:tplc="867607BE">
      <w:numFmt w:val="bullet"/>
      <w:lvlText w:val=""/>
      <w:lvlJc w:val="left"/>
      <w:pPr>
        <w:ind w:left="366" w:hanging="360"/>
      </w:pPr>
      <w:rPr>
        <w:rFonts w:ascii="Times New Roman" w:eastAsia="Times New Roman" w:hAnsi="Times New Roman" w:cs="Times New Roman" w:hint="default"/>
        <w:u w:val="none"/>
      </w:rPr>
    </w:lvl>
    <w:lvl w:ilvl="1" w:tplc="10090003" w:tentative="1">
      <w:start w:val="1"/>
      <w:numFmt w:val="bullet"/>
      <w:lvlText w:val="o"/>
      <w:lvlJc w:val="left"/>
      <w:pPr>
        <w:ind w:left="1086" w:hanging="360"/>
      </w:pPr>
      <w:rPr>
        <w:rFonts w:ascii="Courier New" w:hAnsi="Courier New" w:cs="Courier New" w:hint="default"/>
      </w:rPr>
    </w:lvl>
    <w:lvl w:ilvl="2" w:tplc="10090005" w:tentative="1">
      <w:start w:val="1"/>
      <w:numFmt w:val="bullet"/>
      <w:lvlText w:val=""/>
      <w:lvlJc w:val="left"/>
      <w:pPr>
        <w:ind w:left="1806" w:hanging="360"/>
      </w:pPr>
      <w:rPr>
        <w:rFonts w:ascii="Wingdings" w:hAnsi="Wingdings" w:hint="default"/>
      </w:rPr>
    </w:lvl>
    <w:lvl w:ilvl="3" w:tplc="10090001" w:tentative="1">
      <w:start w:val="1"/>
      <w:numFmt w:val="bullet"/>
      <w:lvlText w:val=""/>
      <w:lvlJc w:val="left"/>
      <w:pPr>
        <w:ind w:left="2526" w:hanging="360"/>
      </w:pPr>
      <w:rPr>
        <w:rFonts w:ascii="Symbol" w:hAnsi="Symbol" w:hint="default"/>
      </w:rPr>
    </w:lvl>
    <w:lvl w:ilvl="4" w:tplc="10090003" w:tentative="1">
      <w:start w:val="1"/>
      <w:numFmt w:val="bullet"/>
      <w:lvlText w:val="o"/>
      <w:lvlJc w:val="left"/>
      <w:pPr>
        <w:ind w:left="3246" w:hanging="360"/>
      </w:pPr>
      <w:rPr>
        <w:rFonts w:ascii="Courier New" w:hAnsi="Courier New" w:cs="Courier New" w:hint="default"/>
      </w:rPr>
    </w:lvl>
    <w:lvl w:ilvl="5" w:tplc="10090005" w:tentative="1">
      <w:start w:val="1"/>
      <w:numFmt w:val="bullet"/>
      <w:lvlText w:val=""/>
      <w:lvlJc w:val="left"/>
      <w:pPr>
        <w:ind w:left="3966" w:hanging="360"/>
      </w:pPr>
      <w:rPr>
        <w:rFonts w:ascii="Wingdings" w:hAnsi="Wingdings" w:hint="default"/>
      </w:rPr>
    </w:lvl>
    <w:lvl w:ilvl="6" w:tplc="10090001" w:tentative="1">
      <w:start w:val="1"/>
      <w:numFmt w:val="bullet"/>
      <w:lvlText w:val=""/>
      <w:lvlJc w:val="left"/>
      <w:pPr>
        <w:ind w:left="4686" w:hanging="360"/>
      </w:pPr>
      <w:rPr>
        <w:rFonts w:ascii="Symbol" w:hAnsi="Symbol" w:hint="default"/>
      </w:rPr>
    </w:lvl>
    <w:lvl w:ilvl="7" w:tplc="10090003" w:tentative="1">
      <w:start w:val="1"/>
      <w:numFmt w:val="bullet"/>
      <w:lvlText w:val="o"/>
      <w:lvlJc w:val="left"/>
      <w:pPr>
        <w:ind w:left="5406" w:hanging="360"/>
      </w:pPr>
      <w:rPr>
        <w:rFonts w:ascii="Courier New" w:hAnsi="Courier New" w:cs="Courier New" w:hint="default"/>
      </w:rPr>
    </w:lvl>
    <w:lvl w:ilvl="8" w:tplc="10090005" w:tentative="1">
      <w:start w:val="1"/>
      <w:numFmt w:val="bullet"/>
      <w:lvlText w:val=""/>
      <w:lvlJc w:val="left"/>
      <w:pPr>
        <w:ind w:left="6126" w:hanging="360"/>
      </w:pPr>
      <w:rPr>
        <w:rFonts w:ascii="Wingdings" w:hAnsi="Wingdings" w:hint="default"/>
      </w:rPr>
    </w:lvl>
  </w:abstractNum>
  <w:abstractNum w:abstractNumId="34" w15:restartNumberingAfterBreak="0">
    <w:nsid w:val="5C36569F"/>
    <w:multiLevelType w:val="multilevel"/>
    <w:tmpl w:val="A9747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7"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7197235"/>
    <w:multiLevelType w:val="hybridMultilevel"/>
    <w:tmpl w:val="43740DE0"/>
    <w:lvl w:ilvl="0" w:tplc="9E0A5AA6">
      <w:start w:val="1"/>
      <w:numFmt w:val="lowerLetter"/>
      <w:lvlText w:val="%1)"/>
      <w:lvlJc w:val="left"/>
      <w:pPr>
        <w:ind w:left="720" w:hanging="360"/>
      </w:pPr>
    </w:lvl>
    <w:lvl w:ilvl="1" w:tplc="211C860A">
      <w:start w:val="1"/>
      <w:numFmt w:val="lowerLetter"/>
      <w:lvlText w:val="%2)"/>
      <w:lvlJc w:val="left"/>
      <w:pPr>
        <w:ind w:left="720" w:hanging="360"/>
      </w:pPr>
    </w:lvl>
    <w:lvl w:ilvl="2" w:tplc="A118B7D8">
      <w:start w:val="1"/>
      <w:numFmt w:val="lowerLetter"/>
      <w:lvlText w:val="%3)"/>
      <w:lvlJc w:val="left"/>
      <w:pPr>
        <w:ind w:left="720" w:hanging="360"/>
      </w:pPr>
    </w:lvl>
    <w:lvl w:ilvl="3" w:tplc="500E8B4C">
      <w:start w:val="1"/>
      <w:numFmt w:val="lowerLetter"/>
      <w:lvlText w:val="%4)"/>
      <w:lvlJc w:val="left"/>
      <w:pPr>
        <w:ind w:left="720" w:hanging="360"/>
      </w:pPr>
    </w:lvl>
    <w:lvl w:ilvl="4" w:tplc="490E252E">
      <w:start w:val="1"/>
      <w:numFmt w:val="lowerLetter"/>
      <w:lvlText w:val="%5)"/>
      <w:lvlJc w:val="left"/>
      <w:pPr>
        <w:ind w:left="720" w:hanging="360"/>
      </w:pPr>
    </w:lvl>
    <w:lvl w:ilvl="5" w:tplc="AEDA9842">
      <w:start w:val="1"/>
      <w:numFmt w:val="lowerLetter"/>
      <w:lvlText w:val="%6)"/>
      <w:lvlJc w:val="left"/>
      <w:pPr>
        <w:ind w:left="720" w:hanging="360"/>
      </w:pPr>
    </w:lvl>
    <w:lvl w:ilvl="6" w:tplc="C4FA2F70">
      <w:start w:val="1"/>
      <w:numFmt w:val="lowerLetter"/>
      <w:lvlText w:val="%7)"/>
      <w:lvlJc w:val="left"/>
      <w:pPr>
        <w:ind w:left="720" w:hanging="360"/>
      </w:pPr>
    </w:lvl>
    <w:lvl w:ilvl="7" w:tplc="259E876C">
      <w:start w:val="1"/>
      <w:numFmt w:val="lowerLetter"/>
      <w:lvlText w:val="%8)"/>
      <w:lvlJc w:val="left"/>
      <w:pPr>
        <w:ind w:left="720" w:hanging="360"/>
      </w:pPr>
    </w:lvl>
    <w:lvl w:ilvl="8" w:tplc="D17862FE">
      <w:start w:val="1"/>
      <w:numFmt w:val="lowerLetter"/>
      <w:lvlText w:val="%9)"/>
      <w:lvlJc w:val="left"/>
      <w:pPr>
        <w:ind w:left="720" w:hanging="360"/>
      </w:pPr>
    </w:lvl>
  </w:abstractNum>
  <w:abstractNum w:abstractNumId="39" w15:restartNumberingAfterBreak="0">
    <w:nsid w:val="67AC7CFC"/>
    <w:multiLevelType w:val="hybridMultilevel"/>
    <w:tmpl w:val="5D2609A8"/>
    <w:lvl w:ilvl="0" w:tplc="D7A213A8">
      <w:start w:val="1"/>
      <w:numFmt w:val="lowerLetter"/>
      <w:lvlText w:val="%1)"/>
      <w:lvlJc w:val="left"/>
      <w:pPr>
        <w:ind w:left="1440" w:hanging="360"/>
      </w:pPr>
      <w:rPr>
        <w:rFonts w:ascii="Times New Roman" w:eastAsia="SimSun" w:hAnsi="Times New Roman" w:cs="Times New Roman"/>
      </w:rPr>
    </w:lvl>
    <w:lvl w:ilvl="1" w:tplc="2DE2B4C6">
      <w:start w:val="1"/>
      <w:numFmt w:val="lowerLetter"/>
      <w:lvlText w:val="%2."/>
      <w:lvlJc w:val="left"/>
      <w:pPr>
        <w:ind w:left="2160" w:hanging="360"/>
      </w:pPr>
    </w:lvl>
    <w:lvl w:ilvl="2" w:tplc="C00287EE">
      <w:start w:val="1"/>
      <w:numFmt w:val="lowerRoman"/>
      <w:lvlText w:val="%3."/>
      <w:lvlJc w:val="right"/>
      <w:pPr>
        <w:ind w:left="2880" w:hanging="180"/>
      </w:pPr>
    </w:lvl>
    <w:lvl w:ilvl="3" w:tplc="3F727544">
      <w:start w:val="1"/>
      <w:numFmt w:val="decimal"/>
      <w:lvlText w:val="%4."/>
      <w:lvlJc w:val="left"/>
      <w:pPr>
        <w:ind w:left="3600" w:hanging="360"/>
      </w:pPr>
    </w:lvl>
    <w:lvl w:ilvl="4" w:tplc="2212943A">
      <w:start w:val="1"/>
      <w:numFmt w:val="lowerLetter"/>
      <w:lvlText w:val="%5."/>
      <w:lvlJc w:val="left"/>
      <w:pPr>
        <w:ind w:left="4320" w:hanging="360"/>
      </w:pPr>
    </w:lvl>
    <w:lvl w:ilvl="5" w:tplc="E8E09814">
      <w:start w:val="1"/>
      <w:numFmt w:val="lowerRoman"/>
      <w:lvlText w:val="%6."/>
      <w:lvlJc w:val="right"/>
      <w:pPr>
        <w:ind w:left="5040" w:hanging="180"/>
      </w:pPr>
    </w:lvl>
    <w:lvl w:ilvl="6" w:tplc="B0CAB3D2">
      <w:start w:val="1"/>
      <w:numFmt w:val="decimal"/>
      <w:lvlText w:val="%7."/>
      <w:lvlJc w:val="left"/>
      <w:pPr>
        <w:ind w:left="5760" w:hanging="360"/>
      </w:pPr>
    </w:lvl>
    <w:lvl w:ilvl="7" w:tplc="33AA560E">
      <w:start w:val="1"/>
      <w:numFmt w:val="lowerLetter"/>
      <w:lvlText w:val="%8."/>
      <w:lvlJc w:val="left"/>
      <w:pPr>
        <w:ind w:left="6480" w:hanging="360"/>
      </w:pPr>
    </w:lvl>
    <w:lvl w:ilvl="8" w:tplc="ABC66C78">
      <w:start w:val="1"/>
      <w:numFmt w:val="lowerRoman"/>
      <w:lvlText w:val="%9."/>
      <w:lvlJc w:val="right"/>
      <w:pPr>
        <w:ind w:left="7200" w:hanging="180"/>
      </w:pPr>
    </w:lvl>
  </w:abstractNum>
  <w:abstractNum w:abstractNumId="40" w15:restartNumberingAfterBreak="0">
    <w:nsid w:val="68013616"/>
    <w:multiLevelType w:val="hybridMultilevel"/>
    <w:tmpl w:val="166A664E"/>
    <w:lvl w:ilvl="0" w:tplc="B02C07C6">
      <w:start w:val="1"/>
      <w:numFmt w:val="decimal"/>
      <w:lvlText w:val="%1."/>
      <w:lvlJc w:val="left"/>
      <w:pPr>
        <w:ind w:left="1137" w:hanging="570"/>
      </w:pPr>
      <w:rPr>
        <w:rFonts w:hint="default"/>
      </w:rPr>
    </w:lvl>
    <w:lvl w:ilvl="1" w:tplc="140C0019" w:tentative="1">
      <w:start w:val="1"/>
      <w:numFmt w:val="lowerLetter"/>
      <w:lvlText w:val="%2."/>
      <w:lvlJc w:val="left"/>
      <w:pPr>
        <w:ind w:left="1647" w:hanging="360"/>
      </w:pPr>
    </w:lvl>
    <w:lvl w:ilvl="2" w:tplc="140C001B" w:tentative="1">
      <w:start w:val="1"/>
      <w:numFmt w:val="lowerRoman"/>
      <w:lvlText w:val="%3."/>
      <w:lvlJc w:val="right"/>
      <w:pPr>
        <w:ind w:left="2367" w:hanging="180"/>
      </w:pPr>
    </w:lvl>
    <w:lvl w:ilvl="3" w:tplc="140C000F" w:tentative="1">
      <w:start w:val="1"/>
      <w:numFmt w:val="decimal"/>
      <w:lvlText w:val="%4."/>
      <w:lvlJc w:val="left"/>
      <w:pPr>
        <w:ind w:left="3087" w:hanging="360"/>
      </w:pPr>
    </w:lvl>
    <w:lvl w:ilvl="4" w:tplc="140C0019" w:tentative="1">
      <w:start w:val="1"/>
      <w:numFmt w:val="lowerLetter"/>
      <w:lvlText w:val="%5."/>
      <w:lvlJc w:val="left"/>
      <w:pPr>
        <w:ind w:left="3807" w:hanging="360"/>
      </w:pPr>
    </w:lvl>
    <w:lvl w:ilvl="5" w:tplc="140C001B" w:tentative="1">
      <w:start w:val="1"/>
      <w:numFmt w:val="lowerRoman"/>
      <w:lvlText w:val="%6."/>
      <w:lvlJc w:val="right"/>
      <w:pPr>
        <w:ind w:left="4527" w:hanging="180"/>
      </w:pPr>
    </w:lvl>
    <w:lvl w:ilvl="6" w:tplc="140C000F" w:tentative="1">
      <w:start w:val="1"/>
      <w:numFmt w:val="decimal"/>
      <w:lvlText w:val="%7."/>
      <w:lvlJc w:val="left"/>
      <w:pPr>
        <w:ind w:left="5247" w:hanging="360"/>
      </w:pPr>
    </w:lvl>
    <w:lvl w:ilvl="7" w:tplc="140C0019" w:tentative="1">
      <w:start w:val="1"/>
      <w:numFmt w:val="lowerLetter"/>
      <w:lvlText w:val="%8."/>
      <w:lvlJc w:val="left"/>
      <w:pPr>
        <w:ind w:left="5967" w:hanging="360"/>
      </w:pPr>
    </w:lvl>
    <w:lvl w:ilvl="8" w:tplc="140C001B" w:tentative="1">
      <w:start w:val="1"/>
      <w:numFmt w:val="lowerRoman"/>
      <w:lvlText w:val="%9."/>
      <w:lvlJc w:val="right"/>
      <w:pPr>
        <w:ind w:left="6687" w:hanging="180"/>
      </w:pPr>
    </w:lvl>
  </w:abstractNum>
  <w:abstractNum w:abstractNumId="41" w15:restartNumberingAfterBreak="0">
    <w:nsid w:val="68B70991"/>
    <w:multiLevelType w:val="hybridMultilevel"/>
    <w:tmpl w:val="4ADA0F28"/>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2" w15:restartNumberingAfterBreak="0">
    <w:nsid w:val="6A1B57BD"/>
    <w:multiLevelType w:val="multilevel"/>
    <w:tmpl w:val="5BBA4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AA801F9"/>
    <w:multiLevelType w:val="multilevel"/>
    <w:tmpl w:val="CFCA3766"/>
    <w:lvl w:ilvl="0">
      <w:start w:val="1"/>
      <w:numFmt w:val="bullet"/>
      <w:lvlText w:val=""/>
      <w:lvlJc w:val="left"/>
      <w:pPr>
        <w:tabs>
          <w:tab w:val="num" w:pos="624"/>
        </w:tabs>
        <w:ind w:left="624" w:hanging="360"/>
      </w:pPr>
      <w:rPr>
        <w:rFonts w:ascii="Symbol" w:hAnsi="Symbol" w:hint="default"/>
        <w:sz w:val="20"/>
      </w:rPr>
    </w:lvl>
    <w:lvl w:ilvl="1" w:tentative="1">
      <w:start w:val="1"/>
      <w:numFmt w:val="bullet"/>
      <w:lvlText w:val=""/>
      <w:lvlJc w:val="left"/>
      <w:pPr>
        <w:tabs>
          <w:tab w:val="num" w:pos="1344"/>
        </w:tabs>
        <w:ind w:left="1344" w:hanging="360"/>
      </w:pPr>
      <w:rPr>
        <w:rFonts w:ascii="Symbol" w:hAnsi="Symbol" w:hint="default"/>
        <w:sz w:val="20"/>
      </w:rPr>
    </w:lvl>
    <w:lvl w:ilvl="2" w:tentative="1">
      <w:start w:val="1"/>
      <w:numFmt w:val="bullet"/>
      <w:lvlText w:val=""/>
      <w:lvlJc w:val="left"/>
      <w:pPr>
        <w:tabs>
          <w:tab w:val="num" w:pos="2064"/>
        </w:tabs>
        <w:ind w:left="2064" w:hanging="360"/>
      </w:pPr>
      <w:rPr>
        <w:rFonts w:ascii="Symbol" w:hAnsi="Symbol" w:hint="default"/>
        <w:sz w:val="20"/>
      </w:rPr>
    </w:lvl>
    <w:lvl w:ilvl="3" w:tentative="1">
      <w:start w:val="1"/>
      <w:numFmt w:val="bullet"/>
      <w:lvlText w:val=""/>
      <w:lvlJc w:val="left"/>
      <w:pPr>
        <w:tabs>
          <w:tab w:val="num" w:pos="2784"/>
        </w:tabs>
        <w:ind w:left="2784" w:hanging="360"/>
      </w:pPr>
      <w:rPr>
        <w:rFonts w:ascii="Symbol" w:hAnsi="Symbol" w:hint="default"/>
        <w:sz w:val="20"/>
      </w:rPr>
    </w:lvl>
    <w:lvl w:ilvl="4" w:tentative="1">
      <w:start w:val="1"/>
      <w:numFmt w:val="bullet"/>
      <w:lvlText w:val=""/>
      <w:lvlJc w:val="left"/>
      <w:pPr>
        <w:tabs>
          <w:tab w:val="num" w:pos="3504"/>
        </w:tabs>
        <w:ind w:left="3504" w:hanging="360"/>
      </w:pPr>
      <w:rPr>
        <w:rFonts w:ascii="Symbol" w:hAnsi="Symbol" w:hint="default"/>
        <w:sz w:val="20"/>
      </w:rPr>
    </w:lvl>
    <w:lvl w:ilvl="5" w:tentative="1">
      <w:start w:val="1"/>
      <w:numFmt w:val="bullet"/>
      <w:lvlText w:val=""/>
      <w:lvlJc w:val="left"/>
      <w:pPr>
        <w:tabs>
          <w:tab w:val="num" w:pos="4224"/>
        </w:tabs>
        <w:ind w:left="4224" w:hanging="360"/>
      </w:pPr>
      <w:rPr>
        <w:rFonts w:ascii="Symbol" w:hAnsi="Symbol" w:hint="default"/>
        <w:sz w:val="20"/>
      </w:rPr>
    </w:lvl>
    <w:lvl w:ilvl="6" w:tentative="1">
      <w:start w:val="1"/>
      <w:numFmt w:val="bullet"/>
      <w:lvlText w:val=""/>
      <w:lvlJc w:val="left"/>
      <w:pPr>
        <w:tabs>
          <w:tab w:val="num" w:pos="4944"/>
        </w:tabs>
        <w:ind w:left="4944" w:hanging="360"/>
      </w:pPr>
      <w:rPr>
        <w:rFonts w:ascii="Symbol" w:hAnsi="Symbol" w:hint="default"/>
        <w:sz w:val="20"/>
      </w:rPr>
    </w:lvl>
    <w:lvl w:ilvl="7" w:tentative="1">
      <w:start w:val="1"/>
      <w:numFmt w:val="bullet"/>
      <w:lvlText w:val=""/>
      <w:lvlJc w:val="left"/>
      <w:pPr>
        <w:tabs>
          <w:tab w:val="num" w:pos="5664"/>
        </w:tabs>
        <w:ind w:left="5664" w:hanging="360"/>
      </w:pPr>
      <w:rPr>
        <w:rFonts w:ascii="Symbol" w:hAnsi="Symbol" w:hint="default"/>
        <w:sz w:val="20"/>
      </w:rPr>
    </w:lvl>
    <w:lvl w:ilvl="8" w:tentative="1">
      <w:start w:val="1"/>
      <w:numFmt w:val="bullet"/>
      <w:lvlText w:val=""/>
      <w:lvlJc w:val="left"/>
      <w:pPr>
        <w:tabs>
          <w:tab w:val="num" w:pos="6384"/>
        </w:tabs>
        <w:ind w:left="6384" w:hanging="360"/>
      </w:pPr>
      <w:rPr>
        <w:rFonts w:ascii="Symbol" w:hAnsi="Symbol" w:hint="default"/>
        <w:sz w:val="20"/>
      </w:rPr>
    </w:lvl>
  </w:abstractNum>
  <w:abstractNum w:abstractNumId="44" w15:restartNumberingAfterBreak="0">
    <w:nsid w:val="6AA86A31"/>
    <w:multiLevelType w:val="hybridMultilevel"/>
    <w:tmpl w:val="4740C49C"/>
    <w:lvl w:ilvl="0" w:tplc="11AEB02C">
      <w:start w:val="1"/>
      <w:numFmt w:val="lowerLetter"/>
      <w:lvlText w:val="%1)"/>
      <w:lvlJc w:val="left"/>
      <w:pPr>
        <w:ind w:left="1320" w:hanging="360"/>
      </w:pPr>
    </w:lvl>
    <w:lvl w:ilvl="1" w:tplc="2206BAD0">
      <w:start w:val="1"/>
      <w:numFmt w:val="lowerLetter"/>
      <w:lvlText w:val="%2)"/>
      <w:lvlJc w:val="left"/>
      <w:pPr>
        <w:ind w:left="1320" w:hanging="360"/>
      </w:pPr>
    </w:lvl>
    <w:lvl w:ilvl="2" w:tplc="4176A318">
      <w:start w:val="1"/>
      <w:numFmt w:val="lowerLetter"/>
      <w:lvlText w:val="%3)"/>
      <w:lvlJc w:val="left"/>
      <w:pPr>
        <w:ind w:left="1320" w:hanging="360"/>
      </w:pPr>
    </w:lvl>
    <w:lvl w:ilvl="3" w:tplc="54F0CD20">
      <w:start w:val="1"/>
      <w:numFmt w:val="lowerLetter"/>
      <w:lvlText w:val="%4)"/>
      <w:lvlJc w:val="left"/>
      <w:pPr>
        <w:ind w:left="1320" w:hanging="360"/>
      </w:pPr>
    </w:lvl>
    <w:lvl w:ilvl="4" w:tplc="D752FF44">
      <w:start w:val="1"/>
      <w:numFmt w:val="lowerLetter"/>
      <w:lvlText w:val="%5)"/>
      <w:lvlJc w:val="left"/>
      <w:pPr>
        <w:ind w:left="1320" w:hanging="360"/>
      </w:pPr>
    </w:lvl>
    <w:lvl w:ilvl="5" w:tplc="A1F48526">
      <w:start w:val="1"/>
      <w:numFmt w:val="lowerLetter"/>
      <w:lvlText w:val="%6)"/>
      <w:lvlJc w:val="left"/>
      <w:pPr>
        <w:ind w:left="1320" w:hanging="360"/>
      </w:pPr>
    </w:lvl>
    <w:lvl w:ilvl="6" w:tplc="8FD2E480">
      <w:start w:val="1"/>
      <w:numFmt w:val="lowerLetter"/>
      <w:lvlText w:val="%7)"/>
      <w:lvlJc w:val="left"/>
      <w:pPr>
        <w:ind w:left="1320" w:hanging="360"/>
      </w:pPr>
    </w:lvl>
    <w:lvl w:ilvl="7" w:tplc="9AD0A856">
      <w:start w:val="1"/>
      <w:numFmt w:val="lowerLetter"/>
      <w:lvlText w:val="%8)"/>
      <w:lvlJc w:val="left"/>
      <w:pPr>
        <w:ind w:left="1320" w:hanging="360"/>
      </w:pPr>
    </w:lvl>
    <w:lvl w:ilvl="8" w:tplc="6248FF1C">
      <w:start w:val="1"/>
      <w:numFmt w:val="lowerLetter"/>
      <w:lvlText w:val="%9)"/>
      <w:lvlJc w:val="left"/>
      <w:pPr>
        <w:ind w:left="1320" w:hanging="360"/>
      </w:pPr>
    </w:lvl>
  </w:abstractNum>
  <w:abstractNum w:abstractNumId="45"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47" w15:restartNumberingAfterBreak="0">
    <w:nsid w:val="73932142"/>
    <w:multiLevelType w:val="hybridMultilevel"/>
    <w:tmpl w:val="FCAE4CA2"/>
    <w:lvl w:ilvl="0" w:tplc="6C463B40">
      <w:start w:val="1"/>
      <w:numFmt w:val="lowerLetter"/>
      <w:lvlText w:val="%1)"/>
      <w:lvlJc w:val="left"/>
      <w:pPr>
        <w:ind w:left="420" w:hanging="360"/>
      </w:pPr>
      <w:rPr>
        <w:rFonts w:asciiTheme="majorBidi" w:eastAsia="SimSun" w:hAnsiTheme="majorBidi" w:cs="Times New Roman"/>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8" w15:restartNumberingAfterBreak="0">
    <w:nsid w:val="73DF00C3"/>
    <w:multiLevelType w:val="multilevel"/>
    <w:tmpl w:val="8D20812C"/>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7177F2F"/>
    <w:multiLevelType w:val="multilevel"/>
    <w:tmpl w:val="F7566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782859D7"/>
    <w:multiLevelType w:val="hybridMultilevel"/>
    <w:tmpl w:val="B17EC6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9480400"/>
    <w:multiLevelType w:val="hybridMultilevel"/>
    <w:tmpl w:val="5B82E18E"/>
    <w:lvl w:ilvl="0" w:tplc="8AA20140">
      <w:start w:val="1"/>
      <w:numFmt w:val="lowerLetter"/>
      <w:lvlText w:val="%1)"/>
      <w:lvlJc w:val="left"/>
      <w:pPr>
        <w:ind w:left="720" w:hanging="360"/>
      </w:pPr>
    </w:lvl>
    <w:lvl w:ilvl="1" w:tplc="53EAB75A">
      <w:start w:val="1"/>
      <w:numFmt w:val="lowerLetter"/>
      <w:lvlText w:val="%2)"/>
      <w:lvlJc w:val="left"/>
      <w:pPr>
        <w:ind w:left="720" w:hanging="360"/>
      </w:pPr>
    </w:lvl>
    <w:lvl w:ilvl="2" w:tplc="7DF82146">
      <w:start w:val="1"/>
      <w:numFmt w:val="lowerLetter"/>
      <w:lvlText w:val="%3)"/>
      <w:lvlJc w:val="left"/>
      <w:pPr>
        <w:ind w:left="720" w:hanging="360"/>
      </w:pPr>
    </w:lvl>
    <w:lvl w:ilvl="3" w:tplc="F5F2CBF4">
      <w:start w:val="1"/>
      <w:numFmt w:val="lowerLetter"/>
      <w:lvlText w:val="%4)"/>
      <w:lvlJc w:val="left"/>
      <w:pPr>
        <w:ind w:left="720" w:hanging="360"/>
      </w:pPr>
    </w:lvl>
    <w:lvl w:ilvl="4" w:tplc="EB48DD46">
      <w:start w:val="1"/>
      <w:numFmt w:val="lowerLetter"/>
      <w:lvlText w:val="%5)"/>
      <w:lvlJc w:val="left"/>
      <w:pPr>
        <w:ind w:left="720" w:hanging="360"/>
      </w:pPr>
    </w:lvl>
    <w:lvl w:ilvl="5" w:tplc="70E69C44">
      <w:start w:val="1"/>
      <w:numFmt w:val="lowerLetter"/>
      <w:lvlText w:val="%6)"/>
      <w:lvlJc w:val="left"/>
      <w:pPr>
        <w:ind w:left="720" w:hanging="360"/>
      </w:pPr>
    </w:lvl>
    <w:lvl w:ilvl="6" w:tplc="8636665E">
      <w:start w:val="1"/>
      <w:numFmt w:val="lowerLetter"/>
      <w:lvlText w:val="%7)"/>
      <w:lvlJc w:val="left"/>
      <w:pPr>
        <w:ind w:left="720" w:hanging="360"/>
      </w:pPr>
    </w:lvl>
    <w:lvl w:ilvl="7" w:tplc="A20C1110">
      <w:start w:val="1"/>
      <w:numFmt w:val="lowerLetter"/>
      <w:lvlText w:val="%8)"/>
      <w:lvlJc w:val="left"/>
      <w:pPr>
        <w:ind w:left="720" w:hanging="360"/>
      </w:pPr>
    </w:lvl>
    <w:lvl w:ilvl="8" w:tplc="E82C9EE0">
      <w:start w:val="1"/>
      <w:numFmt w:val="lowerLetter"/>
      <w:lvlText w:val="%9)"/>
      <w:lvlJc w:val="left"/>
      <w:pPr>
        <w:ind w:left="720" w:hanging="360"/>
      </w:pPr>
    </w:lvl>
  </w:abstractNum>
  <w:abstractNum w:abstractNumId="52"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3" w15:restartNumberingAfterBreak="0">
    <w:nsid w:val="7C8A055D"/>
    <w:multiLevelType w:val="hybridMultilevel"/>
    <w:tmpl w:val="91C4A1F6"/>
    <w:lvl w:ilvl="0" w:tplc="F3E2AB8C">
      <w:start w:val="1"/>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54"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55" w15:restartNumberingAfterBreak="0">
    <w:nsid w:val="7E0A1F64"/>
    <w:multiLevelType w:val="hybridMultilevel"/>
    <w:tmpl w:val="E9E24A3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6" w15:restartNumberingAfterBreak="0">
    <w:nsid w:val="7E525AE8"/>
    <w:multiLevelType w:val="multilevel"/>
    <w:tmpl w:val="6B16C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7FEF4766"/>
    <w:multiLevelType w:val="multilevel"/>
    <w:tmpl w:val="C466F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83056410">
    <w:abstractNumId w:val="41"/>
  </w:num>
  <w:num w:numId="2" w16cid:durableId="1595437956">
    <w:abstractNumId w:val="32"/>
  </w:num>
  <w:num w:numId="3" w16cid:durableId="495995297">
    <w:abstractNumId w:val="52"/>
  </w:num>
  <w:num w:numId="4" w16cid:durableId="387650124">
    <w:abstractNumId w:val="13"/>
  </w:num>
  <w:num w:numId="5" w16cid:durableId="1474984872">
    <w:abstractNumId w:val="27"/>
  </w:num>
  <w:num w:numId="6" w16cid:durableId="767388929">
    <w:abstractNumId w:val="17"/>
  </w:num>
  <w:num w:numId="7" w16cid:durableId="1671909441">
    <w:abstractNumId w:val="2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801001244">
    <w:abstractNumId w:val="45"/>
  </w:num>
  <w:num w:numId="9" w16cid:durableId="1847012668">
    <w:abstractNumId w:val="45"/>
  </w:num>
  <w:num w:numId="10" w16cid:durableId="849563837">
    <w:abstractNumId w:val="46"/>
  </w:num>
  <w:num w:numId="11" w16cid:durableId="1580017393">
    <w:abstractNumId w:val="26"/>
  </w:num>
  <w:num w:numId="12" w16cid:durableId="581304652">
    <w:abstractNumId w:val="26"/>
  </w:num>
  <w:num w:numId="13" w16cid:durableId="790829203">
    <w:abstractNumId w:val="18"/>
    <w:lvlOverride w:ilvl="0">
      <w:startOverride w:val="1"/>
    </w:lvlOverride>
  </w:num>
  <w:num w:numId="14" w16cid:durableId="1624000923">
    <w:abstractNumId w:val="21"/>
  </w:num>
  <w:num w:numId="15" w16cid:durableId="741026314">
    <w:abstractNumId w:val="20"/>
  </w:num>
  <w:num w:numId="16" w16cid:durableId="1125122690">
    <w:abstractNumId w:val="37"/>
  </w:num>
  <w:num w:numId="17" w16cid:durableId="494077759">
    <w:abstractNumId w:val="5"/>
  </w:num>
  <w:num w:numId="18" w16cid:durableId="53507491">
    <w:abstractNumId w:val="10"/>
  </w:num>
  <w:num w:numId="19" w16cid:durableId="1701008211">
    <w:abstractNumId w:val="28"/>
  </w:num>
  <w:num w:numId="20" w16cid:durableId="1645163949">
    <w:abstractNumId w:val="35"/>
  </w:num>
  <w:num w:numId="21" w16cid:durableId="661395277">
    <w:abstractNumId w:val="3"/>
  </w:num>
  <w:num w:numId="22" w16cid:durableId="1231036797">
    <w:abstractNumId w:val="55"/>
  </w:num>
  <w:num w:numId="23" w16cid:durableId="1281063911">
    <w:abstractNumId w:val="19"/>
  </w:num>
  <w:num w:numId="24" w16cid:durableId="553935152">
    <w:abstractNumId w:val="39"/>
  </w:num>
  <w:num w:numId="25" w16cid:durableId="780609091">
    <w:abstractNumId w:val="12"/>
  </w:num>
  <w:num w:numId="26" w16cid:durableId="648367331">
    <w:abstractNumId w:val="50"/>
  </w:num>
  <w:num w:numId="27" w16cid:durableId="609708433">
    <w:abstractNumId w:val="2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54788445">
    <w:abstractNumId w:val="24"/>
  </w:num>
  <w:num w:numId="29" w16cid:durableId="179242434">
    <w:abstractNumId w:val="18"/>
  </w:num>
  <w:num w:numId="30" w16cid:durableId="770323406">
    <w:abstractNumId w:val="54"/>
  </w:num>
  <w:num w:numId="31" w16cid:durableId="1148939127">
    <w:abstractNumId w:val="36"/>
  </w:num>
  <w:num w:numId="32" w16cid:durableId="1527020836">
    <w:abstractNumId w:val="47"/>
  </w:num>
  <w:num w:numId="33" w16cid:durableId="2003318168">
    <w:abstractNumId w:val="29"/>
  </w:num>
  <w:num w:numId="34" w16cid:durableId="844442882">
    <w:abstractNumId w:val="6"/>
  </w:num>
  <w:num w:numId="35" w16cid:durableId="1379016312">
    <w:abstractNumId w:val="44"/>
  </w:num>
  <w:num w:numId="36" w16cid:durableId="729575268">
    <w:abstractNumId w:val="11"/>
  </w:num>
  <w:num w:numId="37" w16cid:durableId="314993185">
    <w:abstractNumId w:val="38"/>
  </w:num>
  <w:num w:numId="38" w16cid:durableId="1239173029">
    <w:abstractNumId w:val="30"/>
  </w:num>
  <w:num w:numId="39" w16cid:durableId="1316764650">
    <w:abstractNumId w:val="51"/>
  </w:num>
  <w:num w:numId="40" w16cid:durableId="796294596">
    <w:abstractNumId w:val="4"/>
  </w:num>
  <w:num w:numId="41" w16cid:durableId="559902218">
    <w:abstractNumId w:val="33"/>
  </w:num>
  <w:num w:numId="42" w16cid:durableId="1925843524">
    <w:abstractNumId w:val="1"/>
  </w:num>
  <w:num w:numId="43" w16cid:durableId="774406046">
    <w:abstractNumId w:val="9"/>
  </w:num>
  <w:num w:numId="44" w16cid:durableId="2050370327">
    <w:abstractNumId w:val="25"/>
  </w:num>
  <w:num w:numId="45" w16cid:durableId="875695398">
    <w:abstractNumId w:val="41"/>
    <w:lvlOverride w:ilvl="0">
      <w:startOverride w:val="1"/>
    </w:lvlOverride>
  </w:num>
  <w:num w:numId="46" w16cid:durableId="1801412920">
    <w:abstractNumId w:val="22"/>
  </w:num>
  <w:num w:numId="47" w16cid:durableId="131799553">
    <w:abstractNumId w:val="31"/>
  </w:num>
  <w:num w:numId="48" w16cid:durableId="1804613917">
    <w:abstractNumId w:val="7"/>
  </w:num>
  <w:num w:numId="49" w16cid:durableId="249121592">
    <w:abstractNumId w:val="53"/>
  </w:num>
  <w:num w:numId="50" w16cid:durableId="1159422714">
    <w:abstractNumId w:val="16"/>
  </w:num>
  <w:num w:numId="51" w16cid:durableId="1949391456">
    <w:abstractNumId w:val="15"/>
  </w:num>
  <w:num w:numId="52" w16cid:durableId="1288926320">
    <w:abstractNumId w:val="43"/>
  </w:num>
  <w:num w:numId="53" w16cid:durableId="1522666742">
    <w:abstractNumId w:val="8"/>
  </w:num>
  <w:num w:numId="54" w16cid:durableId="1244147463">
    <w:abstractNumId w:val="0"/>
  </w:num>
  <w:num w:numId="55" w16cid:durableId="1689747407">
    <w:abstractNumId w:val="57"/>
  </w:num>
  <w:num w:numId="56" w16cid:durableId="1077902688">
    <w:abstractNumId w:val="49"/>
  </w:num>
  <w:num w:numId="57" w16cid:durableId="797917832">
    <w:abstractNumId w:val="56"/>
  </w:num>
  <w:num w:numId="58" w16cid:durableId="469790577">
    <w:abstractNumId w:val="42"/>
  </w:num>
  <w:num w:numId="59" w16cid:durableId="820078136">
    <w:abstractNumId w:val="34"/>
  </w:num>
  <w:num w:numId="60" w16cid:durableId="1157188949">
    <w:abstractNumId w:val="48"/>
  </w:num>
  <w:num w:numId="61" w16cid:durableId="1050345514">
    <w:abstractNumId w:val="14"/>
  </w:num>
  <w:num w:numId="62" w16cid:durableId="689523770">
    <w:abstractNumId w:val="41"/>
  </w:num>
  <w:num w:numId="63" w16cid:durableId="616839622">
    <w:abstractNumId w:val="41"/>
  </w:num>
  <w:num w:numId="64" w16cid:durableId="243806999">
    <w:abstractNumId w:val="23"/>
  </w:num>
  <w:num w:numId="65" w16cid:durableId="713966394">
    <w:abstractNumId w:val="40"/>
  </w:num>
  <w:num w:numId="66" w16cid:durableId="495003140">
    <w:abstractNumId w:val="2"/>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FDC"/>
    <w:rsid w:val="00001250"/>
    <w:rsid w:val="0000143C"/>
    <w:rsid w:val="000016B8"/>
    <w:rsid w:val="0000283C"/>
    <w:rsid w:val="00002B05"/>
    <w:rsid w:val="00004431"/>
    <w:rsid w:val="00004DAA"/>
    <w:rsid w:val="00004F49"/>
    <w:rsid w:val="00005D29"/>
    <w:rsid w:val="00006327"/>
    <w:rsid w:val="00006E28"/>
    <w:rsid w:val="000071F5"/>
    <w:rsid w:val="00007C78"/>
    <w:rsid w:val="00010881"/>
    <w:rsid w:val="00011011"/>
    <w:rsid w:val="00011C70"/>
    <w:rsid w:val="00011CEF"/>
    <w:rsid w:val="00012457"/>
    <w:rsid w:val="00012C0B"/>
    <w:rsid w:val="00012DE3"/>
    <w:rsid w:val="0001373C"/>
    <w:rsid w:val="00013EF2"/>
    <w:rsid w:val="00014AFD"/>
    <w:rsid w:val="00016051"/>
    <w:rsid w:val="00016C43"/>
    <w:rsid w:val="00016CD8"/>
    <w:rsid w:val="000171D3"/>
    <w:rsid w:val="000173E6"/>
    <w:rsid w:val="000174F9"/>
    <w:rsid w:val="000177A1"/>
    <w:rsid w:val="00017B5D"/>
    <w:rsid w:val="00020896"/>
    <w:rsid w:val="00020D60"/>
    <w:rsid w:val="00020DEC"/>
    <w:rsid w:val="00020EB8"/>
    <w:rsid w:val="000214FE"/>
    <w:rsid w:val="0002190F"/>
    <w:rsid w:val="000219B6"/>
    <w:rsid w:val="0002373F"/>
    <w:rsid w:val="000237AB"/>
    <w:rsid w:val="0002491C"/>
    <w:rsid w:val="00025B4C"/>
    <w:rsid w:val="00025B6A"/>
    <w:rsid w:val="00026F38"/>
    <w:rsid w:val="0002788C"/>
    <w:rsid w:val="000301D9"/>
    <w:rsid w:val="00031DCE"/>
    <w:rsid w:val="000320D7"/>
    <w:rsid w:val="00032314"/>
    <w:rsid w:val="000334CC"/>
    <w:rsid w:val="000336C0"/>
    <w:rsid w:val="00033DB3"/>
    <w:rsid w:val="00034A4C"/>
    <w:rsid w:val="00034AE0"/>
    <w:rsid w:val="00034C81"/>
    <w:rsid w:val="00034F55"/>
    <w:rsid w:val="000351D0"/>
    <w:rsid w:val="0003581A"/>
    <w:rsid w:val="00035B67"/>
    <w:rsid w:val="00035E03"/>
    <w:rsid w:val="00036DF7"/>
    <w:rsid w:val="00036F82"/>
    <w:rsid w:val="00037406"/>
    <w:rsid w:val="00037914"/>
    <w:rsid w:val="000403F4"/>
    <w:rsid w:val="00040598"/>
    <w:rsid w:val="00040940"/>
    <w:rsid w:val="0004115E"/>
    <w:rsid w:val="00041791"/>
    <w:rsid w:val="0004182F"/>
    <w:rsid w:val="000426BD"/>
    <w:rsid w:val="0004334E"/>
    <w:rsid w:val="00043E83"/>
    <w:rsid w:val="0004561D"/>
    <w:rsid w:val="00047BC3"/>
    <w:rsid w:val="00047D4D"/>
    <w:rsid w:val="00050312"/>
    <w:rsid w:val="000507F1"/>
    <w:rsid w:val="00050CC3"/>
    <w:rsid w:val="000517CB"/>
    <w:rsid w:val="00051B37"/>
    <w:rsid w:val="00051B65"/>
    <w:rsid w:val="00052AA4"/>
    <w:rsid w:val="000543A8"/>
    <w:rsid w:val="00054A7E"/>
    <w:rsid w:val="00054C8D"/>
    <w:rsid w:val="00056936"/>
    <w:rsid w:val="00060968"/>
    <w:rsid w:val="00060BCD"/>
    <w:rsid w:val="00061983"/>
    <w:rsid w:val="00063408"/>
    <w:rsid w:val="00064189"/>
    <w:rsid w:val="00064F64"/>
    <w:rsid w:val="00065048"/>
    <w:rsid w:val="00065326"/>
    <w:rsid w:val="000666A8"/>
    <w:rsid w:val="00066860"/>
    <w:rsid w:val="000669D2"/>
    <w:rsid w:val="00067CD0"/>
    <w:rsid w:val="00070EB4"/>
    <w:rsid w:val="0007276D"/>
    <w:rsid w:val="000728B5"/>
    <w:rsid w:val="00072F36"/>
    <w:rsid w:val="0007310B"/>
    <w:rsid w:val="00073550"/>
    <w:rsid w:val="00073740"/>
    <w:rsid w:val="000744D5"/>
    <w:rsid w:val="0007466F"/>
    <w:rsid w:val="00074A47"/>
    <w:rsid w:val="00074C6C"/>
    <w:rsid w:val="0007549C"/>
    <w:rsid w:val="000754D1"/>
    <w:rsid w:val="00075B94"/>
    <w:rsid w:val="000766D3"/>
    <w:rsid w:val="0008066C"/>
    <w:rsid w:val="00080E6B"/>
    <w:rsid w:val="000823CA"/>
    <w:rsid w:val="00082A30"/>
    <w:rsid w:val="000830F6"/>
    <w:rsid w:val="0008332E"/>
    <w:rsid w:val="000834E2"/>
    <w:rsid w:val="00083595"/>
    <w:rsid w:val="00083D0D"/>
    <w:rsid w:val="00083FD2"/>
    <w:rsid w:val="00086066"/>
    <w:rsid w:val="0008669F"/>
    <w:rsid w:val="00087250"/>
    <w:rsid w:val="00087748"/>
    <w:rsid w:val="00091134"/>
    <w:rsid w:val="000914AD"/>
    <w:rsid w:val="00092023"/>
    <w:rsid w:val="000921F5"/>
    <w:rsid w:val="0009327C"/>
    <w:rsid w:val="00093798"/>
    <w:rsid w:val="00093ADA"/>
    <w:rsid w:val="0009559D"/>
    <w:rsid w:val="00095F97"/>
    <w:rsid w:val="00096018"/>
    <w:rsid w:val="00096D69"/>
    <w:rsid w:val="000976E3"/>
    <w:rsid w:val="000A0117"/>
    <w:rsid w:val="000A0326"/>
    <w:rsid w:val="000A0614"/>
    <w:rsid w:val="000A0C7F"/>
    <w:rsid w:val="000A0ECB"/>
    <w:rsid w:val="000A13A2"/>
    <w:rsid w:val="000A1717"/>
    <w:rsid w:val="000A1984"/>
    <w:rsid w:val="000A1989"/>
    <w:rsid w:val="000A1AAC"/>
    <w:rsid w:val="000A1BC6"/>
    <w:rsid w:val="000A2D7F"/>
    <w:rsid w:val="000A31B0"/>
    <w:rsid w:val="000A3C84"/>
    <w:rsid w:val="000A422E"/>
    <w:rsid w:val="000A4367"/>
    <w:rsid w:val="000A4F92"/>
    <w:rsid w:val="000A5A1E"/>
    <w:rsid w:val="000A5DC5"/>
    <w:rsid w:val="000A66C2"/>
    <w:rsid w:val="000A73B7"/>
    <w:rsid w:val="000A7C3C"/>
    <w:rsid w:val="000B0762"/>
    <w:rsid w:val="000B0E31"/>
    <w:rsid w:val="000B15A2"/>
    <w:rsid w:val="000B1B49"/>
    <w:rsid w:val="000B2BE2"/>
    <w:rsid w:val="000B3052"/>
    <w:rsid w:val="000B33F5"/>
    <w:rsid w:val="000B35A8"/>
    <w:rsid w:val="000B3B8D"/>
    <w:rsid w:val="000B3D75"/>
    <w:rsid w:val="000B3EFE"/>
    <w:rsid w:val="000B694B"/>
    <w:rsid w:val="000B69D1"/>
    <w:rsid w:val="000B70BA"/>
    <w:rsid w:val="000B734B"/>
    <w:rsid w:val="000B75DC"/>
    <w:rsid w:val="000B7D0D"/>
    <w:rsid w:val="000C06AA"/>
    <w:rsid w:val="000C0C48"/>
    <w:rsid w:val="000C1360"/>
    <w:rsid w:val="000C25A0"/>
    <w:rsid w:val="000C25DE"/>
    <w:rsid w:val="000C291E"/>
    <w:rsid w:val="000C2AB0"/>
    <w:rsid w:val="000C331F"/>
    <w:rsid w:val="000C38C8"/>
    <w:rsid w:val="000C4171"/>
    <w:rsid w:val="000C4D0A"/>
    <w:rsid w:val="000C5389"/>
    <w:rsid w:val="000C6BDC"/>
    <w:rsid w:val="000D0215"/>
    <w:rsid w:val="000D234E"/>
    <w:rsid w:val="000D2982"/>
    <w:rsid w:val="000D2E1A"/>
    <w:rsid w:val="000D30F3"/>
    <w:rsid w:val="000D324B"/>
    <w:rsid w:val="000D3393"/>
    <w:rsid w:val="000D3E61"/>
    <w:rsid w:val="000D457C"/>
    <w:rsid w:val="000D47A5"/>
    <w:rsid w:val="000D53EC"/>
    <w:rsid w:val="000D5F68"/>
    <w:rsid w:val="000D60E5"/>
    <w:rsid w:val="000D65AC"/>
    <w:rsid w:val="000D7208"/>
    <w:rsid w:val="000D7C6A"/>
    <w:rsid w:val="000E1404"/>
    <w:rsid w:val="000E2739"/>
    <w:rsid w:val="000E28F6"/>
    <w:rsid w:val="000E30FB"/>
    <w:rsid w:val="000E33C4"/>
    <w:rsid w:val="000E3A50"/>
    <w:rsid w:val="000E4453"/>
    <w:rsid w:val="000E4CCD"/>
    <w:rsid w:val="000E5994"/>
    <w:rsid w:val="000E6D35"/>
    <w:rsid w:val="000E7297"/>
    <w:rsid w:val="000E7F7E"/>
    <w:rsid w:val="000F054D"/>
    <w:rsid w:val="000F0952"/>
    <w:rsid w:val="000F0F8D"/>
    <w:rsid w:val="000F225A"/>
    <w:rsid w:val="000F328D"/>
    <w:rsid w:val="000F5346"/>
    <w:rsid w:val="000F5683"/>
    <w:rsid w:val="000F6361"/>
    <w:rsid w:val="000F6FBB"/>
    <w:rsid w:val="000F7DDE"/>
    <w:rsid w:val="001003EB"/>
    <w:rsid w:val="00102749"/>
    <w:rsid w:val="00102AEE"/>
    <w:rsid w:val="00102F79"/>
    <w:rsid w:val="001044C9"/>
    <w:rsid w:val="00106D17"/>
    <w:rsid w:val="001078CA"/>
    <w:rsid w:val="00110935"/>
    <w:rsid w:val="00110C20"/>
    <w:rsid w:val="00110D4B"/>
    <w:rsid w:val="00111495"/>
    <w:rsid w:val="00111580"/>
    <w:rsid w:val="001118D1"/>
    <w:rsid w:val="00112162"/>
    <w:rsid w:val="00113A7C"/>
    <w:rsid w:val="00113BD7"/>
    <w:rsid w:val="00114647"/>
    <w:rsid w:val="00114A14"/>
    <w:rsid w:val="001157B3"/>
    <w:rsid w:val="0011650A"/>
    <w:rsid w:val="00116FBD"/>
    <w:rsid w:val="0011702E"/>
    <w:rsid w:val="001179B7"/>
    <w:rsid w:val="00120355"/>
    <w:rsid w:val="0012068A"/>
    <w:rsid w:val="00120704"/>
    <w:rsid w:val="00122024"/>
    <w:rsid w:val="001223BB"/>
    <w:rsid w:val="001229BD"/>
    <w:rsid w:val="00123376"/>
    <w:rsid w:val="00123519"/>
    <w:rsid w:val="00123B63"/>
    <w:rsid w:val="001244A2"/>
    <w:rsid w:val="00126B99"/>
    <w:rsid w:val="001274B6"/>
    <w:rsid w:val="00127EE6"/>
    <w:rsid w:val="00130E7C"/>
    <w:rsid w:val="00130F3E"/>
    <w:rsid w:val="00131819"/>
    <w:rsid w:val="00131827"/>
    <w:rsid w:val="00132581"/>
    <w:rsid w:val="0013272B"/>
    <w:rsid w:val="001329F5"/>
    <w:rsid w:val="00132FAD"/>
    <w:rsid w:val="00133D33"/>
    <w:rsid w:val="00135AE1"/>
    <w:rsid w:val="00135F7E"/>
    <w:rsid w:val="001361DA"/>
    <w:rsid w:val="00137220"/>
    <w:rsid w:val="00137B0C"/>
    <w:rsid w:val="00140407"/>
    <w:rsid w:val="00140670"/>
    <w:rsid w:val="0014075A"/>
    <w:rsid w:val="0014252C"/>
    <w:rsid w:val="00142A46"/>
    <w:rsid w:val="00143419"/>
    <w:rsid w:val="00143A61"/>
    <w:rsid w:val="001445EA"/>
    <w:rsid w:val="00144A64"/>
    <w:rsid w:val="00144CE4"/>
    <w:rsid w:val="001457B9"/>
    <w:rsid w:val="00145A46"/>
    <w:rsid w:val="00145E77"/>
    <w:rsid w:val="00146577"/>
    <w:rsid w:val="00146676"/>
    <w:rsid w:val="0014784B"/>
    <w:rsid w:val="00147DF8"/>
    <w:rsid w:val="00147F21"/>
    <w:rsid w:val="00150000"/>
    <w:rsid w:val="00150232"/>
    <w:rsid w:val="001503B9"/>
    <w:rsid w:val="00150A84"/>
    <w:rsid w:val="001513D5"/>
    <w:rsid w:val="00151C26"/>
    <w:rsid w:val="00152EFC"/>
    <w:rsid w:val="0015304D"/>
    <w:rsid w:val="00153EAE"/>
    <w:rsid w:val="0015441A"/>
    <w:rsid w:val="0015444C"/>
    <w:rsid w:val="00154D76"/>
    <w:rsid w:val="00154F87"/>
    <w:rsid w:val="001558EC"/>
    <w:rsid w:val="00155DD1"/>
    <w:rsid w:val="001562D1"/>
    <w:rsid w:val="00156A6D"/>
    <w:rsid w:val="00160D04"/>
    <w:rsid w:val="001617A3"/>
    <w:rsid w:val="0016198D"/>
    <w:rsid w:val="00161EFC"/>
    <w:rsid w:val="001623CE"/>
    <w:rsid w:val="00163993"/>
    <w:rsid w:val="00163D1D"/>
    <w:rsid w:val="001641D1"/>
    <w:rsid w:val="001653AF"/>
    <w:rsid w:val="00165E41"/>
    <w:rsid w:val="001661D0"/>
    <w:rsid w:val="00166657"/>
    <w:rsid w:val="00166DCE"/>
    <w:rsid w:val="00167529"/>
    <w:rsid w:val="00170939"/>
    <w:rsid w:val="00170A0D"/>
    <w:rsid w:val="00171372"/>
    <w:rsid w:val="001714C6"/>
    <w:rsid w:val="00171691"/>
    <w:rsid w:val="0017180F"/>
    <w:rsid w:val="00171967"/>
    <w:rsid w:val="001723F2"/>
    <w:rsid w:val="001724DC"/>
    <w:rsid w:val="001735CB"/>
    <w:rsid w:val="001736CA"/>
    <w:rsid w:val="00174384"/>
    <w:rsid w:val="00174920"/>
    <w:rsid w:val="00174C70"/>
    <w:rsid w:val="00175275"/>
    <w:rsid w:val="00175744"/>
    <w:rsid w:val="0017633A"/>
    <w:rsid w:val="0017694B"/>
    <w:rsid w:val="00176BEB"/>
    <w:rsid w:val="00176EF3"/>
    <w:rsid w:val="0017742C"/>
    <w:rsid w:val="001814C7"/>
    <w:rsid w:val="00182AAB"/>
    <w:rsid w:val="00184909"/>
    <w:rsid w:val="00185D1B"/>
    <w:rsid w:val="00186A48"/>
    <w:rsid w:val="00186CA7"/>
    <w:rsid w:val="001871A5"/>
    <w:rsid w:val="00187316"/>
    <w:rsid w:val="00187A8D"/>
    <w:rsid w:val="00187B9D"/>
    <w:rsid w:val="00191171"/>
    <w:rsid w:val="0019151D"/>
    <w:rsid w:val="00191B8B"/>
    <w:rsid w:val="00191C16"/>
    <w:rsid w:val="00191F99"/>
    <w:rsid w:val="00192919"/>
    <w:rsid w:val="00192F24"/>
    <w:rsid w:val="00193052"/>
    <w:rsid w:val="00193CB8"/>
    <w:rsid w:val="00194FC3"/>
    <w:rsid w:val="0019565B"/>
    <w:rsid w:val="001958B9"/>
    <w:rsid w:val="001958DC"/>
    <w:rsid w:val="001959C9"/>
    <w:rsid w:val="00195B93"/>
    <w:rsid w:val="00195DB8"/>
    <w:rsid w:val="00195ED1"/>
    <w:rsid w:val="00196A0F"/>
    <w:rsid w:val="00196CB9"/>
    <w:rsid w:val="0019758E"/>
    <w:rsid w:val="00197758"/>
    <w:rsid w:val="00197C39"/>
    <w:rsid w:val="001A0034"/>
    <w:rsid w:val="001A04BF"/>
    <w:rsid w:val="001A0D90"/>
    <w:rsid w:val="001A11CB"/>
    <w:rsid w:val="001A1719"/>
    <w:rsid w:val="001A1A04"/>
    <w:rsid w:val="001A1A2E"/>
    <w:rsid w:val="001A26A9"/>
    <w:rsid w:val="001A3875"/>
    <w:rsid w:val="001A3CD3"/>
    <w:rsid w:val="001A4075"/>
    <w:rsid w:val="001A48CA"/>
    <w:rsid w:val="001A4AC1"/>
    <w:rsid w:val="001A54FE"/>
    <w:rsid w:val="001A649A"/>
    <w:rsid w:val="001A6665"/>
    <w:rsid w:val="001A6F25"/>
    <w:rsid w:val="001A70AD"/>
    <w:rsid w:val="001A7368"/>
    <w:rsid w:val="001A7813"/>
    <w:rsid w:val="001A7DDF"/>
    <w:rsid w:val="001B0530"/>
    <w:rsid w:val="001B153E"/>
    <w:rsid w:val="001B181F"/>
    <w:rsid w:val="001B19A3"/>
    <w:rsid w:val="001B24D5"/>
    <w:rsid w:val="001B24F1"/>
    <w:rsid w:val="001B2615"/>
    <w:rsid w:val="001B2C75"/>
    <w:rsid w:val="001B5BFB"/>
    <w:rsid w:val="001B6A03"/>
    <w:rsid w:val="001B6E6C"/>
    <w:rsid w:val="001B78BD"/>
    <w:rsid w:val="001B7AF6"/>
    <w:rsid w:val="001C1C07"/>
    <w:rsid w:val="001C1C96"/>
    <w:rsid w:val="001C1EF4"/>
    <w:rsid w:val="001C2037"/>
    <w:rsid w:val="001C2D39"/>
    <w:rsid w:val="001C2D81"/>
    <w:rsid w:val="001C3408"/>
    <w:rsid w:val="001C3A12"/>
    <w:rsid w:val="001C40F9"/>
    <w:rsid w:val="001C4242"/>
    <w:rsid w:val="001C4CDE"/>
    <w:rsid w:val="001C4D70"/>
    <w:rsid w:val="001C51BC"/>
    <w:rsid w:val="001C590C"/>
    <w:rsid w:val="001C5E3D"/>
    <w:rsid w:val="001C6B05"/>
    <w:rsid w:val="001C6C6D"/>
    <w:rsid w:val="001C732A"/>
    <w:rsid w:val="001C7F6C"/>
    <w:rsid w:val="001D0B40"/>
    <w:rsid w:val="001D15A1"/>
    <w:rsid w:val="001D17D1"/>
    <w:rsid w:val="001D1B7E"/>
    <w:rsid w:val="001D3367"/>
    <w:rsid w:val="001D3909"/>
    <w:rsid w:val="001D395C"/>
    <w:rsid w:val="001D48EC"/>
    <w:rsid w:val="001D49AE"/>
    <w:rsid w:val="001D4DFD"/>
    <w:rsid w:val="001D50FC"/>
    <w:rsid w:val="001D5CBA"/>
    <w:rsid w:val="001D7BB9"/>
    <w:rsid w:val="001D7F09"/>
    <w:rsid w:val="001E073A"/>
    <w:rsid w:val="001E0EC2"/>
    <w:rsid w:val="001E16EF"/>
    <w:rsid w:val="001E1D93"/>
    <w:rsid w:val="001E389B"/>
    <w:rsid w:val="001E571C"/>
    <w:rsid w:val="001E5F61"/>
    <w:rsid w:val="001E652C"/>
    <w:rsid w:val="001E6DED"/>
    <w:rsid w:val="001E7464"/>
    <w:rsid w:val="001E7640"/>
    <w:rsid w:val="001E766F"/>
    <w:rsid w:val="001E7A1D"/>
    <w:rsid w:val="001E7F8C"/>
    <w:rsid w:val="001F0023"/>
    <w:rsid w:val="001F068E"/>
    <w:rsid w:val="001F1331"/>
    <w:rsid w:val="001F14BE"/>
    <w:rsid w:val="001F209D"/>
    <w:rsid w:val="001F2C3A"/>
    <w:rsid w:val="001F3EE1"/>
    <w:rsid w:val="001F4125"/>
    <w:rsid w:val="001F481B"/>
    <w:rsid w:val="001F4CBC"/>
    <w:rsid w:val="001F520D"/>
    <w:rsid w:val="001F61AD"/>
    <w:rsid w:val="001F762D"/>
    <w:rsid w:val="00200389"/>
    <w:rsid w:val="0020185A"/>
    <w:rsid w:val="0020185E"/>
    <w:rsid w:val="002021BD"/>
    <w:rsid w:val="00202BFD"/>
    <w:rsid w:val="0020331A"/>
    <w:rsid w:val="00203335"/>
    <w:rsid w:val="002039C1"/>
    <w:rsid w:val="00204617"/>
    <w:rsid w:val="00204622"/>
    <w:rsid w:val="00204E8B"/>
    <w:rsid w:val="00205DF2"/>
    <w:rsid w:val="00207BF9"/>
    <w:rsid w:val="00210AC8"/>
    <w:rsid w:val="0021134D"/>
    <w:rsid w:val="00211620"/>
    <w:rsid w:val="00211A02"/>
    <w:rsid w:val="0021219F"/>
    <w:rsid w:val="0021241E"/>
    <w:rsid w:val="0021344F"/>
    <w:rsid w:val="0021396B"/>
    <w:rsid w:val="00213A01"/>
    <w:rsid w:val="00213E8B"/>
    <w:rsid w:val="0021408A"/>
    <w:rsid w:val="00214238"/>
    <w:rsid w:val="0021488E"/>
    <w:rsid w:val="00214AEB"/>
    <w:rsid w:val="00214B5F"/>
    <w:rsid w:val="00214D12"/>
    <w:rsid w:val="0021564F"/>
    <w:rsid w:val="0021597C"/>
    <w:rsid w:val="00215B99"/>
    <w:rsid w:val="00215FC5"/>
    <w:rsid w:val="00216803"/>
    <w:rsid w:val="002168BD"/>
    <w:rsid w:val="00216E17"/>
    <w:rsid w:val="00217965"/>
    <w:rsid w:val="0022021C"/>
    <w:rsid w:val="002211A2"/>
    <w:rsid w:val="0022264F"/>
    <w:rsid w:val="002226C6"/>
    <w:rsid w:val="00223292"/>
    <w:rsid w:val="002254B5"/>
    <w:rsid w:val="00225B79"/>
    <w:rsid w:val="00225DEB"/>
    <w:rsid w:val="00225E1E"/>
    <w:rsid w:val="0022744F"/>
    <w:rsid w:val="0023094B"/>
    <w:rsid w:val="00231276"/>
    <w:rsid w:val="00231622"/>
    <w:rsid w:val="0023216D"/>
    <w:rsid w:val="0023240C"/>
    <w:rsid w:val="00233275"/>
    <w:rsid w:val="0023327A"/>
    <w:rsid w:val="00233DBE"/>
    <w:rsid w:val="0023543A"/>
    <w:rsid w:val="002355ED"/>
    <w:rsid w:val="00235A6A"/>
    <w:rsid w:val="00236944"/>
    <w:rsid w:val="002369BF"/>
    <w:rsid w:val="00240824"/>
    <w:rsid w:val="00240C5C"/>
    <w:rsid w:val="0024245A"/>
    <w:rsid w:val="002440BB"/>
    <w:rsid w:val="00244C04"/>
    <w:rsid w:val="00244F30"/>
    <w:rsid w:val="00245B6B"/>
    <w:rsid w:val="00246813"/>
    <w:rsid w:val="00246BEA"/>
    <w:rsid w:val="002472F9"/>
    <w:rsid w:val="0024751C"/>
    <w:rsid w:val="00247DC6"/>
    <w:rsid w:val="0025004F"/>
    <w:rsid w:val="0025014F"/>
    <w:rsid w:val="00251463"/>
    <w:rsid w:val="002521F6"/>
    <w:rsid w:val="0025369D"/>
    <w:rsid w:val="002539B7"/>
    <w:rsid w:val="00253BF6"/>
    <w:rsid w:val="0025472C"/>
    <w:rsid w:val="00254FBD"/>
    <w:rsid w:val="0025515F"/>
    <w:rsid w:val="00255A5B"/>
    <w:rsid w:val="00256412"/>
    <w:rsid w:val="00256861"/>
    <w:rsid w:val="002572A4"/>
    <w:rsid w:val="00257F13"/>
    <w:rsid w:val="00260381"/>
    <w:rsid w:val="00261702"/>
    <w:rsid w:val="002628A9"/>
    <w:rsid w:val="00262BA1"/>
    <w:rsid w:val="002641C1"/>
    <w:rsid w:val="00264248"/>
    <w:rsid w:val="002646FB"/>
    <w:rsid w:val="00265995"/>
    <w:rsid w:val="002659D5"/>
    <w:rsid w:val="002659EE"/>
    <w:rsid w:val="00265D46"/>
    <w:rsid w:val="00266245"/>
    <w:rsid w:val="002667D4"/>
    <w:rsid w:val="002667D7"/>
    <w:rsid w:val="00267FC2"/>
    <w:rsid w:val="002709AF"/>
    <w:rsid w:val="00271841"/>
    <w:rsid w:val="00271B6B"/>
    <w:rsid w:val="00272C63"/>
    <w:rsid w:val="00273D11"/>
    <w:rsid w:val="00274A69"/>
    <w:rsid w:val="002754D5"/>
    <w:rsid w:val="0027596B"/>
    <w:rsid w:val="00275C34"/>
    <w:rsid w:val="00276D87"/>
    <w:rsid w:val="0027782B"/>
    <w:rsid w:val="0028086E"/>
    <w:rsid w:val="00280938"/>
    <w:rsid w:val="00280A5C"/>
    <w:rsid w:val="002813B7"/>
    <w:rsid w:val="00281762"/>
    <w:rsid w:val="002817E8"/>
    <w:rsid w:val="00281878"/>
    <w:rsid w:val="00281CA1"/>
    <w:rsid w:val="00282024"/>
    <w:rsid w:val="00282218"/>
    <w:rsid w:val="00283009"/>
    <w:rsid w:val="00283DAB"/>
    <w:rsid w:val="002854BF"/>
    <w:rsid w:val="00285780"/>
    <w:rsid w:val="002858C4"/>
    <w:rsid w:val="00285A77"/>
    <w:rsid w:val="00285BE4"/>
    <w:rsid w:val="0028646E"/>
    <w:rsid w:val="00286951"/>
    <w:rsid w:val="002877AC"/>
    <w:rsid w:val="0029008A"/>
    <w:rsid w:val="00290124"/>
    <w:rsid w:val="0029056A"/>
    <w:rsid w:val="00291D23"/>
    <w:rsid w:val="00292240"/>
    <w:rsid w:val="002923AF"/>
    <w:rsid w:val="00293CC8"/>
    <w:rsid w:val="00294307"/>
    <w:rsid w:val="002955F5"/>
    <w:rsid w:val="002958CC"/>
    <w:rsid w:val="002965F5"/>
    <w:rsid w:val="00296E69"/>
    <w:rsid w:val="00296FF0"/>
    <w:rsid w:val="0029718A"/>
    <w:rsid w:val="00297C86"/>
    <w:rsid w:val="002A02FE"/>
    <w:rsid w:val="002A053C"/>
    <w:rsid w:val="002A147A"/>
    <w:rsid w:val="002A1C02"/>
    <w:rsid w:val="002A1F7B"/>
    <w:rsid w:val="002A20E8"/>
    <w:rsid w:val="002A2A23"/>
    <w:rsid w:val="002A3122"/>
    <w:rsid w:val="002A31B5"/>
    <w:rsid w:val="002A3AEE"/>
    <w:rsid w:val="002A3FBD"/>
    <w:rsid w:val="002A4438"/>
    <w:rsid w:val="002A458C"/>
    <w:rsid w:val="002A47F8"/>
    <w:rsid w:val="002A4C96"/>
    <w:rsid w:val="002A4FE6"/>
    <w:rsid w:val="002A532A"/>
    <w:rsid w:val="002A546E"/>
    <w:rsid w:val="002A54F4"/>
    <w:rsid w:val="002A5F62"/>
    <w:rsid w:val="002A6A82"/>
    <w:rsid w:val="002A7E1F"/>
    <w:rsid w:val="002B00CA"/>
    <w:rsid w:val="002B013E"/>
    <w:rsid w:val="002B1392"/>
    <w:rsid w:val="002B15CF"/>
    <w:rsid w:val="002B161A"/>
    <w:rsid w:val="002B17D0"/>
    <w:rsid w:val="002B1D2E"/>
    <w:rsid w:val="002B2047"/>
    <w:rsid w:val="002B2996"/>
    <w:rsid w:val="002B2AD0"/>
    <w:rsid w:val="002B2DDE"/>
    <w:rsid w:val="002B39AF"/>
    <w:rsid w:val="002B3A26"/>
    <w:rsid w:val="002B4709"/>
    <w:rsid w:val="002B542C"/>
    <w:rsid w:val="002B54E6"/>
    <w:rsid w:val="002B559C"/>
    <w:rsid w:val="002B5B20"/>
    <w:rsid w:val="002B6740"/>
    <w:rsid w:val="002B6EAB"/>
    <w:rsid w:val="002B6ED1"/>
    <w:rsid w:val="002B7C25"/>
    <w:rsid w:val="002C00BF"/>
    <w:rsid w:val="002C0689"/>
    <w:rsid w:val="002C143D"/>
    <w:rsid w:val="002C1A23"/>
    <w:rsid w:val="002C3556"/>
    <w:rsid w:val="002C3C56"/>
    <w:rsid w:val="002C4809"/>
    <w:rsid w:val="002C4EF1"/>
    <w:rsid w:val="002C5A3F"/>
    <w:rsid w:val="002C72EB"/>
    <w:rsid w:val="002C744E"/>
    <w:rsid w:val="002D0128"/>
    <w:rsid w:val="002D07B3"/>
    <w:rsid w:val="002D1876"/>
    <w:rsid w:val="002D2790"/>
    <w:rsid w:val="002D42D0"/>
    <w:rsid w:val="002D4E84"/>
    <w:rsid w:val="002D53CF"/>
    <w:rsid w:val="002D561A"/>
    <w:rsid w:val="002D6803"/>
    <w:rsid w:val="002D69D6"/>
    <w:rsid w:val="002D7745"/>
    <w:rsid w:val="002E01EA"/>
    <w:rsid w:val="002E113D"/>
    <w:rsid w:val="002E116C"/>
    <w:rsid w:val="002E1205"/>
    <w:rsid w:val="002E14D8"/>
    <w:rsid w:val="002E171F"/>
    <w:rsid w:val="002E1B02"/>
    <w:rsid w:val="002E3352"/>
    <w:rsid w:val="002E362C"/>
    <w:rsid w:val="002E4318"/>
    <w:rsid w:val="002E52A8"/>
    <w:rsid w:val="002E583C"/>
    <w:rsid w:val="002E5BC4"/>
    <w:rsid w:val="002E5D0B"/>
    <w:rsid w:val="002E7CC6"/>
    <w:rsid w:val="002F07A7"/>
    <w:rsid w:val="002F0B94"/>
    <w:rsid w:val="002F113F"/>
    <w:rsid w:val="002F155F"/>
    <w:rsid w:val="002F20CC"/>
    <w:rsid w:val="002F3486"/>
    <w:rsid w:val="002F47FF"/>
    <w:rsid w:val="002F4B80"/>
    <w:rsid w:val="002F5386"/>
    <w:rsid w:val="002F54A5"/>
    <w:rsid w:val="002F5A9B"/>
    <w:rsid w:val="002F63E5"/>
    <w:rsid w:val="002F7EB8"/>
    <w:rsid w:val="003000DA"/>
    <w:rsid w:val="0030044E"/>
    <w:rsid w:val="003004B1"/>
    <w:rsid w:val="00300CC1"/>
    <w:rsid w:val="00300D2F"/>
    <w:rsid w:val="00301AE2"/>
    <w:rsid w:val="00301B4E"/>
    <w:rsid w:val="00302775"/>
    <w:rsid w:val="003029DA"/>
    <w:rsid w:val="00302C3C"/>
    <w:rsid w:val="00305215"/>
    <w:rsid w:val="0030610B"/>
    <w:rsid w:val="003066AA"/>
    <w:rsid w:val="00307283"/>
    <w:rsid w:val="003075E4"/>
    <w:rsid w:val="00310608"/>
    <w:rsid w:val="00310D6E"/>
    <w:rsid w:val="003116DB"/>
    <w:rsid w:val="00311D5B"/>
    <w:rsid w:val="00313B51"/>
    <w:rsid w:val="003152EB"/>
    <w:rsid w:val="00315BD0"/>
    <w:rsid w:val="00315DE6"/>
    <w:rsid w:val="00316637"/>
    <w:rsid w:val="00316C1D"/>
    <w:rsid w:val="00316C8B"/>
    <w:rsid w:val="00317CF1"/>
    <w:rsid w:val="00320517"/>
    <w:rsid w:val="00320A08"/>
    <w:rsid w:val="00320A70"/>
    <w:rsid w:val="003217FF"/>
    <w:rsid w:val="00321E55"/>
    <w:rsid w:val="003222B1"/>
    <w:rsid w:val="00322977"/>
    <w:rsid w:val="00323F22"/>
    <w:rsid w:val="003242BD"/>
    <w:rsid w:val="00324EDD"/>
    <w:rsid w:val="00325671"/>
    <w:rsid w:val="0032571A"/>
    <w:rsid w:val="003259AF"/>
    <w:rsid w:val="003263D5"/>
    <w:rsid w:val="0032775F"/>
    <w:rsid w:val="00327C1B"/>
    <w:rsid w:val="00330650"/>
    <w:rsid w:val="0033167D"/>
    <w:rsid w:val="00331B4F"/>
    <w:rsid w:val="003320BD"/>
    <w:rsid w:val="00332770"/>
    <w:rsid w:val="00332A39"/>
    <w:rsid w:val="003332A1"/>
    <w:rsid w:val="00334413"/>
    <w:rsid w:val="003344A0"/>
    <w:rsid w:val="003347A9"/>
    <w:rsid w:val="003349E4"/>
    <w:rsid w:val="00334D9C"/>
    <w:rsid w:val="00335144"/>
    <w:rsid w:val="003354A5"/>
    <w:rsid w:val="003357CB"/>
    <w:rsid w:val="00335DE3"/>
    <w:rsid w:val="003363F3"/>
    <w:rsid w:val="00336C3F"/>
    <w:rsid w:val="00336DE0"/>
    <w:rsid w:val="00336E6E"/>
    <w:rsid w:val="003370AC"/>
    <w:rsid w:val="0033724A"/>
    <w:rsid w:val="00337F07"/>
    <w:rsid w:val="00341521"/>
    <w:rsid w:val="0034154D"/>
    <w:rsid w:val="00341CA3"/>
    <w:rsid w:val="00341D5D"/>
    <w:rsid w:val="00342651"/>
    <w:rsid w:val="00342873"/>
    <w:rsid w:val="00342AFE"/>
    <w:rsid w:val="0034308B"/>
    <w:rsid w:val="0034320A"/>
    <w:rsid w:val="0034322D"/>
    <w:rsid w:val="00344A6A"/>
    <w:rsid w:val="00345932"/>
    <w:rsid w:val="00345CF2"/>
    <w:rsid w:val="00345E80"/>
    <w:rsid w:val="00347364"/>
    <w:rsid w:val="003476A9"/>
    <w:rsid w:val="00347890"/>
    <w:rsid w:val="00350F07"/>
    <w:rsid w:val="00351372"/>
    <w:rsid w:val="00351D3B"/>
    <w:rsid w:val="0035246D"/>
    <w:rsid w:val="00352B64"/>
    <w:rsid w:val="00352E75"/>
    <w:rsid w:val="0035318C"/>
    <w:rsid w:val="003532C4"/>
    <w:rsid w:val="0035381A"/>
    <w:rsid w:val="00353840"/>
    <w:rsid w:val="00353C97"/>
    <w:rsid w:val="0035410D"/>
    <w:rsid w:val="00354FA1"/>
    <w:rsid w:val="00355016"/>
    <w:rsid w:val="00355746"/>
    <w:rsid w:val="00356924"/>
    <w:rsid w:val="00356A53"/>
    <w:rsid w:val="00357198"/>
    <w:rsid w:val="0036058C"/>
    <w:rsid w:val="00360DA8"/>
    <w:rsid w:val="00360EAD"/>
    <w:rsid w:val="00361661"/>
    <w:rsid w:val="00361F80"/>
    <w:rsid w:val="00362129"/>
    <w:rsid w:val="0036333C"/>
    <w:rsid w:val="003634F7"/>
    <w:rsid w:val="0036390E"/>
    <w:rsid w:val="0036488F"/>
    <w:rsid w:val="00364AA7"/>
    <w:rsid w:val="003653AA"/>
    <w:rsid w:val="003659B5"/>
    <w:rsid w:val="00365FCD"/>
    <w:rsid w:val="003660FA"/>
    <w:rsid w:val="00367CEA"/>
    <w:rsid w:val="00367D4D"/>
    <w:rsid w:val="00367F3C"/>
    <w:rsid w:val="0037024E"/>
    <w:rsid w:val="00371C42"/>
    <w:rsid w:val="00372151"/>
    <w:rsid w:val="003730B8"/>
    <w:rsid w:val="00373CBF"/>
    <w:rsid w:val="00373FA5"/>
    <w:rsid w:val="00373FAF"/>
    <w:rsid w:val="00374D55"/>
    <w:rsid w:val="00374E4C"/>
    <w:rsid w:val="00375343"/>
    <w:rsid w:val="0037543C"/>
    <w:rsid w:val="003758E8"/>
    <w:rsid w:val="00375AD5"/>
    <w:rsid w:val="00376A20"/>
    <w:rsid w:val="00376B7E"/>
    <w:rsid w:val="00376C86"/>
    <w:rsid w:val="00380FDB"/>
    <w:rsid w:val="003815ED"/>
    <w:rsid w:val="00381AFD"/>
    <w:rsid w:val="00381D18"/>
    <w:rsid w:val="00383DE6"/>
    <w:rsid w:val="00383F07"/>
    <w:rsid w:val="00384055"/>
    <w:rsid w:val="00384117"/>
    <w:rsid w:val="003848F8"/>
    <w:rsid w:val="00385C40"/>
    <w:rsid w:val="00386009"/>
    <w:rsid w:val="00386EC3"/>
    <w:rsid w:val="003872AA"/>
    <w:rsid w:val="003907C7"/>
    <w:rsid w:val="0039118D"/>
    <w:rsid w:val="00391329"/>
    <w:rsid w:val="0039181E"/>
    <w:rsid w:val="003918ED"/>
    <w:rsid w:val="00391941"/>
    <w:rsid w:val="003919E9"/>
    <w:rsid w:val="003922FC"/>
    <w:rsid w:val="0039270C"/>
    <w:rsid w:val="00392785"/>
    <w:rsid w:val="0039293E"/>
    <w:rsid w:val="00392FF8"/>
    <w:rsid w:val="003931E4"/>
    <w:rsid w:val="003932C1"/>
    <w:rsid w:val="003939C9"/>
    <w:rsid w:val="00394DE1"/>
    <w:rsid w:val="00395884"/>
    <w:rsid w:val="00396327"/>
    <w:rsid w:val="0039772C"/>
    <w:rsid w:val="00397910"/>
    <w:rsid w:val="003A01F5"/>
    <w:rsid w:val="003A04D3"/>
    <w:rsid w:val="003A07DC"/>
    <w:rsid w:val="003A1D18"/>
    <w:rsid w:val="003A2045"/>
    <w:rsid w:val="003A2AA4"/>
    <w:rsid w:val="003A30AC"/>
    <w:rsid w:val="003A3647"/>
    <w:rsid w:val="003A47E2"/>
    <w:rsid w:val="003A4DF5"/>
    <w:rsid w:val="003A4E37"/>
    <w:rsid w:val="003A5131"/>
    <w:rsid w:val="003A53C3"/>
    <w:rsid w:val="003A569C"/>
    <w:rsid w:val="003A668C"/>
    <w:rsid w:val="003A6A25"/>
    <w:rsid w:val="003A6C20"/>
    <w:rsid w:val="003B06EF"/>
    <w:rsid w:val="003B10AB"/>
    <w:rsid w:val="003B1A83"/>
    <w:rsid w:val="003B1B10"/>
    <w:rsid w:val="003B1DF0"/>
    <w:rsid w:val="003B1E06"/>
    <w:rsid w:val="003B242B"/>
    <w:rsid w:val="003B2535"/>
    <w:rsid w:val="003B26FD"/>
    <w:rsid w:val="003B36B0"/>
    <w:rsid w:val="003B382E"/>
    <w:rsid w:val="003B3E2A"/>
    <w:rsid w:val="003B6212"/>
    <w:rsid w:val="003B6BF3"/>
    <w:rsid w:val="003B7875"/>
    <w:rsid w:val="003C002D"/>
    <w:rsid w:val="003C0F0A"/>
    <w:rsid w:val="003C15A2"/>
    <w:rsid w:val="003C1945"/>
    <w:rsid w:val="003C257B"/>
    <w:rsid w:val="003C2B49"/>
    <w:rsid w:val="003C4451"/>
    <w:rsid w:val="003C4D97"/>
    <w:rsid w:val="003C52CD"/>
    <w:rsid w:val="003C6121"/>
    <w:rsid w:val="003C6F10"/>
    <w:rsid w:val="003C7A64"/>
    <w:rsid w:val="003D03B9"/>
    <w:rsid w:val="003D069E"/>
    <w:rsid w:val="003D1630"/>
    <w:rsid w:val="003D1870"/>
    <w:rsid w:val="003D1E81"/>
    <w:rsid w:val="003D2109"/>
    <w:rsid w:val="003D261E"/>
    <w:rsid w:val="003D2641"/>
    <w:rsid w:val="003D31DE"/>
    <w:rsid w:val="003D3384"/>
    <w:rsid w:val="003D3557"/>
    <w:rsid w:val="003D4CAE"/>
    <w:rsid w:val="003D50BB"/>
    <w:rsid w:val="003D528E"/>
    <w:rsid w:val="003D543B"/>
    <w:rsid w:val="003D59C0"/>
    <w:rsid w:val="003D64F0"/>
    <w:rsid w:val="003D6FE8"/>
    <w:rsid w:val="003D7292"/>
    <w:rsid w:val="003D7DB4"/>
    <w:rsid w:val="003E1981"/>
    <w:rsid w:val="003E3210"/>
    <w:rsid w:val="003E32AE"/>
    <w:rsid w:val="003E3970"/>
    <w:rsid w:val="003E3E39"/>
    <w:rsid w:val="003E3F06"/>
    <w:rsid w:val="003E4D97"/>
    <w:rsid w:val="003E5517"/>
    <w:rsid w:val="003E6573"/>
    <w:rsid w:val="003E65C9"/>
    <w:rsid w:val="003E6710"/>
    <w:rsid w:val="003E6FDD"/>
    <w:rsid w:val="003E744C"/>
    <w:rsid w:val="003F02D4"/>
    <w:rsid w:val="003F0D6B"/>
    <w:rsid w:val="003F0D91"/>
    <w:rsid w:val="003F17E2"/>
    <w:rsid w:val="003F1E3E"/>
    <w:rsid w:val="003F20DC"/>
    <w:rsid w:val="003F30EF"/>
    <w:rsid w:val="003F428E"/>
    <w:rsid w:val="003F4A35"/>
    <w:rsid w:val="003F4B2D"/>
    <w:rsid w:val="003F605A"/>
    <w:rsid w:val="003F692A"/>
    <w:rsid w:val="003F6F72"/>
    <w:rsid w:val="003F713B"/>
    <w:rsid w:val="003F77F3"/>
    <w:rsid w:val="0040081F"/>
    <w:rsid w:val="00400862"/>
    <w:rsid w:val="00401A8D"/>
    <w:rsid w:val="004026DE"/>
    <w:rsid w:val="00402D8C"/>
    <w:rsid w:val="004032AE"/>
    <w:rsid w:val="00403865"/>
    <w:rsid w:val="004047E9"/>
    <w:rsid w:val="004049D5"/>
    <w:rsid w:val="00404B5C"/>
    <w:rsid w:val="00404ED7"/>
    <w:rsid w:val="004063FA"/>
    <w:rsid w:val="00407862"/>
    <w:rsid w:val="00407B78"/>
    <w:rsid w:val="00410154"/>
    <w:rsid w:val="00411546"/>
    <w:rsid w:val="004126D8"/>
    <w:rsid w:val="00412D6A"/>
    <w:rsid w:val="004145EE"/>
    <w:rsid w:val="00414B81"/>
    <w:rsid w:val="00414DAE"/>
    <w:rsid w:val="00414F8C"/>
    <w:rsid w:val="0041615F"/>
    <w:rsid w:val="0041652C"/>
    <w:rsid w:val="00416906"/>
    <w:rsid w:val="00420556"/>
    <w:rsid w:val="00420625"/>
    <w:rsid w:val="00420F3F"/>
    <w:rsid w:val="00421456"/>
    <w:rsid w:val="00422976"/>
    <w:rsid w:val="00423B16"/>
    <w:rsid w:val="00423FA0"/>
    <w:rsid w:val="004242E1"/>
    <w:rsid w:val="00424D10"/>
    <w:rsid w:val="00425F19"/>
    <w:rsid w:val="00426526"/>
    <w:rsid w:val="00426707"/>
    <w:rsid w:val="004267A0"/>
    <w:rsid w:val="00426894"/>
    <w:rsid w:val="00426C8A"/>
    <w:rsid w:val="0042712B"/>
    <w:rsid w:val="004278B1"/>
    <w:rsid w:val="00430203"/>
    <w:rsid w:val="0043063C"/>
    <w:rsid w:val="00430A2B"/>
    <w:rsid w:val="0043133E"/>
    <w:rsid w:val="0043140D"/>
    <w:rsid w:val="00432050"/>
    <w:rsid w:val="004335E2"/>
    <w:rsid w:val="004338C7"/>
    <w:rsid w:val="00433C07"/>
    <w:rsid w:val="00433E3F"/>
    <w:rsid w:val="004348F5"/>
    <w:rsid w:val="00434B2E"/>
    <w:rsid w:val="00435410"/>
    <w:rsid w:val="00435A95"/>
    <w:rsid w:val="00435A96"/>
    <w:rsid w:val="00435B92"/>
    <w:rsid w:val="00435C91"/>
    <w:rsid w:val="00435E81"/>
    <w:rsid w:val="00436385"/>
    <w:rsid w:val="0043718E"/>
    <w:rsid w:val="004372B3"/>
    <w:rsid w:val="00437DD9"/>
    <w:rsid w:val="004403ED"/>
    <w:rsid w:val="00440B91"/>
    <w:rsid w:val="0044208B"/>
    <w:rsid w:val="00442A16"/>
    <w:rsid w:val="00442AFD"/>
    <w:rsid w:val="00442C4B"/>
    <w:rsid w:val="00442F16"/>
    <w:rsid w:val="00443101"/>
    <w:rsid w:val="0044451D"/>
    <w:rsid w:val="00444DED"/>
    <w:rsid w:val="00445062"/>
    <w:rsid w:val="004462F2"/>
    <w:rsid w:val="00446CD9"/>
    <w:rsid w:val="004476FB"/>
    <w:rsid w:val="00450CCF"/>
    <w:rsid w:val="00451DFE"/>
    <w:rsid w:val="004521A0"/>
    <w:rsid w:val="0045405A"/>
    <w:rsid w:val="00455688"/>
    <w:rsid w:val="00455C46"/>
    <w:rsid w:val="00457780"/>
    <w:rsid w:val="00457852"/>
    <w:rsid w:val="00460777"/>
    <w:rsid w:val="004629CE"/>
    <w:rsid w:val="0046319F"/>
    <w:rsid w:val="004631A6"/>
    <w:rsid w:val="00463B42"/>
    <w:rsid w:val="00463BFB"/>
    <w:rsid w:val="00464200"/>
    <w:rsid w:val="00465AC9"/>
    <w:rsid w:val="00465EA3"/>
    <w:rsid w:val="004665E4"/>
    <w:rsid w:val="00466941"/>
    <w:rsid w:val="00466C4C"/>
    <w:rsid w:val="0046781A"/>
    <w:rsid w:val="00467855"/>
    <w:rsid w:val="004701EE"/>
    <w:rsid w:val="0047032F"/>
    <w:rsid w:val="00473709"/>
    <w:rsid w:val="00473A27"/>
    <w:rsid w:val="004747BE"/>
    <w:rsid w:val="00474EF6"/>
    <w:rsid w:val="0047594E"/>
    <w:rsid w:val="00475FE6"/>
    <w:rsid w:val="004760A9"/>
    <w:rsid w:val="004764E5"/>
    <w:rsid w:val="00477B51"/>
    <w:rsid w:val="00480F45"/>
    <w:rsid w:val="0048219F"/>
    <w:rsid w:val="0048229E"/>
    <w:rsid w:val="004823D3"/>
    <w:rsid w:val="00483137"/>
    <w:rsid w:val="00483DBA"/>
    <w:rsid w:val="00483F37"/>
    <w:rsid w:val="00483F90"/>
    <w:rsid w:val="00484127"/>
    <w:rsid w:val="00484611"/>
    <w:rsid w:val="0048497B"/>
    <w:rsid w:val="00484CBD"/>
    <w:rsid w:val="00485796"/>
    <w:rsid w:val="00485887"/>
    <w:rsid w:val="00485B35"/>
    <w:rsid w:val="00486271"/>
    <w:rsid w:val="004875E9"/>
    <w:rsid w:val="004877BB"/>
    <w:rsid w:val="00490375"/>
    <w:rsid w:val="00490BA0"/>
    <w:rsid w:val="004910F4"/>
    <w:rsid w:val="00491FD8"/>
    <w:rsid w:val="00493659"/>
    <w:rsid w:val="00493871"/>
    <w:rsid w:val="00493BFA"/>
    <w:rsid w:val="00494B45"/>
    <w:rsid w:val="00494F66"/>
    <w:rsid w:val="004956FD"/>
    <w:rsid w:val="00495ACB"/>
    <w:rsid w:val="00496332"/>
    <w:rsid w:val="0049635D"/>
    <w:rsid w:val="004963B1"/>
    <w:rsid w:val="00496C71"/>
    <w:rsid w:val="00497538"/>
    <w:rsid w:val="0049771C"/>
    <w:rsid w:val="00497ADC"/>
    <w:rsid w:val="00497B9C"/>
    <w:rsid w:val="00497F38"/>
    <w:rsid w:val="004A0364"/>
    <w:rsid w:val="004A10D1"/>
    <w:rsid w:val="004A14D7"/>
    <w:rsid w:val="004A20E3"/>
    <w:rsid w:val="004A2A2D"/>
    <w:rsid w:val="004A2D54"/>
    <w:rsid w:val="004A2F20"/>
    <w:rsid w:val="004A35FB"/>
    <w:rsid w:val="004A3977"/>
    <w:rsid w:val="004A3BFF"/>
    <w:rsid w:val="004A4653"/>
    <w:rsid w:val="004A4974"/>
    <w:rsid w:val="004A5E02"/>
    <w:rsid w:val="004A69A1"/>
    <w:rsid w:val="004B05E9"/>
    <w:rsid w:val="004B0709"/>
    <w:rsid w:val="004B0947"/>
    <w:rsid w:val="004B09D3"/>
    <w:rsid w:val="004B23A6"/>
    <w:rsid w:val="004B2634"/>
    <w:rsid w:val="004B2D5F"/>
    <w:rsid w:val="004B2F3C"/>
    <w:rsid w:val="004B37A7"/>
    <w:rsid w:val="004B3801"/>
    <w:rsid w:val="004B4056"/>
    <w:rsid w:val="004B4273"/>
    <w:rsid w:val="004B42EC"/>
    <w:rsid w:val="004B45B4"/>
    <w:rsid w:val="004B48C4"/>
    <w:rsid w:val="004B4B1F"/>
    <w:rsid w:val="004B4EE2"/>
    <w:rsid w:val="004B4F74"/>
    <w:rsid w:val="004B58D8"/>
    <w:rsid w:val="004B59E1"/>
    <w:rsid w:val="004B6CE1"/>
    <w:rsid w:val="004B6EA5"/>
    <w:rsid w:val="004B7C06"/>
    <w:rsid w:val="004C0093"/>
    <w:rsid w:val="004C01E0"/>
    <w:rsid w:val="004C15F6"/>
    <w:rsid w:val="004C204E"/>
    <w:rsid w:val="004C21A5"/>
    <w:rsid w:val="004C2202"/>
    <w:rsid w:val="004C28CE"/>
    <w:rsid w:val="004C2B98"/>
    <w:rsid w:val="004C2CCB"/>
    <w:rsid w:val="004C4550"/>
    <w:rsid w:val="004C460B"/>
    <w:rsid w:val="004C4AB6"/>
    <w:rsid w:val="004C4D8F"/>
    <w:rsid w:val="004C5827"/>
    <w:rsid w:val="004C6E63"/>
    <w:rsid w:val="004C7D58"/>
    <w:rsid w:val="004D05E7"/>
    <w:rsid w:val="004D079D"/>
    <w:rsid w:val="004D0C33"/>
    <w:rsid w:val="004D0FDF"/>
    <w:rsid w:val="004D4AA4"/>
    <w:rsid w:val="004D4E42"/>
    <w:rsid w:val="004D5000"/>
    <w:rsid w:val="004D52EA"/>
    <w:rsid w:val="004D5B83"/>
    <w:rsid w:val="004D5C34"/>
    <w:rsid w:val="004D62A3"/>
    <w:rsid w:val="004D6AD8"/>
    <w:rsid w:val="004D77B6"/>
    <w:rsid w:val="004D77BE"/>
    <w:rsid w:val="004E08A2"/>
    <w:rsid w:val="004E0C4F"/>
    <w:rsid w:val="004E0FED"/>
    <w:rsid w:val="004E131F"/>
    <w:rsid w:val="004E19FC"/>
    <w:rsid w:val="004E1BBC"/>
    <w:rsid w:val="004E1F47"/>
    <w:rsid w:val="004E2412"/>
    <w:rsid w:val="004E26AC"/>
    <w:rsid w:val="004E49DC"/>
    <w:rsid w:val="004E5491"/>
    <w:rsid w:val="004E5632"/>
    <w:rsid w:val="004E5768"/>
    <w:rsid w:val="004E5A72"/>
    <w:rsid w:val="004E5BAF"/>
    <w:rsid w:val="004E7258"/>
    <w:rsid w:val="004F05F5"/>
    <w:rsid w:val="004F0BD7"/>
    <w:rsid w:val="004F1455"/>
    <w:rsid w:val="004F15BE"/>
    <w:rsid w:val="004F20FB"/>
    <w:rsid w:val="004F2FB6"/>
    <w:rsid w:val="004F37F0"/>
    <w:rsid w:val="004F3A93"/>
    <w:rsid w:val="004F67D2"/>
    <w:rsid w:val="004F7087"/>
    <w:rsid w:val="004F7EC4"/>
    <w:rsid w:val="0050034E"/>
    <w:rsid w:val="00500835"/>
    <w:rsid w:val="00500D6E"/>
    <w:rsid w:val="00500E2D"/>
    <w:rsid w:val="00501107"/>
    <w:rsid w:val="0050133C"/>
    <w:rsid w:val="00501B3E"/>
    <w:rsid w:val="00502B66"/>
    <w:rsid w:val="00503F74"/>
    <w:rsid w:val="00504553"/>
    <w:rsid w:val="0050474C"/>
    <w:rsid w:val="00504D2A"/>
    <w:rsid w:val="00504ECD"/>
    <w:rsid w:val="005052D7"/>
    <w:rsid w:val="00505E79"/>
    <w:rsid w:val="00505EC7"/>
    <w:rsid w:val="005061A3"/>
    <w:rsid w:val="005068CC"/>
    <w:rsid w:val="00506914"/>
    <w:rsid w:val="00507171"/>
    <w:rsid w:val="00507DDD"/>
    <w:rsid w:val="00510BE9"/>
    <w:rsid w:val="00511150"/>
    <w:rsid w:val="005123A0"/>
    <w:rsid w:val="00512A0E"/>
    <w:rsid w:val="00512C63"/>
    <w:rsid w:val="00512CE8"/>
    <w:rsid w:val="00512D1F"/>
    <w:rsid w:val="00512EE5"/>
    <w:rsid w:val="005133BB"/>
    <w:rsid w:val="00513A27"/>
    <w:rsid w:val="00513C8F"/>
    <w:rsid w:val="00513CDA"/>
    <w:rsid w:val="005141B9"/>
    <w:rsid w:val="00514A47"/>
    <w:rsid w:val="0051542B"/>
    <w:rsid w:val="005156B1"/>
    <w:rsid w:val="00515745"/>
    <w:rsid w:val="00516460"/>
    <w:rsid w:val="005170B9"/>
    <w:rsid w:val="00517431"/>
    <w:rsid w:val="00517A49"/>
    <w:rsid w:val="00517B1A"/>
    <w:rsid w:val="00520598"/>
    <w:rsid w:val="0052089A"/>
    <w:rsid w:val="00521009"/>
    <w:rsid w:val="00521917"/>
    <w:rsid w:val="00522316"/>
    <w:rsid w:val="005224F5"/>
    <w:rsid w:val="00522669"/>
    <w:rsid w:val="00524031"/>
    <w:rsid w:val="0052440F"/>
    <w:rsid w:val="005246CE"/>
    <w:rsid w:val="00525736"/>
    <w:rsid w:val="00525ACA"/>
    <w:rsid w:val="00526997"/>
    <w:rsid w:val="00527671"/>
    <w:rsid w:val="005277FD"/>
    <w:rsid w:val="005304C9"/>
    <w:rsid w:val="00531721"/>
    <w:rsid w:val="00532A76"/>
    <w:rsid w:val="00533232"/>
    <w:rsid w:val="0053328B"/>
    <w:rsid w:val="005338D1"/>
    <w:rsid w:val="005339E8"/>
    <w:rsid w:val="00534436"/>
    <w:rsid w:val="005352C0"/>
    <w:rsid w:val="00535E0F"/>
    <w:rsid w:val="00536B88"/>
    <w:rsid w:val="00536F76"/>
    <w:rsid w:val="00537248"/>
    <w:rsid w:val="005373A9"/>
    <w:rsid w:val="00537419"/>
    <w:rsid w:val="00537D73"/>
    <w:rsid w:val="00540377"/>
    <w:rsid w:val="005404EB"/>
    <w:rsid w:val="0054132C"/>
    <w:rsid w:val="00542BFD"/>
    <w:rsid w:val="005434E3"/>
    <w:rsid w:val="00543535"/>
    <w:rsid w:val="00544E7C"/>
    <w:rsid w:val="005453B8"/>
    <w:rsid w:val="00546BD3"/>
    <w:rsid w:val="00546CC8"/>
    <w:rsid w:val="00546FD3"/>
    <w:rsid w:val="005472B2"/>
    <w:rsid w:val="005506BB"/>
    <w:rsid w:val="00550F85"/>
    <w:rsid w:val="00551650"/>
    <w:rsid w:val="00551660"/>
    <w:rsid w:val="00552635"/>
    <w:rsid w:val="00552C55"/>
    <w:rsid w:val="00552DEC"/>
    <w:rsid w:val="00553DC5"/>
    <w:rsid w:val="005549B9"/>
    <w:rsid w:val="005558B1"/>
    <w:rsid w:val="00557370"/>
    <w:rsid w:val="00557530"/>
    <w:rsid w:val="005576CF"/>
    <w:rsid w:val="00561BE8"/>
    <w:rsid w:val="00561F0C"/>
    <w:rsid w:val="005624BD"/>
    <w:rsid w:val="00563711"/>
    <w:rsid w:val="005649E8"/>
    <w:rsid w:val="00564C5C"/>
    <w:rsid w:val="00564DB2"/>
    <w:rsid w:val="00564FEE"/>
    <w:rsid w:val="0056592B"/>
    <w:rsid w:val="00565E2D"/>
    <w:rsid w:val="005667A9"/>
    <w:rsid w:val="0056750E"/>
    <w:rsid w:val="00567941"/>
    <w:rsid w:val="0057078F"/>
    <w:rsid w:val="00570913"/>
    <w:rsid w:val="00570A99"/>
    <w:rsid w:val="00570CAD"/>
    <w:rsid w:val="00571F90"/>
    <w:rsid w:val="00572122"/>
    <w:rsid w:val="00572686"/>
    <w:rsid w:val="0057279F"/>
    <w:rsid w:val="00572B5F"/>
    <w:rsid w:val="00572D46"/>
    <w:rsid w:val="00572E1A"/>
    <w:rsid w:val="00573FB5"/>
    <w:rsid w:val="00575C6A"/>
    <w:rsid w:val="0057629D"/>
    <w:rsid w:val="005769CE"/>
    <w:rsid w:val="00576A35"/>
    <w:rsid w:val="00577A84"/>
    <w:rsid w:val="00580103"/>
    <w:rsid w:val="0058067D"/>
    <w:rsid w:val="00580CC6"/>
    <w:rsid w:val="0058122A"/>
    <w:rsid w:val="00582296"/>
    <w:rsid w:val="00582583"/>
    <w:rsid w:val="00582AEA"/>
    <w:rsid w:val="00583BDE"/>
    <w:rsid w:val="0058409C"/>
    <w:rsid w:val="005842A3"/>
    <w:rsid w:val="00584D08"/>
    <w:rsid w:val="00584E4F"/>
    <w:rsid w:val="0058540B"/>
    <w:rsid w:val="00586D77"/>
    <w:rsid w:val="00587309"/>
    <w:rsid w:val="005903EE"/>
    <w:rsid w:val="0059062D"/>
    <w:rsid w:val="00590C44"/>
    <w:rsid w:val="00590EE1"/>
    <w:rsid w:val="005919C8"/>
    <w:rsid w:val="0059386F"/>
    <w:rsid w:val="005940BF"/>
    <w:rsid w:val="005942A4"/>
    <w:rsid w:val="005946E9"/>
    <w:rsid w:val="005952F8"/>
    <w:rsid w:val="00595EB7"/>
    <w:rsid w:val="00596064"/>
    <w:rsid w:val="005962D7"/>
    <w:rsid w:val="00597A44"/>
    <w:rsid w:val="00597D8D"/>
    <w:rsid w:val="005A0118"/>
    <w:rsid w:val="005A0177"/>
    <w:rsid w:val="005A07E6"/>
    <w:rsid w:val="005A0B25"/>
    <w:rsid w:val="005A0F86"/>
    <w:rsid w:val="005A0FDB"/>
    <w:rsid w:val="005A15A1"/>
    <w:rsid w:val="005A206E"/>
    <w:rsid w:val="005A209C"/>
    <w:rsid w:val="005A2621"/>
    <w:rsid w:val="005A2C22"/>
    <w:rsid w:val="005A3012"/>
    <w:rsid w:val="005A3209"/>
    <w:rsid w:val="005A354B"/>
    <w:rsid w:val="005A3C41"/>
    <w:rsid w:val="005A4603"/>
    <w:rsid w:val="005A4F01"/>
    <w:rsid w:val="005A56EB"/>
    <w:rsid w:val="005A759E"/>
    <w:rsid w:val="005B0F62"/>
    <w:rsid w:val="005B10B6"/>
    <w:rsid w:val="005B1A5C"/>
    <w:rsid w:val="005B2153"/>
    <w:rsid w:val="005B22F5"/>
    <w:rsid w:val="005B3137"/>
    <w:rsid w:val="005B317B"/>
    <w:rsid w:val="005B3296"/>
    <w:rsid w:val="005B3298"/>
    <w:rsid w:val="005B3B6F"/>
    <w:rsid w:val="005B3D0D"/>
    <w:rsid w:val="005B4E4B"/>
    <w:rsid w:val="005B54E4"/>
    <w:rsid w:val="005B6445"/>
    <w:rsid w:val="005B72EB"/>
    <w:rsid w:val="005B7526"/>
    <w:rsid w:val="005B7691"/>
    <w:rsid w:val="005C1424"/>
    <w:rsid w:val="005C2239"/>
    <w:rsid w:val="005C2343"/>
    <w:rsid w:val="005C291A"/>
    <w:rsid w:val="005C36A5"/>
    <w:rsid w:val="005C4A83"/>
    <w:rsid w:val="005C4E89"/>
    <w:rsid w:val="005C57DF"/>
    <w:rsid w:val="005C5C95"/>
    <w:rsid w:val="005C5FA1"/>
    <w:rsid w:val="005C5FD7"/>
    <w:rsid w:val="005C6592"/>
    <w:rsid w:val="005C694D"/>
    <w:rsid w:val="005C6CF4"/>
    <w:rsid w:val="005C6F0C"/>
    <w:rsid w:val="005D198E"/>
    <w:rsid w:val="005D2701"/>
    <w:rsid w:val="005D465C"/>
    <w:rsid w:val="005D49BD"/>
    <w:rsid w:val="005D49E9"/>
    <w:rsid w:val="005D4CDC"/>
    <w:rsid w:val="005D5039"/>
    <w:rsid w:val="005D5142"/>
    <w:rsid w:val="005D5228"/>
    <w:rsid w:val="005D551F"/>
    <w:rsid w:val="005D5CA9"/>
    <w:rsid w:val="005D5F70"/>
    <w:rsid w:val="005D72D3"/>
    <w:rsid w:val="005E0329"/>
    <w:rsid w:val="005E07B8"/>
    <w:rsid w:val="005E0CA1"/>
    <w:rsid w:val="005E0E02"/>
    <w:rsid w:val="005E0FAE"/>
    <w:rsid w:val="005E2358"/>
    <w:rsid w:val="005E254F"/>
    <w:rsid w:val="005E2605"/>
    <w:rsid w:val="005E3308"/>
    <w:rsid w:val="005E4012"/>
    <w:rsid w:val="005E40BF"/>
    <w:rsid w:val="005E500C"/>
    <w:rsid w:val="005E5092"/>
    <w:rsid w:val="005E52E6"/>
    <w:rsid w:val="005E5F4A"/>
    <w:rsid w:val="005E6703"/>
    <w:rsid w:val="005F0482"/>
    <w:rsid w:val="005F1066"/>
    <w:rsid w:val="005F18DD"/>
    <w:rsid w:val="005F26EF"/>
    <w:rsid w:val="005F3251"/>
    <w:rsid w:val="005F36EE"/>
    <w:rsid w:val="005F3F79"/>
    <w:rsid w:val="005F4BD3"/>
    <w:rsid w:val="005F4C86"/>
    <w:rsid w:val="005F5F1A"/>
    <w:rsid w:val="005F6573"/>
    <w:rsid w:val="005F73BA"/>
    <w:rsid w:val="005F76CC"/>
    <w:rsid w:val="005F7C41"/>
    <w:rsid w:val="0060059C"/>
    <w:rsid w:val="006006A5"/>
    <w:rsid w:val="006031EF"/>
    <w:rsid w:val="00603D81"/>
    <w:rsid w:val="0060426B"/>
    <w:rsid w:val="006058C8"/>
    <w:rsid w:val="00606333"/>
    <w:rsid w:val="00606A98"/>
    <w:rsid w:val="00607610"/>
    <w:rsid w:val="00607A4B"/>
    <w:rsid w:val="00607BBF"/>
    <w:rsid w:val="0061141A"/>
    <w:rsid w:val="00612A7F"/>
    <w:rsid w:val="00612B90"/>
    <w:rsid w:val="00614754"/>
    <w:rsid w:val="0061704F"/>
    <w:rsid w:val="006173FF"/>
    <w:rsid w:val="00620740"/>
    <w:rsid w:val="006209DB"/>
    <w:rsid w:val="00621709"/>
    <w:rsid w:val="00621920"/>
    <w:rsid w:val="00621F15"/>
    <w:rsid w:val="00622AAE"/>
    <w:rsid w:val="00622DAC"/>
    <w:rsid w:val="00623195"/>
    <w:rsid w:val="006236F9"/>
    <w:rsid w:val="00623D20"/>
    <w:rsid w:val="006240F3"/>
    <w:rsid w:val="0062443B"/>
    <w:rsid w:val="006244F3"/>
    <w:rsid w:val="006246B5"/>
    <w:rsid w:val="00624F6E"/>
    <w:rsid w:val="006262E1"/>
    <w:rsid w:val="00626C62"/>
    <w:rsid w:val="00627404"/>
    <w:rsid w:val="00627412"/>
    <w:rsid w:val="00627D19"/>
    <w:rsid w:val="006304D0"/>
    <w:rsid w:val="006305AE"/>
    <w:rsid w:val="0063078B"/>
    <w:rsid w:val="00630F2F"/>
    <w:rsid w:val="006314DB"/>
    <w:rsid w:val="00631EE7"/>
    <w:rsid w:val="00632BCE"/>
    <w:rsid w:val="00633844"/>
    <w:rsid w:val="006339DB"/>
    <w:rsid w:val="0063499E"/>
    <w:rsid w:val="0063561E"/>
    <w:rsid w:val="0063589F"/>
    <w:rsid w:val="00636143"/>
    <w:rsid w:val="00636FAB"/>
    <w:rsid w:val="00637608"/>
    <w:rsid w:val="00637D85"/>
    <w:rsid w:val="006404DF"/>
    <w:rsid w:val="006419E5"/>
    <w:rsid w:val="00642413"/>
    <w:rsid w:val="00643B41"/>
    <w:rsid w:val="00643E3D"/>
    <w:rsid w:val="0064410E"/>
    <w:rsid w:val="00644D5F"/>
    <w:rsid w:val="0064552E"/>
    <w:rsid w:val="006456E3"/>
    <w:rsid w:val="00647350"/>
    <w:rsid w:val="006476BD"/>
    <w:rsid w:val="0064787A"/>
    <w:rsid w:val="00647D68"/>
    <w:rsid w:val="00647E81"/>
    <w:rsid w:val="00650039"/>
    <w:rsid w:val="00651634"/>
    <w:rsid w:val="0065177E"/>
    <w:rsid w:val="00651BED"/>
    <w:rsid w:val="006523B3"/>
    <w:rsid w:val="0065364F"/>
    <w:rsid w:val="0065377D"/>
    <w:rsid w:val="00653AD7"/>
    <w:rsid w:val="00653E45"/>
    <w:rsid w:val="0065589F"/>
    <w:rsid w:val="00655960"/>
    <w:rsid w:val="0065767F"/>
    <w:rsid w:val="006576BF"/>
    <w:rsid w:val="006579AA"/>
    <w:rsid w:val="00657BF1"/>
    <w:rsid w:val="00657ED6"/>
    <w:rsid w:val="00660696"/>
    <w:rsid w:val="00660AED"/>
    <w:rsid w:val="00660DF4"/>
    <w:rsid w:val="0066179A"/>
    <w:rsid w:val="00661AD3"/>
    <w:rsid w:val="00661C36"/>
    <w:rsid w:val="00662096"/>
    <w:rsid w:val="00662C83"/>
    <w:rsid w:val="0066308D"/>
    <w:rsid w:val="00663C81"/>
    <w:rsid w:val="00663D2C"/>
    <w:rsid w:val="00663DA2"/>
    <w:rsid w:val="0066402B"/>
    <w:rsid w:val="0066406B"/>
    <w:rsid w:val="0066419D"/>
    <w:rsid w:val="006649F1"/>
    <w:rsid w:val="00664BCF"/>
    <w:rsid w:val="00665735"/>
    <w:rsid w:val="00665AA4"/>
    <w:rsid w:val="00666782"/>
    <w:rsid w:val="00666E24"/>
    <w:rsid w:val="00666EEA"/>
    <w:rsid w:val="00667B9C"/>
    <w:rsid w:val="006709B5"/>
    <w:rsid w:val="00670C74"/>
    <w:rsid w:val="006720BE"/>
    <w:rsid w:val="00672939"/>
    <w:rsid w:val="00672AE8"/>
    <w:rsid w:val="00672D99"/>
    <w:rsid w:val="0067370F"/>
    <w:rsid w:val="00674412"/>
    <w:rsid w:val="006752C2"/>
    <w:rsid w:val="00675927"/>
    <w:rsid w:val="00675EAC"/>
    <w:rsid w:val="00676367"/>
    <w:rsid w:val="006806A8"/>
    <w:rsid w:val="00680FB6"/>
    <w:rsid w:val="0068175F"/>
    <w:rsid w:val="00681C35"/>
    <w:rsid w:val="00681D8F"/>
    <w:rsid w:val="00682B0B"/>
    <w:rsid w:val="00682E81"/>
    <w:rsid w:val="00682F34"/>
    <w:rsid w:val="00683D27"/>
    <w:rsid w:val="00684117"/>
    <w:rsid w:val="006842DE"/>
    <w:rsid w:val="0068478C"/>
    <w:rsid w:val="006848AA"/>
    <w:rsid w:val="00684AAF"/>
    <w:rsid w:val="00684C57"/>
    <w:rsid w:val="00684C6E"/>
    <w:rsid w:val="00684E3A"/>
    <w:rsid w:val="006858DA"/>
    <w:rsid w:val="0068619D"/>
    <w:rsid w:val="0068687A"/>
    <w:rsid w:val="006873DC"/>
    <w:rsid w:val="00690139"/>
    <w:rsid w:val="0069082E"/>
    <w:rsid w:val="006913D8"/>
    <w:rsid w:val="00691CFA"/>
    <w:rsid w:val="00693257"/>
    <w:rsid w:val="0069362B"/>
    <w:rsid w:val="00693CA4"/>
    <w:rsid w:val="0069433C"/>
    <w:rsid w:val="006951E2"/>
    <w:rsid w:val="006957AC"/>
    <w:rsid w:val="00696A42"/>
    <w:rsid w:val="00697225"/>
    <w:rsid w:val="00697629"/>
    <w:rsid w:val="006A0291"/>
    <w:rsid w:val="006A0BE7"/>
    <w:rsid w:val="006A0CE1"/>
    <w:rsid w:val="006A1264"/>
    <w:rsid w:val="006A12D3"/>
    <w:rsid w:val="006A2507"/>
    <w:rsid w:val="006A28A0"/>
    <w:rsid w:val="006A3EFA"/>
    <w:rsid w:val="006A4402"/>
    <w:rsid w:val="006A62B0"/>
    <w:rsid w:val="006A6489"/>
    <w:rsid w:val="006B040D"/>
    <w:rsid w:val="006B0F6D"/>
    <w:rsid w:val="006B12B2"/>
    <w:rsid w:val="006B1718"/>
    <w:rsid w:val="006B1EE7"/>
    <w:rsid w:val="006B2108"/>
    <w:rsid w:val="006B24C2"/>
    <w:rsid w:val="006B2821"/>
    <w:rsid w:val="006B293D"/>
    <w:rsid w:val="006B2C28"/>
    <w:rsid w:val="006B2FB6"/>
    <w:rsid w:val="006B30B9"/>
    <w:rsid w:val="006B3CEE"/>
    <w:rsid w:val="006B452B"/>
    <w:rsid w:val="006B4C99"/>
    <w:rsid w:val="006B5368"/>
    <w:rsid w:val="006B55C8"/>
    <w:rsid w:val="006B6BD4"/>
    <w:rsid w:val="006B723A"/>
    <w:rsid w:val="006B78E3"/>
    <w:rsid w:val="006C0D76"/>
    <w:rsid w:val="006C0E7F"/>
    <w:rsid w:val="006C13BA"/>
    <w:rsid w:val="006C1AFF"/>
    <w:rsid w:val="006C26D2"/>
    <w:rsid w:val="006C2C7D"/>
    <w:rsid w:val="006C3EC8"/>
    <w:rsid w:val="006C41E6"/>
    <w:rsid w:val="006C5720"/>
    <w:rsid w:val="006C5976"/>
    <w:rsid w:val="006C5B8F"/>
    <w:rsid w:val="006C727C"/>
    <w:rsid w:val="006C77D9"/>
    <w:rsid w:val="006C7B98"/>
    <w:rsid w:val="006D0267"/>
    <w:rsid w:val="006D05A6"/>
    <w:rsid w:val="006D0BB9"/>
    <w:rsid w:val="006D0D3F"/>
    <w:rsid w:val="006D253B"/>
    <w:rsid w:val="006D29BB"/>
    <w:rsid w:val="006D2BA8"/>
    <w:rsid w:val="006D2F70"/>
    <w:rsid w:val="006D3402"/>
    <w:rsid w:val="006D45E0"/>
    <w:rsid w:val="006D497C"/>
    <w:rsid w:val="006D4E67"/>
    <w:rsid w:val="006D51C7"/>
    <w:rsid w:val="006D7715"/>
    <w:rsid w:val="006E02DD"/>
    <w:rsid w:val="006E09F2"/>
    <w:rsid w:val="006E170F"/>
    <w:rsid w:val="006E1986"/>
    <w:rsid w:val="006E1AD1"/>
    <w:rsid w:val="006E2998"/>
    <w:rsid w:val="006E2C57"/>
    <w:rsid w:val="006E32DA"/>
    <w:rsid w:val="006E5001"/>
    <w:rsid w:val="006E5648"/>
    <w:rsid w:val="006E6758"/>
    <w:rsid w:val="006E697F"/>
    <w:rsid w:val="006E71FA"/>
    <w:rsid w:val="006E760D"/>
    <w:rsid w:val="006E7820"/>
    <w:rsid w:val="006E7F3E"/>
    <w:rsid w:val="006F0504"/>
    <w:rsid w:val="006F1A7E"/>
    <w:rsid w:val="006F27E6"/>
    <w:rsid w:val="006F3BF6"/>
    <w:rsid w:val="006F40D4"/>
    <w:rsid w:val="006F4DBB"/>
    <w:rsid w:val="006F6442"/>
    <w:rsid w:val="006F685A"/>
    <w:rsid w:val="006F69FA"/>
    <w:rsid w:val="006F6C96"/>
    <w:rsid w:val="006F6E46"/>
    <w:rsid w:val="006F75CE"/>
    <w:rsid w:val="006F7F9D"/>
    <w:rsid w:val="0070000E"/>
    <w:rsid w:val="007008FC"/>
    <w:rsid w:val="00700A64"/>
    <w:rsid w:val="00700B1D"/>
    <w:rsid w:val="00700FE4"/>
    <w:rsid w:val="007012E8"/>
    <w:rsid w:val="00701AA4"/>
    <w:rsid w:val="007020E7"/>
    <w:rsid w:val="007029BB"/>
    <w:rsid w:val="007036A5"/>
    <w:rsid w:val="00704D36"/>
    <w:rsid w:val="00704E69"/>
    <w:rsid w:val="00705B1B"/>
    <w:rsid w:val="00705BB7"/>
    <w:rsid w:val="00705BE1"/>
    <w:rsid w:val="0070600D"/>
    <w:rsid w:val="007067B9"/>
    <w:rsid w:val="00707051"/>
    <w:rsid w:val="00707FE7"/>
    <w:rsid w:val="00710586"/>
    <w:rsid w:val="00710C50"/>
    <w:rsid w:val="007119DC"/>
    <w:rsid w:val="0071293A"/>
    <w:rsid w:val="0071333C"/>
    <w:rsid w:val="007140A9"/>
    <w:rsid w:val="007140F4"/>
    <w:rsid w:val="00714261"/>
    <w:rsid w:val="00714EDB"/>
    <w:rsid w:val="00715726"/>
    <w:rsid w:val="00715BD2"/>
    <w:rsid w:val="00716148"/>
    <w:rsid w:val="007165E3"/>
    <w:rsid w:val="00716EED"/>
    <w:rsid w:val="00716FB1"/>
    <w:rsid w:val="00717823"/>
    <w:rsid w:val="00717C65"/>
    <w:rsid w:val="00720B14"/>
    <w:rsid w:val="00721649"/>
    <w:rsid w:val="00721A19"/>
    <w:rsid w:val="00721C5A"/>
    <w:rsid w:val="00721D98"/>
    <w:rsid w:val="00722E81"/>
    <w:rsid w:val="00723A1F"/>
    <w:rsid w:val="0072461C"/>
    <w:rsid w:val="00724708"/>
    <w:rsid w:val="00724A82"/>
    <w:rsid w:val="00726518"/>
    <w:rsid w:val="0072663E"/>
    <w:rsid w:val="00726736"/>
    <w:rsid w:val="0072773B"/>
    <w:rsid w:val="007300CB"/>
    <w:rsid w:val="00730719"/>
    <w:rsid w:val="00730751"/>
    <w:rsid w:val="00730833"/>
    <w:rsid w:val="007327E9"/>
    <w:rsid w:val="00733940"/>
    <w:rsid w:val="00733D7A"/>
    <w:rsid w:val="00734414"/>
    <w:rsid w:val="00734D9D"/>
    <w:rsid w:val="00735005"/>
    <w:rsid w:val="007369DC"/>
    <w:rsid w:val="00736DCA"/>
    <w:rsid w:val="0073710B"/>
    <w:rsid w:val="007372E2"/>
    <w:rsid w:val="00740534"/>
    <w:rsid w:val="00740553"/>
    <w:rsid w:val="00740B8D"/>
    <w:rsid w:val="00740E50"/>
    <w:rsid w:val="00740F30"/>
    <w:rsid w:val="00741012"/>
    <w:rsid w:val="007411E0"/>
    <w:rsid w:val="007411E7"/>
    <w:rsid w:val="00741532"/>
    <w:rsid w:val="00741AB4"/>
    <w:rsid w:val="0074200E"/>
    <w:rsid w:val="00742573"/>
    <w:rsid w:val="00743ABA"/>
    <w:rsid w:val="0074412F"/>
    <w:rsid w:val="00744813"/>
    <w:rsid w:val="007456A3"/>
    <w:rsid w:val="00746721"/>
    <w:rsid w:val="00746776"/>
    <w:rsid w:val="00746C94"/>
    <w:rsid w:val="00746E4F"/>
    <w:rsid w:val="007478AC"/>
    <w:rsid w:val="00747AA2"/>
    <w:rsid w:val="00747C3D"/>
    <w:rsid w:val="00750664"/>
    <w:rsid w:val="007518B4"/>
    <w:rsid w:val="007525F7"/>
    <w:rsid w:val="00753BAC"/>
    <w:rsid w:val="00754998"/>
    <w:rsid w:val="007553C1"/>
    <w:rsid w:val="0075577B"/>
    <w:rsid w:val="00755C10"/>
    <w:rsid w:val="007564F1"/>
    <w:rsid w:val="00757F53"/>
    <w:rsid w:val="00762747"/>
    <w:rsid w:val="0076422A"/>
    <w:rsid w:val="00764EAD"/>
    <w:rsid w:val="00765151"/>
    <w:rsid w:val="007654EA"/>
    <w:rsid w:val="00765A58"/>
    <w:rsid w:val="00765E79"/>
    <w:rsid w:val="00766756"/>
    <w:rsid w:val="007668D6"/>
    <w:rsid w:val="007671BA"/>
    <w:rsid w:val="0076734A"/>
    <w:rsid w:val="00770057"/>
    <w:rsid w:val="0077051B"/>
    <w:rsid w:val="00770D9B"/>
    <w:rsid w:val="007712A9"/>
    <w:rsid w:val="0077157C"/>
    <w:rsid w:val="00772975"/>
    <w:rsid w:val="00772AEF"/>
    <w:rsid w:val="00774DE9"/>
    <w:rsid w:val="00775B6F"/>
    <w:rsid w:val="00776784"/>
    <w:rsid w:val="00776848"/>
    <w:rsid w:val="007768E8"/>
    <w:rsid w:val="00780D75"/>
    <w:rsid w:val="0078196D"/>
    <w:rsid w:val="007822CE"/>
    <w:rsid w:val="00783475"/>
    <w:rsid w:val="00783751"/>
    <w:rsid w:val="00784039"/>
    <w:rsid w:val="00784F7C"/>
    <w:rsid w:val="0078500E"/>
    <w:rsid w:val="00785647"/>
    <w:rsid w:val="0078611D"/>
    <w:rsid w:val="007864BE"/>
    <w:rsid w:val="00786C61"/>
    <w:rsid w:val="00786CC3"/>
    <w:rsid w:val="00787B45"/>
    <w:rsid w:val="007902FD"/>
    <w:rsid w:val="00791142"/>
    <w:rsid w:val="00791804"/>
    <w:rsid w:val="00792258"/>
    <w:rsid w:val="00793F47"/>
    <w:rsid w:val="007943B4"/>
    <w:rsid w:val="00794909"/>
    <w:rsid w:val="00796045"/>
    <w:rsid w:val="007965EA"/>
    <w:rsid w:val="00797054"/>
    <w:rsid w:val="00797EDA"/>
    <w:rsid w:val="007A004B"/>
    <w:rsid w:val="007A049B"/>
    <w:rsid w:val="007A04DA"/>
    <w:rsid w:val="007A0FC7"/>
    <w:rsid w:val="007A11DE"/>
    <w:rsid w:val="007A1310"/>
    <w:rsid w:val="007A1510"/>
    <w:rsid w:val="007A1E6C"/>
    <w:rsid w:val="007A2787"/>
    <w:rsid w:val="007A2856"/>
    <w:rsid w:val="007A2E56"/>
    <w:rsid w:val="007A4C9A"/>
    <w:rsid w:val="007A5E8B"/>
    <w:rsid w:val="007A6FF7"/>
    <w:rsid w:val="007A7247"/>
    <w:rsid w:val="007A7EBD"/>
    <w:rsid w:val="007B138F"/>
    <w:rsid w:val="007B1E97"/>
    <w:rsid w:val="007B2860"/>
    <w:rsid w:val="007B3973"/>
    <w:rsid w:val="007B4160"/>
    <w:rsid w:val="007B5061"/>
    <w:rsid w:val="007B50DC"/>
    <w:rsid w:val="007B58CE"/>
    <w:rsid w:val="007B5B02"/>
    <w:rsid w:val="007B5F25"/>
    <w:rsid w:val="007B60F1"/>
    <w:rsid w:val="007B615A"/>
    <w:rsid w:val="007B6395"/>
    <w:rsid w:val="007B6CF2"/>
    <w:rsid w:val="007B6E57"/>
    <w:rsid w:val="007B7F66"/>
    <w:rsid w:val="007C02B2"/>
    <w:rsid w:val="007C0931"/>
    <w:rsid w:val="007C0D5E"/>
    <w:rsid w:val="007C3698"/>
    <w:rsid w:val="007C54A4"/>
    <w:rsid w:val="007C5918"/>
    <w:rsid w:val="007C5C14"/>
    <w:rsid w:val="007C5E34"/>
    <w:rsid w:val="007C65DA"/>
    <w:rsid w:val="007C66FE"/>
    <w:rsid w:val="007C6893"/>
    <w:rsid w:val="007C6A51"/>
    <w:rsid w:val="007C6F5A"/>
    <w:rsid w:val="007C77BC"/>
    <w:rsid w:val="007C7DFC"/>
    <w:rsid w:val="007D0751"/>
    <w:rsid w:val="007D08A0"/>
    <w:rsid w:val="007D096A"/>
    <w:rsid w:val="007D1445"/>
    <w:rsid w:val="007D2021"/>
    <w:rsid w:val="007D22B3"/>
    <w:rsid w:val="007D2659"/>
    <w:rsid w:val="007D2660"/>
    <w:rsid w:val="007D2B41"/>
    <w:rsid w:val="007D3F68"/>
    <w:rsid w:val="007D4055"/>
    <w:rsid w:val="007D4CEE"/>
    <w:rsid w:val="007D4E7F"/>
    <w:rsid w:val="007D5A28"/>
    <w:rsid w:val="007D6B00"/>
    <w:rsid w:val="007D7361"/>
    <w:rsid w:val="007D7855"/>
    <w:rsid w:val="007D7A7D"/>
    <w:rsid w:val="007D7DA4"/>
    <w:rsid w:val="007D7FE7"/>
    <w:rsid w:val="007E02A4"/>
    <w:rsid w:val="007E0BED"/>
    <w:rsid w:val="007E1020"/>
    <w:rsid w:val="007E1225"/>
    <w:rsid w:val="007E23DE"/>
    <w:rsid w:val="007E261A"/>
    <w:rsid w:val="007E30DD"/>
    <w:rsid w:val="007E32C8"/>
    <w:rsid w:val="007E3B87"/>
    <w:rsid w:val="007E40E5"/>
    <w:rsid w:val="007E44E2"/>
    <w:rsid w:val="007E47C1"/>
    <w:rsid w:val="007E4D50"/>
    <w:rsid w:val="007E518E"/>
    <w:rsid w:val="007E5ED3"/>
    <w:rsid w:val="007E5F0F"/>
    <w:rsid w:val="007E6C37"/>
    <w:rsid w:val="007E7852"/>
    <w:rsid w:val="007E7D90"/>
    <w:rsid w:val="007E7F06"/>
    <w:rsid w:val="007F0D78"/>
    <w:rsid w:val="007F0EE1"/>
    <w:rsid w:val="007F1884"/>
    <w:rsid w:val="007F1D6D"/>
    <w:rsid w:val="007F2C17"/>
    <w:rsid w:val="007F3DAC"/>
    <w:rsid w:val="007F403B"/>
    <w:rsid w:val="007F4CC5"/>
    <w:rsid w:val="007F4F3B"/>
    <w:rsid w:val="007F51A6"/>
    <w:rsid w:val="007F51C6"/>
    <w:rsid w:val="007F54CF"/>
    <w:rsid w:val="007F59FB"/>
    <w:rsid w:val="007F5E79"/>
    <w:rsid w:val="007F6D67"/>
    <w:rsid w:val="007F6EF8"/>
    <w:rsid w:val="0080009F"/>
    <w:rsid w:val="008004D3"/>
    <w:rsid w:val="00800A4D"/>
    <w:rsid w:val="00800AC0"/>
    <w:rsid w:val="00801093"/>
    <w:rsid w:val="00801126"/>
    <w:rsid w:val="00801EC9"/>
    <w:rsid w:val="0080267B"/>
    <w:rsid w:val="008029C6"/>
    <w:rsid w:val="00802D17"/>
    <w:rsid w:val="00803510"/>
    <w:rsid w:val="008040C8"/>
    <w:rsid w:val="008040E7"/>
    <w:rsid w:val="00804228"/>
    <w:rsid w:val="008057E1"/>
    <w:rsid w:val="008060B6"/>
    <w:rsid w:val="00806BDD"/>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6FD4"/>
    <w:rsid w:val="008204A3"/>
    <w:rsid w:val="00820F6A"/>
    <w:rsid w:val="00822877"/>
    <w:rsid w:val="00823356"/>
    <w:rsid w:val="00823B4F"/>
    <w:rsid w:val="00823B7B"/>
    <w:rsid w:val="0082433B"/>
    <w:rsid w:val="00824656"/>
    <w:rsid w:val="00824AE9"/>
    <w:rsid w:val="00824D08"/>
    <w:rsid w:val="00825256"/>
    <w:rsid w:val="00826693"/>
    <w:rsid w:val="00827AC0"/>
    <w:rsid w:val="00827ACE"/>
    <w:rsid w:val="008300FF"/>
    <w:rsid w:val="008301F5"/>
    <w:rsid w:val="00830429"/>
    <w:rsid w:val="00832623"/>
    <w:rsid w:val="00833B56"/>
    <w:rsid w:val="00833D6F"/>
    <w:rsid w:val="0083493E"/>
    <w:rsid w:val="008355BE"/>
    <w:rsid w:val="00836ECA"/>
    <w:rsid w:val="00837884"/>
    <w:rsid w:val="00837F2B"/>
    <w:rsid w:val="008401E5"/>
    <w:rsid w:val="00840662"/>
    <w:rsid w:val="00840742"/>
    <w:rsid w:val="008409B3"/>
    <w:rsid w:val="00840F0B"/>
    <w:rsid w:val="008416DF"/>
    <w:rsid w:val="00841CC1"/>
    <w:rsid w:val="00841D0E"/>
    <w:rsid w:val="00842653"/>
    <w:rsid w:val="00842890"/>
    <w:rsid w:val="008428B3"/>
    <w:rsid w:val="00843491"/>
    <w:rsid w:val="00843C83"/>
    <w:rsid w:val="00843FC8"/>
    <w:rsid w:val="00844CA6"/>
    <w:rsid w:val="00846FDA"/>
    <w:rsid w:val="008479B9"/>
    <w:rsid w:val="00850045"/>
    <w:rsid w:val="008500E7"/>
    <w:rsid w:val="0085041A"/>
    <w:rsid w:val="00850911"/>
    <w:rsid w:val="00850BB6"/>
    <w:rsid w:val="008517F7"/>
    <w:rsid w:val="00852BF9"/>
    <w:rsid w:val="00852F70"/>
    <w:rsid w:val="008530BF"/>
    <w:rsid w:val="0085345A"/>
    <w:rsid w:val="00854A1B"/>
    <w:rsid w:val="00854D27"/>
    <w:rsid w:val="008554BE"/>
    <w:rsid w:val="00856078"/>
    <w:rsid w:val="0085638E"/>
    <w:rsid w:val="00856C81"/>
    <w:rsid w:val="00857873"/>
    <w:rsid w:val="00860FA7"/>
    <w:rsid w:val="00861703"/>
    <w:rsid w:val="0086180E"/>
    <w:rsid w:val="0086247D"/>
    <w:rsid w:val="008624FA"/>
    <w:rsid w:val="008627A9"/>
    <w:rsid w:val="00863A06"/>
    <w:rsid w:val="00863B45"/>
    <w:rsid w:val="008640B3"/>
    <w:rsid w:val="00864D1C"/>
    <w:rsid w:val="0086560A"/>
    <w:rsid w:val="0086582F"/>
    <w:rsid w:val="00866881"/>
    <w:rsid w:val="0086725D"/>
    <w:rsid w:val="008674EF"/>
    <w:rsid w:val="00870135"/>
    <w:rsid w:val="00871747"/>
    <w:rsid w:val="00872247"/>
    <w:rsid w:val="00872AA9"/>
    <w:rsid w:val="00872BD5"/>
    <w:rsid w:val="00874387"/>
    <w:rsid w:val="00874541"/>
    <w:rsid w:val="00874738"/>
    <w:rsid w:val="008748CB"/>
    <w:rsid w:val="0087557E"/>
    <w:rsid w:val="0087660A"/>
    <w:rsid w:val="008766BE"/>
    <w:rsid w:val="00876A54"/>
    <w:rsid w:val="0087759B"/>
    <w:rsid w:val="0088002C"/>
    <w:rsid w:val="0088027A"/>
    <w:rsid w:val="00880330"/>
    <w:rsid w:val="008808E6"/>
    <w:rsid w:val="00880F97"/>
    <w:rsid w:val="008814BD"/>
    <w:rsid w:val="00881A25"/>
    <w:rsid w:val="00881A3F"/>
    <w:rsid w:val="00882967"/>
    <w:rsid w:val="00882C3C"/>
    <w:rsid w:val="00882C67"/>
    <w:rsid w:val="008834E7"/>
    <w:rsid w:val="0088363B"/>
    <w:rsid w:val="00884473"/>
    <w:rsid w:val="00884B40"/>
    <w:rsid w:val="008873DB"/>
    <w:rsid w:val="008875DE"/>
    <w:rsid w:val="00887BC2"/>
    <w:rsid w:val="00887BF7"/>
    <w:rsid w:val="008905D5"/>
    <w:rsid w:val="008914EF"/>
    <w:rsid w:val="00892099"/>
    <w:rsid w:val="00892F93"/>
    <w:rsid w:val="00893431"/>
    <w:rsid w:val="0089533B"/>
    <w:rsid w:val="00895A84"/>
    <w:rsid w:val="00895BA1"/>
    <w:rsid w:val="008964A7"/>
    <w:rsid w:val="008964D2"/>
    <w:rsid w:val="00896855"/>
    <w:rsid w:val="00896997"/>
    <w:rsid w:val="00896A7D"/>
    <w:rsid w:val="008A0E29"/>
    <w:rsid w:val="008A15E3"/>
    <w:rsid w:val="008A20C8"/>
    <w:rsid w:val="008A2B99"/>
    <w:rsid w:val="008A3C2A"/>
    <w:rsid w:val="008A4385"/>
    <w:rsid w:val="008A4992"/>
    <w:rsid w:val="008A4B03"/>
    <w:rsid w:val="008A507C"/>
    <w:rsid w:val="008A5941"/>
    <w:rsid w:val="008A5EED"/>
    <w:rsid w:val="008A6614"/>
    <w:rsid w:val="008A7676"/>
    <w:rsid w:val="008A778A"/>
    <w:rsid w:val="008A7AD3"/>
    <w:rsid w:val="008A7EF7"/>
    <w:rsid w:val="008B07BA"/>
    <w:rsid w:val="008B0B08"/>
    <w:rsid w:val="008B0C32"/>
    <w:rsid w:val="008B0CA5"/>
    <w:rsid w:val="008B129B"/>
    <w:rsid w:val="008B3686"/>
    <w:rsid w:val="008B5BA4"/>
    <w:rsid w:val="008B5BE9"/>
    <w:rsid w:val="008B6068"/>
    <w:rsid w:val="008B6AF6"/>
    <w:rsid w:val="008B6F21"/>
    <w:rsid w:val="008B7E0F"/>
    <w:rsid w:val="008C0E34"/>
    <w:rsid w:val="008C142D"/>
    <w:rsid w:val="008C2049"/>
    <w:rsid w:val="008C2384"/>
    <w:rsid w:val="008C2603"/>
    <w:rsid w:val="008C346E"/>
    <w:rsid w:val="008C39FA"/>
    <w:rsid w:val="008C4AA8"/>
    <w:rsid w:val="008C4FA8"/>
    <w:rsid w:val="008C5978"/>
    <w:rsid w:val="008C6080"/>
    <w:rsid w:val="008C690D"/>
    <w:rsid w:val="008C78C5"/>
    <w:rsid w:val="008C7EAE"/>
    <w:rsid w:val="008C7ECC"/>
    <w:rsid w:val="008D0427"/>
    <w:rsid w:val="008D0C50"/>
    <w:rsid w:val="008D2877"/>
    <w:rsid w:val="008D2EBD"/>
    <w:rsid w:val="008D3219"/>
    <w:rsid w:val="008D3B8D"/>
    <w:rsid w:val="008D4B8E"/>
    <w:rsid w:val="008D651F"/>
    <w:rsid w:val="008D6FEC"/>
    <w:rsid w:val="008D7F3C"/>
    <w:rsid w:val="008E0581"/>
    <w:rsid w:val="008E09B0"/>
    <w:rsid w:val="008E18D3"/>
    <w:rsid w:val="008E1F4C"/>
    <w:rsid w:val="008E2355"/>
    <w:rsid w:val="008E2B4A"/>
    <w:rsid w:val="008E35DE"/>
    <w:rsid w:val="008E3EDB"/>
    <w:rsid w:val="008E4A79"/>
    <w:rsid w:val="008E4B59"/>
    <w:rsid w:val="008E530C"/>
    <w:rsid w:val="008E5C2C"/>
    <w:rsid w:val="008E662F"/>
    <w:rsid w:val="008E72FC"/>
    <w:rsid w:val="008F0935"/>
    <w:rsid w:val="008F0AFB"/>
    <w:rsid w:val="008F0D70"/>
    <w:rsid w:val="008F1E40"/>
    <w:rsid w:val="008F228C"/>
    <w:rsid w:val="008F23C4"/>
    <w:rsid w:val="008F2B60"/>
    <w:rsid w:val="008F2FCE"/>
    <w:rsid w:val="008F38A2"/>
    <w:rsid w:val="008F42EB"/>
    <w:rsid w:val="008F463A"/>
    <w:rsid w:val="008F4C70"/>
    <w:rsid w:val="008F4ECB"/>
    <w:rsid w:val="008F548F"/>
    <w:rsid w:val="008F5788"/>
    <w:rsid w:val="008F700B"/>
    <w:rsid w:val="008F7427"/>
    <w:rsid w:val="008F765D"/>
    <w:rsid w:val="008F7EF3"/>
    <w:rsid w:val="00900E17"/>
    <w:rsid w:val="00901606"/>
    <w:rsid w:val="0090197B"/>
    <w:rsid w:val="00902040"/>
    <w:rsid w:val="00902692"/>
    <w:rsid w:val="009031CF"/>
    <w:rsid w:val="009037F9"/>
    <w:rsid w:val="0090392B"/>
    <w:rsid w:val="009039EE"/>
    <w:rsid w:val="00903B16"/>
    <w:rsid w:val="00905C47"/>
    <w:rsid w:val="00906186"/>
    <w:rsid w:val="00906294"/>
    <w:rsid w:val="009063E5"/>
    <w:rsid w:val="00906766"/>
    <w:rsid w:val="00907398"/>
    <w:rsid w:val="00910001"/>
    <w:rsid w:val="00910241"/>
    <w:rsid w:val="00910B00"/>
    <w:rsid w:val="009119C2"/>
    <w:rsid w:val="009125A7"/>
    <w:rsid w:val="00913247"/>
    <w:rsid w:val="00914A98"/>
    <w:rsid w:val="00914F4A"/>
    <w:rsid w:val="00914FFF"/>
    <w:rsid w:val="009151FD"/>
    <w:rsid w:val="00916B5A"/>
    <w:rsid w:val="0092116B"/>
    <w:rsid w:val="00921203"/>
    <w:rsid w:val="00921320"/>
    <w:rsid w:val="00921503"/>
    <w:rsid w:val="00921D04"/>
    <w:rsid w:val="00922439"/>
    <w:rsid w:val="00922554"/>
    <w:rsid w:val="00922A92"/>
    <w:rsid w:val="009233BB"/>
    <w:rsid w:val="00923D4E"/>
    <w:rsid w:val="00923E7D"/>
    <w:rsid w:val="009267EA"/>
    <w:rsid w:val="00926AFB"/>
    <w:rsid w:val="00927D3E"/>
    <w:rsid w:val="00927E78"/>
    <w:rsid w:val="00930281"/>
    <w:rsid w:val="0093029F"/>
    <w:rsid w:val="009304E5"/>
    <w:rsid w:val="009314D5"/>
    <w:rsid w:val="0093159E"/>
    <w:rsid w:val="0093349D"/>
    <w:rsid w:val="00933A30"/>
    <w:rsid w:val="00933E66"/>
    <w:rsid w:val="00934DE7"/>
    <w:rsid w:val="00934F2A"/>
    <w:rsid w:val="00935461"/>
    <w:rsid w:val="009355B4"/>
    <w:rsid w:val="00935878"/>
    <w:rsid w:val="00935C08"/>
    <w:rsid w:val="00936054"/>
    <w:rsid w:val="00940202"/>
    <w:rsid w:val="00940B92"/>
    <w:rsid w:val="00941AF9"/>
    <w:rsid w:val="0094259F"/>
    <w:rsid w:val="00942611"/>
    <w:rsid w:val="00942771"/>
    <w:rsid w:val="009434DE"/>
    <w:rsid w:val="00944BCA"/>
    <w:rsid w:val="00945AD5"/>
    <w:rsid w:val="00946276"/>
    <w:rsid w:val="00946315"/>
    <w:rsid w:val="00946AC9"/>
    <w:rsid w:val="00946CA6"/>
    <w:rsid w:val="00946D00"/>
    <w:rsid w:val="009474D0"/>
    <w:rsid w:val="009477EA"/>
    <w:rsid w:val="00947DCC"/>
    <w:rsid w:val="0095089E"/>
    <w:rsid w:val="00950D5C"/>
    <w:rsid w:val="009515B8"/>
    <w:rsid w:val="009519BF"/>
    <w:rsid w:val="0095460B"/>
    <w:rsid w:val="009546F7"/>
    <w:rsid w:val="00955A2F"/>
    <w:rsid w:val="00956177"/>
    <w:rsid w:val="00956FCA"/>
    <w:rsid w:val="00957ED8"/>
    <w:rsid w:val="00961160"/>
    <w:rsid w:val="00961838"/>
    <w:rsid w:val="00961919"/>
    <w:rsid w:val="00961F4E"/>
    <w:rsid w:val="00961FB3"/>
    <w:rsid w:val="0096202A"/>
    <w:rsid w:val="0096246A"/>
    <w:rsid w:val="0096314F"/>
    <w:rsid w:val="0096398F"/>
    <w:rsid w:val="00963DFF"/>
    <w:rsid w:val="0096419C"/>
    <w:rsid w:val="00964897"/>
    <w:rsid w:val="00964CBC"/>
    <w:rsid w:val="00964D39"/>
    <w:rsid w:val="009652ED"/>
    <w:rsid w:val="00965718"/>
    <w:rsid w:val="00966AAD"/>
    <w:rsid w:val="00967AE4"/>
    <w:rsid w:val="00967B14"/>
    <w:rsid w:val="00970731"/>
    <w:rsid w:val="0097241C"/>
    <w:rsid w:val="009733D7"/>
    <w:rsid w:val="00973457"/>
    <w:rsid w:val="009734C0"/>
    <w:rsid w:val="00973D94"/>
    <w:rsid w:val="00974BA6"/>
    <w:rsid w:val="00975F30"/>
    <w:rsid w:val="00976319"/>
    <w:rsid w:val="0097644A"/>
    <w:rsid w:val="00976878"/>
    <w:rsid w:val="00980D10"/>
    <w:rsid w:val="00981307"/>
    <w:rsid w:val="009817C7"/>
    <w:rsid w:val="00981C20"/>
    <w:rsid w:val="00981F1C"/>
    <w:rsid w:val="009820E7"/>
    <w:rsid w:val="009825F1"/>
    <w:rsid w:val="00983C93"/>
    <w:rsid w:val="009851C0"/>
    <w:rsid w:val="009858AF"/>
    <w:rsid w:val="00985971"/>
    <w:rsid w:val="009863D2"/>
    <w:rsid w:val="009866AF"/>
    <w:rsid w:val="00986A4D"/>
    <w:rsid w:val="00987C33"/>
    <w:rsid w:val="00987D6A"/>
    <w:rsid w:val="00990641"/>
    <w:rsid w:val="00990E33"/>
    <w:rsid w:val="00990E68"/>
    <w:rsid w:val="00991A57"/>
    <w:rsid w:val="0099220A"/>
    <w:rsid w:val="00992428"/>
    <w:rsid w:val="0099249F"/>
    <w:rsid w:val="00992F32"/>
    <w:rsid w:val="009934DF"/>
    <w:rsid w:val="009940F0"/>
    <w:rsid w:val="0099553A"/>
    <w:rsid w:val="009955CD"/>
    <w:rsid w:val="00995DDC"/>
    <w:rsid w:val="00995EB9"/>
    <w:rsid w:val="00996709"/>
    <w:rsid w:val="0099685D"/>
    <w:rsid w:val="00996A46"/>
    <w:rsid w:val="00996D39"/>
    <w:rsid w:val="00997CF1"/>
    <w:rsid w:val="00997DD3"/>
    <w:rsid w:val="009A124E"/>
    <w:rsid w:val="009A1538"/>
    <w:rsid w:val="009A49EB"/>
    <w:rsid w:val="009A4A6E"/>
    <w:rsid w:val="009A6AC4"/>
    <w:rsid w:val="009A6B1B"/>
    <w:rsid w:val="009A733C"/>
    <w:rsid w:val="009A73DC"/>
    <w:rsid w:val="009A745E"/>
    <w:rsid w:val="009B028F"/>
    <w:rsid w:val="009B03C9"/>
    <w:rsid w:val="009B17D0"/>
    <w:rsid w:val="009B24F3"/>
    <w:rsid w:val="009B2583"/>
    <w:rsid w:val="009B2A40"/>
    <w:rsid w:val="009B2D88"/>
    <w:rsid w:val="009B3D93"/>
    <w:rsid w:val="009B3FFD"/>
    <w:rsid w:val="009B4EF7"/>
    <w:rsid w:val="009B6455"/>
    <w:rsid w:val="009B7A55"/>
    <w:rsid w:val="009C0727"/>
    <w:rsid w:val="009C0D53"/>
    <w:rsid w:val="009C1114"/>
    <w:rsid w:val="009C13B3"/>
    <w:rsid w:val="009C15E4"/>
    <w:rsid w:val="009C1D0C"/>
    <w:rsid w:val="009C1EFA"/>
    <w:rsid w:val="009C3B3C"/>
    <w:rsid w:val="009C3DFA"/>
    <w:rsid w:val="009C3F37"/>
    <w:rsid w:val="009C5195"/>
    <w:rsid w:val="009D0329"/>
    <w:rsid w:val="009D111D"/>
    <w:rsid w:val="009D1350"/>
    <w:rsid w:val="009D1593"/>
    <w:rsid w:val="009D217B"/>
    <w:rsid w:val="009D2B6D"/>
    <w:rsid w:val="009D2D3C"/>
    <w:rsid w:val="009D4935"/>
    <w:rsid w:val="009D6407"/>
    <w:rsid w:val="009D6547"/>
    <w:rsid w:val="009D66E9"/>
    <w:rsid w:val="009D7411"/>
    <w:rsid w:val="009D7597"/>
    <w:rsid w:val="009D7B3B"/>
    <w:rsid w:val="009E04B1"/>
    <w:rsid w:val="009E1925"/>
    <w:rsid w:val="009E1E90"/>
    <w:rsid w:val="009E227B"/>
    <w:rsid w:val="009E23FB"/>
    <w:rsid w:val="009E252F"/>
    <w:rsid w:val="009E2BF2"/>
    <w:rsid w:val="009E3155"/>
    <w:rsid w:val="009E343A"/>
    <w:rsid w:val="009E3565"/>
    <w:rsid w:val="009E444F"/>
    <w:rsid w:val="009E5B4B"/>
    <w:rsid w:val="009E5B99"/>
    <w:rsid w:val="009E615B"/>
    <w:rsid w:val="009E649F"/>
    <w:rsid w:val="009E680A"/>
    <w:rsid w:val="009E77C6"/>
    <w:rsid w:val="009E7ADA"/>
    <w:rsid w:val="009E7E16"/>
    <w:rsid w:val="009E7EFF"/>
    <w:rsid w:val="009F01DB"/>
    <w:rsid w:val="009F08DB"/>
    <w:rsid w:val="009F1C15"/>
    <w:rsid w:val="009F2891"/>
    <w:rsid w:val="009F34FA"/>
    <w:rsid w:val="009F3EC6"/>
    <w:rsid w:val="009F450D"/>
    <w:rsid w:val="009F4AF9"/>
    <w:rsid w:val="009F5157"/>
    <w:rsid w:val="009F544A"/>
    <w:rsid w:val="009F56A8"/>
    <w:rsid w:val="009F5B66"/>
    <w:rsid w:val="009F6DB7"/>
    <w:rsid w:val="009F7202"/>
    <w:rsid w:val="009F7A22"/>
    <w:rsid w:val="009F7C58"/>
    <w:rsid w:val="009F7F77"/>
    <w:rsid w:val="00A00C06"/>
    <w:rsid w:val="00A00FEB"/>
    <w:rsid w:val="00A020FC"/>
    <w:rsid w:val="00A02451"/>
    <w:rsid w:val="00A02663"/>
    <w:rsid w:val="00A026BF"/>
    <w:rsid w:val="00A03147"/>
    <w:rsid w:val="00A033F0"/>
    <w:rsid w:val="00A034E6"/>
    <w:rsid w:val="00A03F90"/>
    <w:rsid w:val="00A05A4F"/>
    <w:rsid w:val="00A05B9B"/>
    <w:rsid w:val="00A05E10"/>
    <w:rsid w:val="00A05E27"/>
    <w:rsid w:val="00A05F16"/>
    <w:rsid w:val="00A06BE5"/>
    <w:rsid w:val="00A07A59"/>
    <w:rsid w:val="00A1005E"/>
    <w:rsid w:val="00A10099"/>
    <w:rsid w:val="00A10558"/>
    <w:rsid w:val="00A10913"/>
    <w:rsid w:val="00A109EC"/>
    <w:rsid w:val="00A10B5B"/>
    <w:rsid w:val="00A10B75"/>
    <w:rsid w:val="00A10D2D"/>
    <w:rsid w:val="00A10D35"/>
    <w:rsid w:val="00A10F1E"/>
    <w:rsid w:val="00A117C5"/>
    <w:rsid w:val="00A1377C"/>
    <w:rsid w:val="00A1421C"/>
    <w:rsid w:val="00A14B1E"/>
    <w:rsid w:val="00A15FB4"/>
    <w:rsid w:val="00A16260"/>
    <w:rsid w:val="00A16809"/>
    <w:rsid w:val="00A16EF0"/>
    <w:rsid w:val="00A17318"/>
    <w:rsid w:val="00A1739F"/>
    <w:rsid w:val="00A176CF"/>
    <w:rsid w:val="00A1781B"/>
    <w:rsid w:val="00A17E40"/>
    <w:rsid w:val="00A202E1"/>
    <w:rsid w:val="00A20466"/>
    <w:rsid w:val="00A20C5B"/>
    <w:rsid w:val="00A211D4"/>
    <w:rsid w:val="00A214E1"/>
    <w:rsid w:val="00A21801"/>
    <w:rsid w:val="00A243B4"/>
    <w:rsid w:val="00A24D38"/>
    <w:rsid w:val="00A25346"/>
    <w:rsid w:val="00A25915"/>
    <w:rsid w:val="00A259B1"/>
    <w:rsid w:val="00A26550"/>
    <w:rsid w:val="00A269EE"/>
    <w:rsid w:val="00A279DB"/>
    <w:rsid w:val="00A30474"/>
    <w:rsid w:val="00A306F3"/>
    <w:rsid w:val="00A30DA7"/>
    <w:rsid w:val="00A31346"/>
    <w:rsid w:val="00A33444"/>
    <w:rsid w:val="00A33A41"/>
    <w:rsid w:val="00A33BB0"/>
    <w:rsid w:val="00A35248"/>
    <w:rsid w:val="00A352F6"/>
    <w:rsid w:val="00A35A78"/>
    <w:rsid w:val="00A35B3A"/>
    <w:rsid w:val="00A36DEC"/>
    <w:rsid w:val="00A3770E"/>
    <w:rsid w:val="00A37BC0"/>
    <w:rsid w:val="00A42009"/>
    <w:rsid w:val="00A42048"/>
    <w:rsid w:val="00A422A1"/>
    <w:rsid w:val="00A4235B"/>
    <w:rsid w:val="00A424C2"/>
    <w:rsid w:val="00A4393B"/>
    <w:rsid w:val="00A439DD"/>
    <w:rsid w:val="00A43FF2"/>
    <w:rsid w:val="00A45589"/>
    <w:rsid w:val="00A46726"/>
    <w:rsid w:val="00A47F5D"/>
    <w:rsid w:val="00A50D2F"/>
    <w:rsid w:val="00A5239D"/>
    <w:rsid w:val="00A528C1"/>
    <w:rsid w:val="00A52A46"/>
    <w:rsid w:val="00A52AF0"/>
    <w:rsid w:val="00A53330"/>
    <w:rsid w:val="00A53693"/>
    <w:rsid w:val="00A53739"/>
    <w:rsid w:val="00A54470"/>
    <w:rsid w:val="00A54C09"/>
    <w:rsid w:val="00A54FA0"/>
    <w:rsid w:val="00A55384"/>
    <w:rsid w:val="00A55DD6"/>
    <w:rsid w:val="00A56286"/>
    <w:rsid w:val="00A568B6"/>
    <w:rsid w:val="00A56F6C"/>
    <w:rsid w:val="00A5708F"/>
    <w:rsid w:val="00A575DD"/>
    <w:rsid w:val="00A607DA"/>
    <w:rsid w:val="00A614E0"/>
    <w:rsid w:val="00A629DB"/>
    <w:rsid w:val="00A62AD6"/>
    <w:rsid w:val="00A635DA"/>
    <w:rsid w:val="00A635F2"/>
    <w:rsid w:val="00A63AD7"/>
    <w:rsid w:val="00A63E47"/>
    <w:rsid w:val="00A644E0"/>
    <w:rsid w:val="00A64A14"/>
    <w:rsid w:val="00A65E50"/>
    <w:rsid w:val="00A67ABE"/>
    <w:rsid w:val="00A70839"/>
    <w:rsid w:val="00A71471"/>
    <w:rsid w:val="00A726F7"/>
    <w:rsid w:val="00A7282C"/>
    <w:rsid w:val="00A72A3E"/>
    <w:rsid w:val="00A72EBD"/>
    <w:rsid w:val="00A7361D"/>
    <w:rsid w:val="00A73F0C"/>
    <w:rsid w:val="00A747CE"/>
    <w:rsid w:val="00A75147"/>
    <w:rsid w:val="00A75575"/>
    <w:rsid w:val="00A76191"/>
    <w:rsid w:val="00A76626"/>
    <w:rsid w:val="00A76B2C"/>
    <w:rsid w:val="00A7729C"/>
    <w:rsid w:val="00A77CAD"/>
    <w:rsid w:val="00A80D47"/>
    <w:rsid w:val="00A817EB"/>
    <w:rsid w:val="00A81BC4"/>
    <w:rsid w:val="00A81D35"/>
    <w:rsid w:val="00A81D8E"/>
    <w:rsid w:val="00A81E08"/>
    <w:rsid w:val="00A8203F"/>
    <w:rsid w:val="00A8374F"/>
    <w:rsid w:val="00A83C37"/>
    <w:rsid w:val="00A84065"/>
    <w:rsid w:val="00A84864"/>
    <w:rsid w:val="00A8527E"/>
    <w:rsid w:val="00A85326"/>
    <w:rsid w:val="00A8594E"/>
    <w:rsid w:val="00A85B6A"/>
    <w:rsid w:val="00A85DA8"/>
    <w:rsid w:val="00A85E24"/>
    <w:rsid w:val="00A873DE"/>
    <w:rsid w:val="00A87E55"/>
    <w:rsid w:val="00A90A9C"/>
    <w:rsid w:val="00A90D39"/>
    <w:rsid w:val="00A91041"/>
    <w:rsid w:val="00A91132"/>
    <w:rsid w:val="00A915F6"/>
    <w:rsid w:val="00A92523"/>
    <w:rsid w:val="00A92697"/>
    <w:rsid w:val="00A9357B"/>
    <w:rsid w:val="00A94360"/>
    <w:rsid w:val="00A94535"/>
    <w:rsid w:val="00A94E77"/>
    <w:rsid w:val="00A96700"/>
    <w:rsid w:val="00A968F7"/>
    <w:rsid w:val="00A96B21"/>
    <w:rsid w:val="00A96E43"/>
    <w:rsid w:val="00A9795A"/>
    <w:rsid w:val="00AA14C6"/>
    <w:rsid w:val="00AA1D92"/>
    <w:rsid w:val="00AA2E2F"/>
    <w:rsid w:val="00AA3525"/>
    <w:rsid w:val="00AA4288"/>
    <w:rsid w:val="00AA492B"/>
    <w:rsid w:val="00AA59A0"/>
    <w:rsid w:val="00AA5CB3"/>
    <w:rsid w:val="00AA5D5D"/>
    <w:rsid w:val="00AA5F2B"/>
    <w:rsid w:val="00AA5FCA"/>
    <w:rsid w:val="00AA66C2"/>
    <w:rsid w:val="00AA7B95"/>
    <w:rsid w:val="00AA7EC8"/>
    <w:rsid w:val="00AB0069"/>
    <w:rsid w:val="00AB014C"/>
    <w:rsid w:val="00AB01AD"/>
    <w:rsid w:val="00AB03A4"/>
    <w:rsid w:val="00AB1332"/>
    <w:rsid w:val="00AB177E"/>
    <w:rsid w:val="00AB1B3E"/>
    <w:rsid w:val="00AB1EB0"/>
    <w:rsid w:val="00AB2454"/>
    <w:rsid w:val="00AB24E2"/>
    <w:rsid w:val="00AB2A63"/>
    <w:rsid w:val="00AB2A96"/>
    <w:rsid w:val="00AB3055"/>
    <w:rsid w:val="00AB358B"/>
    <w:rsid w:val="00AB36C4"/>
    <w:rsid w:val="00AB3D6C"/>
    <w:rsid w:val="00AB42C8"/>
    <w:rsid w:val="00AB4895"/>
    <w:rsid w:val="00AB4F8E"/>
    <w:rsid w:val="00AB569D"/>
    <w:rsid w:val="00AB6B94"/>
    <w:rsid w:val="00AB7967"/>
    <w:rsid w:val="00AB7AE4"/>
    <w:rsid w:val="00AC0013"/>
    <w:rsid w:val="00AC03CF"/>
    <w:rsid w:val="00AC08B5"/>
    <w:rsid w:val="00AC0B9B"/>
    <w:rsid w:val="00AC2F7B"/>
    <w:rsid w:val="00AC3431"/>
    <w:rsid w:val="00AC3651"/>
    <w:rsid w:val="00AC4470"/>
    <w:rsid w:val="00AC482D"/>
    <w:rsid w:val="00AC50D8"/>
    <w:rsid w:val="00AC6E09"/>
    <w:rsid w:val="00AC79F7"/>
    <w:rsid w:val="00AC7DDE"/>
    <w:rsid w:val="00AD00B0"/>
    <w:rsid w:val="00AD097E"/>
    <w:rsid w:val="00AD206A"/>
    <w:rsid w:val="00AD24DA"/>
    <w:rsid w:val="00AD263F"/>
    <w:rsid w:val="00AD2AA1"/>
    <w:rsid w:val="00AD2B2E"/>
    <w:rsid w:val="00AD33A7"/>
    <w:rsid w:val="00AD3725"/>
    <w:rsid w:val="00AD3BEA"/>
    <w:rsid w:val="00AD4023"/>
    <w:rsid w:val="00AD4C0F"/>
    <w:rsid w:val="00AD4CF0"/>
    <w:rsid w:val="00AD4EB5"/>
    <w:rsid w:val="00AD5614"/>
    <w:rsid w:val="00AD5BC1"/>
    <w:rsid w:val="00AD694B"/>
    <w:rsid w:val="00AD69E8"/>
    <w:rsid w:val="00AD707A"/>
    <w:rsid w:val="00AD7752"/>
    <w:rsid w:val="00AD78B4"/>
    <w:rsid w:val="00AD7E12"/>
    <w:rsid w:val="00AE0535"/>
    <w:rsid w:val="00AE0E54"/>
    <w:rsid w:val="00AE196C"/>
    <w:rsid w:val="00AE1A95"/>
    <w:rsid w:val="00AE1BD5"/>
    <w:rsid w:val="00AE20BE"/>
    <w:rsid w:val="00AE28B7"/>
    <w:rsid w:val="00AE348B"/>
    <w:rsid w:val="00AE3870"/>
    <w:rsid w:val="00AE4938"/>
    <w:rsid w:val="00AE5682"/>
    <w:rsid w:val="00AE590B"/>
    <w:rsid w:val="00AE6286"/>
    <w:rsid w:val="00AE6ED5"/>
    <w:rsid w:val="00AE6F9D"/>
    <w:rsid w:val="00AE6FAD"/>
    <w:rsid w:val="00AE7797"/>
    <w:rsid w:val="00AF0E1F"/>
    <w:rsid w:val="00AF1638"/>
    <w:rsid w:val="00AF175C"/>
    <w:rsid w:val="00AF27C7"/>
    <w:rsid w:val="00AF28AC"/>
    <w:rsid w:val="00AF31B4"/>
    <w:rsid w:val="00AF3B7A"/>
    <w:rsid w:val="00AF3BDB"/>
    <w:rsid w:val="00AF4D9E"/>
    <w:rsid w:val="00AF4DA8"/>
    <w:rsid w:val="00AF55C9"/>
    <w:rsid w:val="00AF5A2B"/>
    <w:rsid w:val="00AF5BCC"/>
    <w:rsid w:val="00AF6972"/>
    <w:rsid w:val="00AF771B"/>
    <w:rsid w:val="00AF79C1"/>
    <w:rsid w:val="00B01052"/>
    <w:rsid w:val="00B01D45"/>
    <w:rsid w:val="00B0220B"/>
    <w:rsid w:val="00B02A28"/>
    <w:rsid w:val="00B03737"/>
    <w:rsid w:val="00B03BB9"/>
    <w:rsid w:val="00B04350"/>
    <w:rsid w:val="00B04633"/>
    <w:rsid w:val="00B04D2A"/>
    <w:rsid w:val="00B06819"/>
    <w:rsid w:val="00B074C3"/>
    <w:rsid w:val="00B0793B"/>
    <w:rsid w:val="00B10953"/>
    <w:rsid w:val="00B10994"/>
    <w:rsid w:val="00B109A9"/>
    <w:rsid w:val="00B109F9"/>
    <w:rsid w:val="00B10C05"/>
    <w:rsid w:val="00B130B5"/>
    <w:rsid w:val="00B13336"/>
    <w:rsid w:val="00B14308"/>
    <w:rsid w:val="00B14740"/>
    <w:rsid w:val="00B14C4E"/>
    <w:rsid w:val="00B153D1"/>
    <w:rsid w:val="00B15572"/>
    <w:rsid w:val="00B155B0"/>
    <w:rsid w:val="00B16111"/>
    <w:rsid w:val="00B16375"/>
    <w:rsid w:val="00B200D2"/>
    <w:rsid w:val="00B20A9F"/>
    <w:rsid w:val="00B21044"/>
    <w:rsid w:val="00B21759"/>
    <w:rsid w:val="00B22258"/>
    <w:rsid w:val="00B229AD"/>
    <w:rsid w:val="00B22CFC"/>
    <w:rsid w:val="00B22D6C"/>
    <w:rsid w:val="00B22D95"/>
    <w:rsid w:val="00B245B5"/>
    <w:rsid w:val="00B24FF1"/>
    <w:rsid w:val="00B25654"/>
    <w:rsid w:val="00B27E1C"/>
    <w:rsid w:val="00B30614"/>
    <w:rsid w:val="00B30DB4"/>
    <w:rsid w:val="00B311D6"/>
    <w:rsid w:val="00B31F68"/>
    <w:rsid w:val="00B32CBB"/>
    <w:rsid w:val="00B32F7B"/>
    <w:rsid w:val="00B33003"/>
    <w:rsid w:val="00B33C17"/>
    <w:rsid w:val="00B35543"/>
    <w:rsid w:val="00B355B3"/>
    <w:rsid w:val="00B35BB2"/>
    <w:rsid w:val="00B36214"/>
    <w:rsid w:val="00B36961"/>
    <w:rsid w:val="00B36EA9"/>
    <w:rsid w:val="00B3705D"/>
    <w:rsid w:val="00B375BC"/>
    <w:rsid w:val="00B37A81"/>
    <w:rsid w:val="00B4034E"/>
    <w:rsid w:val="00B40A77"/>
    <w:rsid w:val="00B41BF6"/>
    <w:rsid w:val="00B43588"/>
    <w:rsid w:val="00B455BF"/>
    <w:rsid w:val="00B46256"/>
    <w:rsid w:val="00B46A7B"/>
    <w:rsid w:val="00B47289"/>
    <w:rsid w:val="00B472E5"/>
    <w:rsid w:val="00B47A84"/>
    <w:rsid w:val="00B47AAD"/>
    <w:rsid w:val="00B50B4B"/>
    <w:rsid w:val="00B50C83"/>
    <w:rsid w:val="00B51D4C"/>
    <w:rsid w:val="00B5253A"/>
    <w:rsid w:val="00B5429A"/>
    <w:rsid w:val="00B5499D"/>
    <w:rsid w:val="00B55DCD"/>
    <w:rsid w:val="00B56155"/>
    <w:rsid w:val="00B5683D"/>
    <w:rsid w:val="00B56A07"/>
    <w:rsid w:val="00B56F8E"/>
    <w:rsid w:val="00B57137"/>
    <w:rsid w:val="00B573B6"/>
    <w:rsid w:val="00B57BFB"/>
    <w:rsid w:val="00B57E0A"/>
    <w:rsid w:val="00B60858"/>
    <w:rsid w:val="00B60C9E"/>
    <w:rsid w:val="00B60E2D"/>
    <w:rsid w:val="00B60F11"/>
    <w:rsid w:val="00B60F60"/>
    <w:rsid w:val="00B6180C"/>
    <w:rsid w:val="00B619A8"/>
    <w:rsid w:val="00B6289C"/>
    <w:rsid w:val="00B62E8A"/>
    <w:rsid w:val="00B63BF6"/>
    <w:rsid w:val="00B652FC"/>
    <w:rsid w:val="00B65524"/>
    <w:rsid w:val="00B65F58"/>
    <w:rsid w:val="00B6633D"/>
    <w:rsid w:val="00B66845"/>
    <w:rsid w:val="00B66849"/>
    <w:rsid w:val="00B66E91"/>
    <w:rsid w:val="00B67AF0"/>
    <w:rsid w:val="00B67C84"/>
    <w:rsid w:val="00B67FE3"/>
    <w:rsid w:val="00B7061B"/>
    <w:rsid w:val="00B70AB7"/>
    <w:rsid w:val="00B70B11"/>
    <w:rsid w:val="00B71215"/>
    <w:rsid w:val="00B717AC"/>
    <w:rsid w:val="00B7298E"/>
    <w:rsid w:val="00B72C01"/>
    <w:rsid w:val="00B72DAE"/>
    <w:rsid w:val="00B74954"/>
    <w:rsid w:val="00B74F13"/>
    <w:rsid w:val="00B752F1"/>
    <w:rsid w:val="00B758CA"/>
    <w:rsid w:val="00B7656B"/>
    <w:rsid w:val="00B775E9"/>
    <w:rsid w:val="00B77E4A"/>
    <w:rsid w:val="00B801A5"/>
    <w:rsid w:val="00B80D04"/>
    <w:rsid w:val="00B810E4"/>
    <w:rsid w:val="00B8190D"/>
    <w:rsid w:val="00B81A38"/>
    <w:rsid w:val="00B838CA"/>
    <w:rsid w:val="00B8415E"/>
    <w:rsid w:val="00B841A1"/>
    <w:rsid w:val="00B84A97"/>
    <w:rsid w:val="00B84B63"/>
    <w:rsid w:val="00B85076"/>
    <w:rsid w:val="00B850E7"/>
    <w:rsid w:val="00B85932"/>
    <w:rsid w:val="00B85DF5"/>
    <w:rsid w:val="00B86156"/>
    <w:rsid w:val="00B86951"/>
    <w:rsid w:val="00B86CED"/>
    <w:rsid w:val="00B871CB"/>
    <w:rsid w:val="00B874C8"/>
    <w:rsid w:val="00B91B82"/>
    <w:rsid w:val="00B922B7"/>
    <w:rsid w:val="00B93F19"/>
    <w:rsid w:val="00B949D9"/>
    <w:rsid w:val="00B94F79"/>
    <w:rsid w:val="00B953BF"/>
    <w:rsid w:val="00B95A7F"/>
    <w:rsid w:val="00B9628B"/>
    <w:rsid w:val="00B963AD"/>
    <w:rsid w:val="00B9710A"/>
    <w:rsid w:val="00B971D0"/>
    <w:rsid w:val="00BA0C74"/>
    <w:rsid w:val="00BA12F4"/>
    <w:rsid w:val="00BA1C3A"/>
    <w:rsid w:val="00BA1C51"/>
    <w:rsid w:val="00BA2A39"/>
    <w:rsid w:val="00BA38BB"/>
    <w:rsid w:val="00BA3D6B"/>
    <w:rsid w:val="00BA4BF5"/>
    <w:rsid w:val="00BA54F7"/>
    <w:rsid w:val="00BA6442"/>
    <w:rsid w:val="00BA73ED"/>
    <w:rsid w:val="00BA75DC"/>
    <w:rsid w:val="00BB004E"/>
    <w:rsid w:val="00BB03D6"/>
    <w:rsid w:val="00BB0AFD"/>
    <w:rsid w:val="00BB1B31"/>
    <w:rsid w:val="00BB2B6C"/>
    <w:rsid w:val="00BB2E60"/>
    <w:rsid w:val="00BB3259"/>
    <w:rsid w:val="00BB3DD8"/>
    <w:rsid w:val="00BB5675"/>
    <w:rsid w:val="00BB62BD"/>
    <w:rsid w:val="00BB6527"/>
    <w:rsid w:val="00BB6E73"/>
    <w:rsid w:val="00BB74F7"/>
    <w:rsid w:val="00BC05CC"/>
    <w:rsid w:val="00BC0F10"/>
    <w:rsid w:val="00BC1378"/>
    <w:rsid w:val="00BC1EC8"/>
    <w:rsid w:val="00BC2039"/>
    <w:rsid w:val="00BC257F"/>
    <w:rsid w:val="00BC2F31"/>
    <w:rsid w:val="00BC359D"/>
    <w:rsid w:val="00BC3894"/>
    <w:rsid w:val="00BC3CA0"/>
    <w:rsid w:val="00BC3EF1"/>
    <w:rsid w:val="00BC4A17"/>
    <w:rsid w:val="00BC4BC8"/>
    <w:rsid w:val="00BC4D1D"/>
    <w:rsid w:val="00BC533D"/>
    <w:rsid w:val="00BC54E9"/>
    <w:rsid w:val="00BC5947"/>
    <w:rsid w:val="00BC5AD7"/>
    <w:rsid w:val="00BC622A"/>
    <w:rsid w:val="00BC7294"/>
    <w:rsid w:val="00BC732D"/>
    <w:rsid w:val="00BC7575"/>
    <w:rsid w:val="00BD01AB"/>
    <w:rsid w:val="00BD0371"/>
    <w:rsid w:val="00BD0EF9"/>
    <w:rsid w:val="00BD1FD7"/>
    <w:rsid w:val="00BD21BF"/>
    <w:rsid w:val="00BD2486"/>
    <w:rsid w:val="00BD26BF"/>
    <w:rsid w:val="00BD2772"/>
    <w:rsid w:val="00BD3420"/>
    <w:rsid w:val="00BD3E0C"/>
    <w:rsid w:val="00BD4199"/>
    <w:rsid w:val="00BD5432"/>
    <w:rsid w:val="00BD6896"/>
    <w:rsid w:val="00BD696A"/>
    <w:rsid w:val="00BD6AF0"/>
    <w:rsid w:val="00BD7A5E"/>
    <w:rsid w:val="00BD7D80"/>
    <w:rsid w:val="00BE017E"/>
    <w:rsid w:val="00BE06A6"/>
    <w:rsid w:val="00BE0CA8"/>
    <w:rsid w:val="00BE0EAA"/>
    <w:rsid w:val="00BE3E9D"/>
    <w:rsid w:val="00BE4791"/>
    <w:rsid w:val="00BE485F"/>
    <w:rsid w:val="00BE4891"/>
    <w:rsid w:val="00BE4A06"/>
    <w:rsid w:val="00BE5195"/>
    <w:rsid w:val="00BE644B"/>
    <w:rsid w:val="00BE66FB"/>
    <w:rsid w:val="00BE715D"/>
    <w:rsid w:val="00BE74C9"/>
    <w:rsid w:val="00BE7663"/>
    <w:rsid w:val="00BE7CFA"/>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C5C"/>
    <w:rsid w:val="00BF6F3C"/>
    <w:rsid w:val="00BF78EC"/>
    <w:rsid w:val="00C00D6F"/>
    <w:rsid w:val="00C030F6"/>
    <w:rsid w:val="00C04183"/>
    <w:rsid w:val="00C05B19"/>
    <w:rsid w:val="00C05DE6"/>
    <w:rsid w:val="00C0630B"/>
    <w:rsid w:val="00C063B4"/>
    <w:rsid w:val="00C06D31"/>
    <w:rsid w:val="00C07ACC"/>
    <w:rsid w:val="00C105B0"/>
    <w:rsid w:val="00C105DF"/>
    <w:rsid w:val="00C10904"/>
    <w:rsid w:val="00C112DF"/>
    <w:rsid w:val="00C11749"/>
    <w:rsid w:val="00C1181D"/>
    <w:rsid w:val="00C1236B"/>
    <w:rsid w:val="00C1297F"/>
    <w:rsid w:val="00C12BAE"/>
    <w:rsid w:val="00C12D49"/>
    <w:rsid w:val="00C13701"/>
    <w:rsid w:val="00C13CBC"/>
    <w:rsid w:val="00C14035"/>
    <w:rsid w:val="00C1445D"/>
    <w:rsid w:val="00C14BF7"/>
    <w:rsid w:val="00C14E02"/>
    <w:rsid w:val="00C14FD5"/>
    <w:rsid w:val="00C15342"/>
    <w:rsid w:val="00C16446"/>
    <w:rsid w:val="00C20855"/>
    <w:rsid w:val="00C216EE"/>
    <w:rsid w:val="00C2238D"/>
    <w:rsid w:val="00C22926"/>
    <w:rsid w:val="00C22E57"/>
    <w:rsid w:val="00C23031"/>
    <w:rsid w:val="00C2354A"/>
    <w:rsid w:val="00C235BE"/>
    <w:rsid w:val="00C239DB"/>
    <w:rsid w:val="00C23B05"/>
    <w:rsid w:val="00C2455D"/>
    <w:rsid w:val="00C25596"/>
    <w:rsid w:val="00C256C5"/>
    <w:rsid w:val="00C25CD5"/>
    <w:rsid w:val="00C26293"/>
    <w:rsid w:val="00C26393"/>
    <w:rsid w:val="00C26886"/>
    <w:rsid w:val="00C26CD0"/>
    <w:rsid w:val="00C27B1B"/>
    <w:rsid w:val="00C30DEF"/>
    <w:rsid w:val="00C317C2"/>
    <w:rsid w:val="00C31DFA"/>
    <w:rsid w:val="00C32332"/>
    <w:rsid w:val="00C338C3"/>
    <w:rsid w:val="00C349A4"/>
    <w:rsid w:val="00C361EF"/>
    <w:rsid w:val="00C369BC"/>
    <w:rsid w:val="00C36A08"/>
    <w:rsid w:val="00C379EE"/>
    <w:rsid w:val="00C37CAE"/>
    <w:rsid w:val="00C40B76"/>
    <w:rsid w:val="00C40B94"/>
    <w:rsid w:val="00C40F7F"/>
    <w:rsid w:val="00C4242C"/>
    <w:rsid w:val="00C4261C"/>
    <w:rsid w:val="00C42945"/>
    <w:rsid w:val="00C4347C"/>
    <w:rsid w:val="00C45D27"/>
    <w:rsid w:val="00C45D2D"/>
    <w:rsid w:val="00C46251"/>
    <w:rsid w:val="00C4627A"/>
    <w:rsid w:val="00C46592"/>
    <w:rsid w:val="00C46C06"/>
    <w:rsid w:val="00C471CE"/>
    <w:rsid w:val="00C47791"/>
    <w:rsid w:val="00C506F1"/>
    <w:rsid w:val="00C5147F"/>
    <w:rsid w:val="00C517E0"/>
    <w:rsid w:val="00C51BE6"/>
    <w:rsid w:val="00C51DAC"/>
    <w:rsid w:val="00C524D6"/>
    <w:rsid w:val="00C52F27"/>
    <w:rsid w:val="00C53754"/>
    <w:rsid w:val="00C53D62"/>
    <w:rsid w:val="00C53F3F"/>
    <w:rsid w:val="00C54085"/>
    <w:rsid w:val="00C54134"/>
    <w:rsid w:val="00C5491B"/>
    <w:rsid w:val="00C551F2"/>
    <w:rsid w:val="00C55C4A"/>
    <w:rsid w:val="00C566D8"/>
    <w:rsid w:val="00C567A8"/>
    <w:rsid w:val="00C5753F"/>
    <w:rsid w:val="00C577B3"/>
    <w:rsid w:val="00C57FC2"/>
    <w:rsid w:val="00C60998"/>
    <w:rsid w:val="00C61761"/>
    <w:rsid w:val="00C61FCC"/>
    <w:rsid w:val="00C62168"/>
    <w:rsid w:val="00C63586"/>
    <w:rsid w:val="00C657A9"/>
    <w:rsid w:val="00C65944"/>
    <w:rsid w:val="00C65FEA"/>
    <w:rsid w:val="00C664D3"/>
    <w:rsid w:val="00C66533"/>
    <w:rsid w:val="00C66ACF"/>
    <w:rsid w:val="00C67090"/>
    <w:rsid w:val="00C67463"/>
    <w:rsid w:val="00C7019B"/>
    <w:rsid w:val="00C70667"/>
    <w:rsid w:val="00C70DA3"/>
    <w:rsid w:val="00C710BC"/>
    <w:rsid w:val="00C71217"/>
    <w:rsid w:val="00C717F1"/>
    <w:rsid w:val="00C71BEA"/>
    <w:rsid w:val="00C721D2"/>
    <w:rsid w:val="00C72E07"/>
    <w:rsid w:val="00C72F20"/>
    <w:rsid w:val="00C73D9E"/>
    <w:rsid w:val="00C74119"/>
    <w:rsid w:val="00C747A5"/>
    <w:rsid w:val="00C74C78"/>
    <w:rsid w:val="00C76A7A"/>
    <w:rsid w:val="00C76DFC"/>
    <w:rsid w:val="00C77009"/>
    <w:rsid w:val="00C77074"/>
    <w:rsid w:val="00C7713E"/>
    <w:rsid w:val="00C77250"/>
    <w:rsid w:val="00C77F70"/>
    <w:rsid w:val="00C802C0"/>
    <w:rsid w:val="00C80D80"/>
    <w:rsid w:val="00C8119B"/>
    <w:rsid w:val="00C81CF9"/>
    <w:rsid w:val="00C8243C"/>
    <w:rsid w:val="00C82531"/>
    <w:rsid w:val="00C8255F"/>
    <w:rsid w:val="00C84634"/>
    <w:rsid w:val="00C84CD2"/>
    <w:rsid w:val="00C85948"/>
    <w:rsid w:val="00C859D1"/>
    <w:rsid w:val="00C85D26"/>
    <w:rsid w:val="00C86E12"/>
    <w:rsid w:val="00C87148"/>
    <w:rsid w:val="00C87308"/>
    <w:rsid w:val="00C878B3"/>
    <w:rsid w:val="00C90042"/>
    <w:rsid w:val="00C90669"/>
    <w:rsid w:val="00C9066A"/>
    <w:rsid w:val="00C909D3"/>
    <w:rsid w:val="00C91545"/>
    <w:rsid w:val="00C919F1"/>
    <w:rsid w:val="00C93828"/>
    <w:rsid w:val="00C9388B"/>
    <w:rsid w:val="00C938BA"/>
    <w:rsid w:val="00C94125"/>
    <w:rsid w:val="00C94B75"/>
    <w:rsid w:val="00C951B3"/>
    <w:rsid w:val="00C95C85"/>
    <w:rsid w:val="00C9618E"/>
    <w:rsid w:val="00C96367"/>
    <w:rsid w:val="00C96A4D"/>
    <w:rsid w:val="00C97BFE"/>
    <w:rsid w:val="00CA01D6"/>
    <w:rsid w:val="00CA1483"/>
    <w:rsid w:val="00CA1A6E"/>
    <w:rsid w:val="00CA1FFE"/>
    <w:rsid w:val="00CA23B3"/>
    <w:rsid w:val="00CA28CB"/>
    <w:rsid w:val="00CA2C22"/>
    <w:rsid w:val="00CA2DED"/>
    <w:rsid w:val="00CA35F4"/>
    <w:rsid w:val="00CA470F"/>
    <w:rsid w:val="00CA4A27"/>
    <w:rsid w:val="00CA54D6"/>
    <w:rsid w:val="00CA5F96"/>
    <w:rsid w:val="00CA61BA"/>
    <w:rsid w:val="00CA701B"/>
    <w:rsid w:val="00CA7161"/>
    <w:rsid w:val="00CA79C8"/>
    <w:rsid w:val="00CA7A6D"/>
    <w:rsid w:val="00CB0F83"/>
    <w:rsid w:val="00CB1059"/>
    <w:rsid w:val="00CB1299"/>
    <w:rsid w:val="00CB1C46"/>
    <w:rsid w:val="00CB2767"/>
    <w:rsid w:val="00CB37CC"/>
    <w:rsid w:val="00CB3D15"/>
    <w:rsid w:val="00CB3FE4"/>
    <w:rsid w:val="00CB446F"/>
    <w:rsid w:val="00CB51FD"/>
    <w:rsid w:val="00CB5DA6"/>
    <w:rsid w:val="00CB66C2"/>
    <w:rsid w:val="00CB76C9"/>
    <w:rsid w:val="00CB7CBF"/>
    <w:rsid w:val="00CC04F9"/>
    <w:rsid w:val="00CC0D6D"/>
    <w:rsid w:val="00CC0D70"/>
    <w:rsid w:val="00CC0DC5"/>
    <w:rsid w:val="00CC1268"/>
    <w:rsid w:val="00CC16CF"/>
    <w:rsid w:val="00CC259B"/>
    <w:rsid w:val="00CC275A"/>
    <w:rsid w:val="00CC2EBA"/>
    <w:rsid w:val="00CC45EA"/>
    <w:rsid w:val="00CC5C11"/>
    <w:rsid w:val="00CC6688"/>
    <w:rsid w:val="00CC7557"/>
    <w:rsid w:val="00CC7B72"/>
    <w:rsid w:val="00CD01FD"/>
    <w:rsid w:val="00CD04A6"/>
    <w:rsid w:val="00CD17C1"/>
    <w:rsid w:val="00CD1E54"/>
    <w:rsid w:val="00CD205C"/>
    <w:rsid w:val="00CD28CD"/>
    <w:rsid w:val="00CD3878"/>
    <w:rsid w:val="00CD3E49"/>
    <w:rsid w:val="00CD573B"/>
    <w:rsid w:val="00CD5806"/>
    <w:rsid w:val="00CD5B60"/>
    <w:rsid w:val="00CD7570"/>
    <w:rsid w:val="00CD77A5"/>
    <w:rsid w:val="00CD7E11"/>
    <w:rsid w:val="00CE00BA"/>
    <w:rsid w:val="00CE04D3"/>
    <w:rsid w:val="00CE13D9"/>
    <w:rsid w:val="00CE1E3D"/>
    <w:rsid w:val="00CE1E90"/>
    <w:rsid w:val="00CE266A"/>
    <w:rsid w:val="00CE2973"/>
    <w:rsid w:val="00CE3C84"/>
    <w:rsid w:val="00CE4E30"/>
    <w:rsid w:val="00CE51E8"/>
    <w:rsid w:val="00CE51EF"/>
    <w:rsid w:val="00CE5684"/>
    <w:rsid w:val="00CE5A16"/>
    <w:rsid w:val="00CE62B6"/>
    <w:rsid w:val="00CE7460"/>
    <w:rsid w:val="00CE752E"/>
    <w:rsid w:val="00CE79D5"/>
    <w:rsid w:val="00CE7BBC"/>
    <w:rsid w:val="00CF053C"/>
    <w:rsid w:val="00CF10FB"/>
    <w:rsid w:val="00CF1647"/>
    <w:rsid w:val="00CF1E14"/>
    <w:rsid w:val="00CF22CB"/>
    <w:rsid w:val="00CF29A9"/>
    <w:rsid w:val="00CF2E88"/>
    <w:rsid w:val="00CF442F"/>
    <w:rsid w:val="00CF51C5"/>
    <w:rsid w:val="00CF55E9"/>
    <w:rsid w:val="00CF5EE7"/>
    <w:rsid w:val="00CF63F6"/>
    <w:rsid w:val="00CF64D1"/>
    <w:rsid w:val="00CF6A56"/>
    <w:rsid w:val="00CF6DAF"/>
    <w:rsid w:val="00CF70AB"/>
    <w:rsid w:val="00D0022B"/>
    <w:rsid w:val="00D0051F"/>
    <w:rsid w:val="00D018E4"/>
    <w:rsid w:val="00D019BD"/>
    <w:rsid w:val="00D01A1A"/>
    <w:rsid w:val="00D03E7D"/>
    <w:rsid w:val="00D05BE0"/>
    <w:rsid w:val="00D061A0"/>
    <w:rsid w:val="00D06565"/>
    <w:rsid w:val="00D1145F"/>
    <w:rsid w:val="00D1380B"/>
    <w:rsid w:val="00D13C21"/>
    <w:rsid w:val="00D13EF8"/>
    <w:rsid w:val="00D15693"/>
    <w:rsid w:val="00D156DE"/>
    <w:rsid w:val="00D157D9"/>
    <w:rsid w:val="00D163F5"/>
    <w:rsid w:val="00D168C4"/>
    <w:rsid w:val="00D16B95"/>
    <w:rsid w:val="00D16BFB"/>
    <w:rsid w:val="00D175AE"/>
    <w:rsid w:val="00D17F38"/>
    <w:rsid w:val="00D2010E"/>
    <w:rsid w:val="00D21139"/>
    <w:rsid w:val="00D21705"/>
    <w:rsid w:val="00D21E07"/>
    <w:rsid w:val="00D21F55"/>
    <w:rsid w:val="00D21F5C"/>
    <w:rsid w:val="00D2253D"/>
    <w:rsid w:val="00D228EE"/>
    <w:rsid w:val="00D22CAB"/>
    <w:rsid w:val="00D22F3C"/>
    <w:rsid w:val="00D23ABB"/>
    <w:rsid w:val="00D24082"/>
    <w:rsid w:val="00D245F9"/>
    <w:rsid w:val="00D24E0C"/>
    <w:rsid w:val="00D2598A"/>
    <w:rsid w:val="00D26121"/>
    <w:rsid w:val="00D27638"/>
    <w:rsid w:val="00D27D29"/>
    <w:rsid w:val="00D30208"/>
    <w:rsid w:val="00D3059B"/>
    <w:rsid w:val="00D31070"/>
    <w:rsid w:val="00D31087"/>
    <w:rsid w:val="00D31A20"/>
    <w:rsid w:val="00D32089"/>
    <w:rsid w:val="00D321A7"/>
    <w:rsid w:val="00D328D3"/>
    <w:rsid w:val="00D3405F"/>
    <w:rsid w:val="00D34224"/>
    <w:rsid w:val="00D34431"/>
    <w:rsid w:val="00D34B67"/>
    <w:rsid w:val="00D34EE7"/>
    <w:rsid w:val="00D359DB"/>
    <w:rsid w:val="00D37050"/>
    <w:rsid w:val="00D37398"/>
    <w:rsid w:val="00D379A0"/>
    <w:rsid w:val="00D37EAA"/>
    <w:rsid w:val="00D407DD"/>
    <w:rsid w:val="00D42311"/>
    <w:rsid w:val="00D42A79"/>
    <w:rsid w:val="00D42B28"/>
    <w:rsid w:val="00D43817"/>
    <w:rsid w:val="00D43907"/>
    <w:rsid w:val="00D43D4A"/>
    <w:rsid w:val="00D444FA"/>
    <w:rsid w:val="00D460A7"/>
    <w:rsid w:val="00D46AB8"/>
    <w:rsid w:val="00D46F8C"/>
    <w:rsid w:val="00D47013"/>
    <w:rsid w:val="00D47256"/>
    <w:rsid w:val="00D47331"/>
    <w:rsid w:val="00D4749E"/>
    <w:rsid w:val="00D476D7"/>
    <w:rsid w:val="00D5120D"/>
    <w:rsid w:val="00D513A1"/>
    <w:rsid w:val="00D51FB1"/>
    <w:rsid w:val="00D521FF"/>
    <w:rsid w:val="00D52433"/>
    <w:rsid w:val="00D53403"/>
    <w:rsid w:val="00D537B1"/>
    <w:rsid w:val="00D53AD6"/>
    <w:rsid w:val="00D53C08"/>
    <w:rsid w:val="00D540A8"/>
    <w:rsid w:val="00D54E69"/>
    <w:rsid w:val="00D5530E"/>
    <w:rsid w:val="00D564C8"/>
    <w:rsid w:val="00D56FF7"/>
    <w:rsid w:val="00D60046"/>
    <w:rsid w:val="00D60858"/>
    <w:rsid w:val="00D626E0"/>
    <w:rsid w:val="00D6276C"/>
    <w:rsid w:val="00D62B57"/>
    <w:rsid w:val="00D63BD8"/>
    <w:rsid w:val="00D64106"/>
    <w:rsid w:val="00D641C1"/>
    <w:rsid w:val="00D64F35"/>
    <w:rsid w:val="00D679EE"/>
    <w:rsid w:val="00D67FDE"/>
    <w:rsid w:val="00D70441"/>
    <w:rsid w:val="00D707D2"/>
    <w:rsid w:val="00D71D19"/>
    <w:rsid w:val="00D71FFB"/>
    <w:rsid w:val="00D72123"/>
    <w:rsid w:val="00D72EC2"/>
    <w:rsid w:val="00D73643"/>
    <w:rsid w:val="00D7453E"/>
    <w:rsid w:val="00D7633E"/>
    <w:rsid w:val="00D767B6"/>
    <w:rsid w:val="00D76BFA"/>
    <w:rsid w:val="00D7709C"/>
    <w:rsid w:val="00D770BE"/>
    <w:rsid w:val="00D773A9"/>
    <w:rsid w:val="00D77882"/>
    <w:rsid w:val="00D779FF"/>
    <w:rsid w:val="00D80558"/>
    <w:rsid w:val="00D80E97"/>
    <w:rsid w:val="00D82111"/>
    <w:rsid w:val="00D8299A"/>
    <w:rsid w:val="00D8379F"/>
    <w:rsid w:val="00D837C4"/>
    <w:rsid w:val="00D838B7"/>
    <w:rsid w:val="00D83F63"/>
    <w:rsid w:val="00D84F4C"/>
    <w:rsid w:val="00D856A9"/>
    <w:rsid w:val="00D85FA3"/>
    <w:rsid w:val="00D86590"/>
    <w:rsid w:val="00D8711F"/>
    <w:rsid w:val="00D87726"/>
    <w:rsid w:val="00D906D1"/>
    <w:rsid w:val="00D91054"/>
    <w:rsid w:val="00D919BD"/>
    <w:rsid w:val="00D92206"/>
    <w:rsid w:val="00D9236C"/>
    <w:rsid w:val="00D92594"/>
    <w:rsid w:val="00D928D0"/>
    <w:rsid w:val="00D92C5B"/>
    <w:rsid w:val="00D9306A"/>
    <w:rsid w:val="00D938BB"/>
    <w:rsid w:val="00D95525"/>
    <w:rsid w:val="00D95615"/>
    <w:rsid w:val="00D9598C"/>
    <w:rsid w:val="00D976EF"/>
    <w:rsid w:val="00D979DA"/>
    <w:rsid w:val="00D97A56"/>
    <w:rsid w:val="00DA0487"/>
    <w:rsid w:val="00DA077E"/>
    <w:rsid w:val="00DA09B3"/>
    <w:rsid w:val="00DA168E"/>
    <w:rsid w:val="00DA1886"/>
    <w:rsid w:val="00DA2522"/>
    <w:rsid w:val="00DA2FA4"/>
    <w:rsid w:val="00DA3806"/>
    <w:rsid w:val="00DA394C"/>
    <w:rsid w:val="00DA5612"/>
    <w:rsid w:val="00DA5838"/>
    <w:rsid w:val="00DA5A4B"/>
    <w:rsid w:val="00DA5FFA"/>
    <w:rsid w:val="00DA61E6"/>
    <w:rsid w:val="00DA6E01"/>
    <w:rsid w:val="00DA7184"/>
    <w:rsid w:val="00DA7D1C"/>
    <w:rsid w:val="00DB00A1"/>
    <w:rsid w:val="00DB020B"/>
    <w:rsid w:val="00DB06B5"/>
    <w:rsid w:val="00DB1075"/>
    <w:rsid w:val="00DB12E3"/>
    <w:rsid w:val="00DB1DD2"/>
    <w:rsid w:val="00DB38BF"/>
    <w:rsid w:val="00DB4DF5"/>
    <w:rsid w:val="00DB4F37"/>
    <w:rsid w:val="00DB5753"/>
    <w:rsid w:val="00DB5F7B"/>
    <w:rsid w:val="00DB5FB9"/>
    <w:rsid w:val="00DB7BDA"/>
    <w:rsid w:val="00DC0050"/>
    <w:rsid w:val="00DC1A4E"/>
    <w:rsid w:val="00DC2B73"/>
    <w:rsid w:val="00DC2DF8"/>
    <w:rsid w:val="00DC2FB4"/>
    <w:rsid w:val="00DC3CC8"/>
    <w:rsid w:val="00DC42F3"/>
    <w:rsid w:val="00DC4529"/>
    <w:rsid w:val="00DC4880"/>
    <w:rsid w:val="00DC5847"/>
    <w:rsid w:val="00DC5ED7"/>
    <w:rsid w:val="00DC5FA3"/>
    <w:rsid w:val="00DD09DD"/>
    <w:rsid w:val="00DD0AFA"/>
    <w:rsid w:val="00DD1C89"/>
    <w:rsid w:val="00DD1E77"/>
    <w:rsid w:val="00DD2333"/>
    <w:rsid w:val="00DD3751"/>
    <w:rsid w:val="00DD3D76"/>
    <w:rsid w:val="00DD3EB6"/>
    <w:rsid w:val="00DD452A"/>
    <w:rsid w:val="00DD4980"/>
    <w:rsid w:val="00DD4F56"/>
    <w:rsid w:val="00DD50CD"/>
    <w:rsid w:val="00DD5828"/>
    <w:rsid w:val="00DD5AA3"/>
    <w:rsid w:val="00DD5B89"/>
    <w:rsid w:val="00DD5C1C"/>
    <w:rsid w:val="00DD5F7A"/>
    <w:rsid w:val="00DD68A7"/>
    <w:rsid w:val="00DD6C07"/>
    <w:rsid w:val="00DD71DE"/>
    <w:rsid w:val="00DD7788"/>
    <w:rsid w:val="00DD7818"/>
    <w:rsid w:val="00DE0480"/>
    <w:rsid w:val="00DE070E"/>
    <w:rsid w:val="00DE1077"/>
    <w:rsid w:val="00DE1558"/>
    <w:rsid w:val="00DE161B"/>
    <w:rsid w:val="00DE2DA6"/>
    <w:rsid w:val="00DE4D20"/>
    <w:rsid w:val="00DE4E65"/>
    <w:rsid w:val="00DE5111"/>
    <w:rsid w:val="00DE5368"/>
    <w:rsid w:val="00DE5CA2"/>
    <w:rsid w:val="00DE5D24"/>
    <w:rsid w:val="00DE5D7A"/>
    <w:rsid w:val="00DE5F5A"/>
    <w:rsid w:val="00DE6F71"/>
    <w:rsid w:val="00DE7726"/>
    <w:rsid w:val="00DE7EFE"/>
    <w:rsid w:val="00DF0C9C"/>
    <w:rsid w:val="00DF21EE"/>
    <w:rsid w:val="00DF314F"/>
    <w:rsid w:val="00DF31DB"/>
    <w:rsid w:val="00DF34BE"/>
    <w:rsid w:val="00DF43C0"/>
    <w:rsid w:val="00DF49D2"/>
    <w:rsid w:val="00DF536A"/>
    <w:rsid w:val="00DF5D07"/>
    <w:rsid w:val="00DF5DD9"/>
    <w:rsid w:val="00DF5EA2"/>
    <w:rsid w:val="00DF60C1"/>
    <w:rsid w:val="00DF62FC"/>
    <w:rsid w:val="00DF6726"/>
    <w:rsid w:val="00DF6E84"/>
    <w:rsid w:val="00DF73B7"/>
    <w:rsid w:val="00DF7D5B"/>
    <w:rsid w:val="00E00DCB"/>
    <w:rsid w:val="00E0162A"/>
    <w:rsid w:val="00E024B9"/>
    <w:rsid w:val="00E025EB"/>
    <w:rsid w:val="00E02754"/>
    <w:rsid w:val="00E030D8"/>
    <w:rsid w:val="00E032DB"/>
    <w:rsid w:val="00E03400"/>
    <w:rsid w:val="00E04A91"/>
    <w:rsid w:val="00E0592C"/>
    <w:rsid w:val="00E05EE7"/>
    <w:rsid w:val="00E0649B"/>
    <w:rsid w:val="00E066BD"/>
    <w:rsid w:val="00E100A2"/>
    <w:rsid w:val="00E104E7"/>
    <w:rsid w:val="00E114C9"/>
    <w:rsid w:val="00E11B60"/>
    <w:rsid w:val="00E12279"/>
    <w:rsid w:val="00E123F2"/>
    <w:rsid w:val="00E13F00"/>
    <w:rsid w:val="00E15464"/>
    <w:rsid w:val="00E1597C"/>
    <w:rsid w:val="00E15DDB"/>
    <w:rsid w:val="00E1724A"/>
    <w:rsid w:val="00E1763F"/>
    <w:rsid w:val="00E17DBF"/>
    <w:rsid w:val="00E2007E"/>
    <w:rsid w:val="00E20922"/>
    <w:rsid w:val="00E20CD2"/>
    <w:rsid w:val="00E233C3"/>
    <w:rsid w:val="00E242F3"/>
    <w:rsid w:val="00E24368"/>
    <w:rsid w:val="00E248CE"/>
    <w:rsid w:val="00E24B7E"/>
    <w:rsid w:val="00E24EB9"/>
    <w:rsid w:val="00E26961"/>
    <w:rsid w:val="00E279C0"/>
    <w:rsid w:val="00E3055C"/>
    <w:rsid w:val="00E3083E"/>
    <w:rsid w:val="00E30A87"/>
    <w:rsid w:val="00E33ADA"/>
    <w:rsid w:val="00E34963"/>
    <w:rsid w:val="00E34E6A"/>
    <w:rsid w:val="00E35008"/>
    <w:rsid w:val="00E351DC"/>
    <w:rsid w:val="00E3540F"/>
    <w:rsid w:val="00E3575C"/>
    <w:rsid w:val="00E35E4C"/>
    <w:rsid w:val="00E363DF"/>
    <w:rsid w:val="00E36585"/>
    <w:rsid w:val="00E36D6E"/>
    <w:rsid w:val="00E3750C"/>
    <w:rsid w:val="00E37B4B"/>
    <w:rsid w:val="00E410D1"/>
    <w:rsid w:val="00E415C7"/>
    <w:rsid w:val="00E417CC"/>
    <w:rsid w:val="00E41D37"/>
    <w:rsid w:val="00E42465"/>
    <w:rsid w:val="00E42DD9"/>
    <w:rsid w:val="00E4321B"/>
    <w:rsid w:val="00E43AA2"/>
    <w:rsid w:val="00E43CB3"/>
    <w:rsid w:val="00E4402E"/>
    <w:rsid w:val="00E44B39"/>
    <w:rsid w:val="00E460DC"/>
    <w:rsid w:val="00E47244"/>
    <w:rsid w:val="00E500C3"/>
    <w:rsid w:val="00E505A3"/>
    <w:rsid w:val="00E50622"/>
    <w:rsid w:val="00E50693"/>
    <w:rsid w:val="00E5246C"/>
    <w:rsid w:val="00E52543"/>
    <w:rsid w:val="00E52578"/>
    <w:rsid w:val="00E52891"/>
    <w:rsid w:val="00E54D67"/>
    <w:rsid w:val="00E55706"/>
    <w:rsid w:val="00E55BF9"/>
    <w:rsid w:val="00E5645C"/>
    <w:rsid w:val="00E564C2"/>
    <w:rsid w:val="00E57B00"/>
    <w:rsid w:val="00E60141"/>
    <w:rsid w:val="00E60206"/>
    <w:rsid w:val="00E6031D"/>
    <w:rsid w:val="00E6036F"/>
    <w:rsid w:val="00E606A7"/>
    <w:rsid w:val="00E61C34"/>
    <w:rsid w:val="00E61D1F"/>
    <w:rsid w:val="00E64A3B"/>
    <w:rsid w:val="00E66FBF"/>
    <w:rsid w:val="00E6738D"/>
    <w:rsid w:val="00E67CA0"/>
    <w:rsid w:val="00E67E90"/>
    <w:rsid w:val="00E7090B"/>
    <w:rsid w:val="00E71EE6"/>
    <w:rsid w:val="00E723FB"/>
    <w:rsid w:val="00E723FD"/>
    <w:rsid w:val="00E72690"/>
    <w:rsid w:val="00E72961"/>
    <w:rsid w:val="00E73C2E"/>
    <w:rsid w:val="00E7546B"/>
    <w:rsid w:val="00E75838"/>
    <w:rsid w:val="00E765A9"/>
    <w:rsid w:val="00E77344"/>
    <w:rsid w:val="00E774E8"/>
    <w:rsid w:val="00E80827"/>
    <w:rsid w:val="00E81AC0"/>
    <w:rsid w:val="00E81B79"/>
    <w:rsid w:val="00E842C6"/>
    <w:rsid w:val="00E84E5B"/>
    <w:rsid w:val="00E85760"/>
    <w:rsid w:val="00E857E9"/>
    <w:rsid w:val="00E86DED"/>
    <w:rsid w:val="00E86E54"/>
    <w:rsid w:val="00E876CD"/>
    <w:rsid w:val="00E900D8"/>
    <w:rsid w:val="00E90724"/>
    <w:rsid w:val="00E90BCE"/>
    <w:rsid w:val="00E90C7C"/>
    <w:rsid w:val="00E91300"/>
    <w:rsid w:val="00E928C7"/>
    <w:rsid w:val="00E92D21"/>
    <w:rsid w:val="00E92F18"/>
    <w:rsid w:val="00E9335C"/>
    <w:rsid w:val="00E9372B"/>
    <w:rsid w:val="00E93D33"/>
    <w:rsid w:val="00E94203"/>
    <w:rsid w:val="00E9583C"/>
    <w:rsid w:val="00E963F5"/>
    <w:rsid w:val="00E97E7A"/>
    <w:rsid w:val="00EA0257"/>
    <w:rsid w:val="00EA0483"/>
    <w:rsid w:val="00EA0BD2"/>
    <w:rsid w:val="00EA0E91"/>
    <w:rsid w:val="00EA135E"/>
    <w:rsid w:val="00EA269F"/>
    <w:rsid w:val="00EA26AD"/>
    <w:rsid w:val="00EA3DE8"/>
    <w:rsid w:val="00EA4483"/>
    <w:rsid w:val="00EA4841"/>
    <w:rsid w:val="00EA4A29"/>
    <w:rsid w:val="00EA4DE3"/>
    <w:rsid w:val="00EA5422"/>
    <w:rsid w:val="00EA5494"/>
    <w:rsid w:val="00EA5577"/>
    <w:rsid w:val="00EA5CCD"/>
    <w:rsid w:val="00EA5DEC"/>
    <w:rsid w:val="00EA60FE"/>
    <w:rsid w:val="00EA6634"/>
    <w:rsid w:val="00EA723D"/>
    <w:rsid w:val="00EA7642"/>
    <w:rsid w:val="00EB1959"/>
    <w:rsid w:val="00EB1A1E"/>
    <w:rsid w:val="00EB2385"/>
    <w:rsid w:val="00EB28DA"/>
    <w:rsid w:val="00EB2C52"/>
    <w:rsid w:val="00EB3E6F"/>
    <w:rsid w:val="00EB43E6"/>
    <w:rsid w:val="00EB48DD"/>
    <w:rsid w:val="00EB4A42"/>
    <w:rsid w:val="00EB5BD4"/>
    <w:rsid w:val="00EB5EB9"/>
    <w:rsid w:val="00EB7318"/>
    <w:rsid w:val="00EB752A"/>
    <w:rsid w:val="00EB7911"/>
    <w:rsid w:val="00EC058B"/>
    <w:rsid w:val="00EC05CA"/>
    <w:rsid w:val="00EC067B"/>
    <w:rsid w:val="00EC10A4"/>
    <w:rsid w:val="00EC12B6"/>
    <w:rsid w:val="00EC2124"/>
    <w:rsid w:val="00EC27CD"/>
    <w:rsid w:val="00EC2CED"/>
    <w:rsid w:val="00EC2DEF"/>
    <w:rsid w:val="00EC2E67"/>
    <w:rsid w:val="00EC3289"/>
    <w:rsid w:val="00EC50EC"/>
    <w:rsid w:val="00EC60EB"/>
    <w:rsid w:val="00EC6507"/>
    <w:rsid w:val="00EC6FDB"/>
    <w:rsid w:val="00EC7FA4"/>
    <w:rsid w:val="00ED0234"/>
    <w:rsid w:val="00ED03B3"/>
    <w:rsid w:val="00ED042D"/>
    <w:rsid w:val="00ED05D9"/>
    <w:rsid w:val="00ED0819"/>
    <w:rsid w:val="00ED0C24"/>
    <w:rsid w:val="00ED0C7A"/>
    <w:rsid w:val="00ED166F"/>
    <w:rsid w:val="00ED1A19"/>
    <w:rsid w:val="00ED1DC6"/>
    <w:rsid w:val="00ED1DEF"/>
    <w:rsid w:val="00ED23CA"/>
    <w:rsid w:val="00ED3205"/>
    <w:rsid w:val="00ED32D8"/>
    <w:rsid w:val="00ED337B"/>
    <w:rsid w:val="00ED3849"/>
    <w:rsid w:val="00ED4452"/>
    <w:rsid w:val="00ED45F5"/>
    <w:rsid w:val="00ED4A0D"/>
    <w:rsid w:val="00ED4C47"/>
    <w:rsid w:val="00ED564A"/>
    <w:rsid w:val="00ED5DB0"/>
    <w:rsid w:val="00ED6053"/>
    <w:rsid w:val="00ED6138"/>
    <w:rsid w:val="00ED624B"/>
    <w:rsid w:val="00ED62A2"/>
    <w:rsid w:val="00ED6465"/>
    <w:rsid w:val="00EE00D3"/>
    <w:rsid w:val="00EE0A8E"/>
    <w:rsid w:val="00EE0A93"/>
    <w:rsid w:val="00EE0D0C"/>
    <w:rsid w:val="00EE1BD0"/>
    <w:rsid w:val="00EE25AD"/>
    <w:rsid w:val="00EE2CCE"/>
    <w:rsid w:val="00EE3F90"/>
    <w:rsid w:val="00EE4629"/>
    <w:rsid w:val="00EE4D84"/>
    <w:rsid w:val="00EE5248"/>
    <w:rsid w:val="00EE53C2"/>
    <w:rsid w:val="00EE5455"/>
    <w:rsid w:val="00EE5540"/>
    <w:rsid w:val="00EE5969"/>
    <w:rsid w:val="00EE6CD9"/>
    <w:rsid w:val="00EE7338"/>
    <w:rsid w:val="00EE7447"/>
    <w:rsid w:val="00EE7CFA"/>
    <w:rsid w:val="00EE7FB8"/>
    <w:rsid w:val="00EF090C"/>
    <w:rsid w:val="00EF0CF3"/>
    <w:rsid w:val="00EF15D0"/>
    <w:rsid w:val="00EF3C3D"/>
    <w:rsid w:val="00EF499A"/>
    <w:rsid w:val="00EF4CB3"/>
    <w:rsid w:val="00EF55B2"/>
    <w:rsid w:val="00EF5A42"/>
    <w:rsid w:val="00EF6ABD"/>
    <w:rsid w:val="00EF6C0A"/>
    <w:rsid w:val="00EF7145"/>
    <w:rsid w:val="00EF7E0A"/>
    <w:rsid w:val="00F00BB6"/>
    <w:rsid w:val="00F00D80"/>
    <w:rsid w:val="00F013CD"/>
    <w:rsid w:val="00F01D3C"/>
    <w:rsid w:val="00F02583"/>
    <w:rsid w:val="00F02E23"/>
    <w:rsid w:val="00F0474D"/>
    <w:rsid w:val="00F0555A"/>
    <w:rsid w:val="00F05E75"/>
    <w:rsid w:val="00F06A2D"/>
    <w:rsid w:val="00F06F62"/>
    <w:rsid w:val="00F07D05"/>
    <w:rsid w:val="00F07DBF"/>
    <w:rsid w:val="00F07E9E"/>
    <w:rsid w:val="00F07F2C"/>
    <w:rsid w:val="00F108E7"/>
    <w:rsid w:val="00F10CBD"/>
    <w:rsid w:val="00F11234"/>
    <w:rsid w:val="00F12311"/>
    <w:rsid w:val="00F123B6"/>
    <w:rsid w:val="00F12F1E"/>
    <w:rsid w:val="00F13D6A"/>
    <w:rsid w:val="00F13DE2"/>
    <w:rsid w:val="00F13DEE"/>
    <w:rsid w:val="00F15AC3"/>
    <w:rsid w:val="00F17BB9"/>
    <w:rsid w:val="00F2052B"/>
    <w:rsid w:val="00F205D0"/>
    <w:rsid w:val="00F20F0D"/>
    <w:rsid w:val="00F23253"/>
    <w:rsid w:val="00F2406B"/>
    <w:rsid w:val="00F24104"/>
    <w:rsid w:val="00F242CE"/>
    <w:rsid w:val="00F24654"/>
    <w:rsid w:val="00F248AB"/>
    <w:rsid w:val="00F24AF4"/>
    <w:rsid w:val="00F24F37"/>
    <w:rsid w:val="00F25137"/>
    <w:rsid w:val="00F2589B"/>
    <w:rsid w:val="00F258FB"/>
    <w:rsid w:val="00F2679D"/>
    <w:rsid w:val="00F26AF0"/>
    <w:rsid w:val="00F3247D"/>
    <w:rsid w:val="00F3304F"/>
    <w:rsid w:val="00F330C7"/>
    <w:rsid w:val="00F33247"/>
    <w:rsid w:val="00F33B1B"/>
    <w:rsid w:val="00F33CB8"/>
    <w:rsid w:val="00F34C2D"/>
    <w:rsid w:val="00F34D39"/>
    <w:rsid w:val="00F34E3B"/>
    <w:rsid w:val="00F3503D"/>
    <w:rsid w:val="00F364B6"/>
    <w:rsid w:val="00F377DA"/>
    <w:rsid w:val="00F3789D"/>
    <w:rsid w:val="00F379B5"/>
    <w:rsid w:val="00F4105F"/>
    <w:rsid w:val="00F411AF"/>
    <w:rsid w:val="00F42072"/>
    <w:rsid w:val="00F424D3"/>
    <w:rsid w:val="00F42908"/>
    <w:rsid w:val="00F42ECB"/>
    <w:rsid w:val="00F4322C"/>
    <w:rsid w:val="00F43ABB"/>
    <w:rsid w:val="00F44227"/>
    <w:rsid w:val="00F442FC"/>
    <w:rsid w:val="00F44BC8"/>
    <w:rsid w:val="00F459C0"/>
    <w:rsid w:val="00F46780"/>
    <w:rsid w:val="00F46AE4"/>
    <w:rsid w:val="00F5005F"/>
    <w:rsid w:val="00F5047C"/>
    <w:rsid w:val="00F51063"/>
    <w:rsid w:val="00F5107C"/>
    <w:rsid w:val="00F513D6"/>
    <w:rsid w:val="00F51687"/>
    <w:rsid w:val="00F52280"/>
    <w:rsid w:val="00F525C6"/>
    <w:rsid w:val="00F52D0B"/>
    <w:rsid w:val="00F53047"/>
    <w:rsid w:val="00F5421F"/>
    <w:rsid w:val="00F5436F"/>
    <w:rsid w:val="00F5493B"/>
    <w:rsid w:val="00F5557F"/>
    <w:rsid w:val="00F55A61"/>
    <w:rsid w:val="00F55BC9"/>
    <w:rsid w:val="00F56030"/>
    <w:rsid w:val="00F56DAD"/>
    <w:rsid w:val="00F572E2"/>
    <w:rsid w:val="00F57810"/>
    <w:rsid w:val="00F57B9F"/>
    <w:rsid w:val="00F61A2E"/>
    <w:rsid w:val="00F62CB6"/>
    <w:rsid w:val="00F63366"/>
    <w:rsid w:val="00F636EE"/>
    <w:rsid w:val="00F637F8"/>
    <w:rsid w:val="00F65498"/>
    <w:rsid w:val="00F655DE"/>
    <w:rsid w:val="00F658C2"/>
    <w:rsid w:val="00F659B0"/>
    <w:rsid w:val="00F65CDB"/>
    <w:rsid w:val="00F6640D"/>
    <w:rsid w:val="00F67A45"/>
    <w:rsid w:val="00F67CDE"/>
    <w:rsid w:val="00F700A1"/>
    <w:rsid w:val="00F70309"/>
    <w:rsid w:val="00F704D4"/>
    <w:rsid w:val="00F7224F"/>
    <w:rsid w:val="00F72FE5"/>
    <w:rsid w:val="00F732DB"/>
    <w:rsid w:val="00F73AED"/>
    <w:rsid w:val="00F74090"/>
    <w:rsid w:val="00F74BCD"/>
    <w:rsid w:val="00F74E1C"/>
    <w:rsid w:val="00F74E96"/>
    <w:rsid w:val="00F74FDF"/>
    <w:rsid w:val="00F75890"/>
    <w:rsid w:val="00F76FDA"/>
    <w:rsid w:val="00F770F3"/>
    <w:rsid w:val="00F77DB9"/>
    <w:rsid w:val="00F8095A"/>
    <w:rsid w:val="00F809A1"/>
    <w:rsid w:val="00F812CA"/>
    <w:rsid w:val="00F816DC"/>
    <w:rsid w:val="00F81DFF"/>
    <w:rsid w:val="00F82ED5"/>
    <w:rsid w:val="00F835CC"/>
    <w:rsid w:val="00F84A2C"/>
    <w:rsid w:val="00F84E6F"/>
    <w:rsid w:val="00F853AF"/>
    <w:rsid w:val="00F854D0"/>
    <w:rsid w:val="00F8563A"/>
    <w:rsid w:val="00F85AA9"/>
    <w:rsid w:val="00F863E3"/>
    <w:rsid w:val="00F87C86"/>
    <w:rsid w:val="00F87EFD"/>
    <w:rsid w:val="00F91A57"/>
    <w:rsid w:val="00F91C69"/>
    <w:rsid w:val="00F932BA"/>
    <w:rsid w:val="00F937C1"/>
    <w:rsid w:val="00F949C7"/>
    <w:rsid w:val="00F95F05"/>
    <w:rsid w:val="00F96A34"/>
    <w:rsid w:val="00F97130"/>
    <w:rsid w:val="00F9796F"/>
    <w:rsid w:val="00F9797A"/>
    <w:rsid w:val="00FA0204"/>
    <w:rsid w:val="00FA062B"/>
    <w:rsid w:val="00FA18C9"/>
    <w:rsid w:val="00FA1A15"/>
    <w:rsid w:val="00FA1CCC"/>
    <w:rsid w:val="00FA207A"/>
    <w:rsid w:val="00FA2CD8"/>
    <w:rsid w:val="00FA2FCC"/>
    <w:rsid w:val="00FA3345"/>
    <w:rsid w:val="00FA42AA"/>
    <w:rsid w:val="00FA44FD"/>
    <w:rsid w:val="00FA46A6"/>
    <w:rsid w:val="00FA475E"/>
    <w:rsid w:val="00FA4DBD"/>
    <w:rsid w:val="00FA4F4B"/>
    <w:rsid w:val="00FA5BBA"/>
    <w:rsid w:val="00FA5D27"/>
    <w:rsid w:val="00FA5D5F"/>
    <w:rsid w:val="00FA62B7"/>
    <w:rsid w:val="00FA6BA7"/>
    <w:rsid w:val="00FA6CC8"/>
    <w:rsid w:val="00FA7816"/>
    <w:rsid w:val="00FB0760"/>
    <w:rsid w:val="00FB12FA"/>
    <w:rsid w:val="00FB1394"/>
    <w:rsid w:val="00FB292E"/>
    <w:rsid w:val="00FB2B15"/>
    <w:rsid w:val="00FB2D92"/>
    <w:rsid w:val="00FB2E2E"/>
    <w:rsid w:val="00FB389D"/>
    <w:rsid w:val="00FB3A2B"/>
    <w:rsid w:val="00FB3A8C"/>
    <w:rsid w:val="00FB4387"/>
    <w:rsid w:val="00FB5323"/>
    <w:rsid w:val="00FB6157"/>
    <w:rsid w:val="00FB645E"/>
    <w:rsid w:val="00FB66A6"/>
    <w:rsid w:val="00FB6DB6"/>
    <w:rsid w:val="00FB70C0"/>
    <w:rsid w:val="00FB756F"/>
    <w:rsid w:val="00FC1211"/>
    <w:rsid w:val="00FC1E3B"/>
    <w:rsid w:val="00FC22A7"/>
    <w:rsid w:val="00FC2314"/>
    <w:rsid w:val="00FC2AB2"/>
    <w:rsid w:val="00FC3455"/>
    <w:rsid w:val="00FC36C6"/>
    <w:rsid w:val="00FC3B05"/>
    <w:rsid w:val="00FC3BA2"/>
    <w:rsid w:val="00FC5741"/>
    <w:rsid w:val="00FC59D1"/>
    <w:rsid w:val="00FC61CB"/>
    <w:rsid w:val="00FC61FA"/>
    <w:rsid w:val="00FC705C"/>
    <w:rsid w:val="00FC71B9"/>
    <w:rsid w:val="00FD08EB"/>
    <w:rsid w:val="00FD123D"/>
    <w:rsid w:val="00FD4874"/>
    <w:rsid w:val="00FD4FBF"/>
    <w:rsid w:val="00FD5073"/>
    <w:rsid w:val="00FD638C"/>
    <w:rsid w:val="00FD6499"/>
    <w:rsid w:val="00FE165D"/>
    <w:rsid w:val="00FE4BAC"/>
    <w:rsid w:val="00FE60D2"/>
    <w:rsid w:val="00FE71D1"/>
    <w:rsid w:val="00FE7255"/>
    <w:rsid w:val="00FE75F3"/>
    <w:rsid w:val="00FE7777"/>
    <w:rsid w:val="00FE78ED"/>
    <w:rsid w:val="00FF024B"/>
    <w:rsid w:val="00FF03D3"/>
    <w:rsid w:val="00FF04DD"/>
    <w:rsid w:val="00FF07B7"/>
    <w:rsid w:val="00FF09CD"/>
    <w:rsid w:val="00FF0A10"/>
    <w:rsid w:val="00FF0D76"/>
    <w:rsid w:val="00FF0E7B"/>
    <w:rsid w:val="00FF199F"/>
    <w:rsid w:val="00FF2352"/>
    <w:rsid w:val="00FF2372"/>
    <w:rsid w:val="00FF2941"/>
    <w:rsid w:val="00FF3BBE"/>
    <w:rsid w:val="00FF40B7"/>
    <w:rsid w:val="00FF4660"/>
    <w:rsid w:val="00FF5778"/>
    <w:rsid w:val="00FF63AE"/>
    <w:rsid w:val="00FF6CD6"/>
    <w:rsid w:val="00FF6E9D"/>
    <w:rsid w:val="00FF75FB"/>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Titre1">
    <w:name w:val="heading 1"/>
    <w:basedOn w:val="Normal"/>
    <w:next w:val="Titre2"/>
    <w:link w:val="Titre1C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Titre5">
    <w:name w:val="heading 5"/>
    <w:aliases w:val="Heading 5 - GTI"/>
    <w:basedOn w:val="Normal"/>
    <w:next w:val="Normal"/>
    <w:link w:val="Titre5Car"/>
    <w:qFormat/>
    <w:rsid w:val="00D22F3C"/>
    <w:pPr>
      <w:keepNext/>
      <w:numPr>
        <w:ilvl w:val="4"/>
        <w:numId w:val="9"/>
      </w:numPr>
      <w:spacing w:before="120" w:after="120"/>
      <w:jc w:val="left"/>
      <w:outlineLvl w:val="4"/>
    </w:pPr>
    <w:rPr>
      <w:rFonts w:eastAsiaTheme="majorEastAsia"/>
      <w:i/>
      <w:iCs/>
    </w:rPr>
  </w:style>
  <w:style w:type="paragraph" w:styleId="Titre6">
    <w:name w:val="heading 6"/>
    <w:basedOn w:val="Normal"/>
    <w:next w:val="Normal"/>
    <w:link w:val="Titre6C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qFormat/>
    <w:rsid w:val="00D22F3C"/>
    <w:pPr>
      <w:keepNext/>
      <w:widowControl w:val="0"/>
      <w:numPr>
        <w:ilvl w:val="8"/>
        <w:numId w:val="10"/>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link w:val="ItemChar"/>
    <w:qFormat/>
    <w:rsid w:val="006C77D9"/>
    <w:pPr>
      <w:suppressLineNumbers/>
      <w:suppressAutoHyphens/>
      <w:spacing w:before="240" w:after="120"/>
      <w:jc w:val="left"/>
    </w:pPr>
    <w:rPr>
      <w:rFonts w:eastAsia="Times New Roman"/>
      <w:b/>
      <w:iCs/>
      <w:snapToGrid w:val="0"/>
      <w:kern w:val="22"/>
      <w:sz w:val="28"/>
    </w:rPr>
  </w:style>
  <w:style w:type="paragraph" w:styleId="Corpsdetexte">
    <w:name w:val="Body Text"/>
    <w:aliases w:val=" Car"/>
    <w:basedOn w:val="Normal"/>
    <w:link w:val="CorpsdetexteCar"/>
    <w:uiPriority w:val="99"/>
    <w:unhideWhenUsed/>
    <w:rsid w:val="00D22F3C"/>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aliases w:val=" Car Car"/>
    <w:basedOn w:val="Policepardfaut"/>
    <w:link w:val="Corpsdetexte"/>
    <w:uiPriority w:val="99"/>
    <w:rsid w:val="00D22F3C"/>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fr-CA"/>
    </w:rPr>
  </w:style>
  <w:style w:type="character" w:customStyle="1" w:styleId="Titre1Car">
    <w:name w:val="Titre 1 Car"/>
    <w:basedOn w:val="Policepardfaut"/>
    <w:link w:val="Titre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D22F3C"/>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D22F3C"/>
    <w:rPr>
      <w:rFonts w:ascii="Times New Roman" w:eastAsia="SimSun" w:hAnsi="Times New Roman" w:cs="Times New Roman"/>
      <w:kern w:val="0"/>
      <w:sz w:val="18"/>
      <w:szCs w:val="20"/>
      <w:lang w:val="fr-CA"/>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1A3875"/>
    <w:rPr>
      <w:vertAlign w:val="superscript"/>
    </w:rPr>
  </w:style>
  <w:style w:type="paragraph" w:customStyle="1" w:styleId="Footnote">
    <w:name w:val="Footnote"/>
    <w:basedOn w:val="Notedebasdepage"/>
    <w:qFormat/>
    <w:rsid w:val="00D22F3C"/>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fr-CA"/>
      <w14:ligatures w14:val="none"/>
    </w:rPr>
  </w:style>
  <w:style w:type="paragraph" w:customStyle="1" w:styleId="Para1">
    <w:name w:val="Para 1"/>
    <w:basedOn w:val="Normal"/>
    <w:qFormat/>
    <w:rsid w:val="007A7247"/>
    <w:pPr>
      <w:numPr>
        <w:numId w:val="1"/>
      </w:numPr>
      <w:spacing w:before="120" w:after="120"/>
    </w:pPr>
  </w:style>
  <w:style w:type="character" w:customStyle="1" w:styleId="Titre2Car">
    <w:name w:val="Titre 2 Car"/>
    <w:basedOn w:val="Policepardfaut"/>
    <w:link w:val="Titre2"/>
    <w:uiPriority w:val="9"/>
    <w:rsid w:val="00D22F3C"/>
    <w:rPr>
      <w:rFonts w:ascii="Times New Roman Bold" w:eastAsiaTheme="majorEastAsia" w:hAnsi="Times New Roman Bold" w:cstheme="majorBidi"/>
      <w:b/>
      <w:kern w:val="0"/>
      <w:sz w:val="24"/>
      <w:szCs w:val="26"/>
      <w:lang w:val="fr-CA"/>
      <w14:ligatures w14:val="none"/>
    </w:rPr>
  </w:style>
  <w:style w:type="character" w:styleId="Textedelespacerserv">
    <w:name w:val="Placeholder Text"/>
    <w:basedOn w:val="Policepardfaut"/>
    <w:uiPriority w:val="99"/>
    <w:rsid w:val="00995DDC"/>
    <w:rPr>
      <w:color w:val="808080"/>
    </w:rPr>
  </w:style>
  <w:style w:type="paragraph" w:styleId="Pieddepage">
    <w:name w:val="footer"/>
    <w:basedOn w:val="Normal"/>
    <w:link w:val="PieddepageCar"/>
    <w:uiPriority w:val="99"/>
    <w:rsid w:val="00D22F3C"/>
    <w:pPr>
      <w:tabs>
        <w:tab w:val="center" w:pos="4680"/>
        <w:tab w:val="right" w:pos="9360"/>
      </w:tabs>
    </w:pPr>
    <w:rPr>
      <w:sz w:val="20"/>
    </w:rPr>
  </w:style>
  <w:style w:type="character" w:customStyle="1" w:styleId="PieddepageCar">
    <w:name w:val="Pied de page Car"/>
    <w:basedOn w:val="Policepardfaut"/>
    <w:link w:val="Pieddepage"/>
    <w:uiPriority w:val="99"/>
    <w:rsid w:val="00D22F3C"/>
    <w:rPr>
      <w:rFonts w:ascii="Times New Roman" w:eastAsia="SimSun" w:hAnsi="Times New Roman" w:cs="Times New Roman"/>
      <w:kern w:val="0"/>
      <w:sz w:val="20"/>
      <w:lang w:val="fr-CA"/>
      <w14:ligatures w14:val="none"/>
    </w:rPr>
  </w:style>
  <w:style w:type="character" w:customStyle="1" w:styleId="Titre3Car">
    <w:name w:val="Titre 3 Car"/>
    <w:basedOn w:val="Policepardfaut"/>
    <w:link w:val="Titre3"/>
    <w:uiPriority w:val="9"/>
    <w:rsid w:val="00D22F3C"/>
    <w:rPr>
      <w:rFonts w:ascii="Times New Roman" w:eastAsiaTheme="majorEastAsia" w:hAnsi="Times New Roman" w:cs="Times New Roman"/>
      <w:b/>
      <w:bCs/>
      <w:kern w:val="0"/>
      <w:lang w:val="fr-CA"/>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Titre4Car">
    <w:name w:val="Titre 4 Car"/>
    <w:basedOn w:val="Policepardfaut"/>
    <w:link w:val="Titre4"/>
    <w:uiPriority w:val="9"/>
    <w:rsid w:val="00D22F3C"/>
    <w:rPr>
      <w:rFonts w:ascii="Times New Roman" w:eastAsiaTheme="majorEastAsia" w:hAnsi="Times New Roman" w:cs="Times New Roman"/>
      <w:b/>
      <w:bCs/>
      <w:kern w:val="0"/>
      <w:lang w:val="fr-CA"/>
      <w14:ligatures w14:val="none"/>
    </w:rPr>
  </w:style>
  <w:style w:type="character" w:customStyle="1" w:styleId="Titre5Car">
    <w:name w:val="Titre 5 Car"/>
    <w:aliases w:val="Heading 5 - GTI Car"/>
    <w:basedOn w:val="Policepardfaut"/>
    <w:link w:val="Titre5"/>
    <w:rsid w:val="00D22F3C"/>
    <w:rPr>
      <w:rFonts w:ascii="Times New Roman" w:eastAsiaTheme="majorEastAsia" w:hAnsi="Times New Roman" w:cs="Times New Roman"/>
      <w:i/>
      <w:iCs/>
      <w:kern w:val="0"/>
      <w:lang w:val="fr-CA"/>
      <w14:ligatures w14:val="none"/>
    </w:rPr>
  </w:style>
  <w:style w:type="character" w:styleId="Marquedecommentaire">
    <w:name w:val="annotation reference"/>
    <w:basedOn w:val="Policepardfaut"/>
    <w:uiPriority w:val="99"/>
    <w:unhideWhenUsed/>
    <w:rsid w:val="00D22F3C"/>
    <w:rPr>
      <w:sz w:val="16"/>
      <w:szCs w:val="16"/>
    </w:rPr>
  </w:style>
  <w:style w:type="paragraph" w:styleId="Commentaire">
    <w:name w:val="annotation text"/>
    <w:basedOn w:val="Normal"/>
    <w:link w:val="CommentaireCar"/>
    <w:uiPriority w:val="99"/>
    <w:qFormat/>
    <w:rsid w:val="00D22F3C"/>
    <w:rPr>
      <w:sz w:val="20"/>
      <w:szCs w:val="20"/>
    </w:rPr>
  </w:style>
  <w:style w:type="character" w:customStyle="1" w:styleId="CommentaireCar">
    <w:name w:val="Commentaire Car"/>
    <w:basedOn w:val="Policepardfaut"/>
    <w:link w:val="Commentaire"/>
    <w:uiPriority w:val="99"/>
    <w:qFormat/>
    <w:rsid w:val="00D22F3C"/>
    <w:rPr>
      <w:rFonts w:ascii="Times New Roman" w:eastAsia="SimSun" w:hAnsi="Times New Roman" w:cs="Times New Roman"/>
      <w:kern w:val="0"/>
      <w:sz w:val="20"/>
      <w:szCs w:val="20"/>
      <w:lang w:val="fr-CA"/>
      <w14:ligatures w14:val="none"/>
    </w:rPr>
  </w:style>
  <w:style w:type="paragraph" w:styleId="Objetducommentaire">
    <w:name w:val="annotation subject"/>
    <w:basedOn w:val="Commentaire"/>
    <w:next w:val="Commentaire"/>
    <w:link w:val="ObjetducommentaireCar"/>
    <w:uiPriority w:val="99"/>
    <w:semiHidden/>
    <w:unhideWhenUsed/>
    <w:rsid w:val="00D22F3C"/>
    <w:rPr>
      <w:b/>
      <w:bCs/>
    </w:rPr>
  </w:style>
  <w:style w:type="character" w:customStyle="1" w:styleId="ObjetducommentaireCar">
    <w:name w:val="Objet du commentaire Car"/>
    <w:basedOn w:val="CommentaireCar"/>
    <w:link w:val="Objetducommentaire"/>
    <w:uiPriority w:val="99"/>
    <w:semiHidden/>
    <w:rsid w:val="00D22F3C"/>
    <w:rPr>
      <w:rFonts w:ascii="Times New Roman" w:eastAsia="SimSun" w:hAnsi="Times New Roman" w:cs="Times New Roman"/>
      <w:b/>
      <w:bCs/>
      <w:kern w:val="0"/>
      <w:sz w:val="20"/>
      <w:szCs w:val="20"/>
      <w:lang w:val="fr-CA"/>
      <w14:ligatures w14:val="none"/>
    </w:rPr>
  </w:style>
  <w:style w:type="paragraph" w:styleId="Rvision">
    <w:name w:val="Revision"/>
    <w:hidden/>
    <w:uiPriority w:val="99"/>
    <w:semiHidden/>
    <w:rsid w:val="006D29BB"/>
    <w:pPr>
      <w:spacing w:after="0" w:line="240" w:lineRule="auto"/>
    </w:pPr>
    <w:rPr>
      <w:rFonts w:ascii="Times New Roman" w:eastAsia="Times New Roman" w:hAnsi="Times New Roman" w:cs="Times New Roman"/>
      <w:kern w:val="0"/>
      <w:szCs w:val="24"/>
      <w14:ligatures w14:val="none"/>
    </w:rPr>
  </w:style>
  <w:style w:type="character" w:styleId="Numrodepage">
    <w:name w:val="page number"/>
    <w:rsid w:val="00557370"/>
    <w:rPr>
      <w:rFonts w:ascii="Times New Roman" w:hAnsi="Times New Roman"/>
      <w:sz w:val="22"/>
    </w:rPr>
  </w:style>
  <w:style w:type="paragraph" w:customStyle="1" w:styleId="Para3">
    <w:name w:val="Para3"/>
    <w:basedOn w:val="Normal"/>
    <w:rsid w:val="00557370"/>
    <w:pPr>
      <w:numPr>
        <w:ilvl w:val="2"/>
        <w:numId w:val="5"/>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rPr>
  </w:style>
  <w:style w:type="paragraph" w:styleId="TM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Lienhypertexte">
    <w:name w:val="Hyperlink"/>
    <w:basedOn w:val="Policepardfaut"/>
    <w:uiPriority w:val="99"/>
    <w:unhideWhenUsed/>
    <w:rsid w:val="00D22F3C"/>
    <w:rPr>
      <w:rFonts w:ascii="Times New Roman" w:hAnsi="Times New Roman"/>
      <w:color w:val="0563C1" w:themeColor="hyperlink"/>
      <w:u w:val="single"/>
    </w:rPr>
  </w:style>
  <w:style w:type="character" w:styleId="Mentionnonrsolue">
    <w:name w:val="Unresolved Mention"/>
    <w:basedOn w:val="Policepardfaut"/>
    <w:uiPriority w:val="99"/>
    <w:semiHidden/>
    <w:unhideWhenUsed/>
    <w:rsid w:val="00C664D3"/>
    <w:rPr>
      <w:color w:val="605E5C"/>
      <w:shd w:val="clear" w:color="auto" w:fill="E1DFDD"/>
    </w:rPr>
  </w:style>
  <w:style w:type="character" w:styleId="Lienhypertextesuivivisit">
    <w:name w:val="FollowedHyperlink"/>
    <w:basedOn w:val="Policepardfaut"/>
    <w:uiPriority w:val="99"/>
    <w:unhideWhenUsed/>
    <w:rsid w:val="00051B37"/>
    <w:rPr>
      <w:color w:val="954F72" w:themeColor="followedHyperlink"/>
      <w:u w:val="single"/>
    </w:rPr>
  </w:style>
  <w:style w:type="paragraph" w:styleId="Retraitcorpsdetexte">
    <w:name w:val="Body Text Indent"/>
    <w:basedOn w:val="Normal"/>
    <w:link w:val="RetraitcorpsdetexteCar"/>
    <w:unhideWhenUsed/>
    <w:rsid w:val="00435E81"/>
    <w:pPr>
      <w:spacing w:after="120"/>
      <w:ind w:left="360"/>
    </w:pPr>
  </w:style>
  <w:style w:type="character" w:customStyle="1" w:styleId="RetraitcorpsdetexteCar">
    <w:name w:val="Retrait corps de texte Car"/>
    <w:basedOn w:val="Policepardfaut"/>
    <w:link w:val="Retraitcorpsdetexte"/>
    <w:rsid w:val="00435E81"/>
    <w:rPr>
      <w:rFonts w:ascii="Times New Roman" w:eastAsia="Times New Roman" w:hAnsi="Times New Roman" w:cs="Times New Roman"/>
      <w:kern w:val="0"/>
      <w:szCs w:val="24"/>
      <w:lang w:val="fr-CA"/>
      <w14:ligatures w14:val="none"/>
    </w:rPr>
  </w:style>
  <w:style w:type="paragraph" w:customStyle="1" w:styleId="CBD-Decision">
    <w:name w:val="CBD-Decision"/>
    <w:basedOn w:val="Titre"/>
    <w:qFormat/>
    <w:rsid w:val="001A3875"/>
    <w:pPr>
      <w:tabs>
        <w:tab w:val="clear" w:pos="567"/>
        <w:tab w:val="clear" w:pos="1134"/>
        <w:tab w:val="clear" w:pos="1701"/>
        <w:tab w:val="clear" w:pos="2268"/>
      </w:tabs>
      <w:ind w:left="1418" w:hanging="851"/>
      <w:jc w:val="left"/>
      <w:outlineLvl w:val="1"/>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fr-CA"/>
      <w14:ligatures w14:val="none"/>
    </w:rPr>
  </w:style>
  <w:style w:type="paragraph" w:styleId="En-tte">
    <w:name w:val="header"/>
    <w:basedOn w:val="Normal"/>
    <w:link w:val="En-tteCar"/>
    <w:rsid w:val="00D22F3C"/>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D22F3C"/>
    <w:rPr>
      <w:rFonts w:ascii="Times New Roman" w:eastAsia="SimSun" w:hAnsi="Times New Roman" w:cs="Times New Roman"/>
      <w:kern w:val="0"/>
      <w:sz w:val="20"/>
      <w:lang w:val="fr-CA"/>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eastAsia="ko-KR"/>
    </w:rPr>
  </w:style>
  <w:style w:type="paragraph" w:customStyle="1" w:styleId="AEDistrNormal">
    <w:name w:val="AE_DistrNormal"/>
    <w:basedOn w:val="Normal"/>
    <w:unhideWhenUsed/>
    <w:rsid w:val="00D22F3C"/>
    <w:pPr>
      <w:jc w:val="left"/>
    </w:p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D22F3C"/>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D22F3C"/>
    <w:pPr>
      <w:keepNext/>
      <w:keepLines/>
      <w:spacing w:after="240"/>
      <w:jc w:val="left"/>
    </w:pPr>
    <w:rPr>
      <w:b/>
      <w:sz w:val="28"/>
      <w:lang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rPr>
  </w:style>
  <w:style w:type="paragraph" w:customStyle="1" w:styleId="CBDNormalNumber">
    <w:name w:val="CBD_Normal_Number"/>
    <w:basedOn w:val="CBDNormal"/>
    <w:qFormat/>
    <w:rsid w:val="00D22F3C"/>
    <w:pPr>
      <w:numPr>
        <w:numId w:val="7"/>
      </w:numPr>
      <w:tabs>
        <w:tab w:val="left" w:pos="3969"/>
      </w:tabs>
      <w:spacing w:after="120"/>
    </w:p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rPr>
  </w:style>
  <w:style w:type="character" w:customStyle="1" w:styleId="Titre6Car">
    <w:name w:val="Titre 6 Car"/>
    <w:basedOn w:val="Policepardfaut"/>
    <w:link w:val="Titre6"/>
    <w:rsid w:val="00D22F3C"/>
    <w:rPr>
      <w:rFonts w:ascii="Times New Roman" w:eastAsia="SimSun" w:hAnsi="Times New Roman" w:cs="Times New Roman"/>
      <w:bCs/>
      <w:kern w:val="0"/>
      <w:sz w:val="24"/>
      <w:lang w:val="fr-CA"/>
      <w14:ligatures w14:val="none"/>
    </w:rPr>
  </w:style>
  <w:style w:type="character" w:customStyle="1" w:styleId="Titre7Car">
    <w:name w:val="Titre 7 Car"/>
    <w:basedOn w:val="Policepardfaut"/>
    <w:link w:val="Titre7"/>
    <w:rsid w:val="00D22F3C"/>
    <w:rPr>
      <w:rFonts w:ascii="Times New Roman" w:eastAsia="SimSun" w:hAnsi="Times New Roman" w:cs="Times New Roman"/>
      <w:b/>
      <w:snapToGrid w:val="0"/>
      <w:kern w:val="0"/>
      <w:u w:val="single"/>
      <w:lang w:val="fr-CA"/>
      <w14:ligatures w14:val="none"/>
    </w:rPr>
  </w:style>
  <w:style w:type="character" w:customStyle="1" w:styleId="Titre8Car">
    <w:name w:val="Titre 8 Car"/>
    <w:basedOn w:val="Policepardfaut"/>
    <w:link w:val="Titre8"/>
    <w:rsid w:val="00D22F3C"/>
    <w:rPr>
      <w:rFonts w:ascii="Times New Roman" w:eastAsia="SimSun" w:hAnsi="Times New Roman" w:cs="Times New Roman"/>
      <w:b/>
      <w:snapToGrid w:val="0"/>
      <w:kern w:val="0"/>
      <w:u w:val="single"/>
      <w:lang w:val="fr-CA"/>
      <w14:ligatures w14:val="none"/>
    </w:rPr>
  </w:style>
  <w:style w:type="character" w:customStyle="1" w:styleId="Titre9Car">
    <w:name w:val="Titre 9 Car"/>
    <w:basedOn w:val="Policepardfaut"/>
    <w:link w:val="Titre9"/>
    <w:rsid w:val="00D22F3C"/>
    <w:rPr>
      <w:rFonts w:ascii="Times New Roman" w:eastAsia="SimSun" w:hAnsi="Times New Roman" w:cs="Times New Roman"/>
      <w:snapToGrid w:val="0"/>
      <w:kern w:val="0"/>
      <w:u w:val="single"/>
      <w:lang w:val="fr-CA"/>
      <w14:ligatures w14:val="none"/>
    </w:rPr>
  </w:style>
  <w:style w:type="paragraph" w:styleId="Liste">
    <w:name w:val="List"/>
    <w:basedOn w:val="Normal"/>
    <w:semiHidden/>
    <w:rsid w:val="00D22F3C"/>
    <w:pPr>
      <w:contextualSpacing/>
    </w:pPr>
  </w:style>
  <w:style w:type="paragraph" w:styleId="Textedebulles">
    <w:name w:val="Balloon Text"/>
    <w:basedOn w:val="Normal"/>
    <w:link w:val="TextedebullesCar"/>
    <w:uiPriority w:val="99"/>
    <w:semiHidden/>
    <w:unhideWhenUsed/>
    <w:rsid w:val="00D85FA3"/>
    <w:rPr>
      <w:rFonts w:ascii="Segoe UI" w:hAnsi="Segoe UI" w:cs="Segoe UI"/>
      <w:sz w:val="18"/>
      <w:szCs w:val="18"/>
    </w:rPr>
  </w:style>
  <w:style w:type="character" w:customStyle="1" w:styleId="TextedebullesCar">
    <w:name w:val="Texte de bulles Car"/>
    <w:basedOn w:val="Policepardfaut"/>
    <w:link w:val="Textedebulles"/>
    <w:uiPriority w:val="99"/>
    <w:semiHidden/>
    <w:rsid w:val="00D85FA3"/>
    <w:rPr>
      <w:rFonts w:ascii="Segoe UI" w:eastAsia="SimSun" w:hAnsi="Segoe UI" w:cs="Segoe UI"/>
      <w:kern w:val="0"/>
      <w:sz w:val="18"/>
      <w:szCs w:val="18"/>
      <w:lang w:val="fr-CA"/>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14:ligatures w14:val="standardContextual"/>
    </w:rPr>
  </w:style>
  <w:style w:type="numbering" w:customStyle="1" w:styleId="NoList1">
    <w:name w:val="No List1"/>
    <w:next w:val="Aucuneliste"/>
    <w:uiPriority w:val="99"/>
    <w:semiHidden/>
    <w:unhideWhenUsed/>
    <w:rsid w:val="007E7D90"/>
  </w:style>
  <w:style w:type="character" w:customStyle="1" w:styleId="normaltextrun">
    <w:name w:val="normaltextrun"/>
    <w:basedOn w:val="Policepardfaut"/>
    <w:rsid w:val="007E7D90"/>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6C0E7F"/>
    <w:pPr>
      <w:tabs>
        <w:tab w:val="clear" w:pos="567"/>
        <w:tab w:val="clear" w:pos="1134"/>
        <w:tab w:val="clear" w:pos="1701"/>
        <w:tab w:val="clear" w:pos="2268"/>
      </w:tabs>
      <w:ind w:left="720"/>
      <w:contextualSpacing/>
    </w:pPr>
    <w:rPr>
      <w:rFonts w:eastAsia="Times New Roman"/>
      <w:szCs w:val="24"/>
    </w:rPr>
  </w:style>
  <w:style w:type="character" w:customStyle="1" w:styleId="tabchar">
    <w:name w:val="tabchar"/>
    <w:basedOn w:val="Policepardfaut"/>
    <w:rsid w:val="007E7D90"/>
  </w:style>
  <w:style w:type="paragraph" w:customStyle="1" w:styleId="CBD-Para">
    <w:name w:val="CBD-Para"/>
    <w:basedOn w:val="Normal"/>
    <w:link w:val="CBD-ParaCharChar"/>
    <w:uiPriority w:val="99"/>
    <w:rsid w:val="007E7D90"/>
    <w:pPr>
      <w:keepLines/>
      <w:numPr>
        <w:numId w:val="13"/>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fr-CA"/>
      <w14:ligatures w14:val="none"/>
    </w:rPr>
  </w:style>
  <w:style w:type="paragraph" w:styleId="Notedefin">
    <w:name w:val="endnote text"/>
    <w:basedOn w:val="Normal"/>
    <w:link w:val="NotedefinCar"/>
    <w:unhideWhenUsed/>
    <w:rsid w:val="007E7D90"/>
    <w:pPr>
      <w:tabs>
        <w:tab w:val="clear" w:pos="567"/>
        <w:tab w:val="clear" w:pos="1134"/>
        <w:tab w:val="clear" w:pos="1701"/>
        <w:tab w:val="clear" w:pos="2268"/>
      </w:tabs>
    </w:pPr>
    <w:rPr>
      <w:rFonts w:eastAsia="Times New Roman"/>
      <w:sz w:val="20"/>
      <w:szCs w:val="20"/>
    </w:rPr>
  </w:style>
  <w:style w:type="character" w:customStyle="1" w:styleId="NotedefinCar">
    <w:name w:val="Note de fin Car"/>
    <w:basedOn w:val="Policepardfaut"/>
    <w:link w:val="Notedefin"/>
    <w:rsid w:val="007E7D90"/>
    <w:rPr>
      <w:rFonts w:ascii="Times New Roman" w:eastAsia="Times New Roman" w:hAnsi="Times New Roman" w:cs="Times New Roman"/>
      <w:kern w:val="0"/>
      <w:sz w:val="20"/>
      <w:szCs w:val="20"/>
      <w:lang w:val="fr-CA"/>
      <w14:ligatures w14:val="none"/>
    </w:rPr>
  </w:style>
  <w:style w:type="character" w:styleId="Appeldenotedefin">
    <w:name w:val="endnote reference"/>
    <w:basedOn w:val="Policepardfaut"/>
    <w:semiHidden/>
    <w:unhideWhenUsed/>
    <w:rsid w:val="007E7D90"/>
    <w:rPr>
      <w:vertAlign w:val="superscript"/>
    </w:rPr>
  </w:style>
  <w:style w:type="numbering" w:customStyle="1" w:styleId="ListCBD1">
    <w:name w:val="ListCBD1"/>
    <w:basedOn w:val="Aucuneliste"/>
    <w:uiPriority w:val="99"/>
    <w:rsid w:val="007E7D90"/>
    <w:pPr>
      <w:numPr>
        <w:numId w:val="11"/>
      </w:numPr>
    </w:pPr>
  </w:style>
  <w:style w:type="character" w:styleId="Mention">
    <w:name w:val="Mention"/>
    <w:basedOn w:val="Policepardfaut"/>
    <w:uiPriority w:val="99"/>
    <w:unhideWhenUsed/>
    <w:rsid w:val="00034F55"/>
    <w:rPr>
      <w:color w:val="2B579A"/>
      <w:shd w:val="clear" w:color="auto" w:fill="E1DFDD"/>
    </w:rPr>
  </w:style>
  <w:style w:type="paragraph" w:styleId="TM1">
    <w:name w:val="toc 1"/>
    <w:basedOn w:val="Item"/>
    <w:next w:val="Retraitnormal"/>
    <w:link w:val="TM1Car"/>
    <w:autoRedefine/>
    <w:uiPriority w:val="39"/>
    <w:unhideWhenUsed/>
    <w:rsid w:val="000334CC"/>
    <w:pPr>
      <w:tabs>
        <w:tab w:val="clear" w:pos="567"/>
        <w:tab w:val="clear" w:pos="1134"/>
        <w:tab w:val="clear" w:pos="1701"/>
        <w:tab w:val="clear" w:pos="2268"/>
        <w:tab w:val="right" w:leader="dot" w:pos="9072"/>
      </w:tabs>
      <w:spacing w:after="100" w:line="200" w:lineRule="exact"/>
      <w:ind w:left="1134" w:right="573" w:hanging="709"/>
    </w:pPr>
    <w:rPr>
      <w:b w:val="0"/>
      <w:bCs/>
      <w:noProof/>
      <w:sz w:val="24"/>
      <w:szCs w:val="24"/>
    </w:rPr>
  </w:style>
  <w:style w:type="numbering" w:customStyle="1" w:styleId="CurrentList1">
    <w:name w:val="Current List1"/>
    <w:uiPriority w:val="99"/>
    <w:rsid w:val="00330650"/>
    <w:pPr>
      <w:numPr>
        <w:numId w:val="14"/>
      </w:numPr>
    </w:pPr>
  </w:style>
  <w:style w:type="character" w:customStyle="1" w:styleId="ui-provider">
    <w:name w:val="ui-provider"/>
    <w:basedOn w:val="Policepardfaut"/>
    <w:rsid w:val="00B200D2"/>
  </w:style>
  <w:style w:type="character" w:styleId="Accentuation">
    <w:name w:val="Emphasis"/>
    <w:uiPriority w:val="20"/>
    <w:qFormat/>
    <w:rsid w:val="00330650"/>
    <w:rPr>
      <w:i/>
      <w:iCs/>
    </w:rPr>
  </w:style>
  <w:style w:type="character" w:customStyle="1" w:styleId="break-word">
    <w:name w:val="break-word"/>
    <w:basedOn w:val="Policepardfaut"/>
    <w:rsid w:val="00330650"/>
  </w:style>
  <w:style w:type="paragraph" w:customStyle="1" w:styleId="CBD-title-recommendationdecision">
    <w:name w:val="CBD-title-recommendation/decision"/>
    <w:basedOn w:val="Titre"/>
    <w:qFormat/>
    <w:rsid w:val="00330650"/>
    <w:pPr>
      <w:tabs>
        <w:tab w:val="clear" w:pos="567"/>
        <w:tab w:val="clear" w:pos="1134"/>
        <w:tab w:val="clear" w:pos="1701"/>
        <w:tab w:val="clear" w:pos="2268"/>
      </w:tabs>
      <w:ind w:left="630"/>
      <w:jc w:val="left"/>
    </w:pPr>
  </w:style>
  <w:style w:type="paragraph" w:customStyle="1" w:styleId="Default">
    <w:name w:val="Default"/>
    <w:rsid w:val="007D7361"/>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14:ligatures w14:val="none"/>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7D7361"/>
    <w:rPr>
      <w:rFonts w:ascii="Times New Roman" w:eastAsia="Times New Roman" w:hAnsi="Times New Roman" w:cs="Times New Roman"/>
      <w:kern w:val="0"/>
      <w:szCs w:val="24"/>
      <w:lang w:val="fr-CA"/>
      <w14:ligatures w14:val="none"/>
    </w:rPr>
  </w:style>
  <w:style w:type="numbering" w:customStyle="1" w:styleId="Style1">
    <w:name w:val="Style1"/>
    <w:uiPriority w:val="99"/>
    <w:rsid w:val="00CA7161"/>
    <w:pPr>
      <w:numPr>
        <w:numId w:val="15"/>
      </w:numPr>
    </w:pPr>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rPr>
  </w:style>
  <w:style w:type="paragraph" w:customStyle="1" w:styleId="Heading1longmultiline">
    <w:name w:val="Heading 1 (long multiline)"/>
    <w:basedOn w:val="Titre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14:ligatures w14:val="none"/>
    </w:rPr>
  </w:style>
  <w:style w:type="table" w:customStyle="1" w:styleId="TableGrid2">
    <w:name w:val="Table Grid2"/>
    <w:basedOn w:val="TableauNormal"/>
    <w:next w:val="Grilledutableau"/>
    <w:uiPriority w:val="59"/>
    <w:qFormat/>
    <w:rsid w:val="00CA7161"/>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odeligne">
    <w:name w:val="line number"/>
    <w:basedOn w:val="Policepardfaut"/>
    <w:uiPriority w:val="99"/>
    <w:semiHidden/>
    <w:unhideWhenUsed/>
    <w:rsid w:val="00CA7161"/>
  </w:style>
  <w:style w:type="numbering" w:customStyle="1" w:styleId="CurrentList2">
    <w:name w:val="Current List2"/>
    <w:uiPriority w:val="99"/>
    <w:rsid w:val="00CA7161"/>
    <w:pPr>
      <w:numPr>
        <w:numId w:val="16"/>
      </w:numPr>
    </w:pPr>
  </w:style>
  <w:style w:type="numbering" w:customStyle="1" w:styleId="CurrentList3">
    <w:name w:val="Current List3"/>
    <w:uiPriority w:val="99"/>
    <w:rsid w:val="00CA7161"/>
    <w:pPr>
      <w:numPr>
        <w:numId w:val="17"/>
      </w:numPr>
    </w:pPr>
  </w:style>
  <w:style w:type="numbering" w:customStyle="1" w:styleId="CurrentList4">
    <w:name w:val="Current List4"/>
    <w:uiPriority w:val="99"/>
    <w:rsid w:val="00CA7161"/>
    <w:pPr>
      <w:numPr>
        <w:numId w:val="18"/>
      </w:numPr>
    </w:pPr>
  </w:style>
  <w:style w:type="numbering" w:customStyle="1" w:styleId="CurrentList5">
    <w:name w:val="Current List5"/>
    <w:uiPriority w:val="99"/>
    <w:rsid w:val="00CA7161"/>
    <w:pPr>
      <w:numPr>
        <w:numId w:val="19"/>
      </w:numPr>
    </w:pPr>
  </w:style>
  <w:style w:type="numbering" w:customStyle="1" w:styleId="CurrentList6">
    <w:name w:val="Current List6"/>
    <w:uiPriority w:val="99"/>
    <w:rsid w:val="00CA7161"/>
    <w:pPr>
      <w:numPr>
        <w:numId w:val="20"/>
      </w:numPr>
    </w:pPr>
  </w:style>
  <w:style w:type="numbering" w:customStyle="1" w:styleId="NoList2">
    <w:name w:val="No List2"/>
    <w:next w:val="Aucuneliste"/>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auNormal"/>
    <w:next w:val="Grilledutableau"/>
    <w:uiPriority w:val="39"/>
    <w:rsid w:val="00CA7161"/>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auNormal"/>
    <w:next w:val="Grilledutableau"/>
    <w:uiPriority w:val="39"/>
    <w:rsid w:val="00CA7161"/>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14:ligatures w14:val="standardContextual"/>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B200D2"/>
    <w:pPr>
      <w:tabs>
        <w:tab w:val="clear" w:pos="567"/>
        <w:tab w:val="clear" w:pos="1134"/>
        <w:tab w:val="clear" w:pos="2268"/>
      </w:tabs>
      <w:spacing w:before="120" w:after="120"/>
      <w:ind w:left="567" w:firstLine="567"/>
    </w:pPr>
    <w:rPr>
      <w:rFonts w:eastAsia="Times New Roman"/>
      <w:szCs w:val="24"/>
    </w:rPr>
  </w:style>
  <w:style w:type="numbering" w:customStyle="1" w:styleId="NoList3">
    <w:name w:val="No List3"/>
    <w:next w:val="Aucuneliste"/>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rPr>
  </w:style>
  <w:style w:type="paragraph" w:customStyle="1" w:styleId="HEADINGNOTFORTOC">
    <w:name w:val="HEADING (NOT FOR TOC)"/>
    <w:basedOn w:val="Titre1"/>
    <w:next w:val="Titre2"/>
    <w:rsid w:val="00111495"/>
    <w:pPr>
      <w:numPr>
        <w:numId w:val="0"/>
      </w:numPr>
      <w:tabs>
        <w:tab w:val="clear" w:pos="1134"/>
        <w:tab w:val="clear" w:pos="1701"/>
        <w:tab w:val="clear" w:pos="2268"/>
      </w:tabs>
    </w:pPr>
  </w:style>
  <w:style w:type="paragraph" w:customStyle="1" w:styleId="Heading1multiline">
    <w:name w:val="Heading 1 (multiline)"/>
    <w:basedOn w:val="Titre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Titre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Titre3"/>
    <w:rsid w:val="00111495"/>
    <w:pPr>
      <w:numPr>
        <w:ilvl w:val="0"/>
        <w:numId w:val="6"/>
      </w:numPr>
      <w:tabs>
        <w:tab w:val="clear" w:pos="1134"/>
        <w:tab w:val="clear" w:pos="1701"/>
        <w:tab w:val="clear" w:pos="2268"/>
      </w:tabs>
      <w:jc w:val="both"/>
    </w:pPr>
  </w:style>
  <w:style w:type="paragraph" w:customStyle="1" w:styleId="Heading3multiline">
    <w:name w:val="Heading 3 (multiline)"/>
    <w:basedOn w:val="Titre3"/>
    <w:next w:val="Normal"/>
    <w:rsid w:val="00111495"/>
    <w:pPr>
      <w:numPr>
        <w:ilvl w:val="0"/>
        <w:numId w:val="0"/>
      </w:numPr>
      <w:tabs>
        <w:tab w:val="clear" w:pos="1134"/>
        <w:tab w:val="clear" w:pos="1701"/>
        <w:tab w:val="clear" w:pos="2268"/>
      </w:tabs>
      <w:ind w:left="1418" w:hanging="425"/>
    </w:pPr>
  </w:style>
  <w:style w:type="paragraph" w:customStyle="1" w:styleId="Heading4indent">
    <w:name w:val="Heading 4 indent"/>
    <w:basedOn w:val="Titre4"/>
    <w:rsid w:val="00111495"/>
    <w:pPr>
      <w:numPr>
        <w:ilvl w:val="0"/>
        <w:numId w:val="0"/>
      </w:numPr>
      <w:tabs>
        <w:tab w:val="clear" w:pos="1134"/>
        <w:tab w:val="clear" w:pos="1701"/>
        <w:tab w:val="clear" w:pos="2268"/>
      </w:tabs>
      <w:ind w:left="720" w:hanging="567"/>
      <w:jc w:val="both"/>
      <w:outlineLvl w:val="9"/>
    </w:pPr>
    <w:rPr>
      <w:szCs w:val="24"/>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rPr>
  </w:style>
  <w:style w:type="paragraph" w:customStyle="1" w:styleId="Quotationtextindented">
    <w:name w:val="Quotation text (indented)"/>
    <w:basedOn w:val="Normal"/>
    <w:qFormat/>
    <w:rsid w:val="00111495"/>
    <w:pPr>
      <w:tabs>
        <w:tab w:val="clear" w:pos="567"/>
        <w:tab w:val="clear" w:pos="1134"/>
        <w:tab w:val="clear" w:pos="1701"/>
        <w:tab w:val="clear" w:pos="2268"/>
      </w:tabs>
      <w:spacing w:before="120" w:after="120"/>
      <w:ind w:left="720" w:right="720"/>
    </w:pPr>
    <w:rPr>
      <w:rFonts w:eastAsia="Times New Roman"/>
      <w:bCs/>
      <w:szCs w:val="24"/>
    </w:rPr>
  </w:style>
  <w:style w:type="paragraph" w:customStyle="1" w:styleId="recommendationheader">
    <w:name w:val="recommendation header"/>
    <w:basedOn w:val="Titre2"/>
    <w:qFormat/>
    <w:rsid w:val="00111495"/>
    <w:pPr>
      <w:numPr>
        <w:ilvl w:val="0"/>
        <w:numId w:val="0"/>
      </w:numPr>
      <w:tabs>
        <w:tab w:val="clear" w:pos="1134"/>
        <w:tab w:val="clear" w:pos="1701"/>
        <w:tab w:val="clear" w:pos="2268"/>
      </w:tabs>
      <w:ind w:left="567" w:hanging="567"/>
      <w:jc w:val="both"/>
    </w:pPr>
    <w:rPr>
      <w:rFonts w:ascii="Times New Roman" w:hAnsi="Times New Roman"/>
    </w:rPr>
  </w:style>
  <w:style w:type="paragraph" w:customStyle="1" w:styleId="recommendationheaderlong">
    <w:name w:val="recommendation header long"/>
    <w:basedOn w:val="Heading2longmultiline"/>
    <w:qFormat/>
    <w:rsid w:val="00111495"/>
  </w:style>
  <w:style w:type="paragraph" w:customStyle="1" w:styleId="reference">
    <w:name w:val="reference"/>
    <w:basedOn w:val="Titre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rPr>
  </w:style>
  <w:style w:type="character" w:customStyle="1" w:styleId="StyleFootnoteReferenceNounderline">
    <w:name w:val="Style Footnote Reference + No underline"/>
    <w:rsid w:val="00111495"/>
    <w:rPr>
      <w:sz w:val="18"/>
      <w:u w:val="none"/>
      <w:vertAlign w:val="baseline"/>
    </w:rPr>
  </w:style>
  <w:style w:type="paragraph" w:customStyle="1" w:styleId="tabletitle">
    <w:name w:val="table title"/>
    <w:basedOn w:val="Titre2"/>
    <w:qFormat/>
    <w:rsid w:val="00111495"/>
    <w:pPr>
      <w:numPr>
        <w:ilvl w:val="0"/>
        <w:numId w:val="0"/>
      </w:numPr>
      <w:tabs>
        <w:tab w:val="clear" w:pos="1134"/>
        <w:tab w:val="clear" w:pos="1701"/>
        <w:tab w:val="clear" w:pos="2268"/>
      </w:tabs>
      <w:ind w:left="567" w:hanging="567"/>
      <w:outlineLvl w:val="9"/>
    </w:pPr>
    <w:rPr>
      <w:rFonts w:ascii="Times New Roman" w:hAnsi="Times New Roman"/>
      <w:i/>
    </w:rPr>
  </w:style>
  <w:style w:type="paragraph" w:styleId="TitreTR">
    <w:name w:val="toa heading"/>
    <w:basedOn w:val="Normal"/>
    <w:next w:val="Normal"/>
    <w:semiHidden/>
    <w:rsid w:val="00111495"/>
    <w:pPr>
      <w:tabs>
        <w:tab w:val="clear" w:pos="567"/>
        <w:tab w:val="clear" w:pos="1134"/>
        <w:tab w:val="clear" w:pos="1701"/>
        <w:tab w:val="clear" w:pos="2268"/>
      </w:tabs>
      <w:spacing w:before="120"/>
    </w:pPr>
    <w:rPr>
      <w:rFonts w:eastAsia="Times New Roman" w:cs="Arial"/>
      <w:b/>
      <w:bCs/>
      <w:sz w:val="24"/>
      <w:szCs w:val="24"/>
    </w:rPr>
  </w:style>
  <w:style w:type="paragraph" w:styleId="TM2">
    <w:name w:val="toc 2"/>
    <w:basedOn w:val="Normal"/>
    <w:next w:val="Normal"/>
    <w:autoRedefine/>
    <w:uiPriority w:val="39"/>
    <w:rsid w:val="00111495"/>
    <w:pPr>
      <w:tabs>
        <w:tab w:val="clear" w:pos="567"/>
        <w:tab w:val="clear" w:pos="1134"/>
        <w:tab w:val="clear" w:pos="1701"/>
        <w:tab w:val="clear" w:pos="2268"/>
        <w:tab w:val="right" w:leader="dot" w:pos="9356"/>
      </w:tabs>
      <w:ind w:left="1440" w:hanging="720"/>
    </w:pPr>
    <w:rPr>
      <w:rFonts w:eastAsia="Times New Roman"/>
      <w:noProof/>
    </w:rPr>
  </w:style>
  <w:style w:type="paragraph" w:styleId="TM3">
    <w:name w:val="toc 3"/>
    <w:basedOn w:val="Normal"/>
    <w:next w:val="Normal"/>
    <w:autoRedefine/>
    <w:uiPriority w:val="39"/>
    <w:rsid w:val="00111495"/>
    <w:pPr>
      <w:tabs>
        <w:tab w:val="clear" w:pos="567"/>
        <w:tab w:val="clear" w:pos="1134"/>
        <w:tab w:val="clear" w:pos="1701"/>
        <w:tab w:val="clear" w:pos="2268"/>
      </w:tabs>
      <w:ind w:left="2160" w:hanging="720"/>
    </w:pPr>
    <w:rPr>
      <w:rFonts w:eastAsia="Times New Roman"/>
      <w:szCs w:val="24"/>
    </w:rPr>
  </w:style>
  <w:style w:type="paragraph" w:styleId="TM4">
    <w:name w:val="toc 4"/>
    <w:basedOn w:val="Normal"/>
    <w:next w:val="Normal"/>
    <w:autoRedefine/>
    <w:rsid w:val="00111495"/>
    <w:pPr>
      <w:tabs>
        <w:tab w:val="clear" w:pos="567"/>
        <w:tab w:val="clear" w:pos="1134"/>
        <w:tab w:val="clear" w:pos="1701"/>
        <w:tab w:val="clear" w:pos="2268"/>
      </w:tabs>
      <w:spacing w:before="120" w:after="120"/>
      <w:ind w:left="660"/>
      <w:jc w:val="left"/>
    </w:pPr>
    <w:rPr>
      <w:rFonts w:eastAsia="Times New Roman"/>
      <w:szCs w:val="24"/>
    </w:rPr>
  </w:style>
  <w:style w:type="paragraph" w:styleId="TM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rPr>
  </w:style>
  <w:style w:type="paragraph" w:styleId="TM6">
    <w:name w:val="toc 6"/>
    <w:basedOn w:val="Normal"/>
    <w:next w:val="Normal"/>
    <w:autoRedefine/>
    <w:rsid w:val="00111495"/>
    <w:pPr>
      <w:tabs>
        <w:tab w:val="clear" w:pos="567"/>
        <w:tab w:val="clear" w:pos="1134"/>
        <w:tab w:val="clear" w:pos="1701"/>
        <w:tab w:val="clear" w:pos="2268"/>
      </w:tabs>
      <w:spacing w:before="120" w:after="120"/>
      <w:ind w:left="1100"/>
      <w:jc w:val="left"/>
    </w:pPr>
    <w:rPr>
      <w:rFonts w:eastAsia="Times New Roman"/>
      <w:szCs w:val="24"/>
    </w:rPr>
  </w:style>
  <w:style w:type="paragraph" w:styleId="TM7">
    <w:name w:val="toc 7"/>
    <w:basedOn w:val="Normal"/>
    <w:next w:val="Normal"/>
    <w:autoRedefine/>
    <w:rsid w:val="00111495"/>
    <w:pPr>
      <w:tabs>
        <w:tab w:val="clear" w:pos="567"/>
        <w:tab w:val="clear" w:pos="1134"/>
        <w:tab w:val="clear" w:pos="1701"/>
        <w:tab w:val="clear" w:pos="2268"/>
      </w:tabs>
      <w:spacing w:before="120" w:after="120"/>
      <w:ind w:left="1320"/>
      <w:jc w:val="left"/>
    </w:pPr>
    <w:rPr>
      <w:rFonts w:eastAsia="Times New Roman"/>
      <w:szCs w:val="24"/>
    </w:rPr>
  </w:style>
  <w:style w:type="paragraph" w:styleId="TM8">
    <w:name w:val="toc 8"/>
    <w:basedOn w:val="Normal"/>
    <w:next w:val="Normal"/>
    <w:autoRedefine/>
    <w:rsid w:val="00111495"/>
    <w:pPr>
      <w:tabs>
        <w:tab w:val="clear" w:pos="567"/>
        <w:tab w:val="clear" w:pos="1134"/>
        <w:tab w:val="clear" w:pos="1701"/>
        <w:tab w:val="clear" w:pos="2268"/>
      </w:tabs>
      <w:spacing w:before="120" w:after="120"/>
      <w:ind w:left="1540"/>
      <w:jc w:val="left"/>
    </w:pPr>
    <w:rPr>
      <w:rFonts w:eastAsia="Times New Roman"/>
      <w:szCs w:val="24"/>
    </w:rPr>
  </w:style>
  <w:style w:type="paragraph" w:customStyle="1" w:styleId="CBD-Doc-Type">
    <w:name w:val="CBD-Doc-Type"/>
    <w:basedOn w:val="Normal"/>
    <w:rsid w:val="00111495"/>
    <w:pPr>
      <w:keepLines/>
      <w:tabs>
        <w:tab w:val="clear" w:pos="567"/>
        <w:tab w:val="clear" w:pos="1134"/>
        <w:tab w:val="clear" w:pos="1701"/>
        <w:tab w:val="clear" w:pos="2268"/>
      </w:tabs>
      <w:spacing w:before="240" w:after="120"/>
    </w:pPr>
    <w:rPr>
      <w:rFonts w:eastAsia="Times New Roman" w:cs="Angsana New"/>
      <w:b/>
      <w:i/>
      <w:sz w:val="24"/>
      <w:szCs w:val="24"/>
    </w:rPr>
  </w:style>
  <w:style w:type="paragraph" w:customStyle="1" w:styleId="CBD-Doc">
    <w:name w:val="CBD-Doc"/>
    <w:basedOn w:val="Normal"/>
    <w:rsid w:val="00111495"/>
    <w:pPr>
      <w:keepLines/>
      <w:numPr>
        <w:numId w:val="30"/>
      </w:numPr>
      <w:tabs>
        <w:tab w:val="clear" w:pos="567"/>
        <w:tab w:val="clear" w:pos="1134"/>
        <w:tab w:val="clear" w:pos="1701"/>
        <w:tab w:val="clear" w:pos="2268"/>
      </w:tabs>
      <w:spacing w:after="120"/>
    </w:pPr>
    <w:rPr>
      <w:rFonts w:eastAsia="Times New Roman" w:cs="Angsana New"/>
      <w:szCs w:val="24"/>
    </w:rPr>
  </w:style>
  <w:style w:type="paragraph" w:styleId="Lgende">
    <w:name w:val="caption"/>
    <w:basedOn w:val="Normal"/>
    <w:next w:val="Normal"/>
    <w:uiPriority w:val="35"/>
    <w:unhideWhenUsed/>
    <w:qFormat/>
    <w:rsid w:val="00111495"/>
    <w:pPr>
      <w:keepNext/>
      <w:keepLines/>
      <w:tabs>
        <w:tab w:val="clear" w:pos="567"/>
        <w:tab w:val="clear" w:pos="1134"/>
        <w:tab w:val="clear" w:pos="1701"/>
        <w:tab w:val="clear" w:pos="2268"/>
      </w:tabs>
      <w:spacing w:after="200"/>
    </w:pPr>
    <w:rPr>
      <w:rFonts w:eastAsia="Times New Roman"/>
      <w:b/>
      <w:iCs/>
      <w:szCs w:val="18"/>
    </w:rPr>
  </w:style>
  <w:style w:type="character" w:customStyle="1" w:styleId="ng-binding">
    <w:name w:val="ng-binding"/>
    <w:basedOn w:val="Policepardfaut"/>
    <w:rsid w:val="00111495"/>
  </w:style>
  <w:style w:type="character" w:customStyle="1" w:styleId="findhit">
    <w:name w:val="findhit"/>
    <w:rsid w:val="00111495"/>
  </w:style>
  <w:style w:type="paragraph" w:customStyle="1" w:styleId="Heading-plainbold">
    <w:name w:val="Heading-plain bold"/>
    <w:basedOn w:val="Corpsdetexte"/>
    <w:rsid w:val="00111495"/>
    <w:pPr>
      <w:tabs>
        <w:tab w:val="clear" w:pos="567"/>
        <w:tab w:val="clear" w:pos="1134"/>
        <w:tab w:val="clear" w:pos="1701"/>
        <w:tab w:val="clear" w:pos="2268"/>
      </w:tabs>
      <w:jc w:val="center"/>
    </w:pPr>
    <w:rPr>
      <w:rFonts w:eastAsia="Malgun Gothic"/>
      <w:b/>
      <w:bCs/>
      <w:i/>
      <w:iCs/>
      <w:lang w:eastAsia="x-none"/>
    </w:rPr>
  </w:style>
  <w:style w:type="paragraph" w:styleId="Textebrut">
    <w:name w:val="Plain Text"/>
    <w:basedOn w:val="Normal"/>
    <w:link w:val="TextebrutC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TextebrutCar">
    <w:name w:val="Texte brut Car"/>
    <w:basedOn w:val="Policepardfaut"/>
    <w:link w:val="Textebrut"/>
    <w:uiPriority w:val="99"/>
    <w:rsid w:val="00111495"/>
    <w:rPr>
      <w:rFonts w:ascii="Calibri" w:eastAsiaTheme="minorEastAsia" w:hAnsi="Calibri"/>
      <w:kern w:val="0"/>
      <w:szCs w:val="21"/>
      <w:lang w:val="fr-CA" w:eastAsia="zh-CN"/>
      <w14:ligatures w14:val="none"/>
    </w:rPr>
  </w:style>
  <w:style w:type="paragraph" w:styleId="Corpsdetexte2">
    <w:name w:val="Body Text 2"/>
    <w:basedOn w:val="Normal"/>
    <w:link w:val="Corpsdetexte2Car"/>
    <w:uiPriority w:val="99"/>
    <w:rsid w:val="00111495"/>
    <w:pPr>
      <w:tabs>
        <w:tab w:val="clear" w:pos="567"/>
        <w:tab w:val="clear" w:pos="1134"/>
        <w:tab w:val="clear" w:pos="1701"/>
        <w:tab w:val="clear" w:pos="2268"/>
      </w:tabs>
      <w:jc w:val="left"/>
    </w:pPr>
    <w:rPr>
      <w:rFonts w:eastAsia="Times New Roman"/>
      <w:i/>
      <w:iCs/>
      <w:sz w:val="24"/>
      <w:szCs w:val="24"/>
    </w:rPr>
  </w:style>
  <w:style w:type="character" w:customStyle="1" w:styleId="Corpsdetexte2Car">
    <w:name w:val="Corps de texte 2 Car"/>
    <w:basedOn w:val="Policepardfaut"/>
    <w:link w:val="Corpsdetexte2"/>
    <w:uiPriority w:val="99"/>
    <w:rsid w:val="00111495"/>
    <w:rPr>
      <w:rFonts w:ascii="Times New Roman" w:eastAsia="Times New Roman" w:hAnsi="Times New Roman" w:cs="Times New Roman"/>
      <w:i/>
      <w:iCs/>
      <w:kern w:val="0"/>
      <w:sz w:val="24"/>
      <w:szCs w:val="24"/>
      <w14:ligatures w14:val="none"/>
    </w:rPr>
  </w:style>
  <w:style w:type="paragraph" w:styleId="Corpsdetexte3">
    <w:name w:val="Body Text 3"/>
    <w:basedOn w:val="Normal"/>
    <w:link w:val="Corpsdetexte3Car"/>
    <w:rsid w:val="00111495"/>
    <w:pPr>
      <w:tabs>
        <w:tab w:val="clear" w:pos="567"/>
        <w:tab w:val="clear" w:pos="1134"/>
        <w:tab w:val="clear" w:pos="1701"/>
        <w:tab w:val="clear" w:pos="2268"/>
      </w:tabs>
      <w:jc w:val="center"/>
    </w:pPr>
    <w:rPr>
      <w:rFonts w:eastAsia="Times New Roman"/>
      <w:sz w:val="28"/>
      <w:szCs w:val="24"/>
    </w:rPr>
  </w:style>
  <w:style w:type="character" w:customStyle="1" w:styleId="Corpsdetexte3Car">
    <w:name w:val="Corps de texte 3 Car"/>
    <w:basedOn w:val="Policepardfaut"/>
    <w:link w:val="Corpsdetexte3"/>
    <w:rsid w:val="00111495"/>
    <w:rPr>
      <w:rFonts w:ascii="Times New Roman" w:eastAsia="Times New Roman" w:hAnsi="Times New Roman" w:cs="Times New Roman"/>
      <w:kern w:val="0"/>
      <w:sz w:val="28"/>
      <w:szCs w:val="24"/>
      <w14:ligatures w14:val="none"/>
    </w:rPr>
  </w:style>
  <w:style w:type="paragraph" w:styleId="Retraitcorpsdetexte2">
    <w:name w:val="Body Text Indent 2"/>
    <w:basedOn w:val="Normal"/>
    <w:link w:val="Retraitcorpsdetexte2Car"/>
    <w:rsid w:val="00111495"/>
    <w:pPr>
      <w:tabs>
        <w:tab w:val="clear" w:pos="567"/>
        <w:tab w:val="clear" w:pos="1134"/>
        <w:tab w:val="clear" w:pos="1701"/>
        <w:tab w:val="clear" w:pos="2268"/>
      </w:tabs>
      <w:ind w:firstLine="720"/>
      <w:jc w:val="left"/>
    </w:pPr>
    <w:rPr>
      <w:rFonts w:eastAsia="Times New Roman"/>
      <w:sz w:val="24"/>
      <w:szCs w:val="24"/>
    </w:rPr>
  </w:style>
  <w:style w:type="character" w:customStyle="1" w:styleId="Retraitcorpsdetexte2Car">
    <w:name w:val="Retrait corps de texte 2 Car"/>
    <w:basedOn w:val="Policepardfaut"/>
    <w:link w:val="Retraitcorpsdetexte2"/>
    <w:rsid w:val="00111495"/>
    <w:rPr>
      <w:rFonts w:ascii="Times New Roman" w:eastAsia="Times New Roman" w:hAnsi="Times New Roman" w:cs="Times New Roman"/>
      <w:kern w:val="0"/>
      <w:sz w:val="24"/>
      <w:szCs w:val="24"/>
      <w14:ligatures w14:val="none"/>
    </w:rPr>
  </w:style>
  <w:style w:type="paragraph" w:styleId="Retraitcorpsdetexte3">
    <w:name w:val="Body Text Indent 3"/>
    <w:basedOn w:val="Normal"/>
    <w:link w:val="Retraitcorpsdetexte3Car"/>
    <w:rsid w:val="00111495"/>
    <w:pPr>
      <w:tabs>
        <w:tab w:val="clear" w:pos="567"/>
        <w:tab w:val="clear" w:pos="1134"/>
        <w:tab w:val="clear" w:pos="1701"/>
        <w:tab w:val="clear" w:pos="2268"/>
      </w:tabs>
      <w:ind w:left="1080" w:hanging="360"/>
      <w:jc w:val="left"/>
    </w:pPr>
    <w:rPr>
      <w:rFonts w:ascii="Courier" w:eastAsia="Times New Roman" w:hAnsi="Courier"/>
      <w:sz w:val="20"/>
      <w:szCs w:val="24"/>
    </w:rPr>
  </w:style>
  <w:style w:type="character" w:customStyle="1" w:styleId="Retraitcorpsdetexte3Car">
    <w:name w:val="Retrait corps de texte 3 Car"/>
    <w:basedOn w:val="Policepardfaut"/>
    <w:link w:val="Retraitcorpsdetexte3"/>
    <w:rsid w:val="00111495"/>
    <w:rPr>
      <w:rFonts w:ascii="Courier" w:eastAsia="Times New Roman" w:hAnsi="Courier" w:cs="Times New Roman"/>
      <w:kern w:val="0"/>
      <w:sz w:val="20"/>
      <w:szCs w:val="24"/>
      <w14:ligatures w14:val="none"/>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rPr>
  </w:style>
  <w:style w:type="paragraph" w:styleId="Explorateurdedocuments">
    <w:name w:val="Document Map"/>
    <w:basedOn w:val="Normal"/>
    <w:link w:val="ExplorateurdedocumentsC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rPr>
  </w:style>
  <w:style w:type="character" w:customStyle="1" w:styleId="ExplorateurdedocumentsCar">
    <w:name w:val="Explorateur de documents Car"/>
    <w:basedOn w:val="Policepardfaut"/>
    <w:link w:val="Explorateurdedocuments"/>
    <w:semiHidden/>
    <w:rsid w:val="00111495"/>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rPr>
  </w:style>
  <w:style w:type="paragraph" w:customStyle="1" w:styleId="Heading2-center">
    <w:name w:val="Heading 2-center"/>
    <w:basedOn w:val="Titre2"/>
    <w:rsid w:val="00111495"/>
    <w:pPr>
      <w:numPr>
        <w:ilvl w:val="0"/>
        <w:numId w:val="0"/>
      </w:numPr>
      <w:tabs>
        <w:tab w:val="clear" w:pos="1134"/>
        <w:tab w:val="clear" w:pos="1701"/>
        <w:tab w:val="clear" w:pos="2268"/>
      </w:tabs>
      <w:ind w:left="567" w:hanging="567"/>
      <w:jc w:val="both"/>
    </w:pPr>
    <w:rPr>
      <w:rFonts w:ascii="Times New Roman" w:hAnsi="Times New Roman"/>
      <w:i/>
    </w:rPr>
  </w:style>
  <w:style w:type="paragraph" w:styleId="Normalcentr">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rPr>
  </w:style>
  <w:style w:type="character" w:styleId="lev">
    <w:name w:val="Strong"/>
    <w:uiPriority w:val="22"/>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rPr>
  </w:style>
  <w:style w:type="paragraph" w:styleId="PrformatHTML">
    <w:name w:val="HTML Preformatted"/>
    <w:basedOn w:val="Normal"/>
    <w:link w:val="PrformatHTMLCar"/>
    <w:uiPriority w:val="99"/>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rPr>
  </w:style>
  <w:style w:type="character" w:customStyle="1" w:styleId="PrformatHTMLCar">
    <w:name w:val="Préformaté HTML Car"/>
    <w:basedOn w:val="Policepardfaut"/>
    <w:link w:val="PrformatHTML"/>
    <w:uiPriority w:val="99"/>
    <w:rsid w:val="00111495"/>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fr-CA"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fr-CA"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fr-CA"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eastAsia="de-DE"/>
    </w:rPr>
  </w:style>
  <w:style w:type="paragraph" w:customStyle="1" w:styleId="Bodytextitalic">
    <w:name w:val="Body text italic"/>
    <w:basedOn w:val="Corpsdetexte"/>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rPr>
  </w:style>
  <w:style w:type="paragraph" w:customStyle="1" w:styleId="Heading-plain">
    <w:name w:val="Heading - plain"/>
    <w:basedOn w:val="Titre2"/>
    <w:next w:val="Corpsdetexte"/>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rPr>
  </w:style>
  <w:style w:type="paragraph" w:customStyle="1" w:styleId="Heading2noletter">
    <w:name w:val="Heading 2 (no letter)"/>
    <w:basedOn w:val="Titre2"/>
    <w:rsid w:val="00111495"/>
    <w:pPr>
      <w:numPr>
        <w:ilvl w:val="0"/>
        <w:numId w:val="0"/>
      </w:numPr>
      <w:tabs>
        <w:tab w:val="clear" w:pos="1134"/>
        <w:tab w:val="clear" w:pos="1701"/>
        <w:tab w:val="clear" w:pos="2268"/>
      </w:tabs>
      <w:ind w:left="567" w:hanging="567"/>
      <w:jc w:val="both"/>
    </w:pPr>
    <w:rPr>
      <w:rFonts w:ascii="Times New Roman" w:hAnsi="Times New Roman"/>
      <w:i/>
    </w:rPr>
  </w:style>
  <w:style w:type="character" w:customStyle="1" w:styleId="Heading2CharChar">
    <w:name w:val="Heading 2 Char Char"/>
    <w:rsid w:val="00111495"/>
    <w:rPr>
      <w:rFonts w:ascii="Arial" w:hAnsi="Arial" w:cs="Arial"/>
      <w:b/>
      <w:bCs/>
      <w:i/>
      <w:iCs/>
      <w:noProof w:val="0"/>
      <w:sz w:val="28"/>
      <w:szCs w:val="28"/>
      <w:lang w:val="fr-CA"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rPr>
  </w:style>
  <w:style w:type="paragraph" w:customStyle="1" w:styleId="Heading-plainitalic">
    <w:name w:val="Heading-plain italic"/>
    <w:basedOn w:val="Heading-plainbold"/>
    <w:rsid w:val="00111495"/>
    <w:rPr>
      <w:rFonts w:eastAsia="Times New Roman"/>
      <w:b w:val="0"/>
      <w:bCs w:val="0"/>
      <w:sz w:val="24"/>
      <w:lang w:eastAsia="en-US"/>
    </w:rPr>
  </w:style>
  <w:style w:type="character" w:customStyle="1" w:styleId="Para1Char0">
    <w:name w:val="Para 1 Char"/>
    <w:rsid w:val="00111495"/>
    <w:rPr>
      <w:rFonts w:eastAsia="MS Mincho"/>
      <w:bCs/>
      <w:iCs/>
      <w:sz w:val="22"/>
      <w:szCs w:val="22"/>
      <w:lang w:val="fr-CA"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rPr>
  </w:style>
  <w:style w:type="paragraph" w:customStyle="1" w:styleId="StyleBodyTextTimesNewRoman11ptCharChar">
    <w:name w:val="Style Body Text + Times New Roman 11 pt Char Char"/>
    <w:basedOn w:val="Corpsdetexte"/>
    <w:rsid w:val="00111495"/>
    <w:pPr>
      <w:tabs>
        <w:tab w:val="clear" w:pos="567"/>
        <w:tab w:val="clear" w:pos="1134"/>
        <w:tab w:val="clear" w:pos="1701"/>
        <w:tab w:val="clear" w:pos="2268"/>
      </w:tabs>
    </w:pPr>
    <w:rPr>
      <w:iCs/>
      <w:snapToGrid w:val="0"/>
      <w:color w:val="000000"/>
      <w:sz w:val="24"/>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fr-CA"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8"/>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fr-CA"/>
      <w14:ligatures w14:val="none"/>
    </w:rPr>
  </w:style>
  <w:style w:type="character" w:customStyle="1" w:styleId="BlockTextChar">
    <w:name w:val="Block Text Char"/>
    <w:rsid w:val="00111495"/>
    <w:rPr>
      <w:sz w:val="24"/>
      <w:szCs w:val="24"/>
      <w:lang w:val="fr-CA"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rPr>
  </w:style>
  <w:style w:type="paragraph" w:customStyle="1" w:styleId="StyleHeading3TimesNewRomanBoldBoldNotItalicAllcaps">
    <w:name w:val="Style Heading 3 + Times New Roman Bold Bold Not Italic All caps"/>
    <w:basedOn w:val="Titre3"/>
    <w:next w:val="Titre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14:ligatures w14:val="none"/>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14:ligatures w14:val="none"/>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14:ligatures w14:val="none"/>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rPr>
  </w:style>
  <w:style w:type="character" w:customStyle="1" w:styleId="s13">
    <w:name w:val="s13"/>
    <w:rsid w:val="00111495"/>
  </w:style>
  <w:style w:type="paragraph" w:customStyle="1" w:styleId="ListBullet1">
    <w:name w:val="List Bullet1"/>
    <w:basedOn w:val="Normal"/>
    <w:next w:val="Listepuces"/>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rPr>
  </w:style>
  <w:style w:type="paragraph" w:styleId="Listepuces">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rPr>
  </w:style>
  <w:style w:type="character" w:customStyle="1" w:styleId="StyleFootnoteReferencenumberFootnoteReferenceSuperscript-EF">
    <w:name w:val="Style Footnote ReferencenumberFootnote Reference Superscript-E F..."/>
    <w:basedOn w:val="Appelnotedebasdep"/>
    <w:rsid w:val="00111495"/>
    <w:rPr>
      <w:kern w:val="22"/>
      <w:sz w:val="18"/>
      <w:u w:val="none"/>
      <w:vertAlign w:val="superscript"/>
    </w:rPr>
  </w:style>
  <w:style w:type="paragraph" w:customStyle="1" w:styleId="CBD-Para-a">
    <w:name w:val="CBD-Para-a"/>
    <w:basedOn w:val="CBD-Para"/>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111495"/>
    <w:pPr>
      <w:tabs>
        <w:tab w:val="clear" w:pos="567"/>
        <w:tab w:val="clear" w:pos="1134"/>
        <w:tab w:val="clear" w:pos="1701"/>
        <w:tab w:val="clear" w:pos="2268"/>
      </w:tabs>
      <w:snapToGrid w:val="0"/>
      <w:spacing w:before="120" w:after="120"/>
      <w:jc w:val="left"/>
    </w:pPr>
    <w:rPr>
      <w:rFonts w:eastAsia="Times New Roman"/>
      <w:kern w:val="22"/>
      <w:sz w:val="24"/>
      <w:szCs w:val="18"/>
    </w:rPr>
  </w:style>
  <w:style w:type="paragraph" w:customStyle="1" w:styleId="CharChar12">
    <w:name w:val="Char Char12"/>
    <w:basedOn w:val="Normal"/>
    <w:rsid w:val="00111495"/>
    <w:pPr>
      <w:tabs>
        <w:tab w:val="clear" w:pos="567"/>
        <w:tab w:val="clear" w:pos="1134"/>
        <w:tab w:val="clear" w:pos="1701"/>
        <w:tab w:val="clear" w:pos="2268"/>
      </w:tabs>
    </w:pPr>
    <w:rPr>
      <w:rFonts w:eastAsia="Times New Roman"/>
      <w:szCs w:val="24"/>
    </w:rPr>
  </w:style>
  <w:style w:type="character" w:customStyle="1" w:styleId="Style1Char">
    <w:name w:val="Style1 Char"/>
    <w:basedOn w:val="Policepardfaut"/>
    <w:rsid w:val="00111495"/>
    <w:rPr>
      <w:rFonts w:ascii="Times New Roman" w:eastAsia="Times New Roman" w:hAnsi="Times New Roman" w:cs="Times New Roman"/>
      <w:b/>
      <w:bCs/>
      <w:i/>
      <w:iCs/>
      <w:sz w:val="22"/>
      <w:lang w:val="fr-CA"/>
    </w:rPr>
  </w:style>
  <w:style w:type="paragraph" w:styleId="Sansinterligne">
    <w:name w:val="No Spacing"/>
    <w:uiPriority w:val="1"/>
    <w:qFormat/>
    <w:rsid w:val="00111495"/>
    <w:pPr>
      <w:spacing w:after="0" w:line="240" w:lineRule="auto"/>
    </w:pPr>
    <w:rPr>
      <w:rFonts w:eastAsiaTheme="minorEastAsia"/>
      <w:kern w:val="0"/>
      <w:lang w:eastAsia="ja-JP"/>
      <w14:ligatures w14:val="none"/>
    </w:rPr>
  </w:style>
  <w:style w:type="character" w:customStyle="1" w:styleId="Hyperlink0">
    <w:name w:val="Hyperlink.0"/>
    <w:basedOn w:val="Lienhypertexte"/>
    <w:rsid w:val="00111495"/>
    <w:rPr>
      <w:rFonts w:ascii="Times New Roman" w:hAnsi="Times New Roman"/>
      <w:outline w:val="0"/>
      <w:color w:val="0000FF"/>
      <w:sz w:val="18"/>
      <w:szCs w:val="18"/>
      <w:u w:val="single" w:color="0000FF"/>
    </w:rPr>
  </w:style>
  <w:style w:type="character" w:customStyle="1" w:styleId="Hyperlink3">
    <w:name w:val="Hyperlink.3"/>
    <w:basedOn w:val="Hyperlink0"/>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111495"/>
    <w:pPr>
      <w:keepLines/>
      <w:numPr>
        <w:numId w:val="31"/>
      </w:numPr>
      <w:tabs>
        <w:tab w:val="clear" w:pos="567"/>
        <w:tab w:val="clear" w:pos="1134"/>
        <w:tab w:val="clear" w:pos="1701"/>
        <w:tab w:val="clear" w:pos="2268"/>
      </w:tabs>
      <w:spacing w:before="120" w:after="120"/>
    </w:pPr>
    <w:rPr>
      <w:rFonts w:eastAsia="Malgun Gothic"/>
      <w:szCs w:val="24"/>
    </w:rPr>
  </w:style>
  <w:style w:type="paragraph" w:customStyle="1" w:styleId="heading3notforTOC">
    <w:name w:val="heading3 not for TOC"/>
    <w:basedOn w:val="Titre3"/>
    <w:qFormat/>
    <w:rsid w:val="00111495"/>
    <w:pPr>
      <w:numPr>
        <w:ilvl w:val="0"/>
        <w:numId w:val="0"/>
      </w:numPr>
      <w:tabs>
        <w:tab w:val="clear" w:pos="1134"/>
        <w:tab w:val="clear" w:pos="1701"/>
        <w:tab w:val="clear" w:pos="2268"/>
      </w:tabs>
      <w:ind w:left="1080" w:hanging="720"/>
      <w:jc w:val="both"/>
      <w:outlineLvl w:val="9"/>
    </w:pPr>
    <w:rPr>
      <w:snapToGrid w:val="0"/>
      <w:sz w:val="20"/>
      <w:szCs w:val="20"/>
    </w:rPr>
  </w:style>
  <w:style w:type="paragraph" w:styleId="En-ttedetabledesmatires">
    <w:name w:val="TOC Heading"/>
    <w:basedOn w:val="Titre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rPr>
  </w:style>
  <w:style w:type="paragraph" w:customStyle="1" w:styleId="Heading1item">
    <w:name w:val="Heading 1 item"/>
    <w:basedOn w:val="Heading1-compilation"/>
    <w:qFormat/>
    <w:rsid w:val="00111495"/>
    <w:pPr>
      <w:tabs>
        <w:tab w:val="clear" w:pos="284"/>
        <w:tab w:val="left" w:pos="709"/>
      </w:tabs>
      <w:ind w:left="1418" w:hanging="1134"/>
    </w:pPr>
    <w:rPr>
      <w:caps/>
    </w:rPr>
  </w:style>
  <w:style w:type="character" w:customStyle="1" w:styleId="contentcontrolboundarysink">
    <w:name w:val="contentcontrolboundarysink"/>
    <w:basedOn w:val="Policepardfaut"/>
    <w:rsid w:val="00111495"/>
  </w:style>
  <w:style w:type="character" w:customStyle="1" w:styleId="UnresolvedMention1">
    <w:name w:val="Unresolved Mention1"/>
    <w:basedOn w:val="Policepardfaut"/>
    <w:uiPriority w:val="99"/>
    <w:semiHidden/>
    <w:unhideWhenUsed/>
    <w:rsid w:val="00111495"/>
    <w:rPr>
      <w:color w:val="605E5C"/>
      <w:shd w:val="clear" w:color="auto" w:fill="E1DFDD"/>
    </w:rPr>
  </w:style>
  <w:style w:type="character" w:customStyle="1" w:styleId="UnresolvedMention2">
    <w:name w:val="Unresolved Mention2"/>
    <w:basedOn w:val="Policepardfaut"/>
    <w:uiPriority w:val="99"/>
    <w:semiHidden/>
    <w:unhideWhenUsed/>
    <w:rsid w:val="00111495"/>
    <w:rPr>
      <w:color w:val="605E5C"/>
      <w:shd w:val="clear" w:color="auto" w:fill="E1DFDD"/>
    </w:rPr>
  </w:style>
  <w:style w:type="character" w:customStyle="1" w:styleId="preferred">
    <w:name w:val="preferred"/>
    <w:basedOn w:val="Policepardfaut"/>
    <w:rsid w:val="00111495"/>
  </w:style>
  <w:style w:type="character" w:customStyle="1" w:styleId="UnresolvedMention3">
    <w:name w:val="Unresolved Mention3"/>
    <w:basedOn w:val="Policepardfau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rPr>
  </w:style>
  <w:style w:type="character" w:customStyle="1" w:styleId="TitleChar1">
    <w:name w:val="Title Char1"/>
    <w:basedOn w:val="Policepardfau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Policepardfau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rPr>
  </w:style>
  <w:style w:type="paragraph" w:styleId="Retraitnormal">
    <w:name w:val="Normal Indent"/>
    <w:basedOn w:val="Normal"/>
    <w:uiPriority w:val="99"/>
    <w:semiHidden/>
    <w:unhideWhenUsed/>
    <w:rsid w:val="006649F1"/>
    <w:pPr>
      <w:ind w:left="720"/>
    </w:pPr>
  </w:style>
  <w:style w:type="character" w:customStyle="1" w:styleId="ItemChar">
    <w:name w:val="Item Char"/>
    <w:basedOn w:val="Policepardfaut"/>
    <w:link w:val="Item"/>
    <w:rsid w:val="006649F1"/>
    <w:rPr>
      <w:rFonts w:ascii="Times New Roman" w:eastAsia="Times New Roman" w:hAnsi="Times New Roman" w:cs="Times New Roman"/>
      <w:b/>
      <w:iCs/>
      <w:snapToGrid w:val="0"/>
      <w:kern w:val="22"/>
      <w:sz w:val="28"/>
      <w14:ligatures w14:val="none"/>
    </w:rPr>
  </w:style>
  <w:style w:type="character" w:customStyle="1" w:styleId="TM1Car">
    <w:name w:val="TM 1 Car"/>
    <w:basedOn w:val="ItemChar"/>
    <w:link w:val="TM1"/>
    <w:uiPriority w:val="39"/>
    <w:rsid w:val="000334CC"/>
    <w:rPr>
      <w:rFonts w:ascii="Times New Roman" w:eastAsia="Times New Roman" w:hAnsi="Times New Roman" w:cs="Times New Roman"/>
      <w:b w:val="0"/>
      <w:bCs/>
      <w:iCs/>
      <w:noProof/>
      <w:snapToGrid w:val="0"/>
      <w:kern w:val="22"/>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comments="0"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60968"/>
    <w:rsid w:val="000C130C"/>
    <w:rsid w:val="00156595"/>
    <w:rsid w:val="001A5340"/>
    <w:rsid w:val="001B5E85"/>
    <w:rsid w:val="001D79EB"/>
    <w:rsid w:val="002039C1"/>
    <w:rsid w:val="00247C82"/>
    <w:rsid w:val="002619BD"/>
    <w:rsid w:val="0027745A"/>
    <w:rsid w:val="0028646E"/>
    <w:rsid w:val="002E2031"/>
    <w:rsid w:val="002F1C76"/>
    <w:rsid w:val="003242BD"/>
    <w:rsid w:val="00334413"/>
    <w:rsid w:val="00335478"/>
    <w:rsid w:val="0039501C"/>
    <w:rsid w:val="00407862"/>
    <w:rsid w:val="00490BA0"/>
    <w:rsid w:val="004A14D7"/>
    <w:rsid w:val="004C2A34"/>
    <w:rsid w:val="004D2BDD"/>
    <w:rsid w:val="004E2A6A"/>
    <w:rsid w:val="004E4E80"/>
    <w:rsid w:val="004F7087"/>
    <w:rsid w:val="00512C63"/>
    <w:rsid w:val="00527855"/>
    <w:rsid w:val="00542ED0"/>
    <w:rsid w:val="00565C0B"/>
    <w:rsid w:val="005A0177"/>
    <w:rsid w:val="005F1066"/>
    <w:rsid w:val="005F38C4"/>
    <w:rsid w:val="00604043"/>
    <w:rsid w:val="00622F58"/>
    <w:rsid w:val="006F0504"/>
    <w:rsid w:val="007015F7"/>
    <w:rsid w:val="00740568"/>
    <w:rsid w:val="00764005"/>
    <w:rsid w:val="007C6893"/>
    <w:rsid w:val="007E4C1B"/>
    <w:rsid w:val="00854B9B"/>
    <w:rsid w:val="00880330"/>
    <w:rsid w:val="008A5302"/>
    <w:rsid w:val="008B0666"/>
    <w:rsid w:val="008B5F55"/>
    <w:rsid w:val="008D3219"/>
    <w:rsid w:val="00974BA6"/>
    <w:rsid w:val="00986547"/>
    <w:rsid w:val="009C43CC"/>
    <w:rsid w:val="00A2660D"/>
    <w:rsid w:val="00A6453F"/>
    <w:rsid w:val="00A73F0C"/>
    <w:rsid w:val="00AF21D2"/>
    <w:rsid w:val="00B01052"/>
    <w:rsid w:val="00B02353"/>
    <w:rsid w:val="00B04D2A"/>
    <w:rsid w:val="00B23CE9"/>
    <w:rsid w:val="00B3264D"/>
    <w:rsid w:val="00B41BF6"/>
    <w:rsid w:val="00B51DD7"/>
    <w:rsid w:val="00B66E91"/>
    <w:rsid w:val="00BA7492"/>
    <w:rsid w:val="00BB652F"/>
    <w:rsid w:val="00BF2A1F"/>
    <w:rsid w:val="00C04C17"/>
    <w:rsid w:val="00C471CE"/>
    <w:rsid w:val="00C9066A"/>
    <w:rsid w:val="00CA29F5"/>
    <w:rsid w:val="00D018E4"/>
    <w:rsid w:val="00D01E81"/>
    <w:rsid w:val="00D05BE0"/>
    <w:rsid w:val="00D175AE"/>
    <w:rsid w:val="00D91C65"/>
    <w:rsid w:val="00DB09FC"/>
    <w:rsid w:val="00DC5847"/>
    <w:rsid w:val="00DF21EE"/>
    <w:rsid w:val="00DF5EA2"/>
    <w:rsid w:val="00DF5ECE"/>
    <w:rsid w:val="00E23830"/>
    <w:rsid w:val="00E30A87"/>
    <w:rsid w:val="00ED7768"/>
    <w:rsid w:val="00F00D80"/>
    <w:rsid w:val="00F02E23"/>
    <w:rsid w:val="00F05EFA"/>
    <w:rsid w:val="00F23253"/>
    <w:rsid w:val="00F424D3"/>
    <w:rsid w:val="00FC574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764005"/>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docProps/app.xml><?xml version="1.0" encoding="utf-8"?>
<Properties xmlns="http://schemas.openxmlformats.org/officeDocument/2006/extended-properties" xmlns:vt="http://schemas.openxmlformats.org/officeDocument/2006/docPropsVTypes">
  <Template>sbstta-template.dotm</Template>
  <TotalTime>0</TotalTime>
  <Pages>13</Pages>
  <Words>4927</Words>
  <Characters>27103</Characters>
  <Application>Microsoft Office Word</Application>
  <DocSecurity>0</DocSecurity>
  <Lines>225</Lines>
  <Paragraphs>63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Information de séquençage numérique sur les ressources génétiques</vt:lpstr>
      <vt:lpstr>Compilation des projets de décision pour la seizième réunion de la Conférence des Parties à la Convention sur la diversité biologique</vt:lpstr>
    </vt:vector>
  </TitlesOfParts>
  <Company/>
  <LinksUpToDate>false</LinksUpToDate>
  <CharactersWithSpaces>31967</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de séquençage numérique sur les ressources génétiques</dc:title>
  <dc:subject>CBD/COP/16/L.32</dc:subject>
  <dc:creator>veronique.lefebvre</dc:creator>
  <cp:keywords/>
  <dc:description/>
  <cp:lastModifiedBy>Gorge Adele</cp:lastModifiedBy>
  <cp:revision>273</cp:revision>
  <cp:lastPrinted>2024-09-30T17:15:00Z</cp:lastPrinted>
  <dcterms:created xsi:type="dcterms:W3CDTF">2024-11-01T17:16:00Z</dcterms:created>
  <dcterms:modified xsi:type="dcterms:W3CDTF">2024-11-03T09:26:00Z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