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7B1C74" w14:paraId="5DF21E74" w14:textId="77777777" w:rsidTr="00F840B9">
        <w:trPr>
          <w:trHeight w:val="709"/>
        </w:trPr>
        <w:tc>
          <w:tcPr>
            <w:tcW w:w="976" w:type="dxa"/>
            <w:tcBorders>
              <w:bottom w:val="single" w:sz="12" w:space="0" w:color="auto"/>
            </w:tcBorders>
          </w:tcPr>
          <w:p w14:paraId="5DF21E71" w14:textId="77777777" w:rsidR="00C9161D" w:rsidRPr="007B1C74" w:rsidRDefault="00C9161D" w:rsidP="00A95738">
            <w:pPr>
              <w:suppressLineNumbers/>
              <w:suppressAutoHyphens/>
              <w:rPr>
                <w:kern w:val="22"/>
              </w:rPr>
            </w:pPr>
            <w:r w:rsidRPr="00B45D4C">
              <w:rPr>
                <w:noProof/>
                <w:kern w:val="22"/>
                <w:lang w:val="fr-CA" w:eastAsia="fr-CA"/>
              </w:rPr>
              <w:drawing>
                <wp:inline distT="0" distB="0" distL="0" distR="0" wp14:anchorId="5DF21F84" wp14:editId="5DF21F8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69" w:type="dxa"/>
            <w:tcBorders>
              <w:bottom w:val="single" w:sz="12" w:space="0" w:color="auto"/>
            </w:tcBorders>
          </w:tcPr>
          <w:p w14:paraId="5DF21E72" w14:textId="77777777" w:rsidR="00C9161D" w:rsidRPr="007B1C74" w:rsidRDefault="00C9161D" w:rsidP="00A95738">
            <w:pPr>
              <w:suppressLineNumbers/>
              <w:suppressAutoHyphens/>
              <w:rPr>
                <w:kern w:val="22"/>
              </w:rPr>
            </w:pPr>
            <w:r w:rsidRPr="008D31FD">
              <w:rPr>
                <w:noProof/>
                <w:kern w:val="22"/>
                <w:lang w:val="fr-CA" w:eastAsia="fr-CA"/>
              </w:rPr>
              <w:drawing>
                <wp:inline distT="0" distB="0" distL="0" distR="0" wp14:anchorId="5DF21F86" wp14:editId="5DF21F8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62" w:type="dxa"/>
            <w:tcBorders>
              <w:bottom w:val="single" w:sz="12" w:space="0" w:color="auto"/>
            </w:tcBorders>
          </w:tcPr>
          <w:p w14:paraId="5DF21E73" w14:textId="77777777" w:rsidR="00C9161D" w:rsidRPr="007B1C74" w:rsidRDefault="00C9161D" w:rsidP="00A95738">
            <w:pPr>
              <w:suppressLineNumbers/>
              <w:suppressAutoHyphens/>
              <w:jc w:val="right"/>
              <w:rPr>
                <w:rFonts w:ascii="Arial" w:hAnsi="Arial" w:cs="Arial"/>
                <w:b/>
                <w:kern w:val="22"/>
                <w:sz w:val="32"/>
                <w:szCs w:val="32"/>
              </w:rPr>
            </w:pPr>
            <w:r w:rsidRPr="007B1C74">
              <w:rPr>
                <w:rFonts w:ascii="Arial" w:hAnsi="Arial" w:cs="Arial"/>
                <w:b/>
                <w:kern w:val="22"/>
                <w:sz w:val="32"/>
                <w:szCs w:val="32"/>
              </w:rPr>
              <w:t>CBD</w:t>
            </w:r>
          </w:p>
        </w:tc>
      </w:tr>
      <w:tr w:rsidR="00C9161D" w:rsidRPr="007B1C74" w14:paraId="5DF21E7E" w14:textId="77777777" w:rsidTr="00F840B9">
        <w:tc>
          <w:tcPr>
            <w:tcW w:w="5445" w:type="dxa"/>
            <w:gridSpan w:val="2"/>
            <w:tcBorders>
              <w:top w:val="single" w:sz="12" w:space="0" w:color="auto"/>
              <w:bottom w:val="single" w:sz="36" w:space="0" w:color="auto"/>
            </w:tcBorders>
            <w:vAlign w:val="center"/>
          </w:tcPr>
          <w:p w14:paraId="5DF21E75" w14:textId="0116932D" w:rsidR="00C9161D" w:rsidRPr="007B1C74" w:rsidRDefault="002533B4" w:rsidP="00A95738">
            <w:pPr>
              <w:suppressLineNumbers/>
              <w:suppressAutoHyphens/>
              <w:rPr>
                <w:kern w:val="22"/>
              </w:rPr>
            </w:pPr>
            <w:r w:rsidRPr="00012BE7">
              <w:rPr>
                <w:noProof/>
                <w:lang w:val="fr-CA" w:eastAsia="fr-CA"/>
              </w:rPr>
              <w:drawing>
                <wp:inline distT="0" distB="0" distL="0" distR="0" wp14:anchorId="5A18D753" wp14:editId="06096AEA">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762" w:type="dxa"/>
            <w:tcBorders>
              <w:top w:val="single" w:sz="12" w:space="0" w:color="auto"/>
              <w:bottom w:val="single" w:sz="36" w:space="0" w:color="auto"/>
            </w:tcBorders>
          </w:tcPr>
          <w:p w14:paraId="5DF21E76" w14:textId="77777777" w:rsidR="00C9161D" w:rsidRPr="00E34C64" w:rsidRDefault="00C9161D" w:rsidP="00A95738">
            <w:pPr>
              <w:suppressLineNumbers/>
              <w:suppressAutoHyphens/>
              <w:ind w:left="1215"/>
              <w:rPr>
                <w:kern w:val="22"/>
                <w:szCs w:val="22"/>
                <w:lang w:val="fr-CA"/>
              </w:rPr>
            </w:pPr>
            <w:r w:rsidRPr="00E34C64">
              <w:rPr>
                <w:kern w:val="22"/>
                <w:szCs w:val="22"/>
                <w:lang w:val="fr-CA"/>
              </w:rPr>
              <w:t>Distr.</w:t>
            </w:r>
          </w:p>
          <w:p w14:paraId="5DF21E77" w14:textId="1A21C1D1" w:rsidR="00C9161D" w:rsidRPr="00E34C64" w:rsidRDefault="001C7718" w:rsidP="00A95738">
            <w:pPr>
              <w:suppressLineNumbers/>
              <w:suppressAutoHyphens/>
              <w:ind w:left="1215"/>
              <w:rPr>
                <w:kern w:val="22"/>
                <w:szCs w:val="22"/>
                <w:lang w:val="fr-CA"/>
              </w:rPr>
            </w:pPr>
            <w:sdt>
              <w:sdtPr>
                <w:rPr>
                  <w:caps/>
                  <w:kern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40B9" w:rsidRPr="00E34C64">
                  <w:rPr>
                    <w:caps/>
                    <w:kern w:val="22"/>
                    <w:szCs w:val="22"/>
                    <w:lang w:val="fr-CA"/>
                  </w:rPr>
                  <w:t>GÉNÉRALE</w:t>
                </w:r>
              </w:sdtContent>
            </w:sdt>
          </w:p>
          <w:p w14:paraId="5DF21E78" w14:textId="77777777" w:rsidR="00C9161D" w:rsidRPr="00E34C64" w:rsidRDefault="00C9161D" w:rsidP="00A95738">
            <w:pPr>
              <w:suppressLineNumbers/>
              <w:suppressAutoHyphens/>
              <w:ind w:left="1215"/>
              <w:rPr>
                <w:kern w:val="22"/>
                <w:szCs w:val="22"/>
                <w:lang w:val="fr-CA"/>
              </w:rPr>
            </w:pPr>
          </w:p>
          <w:p w14:paraId="5DF21E79" w14:textId="5741AD32" w:rsidR="00C9161D" w:rsidRPr="00E34C64" w:rsidRDefault="001C7718" w:rsidP="00A95738">
            <w:pPr>
              <w:suppressLineNumbers/>
              <w:suppressAutoHyphens/>
              <w:ind w:left="1215"/>
              <w:rPr>
                <w:kern w:val="22"/>
                <w:szCs w:val="22"/>
                <w:lang w:val="fr-CA"/>
              </w:rPr>
            </w:pPr>
            <w:sdt>
              <w:sdtPr>
                <w:rPr>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E34C64">
                  <w:rPr>
                    <w:kern w:val="22"/>
                    <w:lang w:val="fr-CA"/>
                  </w:rPr>
                  <w:t>CBD/</w:t>
                </w:r>
                <w:r w:rsidR="00014FAD" w:rsidRPr="00E34C64">
                  <w:rPr>
                    <w:kern w:val="22"/>
                    <w:lang w:val="fr-CA"/>
                  </w:rPr>
                  <w:t>POST2020/WS/2019/</w:t>
                </w:r>
                <w:r w:rsidR="00C60766" w:rsidRPr="00E34C64">
                  <w:rPr>
                    <w:kern w:val="22"/>
                    <w:lang w:val="fr-CA"/>
                  </w:rPr>
                  <w:t>3</w:t>
                </w:r>
                <w:r w:rsidR="00014FAD" w:rsidRPr="00E34C64">
                  <w:rPr>
                    <w:kern w:val="22"/>
                    <w:lang w:val="fr-CA"/>
                  </w:rPr>
                  <w:t>/1/Add.1</w:t>
                </w:r>
              </w:sdtContent>
            </w:sdt>
          </w:p>
          <w:p w14:paraId="5DF21E7A" w14:textId="39F6451C" w:rsidR="00C9161D" w:rsidRPr="007B1C74" w:rsidRDefault="003606E2" w:rsidP="00A95738">
            <w:pPr>
              <w:suppressLineNumbers/>
              <w:suppressAutoHyphens/>
              <w:ind w:left="1215"/>
              <w:rPr>
                <w:kern w:val="22"/>
                <w:szCs w:val="22"/>
              </w:rPr>
            </w:pPr>
            <w:r>
              <w:rPr>
                <w:kern w:val="22"/>
                <w:szCs w:val="22"/>
                <w:lang w:val="en-US"/>
              </w:rPr>
              <w:t>14 mars</w:t>
            </w:r>
            <w:bookmarkStart w:id="0" w:name="_GoBack"/>
            <w:bookmarkEnd w:id="0"/>
            <w:r>
              <w:rPr>
                <w:kern w:val="22"/>
                <w:szCs w:val="22"/>
                <w:lang w:val="en-US"/>
              </w:rPr>
              <w:t xml:space="preserve"> 2019</w:t>
            </w:r>
          </w:p>
          <w:p w14:paraId="5DF21E7B" w14:textId="77777777" w:rsidR="00C9161D" w:rsidRPr="007B1C74" w:rsidRDefault="00C9161D" w:rsidP="00A95738">
            <w:pPr>
              <w:suppressLineNumbers/>
              <w:suppressAutoHyphens/>
              <w:ind w:left="1215"/>
              <w:rPr>
                <w:kern w:val="22"/>
                <w:szCs w:val="22"/>
              </w:rPr>
            </w:pPr>
          </w:p>
          <w:p w14:paraId="5234A9F0" w14:textId="77777777" w:rsidR="00F840B9" w:rsidRDefault="00F840B9" w:rsidP="00A95738">
            <w:pPr>
              <w:suppressLineNumbers/>
              <w:suppressAutoHyphens/>
              <w:ind w:left="1215"/>
              <w:rPr>
                <w:kern w:val="22"/>
                <w:szCs w:val="22"/>
              </w:rPr>
            </w:pPr>
            <w:r>
              <w:rPr>
                <w:kern w:val="22"/>
                <w:szCs w:val="22"/>
              </w:rPr>
              <w:t>FRANÇAIS</w:t>
            </w:r>
          </w:p>
          <w:p w14:paraId="5DF21E7C" w14:textId="71A6E22B" w:rsidR="00C9161D" w:rsidRPr="007B1C74" w:rsidRDefault="00CA03CA" w:rsidP="00A95738">
            <w:pPr>
              <w:suppressLineNumbers/>
              <w:suppressAutoHyphens/>
              <w:ind w:left="1215"/>
              <w:rPr>
                <w:kern w:val="22"/>
                <w:szCs w:val="22"/>
              </w:rPr>
            </w:pPr>
            <w:r w:rsidRPr="007B1C74">
              <w:rPr>
                <w:kern w:val="22"/>
                <w:szCs w:val="22"/>
              </w:rPr>
              <w:t>ORIGINAL</w:t>
            </w:r>
            <w:r w:rsidR="00F840B9">
              <w:rPr>
                <w:kern w:val="22"/>
                <w:szCs w:val="22"/>
              </w:rPr>
              <w:t xml:space="preserve"> </w:t>
            </w:r>
            <w:r w:rsidRPr="007B1C74">
              <w:rPr>
                <w:kern w:val="22"/>
                <w:szCs w:val="22"/>
              </w:rPr>
              <w:t xml:space="preserve">: </w:t>
            </w:r>
            <w:r w:rsidR="00F840B9">
              <w:rPr>
                <w:kern w:val="22"/>
                <w:szCs w:val="22"/>
              </w:rPr>
              <w:t>ANGLAIS</w:t>
            </w:r>
          </w:p>
          <w:p w14:paraId="5DF21E7D" w14:textId="77777777" w:rsidR="00C9161D" w:rsidRPr="007B1C74" w:rsidRDefault="00C9161D" w:rsidP="00A95738">
            <w:pPr>
              <w:suppressLineNumbers/>
              <w:suppressAutoHyphens/>
              <w:rPr>
                <w:kern w:val="22"/>
              </w:rPr>
            </w:pPr>
          </w:p>
        </w:tc>
      </w:tr>
    </w:tbl>
    <w:p w14:paraId="6D927183" w14:textId="77777777" w:rsidR="00F840B9" w:rsidRPr="00234CA9" w:rsidRDefault="00F840B9" w:rsidP="00F840B9">
      <w:pPr>
        <w:pStyle w:val="Cornernotation"/>
        <w:kinsoku w:val="0"/>
        <w:overflowPunct w:val="0"/>
        <w:autoSpaceDE w:val="0"/>
        <w:autoSpaceDN w:val="0"/>
        <w:ind w:left="227" w:right="4217" w:hanging="227"/>
        <w:rPr>
          <w:caps/>
          <w:kern w:val="22"/>
          <w:lang w:val="fr-CA" w:eastAsia="ko-KR"/>
        </w:rPr>
      </w:pPr>
      <w:bookmarkStart w:id="1" w:name="_Hlk3475558"/>
      <w:r w:rsidRPr="00234CA9">
        <w:rPr>
          <w:caps/>
          <w:kern w:val="22"/>
          <w:lang w:val="fr-CA" w:eastAsia="ko-KR"/>
        </w:rPr>
        <w:t>consultation régionale sur le cadre mondia</w:t>
      </w:r>
      <w:r>
        <w:rPr>
          <w:caps/>
          <w:kern w:val="22"/>
          <w:lang w:val="fr-CA" w:eastAsia="ko-KR"/>
        </w:rPr>
        <w:t>l de la biodiver</w:t>
      </w:r>
      <w:r w:rsidRPr="00234CA9">
        <w:rPr>
          <w:caps/>
          <w:kern w:val="22"/>
          <w:lang w:val="fr-CA" w:eastAsia="ko-KR"/>
        </w:rPr>
        <w:t>sité pour l’après-2020</w:t>
      </w:r>
    </w:p>
    <w:p w14:paraId="5DF21E80" w14:textId="0A2D4D4B" w:rsidR="00172AF6" w:rsidRPr="00E34C64" w:rsidRDefault="00F840B9" w:rsidP="00F840B9">
      <w:pPr>
        <w:pStyle w:val="Cornernotation"/>
        <w:suppressLineNumbers/>
        <w:suppressAutoHyphens/>
        <w:ind w:right="3973"/>
        <w:rPr>
          <w:kern w:val="22"/>
          <w:szCs w:val="22"/>
          <w:lang w:val="fr-CA"/>
        </w:rPr>
      </w:pPr>
      <w:r w:rsidRPr="00234CA9">
        <w:rPr>
          <w:kern w:val="22"/>
          <w:lang w:val="fr-CA" w:eastAsia="ko-KR"/>
        </w:rPr>
        <w:t xml:space="preserve">Addis-Abeba,  </w:t>
      </w:r>
      <w:r w:rsidRPr="00234CA9">
        <w:rPr>
          <w:rFonts w:eastAsia="Batang"/>
          <w:color w:val="000000"/>
          <w:kern w:val="22"/>
          <w:lang w:val="fr-CA" w:eastAsia="ko-KR"/>
        </w:rPr>
        <w:t xml:space="preserve">2-5 </w:t>
      </w:r>
      <w:r w:rsidR="002F68EA">
        <w:rPr>
          <w:rFonts w:eastAsia="Batang"/>
          <w:color w:val="000000"/>
          <w:kern w:val="22"/>
          <w:lang w:val="fr-CA" w:eastAsia="ko-KR"/>
        </w:rPr>
        <w:t>avril</w:t>
      </w:r>
      <w:r w:rsidRPr="00234CA9">
        <w:rPr>
          <w:rFonts w:eastAsia="Batang"/>
          <w:color w:val="000000"/>
          <w:kern w:val="22"/>
          <w:lang w:val="fr-CA" w:eastAsia="ko-KR"/>
        </w:rPr>
        <w:t xml:space="preserve"> </w:t>
      </w:r>
      <w:r w:rsidR="00014FAD" w:rsidRPr="00E34C64">
        <w:rPr>
          <w:color w:val="000000"/>
          <w:kern w:val="22"/>
          <w:szCs w:val="22"/>
          <w:lang w:val="fr-CA"/>
        </w:rPr>
        <w:t>2019</w:t>
      </w:r>
    </w:p>
    <w:bookmarkEnd w:id="1"/>
    <w:p w14:paraId="5DF21E81" w14:textId="77777777" w:rsidR="00C9161D" w:rsidRPr="00E34C64" w:rsidRDefault="00C9161D" w:rsidP="00A95738">
      <w:pPr>
        <w:suppressLineNumbers/>
        <w:suppressAutoHyphens/>
        <w:rPr>
          <w:kern w:val="22"/>
          <w:szCs w:val="22"/>
          <w:lang w:val="fr-CA"/>
        </w:rPr>
      </w:pPr>
    </w:p>
    <w:p w14:paraId="5DF21E82" w14:textId="1D14B14D" w:rsidR="00531771" w:rsidRPr="00F840B9" w:rsidRDefault="001C7718" w:rsidP="00A95738">
      <w:pPr>
        <w:suppressLineNumbers/>
        <w:suppressAutoHyphens/>
        <w:spacing w:before="120" w:after="240"/>
        <w:jc w:val="center"/>
        <w:rPr>
          <w:b/>
          <w:caps/>
          <w:kern w:val="22"/>
          <w:szCs w:val="22"/>
          <w:lang w:val="fr-CA"/>
        </w:rPr>
      </w:pPr>
      <w:sdt>
        <w:sdtPr>
          <w:rPr>
            <w:rStyle w:val="Titre2Car"/>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F840B9">
            <w:rPr>
              <w:rStyle w:val="Titre2Car"/>
              <w:caps/>
              <w:kern w:val="22"/>
              <w:szCs w:val="22"/>
              <w:lang w:val="fr-CA"/>
            </w:rPr>
            <w:t>ANNOTATIONS À L’ORDRE DU JOUR PROVISOIRE</w:t>
          </w:r>
        </w:sdtContent>
      </w:sdt>
    </w:p>
    <w:p w14:paraId="5DF21E83" w14:textId="38AB978A" w:rsidR="00531771" w:rsidRPr="00F840B9" w:rsidRDefault="00F840B9" w:rsidP="00A95738">
      <w:pPr>
        <w:pStyle w:val="Titre1"/>
        <w:keepNext w:val="0"/>
        <w:suppressLineNumbers/>
        <w:tabs>
          <w:tab w:val="clear" w:pos="720"/>
        </w:tabs>
        <w:suppressAutoHyphens/>
        <w:spacing w:before="120"/>
        <w:rPr>
          <w:kern w:val="22"/>
          <w:szCs w:val="22"/>
          <w:lang w:val="fr-CA" w:eastAsia="ja-JP"/>
        </w:rPr>
      </w:pPr>
      <w:r>
        <w:rPr>
          <w:kern w:val="22"/>
          <w:szCs w:val="22"/>
          <w:lang w:val="fr-CA" w:eastAsia="ja-JP"/>
        </w:rPr>
        <w:t xml:space="preserve">Contexte et </w:t>
      </w:r>
      <w:r w:rsidR="00FE60F1">
        <w:rPr>
          <w:kern w:val="22"/>
          <w:szCs w:val="22"/>
          <w:lang w:val="fr-CA" w:eastAsia="ja-JP"/>
        </w:rPr>
        <w:t>INTENTION</w:t>
      </w:r>
    </w:p>
    <w:p w14:paraId="5DF21E85" w14:textId="015BB806" w:rsidR="00531771" w:rsidRPr="00F840B9" w:rsidRDefault="00F840B9" w:rsidP="00A95738">
      <w:pPr>
        <w:pStyle w:val="Para1"/>
        <w:suppressLineNumbers/>
        <w:suppressAutoHyphens/>
        <w:rPr>
          <w:kern w:val="22"/>
          <w:szCs w:val="22"/>
          <w:lang w:val="fr-CA"/>
        </w:rPr>
      </w:pPr>
      <w:r w:rsidRPr="00F840B9">
        <w:rPr>
          <w:kern w:val="22"/>
          <w:szCs w:val="22"/>
          <w:lang w:val="fr-CA" w:eastAsia="ja-JP"/>
        </w:rPr>
        <w:t>La Conférence des Parties à la Convention sur la diversité biolog</w:t>
      </w:r>
      <w:r>
        <w:rPr>
          <w:kern w:val="22"/>
          <w:szCs w:val="22"/>
          <w:lang w:val="fr-CA" w:eastAsia="ja-JP"/>
        </w:rPr>
        <w:t>ique a adopt</w:t>
      </w:r>
      <w:r w:rsidRPr="00F840B9">
        <w:rPr>
          <w:kern w:val="22"/>
          <w:szCs w:val="22"/>
          <w:lang w:val="fr-CA" w:eastAsia="ja-JP"/>
        </w:rPr>
        <w:t>é, à sa quatorzième r</w:t>
      </w:r>
      <w:r>
        <w:rPr>
          <w:kern w:val="22"/>
          <w:szCs w:val="22"/>
          <w:lang w:val="fr-CA" w:eastAsia="ja-JP"/>
        </w:rPr>
        <w:t>é</w:t>
      </w:r>
      <w:r w:rsidRPr="00F840B9">
        <w:rPr>
          <w:kern w:val="22"/>
          <w:szCs w:val="22"/>
          <w:lang w:val="fr-CA" w:eastAsia="ja-JP"/>
        </w:rPr>
        <w:t>union, la décision</w:t>
      </w:r>
      <w:r w:rsidR="00531771" w:rsidRPr="00F840B9">
        <w:rPr>
          <w:kern w:val="22"/>
          <w:szCs w:val="22"/>
          <w:lang w:val="fr-CA"/>
        </w:rPr>
        <w:t xml:space="preserve"> </w:t>
      </w:r>
      <w:hyperlink r:id="rId12" w:history="1">
        <w:r w:rsidR="00B47624" w:rsidRPr="00F840B9">
          <w:rPr>
            <w:rStyle w:val="Lienhypertexte"/>
            <w:kern w:val="22"/>
            <w:sz w:val="22"/>
            <w:szCs w:val="22"/>
            <w:lang w:val="fr-CA"/>
          </w:rPr>
          <w:t>14/34</w:t>
        </w:r>
      </w:hyperlink>
      <w:r w:rsidR="00B47624" w:rsidRPr="00F840B9">
        <w:rPr>
          <w:kern w:val="22"/>
          <w:szCs w:val="22"/>
          <w:lang w:val="fr-CA"/>
        </w:rPr>
        <w:t xml:space="preserve"> </w:t>
      </w:r>
      <w:r>
        <w:rPr>
          <w:kern w:val="22"/>
          <w:szCs w:val="22"/>
          <w:lang w:val="fr-CA"/>
        </w:rPr>
        <w:t xml:space="preserve">sur le processus préparatoire </w:t>
      </w:r>
      <w:r w:rsidR="002F68EA">
        <w:rPr>
          <w:kern w:val="22"/>
          <w:szCs w:val="22"/>
          <w:lang w:val="fr-CA"/>
        </w:rPr>
        <w:t>de</w:t>
      </w:r>
      <w:r>
        <w:rPr>
          <w:kern w:val="22"/>
          <w:szCs w:val="22"/>
          <w:lang w:val="fr-CA"/>
        </w:rPr>
        <w:t xml:space="preserve"> l’élaboration du cadre mondial de la biodiversité pour l’après-2020 et a demandé à la Secrétaire exécutive d’en faciliter </w:t>
      </w:r>
      <w:r w:rsidR="00FE60F1">
        <w:rPr>
          <w:kern w:val="22"/>
          <w:szCs w:val="22"/>
          <w:lang w:val="fr-CA"/>
        </w:rPr>
        <w:t>la mise en œuvre</w:t>
      </w:r>
      <w:r w:rsidR="00531771" w:rsidRPr="00F840B9">
        <w:rPr>
          <w:kern w:val="22"/>
          <w:szCs w:val="22"/>
          <w:lang w:val="fr-CA"/>
        </w:rPr>
        <w:t>.</w:t>
      </w:r>
      <w:r>
        <w:rPr>
          <w:kern w:val="22"/>
          <w:szCs w:val="22"/>
          <w:lang w:val="fr-CA"/>
        </w:rPr>
        <w:t xml:space="preserve"> Au paragraphe 6 de la décision, la Conférence des Parties exhorte les Parties et invite les autres gouvernements et parties prenantes</w:t>
      </w:r>
      <w:r w:rsidR="002D43F0">
        <w:rPr>
          <w:kern w:val="22"/>
          <w:szCs w:val="22"/>
          <w:lang w:val="fr-CA"/>
        </w:rPr>
        <w:t xml:space="preserve"> à « </w:t>
      </w:r>
      <w:r w:rsidR="002D43F0" w:rsidRPr="002D43F0">
        <w:rPr>
          <w:lang w:val="fr-CA"/>
        </w:rPr>
        <w:t>participer activement et à contribuer au processus d’élaboration d’un cadre mondial de la biodiversité robuste pour l’après-2020 afin de favoriser une forte adhésion au cadre à convenir et un soutien solide pour sa mise en œuvre immédiate</w:t>
      </w:r>
      <w:r w:rsidR="002D43F0">
        <w:rPr>
          <w:lang w:val="fr-CA"/>
        </w:rPr>
        <w:t xml:space="preserve">. » À cet égard, il a été convenu que des ateliers de consultation thématiques et régionaux seraient organisés afin d’offrir une tribune de discussion et </w:t>
      </w:r>
      <w:r w:rsidR="00893600">
        <w:rPr>
          <w:lang w:val="fr-CA"/>
        </w:rPr>
        <w:t>d’</w:t>
      </w:r>
      <w:r w:rsidR="002D43F0">
        <w:rPr>
          <w:lang w:val="fr-CA"/>
        </w:rPr>
        <w:t>engager activement toutes les parties prenantes concernées.</w:t>
      </w:r>
    </w:p>
    <w:p w14:paraId="6B425BB5" w14:textId="36AF68F7" w:rsidR="007C10B9" w:rsidRPr="00F840B9" w:rsidRDefault="002D43F0" w:rsidP="00A95738">
      <w:pPr>
        <w:pStyle w:val="Para1"/>
        <w:suppressLineNumbers/>
        <w:suppressAutoHyphens/>
        <w:rPr>
          <w:kern w:val="22"/>
          <w:szCs w:val="22"/>
          <w:lang w:val="fr-CA"/>
        </w:rPr>
      </w:pPr>
      <w:r>
        <w:rPr>
          <w:kern w:val="22"/>
          <w:szCs w:val="22"/>
          <w:lang w:val="fr-CA"/>
        </w:rPr>
        <w:t>La consultation régionale sur le cadre mondial de la biodiversité pour l’après-2020</w:t>
      </w:r>
      <w:r w:rsidR="00B82610">
        <w:rPr>
          <w:kern w:val="22"/>
          <w:szCs w:val="22"/>
          <w:lang w:val="fr-CA"/>
        </w:rPr>
        <w:t xml:space="preserve"> pour l’Afrique est organisée par le Secrétariat de la Convention sur la diversité biologique en collaboration avec la Commission de l’Union africaine et l</w:t>
      </w:r>
      <w:r w:rsidR="00E4363C">
        <w:rPr>
          <w:kern w:val="22"/>
          <w:szCs w:val="22"/>
          <w:lang w:val="fr-CA"/>
        </w:rPr>
        <w:t>’</w:t>
      </w:r>
      <w:r w:rsidR="00D20B3D">
        <w:rPr>
          <w:kern w:val="22"/>
          <w:szCs w:val="22"/>
          <w:lang w:val="fr-CA"/>
        </w:rPr>
        <w:t>A</w:t>
      </w:r>
      <w:r w:rsidR="00B82610">
        <w:rPr>
          <w:kern w:val="22"/>
          <w:szCs w:val="22"/>
          <w:lang w:val="fr-CA"/>
        </w:rPr>
        <w:t>gence de développement de l’Union africaine/Nouveau partenariat pour le développement de l’Afrique</w:t>
      </w:r>
      <w:r w:rsidR="00893600">
        <w:rPr>
          <w:kern w:val="22"/>
          <w:szCs w:val="22"/>
          <w:lang w:val="fr-CA"/>
        </w:rPr>
        <w:t>,</w:t>
      </w:r>
      <w:r w:rsidR="00E4363C">
        <w:rPr>
          <w:kern w:val="22"/>
          <w:szCs w:val="22"/>
          <w:lang w:val="fr-CA"/>
        </w:rPr>
        <w:t xml:space="preserve"> avec le généreux soutien du gouvernement du Royaume-Uni de Gran</w:t>
      </w:r>
      <w:r w:rsidR="00FC3927">
        <w:rPr>
          <w:kern w:val="22"/>
          <w:szCs w:val="22"/>
          <w:lang w:val="fr-CA"/>
        </w:rPr>
        <w:t>d</w:t>
      </w:r>
      <w:r w:rsidR="00E4363C">
        <w:rPr>
          <w:kern w:val="22"/>
          <w:szCs w:val="22"/>
          <w:lang w:val="fr-CA"/>
        </w:rPr>
        <w:t xml:space="preserve">e-Bretagne et de l’Irlande du Nord. Elle est organisée sous la direction des </w:t>
      </w:r>
      <w:r w:rsidR="00FC3927">
        <w:rPr>
          <w:kern w:val="22"/>
          <w:szCs w:val="22"/>
          <w:lang w:val="fr-CA"/>
        </w:rPr>
        <w:t>coprésidents du Groupe de travai</w:t>
      </w:r>
      <w:r w:rsidR="00E4363C">
        <w:rPr>
          <w:kern w:val="22"/>
          <w:szCs w:val="22"/>
          <w:lang w:val="fr-CA"/>
        </w:rPr>
        <w:t xml:space="preserve">l </w:t>
      </w:r>
      <w:r w:rsidR="00893600">
        <w:rPr>
          <w:kern w:val="22"/>
          <w:szCs w:val="22"/>
          <w:lang w:val="fr-CA"/>
        </w:rPr>
        <w:t>à composition non limitée sur le</w:t>
      </w:r>
      <w:r w:rsidR="00E4363C">
        <w:rPr>
          <w:kern w:val="22"/>
          <w:szCs w:val="22"/>
          <w:lang w:val="fr-CA"/>
        </w:rPr>
        <w:t xml:space="preserve"> cadre mondial de la biodiversité pour l’après-2020 sous la supervision du Bureau de la Conférence des Parties. La consultation réunira les représentant</w:t>
      </w:r>
      <w:r w:rsidR="00893600">
        <w:rPr>
          <w:kern w:val="22"/>
          <w:szCs w:val="22"/>
          <w:lang w:val="fr-CA"/>
        </w:rPr>
        <w:t>s des Parties, des autres gouvernements et d</w:t>
      </w:r>
      <w:r w:rsidR="00E4363C">
        <w:rPr>
          <w:kern w:val="22"/>
          <w:szCs w:val="22"/>
          <w:lang w:val="fr-CA"/>
        </w:rPr>
        <w:t>es peuples autochtones et communautés locales de la région</w:t>
      </w:r>
      <w:r w:rsidR="00893600">
        <w:rPr>
          <w:kern w:val="22"/>
          <w:szCs w:val="22"/>
          <w:lang w:val="fr-CA"/>
        </w:rPr>
        <w:t>, ainsi que d</w:t>
      </w:r>
      <w:r w:rsidR="00FC3927">
        <w:rPr>
          <w:kern w:val="22"/>
          <w:szCs w:val="22"/>
          <w:lang w:val="fr-CA"/>
        </w:rPr>
        <w:t>es organisa</w:t>
      </w:r>
      <w:r w:rsidR="00E4363C">
        <w:rPr>
          <w:kern w:val="22"/>
          <w:szCs w:val="22"/>
          <w:lang w:val="fr-CA"/>
        </w:rPr>
        <w:t xml:space="preserve">tions concernées, dont les </w:t>
      </w:r>
      <w:r w:rsidR="00FC3927" w:rsidRPr="00FC3927">
        <w:rPr>
          <w:lang w:val="fr-CA"/>
        </w:rPr>
        <w:t>organisations et programmes des Nations Unies, les autres accords multilatéraux sur l’environnement, les gouvernements infranationaux, les municipalités et autres autorités locales, les organisations intergouvernementales, les organisations non gouvernementales, les groupes de femmes, les groupes de jeunes, le milieu des affaires et des finances, la communauté scientifique</w:t>
      </w:r>
      <w:r w:rsidR="00FC3927">
        <w:rPr>
          <w:lang w:val="fr-CA"/>
        </w:rPr>
        <w:t xml:space="preserve"> et</w:t>
      </w:r>
      <w:r w:rsidR="00FC3927" w:rsidRPr="00FC3927">
        <w:rPr>
          <w:lang w:val="fr-CA"/>
        </w:rPr>
        <w:t xml:space="preserve"> le milieu universitaire</w:t>
      </w:r>
      <w:r w:rsidR="00531771" w:rsidRPr="00F840B9">
        <w:rPr>
          <w:kern w:val="22"/>
          <w:szCs w:val="22"/>
          <w:lang w:val="fr-CA"/>
        </w:rPr>
        <w:t>.</w:t>
      </w:r>
    </w:p>
    <w:p w14:paraId="6BC521B1" w14:textId="42542241" w:rsidR="007C10B9" w:rsidRPr="00F840B9" w:rsidRDefault="00893600" w:rsidP="00A95738">
      <w:pPr>
        <w:pStyle w:val="Para1"/>
        <w:suppressLineNumbers/>
        <w:suppressAutoHyphens/>
        <w:rPr>
          <w:kern w:val="22"/>
          <w:szCs w:val="22"/>
          <w:lang w:val="fr-CA"/>
        </w:rPr>
      </w:pPr>
      <w:r>
        <w:rPr>
          <w:kern w:val="22"/>
          <w:szCs w:val="22"/>
          <w:lang w:val="fr-CA"/>
        </w:rPr>
        <w:t>L’intention et les objectifs de la consultation sont</w:t>
      </w:r>
      <w:r w:rsidR="00362EB0">
        <w:rPr>
          <w:kern w:val="22"/>
          <w:szCs w:val="22"/>
          <w:lang w:val="fr-CA"/>
        </w:rPr>
        <w:t xml:space="preserve"> </w:t>
      </w:r>
      <w:r w:rsidR="007C10B9" w:rsidRPr="00F840B9">
        <w:rPr>
          <w:kern w:val="22"/>
          <w:szCs w:val="22"/>
          <w:lang w:val="fr-CA"/>
        </w:rPr>
        <w:t>:</w:t>
      </w:r>
    </w:p>
    <w:p w14:paraId="04AA75B8" w14:textId="2CD3A2CE" w:rsidR="007C10B9" w:rsidRPr="00362EB0" w:rsidRDefault="00362EB0" w:rsidP="00362EB0">
      <w:pPr>
        <w:pStyle w:val="Paragraphedeliste"/>
        <w:numPr>
          <w:ilvl w:val="0"/>
          <w:numId w:val="26"/>
        </w:numPr>
        <w:suppressLineNumbers/>
        <w:suppressAutoHyphens/>
        <w:spacing w:before="120" w:after="120"/>
        <w:ind w:left="0" w:firstLine="720"/>
        <w:rPr>
          <w:kern w:val="22"/>
          <w:szCs w:val="22"/>
          <w:lang w:val="fr-CA"/>
        </w:rPr>
      </w:pPr>
      <w:r w:rsidRPr="00362EB0">
        <w:rPr>
          <w:kern w:val="22"/>
          <w:szCs w:val="22"/>
          <w:lang w:val="fr-CA" w:eastAsia="ja-JP"/>
        </w:rPr>
        <w:t xml:space="preserve">De faire participer les Parties et les autres gouvernements et parties prenantes de la </w:t>
      </w:r>
      <w:r>
        <w:rPr>
          <w:kern w:val="22"/>
          <w:szCs w:val="22"/>
          <w:lang w:val="fr-CA" w:eastAsia="ja-JP"/>
        </w:rPr>
        <w:t>ré</w:t>
      </w:r>
      <w:r w:rsidRPr="00362EB0">
        <w:rPr>
          <w:kern w:val="22"/>
          <w:szCs w:val="22"/>
          <w:lang w:val="fr-CA" w:eastAsia="ja-JP"/>
        </w:rPr>
        <w:t>gion au processus de consultation</w:t>
      </w:r>
      <w:r w:rsidR="007C10B9" w:rsidRPr="00362EB0">
        <w:rPr>
          <w:kern w:val="22"/>
          <w:szCs w:val="22"/>
          <w:lang w:val="fr-CA"/>
        </w:rPr>
        <w:t>;</w:t>
      </w:r>
    </w:p>
    <w:p w14:paraId="1A72D569" w14:textId="10BB49DE" w:rsidR="007C10B9" w:rsidRPr="00F840B9" w:rsidRDefault="00362EB0" w:rsidP="00A95738">
      <w:pPr>
        <w:numPr>
          <w:ilvl w:val="0"/>
          <w:numId w:val="26"/>
        </w:numPr>
        <w:suppressLineNumbers/>
        <w:suppressAutoHyphens/>
        <w:spacing w:before="120" w:after="120"/>
        <w:ind w:left="0" w:firstLine="709"/>
        <w:rPr>
          <w:kern w:val="22"/>
          <w:szCs w:val="22"/>
          <w:lang w:val="fr-CA"/>
        </w:rPr>
      </w:pPr>
      <w:r>
        <w:rPr>
          <w:kern w:val="22"/>
          <w:szCs w:val="22"/>
          <w:lang w:val="fr-CA" w:eastAsia="ja-JP"/>
        </w:rPr>
        <w:t>D’examiner et d’utiliser l’information et les connaissances scientifiques existantes</w:t>
      </w:r>
      <w:r w:rsidR="007C10B9" w:rsidRPr="00F840B9">
        <w:rPr>
          <w:kern w:val="22"/>
          <w:szCs w:val="22"/>
          <w:lang w:val="fr-CA"/>
        </w:rPr>
        <w:t>;</w:t>
      </w:r>
    </w:p>
    <w:p w14:paraId="4271CE26" w14:textId="122FDE8D" w:rsidR="007C10B9" w:rsidRPr="00F840B9" w:rsidRDefault="00362EB0" w:rsidP="00A95738">
      <w:pPr>
        <w:numPr>
          <w:ilvl w:val="0"/>
          <w:numId w:val="26"/>
        </w:numPr>
        <w:suppressLineNumbers/>
        <w:suppressAutoHyphens/>
        <w:spacing w:before="120" w:after="120"/>
        <w:ind w:left="0" w:firstLine="709"/>
        <w:rPr>
          <w:kern w:val="22"/>
          <w:szCs w:val="22"/>
          <w:lang w:val="fr-CA"/>
        </w:rPr>
      </w:pPr>
      <w:r>
        <w:rPr>
          <w:kern w:val="22"/>
          <w:szCs w:val="22"/>
          <w:lang w:val="fr-CA" w:eastAsia="ja-JP"/>
        </w:rPr>
        <w:t xml:space="preserve">De permettre aux participants de mettre en commun leurs études de cas, expériences et enseignements </w:t>
      </w:r>
      <w:r w:rsidR="00893600">
        <w:rPr>
          <w:kern w:val="22"/>
          <w:szCs w:val="22"/>
          <w:lang w:val="fr-CA" w:eastAsia="ja-JP"/>
        </w:rPr>
        <w:t xml:space="preserve">pertinents </w:t>
      </w:r>
      <w:r>
        <w:rPr>
          <w:kern w:val="22"/>
          <w:szCs w:val="22"/>
          <w:lang w:val="fr-CA" w:eastAsia="ja-JP"/>
        </w:rPr>
        <w:t>tirés de l’</w:t>
      </w:r>
      <w:r w:rsidR="00922068">
        <w:rPr>
          <w:kern w:val="22"/>
          <w:szCs w:val="22"/>
          <w:lang w:val="fr-CA" w:eastAsia="ja-JP"/>
        </w:rPr>
        <w:t>applicati</w:t>
      </w:r>
      <w:r>
        <w:rPr>
          <w:kern w:val="22"/>
          <w:szCs w:val="22"/>
          <w:lang w:val="fr-CA" w:eastAsia="ja-JP"/>
        </w:rPr>
        <w:t>on du Plan stratégique pour la diversité biologique 2011-2020</w:t>
      </w:r>
      <w:r w:rsidR="00922068">
        <w:rPr>
          <w:kern w:val="22"/>
          <w:szCs w:val="22"/>
          <w:lang w:val="fr-CA" w:eastAsia="ja-JP"/>
        </w:rPr>
        <w:t xml:space="preserve"> et ses Objectifs d’Aichi pour la biodiversité</w:t>
      </w:r>
      <w:r w:rsidR="007C10B9" w:rsidRPr="00F840B9">
        <w:rPr>
          <w:kern w:val="22"/>
          <w:szCs w:val="22"/>
          <w:lang w:val="fr-CA"/>
        </w:rPr>
        <w:t>;</w:t>
      </w:r>
    </w:p>
    <w:p w14:paraId="22FE59B4" w14:textId="434819F0" w:rsidR="007C10B9" w:rsidRPr="00F840B9" w:rsidRDefault="00922068" w:rsidP="00A95738">
      <w:pPr>
        <w:numPr>
          <w:ilvl w:val="0"/>
          <w:numId w:val="26"/>
        </w:numPr>
        <w:suppressLineNumbers/>
        <w:suppressAutoHyphens/>
        <w:spacing w:before="120" w:after="120"/>
        <w:ind w:left="0" w:firstLine="709"/>
        <w:rPr>
          <w:kern w:val="22"/>
          <w:szCs w:val="22"/>
          <w:lang w:val="fr-CA"/>
        </w:rPr>
      </w:pPr>
      <w:r>
        <w:rPr>
          <w:kern w:val="22"/>
          <w:szCs w:val="22"/>
          <w:lang w:val="fr-CA" w:eastAsia="ja-JP"/>
        </w:rPr>
        <w:t>De permettre aux Parties et aux parties prenantes de la région d’</w:t>
      </w:r>
      <w:r w:rsidR="00137DBE">
        <w:rPr>
          <w:kern w:val="22"/>
          <w:szCs w:val="22"/>
          <w:lang w:val="fr-CA" w:eastAsia="ja-JP"/>
        </w:rPr>
        <w:t>élaborer une base et une vision commun</w:t>
      </w:r>
      <w:r w:rsidR="00C265A6">
        <w:rPr>
          <w:kern w:val="22"/>
          <w:szCs w:val="22"/>
          <w:lang w:val="fr-CA" w:eastAsia="ja-JP"/>
        </w:rPr>
        <w:t>e</w:t>
      </w:r>
      <w:r w:rsidR="00137DBE">
        <w:rPr>
          <w:kern w:val="22"/>
          <w:szCs w:val="22"/>
          <w:lang w:val="fr-CA" w:eastAsia="ja-JP"/>
        </w:rPr>
        <w:t xml:space="preserve">s </w:t>
      </w:r>
      <w:r w:rsidR="00C265A6">
        <w:rPr>
          <w:kern w:val="22"/>
          <w:szCs w:val="22"/>
          <w:lang w:val="fr-CA" w:eastAsia="ja-JP"/>
        </w:rPr>
        <w:t>dans le contexte</w:t>
      </w:r>
      <w:r w:rsidR="00137DBE">
        <w:rPr>
          <w:kern w:val="22"/>
          <w:szCs w:val="22"/>
          <w:lang w:val="fr-CA" w:eastAsia="ja-JP"/>
        </w:rPr>
        <w:t xml:space="preserve"> du cadre mondial de la biodiversité pour l’après-2020</w:t>
      </w:r>
      <w:r w:rsidR="007C10B9" w:rsidRPr="00F840B9">
        <w:rPr>
          <w:kern w:val="22"/>
          <w:szCs w:val="22"/>
          <w:lang w:val="fr-CA" w:eastAsia="ja-JP"/>
        </w:rPr>
        <w:t>;</w:t>
      </w:r>
    </w:p>
    <w:p w14:paraId="12C41653" w14:textId="2286B5D8" w:rsidR="007C10B9" w:rsidRPr="00F840B9" w:rsidRDefault="00137DBE" w:rsidP="00A95738">
      <w:pPr>
        <w:numPr>
          <w:ilvl w:val="0"/>
          <w:numId w:val="26"/>
        </w:numPr>
        <w:suppressLineNumbers/>
        <w:suppressAutoHyphens/>
        <w:spacing w:before="120" w:after="120"/>
        <w:ind w:left="0" w:firstLine="709"/>
        <w:rPr>
          <w:kern w:val="22"/>
          <w:szCs w:val="22"/>
          <w:lang w:val="fr-CA"/>
        </w:rPr>
      </w:pPr>
      <w:r>
        <w:rPr>
          <w:kern w:val="22"/>
          <w:szCs w:val="22"/>
          <w:lang w:val="fr-CA" w:eastAsia="ja-JP"/>
        </w:rPr>
        <w:lastRenderedPageBreak/>
        <w:t>De recenser les éléments possibles du cadre pour l’après-2020 et les changements transformationnels possibles</w:t>
      </w:r>
      <w:r w:rsidR="00C265A6">
        <w:rPr>
          <w:kern w:val="22"/>
          <w:szCs w:val="22"/>
          <w:lang w:val="fr-CA" w:eastAsia="ja-JP"/>
        </w:rPr>
        <w:t>,</w:t>
      </w:r>
      <w:r>
        <w:rPr>
          <w:kern w:val="22"/>
          <w:szCs w:val="22"/>
          <w:lang w:val="fr-CA" w:eastAsia="ja-JP"/>
        </w:rPr>
        <w:t xml:space="preserve"> afin de concrétiser la vision à l’horizon 2050 : Vivre en harmonie avec la nature</w:t>
      </w:r>
      <w:r w:rsidR="007C10B9" w:rsidRPr="00F840B9">
        <w:rPr>
          <w:kern w:val="22"/>
          <w:szCs w:val="22"/>
          <w:lang w:val="fr-CA" w:eastAsia="ja-JP"/>
        </w:rPr>
        <w:t>.</w:t>
      </w:r>
    </w:p>
    <w:p w14:paraId="7D858CA1" w14:textId="7A7D3597" w:rsidR="007C10B9" w:rsidRPr="00F840B9" w:rsidRDefault="00137DBE" w:rsidP="00A95738">
      <w:pPr>
        <w:pStyle w:val="Para1"/>
        <w:suppressLineNumbers/>
        <w:suppressAutoHyphens/>
        <w:rPr>
          <w:kern w:val="22"/>
          <w:szCs w:val="22"/>
          <w:lang w:val="fr-CA"/>
        </w:rPr>
      </w:pPr>
      <w:r>
        <w:rPr>
          <w:kern w:val="22"/>
          <w:szCs w:val="22"/>
          <w:lang w:val="fr-CA"/>
        </w:rPr>
        <w:t xml:space="preserve">Les </w:t>
      </w:r>
      <w:r w:rsidR="00C265A6">
        <w:rPr>
          <w:kern w:val="22"/>
          <w:szCs w:val="22"/>
          <w:lang w:val="fr-CA"/>
        </w:rPr>
        <w:t>conclusions</w:t>
      </w:r>
      <w:r>
        <w:rPr>
          <w:kern w:val="22"/>
          <w:szCs w:val="22"/>
          <w:lang w:val="fr-CA"/>
        </w:rPr>
        <w:t xml:space="preserve"> de la consultation </w:t>
      </w:r>
      <w:r w:rsidR="003D7A40">
        <w:rPr>
          <w:kern w:val="22"/>
          <w:szCs w:val="22"/>
          <w:lang w:val="fr-CA"/>
        </w:rPr>
        <w:t>seront ajouté</w:t>
      </w:r>
      <w:r w:rsidR="00C265A6">
        <w:rPr>
          <w:kern w:val="22"/>
          <w:szCs w:val="22"/>
          <w:lang w:val="fr-CA"/>
        </w:rPr>
        <w:t>e</w:t>
      </w:r>
      <w:r w:rsidR="003D7A40">
        <w:rPr>
          <w:kern w:val="22"/>
          <w:szCs w:val="22"/>
          <w:lang w:val="fr-CA"/>
        </w:rPr>
        <w:t>s à la documentation qui sera examinée au cours de la période inte</w:t>
      </w:r>
      <w:r w:rsidR="00B87C20">
        <w:rPr>
          <w:kern w:val="22"/>
          <w:szCs w:val="22"/>
          <w:lang w:val="fr-CA"/>
        </w:rPr>
        <w:t>r</w:t>
      </w:r>
      <w:r w:rsidR="003D7A40">
        <w:rPr>
          <w:kern w:val="22"/>
          <w:szCs w:val="22"/>
          <w:lang w:val="fr-CA"/>
        </w:rPr>
        <w:t>sessions dans le cadre de l’élaboration</w:t>
      </w:r>
      <w:r w:rsidR="00B87C20">
        <w:rPr>
          <w:kern w:val="22"/>
          <w:szCs w:val="22"/>
          <w:lang w:val="fr-CA"/>
        </w:rPr>
        <w:t xml:space="preserve"> et de la négocia</w:t>
      </w:r>
      <w:r w:rsidR="00C265A6">
        <w:rPr>
          <w:kern w:val="22"/>
          <w:szCs w:val="22"/>
          <w:lang w:val="fr-CA"/>
        </w:rPr>
        <w:t>tion du cadre pour l’apr</w:t>
      </w:r>
      <w:r w:rsidR="003D7A40">
        <w:rPr>
          <w:kern w:val="22"/>
          <w:szCs w:val="22"/>
          <w:lang w:val="fr-CA"/>
        </w:rPr>
        <w:t>ès-2020 et pourraient comprendre les premières recommandations au Groupe de travail à composition non limitée</w:t>
      </w:r>
      <w:r w:rsidR="00B87C20">
        <w:rPr>
          <w:kern w:val="22"/>
          <w:szCs w:val="22"/>
          <w:lang w:val="fr-CA"/>
        </w:rPr>
        <w:t xml:space="preserve"> sur le cadre de </w:t>
      </w:r>
      <w:r w:rsidR="00C265A6">
        <w:rPr>
          <w:kern w:val="22"/>
          <w:szCs w:val="22"/>
          <w:lang w:val="fr-CA"/>
        </w:rPr>
        <w:t xml:space="preserve">la </w:t>
      </w:r>
      <w:r w:rsidR="00B87C20">
        <w:rPr>
          <w:kern w:val="22"/>
          <w:szCs w:val="22"/>
          <w:lang w:val="fr-CA"/>
        </w:rPr>
        <w:t>biodiversité pour l’après-2020 et des avenues possibles pour sa mise en œuvre dans la région</w:t>
      </w:r>
      <w:r w:rsidR="007C10B9" w:rsidRPr="00F840B9">
        <w:rPr>
          <w:kern w:val="22"/>
          <w:szCs w:val="22"/>
          <w:lang w:val="fr-CA"/>
        </w:rPr>
        <w:t>.</w:t>
      </w:r>
    </w:p>
    <w:p w14:paraId="01115306" w14:textId="170A83DE" w:rsidR="00A330AF" w:rsidRPr="00F840B9" w:rsidRDefault="00B87C20" w:rsidP="00A95738">
      <w:pPr>
        <w:pStyle w:val="Titre1"/>
        <w:suppressLineNumbers/>
        <w:tabs>
          <w:tab w:val="clear" w:pos="720"/>
          <w:tab w:val="left" w:pos="993"/>
        </w:tabs>
        <w:suppressAutoHyphens/>
        <w:spacing w:before="120"/>
        <w:rPr>
          <w:kern w:val="22"/>
          <w:szCs w:val="22"/>
          <w:lang w:val="fr-CA"/>
        </w:rPr>
      </w:pPr>
      <w:r>
        <w:rPr>
          <w:kern w:val="22"/>
          <w:szCs w:val="22"/>
          <w:lang w:val="fr-CA"/>
        </w:rPr>
        <w:t>POINT</w:t>
      </w:r>
      <w:r w:rsidR="00EA6CA1" w:rsidRPr="00F840B9">
        <w:rPr>
          <w:kern w:val="22"/>
          <w:szCs w:val="22"/>
          <w:lang w:val="fr-CA"/>
        </w:rPr>
        <w:t xml:space="preserve"> 1.</w:t>
      </w:r>
      <w:r w:rsidR="00EA6CA1" w:rsidRPr="00F840B9">
        <w:rPr>
          <w:kern w:val="22"/>
          <w:szCs w:val="22"/>
          <w:lang w:val="fr-CA"/>
        </w:rPr>
        <w:tab/>
      </w:r>
      <w:r>
        <w:rPr>
          <w:kern w:val="22"/>
          <w:szCs w:val="22"/>
          <w:lang w:val="fr-CA"/>
        </w:rPr>
        <w:t>OUVERTURE DE LA CONSULTATION</w:t>
      </w:r>
    </w:p>
    <w:p w14:paraId="07408805" w14:textId="7309EC34" w:rsidR="00EF502C" w:rsidRPr="00F840B9" w:rsidRDefault="00647E88" w:rsidP="00A95738">
      <w:pPr>
        <w:pStyle w:val="Para1"/>
        <w:suppressLineNumbers/>
        <w:suppressAutoHyphens/>
        <w:rPr>
          <w:kern w:val="22"/>
          <w:szCs w:val="22"/>
          <w:lang w:val="fr-CA"/>
        </w:rPr>
      </w:pPr>
      <w:r>
        <w:rPr>
          <w:kern w:val="22"/>
          <w:szCs w:val="22"/>
          <w:lang w:val="fr-CA"/>
        </w:rPr>
        <w:t>La consultation sera ouverte le 2 avril 2019 à 9 h, au Centre des congrès de la Commission de l’Union africaine. Des déclarations d’</w:t>
      </w:r>
      <w:r w:rsidR="00D20B3D">
        <w:rPr>
          <w:kern w:val="22"/>
          <w:szCs w:val="22"/>
          <w:lang w:val="fr-CA"/>
        </w:rPr>
        <w:t>ouverture seront prononcées par la Commissi</w:t>
      </w:r>
      <w:r>
        <w:rPr>
          <w:kern w:val="22"/>
          <w:szCs w:val="22"/>
          <w:lang w:val="fr-CA"/>
        </w:rPr>
        <w:t xml:space="preserve">on de l’Union africaine (l’hôte), </w:t>
      </w:r>
      <w:r w:rsidR="00D20B3D">
        <w:rPr>
          <w:kern w:val="22"/>
          <w:szCs w:val="22"/>
          <w:lang w:val="fr-CA"/>
        </w:rPr>
        <w:t>l’Agence de développement de l’Union africaine/Nouveau partenariat pour le développement de l’Afrique, le Secrétariat de la Convention sur la diversité biologique et la présidence de la quatorzième réunion de la Conférence des Parties</w:t>
      </w:r>
      <w:r w:rsidR="00F1268C" w:rsidRPr="00F840B9">
        <w:rPr>
          <w:kern w:val="22"/>
          <w:szCs w:val="22"/>
          <w:lang w:val="fr-CA"/>
        </w:rPr>
        <w:t>.</w:t>
      </w:r>
    </w:p>
    <w:p w14:paraId="51AEDE70" w14:textId="65CC91FE" w:rsidR="00EF502C" w:rsidRPr="00F840B9" w:rsidRDefault="00B87C20" w:rsidP="00A95738">
      <w:pPr>
        <w:pStyle w:val="Titre1"/>
        <w:suppressLineNumbers/>
        <w:tabs>
          <w:tab w:val="clear" w:pos="720"/>
          <w:tab w:val="left" w:pos="993"/>
        </w:tabs>
        <w:suppressAutoHyphens/>
        <w:spacing w:before="120"/>
        <w:rPr>
          <w:kern w:val="22"/>
          <w:szCs w:val="22"/>
          <w:lang w:val="fr-CA"/>
        </w:rPr>
      </w:pPr>
      <w:r>
        <w:rPr>
          <w:kern w:val="22"/>
          <w:szCs w:val="22"/>
          <w:lang w:val="fr-CA"/>
        </w:rPr>
        <w:t>POINT</w:t>
      </w:r>
      <w:r w:rsidR="001A37A5" w:rsidRPr="00F840B9">
        <w:rPr>
          <w:kern w:val="22"/>
          <w:szCs w:val="22"/>
          <w:lang w:val="fr-CA"/>
        </w:rPr>
        <w:t xml:space="preserve"> 2.</w:t>
      </w:r>
      <w:r w:rsidR="001A37A5" w:rsidRPr="00F840B9">
        <w:rPr>
          <w:kern w:val="22"/>
          <w:szCs w:val="22"/>
          <w:lang w:val="fr-CA"/>
        </w:rPr>
        <w:tab/>
      </w:r>
      <w:r>
        <w:rPr>
          <w:kern w:val="22"/>
          <w:szCs w:val="22"/>
          <w:lang w:val="fr-CA"/>
        </w:rPr>
        <w:t>INTRODUCTION ET OBJET DE LA CONSULTATION</w:t>
      </w:r>
    </w:p>
    <w:p w14:paraId="3C98587D" w14:textId="45925E8D" w:rsidR="00EF502C" w:rsidRPr="00D20B3D" w:rsidRDefault="00D20B3D" w:rsidP="00A95738">
      <w:pPr>
        <w:pStyle w:val="Para1"/>
        <w:suppressLineNumbers/>
        <w:suppressAutoHyphens/>
        <w:rPr>
          <w:kern w:val="22"/>
          <w:szCs w:val="22"/>
          <w:lang w:val="fr-CA"/>
        </w:rPr>
      </w:pPr>
      <w:r w:rsidRPr="00D20B3D">
        <w:rPr>
          <w:kern w:val="22"/>
          <w:szCs w:val="22"/>
          <w:lang w:val="fr-CA"/>
        </w:rPr>
        <w:t xml:space="preserve">Les </w:t>
      </w:r>
      <w:r w:rsidR="00BD4434">
        <w:rPr>
          <w:kern w:val="22"/>
          <w:szCs w:val="22"/>
          <w:lang w:val="fr-CA"/>
        </w:rPr>
        <w:t>coprésidents du Groupe de travai</w:t>
      </w:r>
      <w:r w:rsidRPr="00D20B3D">
        <w:rPr>
          <w:kern w:val="22"/>
          <w:szCs w:val="22"/>
          <w:lang w:val="fr-CA"/>
        </w:rPr>
        <w:t>l à composition non limitée (Francis Ogwal et Basile van Havre) présenteront un aper</w:t>
      </w:r>
      <w:r w:rsidR="00BD4434">
        <w:rPr>
          <w:kern w:val="22"/>
          <w:szCs w:val="22"/>
          <w:lang w:val="fr-CA"/>
        </w:rPr>
        <w:t>çu du processus prép</w:t>
      </w:r>
      <w:r w:rsidRPr="00D20B3D">
        <w:rPr>
          <w:kern w:val="22"/>
          <w:szCs w:val="22"/>
          <w:lang w:val="fr-CA"/>
        </w:rPr>
        <w:t xml:space="preserve">aratoire </w:t>
      </w:r>
      <w:r w:rsidR="006C6A55">
        <w:rPr>
          <w:kern w:val="22"/>
          <w:szCs w:val="22"/>
          <w:lang w:val="fr-CA"/>
        </w:rPr>
        <w:t>du</w:t>
      </w:r>
      <w:r w:rsidRPr="00D20B3D">
        <w:rPr>
          <w:kern w:val="22"/>
          <w:szCs w:val="22"/>
          <w:lang w:val="fr-CA"/>
        </w:rPr>
        <w:t xml:space="preserve"> cadre mondial de la biodiversité pour l’apr</w:t>
      </w:r>
      <w:r w:rsidR="00BD4434">
        <w:rPr>
          <w:kern w:val="22"/>
          <w:szCs w:val="22"/>
          <w:lang w:val="fr-CA"/>
        </w:rPr>
        <w:t>ès-2020 adopté par la Co</w:t>
      </w:r>
      <w:r w:rsidRPr="00D20B3D">
        <w:rPr>
          <w:kern w:val="22"/>
          <w:szCs w:val="22"/>
          <w:lang w:val="fr-CA"/>
        </w:rPr>
        <w:t>nfé</w:t>
      </w:r>
      <w:r>
        <w:rPr>
          <w:kern w:val="22"/>
          <w:szCs w:val="22"/>
          <w:lang w:val="fr-CA"/>
        </w:rPr>
        <w:t>rence des Parties dans sa décision</w:t>
      </w:r>
      <w:r w:rsidR="0042659F" w:rsidRPr="00D20B3D">
        <w:rPr>
          <w:kern w:val="22"/>
          <w:szCs w:val="22"/>
          <w:lang w:val="fr-CA"/>
        </w:rPr>
        <w:t xml:space="preserve"> </w:t>
      </w:r>
      <w:hyperlink r:id="rId13" w:history="1">
        <w:r w:rsidR="0042659F" w:rsidRPr="00D20B3D">
          <w:rPr>
            <w:rStyle w:val="Lienhypertexte"/>
            <w:kern w:val="22"/>
            <w:sz w:val="22"/>
            <w:szCs w:val="22"/>
            <w:lang w:val="fr-CA"/>
          </w:rPr>
          <w:t>14/34</w:t>
        </w:r>
      </w:hyperlink>
      <w:r w:rsidR="0042659F" w:rsidRPr="00D20B3D">
        <w:rPr>
          <w:kern w:val="22"/>
          <w:szCs w:val="22"/>
          <w:lang w:val="fr-CA"/>
        </w:rPr>
        <w:t xml:space="preserve">, </w:t>
      </w:r>
      <w:r w:rsidR="00BD4434">
        <w:rPr>
          <w:kern w:val="22"/>
          <w:szCs w:val="22"/>
          <w:lang w:val="fr-CA"/>
        </w:rPr>
        <w:t>notamment les principes généraux sur lesquels repose le processus préparatoire, l’organisation des travaux proposée pour le processus, la liste et le calendrier des c</w:t>
      </w:r>
      <w:r w:rsidR="007148B6">
        <w:rPr>
          <w:kern w:val="22"/>
          <w:szCs w:val="22"/>
          <w:lang w:val="fr-CA"/>
        </w:rPr>
        <w:t>onsultations régionales et les a</w:t>
      </w:r>
      <w:r w:rsidR="00BD4434">
        <w:rPr>
          <w:kern w:val="22"/>
          <w:szCs w:val="22"/>
          <w:lang w:val="fr-CA"/>
        </w:rPr>
        <w:t>teliers/réunions consultatifs proposés</w:t>
      </w:r>
      <w:r w:rsidR="006C6A55">
        <w:rPr>
          <w:kern w:val="22"/>
          <w:szCs w:val="22"/>
          <w:lang w:val="fr-CA"/>
        </w:rPr>
        <w:t>,</w:t>
      </w:r>
      <w:r w:rsidR="00BD4434">
        <w:rPr>
          <w:kern w:val="22"/>
          <w:szCs w:val="22"/>
          <w:lang w:val="fr-CA"/>
        </w:rPr>
        <w:t xml:space="preserve"> ainsi que les dates des principales réunions intersessions au titre de la Convention en 2019-2020</w:t>
      </w:r>
      <w:r w:rsidR="0042659F" w:rsidRPr="00D20B3D">
        <w:rPr>
          <w:kern w:val="22"/>
          <w:szCs w:val="22"/>
          <w:lang w:val="fr-CA"/>
        </w:rPr>
        <w:t>.</w:t>
      </w:r>
    </w:p>
    <w:p w14:paraId="0D5774D1" w14:textId="19C0E86B" w:rsidR="00604A4A" w:rsidRPr="00F840B9" w:rsidRDefault="00BD4434" w:rsidP="00A95738">
      <w:pPr>
        <w:pStyle w:val="Para1"/>
        <w:suppressLineNumbers/>
        <w:suppressAutoHyphens/>
        <w:rPr>
          <w:kern w:val="22"/>
          <w:szCs w:val="22"/>
          <w:lang w:val="fr-CA"/>
        </w:rPr>
      </w:pPr>
      <w:r>
        <w:rPr>
          <w:kern w:val="22"/>
          <w:szCs w:val="22"/>
          <w:lang w:val="fr-CA"/>
        </w:rPr>
        <w:t xml:space="preserve">Le Secrétariat présentera les objectifs et les résultats escomptés de la consultation, </w:t>
      </w:r>
      <w:r w:rsidR="006C6A55">
        <w:rPr>
          <w:kern w:val="22"/>
          <w:szCs w:val="22"/>
          <w:lang w:val="fr-CA"/>
        </w:rPr>
        <w:t>ainsi qu’un</w:t>
      </w:r>
      <w:r>
        <w:rPr>
          <w:kern w:val="22"/>
          <w:szCs w:val="22"/>
          <w:lang w:val="fr-CA"/>
        </w:rPr>
        <w:t xml:space="preserve"> </w:t>
      </w:r>
      <w:r w:rsidR="006C6A55">
        <w:rPr>
          <w:kern w:val="22"/>
          <w:szCs w:val="22"/>
          <w:lang w:val="fr-CA"/>
        </w:rPr>
        <w:t>a</w:t>
      </w:r>
      <w:r>
        <w:rPr>
          <w:kern w:val="22"/>
          <w:szCs w:val="22"/>
          <w:lang w:val="fr-CA"/>
        </w:rPr>
        <w:t>perçu du programme proposé de la consultation</w:t>
      </w:r>
      <w:r w:rsidR="00604A4A" w:rsidRPr="00F840B9">
        <w:rPr>
          <w:kern w:val="22"/>
          <w:szCs w:val="22"/>
          <w:lang w:val="fr-CA"/>
        </w:rPr>
        <w:t>.</w:t>
      </w:r>
    </w:p>
    <w:p w14:paraId="5793D96D" w14:textId="1D45ECE3" w:rsidR="00EF502C" w:rsidRPr="00F840B9" w:rsidRDefault="00BD4434" w:rsidP="00A95738">
      <w:pPr>
        <w:pStyle w:val="Para1"/>
        <w:suppressLineNumbers/>
        <w:suppressAutoHyphens/>
        <w:rPr>
          <w:kern w:val="22"/>
          <w:szCs w:val="22"/>
          <w:lang w:val="fr-CA"/>
        </w:rPr>
      </w:pPr>
      <w:r>
        <w:rPr>
          <w:kern w:val="22"/>
          <w:szCs w:val="22"/>
          <w:lang w:val="fr-CA"/>
        </w:rPr>
        <w:t>Les participants ser</w:t>
      </w:r>
      <w:r w:rsidR="006C6A55">
        <w:rPr>
          <w:kern w:val="22"/>
          <w:szCs w:val="22"/>
          <w:lang w:val="fr-CA"/>
        </w:rPr>
        <w:t xml:space="preserve">ont invités à se présenter et à </w:t>
      </w:r>
      <w:r>
        <w:rPr>
          <w:kern w:val="22"/>
          <w:szCs w:val="22"/>
          <w:lang w:val="fr-CA"/>
        </w:rPr>
        <w:t>exprimer leurs attentes de la</w:t>
      </w:r>
      <w:r w:rsidR="00974158">
        <w:rPr>
          <w:kern w:val="22"/>
          <w:szCs w:val="22"/>
          <w:lang w:val="fr-CA"/>
        </w:rPr>
        <w:t xml:space="preserve"> consultation</w:t>
      </w:r>
      <w:r w:rsidR="00604A4A" w:rsidRPr="00F840B9">
        <w:rPr>
          <w:kern w:val="22"/>
          <w:szCs w:val="22"/>
          <w:lang w:val="fr-CA"/>
        </w:rPr>
        <w:t>.</w:t>
      </w:r>
    </w:p>
    <w:p w14:paraId="5E090782" w14:textId="6E35354C" w:rsidR="00EF502C" w:rsidRPr="00F840B9" w:rsidRDefault="00B87C20" w:rsidP="00A95738">
      <w:pPr>
        <w:pStyle w:val="Titre1"/>
        <w:suppressLineNumbers/>
        <w:tabs>
          <w:tab w:val="clear" w:pos="720"/>
          <w:tab w:val="left" w:pos="993"/>
        </w:tabs>
        <w:suppressAutoHyphens/>
        <w:spacing w:before="120"/>
        <w:rPr>
          <w:kern w:val="22"/>
          <w:szCs w:val="22"/>
          <w:lang w:val="fr-CA"/>
        </w:rPr>
      </w:pPr>
      <w:r>
        <w:rPr>
          <w:kern w:val="22"/>
          <w:szCs w:val="22"/>
          <w:lang w:val="fr-CA"/>
        </w:rPr>
        <w:t>POINT</w:t>
      </w:r>
      <w:r w:rsidR="00C2329D" w:rsidRPr="00F840B9">
        <w:rPr>
          <w:kern w:val="22"/>
          <w:szCs w:val="22"/>
          <w:lang w:val="fr-CA"/>
        </w:rPr>
        <w:t xml:space="preserve"> 3.</w:t>
      </w:r>
      <w:r w:rsidR="00C2329D" w:rsidRPr="00F840B9">
        <w:rPr>
          <w:kern w:val="22"/>
          <w:szCs w:val="22"/>
          <w:lang w:val="fr-CA"/>
        </w:rPr>
        <w:tab/>
      </w:r>
      <w:r>
        <w:rPr>
          <w:kern w:val="22"/>
          <w:lang w:val="fr-CA"/>
        </w:rPr>
        <w:t>Organisation des travaux et élection des coprésidents et du rapporteur</w:t>
      </w:r>
    </w:p>
    <w:p w14:paraId="5C3C7C56" w14:textId="724832E9" w:rsidR="00EF502C" w:rsidRPr="00F840B9" w:rsidRDefault="00974158" w:rsidP="00A95738">
      <w:pPr>
        <w:pStyle w:val="Para1"/>
        <w:suppressLineNumbers/>
        <w:suppressAutoHyphens/>
        <w:rPr>
          <w:kern w:val="22"/>
          <w:szCs w:val="22"/>
          <w:lang w:val="fr-CA"/>
        </w:rPr>
      </w:pPr>
      <w:r>
        <w:rPr>
          <w:kern w:val="22"/>
          <w:szCs w:val="22"/>
          <w:lang w:val="fr-CA"/>
        </w:rPr>
        <w:t xml:space="preserve">Les participants seront invités à élire les coprésidents et </w:t>
      </w:r>
      <w:r w:rsidR="006C6A55">
        <w:rPr>
          <w:kern w:val="22"/>
          <w:szCs w:val="22"/>
          <w:lang w:val="fr-CA"/>
        </w:rPr>
        <w:t>le</w:t>
      </w:r>
      <w:r>
        <w:rPr>
          <w:kern w:val="22"/>
          <w:szCs w:val="22"/>
          <w:lang w:val="fr-CA"/>
        </w:rPr>
        <w:t xml:space="preserve"> rapporteur de la consultation à partir des propositions reçues du groupe. Les participants examineront et adopteront l’ordre du jour provisoire et </w:t>
      </w:r>
      <w:r w:rsidR="00DC3F5F">
        <w:rPr>
          <w:kern w:val="22"/>
          <w:szCs w:val="22"/>
          <w:lang w:val="fr-CA"/>
        </w:rPr>
        <w:t xml:space="preserve">l’organisation </w:t>
      </w:r>
      <w:r>
        <w:rPr>
          <w:kern w:val="22"/>
          <w:szCs w:val="22"/>
          <w:lang w:val="fr-CA"/>
        </w:rPr>
        <w:t>des travaux préparés par la Secrétaire exécutive en consultation avec les coprésidents du Groupe de travail à composition non limitée</w:t>
      </w:r>
      <w:r w:rsidR="00252793" w:rsidRPr="00F840B9">
        <w:rPr>
          <w:kern w:val="22"/>
          <w:szCs w:val="22"/>
          <w:lang w:val="fr-CA"/>
        </w:rPr>
        <w:t>.</w:t>
      </w:r>
    </w:p>
    <w:p w14:paraId="177AE7BB" w14:textId="3444C6B5" w:rsidR="00EF502C" w:rsidRPr="00F840B9" w:rsidRDefault="00B87C20" w:rsidP="00A95738">
      <w:pPr>
        <w:pStyle w:val="Titre1"/>
        <w:suppressLineNumbers/>
        <w:tabs>
          <w:tab w:val="clear" w:pos="720"/>
          <w:tab w:val="left" w:pos="993"/>
        </w:tabs>
        <w:suppressAutoHyphens/>
        <w:spacing w:before="120"/>
        <w:rPr>
          <w:kern w:val="22"/>
          <w:szCs w:val="22"/>
          <w:lang w:val="fr-CA"/>
        </w:rPr>
      </w:pPr>
      <w:r>
        <w:rPr>
          <w:kern w:val="22"/>
          <w:szCs w:val="22"/>
          <w:lang w:val="fr-CA"/>
        </w:rPr>
        <w:t>POINT</w:t>
      </w:r>
      <w:r w:rsidR="00601D8D" w:rsidRPr="00F840B9">
        <w:rPr>
          <w:kern w:val="22"/>
          <w:szCs w:val="22"/>
          <w:lang w:val="fr-CA"/>
        </w:rPr>
        <w:t xml:space="preserve"> 4.</w:t>
      </w:r>
      <w:r w:rsidR="00601D8D" w:rsidRPr="00F840B9">
        <w:rPr>
          <w:kern w:val="22"/>
          <w:szCs w:val="22"/>
          <w:lang w:val="fr-CA"/>
        </w:rPr>
        <w:tab/>
      </w:r>
      <w:r>
        <w:rPr>
          <w:kern w:val="22"/>
          <w:lang w:val="fr-CA"/>
        </w:rPr>
        <w:t xml:space="preserve">Situation actuelle et tendances pour l’avenir </w:t>
      </w:r>
    </w:p>
    <w:p w14:paraId="6118A768" w14:textId="7D387413" w:rsidR="00EF502C" w:rsidRPr="00F840B9" w:rsidRDefault="00974158" w:rsidP="00A95738">
      <w:pPr>
        <w:pStyle w:val="Para1"/>
        <w:suppressLineNumbers/>
        <w:suppressAutoHyphens/>
        <w:rPr>
          <w:kern w:val="22"/>
          <w:szCs w:val="22"/>
          <w:lang w:val="fr-CA"/>
        </w:rPr>
      </w:pPr>
      <w:r>
        <w:rPr>
          <w:kern w:val="22"/>
          <w:szCs w:val="22"/>
          <w:lang w:val="fr-CA"/>
        </w:rPr>
        <w:t>Les participants examineront la situation actuelle et les tendances de la diversité biologique, ainsi que les progrès accomplis dans l’application du Plan stratégique pour la diversité biologique 2011-2020 dans la région, y compris les expériences</w:t>
      </w:r>
      <w:r w:rsidR="00DC3F5F">
        <w:rPr>
          <w:kern w:val="22"/>
          <w:szCs w:val="22"/>
          <w:lang w:val="fr-CA"/>
        </w:rPr>
        <w:t xml:space="preserve"> pertinent</w:t>
      </w:r>
      <w:r>
        <w:rPr>
          <w:kern w:val="22"/>
          <w:szCs w:val="22"/>
          <w:lang w:val="fr-CA"/>
        </w:rPr>
        <w:t>es, les bonnes pratiques et les enseignements tirés</w:t>
      </w:r>
      <w:r w:rsidR="00604A4A" w:rsidRPr="00F840B9">
        <w:rPr>
          <w:kern w:val="22"/>
          <w:szCs w:val="22"/>
          <w:lang w:val="fr-CA"/>
        </w:rPr>
        <w:t>.</w:t>
      </w:r>
    </w:p>
    <w:p w14:paraId="19D95DD4" w14:textId="377CCE4D" w:rsidR="00604A4A" w:rsidRPr="00F840B9" w:rsidRDefault="00974158" w:rsidP="00A95738">
      <w:pPr>
        <w:pStyle w:val="Para1"/>
        <w:suppressLineNumbers/>
        <w:suppressAutoHyphens/>
        <w:rPr>
          <w:kern w:val="22"/>
          <w:szCs w:val="22"/>
          <w:lang w:val="fr-CA"/>
        </w:rPr>
      </w:pPr>
      <w:r>
        <w:rPr>
          <w:kern w:val="22"/>
          <w:szCs w:val="22"/>
          <w:lang w:val="fr-CA"/>
        </w:rPr>
        <w:t>Le Secrétariat offrira une courte présentation de la situa</w:t>
      </w:r>
      <w:r w:rsidR="00975689">
        <w:rPr>
          <w:kern w:val="22"/>
          <w:szCs w:val="22"/>
          <w:lang w:val="fr-CA"/>
        </w:rPr>
        <w:t>ti</w:t>
      </w:r>
      <w:r>
        <w:rPr>
          <w:kern w:val="22"/>
          <w:szCs w:val="22"/>
          <w:lang w:val="fr-CA"/>
        </w:rPr>
        <w:t xml:space="preserve">on actuelle et des tendances pour l’avenir </w:t>
      </w:r>
      <w:r w:rsidR="00DC3F5F">
        <w:rPr>
          <w:kern w:val="22"/>
          <w:szCs w:val="22"/>
          <w:lang w:val="fr-CA"/>
        </w:rPr>
        <w:t>fondée sur</w:t>
      </w:r>
      <w:r>
        <w:rPr>
          <w:kern w:val="22"/>
          <w:szCs w:val="22"/>
          <w:lang w:val="fr-CA"/>
        </w:rPr>
        <w:t xml:space="preserve"> l’information contenue dans les rapports nationaux et la quatrième édition des </w:t>
      </w:r>
      <w:r w:rsidRPr="00975689">
        <w:rPr>
          <w:i/>
          <w:kern w:val="22"/>
          <w:szCs w:val="22"/>
          <w:lang w:val="fr-CA"/>
        </w:rPr>
        <w:t>Perspectives mondiales de</w:t>
      </w:r>
      <w:r w:rsidR="00975689">
        <w:rPr>
          <w:i/>
          <w:kern w:val="22"/>
          <w:szCs w:val="22"/>
          <w:lang w:val="fr-CA"/>
        </w:rPr>
        <w:t xml:space="preserve"> </w:t>
      </w:r>
      <w:r w:rsidRPr="00975689">
        <w:rPr>
          <w:i/>
          <w:kern w:val="22"/>
          <w:szCs w:val="22"/>
          <w:lang w:val="fr-CA"/>
        </w:rPr>
        <w:t>la diversité biologique</w:t>
      </w:r>
      <w:r w:rsidR="00DC3F5F">
        <w:rPr>
          <w:kern w:val="22"/>
          <w:szCs w:val="22"/>
          <w:lang w:val="fr-CA"/>
        </w:rPr>
        <w:t>.</w:t>
      </w:r>
      <w:r>
        <w:rPr>
          <w:kern w:val="22"/>
          <w:szCs w:val="22"/>
          <w:lang w:val="fr-CA"/>
        </w:rPr>
        <w:t xml:space="preserve"> Il présentera le sixième rapport</w:t>
      </w:r>
      <w:r w:rsidR="00975689">
        <w:rPr>
          <w:kern w:val="22"/>
          <w:szCs w:val="22"/>
          <w:lang w:val="fr-CA"/>
        </w:rPr>
        <w:t xml:space="preserve"> national </w:t>
      </w:r>
      <w:r>
        <w:rPr>
          <w:kern w:val="22"/>
          <w:szCs w:val="22"/>
          <w:lang w:val="fr-CA"/>
        </w:rPr>
        <w:t xml:space="preserve">et les grandes lignes de la cinquième édition des </w:t>
      </w:r>
      <w:r w:rsidRPr="00975689">
        <w:rPr>
          <w:i/>
          <w:kern w:val="22"/>
          <w:szCs w:val="22"/>
          <w:lang w:val="fr-CA"/>
        </w:rPr>
        <w:t>Perspectives mondiales de la diversité biologique</w:t>
      </w:r>
      <w:r>
        <w:rPr>
          <w:kern w:val="22"/>
          <w:szCs w:val="22"/>
          <w:lang w:val="fr-CA"/>
        </w:rPr>
        <w:t xml:space="preserve">, </w:t>
      </w:r>
      <w:r w:rsidR="00DC3F5F">
        <w:rPr>
          <w:kern w:val="22"/>
          <w:szCs w:val="22"/>
          <w:lang w:val="fr-CA"/>
        </w:rPr>
        <w:t>ainsi que</w:t>
      </w:r>
      <w:r>
        <w:rPr>
          <w:kern w:val="22"/>
          <w:szCs w:val="22"/>
          <w:lang w:val="fr-CA"/>
        </w:rPr>
        <w:t xml:space="preserve"> les demandes de contribution</w:t>
      </w:r>
      <w:r w:rsidR="00B53FC1" w:rsidRPr="00F840B9">
        <w:rPr>
          <w:kern w:val="22"/>
          <w:szCs w:val="22"/>
          <w:lang w:val="fr-CA"/>
        </w:rPr>
        <w:t>.</w:t>
      </w:r>
    </w:p>
    <w:p w14:paraId="09DB1CA6" w14:textId="73B232C4" w:rsidR="00EF502C" w:rsidRPr="00F840B9" w:rsidRDefault="00975689" w:rsidP="00A95738">
      <w:pPr>
        <w:pStyle w:val="Para1"/>
        <w:suppressLineNumbers/>
        <w:suppressAutoHyphens/>
        <w:rPr>
          <w:kern w:val="22"/>
          <w:szCs w:val="22"/>
          <w:lang w:val="fr-CA"/>
        </w:rPr>
      </w:pPr>
      <w:r>
        <w:rPr>
          <w:kern w:val="22"/>
          <w:szCs w:val="22"/>
          <w:lang w:val="fr-CA"/>
        </w:rPr>
        <w:t>Un représentant de la Plateforme intergouvernementale scientifique et politique sur la biodiversité et les services écosystémiques (IPBES) présentera la situation générale et les tendances en matière de diversité biologique dans la région, ainsi que les principales conclusions sur les choix de politique</w:t>
      </w:r>
      <w:r w:rsidR="00ED0227">
        <w:rPr>
          <w:kern w:val="22"/>
          <w:szCs w:val="22"/>
          <w:lang w:val="fr-CA"/>
        </w:rPr>
        <w:t>s</w:t>
      </w:r>
      <w:r>
        <w:rPr>
          <w:kern w:val="22"/>
          <w:szCs w:val="22"/>
          <w:lang w:val="fr-CA"/>
        </w:rPr>
        <w:t xml:space="preserve"> générale</w:t>
      </w:r>
      <w:r w:rsidR="00ED0227">
        <w:rPr>
          <w:kern w:val="22"/>
          <w:szCs w:val="22"/>
          <w:lang w:val="fr-CA"/>
        </w:rPr>
        <w:t>s</w:t>
      </w:r>
      <w:r>
        <w:rPr>
          <w:kern w:val="22"/>
          <w:szCs w:val="22"/>
          <w:lang w:val="fr-CA"/>
        </w:rPr>
        <w:t xml:space="preserve"> du Rapport régional d’évaluation sur la biodiversité et les services écosystémiques pour l’Afrique de l’IPBES</w:t>
      </w:r>
      <w:r w:rsidR="00B53FC1" w:rsidRPr="00F840B9">
        <w:rPr>
          <w:kern w:val="22"/>
          <w:szCs w:val="22"/>
          <w:lang w:val="fr-CA"/>
        </w:rPr>
        <w:t>.</w:t>
      </w:r>
    </w:p>
    <w:p w14:paraId="6E9201C2" w14:textId="6FEE1A5C" w:rsidR="00EF502C" w:rsidRPr="00F840B9" w:rsidRDefault="004A305C" w:rsidP="00A95738">
      <w:pPr>
        <w:pStyle w:val="Para1"/>
        <w:suppressLineNumbers/>
        <w:suppressAutoHyphens/>
        <w:rPr>
          <w:kern w:val="22"/>
          <w:szCs w:val="22"/>
          <w:lang w:val="fr-CA"/>
        </w:rPr>
      </w:pPr>
      <w:r>
        <w:rPr>
          <w:spacing w:val="-2"/>
          <w:kern w:val="22"/>
          <w:szCs w:val="22"/>
          <w:lang w:val="fr-CA"/>
        </w:rPr>
        <w:t xml:space="preserve">Quelques pays de la région seront invités à offrir de courtes présentations sur la situation actuelle et les tendances de leurs objectifs nationaux, expériences pertinentes et enseignements tirés de l’application au pays, </w:t>
      </w:r>
      <w:r>
        <w:rPr>
          <w:spacing w:val="-2"/>
          <w:kern w:val="22"/>
          <w:szCs w:val="22"/>
          <w:lang w:val="fr-CA"/>
        </w:rPr>
        <w:lastRenderedPageBreak/>
        <w:t>et une org</w:t>
      </w:r>
      <w:r w:rsidR="00ED0227">
        <w:rPr>
          <w:spacing w:val="-2"/>
          <w:kern w:val="22"/>
          <w:szCs w:val="22"/>
          <w:lang w:val="fr-CA"/>
        </w:rPr>
        <w:t>anisation régionale sera invitée</w:t>
      </w:r>
      <w:r>
        <w:rPr>
          <w:spacing w:val="-2"/>
          <w:kern w:val="22"/>
          <w:szCs w:val="22"/>
          <w:lang w:val="fr-CA"/>
        </w:rPr>
        <w:t xml:space="preserve"> à présenter son expérience de </w:t>
      </w:r>
      <w:r w:rsidR="00ED0227">
        <w:rPr>
          <w:spacing w:val="-2"/>
          <w:kern w:val="22"/>
          <w:szCs w:val="22"/>
          <w:lang w:val="fr-CA"/>
        </w:rPr>
        <w:t xml:space="preserve">la mise en œuvre </w:t>
      </w:r>
      <w:r>
        <w:rPr>
          <w:spacing w:val="-2"/>
          <w:kern w:val="22"/>
          <w:szCs w:val="22"/>
          <w:lang w:val="fr-CA"/>
        </w:rPr>
        <w:t>aux niveaux régional et infrarégional</w:t>
      </w:r>
      <w:r w:rsidR="001B70A9" w:rsidRPr="00F840B9">
        <w:rPr>
          <w:spacing w:val="-2"/>
          <w:kern w:val="22"/>
          <w:szCs w:val="22"/>
          <w:lang w:val="fr-CA"/>
        </w:rPr>
        <w:t>.</w:t>
      </w:r>
    </w:p>
    <w:p w14:paraId="725A6E2D" w14:textId="4BFE7B4E" w:rsidR="00EF502C" w:rsidRPr="00B87C20" w:rsidRDefault="00B87C20" w:rsidP="00A95738">
      <w:pPr>
        <w:pStyle w:val="Titre1"/>
        <w:suppressLineNumbers/>
        <w:tabs>
          <w:tab w:val="clear" w:pos="720"/>
        </w:tabs>
        <w:suppressAutoHyphens/>
        <w:spacing w:before="120"/>
        <w:ind w:left="1560" w:hanging="993"/>
        <w:jc w:val="left"/>
        <w:rPr>
          <w:kern w:val="22"/>
          <w:szCs w:val="22"/>
          <w:lang w:val="fr-CA"/>
        </w:rPr>
      </w:pPr>
      <w:r w:rsidRPr="00E34C64">
        <w:rPr>
          <w:kern w:val="22"/>
          <w:szCs w:val="22"/>
          <w:lang w:val="fr-CA"/>
        </w:rPr>
        <w:t>POINT</w:t>
      </w:r>
      <w:r w:rsidR="00063721" w:rsidRPr="00E34C64">
        <w:rPr>
          <w:kern w:val="22"/>
          <w:szCs w:val="22"/>
          <w:lang w:val="fr-CA"/>
        </w:rPr>
        <w:t xml:space="preserve"> 5.</w:t>
      </w:r>
      <w:r w:rsidR="00063721" w:rsidRPr="00E34C64">
        <w:rPr>
          <w:kern w:val="22"/>
          <w:szCs w:val="22"/>
          <w:lang w:val="fr-CA"/>
        </w:rPr>
        <w:tab/>
      </w:r>
      <w:r w:rsidR="001B5F48">
        <w:rPr>
          <w:kern w:val="22"/>
          <w:lang w:val="fr-CA"/>
        </w:rPr>
        <w:t>Occasions d’application et défis dans la région</w:t>
      </w:r>
      <w:r w:rsidR="00ED0227">
        <w:rPr>
          <w:kern w:val="22"/>
          <w:lang w:val="fr-CA"/>
        </w:rPr>
        <w:t>,</w:t>
      </w:r>
      <w:r w:rsidR="001B5F48">
        <w:rPr>
          <w:kern w:val="22"/>
          <w:lang w:val="fr-CA"/>
        </w:rPr>
        <w:t xml:space="preserve"> et perspectives pour le cadre mondial de la biodiversité pour l’après-2020</w:t>
      </w:r>
      <w:r>
        <w:rPr>
          <w:kern w:val="22"/>
          <w:lang w:val="fr-CA"/>
        </w:rPr>
        <w:t xml:space="preserve"> </w:t>
      </w:r>
    </w:p>
    <w:p w14:paraId="68DA649D" w14:textId="43B9F3BF" w:rsidR="00EF502C" w:rsidRPr="00E34C64" w:rsidRDefault="00E34C64" w:rsidP="00A95738">
      <w:pPr>
        <w:pStyle w:val="Para1"/>
        <w:suppressLineNumbers/>
        <w:suppressAutoHyphens/>
        <w:rPr>
          <w:kern w:val="22"/>
          <w:szCs w:val="22"/>
          <w:lang w:val="fr-CA"/>
        </w:rPr>
      </w:pPr>
      <w:r w:rsidRPr="00E34C64">
        <w:rPr>
          <w:kern w:val="22"/>
          <w:szCs w:val="22"/>
          <w:lang w:val="fr-CA"/>
        </w:rPr>
        <w:t>Les participants s’exprimeront sur l’</w:t>
      </w:r>
      <w:r>
        <w:rPr>
          <w:kern w:val="22"/>
          <w:szCs w:val="22"/>
          <w:lang w:val="fr-CA"/>
        </w:rPr>
        <w:t>état et les tendances dans la région et sur les ensei</w:t>
      </w:r>
      <w:r w:rsidRPr="00E34C64">
        <w:rPr>
          <w:kern w:val="22"/>
          <w:szCs w:val="22"/>
          <w:lang w:val="fr-CA"/>
        </w:rPr>
        <w:t>gnem</w:t>
      </w:r>
      <w:r>
        <w:rPr>
          <w:kern w:val="22"/>
          <w:szCs w:val="22"/>
          <w:lang w:val="fr-CA"/>
        </w:rPr>
        <w:t>e</w:t>
      </w:r>
      <w:r w:rsidRPr="00E34C64">
        <w:rPr>
          <w:kern w:val="22"/>
          <w:szCs w:val="22"/>
          <w:lang w:val="fr-CA"/>
        </w:rPr>
        <w:t xml:space="preserve">nts </w:t>
      </w:r>
      <w:r>
        <w:rPr>
          <w:kern w:val="22"/>
          <w:szCs w:val="22"/>
          <w:lang w:val="fr-CA"/>
        </w:rPr>
        <w:t>tiré</w:t>
      </w:r>
      <w:r w:rsidRPr="00E34C64">
        <w:rPr>
          <w:kern w:val="22"/>
          <w:szCs w:val="22"/>
          <w:lang w:val="fr-CA"/>
        </w:rPr>
        <w:t xml:space="preserve">s de l’application </w:t>
      </w:r>
      <w:r>
        <w:rPr>
          <w:kern w:val="22"/>
          <w:szCs w:val="22"/>
          <w:lang w:val="fr-CA"/>
        </w:rPr>
        <w:t>à l’échelle du pays, cerneront les occasions et les défis survenus et discuteront de la prise en compte de ces occasions et défis dans la préparation et la future application du cadre mondial de la biodiversité pour l’après-2020</w:t>
      </w:r>
      <w:r w:rsidR="00AB1B63" w:rsidRPr="00E34C64">
        <w:rPr>
          <w:kern w:val="22"/>
          <w:szCs w:val="22"/>
          <w:lang w:val="fr-CA"/>
        </w:rPr>
        <w:t>.</w:t>
      </w:r>
      <w:r>
        <w:rPr>
          <w:kern w:val="22"/>
          <w:szCs w:val="22"/>
          <w:lang w:val="fr-CA"/>
        </w:rPr>
        <w:t xml:space="preserve"> Les participants auront également l’occasion de s’exprimer sur la contribution du Plan stratégique pour la diversité biologique 2011-2020</w:t>
      </w:r>
      <w:r w:rsidR="00B15090">
        <w:rPr>
          <w:kern w:val="22"/>
          <w:szCs w:val="22"/>
          <w:lang w:val="fr-CA"/>
        </w:rPr>
        <w:t xml:space="preserve"> à l’application de la Convention au cours de la dernière décennie. Ils partageront leurs points de vue sur la contribution ou l’absence de contribution du Plan stratégique pour la diversité biologique 2011-2020 à l’application </w:t>
      </w:r>
      <w:r w:rsidR="009154C9">
        <w:rPr>
          <w:kern w:val="22"/>
          <w:szCs w:val="22"/>
          <w:lang w:val="fr-CA"/>
        </w:rPr>
        <w:t>par les</w:t>
      </w:r>
      <w:r w:rsidR="00B15090">
        <w:rPr>
          <w:kern w:val="22"/>
          <w:szCs w:val="22"/>
          <w:lang w:val="fr-CA"/>
        </w:rPr>
        <w:t xml:space="preserve"> pays et dans la région.</w:t>
      </w:r>
    </w:p>
    <w:p w14:paraId="1D52CE47" w14:textId="509CE875" w:rsidR="00EF502C" w:rsidRPr="00B15090" w:rsidRDefault="00B87C20" w:rsidP="00A95738">
      <w:pPr>
        <w:pStyle w:val="Titre1"/>
        <w:suppressLineNumbers/>
        <w:tabs>
          <w:tab w:val="clear" w:pos="720"/>
          <w:tab w:val="left" w:pos="993"/>
        </w:tabs>
        <w:suppressAutoHyphens/>
        <w:spacing w:before="120"/>
        <w:rPr>
          <w:kern w:val="22"/>
          <w:szCs w:val="22"/>
          <w:lang w:val="fr-CA"/>
        </w:rPr>
      </w:pPr>
      <w:r w:rsidRPr="00B15090">
        <w:rPr>
          <w:kern w:val="22"/>
          <w:szCs w:val="22"/>
          <w:lang w:val="fr-CA"/>
        </w:rPr>
        <w:t>POINT</w:t>
      </w:r>
      <w:r w:rsidR="00C03A45" w:rsidRPr="00B15090">
        <w:rPr>
          <w:kern w:val="22"/>
          <w:szCs w:val="22"/>
          <w:lang w:val="fr-CA"/>
        </w:rPr>
        <w:t xml:space="preserve"> 6.</w:t>
      </w:r>
      <w:r w:rsidR="00C03A45" w:rsidRPr="00B15090">
        <w:rPr>
          <w:kern w:val="22"/>
          <w:szCs w:val="22"/>
          <w:lang w:val="fr-CA"/>
        </w:rPr>
        <w:tab/>
      </w:r>
      <w:r w:rsidR="00647E88" w:rsidRPr="00B15090">
        <w:rPr>
          <w:kern w:val="22"/>
          <w:lang w:val="fr-CA"/>
        </w:rPr>
        <w:t xml:space="preserve">Élaboration du cadre pour l’après-2020 </w:t>
      </w:r>
    </w:p>
    <w:p w14:paraId="2A9D4BAA" w14:textId="5EE31609" w:rsidR="00EF502C" w:rsidRPr="00B15090" w:rsidRDefault="00B15090" w:rsidP="00A95738">
      <w:pPr>
        <w:pStyle w:val="Para1"/>
        <w:suppressLineNumbers/>
        <w:suppressAutoHyphens/>
        <w:rPr>
          <w:kern w:val="22"/>
          <w:szCs w:val="22"/>
          <w:lang w:val="fr-CA"/>
        </w:rPr>
      </w:pPr>
      <w:r>
        <w:rPr>
          <w:kern w:val="22"/>
          <w:szCs w:val="22"/>
          <w:lang w:val="fr-CA"/>
        </w:rPr>
        <w:t>Les coprésidents du Groupe de travail à composition non limitée présenteront le document de discussion sur le cadre mondial de la biodiversité pour l’après-2020 (</w:t>
      </w:r>
      <w:r w:rsidRPr="00B15090">
        <w:rPr>
          <w:kern w:val="22"/>
          <w:szCs w:val="22"/>
          <w:lang w:val="fr-CA"/>
        </w:rPr>
        <w:t>CBD/POST2020/PREP/1/1)</w:t>
      </w:r>
      <w:r w:rsidR="009154C9">
        <w:rPr>
          <w:kern w:val="22"/>
          <w:szCs w:val="22"/>
          <w:lang w:val="fr-CA"/>
        </w:rPr>
        <w:t>,</w:t>
      </w:r>
      <w:r w:rsidRPr="00B15090">
        <w:rPr>
          <w:kern w:val="22"/>
          <w:szCs w:val="22"/>
          <w:lang w:val="fr-CA"/>
        </w:rPr>
        <w:t xml:space="preserve"> afin de donner aux participants l’</w:t>
      </w:r>
      <w:r>
        <w:rPr>
          <w:kern w:val="22"/>
          <w:szCs w:val="22"/>
          <w:lang w:val="fr-CA"/>
        </w:rPr>
        <w:t xml:space="preserve">occasion de réfléchir à ce qu’il contient et de recommander </w:t>
      </w:r>
      <w:r w:rsidR="009154C9">
        <w:rPr>
          <w:kern w:val="22"/>
          <w:szCs w:val="22"/>
          <w:lang w:val="fr-CA"/>
        </w:rPr>
        <w:t xml:space="preserve">l’examen </w:t>
      </w:r>
      <w:r>
        <w:rPr>
          <w:kern w:val="22"/>
          <w:szCs w:val="22"/>
          <w:lang w:val="fr-CA"/>
        </w:rPr>
        <w:t>d’autres</w:t>
      </w:r>
      <w:r w:rsidR="0093263A">
        <w:rPr>
          <w:kern w:val="22"/>
          <w:szCs w:val="22"/>
          <w:lang w:val="fr-CA"/>
        </w:rPr>
        <w:t xml:space="preserve"> enjeux importants</w:t>
      </w:r>
      <w:r>
        <w:rPr>
          <w:kern w:val="22"/>
          <w:szCs w:val="22"/>
          <w:lang w:val="fr-CA"/>
        </w:rPr>
        <w:t xml:space="preserve"> </w:t>
      </w:r>
      <w:r w:rsidR="0013474E">
        <w:rPr>
          <w:kern w:val="22"/>
          <w:szCs w:val="22"/>
          <w:lang w:val="fr-CA"/>
        </w:rPr>
        <w:t>de</w:t>
      </w:r>
      <w:r w:rsidR="0093263A">
        <w:rPr>
          <w:kern w:val="22"/>
          <w:szCs w:val="22"/>
          <w:lang w:val="fr-CA"/>
        </w:rPr>
        <w:t xml:space="preserve"> la région qui n’ont pas encore été pris en</w:t>
      </w:r>
      <w:r>
        <w:rPr>
          <w:kern w:val="22"/>
          <w:szCs w:val="22"/>
          <w:lang w:val="fr-CA"/>
        </w:rPr>
        <w:t xml:space="preserve"> compte</w:t>
      </w:r>
      <w:r w:rsidR="00666DAC" w:rsidRPr="00B15090">
        <w:rPr>
          <w:kern w:val="22"/>
          <w:szCs w:val="22"/>
          <w:lang w:val="fr-CA"/>
        </w:rPr>
        <w:t>.</w:t>
      </w:r>
    </w:p>
    <w:p w14:paraId="6F6C81CF" w14:textId="0B079A90" w:rsidR="00EF502C" w:rsidRPr="00B15090" w:rsidRDefault="00647E88" w:rsidP="00A95738">
      <w:pPr>
        <w:pStyle w:val="Titre1"/>
        <w:suppressLineNumbers/>
        <w:tabs>
          <w:tab w:val="clear" w:pos="720"/>
          <w:tab w:val="left" w:pos="993"/>
        </w:tabs>
        <w:suppressAutoHyphens/>
        <w:spacing w:before="120"/>
        <w:rPr>
          <w:kern w:val="22"/>
          <w:szCs w:val="22"/>
          <w:lang w:val="fr-CA"/>
        </w:rPr>
      </w:pPr>
      <w:r w:rsidRPr="00B15090">
        <w:rPr>
          <w:kern w:val="22"/>
          <w:szCs w:val="22"/>
          <w:lang w:val="fr-CA"/>
        </w:rPr>
        <w:t>POINT</w:t>
      </w:r>
      <w:r w:rsidR="002B6372" w:rsidRPr="00B15090">
        <w:rPr>
          <w:kern w:val="22"/>
          <w:szCs w:val="22"/>
          <w:lang w:val="fr-CA"/>
        </w:rPr>
        <w:t xml:space="preserve"> 7.</w:t>
      </w:r>
      <w:r w:rsidR="002B6372" w:rsidRPr="00B15090">
        <w:rPr>
          <w:kern w:val="22"/>
          <w:szCs w:val="22"/>
          <w:lang w:val="fr-CA"/>
        </w:rPr>
        <w:tab/>
      </w:r>
      <w:r w:rsidRPr="00B15090">
        <w:rPr>
          <w:kern w:val="22"/>
          <w:szCs w:val="22"/>
          <w:lang w:val="fr-CA"/>
        </w:rPr>
        <w:t>voir LE MONDE QUE NOUS VOULONS EN 2050 : PENSER DIFFÉREMMENT</w:t>
      </w:r>
    </w:p>
    <w:p w14:paraId="4E63EDBC" w14:textId="6E5C6A5D" w:rsidR="00EF502C" w:rsidRPr="00B15090" w:rsidRDefault="0093263A" w:rsidP="00A95738">
      <w:pPr>
        <w:pStyle w:val="Para1"/>
        <w:suppressLineNumbers/>
        <w:suppressAutoHyphens/>
        <w:rPr>
          <w:kern w:val="22"/>
          <w:szCs w:val="22"/>
          <w:lang w:val="fr-CA"/>
        </w:rPr>
      </w:pPr>
      <w:r>
        <w:rPr>
          <w:kern w:val="22"/>
          <w:szCs w:val="22"/>
          <w:lang w:val="fr-CA"/>
        </w:rPr>
        <w:t>Ce point a pour but d’alimenter les discussions sur le sens réel d</w:t>
      </w:r>
      <w:r w:rsidR="004773D2">
        <w:rPr>
          <w:kern w:val="22"/>
          <w:szCs w:val="22"/>
          <w:lang w:val="fr-CA"/>
        </w:rPr>
        <w:t>e la vision à l’horizon 2050 « V</w:t>
      </w:r>
      <w:r>
        <w:rPr>
          <w:kern w:val="22"/>
          <w:szCs w:val="22"/>
          <w:lang w:val="fr-CA"/>
        </w:rPr>
        <w:t xml:space="preserve">ivre en harmonie avec la nature » en termes concrets et </w:t>
      </w:r>
      <w:r w:rsidR="004773D2">
        <w:rPr>
          <w:kern w:val="22"/>
          <w:szCs w:val="22"/>
          <w:lang w:val="fr-CA"/>
        </w:rPr>
        <w:t xml:space="preserve">sur </w:t>
      </w:r>
      <w:r>
        <w:rPr>
          <w:kern w:val="22"/>
          <w:szCs w:val="22"/>
          <w:lang w:val="fr-CA"/>
        </w:rPr>
        <w:t xml:space="preserve">les changements et mesures à apporter afin de réaliser la vision. Les participants seront invités à </w:t>
      </w:r>
      <w:r w:rsidR="004773D2">
        <w:rPr>
          <w:kern w:val="22"/>
          <w:szCs w:val="22"/>
          <w:lang w:val="fr-CA"/>
        </w:rPr>
        <w:t>présenter</w:t>
      </w:r>
      <w:r>
        <w:rPr>
          <w:kern w:val="22"/>
          <w:szCs w:val="22"/>
          <w:lang w:val="fr-CA"/>
        </w:rPr>
        <w:t xml:space="preserve"> leurs idée</w:t>
      </w:r>
      <w:r w:rsidR="004773D2">
        <w:rPr>
          <w:kern w:val="22"/>
          <w:szCs w:val="22"/>
          <w:lang w:val="fr-CA"/>
        </w:rPr>
        <w:t xml:space="preserve">s et leurs points de vue sur </w:t>
      </w:r>
      <w:r w:rsidR="006C6E4F">
        <w:rPr>
          <w:kern w:val="22"/>
          <w:szCs w:val="22"/>
          <w:lang w:val="fr-CA"/>
        </w:rPr>
        <w:t>la composition de</w:t>
      </w:r>
      <w:r>
        <w:rPr>
          <w:kern w:val="22"/>
          <w:szCs w:val="22"/>
          <w:lang w:val="fr-CA"/>
        </w:rPr>
        <w:t xml:space="preserve"> la mission du cadre mondial de la biodiversité pour l’après-2020 et à réfléchir </w:t>
      </w:r>
      <w:r w:rsidR="006C6E4F">
        <w:rPr>
          <w:kern w:val="22"/>
          <w:szCs w:val="22"/>
          <w:lang w:val="fr-CA"/>
        </w:rPr>
        <w:t>aux</w:t>
      </w:r>
      <w:r w:rsidR="00CE43CF">
        <w:rPr>
          <w:kern w:val="22"/>
          <w:szCs w:val="22"/>
          <w:lang w:val="fr-CA"/>
        </w:rPr>
        <w:t xml:space="preserve"> éléments</w:t>
      </w:r>
      <w:r w:rsidR="006C6E4F">
        <w:rPr>
          <w:kern w:val="22"/>
          <w:szCs w:val="22"/>
          <w:lang w:val="fr-CA"/>
        </w:rPr>
        <w:t xml:space="preserve"> à inclure</w:t>
      </w:r>
      <w:r w:rsidR="00CE43CF">
        <w:rPr>
          <w:kern w:val="22"/>
          <w:szCs w:val="22"/>
          <w:lang w:val="fr-CA"/>
        </w:rPr>
        <w:t xml:space="preserve"> et </w:t>
      </w:r>
      <w:r w:rsidR="006C6E4F">
        <w:rPr>
          <w:kern w:val="22"/>
          <w:szCs w:val="22"/>
          <w:lang w:val="fr-CA"/>
        </w:rPr>
        <w:t>au</w:t>
      </w:r>
      <w:r w:rsidR="00CE43CF">
        <w:rPr>
          <w:kern w:val="22"/>
          <w:szCs w:val="22"/>
          <w:lang w:val="fr-CA"/>
        </w:rPr>
        <w:t xml:space="preserve"> contenu d’un énoncé de mission juridiquement réparable pour le cadre mondial de la biodiversité pour l’après-2020 et les résultats (</w:t>
      </w:r>
      <w:r w:rsidR="002E0C51">
        <w:rPr>
          <w:kern w:val="22"/>
          <w:szCs w:val="22"/>
          <w:lang w:val="fr-CA"/>
        </w:rPr>
        <w:t xml:space="preserve">état) d’un changement transformationnel dans les pays et la région. Les échanges seront </w:t>
      </w:r>
      <w:r w:rsidR="006C6E4F">
        <w:rPr>
          <w:kern w:val="22"/>
          <w:szCs w:val="22"/>
          <w:lang w:val="fr-CA"/>
        </w:rPr>
        <w:t>précédés de la présentation d’</w:t>
      </w:r>
      <w:r w:rsidR="002E0C51">
        <w:rPr>
          <w:kern w:val="22"/>
          <w:szCs w:val="22"/>
          <w:lang w:val="fr-CA"/>
        </w:rPr>
        <w:t xml:space="preserve">un expert sur la transition </w:t>
      </w:r>
      <w:r w:rsidR="00C50869">
        <w:rPr>
          <w:kern w:val="22"/>
          <w:szCs w:val="22"/>
          <w:lang w:val="fr-CA"/>
        </w:rPr>
        <w:t xml:space="preserve">de la gestion </w:t>
      </w:r>
      <w:r w:rsidR="002E0C51">
        <w:rPr>
          <w:kern w:val="22"/>
          <w:szCs w:val="22"/>
          <w:lang w:val="fr-CA"/>
        </w:rPr>
        <w:t>à un cadre mondial transformationnel de la biodiversité pour l’après-2020</w:t>
      </w:r>
      <w:r w:rsidR="00C50869">
        <w:rPr>
          <w:kern w:val="22"/>
          <w:szCs w:val="22"/>
          <w:lang w:val="fr-CA"/>
        </w:rPr>
        <w:t xml:space="preserve"> ou la réflexion sur celle-ci</w:t>
      </w:r>
      <w:r w:rsidR="00520FAC" w:rsidRPr="00B15090">
        <w:rPr>
          <w:kern w:val="22"/>
          <w:szCs w:val="22"/>
          <w:lang w:val="fr-CA"/>
        </w:rPr>
        <w:t>.</w:t>
      </w:r>
    </w:p>
    <w:p w14:paraId="4C69D708" w14:textId="6DFA91CD" w:rsidR="00520FAC" w:rsidRPr="00B15090" w:rsidRDefault="002E0C51" w:rsidP="00A95738">
      <w:pPr>
        <w:pStyle w:val="Para1"/>
        <w:suppressLineNumbers/>
        <w:suppressAutoHyphens/>
        <w:rPr>
          <w:kern w:val="22"/>
          <w:szCs w:val="22"/>
          <w:lang w:val="fr-CA"/>
        </w:rPr>
      </w:pPr>
      <w:r>
        <w:rPr>
          <w:kern w:val="22"/>
          <w:szCs w:val="22"/>
          <w:lang w:val="fr-CA"/>
        </w:rPr>
        <w:t xml:space="preserve">Les participants seront invités à émettre leurs points de vue sur les moyens de mieux façonner et communiquer de nouveaux exposés de faits pour la biodiversité </w:t>
      </w:r>
      <w:r w:rsidR="00C50869">
        <w:rPr>
          <w:kern w:val="22"/>
          <w:szCs w:val="22"/>
          <w:lang w:val="fr-CA"/>
        </w:rPr>
        <w:t>dans le but</w:t>
      </w:r>
      <w:r>
        <w:rPr>
          <w:kern w:val="22"/>
          <w:szCs w:val="22"/>
          <w:lang w:val="fr-CA"/>
        </w:rPr>
        <w:t xml:space="preserve"> de hausser le niveau de conscientisation et le profil de la biodiversité et de catalyser le soutien à l’application du cadre pour l’après-2020 de manière à favoriser le changement transformationnel</w:t>
      </w:r>
      <w:r w:rsidR="00AA1036" w:rsidRPr="00B15090">
        <w:rPr>
          <w:kern w:val="22"/>
          <w:szCs w:val="22"/>
          <w:lang w:val="fr-CA"/>
        </w:rPr>
        <w:t>.</w:t>
      </w:r>
    </w:p>
    <w:p w14:paraId="6AA41E16" w14:textId="5CD55DC0" w:rsidR="00EF502C" w:rsidRPr="00B15090" w:rsidRDefault="00647E88" w:rsidP="00A95738">
      <w:pPr>
        <w:pStyle w:val="Titre1"/>
        <w:suppressLineNumbers/>
        <w:tabs>
          <w:tab w:val="clear" w:pos="720"/>
          <w:tab w:val="left" w:pos="993"/>
        </w:tabs>
        <w:suppressAutoHyphens/>
        <w:spacing w:before="120"/>
        <w:rPr>
          <w:kern w:val="22"/>
          <w:szCs w:val="22"/>
          <w:lang w:val="fr-CA"/>
        </w:rPr>
      </w:pPr>
      <w:r w:rsidRPr="00B15090">
        <w:rPr>
          <w:kern w:val="22"/>
          <w:szCs w:val="22"/>
          <w:lang w:val="fr-CA"/>
        </w:rPr>
        <w:t>POINT</w:t>
      </w:r>
      <w:r w:rsidR="00A83BCF" w:rsidRPr="00B15090">
        <w:rPr>
          <w:kern w:val="22"/>
          <w:szCs w:val="22"/>
          <w:lang w:val="fr-CA"/>
        </w:rPr>
        <w:t xml:space="preserve"> 8.</w:t>
      </w:r>
      <w:r w:rsidR="00A83BCF" w:rsidRPr="00B15090">
        <w:rPr>
          <w:kern w:val="22"/>
          <w:szCs w:val="22"/>
          <w:lang w:val="fr-CA"/>
        </w:rPr>
        <w:tab/>
      </w:r>
      <w:r w:rsidRPr="00B15090">
        <w:rPr>
          <w:kern w:val="22"/>
          <w:lang w:val="fr-CA"/>
        </w:rPr>
        <w:t>Intégration des différentes perspectives</w:t>
      </w:r>
    </w:p>
    <w:p w14:paraId="19ED081C" w14:textId="4D8E2950" w:rsidR="00EF502C" w:rsidRPr="00B15090" w:rsidRDefault="00C95C7F" w:rsidP="00A95738">
      <w:pPr>
        <w:pStyle w:val="Para1"/>
        <w:suppressLineNumbers/>
        <w:suppressAutoHyphens/>
        <w:rPr>
          <w:kern w:val="22"/>
          <w:szCs w:val="22"/>
          <w:lang w:val="fr-CA"/>
        </w:rPr>
      </w:pPr>
      <w:r>
        <w:rPr>
          <w:kern w:val="22"/>
          <w:szCs w:val="22"/>
          <w:lang w:val="fr-CA"/>
        </w:rPr>
        <w:t xml:space="preserve">Les participants débattront de la manière d’intégrer les perspectives des différents groupes de parties prenantes, à savoir les peuples autochtones et communautés locales, les </w:t>
      </w:r>
      <w:r w:rsidRPr="00FC3927">
        <w:rPr>
          <w:lang w:val="fr-CA"/>
        </w:rPr>
        <w:t>organisations et programmes des Nations Unies, les autres accords multilatéraux sur l’environnement, les gouvernements infranationaux, les municipalités et autres autorités locales, les organisations intergouvernementales, les organisations non gouvernementales, les groupes de femmes, les groupes de jeunes, le milieu des affaires et des finances, la communauté scientifique</w:t>
      </w:r>
      <w:r>
        <w:rPr>
          <w:lang w:val="fr-CA"/>
        </w:rPr>
        <w:t xml:space="preserve"> et</w:t>
      </w:r>
      <w:r w:rsidRPr="00FC3927">
        <w:rPr>
          <w:lang w:val="fr-CA"/>
        </w:rPr>
        <w:t xml:space="preserve"> le milieu universitaire</w:t>
      </w:r>
      <w:r>
        <w:rPr>
          <w:lang w:val="fr-CA"/>
        </w:rPr>
        <w:t>, les</w:t>
      </w:r>
      <w:r w:rsidR="00C50869">
        <w:rPr>
          <w:lang w:val="fr-CA"/>
        </w:rPr>
        <w:t xml:space="preserve"> organisations</w:t>
      </w:r>
      <w:r>
        <w:rPr>
          <w:lang w:val="fr-CA"/>
        </w:rPr>
        <w:t xml:space="preserve"> religieuses et autres, au cadre mondial de la biodiversité p</w:t>
      </w:r>
      <w:r w:rsidR="00C50869">
        <w:rPr>
          <w:lang w:val="fr-CA"/>
        </w:rPr>
        <w:t>o</w:t>
      </w:r>
      <w:r w:rsidR="0080297B">
        <w:rPr>
          <w:lang w:val="fr-CA"/>
        </w:rPr>
        <w:t>ur l’apr</w:t>
      </w:r>
      <w:r w:rsidR="00C50869">
        <w:rPr>
          <w:lang w:val="fr-CA"/>
        </w:rPr>
        <w:t>ès-2020 et sa mise en œuvre é</w:t>
      </w:r>
      <w:r>
        <w:rPr>
          <w:lang w:val="fr-CA"/>
        </w:rPr>
        <w:t>ventuelle. Ils débattront également de la manière de faciliter et d’améliorer les mesures prises par les différentes parties prenantes</w:t>
      </w:r>
      <w:r w:rsidR="00142B33" w:rsidRPr="00B15090">
        <w:rPr>
          <w:kern w:val="22"/>
          <w:szCs w:val="22"/>
          <w:lang w:val="fr-CA"/>
        </w:rPr>
        <w:t>.</w:t>
      </w:r>
    </w:p>
    <w:p w14:paraId="355CD3B8" w14:textId="39A69B76" w:rsidR="00EF502C" w:rsidRPr="00B15090" w:rsidRDefault="00647E88" w:rsidP="00A95738">
      <w:pPr>
        <w:pStyle w:val="Titre1"/>
        <w:suppressLineNumbers/>
        <w:tabs>
          <w:tab w:val="clear" w:pos="720"/>
          <w:tab w:val="left" w:pos="993"/>
        </w:tabs>
        <w:suppressAutoHyphens/>
        <w:spacing w:before="120"/>
        <w:rPr>
          <w:kern w:val="22"/>
          <w:szCs w:val="22"/>
          <w:lang w:val="fr-CA"/>
        </w:rPr>
      </w:pPr>
      <w:r w:rsidRPr="00B15090">
        <w:rPr>
          <w:kern w:val="22"/>
          <w:szCs w:val="22"/>
          <w:lang w:val="fr-CA"/>
        </w:rPr>
        <w:t>POINT</w:t>
      </w:r>
      <w:r w:rsidR="003D41D6" w:rsidRPr="00B15090">
        <w:rPr>
          <w:kern w:val="22"/>
          <w:szCs w:val="22"/>
          <w:lang w:val="fr-CA"/>
        </w:rPr>
        <w:t xml:space="preserve"> 9.</w:t>
      </w:r>
      <w:r w:rsidR="003D41D6" w:rsidRPr="00B15090">
        <w:rPr>
          <w:kern w:val="22"/>
          <w:szCs w:val="22"/>
          <w:lang w:val="fr-CA"/>
        </w:rPr>
        <w:tab/>
      </w:r>
      <w:r w:rsidRPr="00B15090">
        <w:rPr>
          <w:kern w:val="22"/>
          <w:lang w:val="fr-CA"/>
        </w:rPr>
        <w:t>Éléments possibles du cadre pour l’après-2020</w:t>
      </w:r>
    </w:p>
    <w:p w14:paraId="02BEECAB" w14:textId="69C2A0DC" w:rsidR="00CF663A" w:rsidRPr="00B15090" w:rsidRDefault="00C95C7F" w:rsidP="00A95738">
      <w:pPr>
        <w:pStyle w:val="Para1"/>
        <w:suppressLineNumbers/>
        <w:suppressAutoHyphens/>
        <w:rPr>
          <w:kern w:val="22"/>
          <w:szCs w:val="22"/>
          <w:lang w:val="fr-CA"/>
        </w:rPr>
      </w:pPr>
      <w:r>
        <w:rPr>
          <w:kern w:val="22"/>
          <w:szCs w:val="22"/>
          <w:lang w:val="fr-CA"/>
        </w:rPr>
        <w:t>Les participants entretiendront un dialogue sur les principaux éléments possibles du cadre mondial</w:t>
      </w:r>
      <w:r w:rsidR="00F20A9B">
        <w:rPr>
          <w:kern w:val="22"/>
          <w:szCs w:val="22"/>
          <w:lang w:val="fr-CA"/>
        </w:rPr>
        <w:t xml:space="preserve"> </w:t>
      </w:r>
      <w:r>
        <w:rPr>
          <w:kern w:val="22"/>
          <w:szCs w:val="22"/>
          <w:lang w:val="fr-CA"/>
        </w:rPr>
        <w:t>de la b</w:t>
      </w:r>
      <w:r w:rsidR="00FC60FB">
        <w:rPr>
          <w:kern w:val="22"/>
          <w:szCs w:val="22"/>
          <w:lang w:val="fr-CA"/>
        </w:rPr>
        <w:t>iodiversité pour l’après-2020</w:t>
      </w:r>
      <w:r>
        <w:rPr>
          <w:kern w:val="22"/>
          <w:szCs w:val="22"/>
          <w:lang w:val="fr-CA"/>
        </w:rPr>
        <w:t xml:space="preserve">, comprenant entre autres </w:t>
      </w:r>
      <w:r w:rsidR="00CF663A" w:rsidRPr="00B15090">
        <w:rPr>
          <w:kern w:val="22"/>
          <w:szCs w:val="22"/>
          <w:lang w:val="fr-CA"/>
        </w:rPr>
        <w:t>:</w:t>
      </w:r>
    </w:p>
    <w:p w14:paraId="09B289D8" w14:textId="4C183FD0" w:rsidR="00CF663A" w:rsidRPr="00B15090" w:rsidRDefault="00F20A9B" w:rsidP="00C95C7F">
      <w:pPr>
        <w:pStyle w:val="Para1"/>
        <w:numPr>
          <w:ilvl w:val="1"/>
          <w:numId w:val="4"/>
        </w:numPr>
        <w:suppressLineNumbers/>
        <w:suppressAutoHyphens/>
        <w:rPr>
          <w:kern w:val="22"/>
          <w:szCs w:val="22"/>
          <w:lang w:val="fr-CA"/>
        </w:rPr>
      </w:pPr>
      <w:r>
        <w:rPr>
          <w:kern w:val="22"/>
          <w:szCs w:val="22"/>
          <w:lang w:val="fr-CA"/>
        </w:rPr>
        <w:t>La structure/architecture du cadre pour l’après-2020 : la manière d</w:t>
      </w:r>
      <w:r w:rsidR="00FC60FB">
        <w:rPr>
          <w:kern w:val="22"/>
          <w:szCs w:val="22"/>
          <w:lang w:val="fr-CA"/>
        </w:rPr>
        <w:t xml:space="preserve">’organiser </w:t>
      </w:r>
      <w:r>
        <w:rPr>
          <w:kern w:val="22"/>
          <w:szCs w:val="22"/>
          <w:lang w:val="fr-CA"/>
        </w:rPr>
        <w:t>les différents éléments (</w:t>
      </w:r>
      <w:r w:rsidR="00FC60FB">
        <w:rPr>
          <w:kern w:val="22"/>
          <w:szCs w:val="22"/>
          <w:lang w:val="fr-CA"/>
        </w:rPr>
        <w:t>c’est-à-dire la vision, la</w:t>
      </w:r>
      <w:r>
        <w:rPr>
          <w:kern w:val="22"/>
          <w:szCs w:val="22"/>
          <w:lang w:val="fr-CA"/>
        </w:rPr>
        <w:t xml:space="preserve"> mission, les objectifs, les cibles, les cibles secondaires, les modes d’application, etc., et leurs liens d’interdépendance) et la façon </w:t>
      </w:r>
      <w:r w:rsidR="00FC60FB">
        <w:rPr>
          <w:kern w:val="22"/>
          <w:szCs w:val="22"/>
          <w:lang w:val="fr-CA"/>
        </w:rPr>
        <w:t xml:space="preserve">d’aborder les questions intersectorielles </w:t>
      </w:r>
      <w:r w:rsidR="00FC60FB">
        <w:rPr>
          <w:kern w:val="22"/>
          <w:szCs w:val="22"/>
          <w:lang w:val="fr-CA"/>
        </w:rPr>
        <w:lastRenderedPageBreak/>
        <w:t xml:space="preserve">(telles que le genre, les connaissances traditionnelles) dans </w:t>
      </w:r>
      <w:r>
        <w:rPr>
          <w:kern w:val="22"/>
          <w:szCs w:val="22"/>
          <w:lang w:val="fr-CA"/>
        </w:rPr>
        <w:t xml:space="preserve">le cadre mondial </w:t>
      </w:r>
      <w:r w:rsidR="00FC60FB">
        <w:rPr>
          <w:kern w:val="22"/>
          <w:szCs w:val="22"/>
          <w:lang w:val="fr-CA"/>
        </w:rPr>
        <w:t>de la biodiversité pour l’après-2020</w:t>
      </w:r>
      <w:r w:rsidR="006B2081" w:rsidRPr="00B15090">
        <w:rPr>
          <w:kern w:val="22"/>
          <w:szCs w:val="22"/>
          <w:lang w:val="fr-CA"/>
        </w:rPr>
        <w:t>;</w:t>
      </w:r>
    </w:p>
    <w:p w14:paraId="524BA7A2" w14:textId="0431458C" w:rsidR="00CF663A" w:rsidRPr="00E46FB1" w:rsidRDefault="00E46FB1" w:rsidP="00E46FB1">
      <w:pPr>
        <w:pStyle w:val="Para1"/>
        <w:numPr>
          <w:ilvl w:val="1"/>
          <w:numId w:val="4"/>
        </w:numPr>
        <w:suppressLineNumbers/>
        <w:suppressAutoHyphens/>
        <w:rPr>
          <w:kern w:val="22"/>
          <w:szCs w:val="22"/>
          <w:lang w:val="fr-CA"/>
        </w:rPr>
      </w:pPr>
      <w:r>
        <w:rPr>
          <w:kern w:val="22"/>
          <w:szCs w:val="22"/>
          <w:lang w:val="fr-CA"/>
        </w:rPr>
        <w:t>Les cibles et cibles secondaires du cadre pour l’après-2020 et les moyens de les rendre spécifiques, mesurables, réalisables, attribuables, pertinentes et limitées dans la temps</w:t>
      </w:r>
      <w:r w:rsidR="006B2081" w:rsidRPr="00E46FB1">
        <w:rPr>
          <w:kern w:val="22"/>
          <w:szCs w:val="22"/>
          <w:lang w:val="fr-CA"/>
        </w:rPr>
        <w:t>;</w:t>
      </w:r>
    </w:p>
    <w:p w14:paraId="0DC9276E" w14:textId="5FF4DB0F" w:rsidR="00A577B9" w:rsidRPr="00B15090" w:rsidRDefault="00E46FB1" w:rsidP="00A95738">
      <w:pPr>
        <w:pStyle w:val="Para1"/>
        <w:numPr>
          <w:ilvl w:val="1"/>
          <w:numId w:val="4"/>
        </w:numPr>
        <w:suppressLineNumbers/>
        <w:suppressAutoHyphens/>
        <w:rPr>
          <w:kern w:val="22"/>
          <w:szCs w:val="22"/>
          <w:lang w:val="fr-CA"/>
        </w:rPr>
      </w:pPr>
      <w:r>
        <w:rPr>
          <w:kern w:val="22"/>
          <w:szCs w:val="22"/>
          <w:lang w:val="fr-CA"/>
        </w:rPr>
        <w:t>Les liens avec les protocoles, à savoir : a) s’il est nécessaire d’intégrer les enjeux liés à la prévention des risques biotechnologiques au cadre pour l’après-2020 et le cas échéant, quels enjeux et comment les intégrer; et ii) comment intégrer l’accès et le part</w:t>
      </w:r>
      <w:r w:rsidR="007C5729">
        <w:rPr>
          <w:kern w:val="22"/>
          <w:szCs w:val="22"/>
          <w:lang w:val="fr-CA"/>
        </w:rPr>
        <w:t>a</w:t>
      </w:r>
      <w:r>
        <w:rPr>
          <w:kern w:val="22"/>
          <w:szCs w:val="22"/>
          <w:lang w:val="fr-CA"/>
        </w:rPr>
        <w:t xml:space="preserve">ge des avantages, le troisième objectif de la Convention, au cadre pour l’après-2020 et comment </w:t>
      </w:r>
      <w:r w:rsidR="007C5729">
        <w:rPr>
          <w:kern w:val="22"/>
          <w:szCs w:val="22"/>
          <w:lang w:val="fr-CA"/>
        </w:rPr>
        <w:t>tenir compte des enjeux associés à l’accès et au partage des avantages dans la structure du cadre pour l’après-2020</w:t>
      </w:r>
      <w:r w:rsidR="006B2081" w:rsidRPr="00B15090">
        <w:rPr>
          <w:kern w:val="22"/>
          <w:szCs w:val="22"/>
          <w:lang w:val="fr-CA"/>
        </w:rPr>
        <w:t>;</w:t>
      </w:r>
    </w:p>
    <w:p w14:paraId="130B8B3C" w14:textId="186DFB70" w:rsidR="00A577B9" w:rsidRPr="00B15090" w:rsidRDefault="007C5729" w:rsidP="00A95738">
      <w:pPr>
        <w:pStyle w:val="Para1"/>
        <w:numPr>
          <w:ilvl w:val="1"/>
          <w:numId w:val="4"/>
        </w:numPr>
        <w:suppressLineNumbers/>
        <w:suppressAutoHyphens/>
        <w:rPr>
          <w:kern w:val="22"/>
          <w:szCs w:val="22"/>
          <w:lang w:val="fr-CA"/>
        </w:rPr>
      </w:pPr>
      <w:r>
        <w:rPr>
          <w:kern w:val="22"/>
          <w:szCs w:val="22"/>
          <w:lang w:val="fr-CA"/>
        </w:rPr>
        <w:t xml:space="preserve">Intégration : Comment le cadre mondial de la </w:t>
      </w:r>
      <w:r w:rsidR="004C7391">
        <w:rPr>
          <w:kern w:val="22"/>
          <w:szCs w:val="22"/>
          <w:lang w:val="fr-CA"/>
        </w:rPr>
        <w:t>biodiversité pour l’après-2020 d</w:t>
      </w:r>
      <w:r>
        <w:rPr>
          <w:kern w:val="22"/>
          <w:szCs w:val="22"/>
          <w:lang w:val="fr-CA"/>
        </w:rPr>
        <w:t>oit-il incorporer et soutenir l’intégration de la biodiversité dans les secteurs pertinents et dans la société et l’économie en général</w:t>
      </w:r>
      <w:r w:rsidR="006B2081" w:rsidRPr="00B15090">
        <w:rPr>
          <w:kern w:val="22"/>
          <w:szCs w:val="22"/>
          <w:lang w:val="fr-CA"/>
        </w:rPr>
        <w:t>;</w:t>
      </w:r>
    </w:p>
    <w:p w14:paraId="7C138128" w14:textId="284C3B4B" w:rsidR="00A577B9" w:rsidRPr="00B15090" w:rsidRDefault="007C5729" w:rsidP="00A95738">
      <w:pPr>
        <w:pStyle w:val="Para1"/>
        <w:numPr>
          <w:ilvl w:val="1"/>
          <w:numId w:val="4"/>
        </w:numPr>
        <w:suppressLineNumbers/>
        <w:suppressAutoHyphens/>
        <w:rPr>
          <w:kern w:val="22"/>
          <w:szCs w:val="22"/>
          <w:lang w:val="fr-CA"/>
        </w:rPr>
      </w:pPr>
      <w:r>
        <w:rPr>
          <w:kern w:val="22"/>
          <w:szCs w:val="22"/>
          <w:lang w:val="fr-CA"/>
        </w:rPr>
        <w:t>Liens avec les</w:t>
      </w:r>
      <w:r w:rsidR="004C7391">
        <w:rPr>
          <w:kern w:val="22"/>
          <w:szCs w:val="22"/>
          <w:lang w:val="fr-CA"/>
        </w:rPr>
        <w:t xml:space="preserve"> autres processus pertinents : C</w:t>
      </w:r>
      <w:r>
        <w:rPr>
          <w:kern w:val="22"/>
          <w:szCs w:val="22"/>
          <w:lang w:val="fr-CA"/>
        </w:rPr>
        <w:t>omment le cadre mondial de la biodiversité pour l’ap</w:t>
      </w:r>
      <w:r w:rsidR="004C7391">
        <w:rPr>
          <w:kern w:val="22"/>
          <w:szCs w:val="22"/>
          <w:lang w:val="fr-CA"/>
        </w:rPr>
        <w:t xml:space="preserve">rès-2020 doit-il incorporer et/ou </w:t>
      </w:r>
      <w:r>
        <w:rPr>
          <w:kern w:val="22"/>
          <w:szCs w:val="22"/>
          <w:lang w:val="fr-CA"/>
        </w:rPr>
        <w:t>s’</w:t>
      </w:r>
      <w:r w:rsidR="0092729F">
        <w:rPr>
          <w:kern w:val="22"/>
          <w:szCs w:val="22"/>
          <w:lang w:val="fr-CA"/>
        </w:rPr>
        <w:t>harm</w:t>
      </w:r>
      <w:r>
        <w:rPr>
          <w:kern w:val="22"/>
          <w:szCs w:val="22"/>
          <w:lang w:val="fr-CA"/>
        </w:rPr>
        <w:t>oniser aux autres objectifs mondiaux, dont ceux adoptés au titre d</w:t>
      </w:r>
      <w:r w:rsidR="0092729F">
        <w:rPr>
          <w:kern w:val="22"/>
          <w:szCs w:val="22"/>
          <w:lang w:val="fr-CA"/>
        </w:rPr>
        <w:t>u Programm</w:t>
      </w:r>
      <w:r>
        <w:rPr>
          <w:kern w:val="22"/>
          <w:szCs w:val="22"/>
          <w:lang w:val="fr-CA"/>
        </w:rPr>
        <w:t>e de développement durable à l’horizon 2030, d’autres accords multilatéraux sur l’environnement et processus</w:t>
      </w:r>
      <w:r w:rsidR="004C7391">
        <w:rPr>
          <w:kern w:val="22"/>
          <w:szCs w:val="22"/>
          <w:lang w:val="fr-CA"/>
        </w:rPr>
        <w:t xml:space="preserve"> internationaux</w:t>
      </w:r>
      <w:r>
        <w:rPr>
          <w:kern w:val="22"/>
          <w:szCs w:val="22"/>
          <w:lang w:val="fr-CA"/>
        </w:rPr>
        <w:t xml:space="preserve">? </w:t>
      </w:r>
      <w:r w:rsidR="0092729F">
        <w:rPr>
          <w:kern w:val="22"/>
          <w:szCs w:val="22"/>
          <w:lang w:val="fr-CA"/>
        </w:rPr>
        <w:t>Quels enseignements pouvons-nous tirer des objectifs mondiaux des autres processus pertinents</w:t>
      </w:r>
      <w:r w:rsidR="006B2081" w:rsidRPr="00B15090">
        <w:rPr>
          <w:kern w:val="22"/>
          <w:szCs w:val="22"/>
          <w:lang w:val="fr-CA"/>
        </w:rPr>
        <w:t>;</w:t>
      </w:r>
    </w:p>
    <w:p w14:paraId="63DE251B" w14:textId="7FC206B1" w:rsidR="00A577B9" w:rsidRPr="00B15090" w:rsidRDefault="0092729F" w:rsidP="00A95738">
      <w:pPr>
        <w:pStyle w:val="Para1"/>
        <w:numPr>
          <w:ilvl w:val="1"/>
          <w:numId w:val="4"/>
        </w:numPr>
        <w:suppressLineNumbers/>
        <w:suppressAutoHyphens/>
        <w:rPr>
          <w:kern w:val="22"/>
          <w:szCs w:val="22"/>
          <w:lang w:val="fr-CA"/>
        </w:rPr>
      </w:pPr>
      <w:r>
        <w:rPr>
          <w:kern w:val="22"/>
          <w:szCs w:val="22"/>
          <w:lang w:val="fr-CA"/>
        </w:rPr>
        <w:t>Moyens d’application</w:t>
      </w:r>
      <w:r w:rsidR="00A8647A">
        <w:rPr>
          <w:kern w:val="22"/>
          <w:szCs w:val="22"/>
          <w:lang w:val="fr-CA"/>
        </w:rPr>
        <w:t xml:space="preserve"> </w:t>
      </w:r>
      <w:r w:rsidR="00112393" w:rsidRPr="00B15090">
        <w:rPr>
          <w:kern w:val="22"/>
          <w:szCs w:val="22"/>
          <w:lang w:val="fr-CA"/>
        </w:rPr>
        <w:t>:</w:t>
      </w:r>
    </w:p>
    <w:p w14:paraId="0CBDE829" w14:textId="37DB7421" w:rsidR="00F532B8" w:rsidRPr="0092729F" w:rsidRDefault="0092729F" w:rsidP="0092729F">
      <w:pPr>
        <w:pStyle w:val="Para1"/>
        <w:numPr>
          <w:ilvl w:val="3"/>
          <w:numId w:val="29"/>
        </w:numPr>
        <w:suppressLineNumbers/>
        <w:tabs>
          <w:tab w:val="clear" w:pos="2160"/>
        </w:tabs>
        <w:suppressAutoHyphens/>
        <w:ind w:left="1440" w:hanging="450"/>
        <w:rPr>
          <w:kern w:val="22"/>
          <w:szCs w:val="22"/>
          <w:lang w:val="fr-CA"/>
        </w:rPr>
      </w:pPr>
      <w:r w:rsidRPr="0092729F">
        <w:rPr>
          <w:kern w:val="22"/>
          <w:szCs w:val="22"/>
          <w:lang w:val="fr-CA"/>
        </w:rPr>
        <w:t xml:space="preserve">Mobilisation et mécanisme de financement, y compris la façon </w:t>
      </w:r>
      <w:r w:rsidR="004C7391">
        <w:rPr>
          <w:kern w:val="22"/>
          <w:szCs w:val="22"/>
          <w:lang w:val="fr-CA"/>
        </w:rPr>
        <w:t>d’aborder la question de la mobilisation des ressources et les conséquences de cette mobilisation sur la portée et le contenu du cadre</w:t>
      </w:r>
      <w:r w:rsidR="00544C60">
        <w:rPr>
          <w:kern w:val="22"/>
          <w:szCs w:val="22"/>
          <w:lang w:val="fr-CA"/>
        </w:rPr>
        <w:t>,</w:t>
      </w:r>
      <w:r w:rsidR="00B658E0">
        <w:rPr>
          <w:kern w:val="22"/>
          <w:szCs w:val="22"/>
          <w:lang w:val="fr-CA"/>
        </w:rPr>
        <w:t xml:space="preserve"> dans</w:t>
      </w:r>
      <w:r w:rsidRPr="0092729F">
        <w:rPr>
          <w:kern w:val="22"/>
          <w:szCs w:val="22"/>
          <w:lang w:val="fr-CA"/>
        </w:rPr>
        <w:t xml:space="preserve"> le cadre mondial de la</w:t>
      </w:r>
      <w:r w:rsidR="00B658E0">
        <w:rPr>
          <w:kern w:val="22"/>
          <w:szCs w:val="22"/>
          <w:lang w:val="fr-CA"/>
        </w:rPr>
        <w:t xml:space="preserve"> biodiversité pour l’après-2020</w:t>
      </w:r>
      <w:r w:rsidR="00112393" w:rsidRPr="0092729F">
        <w:rPr>
          <w:kern w:val="22"/>
          <w:szCs w:val="22"/>
          <w:lang w:val="fr-CA"/>
        </w:rPr>
        <w:t>;</w:t>
      </w:r>
    </w:p>
    <w:p w14:paraId="4312E193" w14:textId="52D81858" w:rsidR="0033750D" w:rsidRPr="00B15090" w:rsidRDefault="0092729F" w:rsidP="00A95738">
      <w:pPr>
        <w:pStyle w:val="Para1"/>
        <w:numPr>
          <w:ilvl w:val="3"/>
          <w:numId w:val="29"/>
        </w:numPr>
        <w:suppressLineNumbers/>
        <w:tabs>
          <w:tab w:val="clear" w:pos="2160"/>
        </w:tabs>
        <w:suppressAutoHyphens/>
        <w:ind w:left="1418" w:hanging="425"/>
        <w:rPr>
          <w:kern w:val="22"/>
          <w:szCs w:val="22"/>
          <w:lang w:val="fr-CA"/>
        </w:rPr>
      </w:pPr>
      <w:r>
        <w:rPr>
          <w:kern w:val="22"/>
          <w:szCs w:val="22"/>
          <w:lang w:val="fr-CA"/>
        </w:rPr>
        <w:t xml:space="preserve">Renforcement des capacités et coopération technique et scientifique, y compris la façon </w:t>
      </w:r>
      <w:r w:rsidR="004C7391">
        <w:rPr>
          <w:kern w:val="22"/>
          <w:szCs w:val="22"/>
          <w:lang w:val="fr-CA"/>
        </w:rPr>
        <w:t xml:space="preserve">d’aborder et d’améliorer </w:t>
      </w:r>
      <w:r>
        <w:rPr>
          <w:kern w:val="22"/>
          <w:szCs w:val="22"/>
          <w:lang w:val="fr-CA"/>
        </w:rPr>
        <w:t>le renforcement des capacités et la coopération t</w:t>
      </w:r>
      <w:r w:rsidR="002C4D8F">
        <w:rPr>
          <w:kern w:val="22"/>
          <w:szCs w:val="22"/>
          <w:lang w:val="fr-CA"/>
        </w:rPr>
        <w:t>e</w:t>
      </w:r>
      <w:r w:rsidR="004C7391">
        <w:rPr>
          <w:kern w:val="22"/>
          <w:szCs w:val="22"/>
          <w:lang w:val="fr-CA"/>
        </w:rPr>
        <w:t>chnique</w:t>
      </w:r>
      <w:r>
        <w:rPr>
          <w:kern w:val="22"/>
          <w:szCs w:val="22"/>
          <w:lang w:val="fr-CA"/>
        </w:rPr>
        <w:t xml:space="preserve"> afin de soutenir le cadre mondial de la biodiversité pour l’après-2020</w:t>
      </w:r>
      <w:r w:rsidR="00112393" w:rsidRPr="00B15090">
        <w:rPr>
          <w:kern w:val="22"/>
          <w:szCs w:val="22"/>
          <w:lang w:val="fr-CA"/>
        </w:rPr>
        <w:t>;</w:t>
      </w:r>
    </w:p>
    <w:p w14:paraId="2E2FBC4E" w14:textId="57233E20" w:rsidR="005F668B" w:rsidRPr="00B15090" w:rsidRDefault="002C4D8F" w:rsidP="00A95738">
      <w:pPr>
        <w:pStyle w:val="Para1"/>
        <w:numPr>
          <w:ilvl w:val="3"/>
          <w:numId w:val="29"/>
        </w:numPr>
        <w:suppressLineNumbers/>
        <w:tabs>
          <w:tab w:val="clear" w:pos="2160"/>
        </w:tabs>
        <w:suppressAutoHyphens/>
        <w:ind w:left="1418" w:hanging="425"/>
        <w:rPr>
          <w:kern w:val="22"/>
          <w:szCs w:val="22"/>
          <w:lang w:val="fr-CA"/>
        </w:rPr>
      </w:pPr>
      <w:r>
        <w:rPr>
          <w:kern w:val="22"/>
          <w:szCs w:val="22"/>
          <w:lang w:val="fr-CA"/>
        </w:rPr>
        <w:t>Gestion des connaissances, y compris les moyens d’améliorer la prise, la conservation, l’accès et le partage des connaissances, les meilleures pratiques et les enseignements tirés en appui au cadre mondial de la diversité biologique pour l’après-2020</w:t>
      </w:r>
      <w:r w:rsidR="00112393" w:rsidRPr="00B15090">
        <w:rPr>
          <w:kern w:val="22"/>
          <w:szCs w:val="22"/>
          <w:lang w:val="fr-CA"/>
        </w:rPr>
        <w:t>;</w:t>
      </w:r>
    </w:p>
    <w:p w14:paraId="4447E39C" w14:textId="7E7E434A" w:rsidR="006C4F30" w:rsidRPr="007F1F70" w:rsidRDefault="007F1F70" w:rsidP="00A95738">
      <w:pPr>
        <w:pStyle w:val="Para1"/>
        <w:numPr>
          <w:ilvl w:val="3"/>
          <w:numId w:val="29"/>
        </w:numPr>
        <w:suppressLineNumbers/>
        <w:tabs>
          <w:tab w:val="clear" w:pos="2160"/>
        </w:tabs>
        <w:suppressAutoHyphens/>
        <w:ind w:left="1418" w:hanging="425"/>
        <w:rPr>
          <w:kern w:val="22"/>
          <w:szCs w:val="22"/>
          <w:lang w:val="fr-CA"/>
        </w:rPr>
      </w:pPr>
      <w:r w:rsidRPr="007F1F70">
        <w:rPr>
          <w:kern w:val="22"/>
          <w:szCs w:val="22"/>
          <w:lang w:val="fr-CA"/>
        </w:rPr>
        <w:t xml:space="preserve">Communication et </w:t>
      </w:r>
      <w:r w:rsidR="004A7875">
        <w:rPr>
          <w:kern w:val="22"/>
          <w:szCs w:val="22"/>
          <w:lang w:val="fr-CA"/>
        </w:rPr>
        <w:t>travail de proximité</w:t>
      </w:r>
      <w:r w:rsidRPr="007F1F70">
        <w:rPr>
          <w:kern w:val="22"/>
          <w:szCs w:val="22"/>
          <w:lang w:val="fr-CA"/>
        </w:rPr>
        <w:t xml:space="preserve">, notamment la façon </w:t>
      </w:r>
      <w:r w:rsidR="00B658E0">
        <w:rPr>
          <w:kern w:val="22"/>
          <w:szCs w:val="22"/>
          <w:lang w:val="fr-CA"/>
        </w:rPr>
        <w:t>d’aborder les questions liées aux communications et la sensibilisation dans</w:t>
      </w:r>
      <w:r w:rsidRPr="007F1F70">
        <w:rPr>
          <w:kern w:val="22"/>
          <w:szCs w:val="22"/>
          <w:lang w:val="fr-CA"/>
        </w:rPr>
        <w:t xml:space="preserve"> le cadre mondial de la biodiversité pour l’apr</w:t>
      </w:r>
      <w:r>
        <w:rPr>
          <w:kern w:val="22"/>
          <w:szCs w:val="22"/>
          <w:lang w:val="fr-CA"/>
        </w:rPr>
        <w:t>ès-2020</w:t>
      </w:r>
      <w:r w:rsidR="00B658E0">
        <w:rPr>
          <w:kern w:val="22"/>
          <w:szCs w:val="22"/>
          <w:lang w:val="fr-CA"/>
        </w:rPr>
        <w:t>,</w:t>
      </w:r>
      <w:r>
        <w:rPr>
          <w:kern w:val="22"/>
          <w:szCs w:val="22"/>
          <w:lang w:val="fr-CA"/>
        </w:rPr>
        <w:t xml:space="preserve"> </w:t>
      </w:r>
      <w:r w:rsidR="00653FCB">
        <w:rPr>
          <w:kern w:val="22"/>
          <w:szCs w:val="22"/>
          <w:lang w:val="fr-CA"/>
        </w:rPr>
        <w:t>et comment les deux prochaines années peuvent servir à améliorer et soutenir la stratégie de communication adoptée dans la décision</w:t>
      </w:r>
      <w:r w:rsidR="00EB563C" w:rsidRPr="007F1F70">
        <w:rPr>
          <w:kern w:val="22"/>
          <w:szCs w:val="22"/>
          <w:lang w:val="fr-CA"/>
        </w:rPr>
        <w:t xml:space="preserve"> </w:t>
      </w:r>
      <w:hyperlink r:id="rId14" w:history="1">
        <w:r w:rsidR="00EB563C" w:rsidRPr="007F1F70">
          <w:rPr>
            <w:rStyle w:val="Lienhypertexte"/>
            <w:kern w:val="22"/>
            <w:sz w:val="22"/>
            <w:szCs w:val="22"/>
            <w:lang w:val="fr-CA"/>
          </w:rPr>
          <w:t>XIII/22</w:t>
        </w:r>
      </w:hyperlink>
      <w:r w:rsidR="00544C60">
        <w:rPr>
          <w:rStyle w:val="Lienhypertexte"/>
          <w:kern w:val="22"/>
          <w:sz w:val="22"/>
          <w:szCs w:val="22"/>
          <w:lang w:val="fr-CA"/>
        </w:rPr>
        <w:t>,</w:t>
      </w:r>
      <w:r w:rsidR="00EB563C" w:rsidRPr="007F1F70">
        <w:rPr>
          <w:kern w:val="22"/>
          <w:szCs w:val="22"/>
          <w:lang w:val="fr-CA"/>
        </w:rPr>
        <w:t xml:space="preserve"> </w:t>
      </w:r>
      <w:r w:rsidR="00653FCB">
        <w:rPr>
          <w:kern w:val="22"/>
          <w:szCs w:val="22"/>
          <w:lang w:val="fr-CA"/>
        </w:rPr>
        <w:t>afin d’assurer un niveau de sensibilisation convenable et accroître la visibilité de la diversité biologique</w:t>
      </w:r>
      <w:r w:rsidR="00112393" w:rsidRPr="007F1F70">
        <w:rPr>
          <w:kern w:val="22"/>
          <w:szCs w:val="22"/>
          <w:lang w:val="fr-CA"/>
        </w:rPr>
        <w:t>;</w:t>
      </w:r>
    </w:p>
    <w:p w14:paraId="074B6A4A" w14:textId="0D4F82AC" w:rsidR="00F532B8" w:rsidRPr="00B15090" w:rsidRDefault="00653FCB" w:rsidP="00A95738">
      <w:pPr>
        <w:pStyle w:val="Para1"/>
        <w:numPr>
          <w:ilvl w:val="1"/>
          <w:numId w:val="4"/>
        </w:numPr>
        <w:suppressLineNumbers/>
        <w:suppressAutoHyphens/>
        <w:rPr>
          <w:kern w:val="22"/>
          <w:szCs w:val="22"/>
          <w:lang w:val="fr-CA"/>
        </w:rPr>
      </w:pPr>
      <w:r>
        <w:rPr>
          <w:kern w:val="22"/>
          <w:szCs w:val="22"/>
          <w:lang w:val="fr-CA"/>
        </w:rPr>
        <w:t>Engagements et contributions volontaires, dont les formes possibles d’engagem</w:t>
      </w:r>
      <w:r w:rsidR="00B12D41">
        <w:rPr>
          <w:kern w:val="22"/>
          <w:szCs w:val="22"/>
          <w:lang w:val="fr-CA"/>
        </w:rPr>
        <w:t>e</w:t>
      </w:r>
      <w:r>
        <w:rPr>
          <w:kern w:val="22"/>
          <w:szCs w:val="22"/>
          <w:lang w:val="fr-CA"/>
        </w:rPr>
        <w:t xml:space="preserve">nt volontaire pour la diversité </w:t>
      </w:r>
      <w:r w:rsidR="00B12D41">
        <w:rPr>
          <w:kern w:val="22"/>
          <w:szCs w:val="22"/>
          <w:lang w:val="fr-CA"/>
        </w:rPr>
        <w:t>biologique</w:t>
      </w:r>
      <w:r>
        <w:rPr>
          <w:kern w:val="22"/>
          <w:szCs w:val="22"/>
          <w:lang w:val="fr-CA"/>
        </w:rPr>
        <w:t xml:space="preserve"> par les Parties, la société civile et le monde des affaires, et comment ceux-ci peuvent </w:t>
      </w:r>
      <w:r w:rsidR="00B12D41">
        <w:rPr>
          <w:kern w:val="22"/>
          <w:szCs w:val="22"/>
          <w:lang w:val="fr-CA"/>
        </w:rPr>
        <w:t>êtr</w:t>
      </w:r>
      <w:r>
        <w:rPr>
          <w:kern w:val="22"/>
          <w:szCs w:val="22"/>
          <w:lang w:val="fr-CA"/>
        </w:rPr>
        <w:t xml:space="preserve">e représentés ou </w:t>
      </w:r>
      <w:r w:rsidR="00B658E0">
        <w:rPr>
          <w:kern w:val="22"/>
          <w:szCs w:val="22"/>
          <w:lang w:val="fr-CA"/>
        </w:rPr>
        <w:t>repris</w:t>
      </w:r>
      <w:r w:rsidR="00E36763">
        <w:rPr>
          <w:kern w:val="22"/>
          <w:szCs w:val="22"/>
          <w:lang w:val="fr-CA"/>
        </w:rPr>
        <w:t xml:space="preserve"> dans le cadre mondial de la biodiversité pour l’après-2020</w:t>
      </w:r>
      <w:r w:rsidR="00112393" w:rsidRPr="00B15090">
        <w:rPr>
          <w:kern w:val="22"/>
          <w:szCs w:val="22"/>
          <w:lang w:val="fr-CA"/>
        </w:rPr>
        <w:t>;</w:t>
      </w:r>
    </w:p>
    <w:p w14:paraId="777B3F5E" w14:textId="5B1B8C97" w:rsidR="00F532B8" w:rsidRPr="00B15090" w:rsidRDefault="00E36763" w:rsidP="00A95738">
      <w:pPr>
        <w:pStyle w:val="Para1"/>
        <w:numPr>
          <w:ilvl w:val="1"/>
          <w:numId w:val="4"/>
        </w:numPr>
        <w:suppressLineNumbers/>
        <w:suppressAutoHyphens/>
        <w:rPr>
          <w:kern w:val="22"/>
          <w:szCs w:val="22"/>
          <w:lang w:val="fr-CA"/>
        </w:rPr>
      </w:pPr>
      <w:r>
        <w:rPr>
          <w:kern w:val="22"/>
          <w:szCs w:val="22"/>
          <w:lang w:val="fr-CA"/>
        </w:rPr>
        <w:t xml:space="preserve">Application à l’échelle nationale et stratégies et plans d’action nationaux pour la biodiversité (SPANB), </w:t>
      </w:r>
      <w:r w:rsidR="00F24974">
        <w:rPr>
          <w:kern w:val="22"/>
          <w:szCs w:val="22"/>
          <w:lang w:val="fr-CA"/>
        </w:rPr>
        <w:t>y compris l’influence que le cadre mondial de la biodiversité pour l’après-2020 aura sur les SPANB, la façon d’harmoniser les SPANB au nouveau cadre et les éléments qui doivent être intégrés au cadre afin d’accroître l’efficacité et l’</w:t>
      </w:r>
      <w:r w:rsidR="00FE5B4A">
        <w:rPr>
          <w:kern w:val="22"/>
          <w:szCs w:val="22"/>
          <w:lang w:val="fr-CA"/>
        </w:rPr>
        <w:t>applicati</w:t>
      </w:r>
      <w:r w:rsidR="00F24974">
        <w:rPr>
          <w:kern w:val="22"/>
          <w:szCs w:val="22"/>
          <w:lang w:val="fr-CA"/>
        </w:rPr>
        <w:t>on des</w:t>
      </w:r>
      <w:r>
        <w:rPr>
          <w:kern w:val="22"/>
          <w:szCs w:val="22"/>
          <w:lang w:val="fr-CA"/>
        </w:rPr>
        <w:t xml:space="preserve"> </w:t>
      </w:r>
      <w:r w:rsidR="00FE5B4A">
        <w:rPr>
          <w:kern w:val="22"/>
          <w:szCs w:val="22"/>
          <w:lang w:val="fr-CA"/>
        </w:rPr>
        <w:t>SPANB</w:t>
      </w:r>
      <w:r w:rsidR="00112393" w:rsidRPr="00B15090">
        <w:rPr>
          <w:kern w:val="22"/>
          <w:szCs w:val="22"/>
          <w:lang w:val="fr-CA"/>
        </w:rPr>
        <w:t>;</w:t>
      </w:r>
    </w:p>
    <w:p w14:paraId="35B0276B" w14:textId="491C96B7" w:rsidR="00F532B8" w:rsidRPr="00B15090" w:rsidRDefault="00B658E0" w:rsidP="00A95738">
      <w:pPr>
        <w:pStyle w:val="Para1"/>
        <w:numPr>
          <w:ilvl w:val="1"/>
          <w:numId w:val="4"/>
        </w:numPr>
        <w:suppressLineNumbers/>
        <w:suppressAutoHyphens/>
        <w:rPr>
          <w:kern w:val="22"/>
          <w:szCs w:val="22"/>
          <w:lang w:val="fr-CA"/>
        </w:rPr>
      </w:pPr>
      <w:r>
        <w:rPr>
          <w:kern w:val="22"/>
          <w:szCs w:val="22"/>
          <w:lang w:val="fr-CA"/>
        </w:rPr>
        <w:t>Exam</w:t>
      </w:r>
      <w:r w:rsidR="00523E86">
        <w:rPr>
          <w:kern w:val="22"/>
          <w:szCs w:val="22"/>
          <w:lang w:val="fr-CA"/>
        </w:rPr>
        <w:t>e</w:t>
      </w:r>
      <w:r>
        <w:rPr>
          <w:kern w:val="22"/>
          <w:szCs w:val="22"/>
          <w:lang w:val="fr-CA"/>
        </w:rPr>
        <w:t>n d</w:t>
      </w:r>
      <w:r w:rsidR="00523E86">
        <w:rPr>
          <w:kern w:val="22"/>
          <w:szCs w:val="22"/>
          <w:lang w:val="fr-CA"/>
        </w:rPr>
        <w:t xml:space="preserve">es processus et mécanismes de responsabilité, notamment les points de vue sur les mécanismes possibles de soutien à l’examen de l’application du cadre mondial de la biodiversité pour l’après-2020 et </w:t>
      </w:r>
      <w:r w:rsidR="00861701">
        <w:rPr>
          <w:kern w:val="22"/>
          <w:szCs w:val="22"/>
          <w:lang w:val="fr-CA"/>
        </w:rPr>
        <w:t>l’amélioration de</w:t>
      </w:r>
      <w:r w:rsidR="00523E86">
        <w:rPr>
          <w:kern w:val="22"/>
          <w:szCs w:val="22"/>
          <w:lang w:val="fr-CA"/>
        </w:rPr>
        <w:t xml:space="preserve"> l’imputabilité</w:t>
      </w:r>
      <w:r w:rsidR="00861701">
        <w:rPr>
          <w:kern w:val="22"/>
          <w:szCs w:val="22"/>
          <w:lang w:val="fr-CA"/>
        </w:rPr>
        <w:t>,</w:t>
      </w:r>
      <w:r w:rsidR="00523E86">
        <w:rPr>
          <w:kern w:val="22"/>
          <w:szCs w:val="22"/>
          <w:lang w:val="fr-CA"/>
        </w:rPr>
        <w:t xml:space="preserve"> et la façon de les intégrer au cadre</w:t>
      </w:r>
      <w:r w:rsidR="00B708B0" w:rsidRPr="00B15090">
        <w:rPr>
          <w:kern w:val="22"/>
          <w:szCs w:val="22"/>
          <w:lang w:val="fr-CA"/>
        </w:rPr>
        <w:t>.</w:t>
      </w:r>
    </w:p>
    <w:p w14:paraId="387A221C" w14:textId="099DD4FF" w:rsidR="00EF502C" w:rsidRPr="00BF179F" w:rsidRDefault="00BF179F" w:rsidP="00A95738">
      <w:pPr>
        <w:pStyle w:val="Para1"/>
        <w:suppressLineNumbers/>
        <w:suppressAutoHyphens/>
        <w:rPr>
          <w:kern w:val="22"/>
          <w:szCs w:val="22"/>
          <w:lang w:val="fr-CA"/>
        </w:rPr>
      </w:pPr>
      <w:r w:rsidRPr="00BF179F">
        <w:rPr>
          <w:kern w:val="22"/>
          <w:szCs w:val="22"/>
          <w:lang w:val="fr-CA"/>
        </w:rPr>
        <w:t>Les questions de direction propos</w:t>
      </w:r>
      <w:r w:rsidR="00861701">
        <w:rPr>
          <w:kern w:val="22"/>
          <w:szCs w:val="22"/>
          <w:lang w:val="fr-CA"/>
        </w:rPr>
        <w:t>é</w:t>
      </w:r>
      <w:r w:rsidRPr="00BF179F">
        <w:rPr>
          <w:kern w:val="22"/>
          <w:szCs w:val="22"/>
          <w:lang w:val="fr-CA"/>
        </w:rPr>
        <w:t>es dans le document de discussion sur le cadre mondial de la biodiversité pour l’apr</w:t>
      </w:r>
      <w:r>
        <w:rPr>
          <w:kern w:val="22"/>
          <w:szCs w:val="22"/>
          <w:lang w:val="fr-CA"/>
        </w:rPr>
        <w:t>ès-2020</w:t>
      </w:r>
      <w:r w:rsidRPr="00BF179F">
        <w:rPr>
          <w:kern w:val="22"/>
          <w:szCs w:val="22"/>
          <w:lang w:val="fr-CA"/>
        </w:rPr>
        <w:t xml:space="preserve"> </w:t>
      </w:r>
      <w:r w:rsidR="00112393" w:rsidRPr="00BF179F">
        <w:rPr>
          <w:kern w:val="22"/>
          <w:szCs w:val="22"/>
          <w:lang w:val="fr-CA"/>
        </w:rPr>
        <w:t>(</w:t>
      </w:r>
      <w:r w:rsidR="00112393" w:rsidRPr="00BF179F">
        <w:rPr>
          <w:rStyle w:val="lev"/>
          <w:b w:val="0"/>
          <w:kern w:val="22"/>
          <w:szCs w:val="22"/>
          <w:lang w:val="fr-CA"/>
        </w:rPr>
        <w:t>CBD/POST2020/PREP/1/1</w:t>
      </w:r>
      <w:r w:rsidR="00112393" w:rsidRPr="00BF179F">
        <w:rPr>
          <w:kern w:val="22"/>
          <w:szCs w:val="22"/>
          <w:lang w:val="fr-CA"/>
        </w:rPr>
        <w:t xml:space="preserve">) </w:t>
      </w:r>
      <w:r>
        <w:rPr>
          <w:kern w:val="22"/>
          <w:szCs w:val="22"/>
          <w:lang w:val="fr-CA"/>
        </w:rPr>
        <w:t>serviront à animer les échanges dans un contexte de café des connaissances</w:t>
      </w:r>
      <w:r w:rsidR="00CF663A" w:rsidRPr="00BF179F">
        <w:rPr>
          <w:kern w:val="22"/>
          <w:szCs w:val="22"/>
          <w:lang w:val="fr-CA"/>
        </w:rPr>
        <w:t>.</w:t>
      </w:r>
    </w:p>
    <w:p w14:paraId="407B6B1B" w14:textId="7FA0114E" w:rsidR="00EF502C" w:rsidRPr="00B15090" w:rsidRDefault="00647E88" w:rsidP="00A95738">
      <w:pPr>
        <w:pStyle w:val="Titre1"/>
        <w:suppressLineNumbers/>
        <w:suppressAutoHyphens/>
        <w:spacing w:before="120"/>
        <w:ind w:left="357"/>
        <w:rPr>
          <w:kern w:val="22"/>
          <w:szCs w:val="22"/>
          <w:lang w:val="fr-CA"/>
        </w:rPr>
      </w:pPr>
      <w:r w:rsidRPr="00B15090">
        <w:rPr>
          <w:kern w:val="22"/>
          <w:szCs w:val="22"/>
          <w:lang w:val="fr-CA"/>
        </w:rPr>
        <w:lastRenderedPageBreak/>
        <w:t>POINT</w:t>
      </w:r>
      <w:r w:rsidR="00BC774E" w:rsidRPr="00B15090">
        <w:rPr>
          <w:kern w:val="22"/>
          <w:szCs w:val="22"/>
          <w:lang w:val="fr-CA"/>
        </w:rPr>
        <w:t xml:space="preserve"> 10.</w:t>
      </w:r>
      <w:r w:rsidR="00BC774E" w:rsidRPr="00B15090">
        <w:rPr>
          <w:kern w:val="22"/>
          <w:szCs w:val="22"/>
          <w:lang w:val="fr-CA"/>
        </w:rPr>
        <w:tab/>
      </w:r>
      <w:r w:rsidRPr="00B15090">
        <w:rPr>
          <w:kern w:val="22"/>
          <w:lang w:val="fr-CA"/>
        </w:rPr>
        <w:t>Conclusion et clôture de la consultation</w:t>
      </w:r>
    </w:p>
    <w:p w14:paraId="66709590" w14:textId="5E765AB4" w:rsidR="00EF502C" w:rsidRPr="00BF179F" w:rsidRDefault="00BF179F" w:rsidP="00A95738">
      <w:pPr>
        <w:pStyle w:val="Para1"/>
        <w:suppressLineNumbers/>
        <w:suppressAutoHyphens/>
        <w:rPr>
          <w:kern w:val="22"/>
          <w:szCs w:val="22"/>
          <w:lang w:val="fr-CA"/>
        </w:rPr>
      </w:pPr>
      <w:r>
        <w:rPr>
          <w:kern w:val="22"/>
          <w:szCs w:val="22"/>
          <w:lang w:val="fr-CA"/>
        </w:rPr>
        <w:t>La dernière session consistera en une synthèse des réflexions des participants éma</w:t>
      </w:r>
      <w:r w:rsidR="00861701">
        <w:rPr>
          <w:kern w:val="22"/>
          <w:szCs w:val="22"/>
          <w:lang w:val="fr-CA"/>
        </w:rPr>
        <w:t>nant des échanges et d</w:t>
      </w:r>
      <w:r w:rsidR="00A3507E">
        <w:rPr>
          <w:kern w:val="22"/>
          <w:szCs w:val="22"/>
          <w:lang w:val="fr-CA"/>
        </w:rPr>
        <w:t xml:space="preserve">es réflexions </w:t>
      </w:r>
      <w:r w:rsidR="00D663CE">
        <w:rPr>
          <w:kern w:val="22"/>
          <w:szCs w:val="22"/>
          <w:lang w:val="fr-CA"/>
        </w:rPr>
        <w:t xml:space="preserve">sur les discussion </w:t>
      </w:r>
      <w:r w:rsidR="00A3507E">
        <w:rPr>
          <w:kern w:val="22"/>
          <w:szCs w:val="22"/>
          <w:lang w:val="fr-CA"/>
        </w:rPr>
        <w:t>des copr</w:t>
      </w:r>
      <w:r>
        <w:rPr>
          <w:kern w:val="22"/>
          <w:szCs w:val="22"/>
          <w:lang w:val="fr-CA"/>
        </w:rPr>
        <w:t>ésidents du Groupe de t</w:t>
      </w:r>
      <w:r w:rsidR="00A3507E">
        <w:rPr>
          <w:kern w:val="22"/>
          <w:szCs w:val="22"/>
          <w:lang w:val="fr-CA"/>
        </w:rPr>
        <w:t>ravail à composition non limitée sur les moyens d’aller de l’avant, suite à quoi un représentant de l’institution hôte, la Commission de l’Union africaine déclarera la consultation close.</w:t>
      </w:r>
    </w:p>
    <w:p w14:paraId="5861C34F" w14:textId="77777777" w:rsidR="00501029" w:rsidRPr="00BF179F" w:rsidRDefault="00501029">
      <w:pPr>
        <w:suppressLineNumbers/>
        <w:suppressAutoHyphens/>
        <w:jc w:val="left"/>
        <w:rPr>
          <w:caps/>
          <w:kern w:val="22"/>
          <w:szCs w:val="22"/>
          <w:lang w:val="fr-CA"/>
        </w:rPr>
      </w:pPr>
    </w:p>
    <w:p w14:paraId="38F33F4B" w14:textId="29BD25D9" w:rsidR="00387114" w:rsidRPr="00BF179F" w:rsidRDefault="00387114" w:rsidP="00A95738">
      <w:pPr>
        <w:suppressLineNumbers/>
        <w:suppressAutoHyphens/>
        <w:jc w:val="left"/>
        <w:rPr>
          <w:caps/>
          <w:kern w:val="22"/>
          <w:szCs w:val="22"/>
          <w:lang w:val="fr-CA"/>
        </w:rPr>
        <w:sectPr w:rsidR="00387114" w:rsidRPr="00BF179F" w:rsidSect="00014FAD">
          <w:headerReference w:type="even" r:id="rId15"/>
          <w:headerReference w:type="default" r:id="rId16"/>
          <w:pgSz w:w="12240" w:h="15840"/>
          <w:pgMar w:top="567" w:right="1389" w:bottom="1134" w:left="1389" w:header="709" w:footer="709" w:gutter="0"/>
          <w:cols w:space="708"/>
          <w:titlePg/>
          <w:docGrid w:linePitch="360"/>
        </w:sectPr>
      </w:pPr>
    </w:p>
    <w:p w14:paraId="5DF21E8F" w14:textId="30417EB8" w:rsidR="00A601F4" w:rsidRPr="00A3507E" w:rsidRDefault="00531771" w:rsidP="00A95738">
      <w:pPr>
        <w:suppressLineNumbers/>
        <w:suppressAutoHyphens/>
        <w:jc w:val="center"/>
        <w:rPr>
          <w:i/>
          <w:kern w:val="22"/>
          <w:szCs w:val="22"/>
          <w:lang w:val="fr-CA"/>
        </w:rPr>
      </w:pPr>
      <w:r w:rsidRPr="00A3507E">
        <w:rPr>
          <w:i/>
          <w:caps/>
          <w:kern w:val="22"/>
          <w:szCs w:val="22"/>
          <w:lang w:val="fr-CA"/>
        </w:rPr>
        <w:lastRenderedPageBreak/>
        <w:t>a</w:t>
      </w:r>
      <w:r w:rsidRPr="00A3507E">
        <w:rPr>
          <w:i/>
          <w:kern w:val="22"/>
          <w:szCs w:val="22"/>
          <w:lang w:val="fr-CA"/>
        </w:rPr>
        <w:t>nnex</w:t>
      </w:r>
      <w:r w:rsidR="00A3507E">
        <w:rPr>
          <w:i/>
          <w:kern w:val="22"/>
          <w:szCs w:val="22"/>
          <w:lang w:val="fr-CA"/>
        </w:rPr>
        <w:t>e</w:t>
      </w:r>
    </w:p>
    <w:p w14:paraId="597E51C3" w14:textId="1F587FA0" w:rsidR="005A4110" w:rsidRPr="00A3507E" w:rsidRDefault="00A3507E" w:rsidP="00A95738">
      <w:pPr>
        <w:pStyle w:val="Titre1"/>
        <w:keepNext w:val="0"/>
        <w:suppressLineNumbers/>
        <w:tabs>
          <w:tab w:val="clear" w:pos="720"/>
        </w:tabs>
        <w:suppressAutoHyphens/>
        <w:spacing w:before="120"/>
        <w:rPr>
          <w:rFonts w:ascii="Times New Roman Bold" w:hAnsi="Times New Roman Bold"/>
          <w:kern w:val="22"/>
          <w:szCs w:val="22"/>
          <w:lang w:val="fr-CA"/>
        </w:rPr>
      </w:pPr>
      <w:r>
        <w:rPr>
          <w:rFonts w:ascii="Times New Roman Bold" w:hAnsi="Times New Roman Bold"/>
          <w:kern w:val="22"/>
          <w:szCs w:val="22"/>
          <w:lang w:val="fr-CA"/>
        </w:rPr>
        <w:t>ORGANISATION PROVISOIRE DES TRAVAUX</w:t>
      </w:r>
    </w:p>
    <w:tbl>
      <w:tblPr>
        <w:tblStyle w:val="Grilledutableau"/>
        <w:tblW w:w="10627" w:type="dxa"/>
        <w:jc w:val="center"/>
        <w:tblLayout w:type="fixed"/>
        <w:tblLook w:val="04A0" w:firstRow="1" w:lastRow="0" w:firstColumn="1" w:lastColumn="0" w:noHBand="0" w:noVBand="1"/>
      </w:tblPr>
      <w:tblGrid>
        <w:gridCol w:w="2410"/>
        <w:gridCol w:w="8217"/>
      </w:tblGrid>
      <w:tr w:rsidR="008D31FD" w:rsidRPr="00A3507E" w14:paraId="322AEFB7" w14:textId="05FFD493" w:rsidTr="00A95738">
        <w:trPr>
          <w:trHeight w:val="20"/>
          <w:tblHeader/>
          <w:jc w:val="center"/>
        </w:trPr>
        <w:tc>
          <w:tcPr>
            <w:tcW w:w="2410"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2F2CAFD4" w14:textId="2E46B078" w:rsidR="008D31FD" w:rsidRPr="00A3507E" w:rsidRDefault="00A3507E" w:rsidP="00A95738">
            <w:pPr>
              <w:suppressLineNumbers/>
              <w:suppressAutoHyphens/>
              <w:jc w:val="center"/>
              <w:rPr>
                <w:b/>
                <w:kern w:val="22"/>
                <w:szCs w:val="22"/>
                <w:lang w:val="fr-CA"/>
              </w:rPr>
            </w:pPr>
            <w:r>
              <w:rPr>
                <w:b/>
                <w:kern w:val="22"/>
                <w:szCs w:val="22"/>
                <w:lang w:val="fr-CA"/>
              </w:rPr>
              <w:t>Heure</w:t>
            </w:r>
          </w:p>
        </w:tc>
        <w:tc>
          <w:tcPr>
            <w:tcW w:w="8217"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0623227" w14:textId="77777777" w:rsidR="008D31FD" w:rsidRPr="00A3507E" w:rsidRDefault="008D31FD" w:rsidP="00A95738">
            <w:pPr>
              <w:suppressLineNumbers/>
              <w:suppressAutoHyphens/>
              <w:jc w:val="center"/>
              <w:rPr>
                <w:b/>
                <w:kern w:val="22"/>
                <w:szCs w:val="22"/>
                <w:lang w:val="fr-CA"/>
              </w:rPr>
            </w:pPr>
            <w:r w:rsidRPr="00A3507E">
              <w:rPr>
                <w:b/>
                <w:kern w:val="22"/>
                <w:szCs w:val="22"/>
                <w:lang w:val="fr-CA"/>
              </w:rPr>
              <w:t>Session</w:t>
            </w:r>
          </w:p>
        </w:tc>
      </w:tr>
      <w:tr w:rsidR="008D31FD" w:rsidRPr="00A3507E" w14:paraId="1DF17CF8" w14:textId="1FB24A1B" w:rsidTr="00A95738">
        <w:trPr>
          <w:trHeight w:val="20"/>
          <w:jc w:val="center"/>
        </w:trPr>
        <w:tc>
          <w:tcPr>
            <w:tcW w:w="2410" w:type="dxa"/>
            <w:tcBorders>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343B0863" w14:textId="1E332255" w:rsidR="008D31FD" w:rsidRPr="00A3507E" w:rsidRDefault="00A3507E" w:rsidP="00A95738">
            <w:pPr>
              <w:suppressLineNumbers/>
              <w:suppressAutoHyphens/>
              <w:jc w:val="left"/>
              <w:rPr>
                <w:b/>
                <w:color w:val="FFFFFF" w:themeColor="background1"/>
                <w:kern w:val="22"/>
                <w:szCs w:val="22"/>
                <w:lang w:val="fr-CA"/>
              </w:rPr>
            </w:pPr>
            <w:r>
              <w:rPr>
                <w:b/>
                <w:color w:val="FFFFFF" w:themeColor="background1"/>
                <w:kern w:val="22"/>
                <w:szCs w:val="22"/>
                <w:lang w:val="fr-CA"/>
              </w:rPr>
              <w:t>Jour 1</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57BD8DB0" w14:textId="77777777" w:rsidR="008D31FD" w:rsidRPr="00A3507E" w:rsidRDefault="008D31FD" w:rsidP="00A95738">
            <w:pPr>
              <w:suppressLineNumbers/>
              <w:suppressAutoHyphens/>
              <w:jc w:val="left"/>
              <w:rPr>
                <w:b/>
                <w:color w:val="FFFFFF" w:themeColor="background1"/>
                <w:kern w:val="22"/>
                <w:szCs w:val="22"/>
                <w:lang w:val="fr-CA"/>
              </w:rPr>
            </w:pPr>
          </w:p>
        </w:tc>
      </w:tr>
      <w:tr w:rsidR="008D31FD" w:rsidRPr="00A3507E" w14:paraId="3C1F8D10" w14:textId="33E2B57A"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5453FC60" w14:textId="344BD433" w:rsidR="008D31FD" w:rsidRPr="00A3507E" w:rsidRDefault="00A3507E" w:rsidP="00A3507E">
            <w:pPr>
              <w:suppressLineNumbers/>
              <w:suppressAutoHyphens/>
              <w:jc w:val="left"/>
              <w:rPr>
                <w:b/>
                <w:kern w:val="22"/>
                <w:szCs w:val="22"/>
                <w:lang w:val="fr-CA"/>
              </w:rPr>
            </w:pPr>
            <w:r>
              <w:rPr>
                <w:b/>
                <w:kern w:val="22"/>
                <w:szCs w:val="22"/>
                <w:lang w:val="fr-CA"/>
              </w:rPr>
              <w:t>De 8 h à 9 h</w:t>
            </w:r>
          </w:p>
        </w:tc>
        <w:tc>
          <w:tcPr>
            <w:tcW w:w="8217" w:type="dxa"/>
            <w:tcBorders>
              <w:top w:val="single" w:sz="4" w:space="0" w:color="auto"/>
              <w:left w:val="single" w:sz="4" w:space="0" w:color="auto"/>
            </w:tcBorders>
            <w:tcMar>
              <w:top w:w="108" w:type="dxa"/>
              <w:bottom w:w="108" w:type="dxa"/>
            </w:tcMar>
            <w:vAlign w:val="center"/>
          </w:tcPr>
          <w:p w14:paraId="3505D740" w14:textId="1B288142" w:rsidR="008D31FD" w:rsidRPr="00A3507E" w:rsidRDefault="00861701" w:rsidP="00A95738">
            <w:pPr>
              <w:suppressLineNumbers/>
              <w:suppressAutoHyphens/>
              <w:jc w:val="left"/>
              <w:rPr>
                <w:b/>
                <w:kern w:val="22"/>
                <w:szCs w:val="22"/>
                <w:lang w:val="fr-CA"/>
              </w:rPr>
            </w:pPr>
            <w:r>
              <w:rPr>
                <w:b/>
                <w:kern w:val="22"/>
                <w:szCs w:val="22"/>
                <w:lang w:val="fr-CA"/>
              </w:rPr>
              <w:t>Inscription</w:t>
            </w:r>
          </w:p>
        </w:tc>
      </w:tr>
      <w:tr w:rsidR="008D31FD" w:rsidRPr="003606E2" w14:paraId="3DAC802E" w14:textId="670593B6"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5E1202AF" w14:textId="70A1DCAB" w:rsidR="008D31FD" w:rsidRPr="00A3507E" w:rsidRDefault="00A3507E" w:rsidP="00A95738">
            <w:pPr>
              <w:suppressLineNumbers/>
              <w:suppressAutoHyphens/>
              <w:jc w:val="left"/>
              <w:rPr>
                <w:rFonts w:eastAsia="MS Mincho"/>
                <w:kern w:val="22"/>
                <w:szCs w:val="22"/>
                <w:lang w:val="fr-CA"/>
              </w:rPr>
            </w:pPr>
            <w:r>
              <w:rPr>
                <w:b/>
                <w:kern w:val="22"/>
                <w:szCs w:val="22"/>
                <w:lang w:val="fr-CA"/>
              </w:rPr>
              <w:t>De 9 h à 9 h 30</w:t>
            </w:r>
          </w:p>
        </w:tc>
        <w:tc>
          <w:tcPr>
            <w:tcW w:w="8217" w:type="dxa"/>
            <w:tcBorders>
              <w:left w:val="single" w:sz="4" w:space="0" w:color="auto"/>
            </w:tcBorders>
            <w:tcMar>
              <w:top w:w="108" w:type="dxa"/>
              <w:bottom w:w="108" w:type="dxa"/>
            </w:tcMar>
            <w:vAlign w:val="center"/>
          </w:tcPr>
          <w:p w14:paraId="73FDDE45" w14:textId="779F6614" w:rsidR="008D31FD" w:rsidRPr="00A3507E" w:rsidRDefault="008D31FD" w:rsidP="00A95738">
            <w:pPr>
              <w:suppressLineNumbers/>
              <w:suppressAutoHyphens/>
              <w:jc w:val="left"/>
              <w:rPr>
                <w:b/>
                <w:kern w:val="22"/>
                <w:szCs w:val="22"/>
                <w:lang w:val="fr-CA"/>
              </w:rPr>
            </w:pPr>
            <w:r w:rsidRPr="00A3507E">
              <w:rPr>
                <w:b/>
                <w:kern w:val="22"/>
                <w:szCs w:val="22"/>
                <w:lang w:val="fr-CA"/>
              </w:rPr>
              <w:t xml:space="preserve">1.  </w:t>
            </w:r>
            <w:r w:rsidR="00AB6703">
              <w:rPr>
                <w:b/>
                <w:kern w:val="22"/>
                <w:szCs w:val="22"/>
                <w:lang w:val="fr-CA"/>
              </w:rPr>
              <w:t>Ouverture de la consultation</w:t>
            </w:r>
          </w:p>
          <w:p w14:paraId="6D44F014" w14:textId="479902DD" w:rsidR="008D31FD" w:rsidRPr="00AB6703" w:rsidRDefault="00AB6703" w:rsidP="00A95738">
            <w:pPr>
              <w:pStyle w:val="Paragraphedeliste"/>
              <w:numPr>
                <w:ilvl w:val="0"/>
                <w:numId w:val="19"/>
              </w:numPr>
              <w:suppressLineNumbers/>
              <w:suppressAutoHyphens/>
              <w:ind w:left="357" w:hanging="357"/>
              <w:contextualSpacing w:val="0"/>
              <w:jc w:val="left"/>
              <w:rPr>
                <w:i/>
                <w:kern w:val="22"/>
                <w:szCs w:val="22"/>
                <w:lang w:val="fr-CA"/>
              </w:rPr>
            </w:pPr>
            <w:r w:rsidRPr="00AB6703">
              <w:rPr>
                <w:kern w:val="22"/>
                <w:szCs w:val="22"/>
                <w:lang w:val="fr-CA"/>
              </w:rPr>
              <w:t>Son excellence</w:t>
            </w:r>
            <w:r w:rsidR="008D31FD" w:rsidRPr="00AB6703">
              <w:rPr>
                <w:kern w:val="22"/>
                <w:szCs w:val="22"/>
                <w:lang w:val="fr-CA"/>
              </w:rPr>
              <w:t xml:space="preserve"> M</w:t>
            </w:r>
            <w:r w:rsidRPr="00AB6703">
              <w:rPr>
                <w:kern w:val="22"/>
                <w:szCs w:val="22"/>
                <w:lang w:val="fr-CA"/>
              </w:rPr>
              <w:t>me</w:t>
            </w:r>
            <w:r w:rsidR="008D31FD" w:rsidRPr="00AB6703">
              <w:rPr>
                <w:kern w:val="22"/>
                <w:szCs w:val="22"/>
                <w:lang w:val="fr-CA"/>
              </w:rPr>
              <w:t xml:space="preserve"> </w:t>
            </w:r>
            <w:r w:rsidR="008D31FD" w:rsidRPr="00AB6703">
              <w:rPr>
                <w:noProof/>
                <w:kern w:val="22"/>
                <w:szCs w:val="22"/>
                <w:lang w:val="fr-CA"/>
              </w:rPr>
              <w:t>Josefa Leonel Correia Sacko</w:t>
            </w:r>
            <w:r w:rsidR="008D31FD" w:rsidRPr="00AB6703">
              <w:rPr>
                <w:kern w:val="22"/>
                <w:szCs w:val="22"/>
                <w:lang w:val="fr-CA"/>
              </w:rPr>
              <w:t xml:space="preserve">, </w:t>
            </w:r>
            <w:r w:rsidR="00861701">
              <w:rPr>
                <w:kern w:val="22"/>
                <w:szCs w:val="22"/>
                <w:lang w:val="fr-CA"/>
              </w:rPr>
              <w:t>C</w:t>
            </w:r>
            <w:r w:rsidRPr="00AB6703">
              <w:rPr>
                <w:kern w:val="22"/>
                <w:szCs w:val="22"/>
                <w:lang w:val="fr-CA"/>
              </w:rPr>
              <w:t>ommissaire de l’économie rurale et de l’</w:t>
            </w:r>
            <w:r>
              <w:rPr>
                <w:kern w:val="22"/>
                <w:szCs w:val="22"/>
                <w:lang w:val="fr-CA"/>
              </w:rPr>
              <w:t>ag</w:t>
            </w:r>
            <w:r w:rsidRPr="00AB6703">
              <w:rPr>
                <w:kern w:val="22"/>
                <w:szCs w:val="22"/>
                <w:lang w:val="fr-CA"/>
              </w:rPr>
              <w:t xml:space="preserve">riculture, </w:t>
            </w:r>
            <w:r w:rsidR="00303C60">
              <w:rPr>
                <w:kern w:val="22"/>
                <w:szCs w:val="22"/>
                <w:lang w:val="fr-CA"/>
              </w:rPr>
              <w:t>Commission</w:t>
            </w:r>
            <w:r w:rsidRPr="00AB6703">
              <w:rPr>
                <w:kern w:val="22"/>
                <w:szCs w:val="22"/>
                <w:lang w:val="fr-CA"/>
              </w:rPr>
              <w:t xml:space="preserve"> de l’</w:t>
            </w:r>
            <w:r w:rsidR="00303C60">
              <w:rPr>
                <w:kern w:val="22"/>
                <w:szCs w:val="22"/>
                <w:lang w:val="fr-CA"/>
              </w:rPr>
              <w:t>Union</w:t>
            </w:r>
            <w:r w:rsidRPr="00AB6703">
              <w:rPr>
                <w:kern w:val="22"/>
                <w:szCs w:val="22"/>
                <w:lang w:val="fr-CA"/>
              </w:rPr>
              <w:t xml:space="preserve"> européenne</w:t>
            </w:r>
            <w:r w:rsidR="00303C60">
              <w:rPr>
                <w:kern w:val="22"/>
                <w:szCs w:val="22"/>
                <w:lang w:val="fr-CA"/>
              </w:rPr>
              <w:t xml:space="preserve"> </w:t>
            </w:r>
            <w:r w:rsidR="00303C60" w:rsidRPr="00303C60">
              <w:rPr>
                <w:i/>
                <w:kern w:val="22"/>
                <w:szCs w:val="22"/>
                <w:lang w:val="fr-CA"/>
              </w:rPr>
              <w:t>(À déterminer</w:t>
            </w:r>
            <w:r w:rsidR="008D31FD" w:rsidRPr="00AB6703">
              <w:rPr>
                <w:i/>
                <w:kern w:val="22"/>
                <w:szCs w:val="22"/>
                <w:lang w:val="fr-CA"/>
              </w:rPr>
              <w:t>)</w:t>
            </w:r>
          </w:p>
          <w:p w14:paraId="08BB2894" w14:textId="76CFE2B6" w:rsidR="008D31FD" w:rsidRPr="00303C60" w:rsidRDefault="00303C60" w:rsidP="00A95738">
            <w:pPr>
              <w:pStyle w:val="Paragraphedeliste"/>
              <w:numPr>
                <w:ilvl w:val="0"/>
                <w:numId w:val="19"/>
              </w:numPr>
              <w:suppressLineNumbers/>
              <w:suppressAutoHyphens/>
              <w:ind w:left="357" w:hanging="357"/>
              <w:contextualSpacing w:val="0"/>
              <w:jc w:val="left"/>
              <w:rPr>
                <w:kern w:val="22"/>
                <w:szCs w:val="22"/>
                <w:lang w:val="fr-CA"/>
              </w:rPr>
            </w:pPr>
            <w:r w:rsidRPr="00303C60">
              <w:rPr>
                <w:kern w:val="22"/>
                <w:szCs w:val="22"/>
                <w:lang w:val="fr-CA"/>
              </w:rPr>
              <w:t>Mme</w:t>
            </w:r>
            <w:r w:rsidR="008D31FD" w:rsidRPr="00303C60">
              <w:rPr>
                <w:kern w:val="22"/>
                <w:szCs w:val="22"/>
                <w:lang w:val="fr-CA"/>
              </w:rPr>
              <w:t xml:space="preserve"> </w:t>
            </w:r>
            <w:r w:rsidR="008D31FD" w:rsidRPr="00303C60">
              <w:rPr>
                <w:noProof/>
                <w:kern w:val="22"/>
                <w:szCs w:val="22"/>
                <w:lang w:val="fr-CA"/>
              </w:rPr>
              <w:t>Estherine Lisinge-Fotabong</w:t>
            </w:r>
            <w:r w:rsidR="008D31FD" w:rsidRPr="00303C60">
              <w:rPr>
                <w:kern w:val="22"/>
                <w:szCs w:val="22"/>
                <w:lang w:val="fr-CA"/>
              </w:rPr>
              <w:t xml:space="preserve">, </w:t>
            </w:r>
            <w:r w:rsidR="00861701">
              <w:rPr>
                <w:kern w:val="22"/>
                <w:szCs w:val="22"/>
                <w:lang w:val="fr-CA"/>
              </w:rPr>
              <w:t>D</w:t>
            </w:r>
            <w:r w:rsidRPr="00303C60">
              <w:rPr>
                <w:kern w:val="22"/>
                <w:szCs w:val="22"/>
                <w:lang w:val="fr-CA"/>
              </w:rPr>
              <w:t>irectrice des programmes</w:t>
            </w:r>
            <w:r w:rsidR="008D31FD" w:rsidRPr="00303C60">
              <w:rPr>
                <w:kern w:val="22"/>
                <w:szCs w:val="22"/>
                <w:lang w:val="fr-CA"/>
              </w:rPr>
              <w:t xml:space="preserve">, </w:t>
            </w:r>
            <w:r w:rsidRPr="00303C60">
              <w:rPr>
                <w:kern w:val="22"/>
                <w:szCs w:val="22"/>
                <w:lang w:val="fr-CA"/>
              </w:rPr>
              <w:t>Agence de développement de l’Union africaine</w:t>
            </w:r>
            <w:r w:rsidR="008D31FD" w:rsidRPr="00303C60">
              <w:rPr>
                <w:kern w:val="22"/>
                <w:szCs w:val="22"/>
                <w:lang w:val="fr-CA"/>
              </w:rPr>
              <w:t xml:space="preserve">/NEPAD </w:t>
            </w:r>
            <w:r>
              <w:rPr>
                <w:i/>
                <w:kern w:val="22"/>
                <w:szCs w:val="22"/>
                <w:lang w:val="fr-CA"/>
              </w:rPr>
              <w:t>(À déterminer</w:t>
            </w:r>
            <w:r w:rsidR="008D31FD" w:rsidRPr="00303C60">
              <w:rPr>
                <w:i/>
                <w:kern w:val="22"/>
                <w:szCs w:val="22"/>
                <w:lang w:val="fr-CA"/>
              </w:rPr>
              <w:t>)</w:t>
            </w:r>
          </w:p>
          <w:p w14:paraId="0F106C3E" w14:textId="52D24B50" w:rsidR="008D31FD" w:rsidRPr="00303C60" w:rsidRDefault="00303C60" w:rsidP="00A95738">
            <w:pPr>
              <w:pStyle w:val="Paragraphedeliste"/>
              <w:numPr>
                <w:ilvl w:val="0"/>
                <w:numId w:val="19"/>
              </w:numPr>
              <w:suppressLineNumbers/>
              <w:suppressAutoHyphens/>
              <w:ind w:left="357" w:hanging="357"/>
              <w:contextualSpacing w:val="0"/>
              <w:jc w:val="left"/>
              <w:rPr>
                <w:spacing w:val="-10"/>
                <w:kern w:val="22"/>
                <w:szCs w:val="22"/>
                <w:lang w:val="fr-CA"/>
              </w:rPr>
            </w:pPr>
            <w:r w:rsidRPr="00303C60">
              <w:rPr>
                <w:spacing w:val="-10"/>
                <w:kern w:val="22"/>
                <w:szCs w:val="22"/>
                <w:lang w:val="fr-CA"/>
              </w:rPr>
              <w:t>Mme</w:t>
            </w:r>
            <w:r w:rsidR="008D31FD" w:rsidRPr="00303C60">
              <w:rPr>
                <w:spacing w:val="-10"/>
                <w:kern w:val="22"/>
                <w:szCs w:val="22"/>
                <w:lang w:val="fr-CA"/>
              </w:rPr>
              <w:t xml:space="preserve"> </w:t>
            </w:r>
            <w:r w:rsidR="008D31FD" w:rsidRPr="00303C60">
              <w:rPr>
                <w:noProof/>
                <w:spacing w:val="-10"/>
                <w:kern w:val="22"/>
                <w:szCs w:val="22"/>
                <w:lang w:val="fr-CA"/>
              </w:rPr>
              <w:t>Cristiana Paşca Palmer</w:t>
            </w:r>
            <w:r w:rsidR="008D31FD" w:rsidRPr="00303C60">
              <w:rPr>
                <w:spacing w:val="-10"/>
                <w:kern w:val="22"/>
                <w:szCs w:val="22"/>
                <w:lang w:val="fr-CA"/>
              </w:rPr>
              <w:t xml:space="preserve">, </w:t>
            </w:r>
            <w:r w:rsidR="00861701">
              <w:rPr>
                <w:spacing w:val="-10"/>
                <w:kern w:val="22"/>
                <w:szCs w:val="22"/>
                <w:lang w:val="fr-CA"/>
              </w:rPr>
              <w:t>S</w:t>
            </w:r>
            <w:r w:rsidRPr="00303C60">
              <w:rPr>
                <w:spacing w:val="-10"/>
                <w:kern w:val="22"/>
                <w:szCs w:val="22"/>
                <w:lang w:val="fr-CA"/>
              </w:rPr>
              <w:t xml:space="preserve">ecrétaire </w:t>
            </w:r>
            <w:r w:rsidR="00F6753E">
              <w:rPr>
                <w:spacing w:val="-10"/>
                <w:kern w:val="22"/>
                <w:szCs w:val="22"/>
                <w:lang w:val="fr-CA"/>
              </w:rPr>
              <w:t>exé</w:t>
            </w:r>
            <w:r w:rsidRPr="00303C60">
              <w:rPr>
                <w:spacing w:val="-10"/>
                <w:kern w:val="22"/>
                <w:szCs w:val="22"/>
                <w:lang w:val="fr-CA"/>
              </w:rPr>
              <w:t>cutive, Convention sur la diversité biologique</w:t>
            </w:r>
          </w:p>
          <w:p w14:paraId="04153C07" w14:textId="620A5E5A" w:rsidR="008D31FD" w:rsidRPr="00303C60" w:rsidRDefault="00303C60" w:rsidP="00861701">
            <w:pPr>
              <w:pStyle w:val="Paragraphedeliste"/>
              <w:numPr>
                <w:ilvl w:val="0"/>
                <w:numId w:val="19"/>
              </w:numPr>
              <w:suppressLineNumbers/>
              <w:suppressAutoHyphens/>
              <w:ind w:left="357" w:hanging="357"/>
              <w:contextualSpacing w:val="0"/>
              <w:jc w:val="left"/>
              <w:rPr>
                <w:kern w:val="22"/>
                <w:szCs w:val="22"/>
                <w:lang w:val="fr-CA"/>
              </w:rPr>
            </w:pPr>
            <w:r w:rsidRPr="00303C60">
              <w:rPr>
                <w:kern w:val="22"/>
                <w:szCs w:val="22"/>
                <w:lang w:val="fr-CA"/>
              </w:rPr>
              <w:t>M</w:t>
            </w:r>
            <w:r w:rsidR="00861701">
              <w:rPr>
                <w:kern w:val="22"/>
                <w:szCs w:val="22"/>
                <w:lang w:val="fr-CA"/>
              </w:rPr>
              <w:t>.</w:t>
            </w:r>
            <w:r w:rsidR="008D31FD" w:rsidRPr="00303C60">
              <w:rPr>
                <w:kern w:val="22"/>
                <w:szCs w:val="22"/>
                <w:lang w:val="fr-CA"/>
              </w:rPr>
              <w:t xml:space="preserve"> </w:t>
            </w:r>
            <w:r w:rsidR="008D31FD" w:rsidRPr="00303C60">
              <w:rPr>
                <w:noProof/>
                <w:kern w:val="22"/>
                <w:szCs w:val="22"/>
                <w:lang w:val="fr-CA"/>
              </w:rPr>
              <w:t>Hamdallah Zedan</w:t>
            </w:r>
            <w:r w:rsidR="008D31FD" w:rsidRPr="00303C60">
              <w:rPr>
                <w:kern w:val="22"/>
                <w:szCs w:val="22"/>
                <w:lang w:val="fr-CA"/>
              </w:rPr>
              <w:t xml:space="preserve">, </w:t>
            </w:r>
            <w:r w:rsidRPr="00303C60">
              <w:rPr>
                <w:kern w:val="22"/>
                <w:szCs w:val="22"/>
                <w:lang w:val="fr-CA"/>
              </w:rPr>
              <w:t>représentant de la présidence de la quatorzi</w:t>
            </w:r>
            <w:r>
              <w:rPr>
                <w:kern w:val="22"/>
                <w:szCs w:val="22"/>
                <w:lang w:val="fr-CA"/>
              </w:rPr>
              <w:t>ème réunion de la Conférence des Parties</w:t>
            </w:r>
            <w:r w:rsidR="008D31FD" w:rsidRPr="00303C60">
              <w:rPr>
                <w:kern w:val="22"/>
                <w:szCs w:val="22"/>
                <w:lang w:val="fr-CA"/>
              </w:rPr>
              <w:t xml:space="preserve"> </w:t>
            </w:r>
            <w:r w:rsidR="008D31FD" w:rsidRPr="00303C60">
              <w:rPr>
                <w:i/>
                <w:kern w:val="22"/>
                <w:szCs w:val="22"/>
                <w:lang w:val="fr-CA"/>
              </w:rPr>
              <w:t>(</w:t>
            </w:r>
            <w:r>
              <w:rPr>
                <w:i/>
                <w:kern w:val="22"/>
                <w:szCs w:val="22"/>
                <w:lang w:val="fr-CA"/>
              </w:rPr>
              <w:t>À déterminer</w:t>
            </w:r>
            <w:r w:rsidR="008D31FD" w:rsidRPr="00303C60">
              <w:rPr>
                <w:i/>
                <w:kern w:val="22"/>
                <w:szCs w:val="22"/>
                <w:lang w:val="fr-CA"/>
              </w:rPr>
              <w:t>)</w:t>
            </w:r>
          </w:p>
        </w:tc>
      </w:tr>
      <w:tr w:rsidR="008D31FD" w:rsidRPr="003606E2" w14:paraId="6E35F67D" w14:textId="74105030"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1DBE41ED" w14:textId="2F87E46F" w:rsidR="008D31FD" w:rsidRPr="00A3507E" w:rsidRDefault="00A3507E" w:rsidP="00A3507E">
            <w:pPr>
              <w:suppressLineNumbers/>
              <w:suppressAutoHyphens/>
              <w:jc w:val="left"/>
              <w:rPr>
                <w:rFonts w:eastAsia="MS Mincho"/>
                <w:b/>
                <w:kern w:val="22"/>
                <w:szCs w:val="22"/>
                <w:lang w:val="fr-CA"/>
              </w:rPr>
            </w:pPr>
            <w:r>
              <w:rPr>
                <w:rFonts w:eastAsia="MS Mincho"/>
                <w:b/>
                <w:kern w:val="22"/>
                <w:szCs w:val="22"/>
                <w:lang w:val="fr-CA"/>
              </w:rPr>
              <w:t>De 9 h 30 à 10 h</w:t>
            </w:r>
          </w:p>
        </w:tc>
        <w:tc>
          <w:tcPr>
            <w:tcW w:w="8217" w:type="dxa"/>
            <w:tcBorders>
              <w:left w:val="single" w:sz="4" w:space="0" w:color="auto"/>
            </w:tcBorders>
            <w:tcMar>
              <w:top w:w="108" w:type="dxa"/>
              <w:bottom w:w="108" w:type="dxa"/>
            </w:tcMar>
            <w:vAlign w:val="center"/>
          </w:tcPr>
          <w:p w14:paraId="26F3D314" w14:textId="4A9F4D84" w:rsidR="008D31FD" w:rsidRPr="00A3507E" w:rsidRDefault="008D31FD" w:rsidP="00A95738">
            <w:pPr>
              <w:suppressLineNumbers/>
              <w:suppressAutoHyphens/>
              <w:jc w:val="left"/>
              <w:rPr>
                <w:b/>
                <w:kern w:val="22"/>
                <w:szCs w:val="22"/>
                <w:lang w:val="fr-CA"/>
              </w:rPr>
            </w:pPr>
            <w:r w:rsidRPr="00A3507E">
              <w:rPr>
                <w:b/>
                <w:kern w:val="22"/>
                <w:szCs w:val="22"/>
                <w:lang w:val="fr-CA"/>
              </w:rPr>
              <w:t xml:space="preserve">2.  </w:t>
            </w:r>
            <w:r w:rsidR="00303C60" w:rsidRPr="00303C60">
              <w:rPr>
                <w:b/>
                <w:kern w:val="22"/>
                <w:lang w:val="fr-CA"/>
              </w:rPr>
              <w:t>Introduction et objet de la consultation</w:t>
            </w:r>
            <w:r w:rsidR="00303C60">
              <w:rPr>
                <w:kern w:val="22"/>
                <w:lang w:val="fr-CA"/>
              </w:rPr>
              <w:t xml:space="preserve"> </w:t>
            </w:r>
          </w:p>
          <w:p w14:paraId="6204547E" w14:textId="2D4E8F3F" w:rsidR="008D31FD" w:rsidRPr="00A3507E" w:rsidRDefault="00F6753E" w:rsidP="00A95738">
            <w:pPr>
              <w:pStyle w:val="Paragraphedeliste"/>
              <w:numPr>
                <w:ilvl w:val="0"/>
                <w:numId w:val="19"/>
              </w:numPr>
              <w:suppressLineNumbers/>
              <w:suppressAutoHyphens/>
              <w:ind w:left="357" w:hanging="357"/>
              <w:contextualSpacing w:val="0"/>
              <w:jc w:val="left"/>
              <w:rPr>
                <w:kern w:val="22"/>
                <w:szCs w:val="22"/>
                <w:lang w:val="fr-CA"/>
              </w:rPr>
            </w:pPr>
            <w:r w:rsidRPr="00905845">
              <w:rPr>
                <w:kern w:val="22"/>
                <w:lang w:val="fr-CA"/>
              </w:rPr>
              <w:t>Mise en scène : Introdu</w:t>
            </w:r>
            <w:r>
              <w:rPr>
                <w:kern w:val="22"/>
                <w:lang w:val="fr-CA"/>
              </w:rPr>
              <w:t>ction au processus pour l’après-2020</w:t>
            </w:r>
          </w:p>
          <w:p w14:paraId="4A63B57A" w14:textId="25CD81D7" w:rsidR="008D31FD" w:rsidRPr="00A3507E" w:rsidRDefault="00F6753E" w:rsidP="00A95738">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Aperçu des objectifs et du programme de la consultation</w:t>
            </w:r>
          </w:p>
        </w:tc>
      </w:tr>
      <w:tr w:rsidR="008D31FD" w:rsidRPr="003606E2" w14:paraId="3DFECBD3" w14:textId="6FB1246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273E0C34" w14:textId="0CBBD36E" w:rsidR="008D31FD" w:rsidRPr="00A3507E" w:rsidRDefault="00A3507E" w:rsidP="00A95738">
            <w:pPr>
              <w:suppressLineNumbers/>
              <w:suppressAutoHyphens/>
              <w:jc w:val="left"/>
              <w:rPr>
                <w:b/>
                <w:kern w:val="22"/>
                <w:szCs w:val="22"/>
                <w:lang w:val="fr-CA"/>
              </w:rPr>
            </w:pPr>
            <w:r>
              <w:rPr>
                <w:rFonts w:eastAsia="MS Mincho"/>
                <w:b/>
                <w:kern w:val="22"/>
                <w:szCs w:val="22"/>
                <w:lang w:val="fr-CA"/>
              </w:rPr>
              <w:t>De 10 h à 10 h 10</w:t>
            </w:r>
          </w:p>
        </w:tc>
        <w:tc>
          <w:tcPr>
            <w:tcW w:w="8217" w:type="dxa"/>
            <w:tcBorders>
              <w:left w:val="single" w:sz="4" w:space="0" w:color="auto"/>
            </w:tcBorders>
            <w:tcMar>
              <w:top w:w="108" w:type="dxa"/>
              <w:bottom w:w="108" w:type="dxa"/>
            </w:tcMar>
            <w:vAlign w:val="center"/>
          </w:tcPr>
          <w:p w14:paraId="48714F5F" w14:textId="4AD6FE53" w:rsidR="008D31FD" w:rsidRPr="00A3507E" w:rsidRDefault="008D31FD" w:rsidP="00A95738">
            <w:pPr>
              <w:suppressLineNumbers/>
              <w:suppressAutoHyphens/>
              <w:jc w:val="left"/>
              <w:rPr>
                <w:b/>
                <w:kern w:val="22"/>
                <w:szCs w:val="22"/>
                <w:lang w:val="fr-CA"/>
              </w:rPr>
            </w:pPr>
            <w:r w:rsidRPr="00A3507E">
              <w:rPr>
                <w:b/>
                <w:kern w:val="22"/>
                <w:szCs w:val="22"/>
                <w:lang w:val="fr-CA"/>
              </w:rPr>
              <w:t xml:space="preserve">3. </w:t>
            </w:r>
            <w:r w:rsidR="00F6753E" w:rsidRPr="00F6753E">
              <w:rPr>
                <w:b/>
                <w:kern w:val="22"/>
                <w:lang w:val="fr-CA"/>
              </w:rPr>
              <w:t>Organisation des travaux et élection des coprésidents et du rapporteur</w:t>
            </w:r>
          </w:p>
        </w:tc>
      </w:tr>
      <w:tr w:rsidR="008D31FD" w:rsidRPr="003606E2" w14:paraId="58A92F0F" w14:textId="7777777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74FC9528" w14:textId="3E778A89" w:rsidR="008D31FD" w:rsidRPr="00A3507E" w:rsidRDefault="00A3507E" w:rsidP="00A3507E">
            <w:pPr>
              <w:suppressLineNumbers/>
              <w:suppressAutoHyphens/>
              <w:jc w:val="left"/>
              <w:rPr>
                <w:rFonts w:eastAsia="MS Mincho"/>
                <w:b/>
                <w:kern w:val="22"/>
                <w:szCs w:val="22"/>
                <w:lang w:val="fr-CA"/>
              </w:rPr>
            </w:pPr>
            <w:r>
              <w:rPr>
                <w:rFonts w:eastAsia="MS Mincho"/>
                <w:b/>
                <w:kern w:val="22"/>
                <w:szCs w:val="22"/>
                <w:lang w:val="fr-CA"/>
              </w:rPr>
              <w:t>De 10 h 10 à 10 h 30</w:t>
            </w:r>
          </w:p>
        </w:tc>
        <w:tc>
          <w:tcPr>
            <w:tcW w:w="8217" w:type="dxa"/>
            <w:tcBorders>
              <w:left w:val="single" w:sz="4" w:space="0" w:color="auto"/>
            </w:tcBorders>
            <w:tcMar>
              <w:top w:w="108" w:type="dxa"/>
              <w:bottom w:w="108" w:type="dxa"/>
            </w:tcMar>
            <w:vAlign w:val="center"/>
          </w:tcPr>
          <w:p w14:paraId="18F30A02" w14:textId="0F1BA684" w:rsidR="008D31FD" w:rsidRPr="00A3507E" w:rsidRDefault="00F6753E" w:rsidP="00A95738">
            <w:pPr>
              <w:pStyle w:val="Paragraphedeliste"/>
              <w:numPr>
                <w:ilvl w:val="0"/>
                <w:numId w:val="19"/>
              </w:numPr>
              <w:suppressLineNumbers/>
              <w:suppressAutoHyphens/>
              <w:ind w:left="357" w:hanging="357"/>
              <w:contextualSpacing w:val="0"/>
              <w:jc w:val="left"/>
              <w:rPr>
                <w:kern w:val="22"/>
                <w:szCs w:val="22"/>
                <w:lang w:val="fr-CA"/>
              </w:rPr>
            </w:pPr>
            <w:r>
              <w:rPr>
                <w:kern w:val="22"/>
                <w:lang w:val="fr-CA"/>
              </w:rPr>
              <w:t>Présentations personnelles et attentes des participants</w:t>
            </w:r>
          </w:p>
        </w:tc>
      </w:tr>
      <w:tr w:rsidR="008D31FD" w:rsidRPr="00A3507E" w14:paraId="75553789" w14:textId="0D24AFF3"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635B6A17" w14:textId="662AD679" w:rsidR="008D31FD" w:rsidRPr="00A3507E" w:rsidRDefault="00A3507E" w:rsidP="00A95738">
            <w:pPr>
              <w:suppressLineNumbers/>
              <w:suppressAutoHyphens/>
              <w:jc w:val="left"/>
              <w:rPr>
                <w:rFonts w:eastAsia="MS Mincho"/>
                <w:b/>
                <w:kern w:val="22"/>
                <w:szCs w:val="22"/>
                <w:lang w:val="fr-CA"/>
              </w:rPr>
            </w:pPr>
            <w:r>
              <w:rPr>
                <w:rFonts w:eastAsia="MS Mincho"/>
                <w:b/>
                <w:kern w:val="22"/>
                <w:szCs w:val="22"/>
                <w:lang w:val="fr-CA"/>
              </w:rPr>
              <w:t>De 10 h 30 à 11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4501E905" w14:textId="3D0EE0EE" w:rsidR="008D31FD" w:rsidRPr="00A3507E" w:rsidRDefault="00F6753E" w:rsidP="00A95738">
            <w:pPr>
              <w:suppressLineNumbers/>
              <w:suppressAutoHyphens/>
              <w:jc w:val="left"/>
              <w:rPr>
                <w:kern w:val="22"/>
                <w:szCs w:val="22"/>
                <w:lang w:val="fr-CA"/>
              </w:rPr>
            </w:pPr>
            <w:r>
              <w:rPr>
                <w:kern w:val="22"/>
                <w:szCs w:val="22"/>
                <w:lang w:val="fr-CA"/>
              </w:rPr>
              <w:t>Pause-café</w:t>
            </w:r>
          </w:p>
        </w:tc>
      </w:tr>
      <w:tr w:rsidR="008D31FD" w:rsidRPr="003606E2" w14:paraId="11FB499A" w14:textId="05B1B42F"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614070FD" w14:textId="7004E123" w:rsidR="008D31FD" w:rsidRPr="00A3507E" w:rsidRDefault="00A3507E" w:rsidP="00A95738">
            <w:pPr>
              <w:suppressLineNumbers/>
              <w:suppressAutoHyphens/>
              <w:jc w:val="left"/>
              <w:rPr>
                <w:b/>
                <w:kern w:val="22"/>
                <w:szCs w:val="22"/>
                <w:lang w:val="fr-CA"/>
              </w:rPr>
            </w:pPr>
            <w:r>
              <w:rPr>
                <w:rFonts w:eastAsia="MS Mincho"/>
                <w:b/>
                <w:kern w:val="22"/>
                <w:szCs w:val="22"/>
                <w:lang w:val="fr-CA"/>
              </w:rPr>
              <w:t>De 11 h à 12 h 30</w:t>
            </w:r>
          </w:p>
        </w:tc>
        <w:tc>
          <w:tcPr>
            <w:tcW w:w="8217" w:type="dxa"/>
            <w:tcBorders>
              <w:left w:val="single" w:sz="4" w:space="0" w:color="auto"/>
              <w:bottom w:val="single" w:sz="4" w:space="0" w:color="auto"/>
            </w:tcBorders>
            <w:tcMar>
              <w:top w:w="108" w:type="dxa"/>
              <w:bottom w:w="108" w:type="dxa"/>
            </w:tcMar>
          </w:tcPr>
          <w:p w14:paraId="003B7B3F" w14:textId="08E8F5B7" w:rsidR="008D31FD" w:rsidRPr="00A3507E" w:rsidRDefault="008D31FD" w:rsidP="00A95738">
            <w:pPr>
              <w:suppressLineNumbers/>
              <w:suppressAutoHyphens/>
              <w:jc w:val="left"/>
              <w:rPr>
                <w:b/>
                <w:color w:val="000000" w:themeColor="text1"/>
                <w:kern w:val="22"/>
                <w:szCs w:val="22"/>
                <w:lang w:val="fr-CA"/>
              </w:rPr>
            </w:pPr>
            <w:r w:rsidRPr="00A3507E">
              <w:rPr>
                <w:b/>
                <w:kern w:val="22"/>
                <w:szCs w:val="22"/>
                <w:lang w:val="fr-CA"/>
              </w:rPr>
              <w:t xml:space="preserve">4.  </w:t>
            </w:r>
            <w:r w:rsidR="00F6753E" w:rsidRPr="00F6753E">
              <w:rPr>
                <w:b/>
                <w:kern w:val="22"/>
                <w:lang w:val="fr-CA"/>
              </w:rPr>
              <w:t>Situation actuelle et tendances pour l’avenir</w:t>
            </w:r>
            <w:r w:rsidR="00F6753E">
              <w:rPr>
                <w:kern w:val="22"/>
                <w:lang w:val="fr-CA"/>
              </w:rPr>
              <w:t xml:space="preserve"> </w:t>
            </w:r>
          </w:p>
          <w:p w14:paraId="04F3D17E" w14:textId="32A89E7C" w:rsidR="008D31FD" w:rsidRPr="00A3507E" w:rsidRDefault="00F6753E" w:rsidP="00A95738">
            <w:pPr>
              <w:pStyle w:val="Paragraphedeliste"/>
              <w:numPr>
                <w:ilvl w:val="0"/>
                <w:numId w:val="19"/>
              </w:numPr>
              <w:suppressLineNumbers/>
              <w:suppressAutoHyphens/>
              <w:ind w:left="360"/>
              <w:contextualSpacing w:val="0"/>
              <w:jc w:val="left"/>
              <w:rPr>
                <w:color w:val="000000" w:themeColor="text1"/>
                <w:kern w:val="22"/>
                <w:szCs w:val="22"/>
                <w:lang w:val="fr-CA"/>
              </w:rPr>
            </w:pPr>
            <w:r>
              <w:rPr>
                <w:color w:val="000000" w:themeColor="text1"/>
                <w:kern w:val="22"/>
                <w:szCs w:val="22"/>
                <w:lang w:val="fr-CA"/>
              </w:rPr>
              <w:t xml:space="preserve">Introduction au sixième rapport national et aux </w:t>
            </w:r>
            <w:r w:rsidRPr="00F6753E">
              <w:rPr>
                <w:i/>
                <w:color w:val="000000" w:themeColor="text1"/>
                <w:kern w:val="22"/>
                <w:szCs w:val="22"/>
                <w:lang w:val="fr-CA"/>
              </w:rPr>
              <w:t>Perspectives mondiales de la diversité biologique</w:t>
            </w:r>
          </w:p>
          <w:p w14:paraId="18B88BB2" w14:textId="5BF67806" w:rsidR="008D31FD" w:rsidRPr="00A3507E" w:rsidRDefault="00F97796" w:rsidP="00A95738">
            <w:pPr>
              <w:pStyle w:val="Paragraphedeliste"/>
              <w:numPr>
                <w:ilvl w:val="0"/>
                <w:numId w:val="19"/>
              </w:numPr>
              <w:suppressLineNumbers/>
              <w:suppressAutoHyphens/>
              <w:ind w:left="360"/>
              <w:contextualSpacing w:val="0"/>
              <w:jc w:val="left"/>
              <w:rPr>
                <w:color w:val="000000" w:themeColor="text1"/>
                <w:kern w:val="22"/>
                <w:szCs w:val="22"/>
                <w:lang w:val="fr-CA"/>
              </w:rPr>
            </w:pPr>
            <w:r>
              <w:rPr>
                <w:color w:val="000000" w:themeColor="text1"/>
                <w:kern w:val="22"/>
                <w:szCs w:val="22"/>
                <w:lang w:val="fr-CA"/>
              </w:rPr>
              <w:t xml:space="preserve">Rapport d’évaluation régionale de la diversité biologique et des services écosystémiques pour </w:t>
            </w:r>
            <w:r w:rsidR="001550D3">
              <w:rPr>
                <w:color w:val="000000" w:themeColor="text1"/>
                <w:kern w:val="22"/>
                <w:szCs w:val="22"/>
                <w:lang w:val="fr-CA"/>
              </w:rPr>
              <w:t>l’Afrique de l’IPBES (é</w:t>
            </w:r>
            <w:r>
              <w:rPr>
                <w:color w:val="000000" w:themeColor="text1"/>
                <w:kern w:val="22"/>
                <w:szCs w:val="22"/>
                <w:lang w:val="fr-CA"/>
              </w:rPr>
              <w:t>tat et tendances)</w:t>
            </w:r>
          </w:p>
          <w:p w14:paraId="2D6B8C8A" w14:textId="394295FC" w:rsidR="008D31FD" w:rsidRPr="00A3507E" w:rsidRDefault="00F97796" w:rsidP="001550D3">
            <w:pPr>
              <w:pStyle w:val="Paragraphedeliste"/>
              <w:numPr>
                <w:ilvl w:val="0"/>
                <w:numId w:val="19"/>
              </w:numPr>
              <w:suppressLineNumbers/>
              <w:suppressAutoHyphens/>
              <w:ind w:left="360"/>
              <w:contextualSpacing w:val="0"/>
              <w:jc w:val="left"/>
              <w:rPr>
                <w:color w:val="000000" w:themeColor="text1"/>
                <w:kern w:val="22"/>
                <w:szCs w:val="22"/>
                <w:lang w:val="fr-CA"/>
              </w:rPr>
            </w:pPr>
            <w:r>
              <w:rPr>
                <w:color w:val="000000" w:themeColor="text1"/>
                <w:kern w:val="22"/>
                <w:szCs w:val="22"/>
                <w:lang w:val="fr-CA"/>
              </w:rPr>
              <w:t xml:space="preserve">Expériences dans </w:t>
            </w:r>
            <w:r w:rsidR="001550D3">
              <w:rPr>
                <w:color w:val="000000" w:themeColor="text1"/>
                <w:kern w:val="22"/>
                <w:szCs w:val="22"/>
                <w:lang w:val="fr-CA"/>
              </w:rPr>
              <w:t xml:space="preserve">la mise en œuvre </w:t>
            </w:r>
            <w:r>
              <w:rPr>
                <w:color w:val="000000" w:themeColor="text1"/>
                <w:kern w:val="22"/>
                <w:szCs w:val="22"/>
                <w:lang w:val="fr-CA"/>
              </w:rPr>
              <w:t>dans les pays et la région : Trois présentations de pays et une présentation sur la région</w:t>
            </w:r>
          </w:p>
        </w:tc>
      </w:tr>
      <w:tr w:rsidR="008D31FD" w:rsidRPr="00A3507E" w14:paraId="1F7D702B" w14:textId="61E8843E"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704346A6" w14:textId="45380C13" w:rsidR="008D31FD" w:rsidRPr="00A3507E" w:rsidRDefault="00A3507E" w:rsidP="00A95738">
            <w:pPr>
              <w:suppressLineNumbers/>
              <w:suppressAutoHyphens/>
              <w:jc w:val="left"/>
              <w:rPr>
                <w:b/>
                <w:kern w:val="22"/>
                <w:szCs w:val="22"/>
                <w:lang w:val="fr-CA"/>
              </w:rPr>
            </w:pPr>
            <w:r>
              <w:rPr>
                <w:b/>
                <w:kern w:val="22"/>
                <w:szCs w:val="22"/>
                <w:lang w:val="fr-CA"/>
              </w:rPr>
              <w:t>De 12 h 30 à 14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5FFA46DD" w14:textId="2EE79AB6" w:rsidR="008D31FD" w:rsidRPr="00A3507E" w:rsidRDefault="00F97796" w:rsidP="00A95738">
            <w:pPr>
              <w:suppressLineNumbers/>
              <w:suppressAutoHyphens/>
              <w:jc w:val="left"/>
              <w:rPr>
                <w:kern w:val="22"/>
                <w:szCs w:val="22"/>
                <w:lang w:val="fr-CA"/>
              </w:rPr>
            </w:pPr>
            <w:r>
              <w:rPr>
                <w:kern w:val="22"/>
                <w:szCs w:val="22"/>
                <w:lang w:val="fr-CA"/>
              </w:rPr>
              <w:t>Déjeuner</w:t>
            </w:r>
          </w:p>
        </w:tc>
      </w:tr>
      <w:tr w:rsidR="008D31FD" w:rsidRPr="003606E2" w14:paraId="15FC4A45" w14:textId="0455155E"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2A44D9F8" w14:textId="0C4B176B" w:rsidR="008D31FD" w:rsidRPr="00A3507E" w:rsidRDefault="00A3507E" w:rsidP="00A95738">
            <w:pPr>
              <w:suppressLineNumbers/>
              <w:suppressAutoHyphens/>
              <w:jc w:val="left"/>
              <w:rPr>
                <w:b/>
                <w:kern w:val="22"/>
                <w:szCs w:val="22"/>
                <w:lang w:val="fr-CA"/>
              </w:rPr>
            </w:pPr>
            <w:r>
              <w:rPr>
                <w:b/>
                <w:kern w:val="22"/>
                <w:szCs w:val="22"/>
                <w:lang w:val="fr-CA"/>
              </w:rPr>
              <w:t>De 14 h à 15 h 30</w:t>
            </w:r>
          </w:p>
        </w:tc>
        <w:tc>
          <w:tcPr>
            <w:tcW w:w="8217" w:type="dxa"/>
            <w:tcBorders>
              <w:left w:val="single" w:sz="4" w:space="0" w:color="auto"/>
              <w:bottom w:val="single" w:sz="4" w:space="0" w:color="auto"/>
            </w:tcBorders>
            <w:tcMar>
              <w:top w:w="108" w:type="dxa"/>
              <w:bottom w:w="108" w:type="dxa"/>
            </w:tcMar>
            <w:vAlign w:val="center"/>
          </w:tcPr>
          <w:p w14:paraId="2E6AC959" w14:textId="3E206679" w:rsidR="008D31FD" w:rsidRPr="00A3507E" w:rsidRDefault="001550D3" w:rsidP="00A95738">
            <w:pPr>
              <w:suppressLineNumbers/>
              <w:suppressAutoHyphens/>
              <w:jc w:val="left"/>
              <w:rPr>
                <w:i/>
                <w:color w:val="000000" w:themeColor="text1"/>
                <w:kern w:val="22"/>
                <w:szCs w:val="22"/>
                <w:lang w:val="fr-CA"/>
              </w:rPr>
            </w:pPr>
            <w:r>
              <w:rPr>
                <w:i/>
                <w:color w:val="000000" w:themeColor="text1"/>
                <w:kern w:val="22"/>
                <w:szCs w:val="22"/>
                <w:lang w:val="fr-CA"/>
              </w:rPr>
              <w:t>1</w:t>
            </w:r>
            <w:r w:rsidRPr="001550D3">
              <w:rPr>
                <w:i/>
                <w:color w:val="000000" w:themeColor="text1"/>
                <w:kern w:val="22"/>
                <w:szCs w:val="22"/>
                <w:vertAlign w:val="superscript"/>
                <w:lang w:val="fr-CA"/>
              </w:rPr>
              <w:t>re</w:t>
            </w:r>
            <w:r>
              <w:rPr>
                <w:i/>
                <w:color w:val="000000" w:themeColor="text1"/>
                <w:kern w:val="22"/>
                <w:szCs w:val="22"/>
                <w:lang w:val="fr-CA"/>
              </w:rPr>
              <w:t xml:space="preserve"> s</w:t>
            </w:r>
            <w:r w:rsidR="00F97796">
              <w:rPr>
                <w:i/>
                <w:color w:val="000000" w:themeColor="text1"/>
                <w:kern w:val="22"/>
                <w:szCs w:val="22"/>
                <w:lang w:val="fr-CA"/>
              </w:rPr>
              <w:t xml:space="preserve">ession de l’après-midi </w:t>
            </w:r>
            <w:r w:rsidR="008D31FD" w:rsidRPr="00A3507E">
              <w:rPr>
                <w:i/>
                <w:color w:val="000000" w:themeColor="text1"/>
                <w:kern w:val="22"/>
                <w:szCs w:val="22"/>
                <w:lang w:val="fr-CA"/>
              </w:rPr>
              <w:t>:</w:t>
            </w:r>
          </w:p>
          <w:p w14:paraId="51BB3565" w14:textId="5BAF1756" w:rsidR="008D31FD" w:rsidRPr="00A3507E" w:rsidRDefault="008D31FD" w:rsidP="00A95738">
            <w:pPr>
              <w:suppressLineNumbers/>
              <w:suppressAutoHyphens/>
              <w:jc w:val="left"/>
              <w:rPr>
                <w:color w:val="000000" w:themeColor="text1"/>
                <w:kern w:val="22"/>
                <w:szCs w:val="22"/>
                <w:lang w:val="fr-CA"/>
              </w:rPr>
            </w:pPr>
            <w:r w:rsidRPr="00A3507E">
              <w:rPr>
                <w:b/>
                <w:color w:val="000000" w:themeColor="text1"/>
                <w:kern w:val="22"/>
                <w:szCs w:val="22"/>
                <w:lang w:val="fr-CA"/>
              </w:rPr>
              <w:t xml:space="preserve">5.  </w:t>
            </w:r>
            <w:r w:rsidR="001B5F48" w:rsidRPr="001B5F48">
              <w:rPr>
                <w:b/>
                <w:kern w:val="22"/>
                <w:lang w:val="fr-CA"/>
              </w:rPr>
              <w:t>Occasions d’application et défis dans la région</w:t>
            </w:r>
            <w:r w:rsidR="0016522A">
              <w:rPr>
                <w:b/>
                <w:kern w:val="22"/>
                <w:lang w:val="fr-CA"/>
              </w:rPr>
              <w:t>,</w:t>
            </w:r>
            <w:r w:rsidR="001B5F48" w:rsidRPr="001B5F48">
              <w:rPr>
                <w:b/>
                <w:kern w:val="22"/>
                <w:lang w:val="fr-CA"/>
              </w:rPr>
              <w:t xml:space="preserve"> et perspectives pour le cadre mondial de la biodiversité pour l’après-2020</w:t>
            </w:r>
            <w:r w:rsidR="00F97796">
              <w:rPr>
                <w:kern w:val="22"/>
                <w:lang w:val="fr-CA"/>
              </w:rPr>
              <w:t xml:space="preserve"> </w:t>
            </w:r>
          </w:p>
        </w:tc>
      </w:tr>
      <w:tr w:rsidR="008D31FD" w:rsidRPr="00A3507E" w14:paraId="1BF1F1BB" w14:textId="6524F1E2"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0ABA0619" w14:textId="2AFF9D98" w:rsidR="008D31FD" w:rsidRPr="00A3507E" w:rsidRDefault="00A3507E" w:rsidP="00A95738">
            <w:pPr>
              <w:suppressLineNumbers/>
              <w:suppressAutoHyphens/>
              <w:jc w:val="left"/>
              <w:rPr>
                <w:b/>
                <w:kern w:val="22"/>
                <w:szCs w:val="22"/>
                <w:lang w:val="fr-CA"/>
              </w:rPr>
            </w:pPr>
            <w:r>
              <w:rPr>
                <w:b/>
                <w:kern w:val="22"/>
                <w:szCs w:val="22"/>
                <w:lang w:val="fr-CA"/>
              </w:rPr>
              <w:t>De 15 h 30 à 16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1D889612" w14:textId="03CC534C" w:rsidR="008D31FD" w:rsidRPr="00A3507E" w:rsidRDefault="00F97796" w:rsidP="00A95738">
            <w:pPr>
              <w:suppressLineNumbers/>
              <w:suppressAutoHyphens/>
              <w:jc w:val="left"/>
              <w:rPr>
                <w:kern w:val="22"/>
                <w:szCs w:val="22"/>
                <w:lang w:val="fr-CA"/>
              </w:rPr>
            </w:pPr>
            <w:r>
              <w:rPr>
                <w:kern w:val="22"/>
                <w:szCs w:val="22"/>
                <w:lang w:val="fr-CA"/>
              </w:rPr>
              <w:t>Pause-café</w:t>
            </w:r>
          </w:p>
        </w:tc>
      </w:tr>
      <w:tr w:rsidR="008D31FD" w:rsidRPr="003606E2" w14:paraId="56E324C9" w14:textId="5C704371"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2BD34776" w14:textId="6A4DC1C8" w:rsidR="008D31FD" w:rsidRPr="00A3507E" w:rsidRDefault="00A3507E" w:rsidP="00A95738">
            <w:pPr>
              <w:suppressLineNumbers/>
              <w:suppressAutoHyphens/>
              <w:jc w:val="left"/>
              <w:rPr>
                <w:b/>
                <w:color w:val="000000" w:themeColor="text1"/>
                <w:kern w:val="22"/>
                <w:szCs w:val="22"/>
                <w:lang w:val="fr-CA"/>
              </w:rPr>
            </w:pPr>
            <w:r>
              <w:rPr>
                <w:b/>
                <w:color w:val="000000" w:themeColor="text1"/>
                <w:kern w:val="22"/>
                <w:szCs w:val="22"/>
                <w:lang w:val="fr-CA"/>
              </w:rPr>
              <w:t>De 16 h à 16 h 30</w:t>
            </w:r>
          </w:p>
        </w:tc>
        <w:tc>
          <w:tcPr>
            <w:tcW w:w="8217" w:type="dxa"/>
            <w:tcBorders>
              <w:left w:val="single" w:sz="4" w:space="0" w:color="auto"/>
              <w:bottom w:val="single" w:sz="4" w:space="0" w:color="auto"/>
            </w:tcBorders>
            <w:tcMar>
              <w:top w:w="108" w:type="dxa"/>
              <w:bottom w:w="108" w:type="dxa"/>
            </w:tcMar>
            <w:vAlign w:val="center"/>
          </w:tcPr>
          <w:p w14:paraId="63693A01" w14:textId="671F20EC" w:rsidR="008D31FD" w:rsidRPr="00A3507E" w:rsidRDefault="008D31FD" w:rsidP="00F97796">
            <w:pPr>
              <w:suppressLineNumbers/>
              <w:suppressAutoHyphens/>
              <w:jc w:val="left"/>
              <w:rPr>
                <w:i/>
                <w:color w:val="000000" w:themeColor="text1"/>
                <w:kern w:val="22"/>
                <w:szCs w:val="22"/>
                <w:lang w:val="fr-CA"/>
              </w:rPr>
            </w:pPr>
            <w:r w:rsidRPr="00A3507E">
              <w:rPr>
                <w:b/>
                <w:color w:val="000000" w:themeColor="text1"/>
                <w:kern w:val="22"/>
                <w:szCs w:val="22"/>
                <w:lang w:val="fr-CA"/>
              </w:rPr>
              <w:t xml:space="preserve">5.  </w:t>
            </w:r>
            <w:r w:rsidR="001B5F48" w:rsidRPr="001B5F48">
              <w:rPr>
                <w:b/>
                <w:kern w:val="22"/>
                <w:lang w:val="fr-CA"/>
              </w:rPr>
              <w:t>Occasions d’application et défis dans la région</w:t>
            </w:r>
            <w:r w:rsidR="0016522A">
              <w:rPr>
                <w:b/>
                <w:kern w:val="22"/>
                <w:lang w:val="fr-CA"/>
              </w:rPr>
              <w:t>,</w:t>
            </w:r>
            <w:r w:rsidR="001B5F48" w:rsidRPr="001B5F48">
              <w:rPr>
                <w:b/>
                <w:kern w:val="22"/>
                <w:lang w:val="fr-CA"/>
              </w:rPr>
              <w:t xml:space="preserve"> et perspectives pour le cadre mondial de la biodiversité pour l’après-2020</w:t>
            </w:r>
            <w:r w:rsidR="00F97796">
              <w:rPr>
                <w:kern w:val="22"/>
                <w:lang w:val="fr-CA"/>
              </w:rPr>
              <w:t xml:space="preserve"> </w:t>
            </w:r>
            <w:r w:rsidRPr="00A3507E">
              <w:rPr>
                <w:color w:val="000000" w:themeColor="text1"/>
                <w:kern w:val="22"/>
                <w:szCs w:val="22"/>
                <w:lang w:val="fr-CA"/>
              </w:rPr>
              <w:t>(</w:t>
            </w:r>
            <w:r w:rsidR="00F97796">
              <w:rPr>
                <w:i/>
                <w:color w:val="000000" w:themeColor="text1"/>
                <w:kern w:val="22"/>
                <w:szCs w:val="22"/>
                <w:lang w:val="fr-CA"/>
              </w:rPr>
              <w:t>suite</w:t>
            </w:r>
            <w:r w:rsidRPr="00A3507E">
              <w:rPr>
                <w:color w:val="000000" w:themeColor="text1"/>
                <w:kern w:val="22"/>
                <w:szCs w:val="22"/>
                <w:lang w:val="fr-CA"/>
              </w:rPr>
              <w:t>)</w:t>
            </w:r>
          </w:p>
        </w:tc>
      </w:tr>
      <w:tr w:rsidR="008D31FD" w:rsidRPr="003606E2" w14:paraId="1859BAAA" w14:textId="7822AAEC"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6307067D" w14:textId="728D2865" w:rsidR="008D31FD" w:rsidRPr="00A3507E" w:rsidRDefault="00A3507E" w:rsidP="00A95738">
            <w:pPr>
              <w:suppressLineNumbers/>
              <w:suppressAutoHyphens/>
              <w:jc w:val="left"/>
              <w:rPr>
                <w:b/>
                <w:color w:val="000000" w:themeColor="text1"/>
                <w:kern w:val="22"/>
                <w:szCs w:val="22"/>
                <w:lang w:val="fr-CA"/>
              </w:rPr>
            </w:pPr>
            <w:r>
              <w:rPr>
                <w:b/>
                <w:color w:val="000000" w:themeColor="text1"/>
                <w:kern w:val="22"/>
                <w:szCs w:val="22"/>
                <w:lang w:val="fr-CA"/>
              </w:rPr>
              <w:t>De 16 h 30 à 18 h</w:t>
            </w:r>
          </w:p>
        </w:tc>
        <w:tc>
          <w:tcPr>
            <w:tcW w:w="8217" w:type="dxa"/>
            <w:tcBorders>
              <w:left w:val="single" w:sz="4" w:space="0" w:color="auto"/>
              <w:bottom w:val="single" w:sz="4" w:space="0" w:color="auto"/>
            </w:tcBorders>
            <w:tcMar>
              <w:top w:w="108" w:type="dxa"/>
              <w:bottom w:w="108" w:type="dxa"/>
            </w:tcMar>
          </w:tcPr>
          <w:p w14:paraId="1F90D097" w14:textId="36C63F54" w:rsidR="008D31FD" w:rsidRPr="00A3507E" w:rsidRDefault="001550D3" w:rsidP="00A95738">
            <w:pPr>
              <w:suppressLineNumbers/>
              <w:suppressAutoHyphens/>
              <w:jc w:val="left"/>
              <w:rPr>
                <w:b/>
                <w:i/>
                <w:color w:val="000000" w:themeColor="text1"/>
                <w:kern w:val="22"/>
                <w:szCs w:val="22"/>
                <w:lang w:val="fr-CA"/>
              </w:rPr>
            </w:pPr>
            <w:r>
              <w:rPr>
                <w:i/>
                <w:color w:val="000000" w:themeColor="text1"/>
                <w:kern w:val="22"/>
                <w:szCs w:val="22"/>
                <w:lang w:val="fr-CA"/>
              </w:rPr>
              <w:t>2</w:t>
            </w:r>
            <w:r w:rsidRPr="001550D3">
              <w:rPr>
                <w:i/>
                <w:color w:val="000000" w:themeColor="text1"/>
                <w:kern w:val="22"/>
                <w:szCs w:val="22"/>
                <w:vertAlign w:val="superscript"/>
                <w:lang w:val="fr-CA"/>
              </w:rPr>
              <w:t>e</w:t>
            </w:r>
            <w:r>
              <w:rPr>
                <w:i/>
                <w:color w:val="000000" w:themeColor="text1"/>
                <w:kern w:val="22"/>
                <w:szCs w:val="22"/>
                <w:lang w:val="fr-CA"/>
              </w:rPr>
              <w:t xml:space="preserve"> s</w:t>
            </w:r>
            <w:r w:rsidR="00F97796">
              <w:rPr>
                <w:i/>
                <w:color w:val="000000" w:themeColor="text1"/>
                <w:kern w:val="22"/>
                <w:szCs w:val="22"/>
                <w:lang w:val="fr-CA"/>
              </w:rPr>
              <w:t xml:space="preserve">ession de l’après-midi </w:t>
            </w:r>
            <w:r w:rsidR="008D31FD" w:rsidRPr="00A3507E">
              <w:rPr>
                <w:i/>
                <w:color w:val="000000" w:themeColor="text1"/>
                <w:kern w:val="22"/>
                <w:szCs w:val="22"/>
                <w:lang w:val="fr-CA"/>
              </w:rPr>
              <w:t>:</w:t>
            </w:r>
          </w:p>
          <w:p w14:paraId="34396E62" w14:textId="303EE00B" w:rsidR="008D31FD" w:rsidRPr="00A3507E" w:rsidRDefault="008D31FD">
            <w:pPr>
              <w:suppressLineNumbers/>
              <w:suppressAutoHyphens/>
              <w:jc w:val="left"/>
              <w:rPr>
                <w:color w:val="000000" w:themeColor="text1"/>
                <w:kern w:val="22"/>
                <w:szCs w:val="22"/>
                <w:lang w:val="fr-CA"/>
              </w:rPr>
            </w:pPr>
            <w:r w:rsidRPr="00A3507E">
              <w:rPr>
                <w:b/>
                <w:color w:val="000000" w:themeColor="text1"/>
                <w:kern w:val="22"/>
                <w:szCs w:val="22"/>
                <w:lang w:val="fr-CA"/>
              </w:rPr>
              <w:t xml:space="preserve">5.  </w:t>
            </w:r>
            <w:r w:rsidR="001B5F48" w:rsidRPr="001B5F48">
              <w:rPr>
                <w:b/>
                <w:kern w:val="22"/>
                <w:lang w:val="fr-CA"/>
              </w:rPr>
              <w:t>Occasions d’application et défis dans la région</w:t>
            </w:r>
            <w:r w:rsidR="0016522A">
              <w:rPr>
                <w:b/>
                <w:kern w:val="22"/>
                <w:lang w:val="fr-CA"/>
              </w:rPr>
              <w:t>,</w:t>
            </w:r>
            <w:r w:rsidR="001B5F48" w:rsidRPr="001B5F48">
              <w:rPr>
                <w:b/>
                <w:kern w:val="22"/>
                <w:lang w:val="fr-CA"/>
              </w:rPr>
              <w:t xml:space="preserve"> et perspectives pour le cadre mondial de la biodiversité pour l’après-2020</w:t>
            </w:r>
          </w:p>
          <w:p w14:paraId="119EE8E8" w14:textId="6DA8FC61" w:rsidR="008D31FD" w:rsidRPr="00A3507E" w:rsidRDefault="008D31FD" w:rsidP="001B5F48">
            <w:pPr>
              <w:suppressLineNumbers/>
              <w:suppressAutoHyphens/>
              <w:jc w:val="left"/>
              <w:rPr>
                <w:color w:val="000000" w:themeColor="text1"/>
                <w:kern w:val="22"/>
                <w:szCs w:val="22"/>
                <w:lang w:val="fr-CA"/>
              </w:rPr>
            </w:pPr>
            <w:r w:rsidRPr="00A3507E">
              <w:rPr>
                <w:color w:val="000000" w:themeColor="text1"/>
                <w:kern w:val="22"/>
                <w:szCs w:val="22"/>
                <w:lang w:val="fr-CA"/>
              </w:rPr>
              <w:t>-</w:t>
            </w:r>
            <w:r w:rsidRPr="00A3507E">
              <w:rPr>
                <w:color w:val="000000" w:themeColor="text1"/>
                <w:kern w:val="22"/>
                <w:szCs w:val="22"/>
                <w:lang w:val="fr-CA"/>
              </w:rPr>
              <w:tab/>
            </w:r>
            <w:r w:rsidR="001B5F48">
              <w:rPr>
                <w:color w:val="000000" w:themeColor="text1"/>
                <w:kern w:val="22"/>
                <w:szCs w:val="22"/>
                <w:lang w:val="fr-CA"/>
              </w:rPr>
              <w:t xml:space="preserve">Débats de groupe des partenaires de mise en </w:t>
            </w:r>
            <w:r w:rsidR="001550D3">
              <w:rPr>
                <w:color w:val="000000" w:themeColor="text1"/>
                <w:kern w:val="22"/>
                <w:szCs w:val="22"/>
                <w:lang w:val="fr-CA"/>
              </w:rPr>
              <w:t xml:space="preserve">œuvre </w:t>
            </w:r>
          </w:p>
        </w:tc>
      </w:tr>
      <w:tr w:rsidR="008D31FD" w:rsidRPr="00A3507E" w14:paraId="325E3C9A" w14:textId="1958C1AC"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455ACFF1" w14:textId="2F4BAD27" w:rsidR="008D31FD" w:rsidRPr="00A3507E" w:rsidRDefault="00A3507E" w:rsidP="00A95738">
            <w:pPr>
              <w:keepNext/>
              <w:suppressLineNumbers/>
              <w:suppressAutoHyphens/>
              <w:jc w:val="left"/>
              <w:rPr>
                <w:b/>
                <w:kern w:val="22"/>
                <w:szCs w:val="22"/>
                <w:lang w:val="fr-CA"/>
              </w:rPr>
            </w:pPr>
            <w:r>
              <w:rPr>
                <w:b/>
                <w:color w:val="FFFFFF" w:themeColor="background1"/>
                <w:kern w:val="22"/>
                <w:szCs w:val="22"/>
                <w:lang w:val="fr-CA"/>
              </w:rPr>
              <w:lastRenderedPageBreak/>
              <w:t>Jour</w:t>
            </w:r>
            <w:r w:rsidR="008D31FD" w:rsidRPr="00A3507E">
              <w:rPr>
                <w:b/>
                <w:color w:val="FFFFFF" w:themeColor="background1"/>
                <w:kern w:val="22"/>
                <w:szCs w:val="22"/>
                <w:lang w:val="fr-CA"/>
              </w:rPr>
              <w:t xml:space="preserve"> 2</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47E835A1" w14:textId="77777777" w:rsidR="008D31FD" w:rsidRPr="00A3507E" w:rsidRDefault="008D31FD" w:rsidP="00A95738">
            <w:pPr>
              <w:keepNext/>
              <w:suppressLineNumbers/>
              <w:suppressAutoHyphens/>
              <w:jc w:val="left"/>
              <w:rPr>
                <w:b/>
                <w:color w:val="FFFFFF" w:themeColor="background1"/>
                <w:kern w:val="22"/>
                <w:szCs w:val="22"/>
                <w:lang w:val="fr-CA"/>
              </w:rPr>
            </w:pPr>
          </w:p>
        </w:tc>
      </w:tr>
      <w:tr w:rsidR="008D31FD" w:rsidRPr="003606E2" w14:paraId="7EAB57AF" w14:textId="436D4A6C"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447B4FD" w14:textId="10C79473" w:rsidR="008D31FD" w:rsidRPr="00A3507E" w:rsidRDefault="00A3507E" w:rsidP="00A95738">
            <w:pPr>
              <w:keepNext/>
              <w:suppressLineNumbers/>
              <w:suppressAutoHyphens/>
              <w:jc w:val="left"/>
              <w:rPr>
                <w:b/>
                <w:kern w:val="22"/>
                <w:szCs w:val="22"/>
                <w:lang w:val="fr-CA"/>
              </w:rPr>
            </w:pPr>
            <w:r>
              <w:rPr>
                <w:b/>
                <w:kern w:val="22"/>
                <w:szCs w:val="22"/>
                <w:lang w:val="fr-CA"/>
              </w:rPr>
              <w:t>De 9 h à 9 h 15</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DF72DF8" w14:textId="08475B3A" w:rsidR="008D31FD" w:rsidRPr="00A3507E" w:rsidRDefault="001B5F48" w:rsidP="00A95738">
            <w:pPr>
              <w:keepNext/>
              <w:suppressLineNumbers/>
              <w:suppressAutoHyphens/>
              <w:jc w:val="left"/>
              <w:rPr>
                <w:b/>
                <w:i/>
                <w:kern w:val="22"/>
                <w:szCs w:val="22"/>
                <w:lang w:val="fr-CA"/>
              </w:rPr>
            </w:pPr>
            <w:r>
              <w:rPr>
                <w:b/>
                <w:kern w:val="22"/>
                <w:szCs w:val="22"/>
                <w:lang w:val="fr-CA"/>
              </w:rPr>
              <w:t>Présentation des travaux du jour</w:t>
            </w:r>
            <w:r w:rsidR="008D31FD" w:rsidRPr="00A3507E">
              <w:rPr>
                <w:b/>
                <w:kern w:val="22"/>
                <w:szCs w:val="22"/>
                <w:lang w:val="fr-CA"/>
              </w:rPr>
              <w:t xml:space="preserve"> 2</w:t>
            </w:r>
          </w:p>
        </w:tc>
      </w:tr>
      <w:tr w:rsidR="008D31FD" w:rsidRPr="003606E2" w14:paraId="2A0472FE" w14:textId="77A0E6F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4FD78D" w14:textId="61ADE9F3" w:rsidR="008D31FD" w:rsidRPr="00A3507E" w:rsidRDefault="00A3507E" w:rsidP="00A95738">
            <w:pPr>
              <w:suppressLineNumbers/>
              <w:suppressAutoHyphens/>
              <w:jc w:val="left"/>
              <w:rPr>
                <w:b/>
                <w:kern w:val="22"/>
                <w:szCs w:val="22"/>
                <w:lang w:val="fr-CA"/>
              </w:rPr>
            </w:pPr>
            <w:r>
              <w:rPr>
                <w:b/>
                <w:kern w:val="22"/>
                <w:szCs w:val="22"/>
                <w:lang w:val="fr-CA"/>
              </w:rPr>
              <w:t>De 9 h 14 à 9 h 45</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80D032E" w14:textId="2CF60C64" w:rsidR="008D31FD" w:rsidRPr="00A3507E" w:rsidRDefault="001550D3" w:rsidP="00A95738">
            <w:pPr>
              <w:suppressLineNumbers/>
              <w:suppressAutoHyphens/>
              <w:jc w:val="left"/>
              <w:rPr>
                <w:i/>
                <w:color w:val="000000" w:themeColor="text1"/>
                <w:kern w:val="22"/>
                <w:szCs w:val="22"/>
                <w:lang w:val="fr-CA"/>
              </w:rPr>
            </w:pPr>
            <w:r>
              <w:rPr>
                <w:i/>
                <w:color w:val="000000" w:themeColor="text1"/>
                <w:kern w:val="22"/>
                <w:szCs w:val="22"/>
                <w:lang w:val="fr-CA"/>
              </w:rPr>
              <w:t>1</w:t>
            </w:r>
            <w:r w:rsidRPr="001550D3">
              <w:rPr>
                <w:i/>
                <w:color w:val="000000" w:themeColor="text1"/>
                <w:kern w:val="22"/>
                <w:szCs w:val="22"/>
                <w:vertAlign w:val="superscript"/>
                <w:lang w:val="fr-CA"/>
              </w:rPr>
              <w:t>re</w:t>
            </w:r>
            <w:r>
              <w:rPr>
                <w:i/>
                <w:color w:val="000000" w:themeColor="text1"/>
                <w:kern w:val="22"/>
                <w:szCs w:val="22"/>
                <w:lang w:val="fr-CA"/>
              </w:rPr>
              <w:t xml:space="preserve"> s</w:t>
            </w:r>
            <w:r w:rsidR="001B5F48">
              <w:rPr>
                <w:i/>
                <w:color w:val="000000" w:themeColor="text1"/>
                <w:kern w:val="22"/>
                <w:szCs w:val="22"/>
                <w:lang w:val="fr-CA"/>
              </w:rPr>
              <w:t xml:space="preserve">ession de l’avant-midi  </w:t>
            </w:r>
            <w:r w:rsidR="008D31FD" w:rsidRPr="00A3507E">
              <w:rPr>
                <w:i/>
                <w:color w:val="000000" w:themeColor="text1"/>
                <w:kern w:val="22"/>
                <w:szCs w:val="22"/>
                <w:lang w:val="fr-CA"/>
              </w:rPr>
              <w:t>:</w:t>
            </w:r>
          </w:p>
          <w:p w14:paraId="3D98C199" w14:textId="41BACA42" w:rsidR="008D31FD" w:rsidRPr="00A3507E" w:rsidRDefault="008D31FD" w:rsidP="00A95738">
            <w:pPr>
              <w:suppressLineNumbers/>
              <w:suppressAutoHyphens/>
              <w:jc w:val="left"/>
              <w:rPr>
                <w:b/>
                <w:color w:val="000000" w:themeColor="text1"/>
                <w:kern w:val="22"/>
                <w:szCs w:val="22"/>
                <w:lang w:val="fr-CA"/>
              </w:rPr>
            </w:pPr>
            <w:r w:rsidRPr="00A3507E">
              <w:rPr>
                <w:b/>
                <w:color w:val="000000" w:themeColor="text1"/>
                <w:kern w:val="22"/>
                <w:szCs w:val="22"/>
                <w:lang w:val="fr-CA"/>
              </w:rPr>
              <w:t xml:space="preserve">6.  </w:t>
            </w:r>
            <w:r w:rsidR="001B5F48" w:rsidRPr="001B5F48">
              <w:rPr>
                <w:b/>
                <w:kern w:val="22"/>
                <w:lang w:val="fr-CA"/>
              </w:rPr>
              <w:t>Élaboration du cadre pour l’après-2020</w:t>
            </w:r>
            <w:r w:rsidR="001B5F48">
              <w:rPr>
                <w:kern w:val="22"/>
                <w:lang w:val="fr-CA"/>
              </w:rPr>
              <w:t xml:space="preserve"> </w:t>
            </w:r>
            <w:r w:rsidRPr="00A3507E">
              <w:rPr>
                <w:b/>
                <w:color w:val="000000" w:themeColor="text1"/>
                <w:kern w:val="22"/>
                <w:szCs w:val="22"/>
                <w:lang w:val="fr-CA"/>
              </w:rPr>
              <w:t>:</w:t>
            </w:r>
          </w:p>
          <w:p w14:paraId="163FD614" w14:textId="76463191" w:rsidR="008D31FD" w:rsidRPr="00A3507E" w:rsidRDefault="001B5F48" w:rsidP="001550D3">
            <w:pPr>
              <w:pStyle w:val="Paragraphedeliste"/>
              <w:numPr>
                <w:ilvl w:val="0"/>
                <w:numId w:val="33"/>
              </w:numPr>
              <w:suppressLineNumbers/>
              <w:suppressAutoHyphens/>
              <w:contextualSpacing w:val="0"/>
              <w:jc w:val="left"/>
              <w:rPr>
                <w:b/>
                <w:color w:val="000000" w:themeColor="text1"/>
                <w:kern w:val="22"/>
                <w:szCs w:val="22"/>
                <w:lang w:val="fr-CA"/>
              </w:rPr>
            </w:pPr>
            <w:r>
              <w:rPr>
                <w:color w:val="000000" w:themeColor="text1"/>
                <w:kern w:val="22"/>
                <w:szCs w:val="22"/>
                <w:lang w:val="fr-CA"/>
              </w:rPr>
              <w:t xml:space="preserve">Présentation du document de </w:t>
            </w:r>
            <w:r w:rsidRPr="008F47AF">
              <w:rPr>
                <w:kern w:val="22"/>
                <w:lang w:val="fr-CA"/>
              </w:rPr>
              <w:t>discussion sur le cadre mondial de la biodiversité pour l’apr</w:t>
            </w:r>
            <w:r>
              <w:rPr>
                <w:kern w:val="22"/>
                <w:lang w:val="fr-CA"/>
              </w:rPr>
              <w:t>ès-2020</w:t>
            </w:r>
          </w:p>
        </w:tc>
      </w:tr>
      <w:tr w:rsidR="008D31FD" w:rsidRPr="003606E2" w14:paraId="44EA08E3" w14:textId="5A86D41D"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7BC36D2" w14:textId="0BF4346F" w:rsidR="008D31FD" w:rsidRPr="00A3507E" w:rsidRDefault="00A3507E" w:rsidP="00A3507E">
            <w:pPr>
              <w:suppressLineNumbers/>
              <w:suppressAutoHyphens/>
              <w:snapToGrid w:val="0"/>
              <w:jc w:val="left"/>
              <w:rPr>
                <w:b/>
                <w:kern w:val="22"/>
                <w:szCs w:val="22"/>
                <w:lang w:val="fr-CA"/>
              </w:rPr>
            </w:pPr>
            <w:r>
              <w:rPr>
                <w:b/>
                <w:kern w:val="22"/>
                <w:szCs w:val="22"/>
                <w:lang w:val="fr-CA"/>
              </w:rPr>
              <w:t>De 9 h 45 à 10 h 30</w:t>
            </w:r>
          </w:p>
        </w:tc>
        <w:tc>
          <w:tcPr>
            <w:tcW w:w="8217" w:type="dxa"/>
            <w:tcBorders>
              <w:top w:val="single" w:sz="4" w:space="0" w:color="auto"/>
              <w:left w:val="single" w:sz="4" w:space="0" w:color="auto"/>
              <w:bottom w:val="single" w:sz="4" w:space="0" w:color="auto"/>
            </w:tcBorders>
            <w:tcMar>
              <w:top w:w="108" w:type="dxa"/>
              <w:bottom w:w="108" w:type="dxa"/>
            </w:tcMar>
          </w:tcPr>
          <w:p w14:paraId="5A8FC0C6" w14:textId="1F16EDDC" w:rsidR="008D31FD" w:rsidRPr="00A3507E" w:rsidRDefault="001550D3" w:rsidP="00A95738">
            <w:pPr>
              <w:suppressLineNumbers/>
              <w:suppressAutoHyphens/>
              <w:jc w:val="left"/>
              <w:rPr>
                <w:b/>
                <w:i/>
                <w:color w:val="000000" w:themeColor="text1"/>
                <w:kern w:val="22"/>
                <w:szCs w:val="22"/>
                <w:lang w:val="fr-CA"/>
              </w:rPr>
            </w:pPr>
            <w:r>
              <w:rPr>
                <w:i/>
                <w:color w:val="000000" w:themeColor="text1"/>
                <w:kern w:val="22"/>
                <w:szCs w:val="22"/>
                <w:lang w:val="fr-CA"/>
              </w:rPr>
              <w:t>2</w:t>
            </w:r>
            <w:r w:rsidRPr="001550D3">
              <w:rPr>
                <w:i/>
                <w:color w:val="000000" w:themeColor="text1"/>
                <w:kern w:val="22"/>
                <w:szCs w:val="22"/>
                <w:vertAlign w:val="superscript"/>
                <w:lang w:val="fr-CA"/>
              </w:rPr>
              <w:t>e</w:t>
            </w:r>
            <w:r>
              <w:rPr>
                <w:i/>
                <w:color w:val="000000" w:themeColor="text1"/>
                <w:kern w:val="22"/>
                <w:szCs w:val="22"/>
                <w:lang w:val="fr-CA"/>
              </w:rPr>
              <w:t xml:space="preserve"> s</w:t>
            </w:r>
            <w:r w:rsidR="001B5F48">
              <w:rPr>
                <w:i/>
                <w:color w:val="000000" w:themeColor="text1"/>
                <w:kern w:val="22"/>
                <w:szCs w:val="22"/>
                <w:lang w:val="fr-CA"/>
              </w:rPr>
              <w:t xml:space="preserve">ession de l’avant-midi </w:t>
            </w:r>
            <w:r w:rsidR="008D31FD" w:rsidRPr="00A3507E">
              <w:rPr>
                <w:i/>
                <w:color w:val="000000" w:themeColor="text1"/>
                <w:kern w:val="22"/>
                <w:szCs w:val="22"/>
                <w:lang w:val="fr-CA"/>
              </w:rPr>
              <w:t>:</w:t>
            </w:r>
          </w:p>
          <w:p w14:paraId="57E34565" w14:textId="6595605F" w:rsidR="008D31FD" w:rsidRPr="00A3507E" w:rsidRDefault="001B5F48" w:rsidP="00A95738">
            <w:pPr>
              <w:pStyle w:val="Paragraphedeliste"/>
              <w:numPr>
                <w:ilvl w:val="0"/>
                <w:numId w:val="34"/>
              </w:numPr>
              <w:suppressLineNumbers/>
              <w:suppressAutoHyphens/>
              <w:contextualSpacing w:val="0"/>
              <w:jc w:val="left"/>
              <w:rPr>
                <w:i/>
                <w:color w:val="000000" w:themeColor="text1"/>
                <w:kern w:val="22"/>
                <w:szCs w:val="22"/>
                <w:lang w:val="fr-CA"/>
              </w:rPr>
            </w:pPr>
            <w:r>
              <w:rPr>
                <w:kern w:val="22"/>
                <w:lang w:val="fr-CA"/>
              </w:rPr>
              <w:t>Développement et communication de nouveaux exposés de faits pour la biodiversité</w:t>
            </w:r>
          </w:p>
        </w:tc>
      </w:tr>
      <w:tr w:rsidR="008D31FD" w:rsidRPr="00A3507E" w14:paraId="43EE52AF" w14:textId="35FB6A68"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6163B418" w14:textId="43858643" w:rsidR="008D31FD" w:rsidRPr="00A3507E" w:rsidRDefault="00A3507E" w:rsidP="00A95738">
            <w:pPr>
              <w:suppressLineNumbers/>
              <w:suppressAutoHyphens/>
              <w:jc w:val="left"/>
              <w:rPr>
                <w:b/>
                <w:kern w:val="22"/>
                <w:szCs w:val="22"/>
                <w:lang w:val="fr-CA"/>
              </w:rPr>
            </w:pPr>
            <w:r>
              <w:rPr>
                <w:b/>
                <w:kern w:val="22"/>
                <w:szCs w:val="22"/>
                <w:lang w:val="fr-CA"/>
              </w:rPr>
              <w:t>De 10 h 30 à 11 h</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4900EF6F" w14:textId="35768F82" w:rsidR="008D31FD" w:rsidRPr="00A3507E" w:rsidRDefault="001B5F48" w:rsidP="00A95738">
            <w:pPr>
              <w:suppressLineNumbers/>
              <w:suppressAutoHyphens/>
              <w:jc w:val="left"/>
              <w:rPr>
                <w:kern w:val="22"/>
                <w:szCs w:val="22"/>
                <w:lang w:val="fr-CA"/>
              </w:rPr>
            </w:pPr>
            <w:r>
              <w:rPr>
                <w:color w:val="000000" w:themeColor="text1"/>
                <w:kern w:val="22"/>
                <w:szCs w:val="22"/>
                <w:lang w:val="fr-CA"/>
              </w:rPr>
              <w:t>Pause-café</w:t>
            </w:r>
          </w:p>
        </w:tc>
      </w:tr>
      <w:tr w:rsidR="008D31FD" w:rsidRPr="003606E2" w14:paraId="06705F7E" w14:textId="75DE238E"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8E6E9DA" w14:textId="2CF14F89" w:rsidR="008D31FD" w:rsidRPr="00A3507E" w:rsidRDefault="00A3507E" w:rsidP="00A95738">
            <w:pPr>
              <w:suppressLineNumbers/>
              <w:suppressAutoHyphens/>
              <w:jc w:val="left"/>
              <w:rPr>
                <w:b/>
                <w:kern w:val="22"/>
                <w:szCs w:val="22"/>
                <w:lang w:val="fr-CA"/>
              </w:rPr>
            </w:pPr>
            <w:r>
              <w:rPr>
                <w:b/>
                <w:kern w:val="22"/>
                <w:szCs w:val="22"/>
                <w:lang w:val="fr-CA"/>
              </w:rPr>
              <w:t>De 11 h à 12 h 30</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3DA627B6" w14:textId="5067172F" w:rsidR="008D31FD" w:rsidRPr="00A3507E" w:rsidRDefault="001550D3" w:rsidP="00A95738">
            <w:pPr>
              <w:suppressLineNumbers/>
              <w:suppressAutoHyphens/>
              <w:jc w:val="left"/>
              <w:rPr>
                <w:i/>
                <w:color w:val="000000" w:themeColor="text1"/>
                <w:kern w:val="22"/>
                <w:szCs w:val="22"/>
                <w:lang w:val="fr-CA"/>
              </w:rPr>
            </w:pPr>
            <w:r>
              <w:rPr>
                <w:i/>
                <w:color w:val="000000" w:themeColor="text1"/>
                <w:kern w:val="22"/>
                <w:szCs w:val="22"/>
                <w:lang w:val="fr-CA"/>
              </w:rPr>
              <w:t>3</w:t>
            </w:r>
            <w:r w:rsidRPr="001550D3">
              <w:rPr>
                <w:i/>
                <w:color w:val="000000" w:themeColor="text1"/>
                <w:kern w:val="22"/>
                <w:szCs w:val="22"/>
                <w:vertAlign w:val="superscript"/>
                <w:lang w:val="fr-CA"/>
              </w:rPr>
              <w:t>e</w:t>
            </w:r>
            <w:r>
              <w:rPr>
                <w:i/>
                <w:color w:val="000000" w:themeColor="text1"/>
                <w:kern w:val="22"/>
                <w:szCs w:val="22"/>
                <w:lang w:val="fr-CA"/>
              </w:rPr>
              <w:t xml:space="preserve"> s</w:t>
            </w:r>
            <w:r w:rsidR="001B5F48">
              <w:rPr>
                <w:i/>
                <w:color w:val="000000" w:themeColor="text1"/>
                <w:kern w:val="22"/>
                <w:szCs w:val="22"/>
                <w:lang w:val="fr-CA"/>
              </w:rPr>
              <w:t xml:space="preserve">ession de l’avant-midi  </w:t>
            </w:r>
            <w:r w:rsidR="008D31FD" w:rsidRPr="00A3507E">
              <w:rPr>
                <w:i/>
                <w:color w:val="000000" w:themeColor="text1"/>
                <w:kern w:val="22"/>
                <w:szCs w:val="22"/>
                <w:lang w:val="fr-CA"/>
              </w:rPr>
              <w:t>:</w:t>
            </w:r>
          </w:p>
          <w:p w14:paraId="2A4E50F4" w14:textId="578035D2" w:rsidR="008D31FD" w:rsidRPr="00A3507E" w:rsidRDefault="008D31FD" w:rsidP="00A95738">
            <w:pPr>
              <w:suppressLineNumbers/>
              <w:suppressAutoHyphens/>
              <w:jc w:val="left"/>
              <w:rPr>
                <w:b/>
                <w:color w:val="000000" w:themeColor="text1"/>
                <w:kern w:val="22"/>
                <w:szCs w:val="22"/>
                <w:lang w:val="fr-CA"/>
              </w:rPr>
            </w:pPr>
            <w:r w:rsidRPr="00A3507E">
              <w:rPr>
                <w:b/>
                <w:color w:val="000000" w:themeColor="text1"/>
                <w:kern w:val="22"/>
                <w:szCs w:val="22"/>
                <w:lang w:val="fr-CA"/>
              </w:rPr>
              <w:t xml:space="preserve">7.  </w:t>
            </w:r>
            <w:r w:rsidR="001B5F48" w:rsidRPr="001B5F48">
              <w:rPr>
                <w:b/>
                <w:kern w:val="22"/>
                <w:lang w:val="fr-CA"/>
              </w:rPr>
              <w:t>Voir le monde que nous voulons en 2050 : Penser différemment</w:t>
            </w:r>
          </w:p>
          <w:p w14:paraId="19846055" w14:textId="7B40440E" w:rsidR="008D31FD" w:rsidRPr="00A3507E" w:rsidRDefault="001B5F48" w:rsidP="00A95738">
            <w:pPr>
              <w:pStyle w:val="Paragraphedeliste"/>
              <w:numPr>
                <w:ilvl w:val="0"/>
                <w:numId w:val="30"/>
              </w:numPr>
              <w:suppressLineNumbers/>
              <w:suppressAutoHyphens/>
              <w:contextualSpacing w:val="0"/>
              <w:jc w:val="left"/>
              <w:rPr>
                <w:i/>
                <w:color w:val="000000" w:themeColor="text1"/>
                <w:kern w:val="22"/>
                <w:szCs w:val="22"/>
                <w:lang w:val="fr-CA"/>
              </w:rPr>
            </w:pPr>
            <w:r w:rsidRPr="0069413B">
              <w:rPr>
                <w:kern w:val="22"/>
                <w:lang w:val="fr-CA"/>
              </w:rPr>
              <w:t>Gest</w:t>
            </w:r>
            <w:r>
              <w:rPr>
                <w:kern w:val="22"/>
                <w:lang w:val="fr-CA"/>
              </w:rPr>
              <w:t>ion de la transition vers un ca</w:t>
            </w:r>
            <w:r w:rsidRPr="0069413B">
              <w:rPr>
                <w:kern w:val="22"/>
                <w:lang w:val="fr-CA"/>
              </w:rPr>
              <w:t>dre ambitieux de la biodiversité pour l’apr</w:t>
            </w:r>
            <w:r>
              <w:rPr>
                <w:kern w:val="22"/>
                <w:lang w:val="fr-CA"/>
              </w:rPr>
              <w:t>ès-2020</w:t>
            </w:r>
          </w:p>
        </w:tc>
      </w:tr>
      <w:tr w:rsidR="008D31FD" w:rsidRPr="00A3507E" w14:paraId="4E5E2E56" w14:textId="6EEBBB90"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200C2A9C" w14:textId="316B197F" w:rsidR="008D31FD" w:rsidRPr="00A3507E" w:rsidRDefault="00A3507E" w:rsidP="00A95738">
            <w:pPr>
              <w:suppressLineNumbers/>
              <w:suppressAutoHyphens/>
              <w:jc w:val="left"/>
              <w:rPr>
                <w:b/>
                <w:kern w:val="22"/>
                <w:szCs w:val="22"/>
                <w:lang w:val="fr-CA"/>
              </w:rPr>
            </w:pPr>
            <w:r>
              <w:rPr>
                <w:b/>
                <w:kern w:val="22"/>
                <w:szCs w:val="22"/>
                <w:lang w:val="fr-CA"/>
              </w:rPr>
              <w:t>De 12 h 30 à 14 h</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0DCB613E" w14:textId="73620314" w:rsidR="008D31FD" w:rsidRPr="00A3507E" w:rsidRDefault="001B5F48" w:rsidP="00A95738">
            <w:pPr>
              <w:suppressLineNumbers/>
              <w:suppressAutoHyphens/>
              <w:jc w:val="left"/>
              <w:rPr>
                <w:kern w:val="22"/>
                <w:szCs w:val="22"/>
                <w:lang w:val="fr-CA"/>
              </w:rPr>
            </w:pPr>
            <w:r>
              <w:rPr>
                <w:kern w:val="22"/>
                <w:szCs w:val="22"/>
                <w:lang w:val="fr-CA"/>
              </w:rPr>
              <w:t>Déjeuner</w:t>
            </w:r>
          </w:p>
        </w:tc>
      </w:tr>
      <w:tr w:rsidR="008D31FD" w:rsidRPr="003606E2" w14:paraId="04D14C57" w14:textId="50CAB1C2"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247688" w14:textId="1A0BBA55" w:rsidR="008D31FD" w:rsidRPr="00A3507E" w:rsidRDefault="00AB6703" w:rsidP="00A95738">
            <w:pPr>
              <w:suppressLineNumbers/>
              <w:suppressAutoHyphens/>
              <w:jc w:val="left"/>
              <w:rPr>
                <w:b/>
                <w:kern w:val="22"/>
                <w:szCs w:val="22"/>
                <w:lang w:val="fr-CA"/>
              </w:rPr>
            </w:pPr>
            <w:r>
              <w:rPr>
                <w:b/>
                <w:kern w:val="22"/>
                <w:szCs w:val="22"/>
                <w:lang w:val="fr-CA"/>
              </w:rPr>
              <w:t>De 14 h à 15 h 30</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7E3F85B" w14:textId="51C62303" w:rsidR="008D31FD" w:rsidRPr="00A3507E" w:rsidRDefault="00F73E1C" w:rsidP="00A95738">
            <w:pPr>
              <w:suppressLineNumbers/>
              <w:suppressAutoHyphens/>
              <w:jc w:val="left"/>
              <w:rPr>
                <w:i/>
                <w:color w:val="000000" w:themeColor="text1"/>
                <w:kern w:val="22"/>
                <w:szCs w:val="22"/>
                <w:lang w:val="fr-CA"/>
              </w:rPr>
            </w:pPr>
            <w:r>
              <w:rPr>
                <w:i/>
                <w:color w:val="000000" w:themeColor="text1"/>
                <w:kern w:val="22"/>
                <w:szCs w:val="22"/>
                <w:lang w:val="fr-CA"/>
              </w:rPr>
              <w:t>1</w:t>
            </w:r>
            <w:r w:rsidRPr="00F73E1C">
              <w:rPr>
                <w:i/>
                <w:color w:val="000000" w:themeColor="text1"/>
                <w:kern w:val="22"/>
                <w:szCs w:val="22"/>
                <w:vertAlign w:val="superscript"/>
                <w:lang w:val="fr-CA"/>
              </w:rPr>
              <w:t>re</w:t>
            </w:r>
            <w:r>
              <w:rPr>
                <w:i/>
                <w:color w:val="000000" w:themeColor="text1"/>
                <w:kern w:val="22"/>
                <w:szCs w:val="22"/>
                <w:lang w:val="fr-CA"/>
              </w:rPr>
              <w:t xml:space="preserve"> s</w:t>
            </w:r>
            <w:r w:rsidR="001B5F48">
              <w:rPr>
                <w:i/>
                <w:color w:val="000000" w:themeColor="text1"/>
                <w:kern w:val="22"/>
                <w:szCs w:val="22"/>
                <w:lang w:val="fr-CA"/>
              </w:rPr>
              <w:t xml:space="preserve">ession de l’après-midi  </w:t>
            </w:r>
            <w:r w:rsidR="008D31FD" w:rsidRPr="00A3507E">
              <w:rPr>
                <w:i/>
                <w:color w:val="000000" w:themeColor="text1"/>
                <w:kern w:val="22"/>
                <w:szCs w:val="22"/>
                <w:lang w:val="fr-CA"/>
              </w:rPr>
              <w:t>:</w:t>
            </w:r>
          </w:p>
          <w:p w14:paraId="6FBB7054" w14:textId="79076871" w:rsidR="008D31FD" w:rsidRPr="00A3507E" w:rsidRDefault="001B5F48" w:rsidP="001B5F48">
            <w:pPr>
              <w:suppressLineNumbers/>
              <w:suppressAutoHyphens/>
              <w:jc w:val="left"/>
              <w:rPr>
                <w:b/>
                <w:color w:val="000000" w:themeColor="text1"/>
                <w:kern w:val="22"/>
                <w:szCs w:val="22"/>
                <w:lang w:val="fr-CA"/>
              </w:rPr>
            </w:pPr>
            <w:r w:rsidRPr="001B5F48">
              <w:rPr>
                <w:b/>
                <w:kern w:val="22"/>
                <w:lang w:val="fr-CA"/>
              </w:rPr>
              <w:t>Voir le monde que nous voulons en 2050 : Penser différemment</w:t>
            </w:r>
            <w:r>
              <w:rPr>
                <w:b/>
                <w:kern w:val="22"/>
                <w:lang w:val="fr-CA"/>
              </w:rPr>
              <w:t xml:space="preserve"> </w:t>
            </w:r>
            <w:r w:rsidR="008D31FD" w:rsidRPr="00A3507E">
              <w:rPr>
                <w:color w:val="000000" w:themeColor="text1"/>
                <w:kern w:val="22"/>
                <w:szCs w:val="22"/>
                <w:lang w:val="fr-CA"/>
              </w:rPr>
              <w:t>(</w:t>
            </w:r>
            <w:r>
              <w:rPr>
                <w:i/>
                <w:color w:val="000000" w:themeColor="text1"/>
                <w:kern w:val="22"/>
                <w:szCs w:val="22"/>
                <w:lang w:val="fr-CA"/>
              </w:rPr>
              <w:t>suite</w:t>
            </w:r>
            <w:r w:rsidR="008D31FD" w:rsidRPr="00A3507E">
              <w:rPr>
                <w:color w:val="000000" w:themeColor="text1"/>
                <w:kern w:val="22"/>
                <w:szCs w:val="22"/>
                <w:lang w:val="fr-CA"/>
              </w:rPr>
              <w:t>)</w:t>
            </w:r>
          </w:p>
        </w:tc>
      </w:tr>
      <w:tr w:rsidR="008D31FD" w:rsidRPr="00A3507E" w14:paraId="2B13B056" w14:textId="58742989"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6C6A68F7" w14:textId="45C8ED39" w:rsidR="008D31FD" w:rsidRPr="00A3507E" w:rsidRDefault="00AB6703" w:rsidP="00A95738">
            <w:pPr>
              <w:suppressLineNumbers/>
              <w:suppressAutoHyphens/>
              <w:snapToGrid w:val="0"/>
              <w:jc w:val="left"/>
              <w:rPr>
                <w:b/>
                <w:kern w:val="22"/>
                <w:szCs w:val="22"/>
                <w:lang w:val="fr-CA"/>
              </w:rPr>
            </w:pPr>
            <w:r>
              <w:rPr>
                <w:b/>
                <w:kern w:val="22"/>
                <w:szCs w:val="22"/>
                <w:lang w:val="fr-CA"/>
              </w:rPr>
              <w:t>De 15 h 30 à 16 h</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4949B0E2" w14:textId="15D3D511" w:rsidR="008D31FD" w:rsidRPr="00A3507E" w:rsidRDefault="001B5F48" w:rsidP="00A95738">
            <w:pPr>
              <w:suppressLineNumbers/>
              <w:suppressAutoHyphens/>
              <w:jc w:val="left"/>
              <w:rPr>
                <w:color w:val="000000" w:themeColor="text1"/>
                <w:kern w:val="22"/>
                <w:szCs w:val="22"/>
                <w:lang w:val="fr-CA"/>
              </w:rPr>
            </w:pPr>
            <w:r>
              <w:rPr>
                <w:color w:val="000000" w:themeColor="text1"/>
                <w:kern w:val="22"/>
                <w:szCs w:val="22"/>
                <w:lang w:val="fr-CA"/>
              </w:rPr>
              <w:t>Pause-café</w:t>
            </w:r>
          </w:p>
        </w:tc>
      </w:tr>
      <w:tr w:rsidR="008D31FD" w:rsidRPr="00FE60F1" w14:paraId="28F09AC8" w14:textId="12A2984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D608BBD" w14:textId="51CDAE08" w:rsidR="008D31FD" w:rsidRPr="00A3507E" w:rsidRDefault="00AB6703" w:rsidP="00AB6703">
            <w:pPr>
              <w:suppressLineNumbers/>
              <w:suppressAutoHyphens/>
              <w:snapToGrid w:val="0"/>
              <w:jc w:val="left"/>
              <w:rPr>
                <w:b/>
                <w:kern w:val="22"/>
                <w:szCs w:val="22"/>
                <w:lang w:val="fr-CA"/>
              </w:rPr>
            </w:pPr>
            <w:r>
              <w:rPr>
                <w:b/>
                <w:kern w:val="22"/>
                <w:szCs w:val="22"/>
                <w:lang w:val="fr-CA"/>
              </w:rPr>
              <w:t>De 16 h à 18 h</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6BDDA9D9" w14:textId="6F93EA2F" w:rsidR="008D31FD" w:rsidRPr="00A3507E" w:rsidRDefault="00F73E1C" w:rsidP="00A95738">
            <w:pPr>
              <w:suppressLineNumbers/>
              <w:suppressAutoHyphens/>
              <w:jc w:val="left"/>
              <w:rPr>
                <w:b/>
                <w:color w:val="000000" w:themeColor="text1"/>
                <w:kern w:val="22"/>
                <w:szCs w:val="22"/>
                <w:lang w:val="fr-CA"/>
              </w:rPr>
            </w:pPr>
            <w:r>
              <w:rPr>
                <w:i/>
                <w:color w:val="000000" w:themeColor="text1"/>
                <w:kern w:val="22"/>
                <w:szCs w:val="22"/>
                <w:lang w:val="fr-CA"/>
              </w:rPr>
              <w:t>2</w:t>
            </w:r>
            <w:r w:rsidRPr="00F73E1C">
              <w:rPr>
                <w:i/>
                <w:color w:val="000000" w:themeColor="text1"/>
                <w:kern w:val="22"/>
                <w:szCs w:val="22"/>
                <w:vertAlign w:val="superscript"/>
                <w:lang w:val="fr-CA"/>
              </w:rPr>
              <w:t>e</w:t>
            </w:r>
            <w:r>
              <w:rPr>
                <w:i/>
                <w:color w:val="000000" w:themeColor="text1"/>
                <w:kern w:val="22"/>
                <w:szCs w:val="22"/>
                <w:lang w:val="fr-CA"/>
              </w:rPr>
              <w:t xml:space="preserve"> s</w:t>
            </w:r>
            <w:r w:rsidR="001B5F48">
              <w:rPr>
                <w:i/>
                <w:color w:val="000000" w:themeColor="text1"/>
                <w:kern w:val="22"/>
                <w:szCs w:val="22"/>
                <w:lang w:val="fr-CA"/>
              </w:rPr>
              <w:t xml:space="preserve">ession de l’après-midi  </w:t>
            </w:r>
            <w:r w:rsidR="008D31FD" w:rsidRPr="00A3507E">
              <w:rPr>
                <w:i/>
                <w:color w:val="000000" w:themeColor="text1"/>
                <w:kern w:val="22"/>
                <w:szCs w:val="22"/>
                <w:lang w:val="fr-CA"/>
              </w:rPr>
              <w:t>:</w:t>
            </w:r>
          </w:p>
          <w:p w14:paraId="31C9E205" w14:textId="35E58A46" w:rsidR="008D31FD" w:rsidRPr="00A3507E" w:rsidRDefault="008D31FD" w:rsidP="00A95738">
            <w:pPr>
              <w:suppressLineNumbers/>
              <w:suppressAutoHyphens/>
              <w:jc w:val="left"/>
              <w:rPr>
                <w:kern w:val="22"/>
                <w:szCs w:val="22"/>
                <w:lang w:val="fr-CA"/>
              </w:rPr>
            </w:pPr>
            <w:r w:rsidRPr="00A3507E">
              <w:rPr>
                <w:b/>
                <w:color w:val="000000" w:themeColor="text1"/>
                <w:kern w:val="22"/>
                <w:szCs w:val="22"/>
                <w:lang w:val="fr-CA"/>
              </w:rPr>
              <w:t xml:space="preserve">8.  </w:t>
            </w:r>
            <w:r w:rsidR="001B5F48" w:rsidRPr="001B5F48">
              <w:rPr>
                <w:b/>
                <w:kern w:val="22"/>
                <w:lang w:val="fr-CA"/>
              </w:rPr>
              <w:t>Intégration des différentes perspectives</w:t>
            </w:r>
          </w:p>
        </w:tc>
      </w:tr>
      <w:tr w:rsidR="008D31FD" w:rsidRPr="00A3507E" w14:paraId="5BBBFA90" w14:textId="4372CA99"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316EB0A4" w14:textId="2649A930" w:rsidR="008D31FD" w:rsidRPr="00A3507E" w:rsidRDefault="00AB6703" w:rsidP="00AB6703">
            <w:pPr>
              <w:keepNext/>
              <w:suppressLineNumbers/>
              <w:suppressAutoHyphens/>
              <w:jc w:val="left"/>
              <w:rPr>
                <w:b/>
                <w:kern w:val="22"/>
                <w:szCs w:val="22"/>
                <w:lang w:val="fr-CA"/>
              </w:rPr>
            </w:pPr>
            <w:r>
              <w:rPr>
                <w:b/>
                <w:color w:val="FFFFFF" w:themeColor="background1"/>
                <w:kern w:val="22"/>
                <w:szCs w:val="22"/>
                <w:lang w:val="fr-CA"/>
              </w:rPr>
              <w:t>Jour</w:t>
            </w:r>
            <w:r w:rsidR="008D31FD" w:rsidRPr="00A3507E">
              <w:rPr>
                <w:b/>
                <w:color w:val="FFFFFF" w:themeColor="background1"/>
                <w:kern w:val="22"/>
                <w:szCs w:val="22"/>
                <w:lang w:val="fr-CA"/>
              </w:rPr>
              <w:t xml:space="preserve"> 3</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7E7B5014" w14:textId="77777777" w:rsidR="008D31FD" w:rsidRPr="00A3507E" w:rsidRDefault="008D31FD" w:rsidP="00A95738">
            <w:pPr>
              <w:keepNext/>
              <w:suppressLineNumbers/>
              <w:suppressAutoHyphens/>
              <w:jc w:val="left"/>
              <w:rPr>
                <w:b/>
                <w:color w:val="FFFFFF" w:themeColor="background1"/>
                <w:kern w:val="22"/>
                <w:szCs w:val="22"/>
                <w:lang w:val="fr-CA"/>
              </w:rPr>
            </w:pPr>
          </w:p>
        </w:tc>
      </w:tr>
      <w:tr w:rsidR="008D31FD" w:rsidRPr="003606E2" w14:paraId="54ABE05F" w14:textId="71C655A8"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5884459" w14:textId="2C016E2B" w:rsidR="008D31FD" w:rsidRPr="00A3507E" w:rsidRDefault="00AB6703" w:rsidP="00A95738">
            <w:pPr>
              <w:suppressLineNumbers/>
              <w:suppressAutoHyphens/>
              <w:jc w:val="left"/>
              <w:rPr>
                <w:b/>
                <w:kern w:val="22"/>
                <w:szCs w:val="22"/>
                <w:lang w:val="fr-CA"/>
              </w:rPr>
            </w:pPr>
            <w:r>
              <w:rPr>
                <w:b/>
                <w:kern w:val="22"/>
                <w:szCs w:val="22"/>
                <w:lang w:val="fr-CA"/>
              </w:rPr>
              <w:t>De 9 h à 9 h 15</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67B2E298" w14:textId="4EFC0F71" w:rsidR="008D31FD" w:rsidRPr="00A3507E" w:rsidRDefault="004A7875" w:rsidP="00A95738">
            <w:pPr>
              <w:suppressLineNumbers/>
              <w:suppressAutoHyphens/>
              <w:jc w:val="left"/>
              <w:rPr>
                <w:b/>
                <w:kern w:val="22"/>
                <w:szCs w:val="22"/>
                <w:lang w:val="fr-CA"/>
              </w:rPr>
            </w:pPr>
            <w:r>
              <w:rPr>
                <w:b/>
                <w:kern w:val="22"/>
                <w:szCs w:val="22"/>
                <w:lang w:val="fr-CA"/>
              </w:rPr>
              <w:t>Présentation des travaux du jour</w:t>
            </w:r>
            <w:r w:rsidR="008D31FD" w:rsidRPr="00A3507E">
              <w:rPr>
                <w:b/>
                <w:kern w:val="22"/>
                <w:szCs w:val="22"/>
                <w:lang w:val="fr-CA"/>
              </w:rPr>
              <w:t xml:space="preserve"> 3</w:t>
            </w:r>
          </w:p>
        </w:tc>
      </w:tr>
      <w:tr w:rsidR="0087743F" w:rsidRPr="003606E2" w14:paraId="2DF463BF" w14:textId="639FCB00" w:rsidTr="00A95738">
        <w:trPr>
          <w:cantSplit/>
          <w:jc w:val="center"/>
        </w:trPr>
        <w:tc>
          <w:tcPr>
            <w:tcW w:w="2410" w:type="dxa"/>
            <w:vMerge w:val="restart"/>
            <w:tcBorders>
              <w:top w:val="single" w:sz="4" w:space="0" w:color="auto"/>
              <w:left w:val="single" w:sz="4" w:space="0" w:color="auto"/>
              <w:right w:val="single" w:sz="4" w:space="0" w:color="auto"/>
            </w:tcBorders>
            <w:tcMar>
              <w:top w:w="108" w:type="dxa"/>
              <w:bottom w:w="108" w:type="dxa"/>
            </w:tcMar>
            <w:vAlign w:val="center"/>
          </w:tcPr>
          <w:p w14:paraId="60CB7FB7" w14:textId="3E6FF89F" w:rsidR="0087743F" w:rsidRPr="00A3507E" w:rsidRDefault="00AB6703" w:rsidP="00AB6703">
            <w:pPr>
              <w:suppressLineNumbers/>
              <w:suppressAutoHyphens/>
              <w:snapToGrid w:val="0"/>
              <w:jc w:val="left"/>
              <w:rPr>
                <w:b/>
                <w:kern w:val="22"/>
                <w:szCs w:val="22"/>
                <w:lang w:val="fr-CA"/>
              </w:rPr>
            </w:pPr>
            <w:r>
              <w:rPr>
                <w:b/>
                <w:kern w:val="22"/>
                <w:szCs w:val="22"/>
                <w:lang w:val="fr-CA"/>
              </w:rPr>
              <w:t>De 9 h 15 à 10 h 15</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9EF7C33" w14:textId="14B7DE56" w:rsidR="0087743F" w:rsidRPr="00A3507E" w:rsidRDefault="00F73E1C" w:rsidP="00A95738">
            <w:pPr>
              <w:suppressLineNumbers/>
              <w:suppressAutoHyphens/>
              <w:jc w:val="left"/>
              <w:rPr>
                <w:kern w:val="22"/>
                <w:szCs w:val="22"/>
                <w:lang w:val="fr-CA"/>
              </w:rPr>
            </w:pPr>
            <w:r>
              <w:rPr>
                <w:i/>
                <w:kern w:val="22"/>
                <w:szCs w:val="22"/>
                <w:lang w:val="fr-CA"/>
              </w:rPr>
              <w:t>1</w:t>
            </w:r>
            <w:r w:rsidRPr="00F73E1C">
              <w:rPr>
                <w:i/>
                <w:kern w:val="22"/>
                <w:szCs w:val="22"/>
                <w:vertAlign w:val="superscript"/>
                <w:lang w:val="fr-CA"/>
              </w:rPr>
              <w:t>re</w:t>
            </w:r>
            <w:r>
              <w:rPr>
                <w:i/>
                <w:kern w:val="22"/>
                <w:szCs w:val="22"/>
                <w:lang w:val="fr-CA"/>
              </w:rPr>
              <w:t xml:space="preserve"> s</w:t>
            </w:r>
            <w:r w:rsidR="004A7875">
              <w:rPr>
                <w:i/>
                <w:kern w:val="22"/>
                <w:szCs w:val="22"/>
                <w:lang w:val="fr-CA"/>
              </w:rPr>
              <w:t xml:space="preserve">ession de l’avant-midi </w:t>
            </w:r>
            <w:r w:rsidR="0087743F" w:rsidRPr="00A3507E">
              <w:rPr>
                <w:i/>
                <w:kern w:val="22"/>
                <w:szCs w:val="22"/>
                <w:lang w:val="fr-CA"/>
              </w:rPr>
              <w:t>:</w:t>
            </w:r>
          </w:p>
          <w:p w14:paraId="737C9FDE" w14:textId="2A6A8F55" w:rsidR="0087743F" w:rsidRPr="00A3507E" w:rsidRDefault="0087743F" w:rsidP="00A95738">
            <w:pPr>
              <w:suppressLineNumbers/>
              <w:tabs>
                <w:tab w:val="left" w:pos="1080"/>
              </w:tabs>
              <w:suppressAutoHyphens/>
              <w:jc w:val="left"/>
              <w:rPr>
                <w:b/>
                <w:kern w:val="22"/>
                <w:szCs w:val="22"/>
                <w:lang w:val="fr-CA"/>
              </w:rPr>
            </w:pPr>
            <w:r w:rsidRPr="00A3507E">
              <w:rPr>
                <w:b/>
                <w:kern w:val="22"/>
                <w:szCs w:val="22"/>
                <w:lang w:val="fr-CA"/>
              </w:rPr>
              <w:t xml:space="preserve">9.  </w:t>
            </w:r>
            <w:r w:rsidR="004A7875" w:rsidRPr="004A7875">
              <w:rPr>
                <w:b/>
                <w:kern w:val="22"/>
                <w:lang w:val="fr-CA"/>
              </w:rPr>
              <w:t>Éléments possibles du cadre pour l’après-2020</w:t>
            </w:r>
          </w:p>
          <w:p w14:paraId="27DD0D1E" w14:textId="77777777" w:rsidR="0087743F" w:rsidRPr="00A3507E" w:rsidRDefault="0087743F" w:rsidP="00A95738">
            <w:pPr>
              <w:suppressLineNumbers/>
              <w:tabs>
                <w:tab w:val="left" w:pos="1080"/>
              </w:tabs>
              <w:suppressAutoHyphens/>
              <w:jc w:val="left"/>
              <w:rPr>
                <w:i/>
                <w:kern w:val="22"/>
                <w:szCs w:val="22"/>
                <w:lang w:val="fr-CA"/>
              </w:rPr>
            </w:pPr>
            <w:r w:rsidRPr="00A3507E">
              <w:rPr>
                <w:i/>
                <w:kern w:val="22"/>
                <w:szCs w:val="22"/>
                <w:lang w:val="fr-CA"/>
              </w:rPr>
              <w:t>Station 1</w:t>
            </w:r>
          </w:p>
          <w:p w14:paraId="664CFD48" w14:textId="425171CB" w:rsidR="0087743F" w:rsidRPr="00A3507E" w:rsidRDefault="004A7875" w:rsidP="00A95738">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Structure du cadre mondial de la biodiversité pour l’après-2020, y compris les liens avec les Protocoles</w:t>
            </w:r>
          </w:p>
          <w:p w14:paraId="434AF70C" w14:textId="5602C479" w:rsidR="0087743F" w:rsidRPr="00A3507E" w:rsidRDefault="004A7875" w:rsidP="00A95738">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Cibles relatives à la diversité biologique, y compris celles des autres processus pertinents</w:t>
            </w:r>
          </w:p>
        </w:tc>
      </w:tr>
      <w:tr w:rsidR="0087743F" w:rsidRPr="003606E2" w14:paraId="76408B95"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4748AAE6" w14:textId="77777777" w:rsidR="0087743F" w:rsidRPr="00A3507E" w:rsidRDefault="0087743F">
            <w:pPr>
              <w:suppressLineNumbers/>
              <w:suppressAutoHyphens/>
              <w:snapToGrid w:val="0"/>
              <w:jc w:val="left"/>
              <w:rPr>
                <w:b/>
                <w:kern w:val="22"/>
                <w:szCs w:val="22"/>
                <w:lang w:val="fr-CA"/>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1F236009" w14:textId="77777777" w:rsidR="0087743F" w:rsidRPr="00A3507E" w:rsidRDefault="0087743F" w:rsidP="0087743F">
            <w:pPr>
              <w:suppressLineNumbers/>
              <w:suppressAutoHyphens/>
              <w:jc w:val="left"/>
              <w:rPr>
                <w:i/>
                <w:kern w:val="22"/>
                <w:szCs w:val="22"/>
                <w:lang w:val="fr-CA"/>
              </w:rPr>
            </w:pPr>
            <w:r w:rsidRPr="00A3507E">
              <w:rPr>
                <w:i/>
                <w:kern w:val="22"/>
                <w:szCs w:val="22"/>
                <w:lang w:val="fr-CA"/>
              </w:rPr>
              <w:t>Station 2</w:t>
            </w:r>
          </w:p>
          <w:p w14:paraId="49D11C89" w14:textId="2B95983D" w:rsidR="0087743F" w:rsidRPr="00A3507E" w:rsidRDefault="004A7875" w:rsidP="00A95738">
            <w:pPr>
              <w:pStyle w:val="Paragraphedeliste"/>
              <w:numPr>
                <w:ilvl w:val="0"/>
                <w:numId w:val="19"/>
              </w:numPr>
              <w:suppressLineNumbers/>
              <w:suppressAutoHyphens/>
              <w:ind w:left="357" w:hanging="357"/>
              <w:contextualSpacing w:val="0"/>
              <w:jc w:val="left"/>
              <w:rPr>
                <w:i/>
                <w:kern w:val="22"/>
                <w:szCs w:val="22"/>
                <w:lang w:val="fr-CA"/>
              </w:rPr>
            </w:pPr>
            <w:r>
              <w:rPr>
                <w:kern w:val="22"/>
                <w:szCs w:val="22"/>
                <w:lang w:val="fr-CA"/>
              </w:rPr>
              <w:t>Intégration de la diversité biologique dans les secteurs pertinents et à l’échelle de la société et des économies en général</w:t>
            </w:r>
          </w:p>
        </w:tc>
      </w:tr>
      <w:tr w:rsidR="0087743F" w:rsidRPr="00A3507E" w14:paraId="429C4A0B"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2537CED6" w14:textId="77777777" w:rsidR="0087743F" w:rsidRPr="00A3507E" w:rsidRDefault="0087743F">
            <w:pPr>
              <w:suppressLineNumbers/>
              <w:suppressAutoHyphens/>
              <w:snapToGrid w:val="0"/>
              <w:jc w:val="left"/>
              <w:rPr>
                <w:b/>
                <w:kern w:val="22"/>
                <w:szCs w:val="22"/>
                <w:lang w:val="fr-CA"/>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94D771C" w14:textId="77777777" w:rsidR="0087743F" w:rsidRPr="00A3507E" w:rsidRDefault="0087743F" w:rsidP="0087743F">
            <w:pPr>
              <w:suppressLineNumbers/>
              <w:suppressAutoHyphens/>
              <w:jc w:val="left"/>
              <w:rPr>
                <w:i/>
                <w:kern w:val="22"/>
                <w:szCs w:val="22"/>
                <w:lang w:val="fr-CA"/>
              </w:rPr>
            </w:pPr>
            <w:r w:rsidRPr="00A3507E">
              <w:rPr>
                <w:i/>
                <w:kern w:val="22"/>
                <w:szCs w:val="22"/>
                <w:lang w:val="fr-CA"/>
              </w:rPr>
              <w:t>Station 3</w:t>
            </w:r>
          </w:p>
          <w:p w14:paraId="7BDF2EE1" w14:textId="4DC27D62" w:rsidR="0087743F" w:rsidRPr="00A3507E" w:rsidRDefault="004A7875" w:rsidP="0087743F">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Mobilisation des ressources</w:t>
            </w:r>
          </w:p>
          <w:p w14:paraId="6906BD62" w14:textId="63C1DE9C" w:rsidR="0087743F" w:rsidRPr="00A3507E" w:rsidRDefault="004A7875" w:rsidP="00A95738">
            <w:pPr>
              <w:pStyle w:val="Paragraphedeliste"/>
              <w:numPr>
                <w:ilvl w:val="0"/>
                <w:numId w:val="19"/>
              </w:numPr>
              <w:suppressLineNumbers/>
              <w:suppressAutoHyphens/>
              <w:ind w:left="357" w:hanging="357"/>
              <w:contextualSpacing w:val="0"/>
              <w:jc w:val="left"/>
              <w:rPr>
                <w:i/>
                <w:kern w:val="22"/>
                <w:szCs w:val="22"/>
                <w:lang w:val="fr-CA"/>
              </w:rPr>
            </w:pPr>
            <w:r>
              <w:rPr>
                <w:kern w:val="22"/>
                <w:szCs w:val="22"/>
                <w:lang w:val="fr-CA"/>
              </w:rPr>
              <w:t>En</w:t>
            </w:r>
            <w:r w:rsidR="00F73E1C">
              <w:rPr>
                <w:kern w:val="22"/>
                <w:szCs w:val="22"/>
                <w:lang w:val="fr-CA"/>
              </w:rPr>
              <w:t>gagements et contributions volo</w:t>
            </w:r>
            <w:r>
              <w:rPr>
                <w:kern w:val="22"/>
                <w:szCs w:val="22"/>
                <w:lang w:val="fr-CA"/>
              </w:rPr>
              <w:t>ntaires</w:t>
            </w:r>
          </w:p>
        </w:tc>
      </w:tr>
      <w:tr w:rsidR="0087743F" w:rsidRPr="003606E2" w14:paraId="18AC2FAF"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00D161FD" w14:textId="77777777" w:rsidR="0087743F" w:rsidRPr="00A3507E" w:rsidRDefault="0087743F">
            <w:pPr>
              <w:suppressLineNumbers/>
              <w:suppressAutoHyphens/>
              <w:snapToGrid w:val="0"/>
              <w:jc w:val="left"/>
              <w:rPr>
                <w:b/>
                <w:kern w:val="22"/>
                <w:szCs w:val="22"/>
                <w:lang w:val="fr-CA"/>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2F3397F" w14:textId="77777777" w:rsidR="0087743F" w:rsidRPr="00A3507E" w:rsidRDefault="0087743F" w:rsidP="0087743F">
            <w:pPr>
              <w:suppressLineNumbers/>
              <w:suppressAutoHyphens/>
              <w:jc w:val="left"/>
              <w:rPr>
                <w:i/>
                <w:kern w:val="22"/>
                <w:szCs w:val="22"/>
                <w:lang w:val="fr-CA"/>
              </w:rPr>
            </w:pPr>
            <w:r w:rsidRPr="00A3507E">
              <w:rPr>
                <w:i/>
                <w:kern w:val="22"/>
                <w:szCs w:val="22"/>
                <w:lang w:val="fr-CA"/>
              </w:rPr>
              <w:t>Station 4</w:t>
            </w:r>
          </w:p>
          <w:p w14:paraId="77F1A50F" w14:textId="04F598D9" w:rsidR="0087743F" w:rsidRPr="00A3507E" w:rsidRDefault="004A7875" w:rsidP="0087743F">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Renforcement des capacités et coopération technique et scientifique</w:t>
            </w:r>
          </w:p>
          <w:p w14:paraId="0C562E42" w14:textId="60902D59" w:rsidR="0087743F" w:rsidRPr="00A3507E" w:rsidRDefault="004A7875" w:rsidP="0087743F">
            <w:pPr>
              <w:pStyle w:val="Paragraphedeliste"/>
              <w:numPr>
                <w:ilvl w:val="0"/>
                <w:numId w:val="19"/>
              </w:numPr>
              <w:suppressLineNumbers/>
              <w:suppressAutoHyphens/>
              <w:ind w:left="357" w:hanging="357"/>
              <w:contextualSpacing w:val="0"/>
              <w:jc w:val="left"/>
              <w:rPr>
                <w:kern w:val="22"/>
                <w:szCs w:val="22"/>
                <w:lang w:val="fr-CA"/>
              </w:rPr>
            </w:pPr>
            <w:r>
              <w:rPr>
                <w:kern w:val="22"/>
                <w:szCs w:val="22"/>
                <w:lang w:val="fr-CA"/>
              </w:rPr>
              <w:t>Gestion des connaissances</w:t>
            </w:r>
          </w:p>
          <w:p w14:paraId="7BA8E027" w14:textId="62FDA4F9" w:rsidR="0087743F" w:rsidRPr="00A3507E" w:rsidRDefault="004A7875" w:rsidP="004A7875">
            <w:pPr>
              <w:pStyle w:val="Paragraphedeliste"/>
              <w:numPr>
                <w:ilvl w:val="0"/>
                <w:numId w:val="19"/>
              </w:numPr>
              <w:suppressLineNumbers/>
              <w:suppressAutoHyphens/>
              <w:ind w:left="357" w:hanging="357"/>
              <w:contextualSpacing w:val="0"/>
              <w:jc w:val="left"/>
              <w:rPr>
                <w:i/>
                <w:kern w:val="22"/>
                <w:szCs w:val="22"/>
                <w:lang w:val="fr-CA"/>
              </w:rPr>
            </w:pPr>
            <w:r>
              <w:rPr>
                <w:kern w:val="22"/>
                <w:szCs w:val="22"/>
                <w:lang w:val="fr-CA"/>
              </w:rPr>
              <w:t>Communication et travail de proximité</w:t>
            </w:r>
          </w:p>
        </w:tc>
      </w:tr>
      <w:tr w:rsidR="0087743F" w:rsidRPr="00A3507E" w14:paraId="0DEF52FE"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20AE00CD" w14:textId="77777777" w:rsidR="0087743F" w:rsidRPr="00A3507E" w:rsidRDefault="0087743F">
            <w:pPr>
              <w:suppressLineNumbers/>
              <w:suppressAutoHyphens/>
              <w:snapToGrid w:val="0"/>
              <w:jc w:val="left"/>
              <w:rPr>
                <w:b/>
                <w:kern w:val="22"/>
                <w:szCs w:val="22"/>
                <w:lang w:val="fr-CA"/>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6161CFF" w14:textId="77777777" w:rsidR="0087743F" w:rsidRPr="00A3507E" w:rsidRDefault="0087743F" w:rsidP="0087743F">
            <w:pPr>
              <w:suppressLineNumbers/>
              <w:suppressAutoHyphens/>
              <w:jc w:val="left"/>
              <w:rPr>
                <w:i/>
                <w:kern w:val="22"/>
                <w:szCs w:val="22"/>
                <w:lang w:val="fr-CA"/>
              </w:rPr>
            </w:pPr>
            <w:r w:rsidRPr="00A3507E">
              <w:rPr>
                <w:i/>
                <w:kern w:val="22"/>
                <w:szCs w:val="22"/>
                <w:lang w:val="fr-CA"/>
              </w:rPr>
              <w:t>Station 5</w:t>
            </w:r>
          </w:p>
          <w:p w14:paraId="1963252D" w14:textId="1C182C09" w:rsidR="0087743F" w:rsidRPr="00A3507E" w:rsidRDefault="0087743F" w:rsidP="0087743F">
            <w:pPr>
              <w:pStyle w:val="Paragraphedeliste"/>
              <w:numPr>
                <w:ilvl w:val="0"/>
                <w:numId w:val="19"/>
              </w:numPr>
              <w:suppressLineNumbers/>
              <w:suppressAutoHyphens/>
              <w:ind w:left="357" w:hanging="357"/>
              <w:contextualSpacing w:val="0"/>
              <w:jc w:val="left"/>
              <w:rPr>
                <w:kern w:val="22"/>
                <w:szCs w:val="22"/>
                <w:lang w:val="fr-CA"/>
              </w:rPr>
            </w:pPr>
            <w:r w:rsidRPr="00A3507E">
              <w:rPr>
                <w:kern w:val="22"/>
                <w:szCs w:val="22"/>
                <w:lang w:val="fr-CA"/>
              </w:rPr>
              <w:t>I</w:t>
            </w:r>
            <w:r w:rsidR="004E2528">
              <w:rPr>
                <w:kern w:val="22"/>
                <w:szCs w:val="22"/>
                <w:lang w:val="fr-CA"/>
              </w:rPr>
              <w:t>ntégration des différentes perspectives</w:t>
            </w:r>
          </w:p>
          <w:p w14:paraId="4E61831A" w14:textId="2225B832" w:rsidR="0087743F" w:rsidRPr="00A3507E" w:rsidRDefault="004E2528" w:rsidP="00A95738">
            <w:pPr>
              <w:pStyle w:val="Paragraphedeliste"/>
              <w:numPr>
                <w:ilvl w:val="0"/>
                <w:numId w:val="19"/>
              </w:numPr>
              <w:suppressLineNumbers/>
              <w:suppressAutoHyphens/>
              <w:ind w:left="357" w:hanging="357"/>
              <w:contextualSpacing w:val="0"/>
              <w:jc w:val="left"/>
              <w:rPr>
                <w:i/>
                <w:kern w:val="22"/>
                <w:szCs w:val="22"/>
                <w:lang w:val="fr-CA"/>
              </w:rPr>
            </w:pPr>
            <w:r>
              <w:rPr>
                <w:kern w:val="22"/>
                <w:szCs w:val="22"/>
                <w:lang w:val="fr-CA"/>
              </w:rPr>
              <w:t>Facteurs liés au genre</w:t>
            </w:r>
          </w:p>
        </w:tc>
      </w:tr>
      <w:tr w:rsidR="0087743F" w:rsidRPr="003606E2" w14:paraId="10502A1C" w14:textId="77777777" w:rsidTr="00A95738">
        <w:trPr>
          <w:cantSplit/>
          <w:jc w:val="center"/>
        </w:trPr>
        <w:tc>
          <w:tcPr>
            <w:tcW w:w="2410" w:type="dxa"/>
            <w:vMerge/>
            <w:tcBorders>
              <w:left w:val="single" w:sz="4" w:space="0" w:color="auto"/>
              <w:bottom w:val="single" w:sz="4" w:space="0" w:color="auto"/>
              <w:right w:val="single" w:sz="4" w:space="0" w:color="auto"/>
            </w:tcBorders>
            <w:tcMar>
              <w:top w:w="108" w:type="dxa"/>
              <w:bottom w:w="108" w:type="dxa"/>
            </w:tcMar>
            <w:vAlign w:val="center"/>
          </w:tcPr>
          <w:p w14:paraId="314F85E2" w14:textId="77777777" w:rsidR="0087743F" w:rsidRPr="00A3507E" w:rsidRDefault="0087743F">
            <w:pPr>
              <w:suppressLineNumbers/>
              <w:suppressAutoHyphens/>
              <w:snapToGrid w:val="0"/>
              <w:jc w:val="left"/>
              <w:rPr>
                <w:b/>
                <w:kern w:val="22"/>
                <w:szCs w:val="22"/>
                <w:lang w:val="fr-CA"/>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A21FACD" w14:textId="77777777" w:rsidR="0087743F" w:rsidRPr="00A3507E" w:rsidRDefault="0087743F" w:rsidP="0087743F">
            <w:pPr>
              <w:suppressLineNumbers/>
              <w:suppressAutoHyphens/>
              <w:jc w:val="left"/>
              <w:rPr>
                <w:i/>
                <w:kern w:val="22"/>
                <w:szCs w:val="22"/>
                <w:lang w:val="fr-CA"/>
              </w:rPr>
            </w:pPr>
            <w:r w:rsidRPr="00A3507E">
              <w:rPr>
                <w:i/>
                <w:kern w:val="22"/>
                <w:szCs w:val="22"/>
                <w:lang w:val="fr-CA"/>
              </w:rPr>
              <w:t>Station 6</w:t>
            </w:r>
          </w:p>
          <w:p w14:paraId="749F5F10" w14:textId="33E79F96" w:rsidR="0087743F" w:rsidRPr="004E2528" w:rsidRDefault="004E2528" w:rsidP="0087743F">
            <w:pPr>
              <w:pStyle w:val="Paragraphedeliste"/>
              <w:numPr>
                <w:ilvl w:val="0"/>
                <w:numId w:val="19"/>
              </w:numPr>
              <w:suppressLineNumbers/>
              <w:suppressAutoHyphens/>
              <w:ind w:left="357" w:hanging="357"/>
              <w:contextualSpacing w:val="0"/>
              <w:jc w:val="left"/>
              <w:rPr>
                <w:kern w:val="22"/>
                <w:szCs w:val="22"/>
                <w:lang w:val="fr-CA"/>
              </w:rPr>
            </w:pPr>
            <w:r w:rsidRPr="004E2528">
              <w:rPr>
                <w:kern w:val="22"/>
                <w:szCs w:val="22"/>
                <w:lang w:val="fr-CA"/>
              </w:rPr>
              <w:t xml:space="preserve">Mise en </w:t>
            </w:r>
            <w:r>
              <w:rPr>
                <w:kern w:val="22"/>
                <w:szCs w:val="22"/>
                <w:lang w:val="fr-CA"/>
              </w:rPr>
              <w:t xml:space="preserve">œuvre </w:t>
            </w:r>
            <w:r w:rsidRPr="004E2528">
              <w:rPr>
                <w:kern w:val="22"/>
                <w:szCs w:val="22"/>
                <w:lang w:val="fr-CA"/>
              </w:rPr>
              <w:t xml:space="preserve">à l’échelle nationale et </w:t>
            </w:r>
            <w:r>
              <w:rPr>
                <w:kern w:val="22"/>
                <w:szCs w:val="22"/>
                <w:lang w:val="fr-CA"/>
              </w:rPr>
              <w:t>straté</w:t>
            </w:r>
            <w:r w:rsidRPr="004E2528">
              <w:rPr>
                <w:kern w:val="22"/>
                <w:szCs w:val="22"/>
                <w:lang w:val="fr-CA"/>
              </w:rPr>
              <w:t xml:space="preserve">gies et plans d’action nationaux pour la </w:t>
            </w:r>
            <w:r w:rsidR="00F73E1C">
              <w:rPr>
                <w:kern w:val="22"/>
                <w:szCs w:val="22"/>
                <w:lang w:val="fr-CA"/>
              </w:rPr>
              <w:t>biodiversité</w:t>
            </w:r>
            <w:r w:rsidRPr="004E2528">
              <w:rPr>
                <w:kern w:val="22"/>
                <w:szCs w:val="22"/>
                <w:lang w:val="fr-CA"/>
              </w:rPr>
              <w:t xml:space="preserve"> </w:t>
            </w:r>
          </w:p>
          <w:p w14:paraId="52CFFE00" w14:textId="0C6F47C6" w:rsidR="0087743F" w:rsidRPr="004E2528" w:rsidRDefault="004E2528" w:rsidP="0087743F">
            <w:pPr>
              <w:suppressLineNumbers/>
              <w:suppressAutoHyphens/>
              <w:jc w:val="left"/>
              <w:rPr>
                <w:i/>
                <w:kern w:val="22"/>
                <w:szCs w:val="22"/>
                <w:lang w:val="fr-CA"/>
              </w:rPr>
            </w:pPr>
            <w:r w:rsidRPr="004E2528">
              <w:rPr>
                <w:kern w:val="22"/>
                <w:szCs w:val="22"/>
                <w:lang w:val="fr-CA"/>
              </w:rPr>
              <w:t>Processus d’examen et nouveaux mécanismes de responsabilité</w:t>
            </w:r>
          </w:p>
        </w:tc>
      </w:tr>
      <w:tr w:rsidR="008D31FD" w:rsidRPr="00A3507E" w14:paraId="190EA07E" w14:textId="5AB1CB7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13A36ECE" w14:textId="302FFD74" w:rsidR="008D31FD" w:rsidRPr="00A3507E" w:rsidRDefault="00AB6703" w:rsidP="00A95738">
            <w:pPr>
              <w:suppressLineNumbers/>
              <w:suppressAutoHyphens/>
              <w:snapToGrid w:val="0"/>
              <w:jc w:val="left"/>
              <w:rPr>
                <w:b/>
                <w:kern w:val="22"/>
                <w:szCs w:val="22"/>
                <w:lang w:val="fr-CA"/>
              </w:rPr>
            </w:pPr>
            <w:r>
              <w:rPr>
                <w:b/>
                <w:kern w:val="22"/>
                <w:szCs w:val="22"/>
                <w:lang w:val="fr-CA"/>
              </w:rPr>
              <w:t>De 10 h 15 à 10 h 45</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7FDE9532" w14:textId="29F121C0" w:rsidR="008D31FD" w:rsidRPr="00A3507E" w:rsidRDefault="004E2528" w:rsidP="00A95738">
            <w:pPr>
              <w:suppressLineNumbers/>
              <w:suppressAutoHyphens/>
              <w:jc w:val="left"/>
              <w:rPr>
                <w:kern w:val="22"/>
                <w:szCs w:val="22"/>
                <w:lang w:val="fr-CA"/>
              </w:rPr>
            </w:pPr>
            <w:r>
              <w:rPr>
                <w:kern w:val="22"/>
                <w:szCs w:val="22"/>
                <w:lang w:val="fr-CA"/>
              </w:rPr>
              <w:t>Pause-café</w:t>
            </w:r>
          </w:p>
        </w:tc>
      </w:tr>
      <w:tr w:rsidR="008D31FD" w:rsidRPr="003606E2" w14:paraId="4C287B62" w14:textId="6DB26F67"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12FC907" w14:textId="7F49C5F4" w:rsidR="008D31FD" w:rsidRPr="00A3507E" w:rsidRDefault="00AB6703" w:rsidP="00A95738">
            <w:pPr>
              <w:suppressLineNumbers/>
              <w:suppressAutoHyphens/>
              <w:snapToGrid w:val="0"/>
              <w:jc w:val="left"/>
              <w:rPr>
                <w:b/>
                <w:kern w:val="22"/>
                <w:szCs w:val="22"/>
                <w:lang w:val="fr-CA"/>
              </w:rPr>
            </w:pPr>
            <w:r>
              <w:rPr>
                <w:b/>
                <w:kern w:val="22"/>
                <w:szCs w:val="22"/>
                <w:lang w:val="fr-CA"/>
              </w:rPr>
              <w:t>De 10 h 45 à 12 h 30</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14007C9" w14:textId="7B861D56" w:rsidR="008D31FD" w:rsidRPr="00A3507E" w:rsidRDefault="00F73E1C" w:rsidP="00A95738">
            <w:pPr>
              <w:suppressLineNumbers/>
              <w:suppressAutoHyphens/>
              <w:jc w:val="left"/>
              <w:rPr>
                <w:kern w:val="22"/>
                <w:szCs w:val="22"/>
                <w:lang w:val="fr-CA"/>
              </w:rPr>
            </w:pPr>
            <w:r>
              <w:rPr>
                <w:i/>
                <w:kern w:val="22"/>
                <w:szCs w:val="22"/>
                <w:lang w:val="fr-CA"/>
              </w:rPr>
              <w:t>2</w:t>
            </w:r>
            <w:r w:rsidRPr="00F73E1C">
              <w:rPr>
                <w:i/>
                <w:kern w:val="22"/>
                <w:szCs w:val="22"/>
                <w:vertAlign w:val="superscript"/>
                <w:lang w:val="fr-CA"/>
              </w:rPr>
              <w:t>e</w:t>
            </w:r>
            <w:r>
              <w:rPr>
                <w:i/>
                <w:kern w:val="22"/>
                <w:szCs w:val="22"/>
                <w:lang w:val="fr-CA"/>
              </w:rPr>
              <w:t xml:space="preserve"> s</w:t>
            </w:r>
            <w:r w:rsidR="004E2528">
              <w:rPr>
                <w:i/>
                <w:kern w:val="22"/>
                <w:szCs w:val="22"/>
                <w:lang w:val="fr-CA"/>
              </w:rPr>
              <w:t xml:space="preserve">ession de l’avant-midi </w:t>
            </w:r>
            <w:r w:rsidR="008D31FD" w:rsidRPr="00A3507E">
              <w:rPr>
                <w:i/>
                <w:kern w:val="22"/>
                <w:szCs w:val="22"/>
                <w:lang w:val="fr-CA"/>
              </w:rPr>
              <w:t>:</w:t>
            </w:r>
          </w:p>
          <w:p w14:paraId="10774F43" w14:textId="7C517FED" w:rsidR="008D31FD" w:rsidRPr="00A3507E" w:rsidRDefault="008D31FD" w:rsidP="007175CD">
            <w:pPr>
              <w:suppressLineNumbers/>
              <w:suppressAutoHyphens/>
              <w:jc w:val="left"/>
              <w:rPr>
                <w:kern w:val="22"/>
                <w:szCs w:val="22"/>
                <w:lang w:val="fr-CA"/>
              </w:rPr>
            </w:pPr>
            <w:r w:rsidRPr="00A3507E">
              <w:rPr>
                <w:b/>
                <w:kern w:val="22"/>
                <w:szCs w:val="22"/>
                <w:lang w:val="fr-CA"/>
              </w:rPr>
              <w:t xml:space="preserve">9.  </w:t>
            </w:r>
            <w:r w:rsidR="004E2528" w:rsidRPr="004A7875">
              <w:rPr>
                <w:b/>
                <w:kern w:val="22"/>
                <w:lang w:val="fr-CA"/>
              </w:rPr>
              <w:t>Éléments possibles du cadre pour l’après-2020</w:t>
            </w:r>
            <w:r w:rsidRPr="00A3507E">
              <w:rPr>
                <w:b/>
                <w:kern w:val="22"/>
                <w:szCs w:val="22"/>
                <w:lang w:val="fr-CA"/>
              </w:rPr>
              <w:t xml:space="preserve"> </w:t>
            </w:r>
            <w:r w:rsidRPr="00A3507E">
              <w:rPr>
                <w:kern w:val="22"/>
                <w:szCs w:val="22"/>
                <w:lang w:val="fr-CA"/>
              </w:rPr>
              <w:t>(</w:t>
            </w:r>
            <w:r w:rsidR="007175CD">
              <w:rPr>
                <w:i/>
                <w:kern w:val="22"/>
                <w:szCs w:val="22"/>
                <w:lang w:val="fr-CA"/>
              </w:rPr>
              <w:t>suite</w:t>
            </w:r>
            <w:r w:rsidRPr="00A3507E">
              <w:rPr>
                <w:kern w:val="22"/>
                <w:szCs w:val="22"/>
                <w:lang w:val="fr-CA"/>
              </w:rPr>
              <w:t>)</w:t>
            </w:r>
          </w:p>
        </w:tc>
      </w:tr>
      <w:tr w:rsidR="008D31FD" w:rsidRPr="00A3507E" w14:paraId="239FD26D" w14:textId="7010EEE3"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48122CDD" w14:textId="5627CA76" w:rsidR="008D31FD" w:rsidRPr="00A3507E" w:rsidRDefault="00AB6703" w:rsidP="00A95738">
            <w:pPr>
              <w:suppressLineNumbers/>
              <w:suppressAutoHyphens/>
              <w:snapToGrid w:val="0"/>
              <w:jc w:val="left"/>
              <w:rPr>
                <w:b/>
                <w:kern w:val="22"/>
                <w:szCs w:val="22"/>
                <w:lang w:val="fr-CA"/>
              </w:rPr>
            </w:pPr>
            <w:r>
              <w:rPr>
                <w:b/>
                <w:kern w:val="22"/>
                <w:szCs w:val="22"/>
                <w:lang w:val="fr-CA"/>
              </w:rPr>
              <w:t>De 12 h 30 à 14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7C4FFCBD" w14:textId="3065998D" w:rsidR="008D31FD" w:rsidRPr="00A3507E" w:rsidRDefault="007175CD" w:rsidP="00A95738">
            <w:pPr>
              <w:suppressLineNumbers/>
              <w:suppressAutoHyphens/>
              <w:jc w:val="left"/>
              <w:rPr>
                <w:rFonts w:eastAsia="MS Mincho"/>
                <w:kern w:val="22"/>
                <w:szCs w:val="22"/>
                <w:lang w:val="fr-CA"/>
              </w:rPr>
            </w:pPr>
            <w:r>
              <w:rPr>
                <w:kern w:val="22"/>
                <w:szCs w:val="22"/>
                <w:lang w:val="fr-CA"/>
              </w:rPr>
              <w:t>Déjeuner</w:t>
            </w:r>
          </w:p>
        </w:tc>
      </w:tr>
      <w:tr w:rsidR="008D31FD" w:rsidRPr="003606E2" w14:paraId="41A4D526" w14:textId="1A1D6544"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45586B80" w14:textId="1E003ACC" w:rsidR="008D31FD" w:rsidRPr="00A3507E" w:rsidRDefault="00AB6703" w:rsidP="00A95738">
            <w:pPr>
              <w:suppressLineNumbers/>
              <w:suppressAutoHyphens/>
              <w:snapToGrid w:val="0"/>
              <w:jc w:val="left"/>
              <w:rPr>
                <w:b/>
                <w:kern w:val="22"/>
                <w:szCs w:val="22"/>
                <w:lang w:val="fr-CA"/>
              </w:rPr>
            </w:pPr>
            <w:r>
              <w:rPr>
                <w:b/>
                <w:kern w:val="22"/>
                <w:szCs w:val="22"/>
                <w:lang w:val="fr-CA"/>
              </w:rPr>
              <w:t>De 14 h à 15 h 30</w:t>
            </w:r>
          </w:p>
        </w:tc>
        <w:tc>
          <w:tcPr>
            <w:tcW w:w="8217" w:type="dxa"/>
            <w:tcBorders>
              <w:left w:val="single" w:sz="4" w:space="0" w:color="auto"/>
              <w:bottom w:val="single" w:sz="4" w:space="0" w:color="auto"/>
            </w:tcBorders>
            <w:tcMar>
              <w:top w:w="108" w:type="dxa"/>
              <w:bottom w:w="108" w:type="dxa"/>
            </w:tcMar>
            <w:vAlign w:val="center"/>
          </w:tcPr>
          <w:p w14:paraId="6C20E769" w14:textId="2B0F2654" w:rsidR="008D31FD" w:rsidRPr="00A3507E" w:rsidRDefault="00F73E1C" w:rsidP="00A95738">
            <w:pPr>
              <w:suppressLineNumbers/>
              <w:suppressAutoHyphens/>
              <w:jc w:val="left"/>
              <w:rPr>
                <w:kern w:val="22"/>
                <w:szCs w:val="22"/>
                <w:lang w:val="fr-CA"/>
              </w:rPr>
            </w:pPr>
            <w:r>
              <w:rPr>
                <w:i/>
                <w:kern w:val="22"/>
                <w:szCs w:val="22"/>
                <w:lang w:val="fr-CA"/>
              </w:rPr>
              <w:t>1</w:t>
            </w:r>
            <w:r w:rsidRPr="00F73E1C">
              <w:rPr>
                <w:i/>
                <w:kern w:val="22"/>
                <w:szCs w:val="22"/>
                <w:vertAlign w:val="superscript"/>
                <w:lang w:val="fr-CA"/>
              </w:rPr>
              <w:t>re</w:t>
            </w:r>
            <w:r>
              <w:rPr>
                <w:i/>
                <w:kern w:val="22"/>
                <w:szCs w:val="22"/>
                <w:lang w:val="fr-CA"/>
              </w:rPr>
              <w:t xml:space="preserve"> s</w:t>
            </w:r>
            <w:r w:rsidR="007175CD">
              <w:rPr>
                <w:i/>
                <w:kern w:val="22"/>
                <w:szCs w:val="22"/>
                <w:lang w:val="fr-CA"/>
              </w:rPr>
              <w:t xml:space="preserve">ession de l’après-midi </w:t>
            </w:r>
            <w:r w:rsidR="008D31FD" w:rsidRPr="00A3507E">
              <w:rPr>
                <w:i/>
                <w:kern w:val="22"/>
                <w:szCs w:val="22"/>
                <w:lang w:val="fr-CA"/>
              </w:rPr>
              <w:t>:</w:t>
            </w:r>
          </w:p>
          <w:p w14:paraId="455AA626" w14:textId="117E3677" w:rsidR="008D31FD" w:rsidRPr="00A3507E" w:rsidRDefault="008D31FD" w:rsidP="007175CD">
            <w:pPr>
              <w:suppressLineNumbers/>
              <w:suppressAutoHyphens/>
              <w:jc w:val="left"/>
              <w:rPr>
                <w:b/>
                <w:kern w:val="22"/>
                <w:szCs w:val="22"/>
                <w:lang w:val="fr-CA"/>
              </w:rPr>
            </w:pPr>
            <w:r w:rsidRPr="00A3507E">
              <w:rPr>
                <w:b/>
                <w:kern w:val="22"/>
                <w:szCs w:val="22"/>
                <w:lang w:val="fr-CA"/>
              </w:rPr>
              <w:t xml:space="preserve">9.  </w:t>
            </w:r>
            <w:r w:rsidR="007175CD" w:rsidRPr="004A7875">
              <w:rPr>
                <w:b/>
                <w:kern w:val="22"/>
                <w:lang w:val="fr-CA"/>
              </w:rPr>
              <w:t>Éléments possibles du cadre pour l’après-2020</w:t>
            </w:r>
            <w:r w:rsidR="007175CD">
              <w:rPr>
                <w:b/>
                <w:kern w:val="22"/>
                <w:lang w:val="fr-CA"/>
              </w:rPr>
              <w:t xml:space="preserve"> </w:t>
            </w:r>
            <w:r w:rsidRPr="00A3507E">
              <w:rPr>
                <w:kern w:val="22"/>
                <w:szCs w:val="22"/>
                <w:lang w:val="fr-CA"/>
              </w:rPr>
              <w:t>(</w:t>
            </w:r>
            <w:r w:rsidR="007175CD">
              <w:rPr>
                <w:i/>
                <w:kern w:val="22"/>
                <w:szCs w:val="22"/>
                <w:lang w:val="fr-CA"/>
              </w:rPr>
              <w:t>suite</w:t>
            </w:r>
            <w:r w:rsidRPr="00A3507E">
              <w:rPr>
                <w:kern w:val="22"/>
                <w:szCs w:val="22"/>
                <w:lang w:val="fr-CA"/>
              </w:rPr>
              <w:t>)</w:t>
            </w:r>
          </w:p>
        </w:tc>
      </w:tr>
      <w:tr w:rsidR="008D31FD" w:rsidRPr="00A3507E" w14:paraId="418A97BB" w14:textId="544F2DF1"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6B91E85F" w14:textId="055A0AE6" w:rsidR="008D31FD" w:rsidRPr="00A3507E" w:rsidRDefault="00AB6703" w:rsidP="00AB6703">
            <w:pPr>
              <w:suppressLineNumbers/>
              <w:suppressAutoHyphens/>
              <w:snapToGrid w:val="0"/>
              <w:jc w:val="left"/>
              <w:rPr>
                <w:b/>
                <w:kern w:val="22"/>
                <w:szCs w:val="22"/>
                <w:lang w:val="fr-CA"/>
              </w:rPr>
            </w:pPr>
            <w:r>
              <w:rPr>
                <w:b/>
                <w:kern w:val="22"/>
                <w:szCs w:val="22"/>
                <w:lang w:val="fr-CA"/>
              </w:rPr>
              <w:t>De 15 h 30 à 16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578C6EFC" w14:textId="1EF835FC" w:rsidR="008D31FD" w:rsidRPr="00A3507E" w:rsidRDefault="007175CD" w:rsidP="00A95738">
            <w:pPr>
              <w:suppressLineNumbers/>
              <w:suppressAutoHyphens/>
              <w:jc w:val="left"/>
              <w:rPr>
                <w:rFonts w:eastAsia="仿宋"/>
                <w:kern w:val="22"/>
                <w:szCs w:val="22"/>
                <w:lang w:val="fr-CA"/>
              </w:rPr>
            </w:pPr>
            <w:r>
              <w:rPr>
                <w:kern w:val="22"/>
                <w:szCs w:val="22"/>
                <w:lang w:val="fr-CA"/>
              </w:rPr>
              <w:t>Pause-café</w:t>
            </w:r>
          </w:p>
        </w:tc>
      </w:tr>
      <w:tr w:rsidR="008D31FD" w:rsidRPr="003606E2" w14:paraId="4A1722DE" w14:textId="78991C1D"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7CEBC722" w14:textId="49887306" w:rsidR="008D31FD" w:rsidRPr="00A3507E" w:rsidRDefault="00AB6703" w:rsidP="00A95738">
            <w:pPr>
              <w:suppressLineNumbers/>
              <w:suppressAutoHyphens/>
              <w:snapToGrid w:val="0"/>
              <w:jc w:val="left"/>
              <w:rPr>
                <w:b/>
                <w:kern w:val="22"/>
                <w:szCs w:val="22"/>
                <w:lang w:val="fr-CA"/>
              </w:rPr>
            </w:pPr>
            <w:r>
              <w:rPr>
                <w:b/>
                <w:kern w:val="22"/>
                <w:szCs w:val="22"/>
                <w:lang w:val="fr-CA"/>
              </w:rPr>
              <w:t>De 16 h à 18 h</w:t>
            </w:r>
          </w:p>
        </w:tc>
        <w:tc>
          <w:tcPr>
            <w:tcW w:w="8217" w:type="dxa"/>
            <w:tcBorders>
              <w:left w:val="single" w:sz="4" w:space="0" w:color="auto"/>
            </w:tcBorders>
            <w:tcMar>
              <w:top w:w="108" w:type="dxa"/>
              <w:bottom w:w="108" w:type="dxa"/>
            </w:tcMar>
            <w:vAlign w:val="center"/>
          </w:tcPr>
          <w:p w14:paraId="7C435A42" w14:textId="3C5927F3" w:rsidR="008D31FD" w:rsidRPr="00A3507E" w:rsidRDefault="00EF4FCE" w:rsidP="00A95738">
            <w:pPr>
              <w:suppressLineNumbers/>
              <w:suppressAutoHyphens/>
              <w:jc w:val="left"/>
              <w:rPr>
                <w:kern w:val="22"/>
                <w:szCs w:val="22"/>
                <w:lang w:val="fr-CA"/>
              </w:rPr>
            </w:pPr>
            <w:r>
              <w:rPr>
                <w:i/>
                <w:kern w:val="22"/>
                <w:szCs w:val="22"/>
                <w:lang w:val="fr-CA"/>
              </w:rPr>
              <w:t>2</w:t>
            </w:r>
            <w:r w:rsidRPr="00EF4FCE">
              <w:rPr>
                <w:i/>
                <w:kern w:val="22"/>
                <w:szCs w:val="22"/>
                <w:vertAlign w:val="superscript"/>
                <w:lang w:val="fr-CA"/>
              </w:rPr>
              <w:t>e</w:t>
            </w:r>
            <w:r>
              <w:rPr>
                <w:i/>
                <w:kern w:val="22"/>
                <w:szCs w:val="22"/>
                <w:lang w:val="fr-CA"/>
              </w:rPr>
              <w:t xml:space="preserve"> s</w:t>
            </w:r>
            <w:r w:rsidR="007175CD">
              <w:rPr>
                <w:i/>
                <w:kern w:val="22"/>
                <w:szCs w:val="22"/>
                <w:lang w:val="fr-CA"/>
              </w:rPr>
              <w:t xml:space="preserve">ession de l’après-midi </w:t>
            </w:r>
            <w:r w:rsidR="008D31FD" w:rsidRPr="00A3507E">
              <w:rPr>
                <w:i/>
                <w:kern w:val="22"/>
                <w:szCs w:val="22"/>
                <w:lang w:val="fr-CA"/>
              </w:rPr>
              <w:t>:</w:t>
            </w:r>
          </w:p>
          <w:p w14:paraId="3EEAA05F" w14:textId="5FEA02F2" w:rsidR="008D31FD" w:rsidRPr="00A3507E" w:rsidRDefault="008D31FD" w:rsidP="007175CD">
            <w:pPr>
              <w:suppressLineNumbers/>
              <w:suppressAutoHyphens/>
              <w:jc w:val="left"/>
              <w:rPr>
                <w:b/>
                <w:kern w:val="22"/>
                <w:szCs w:val="22"/>
                <w:lang w:val="fr-CA"/>
              </w:rPr>
            </w:pPr>
            <w:r w:rsidRPr="00A3507E">
              <w:rPr>
                <w:b/>
                <w:kern w:val="22"/>
                <w:szCs w:val="22"/>
                <w:lang w:val="fr-CA"/>
              </w:rPr>
              <w:t xml:space="preserve">9.  </w:t>
            </w:r>
            <w:r w:rsidR="007175CD" w:rsidRPr="004A7875">
              <w:rPr>
                <w:b/>
                <w:kern w:val="22"/>
                <w:lang w:val="fr-CA"/>
              </w:rPr>
              <w:t>Éléments possibles du cadre pour l’après-2020</w:t>
            </w:r>
            <w:r w:rsidRPr="00A3507E">
              <w:rPr>
                <w:b/>
                <w:kern w:val="22"/>
                <w:szCs w:val="22"/>
                <w:lang w:val="fr-CA"/>
              </w:rPr>
              <w:t xml:space="preserve"> </w:t>
            </w:r>
            <w:r w:rsidRPr="00A3507E">
              <w:rPr>
                <w:kern w:val="22"/>
                <w:szCs w:val="22"/>
                <w:lang w:val="fr-CA"/>
              </w:rPr>
              <w:t>(</w:t>
            </w:r>
            <w:r w:rsidR="007175CD">
              <w:rPr>
                <w:i/>
                <w:kern w:val="22"/>
                <w:szCs w:val="22"/>
                <w:lang w:val="fr-CA"/>
              </w:rPr>
              <w:t>suite</w:t>
            </w:r>
            <w:r w:rsidRPr="00A3507E">
              <w:rPr>
                <w:kern w:val="22"/>
                <w:szCs w:val="22"/>
                <w:lang w:val="fr-CA"/>
              </w:rPr>
              <w:t>)</w:t>
            </w:r>
          </w:p>
        </w:tc>
      </w:tr>
      <w:tr w:rsidR="008D31FD" w:rsidRPr="00A3507E" w14:paraId="15C426B7" w14:textId="4BB16E6F" w:rsidTr="00A95738">
        <w:trPr>
          <w:trHeight w:val="20"/>
          <w:jc w:val="center"/>
        </w:trPr>
        <w:tc>
          <w:tcPr>
            <w:tcW w:w="2410" w:type="dxa"/>
            <w:tcBorders>
              <w:left w:val="single" w:sz="4" w:space="0" w:color="auto"/>
              <w:right w:val="single" w:sz="4" w:space="0" w:color="auto"/>
            </w:tcBorders>
            <w:shd w:val="clear" w:color="auto" w:fill="A6A6A6" w:themeFill="background1" w:themeFillShade="A6"/>
            <w:tcMar>
              <w:top w:w="108" w:type="dxa"/>
              <w:bottom w:w="108" w:type="dxa"/>
            </w:tcMar>
            <w:vAlign w:val="center"/>
          </w:tcPr>
          <w:p w14:paraId="74A18DFD" w14:textId="0721869E" w:rsidR="008D31FD" w:rsidRPr="00A3507E" w:rsidRDefault="00AB6703" w:rsidP="00A95738">
            <w:pPr>
              <w:suppressLineNumbers/>
              <w:suppressAutoHyphens/>
              <w:jc w:val="left"/>
              <w:rPr>
                <w:b/>
                <w:color w:val="FFFFFF" w:themeColor="background1"/>
                <w:kern w:val="22"/>
                <w:szCs w:val="22"/>
                <w:lang w:val="fr-CA"/>
              </w:rPr>
            </w:pPr>
            <w:r>
              <w:rPr>
                <w:b/>
                <w:color w:val="FFFFFF" w:themeColor="background1"/>
                <w:kern w:val="22"/>
                <w:szCs w:val="22"/>
                <w:lang w:val="fr-CA"/>
              </w:rPr>
              <w:t>Jour</w:t>
            </w:r>
            <w:r w:rsidR="008D31FD" w:rsidRPr="00A3507E">
              <w:rPr>
                <w:b/>
                <w:color w:val="FFFFFF" w:themeColor="background1"/>
                <w:kern w:val="22"/>
                <w:szCs w:val="22"/>
                <w:lang w:val="fr-CA"/>
              </w:rPr>
              <w:t xml:space="preserve"> 4</w:t>
            </w:r>
          </w:p>
        </w:tc>
        <w:tc>
          <w:tcPr>
            <w:tcW w:w="8217" w:type="dxa"/>
            <w:tcBorders>
              <w:top w:val="single" w:sz="4" w:space="0" w:color="auto"/>
              <w:left w:val="single" w:sz="4" w:space="0" w:color="auto"/>
            </w:tcBorders>
            <w:shd w:val="clear" w:color="auto" w:fill="A6A6A6" w:themeFill="background1" w:themeFillShade="A6"/>
            <w:tcMar>
              <w:top w:w="108" w:type="dxa"/>
              <w:bottom w:w="108" w:type="dxa"/>
            </w:tcMar>
            <w:vAlign w:val="center"/>
          </w:tcPr>
          <w:p w14:paraId="74D11FF6" w14:textId="77777777" w:rsidR="008D31FD" w:rsidRPr="00A3507E" w:rsidRDefault="008D31FD" w:rsidP="00A95738">
            <w:pPr>
              <w:suppressLineNumbers/>
              <w:suppressAutoHyphens/>
              <w:jc w:val="center"/>
              <w:rPr>
                <w:b/>
                <w:color w:val="FFFFFF" w:themeColor="background1"/>
                <w:kern w:val="22"/>
                <w:szCs w:val="22"/>
                <w:lang w:val="fr-CA"/>
              </w:rPr>
            </w:pPr>
          </w:p>
        </w:tc>
      </w:tr>
      <w:tr w:rsidR="008D31FD" w:rsidRPr="003606E2" w14:paraId="298208F9" w14:textId="34D17EA5"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10E082F" w14:textId="7C154AD2" w:rsidR="008D31FD" w:rsidRPr="00A3507E" w:rsidRDefault="00AB6703" w:rsidP="00A95738">
            <w:pPr>
              <w:suppressLineNumbers/>
              <w:suppressAutoHyphens/>
              <w:jc w:val="left"/>
              <w:rPr>
                <w:b/>
                <w:kern w:val="22"/>
                <w:szCs w:val="22"/>
                <w:lang w:val="fr-CA"/>
              </w:rPr>
            </w:pPr>
            <w:r>
              <w:rPr>
                <w:b/>
                <w:kern w:val="22"/>
                <w:szCs w:val="22"/>
                <w:lang w:val="fr-CA"/>
              </w:rPr>
              <w:t>De 9 h à 9 h 15</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325CB46A" w14:textId="1169C8BE" w:rsidR="008D31FD" w:rsidRPr="00A3507E" w:rsidRDefault="007175CD" w:rsidP="00A95738">
            <w:pPr>
              <w:suppressLineNumbers/>
              <w:suppressAutoHyphens/>
              <w:jc w:val="left"/>
              <w:rPr>
                <w:b/>
                <w:i/>
                <w:kern w:val="22"/>
                <w:szCs w:val="22"/>
                <w:lang w:val="fr-CA"/>
              </w:rPr>
            </w:pPr>
            <w:r>
              <w:rPr>
                <w:b/>
                <w:kern w:val="22"/>
                <w:szCs w:val="22"/>
                <w:lang w:val="fr-CA"/>
              </w:rPr>
              <w:t>Présentation des travaux du jour</w:t>
            </w:r>
            <w:r w:rsidR="008D31FD" w:rsidRPr="00A3507E">
              <w:rPr>
                <w:b/>
                <w:kern w:val="22"/>
                <w:szCs w:val="22"/>
                <w:lang w:val="fr-CA"/>
              </w:rPr>
              <w:t xml:space="preserve"> 4</w:t>
            </w:r>
          </w:p>
        </w:tc>
      </w:tr>
      <w:tr w:rsidR="008D31FD" w:rsidRPr="00A3507E" w14:paraId="1F56A627" w14:textId="2AA82F75"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7C9EF05A" w14:textId="58985F29" w:rsidR="008D31FD" w:rsidRPr="00A3507E" w:rsidRDefault="00AB6703" w:rsidP="00AB6703">
            <w:pPr>
              <w:suppressLineNumbers/>
              <w:suppressAutoHyphens/>
              <w:snapToGrid w:val="0"/>
              <w:jc w:val="left"/>
              <w:rPr>
                <w:b/>
                <w:kern w:val="22"/>
                <w:szCs w:val="22"/>
                <w:lang w:val="fr-CA"/>
              </w:rPr>
            </w:pPr>
            <w:r>
              <w:rPr>
                <w:b/>
                <w:kern w:val="22"/>
                <w:szCs w:val="22"/>
                <w:lang w:val="fr-CA"/>
              </w:rPr>
              <w:t>De 9 h 15 à 10 h 30</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87799DD" w14:textId="7EAE16BA" w:rsidR="008D31FD" w:rsidRPr="00A3507E" w:rsidRDefault="00EF4FCE" w:rsidP="00A95738">
            <w:pPr>
              <w:suppressLineNumbers/>
              <w:suppressAutoHyphens/>
              <w:jc w:val="left"/>
              <w:rPr>
                <w:b/>
                <w:kern w:val="22"/>
                <w:szCs w:val="22"/>
                <w:lang w:val="fr-CA"/>
              </w:rPr>
            </w:pPr>
            <w:r>
              <w:rPr>
                <w:b/>
                <w:kern w:val="22"/>
                <w:szCs w:val="22"/>
                <w:lang w:val="fr-CA"/>
              </w:rPr>
              <w:t>Session libre (à</w:t>
            </w:r>
            <w:r w:rsidR="007175CD">
              <w:rPr>
                <w:b/>
                <w:kern w:val="22"/>
                <w:szCs w:val="22"/>
                <w:lang w:val="fr-CA"/>
              </w:rPr>
              <w:t xml:space="preserve"> déterminer</w:t>
            </w:r>
            <w:r w:rsidR="008D31FD" w:rsidRPr="00A3507E">
              <w:rPr>
                <w:b/>
                <w:kern w:val="22"/>
                <w:szCs w:val="22"/>
                <w:lang w:val="fr-CA"/>
              </w:rPr>
              <w:t>)</w:t>
            </w:r>
          </w:p>
        </w:tc>
      </w:tr>
      <w:tr w:rsidR="008D31FD" w:rsidRPr="00A3507E" w14:paraId="1E560AD8" w14:textId="756B9408"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5A30EB2D" w14:textId="7D829842" w:rsidR="008D31FD" w:rsidRPr="00A3507E" w:rsidRDefault="00AB6703" w:rsidP="00A95738">
            <w:pPr>
              <w:suppressLineNumbers/>
              <w:suppressAutoHyphens/>
              <w:snapToGrid w:val="0"/>
              <w:jc w:val="left"/>
              <w:rPr>
                <w:b/>
                <w:kern w:val="22"/>
                <w:szCs w:val="22"/>
                <w:lang w:val="fr-CA"/>
              </w:rPr>
            </w:pPr>
            <w:r>
              <w:rPr>
                <w:b/>
                <w:kern w:val="22"/>
                <w:szCs w:val="22"/>
                <w:lang w:val="fr-CA"/>
              </w:rPr>
              <w:t>De 10 h 30 à 11 h</w:t>
            </w:r>
          </w:p>
        </w:tc>
        <w:tc>
          <w:tcPr>
            <w:tcW w:w="8217" w:type="dxa"/>
            <w:tcBorders>
              <w:left w:val="single" w:sz="4" w:space="0" w:color="auto"/>
            </w:tcBorders>
            <w:shd w:val="clear" w:color="auto" w:fill="D9D9D9" w:themeFill="background1" w:themeFillShade="D9"/>
            <w:tcMar>
              <w:top w:w="108" w:type="dxa"/>
              <w:bottom w:w="108" w:type="dxa"/>
            </w:tcMar>
            <w:vAlign w:val="center"/>
          </w:tcPr>
          <w:p w14:paraId="21BB025A" w14:textId="7009C392" w:rsidR="008D31FD" w:rsidRPr="00A3507E" w:rsidRDefault="007175CD" w:rsidP="00A95738">
            <w:pPr>
              <w:suppressLineNumbers/>
              <w:suppressAutoHyphens/>
              <w:jc w:val="left"/>
              <w:rPr>
                <w:kern w:val="22"/>
                <w:szCs w:val="22"/>
                <w:lang w:val="fr-CA"/>
              </w:rPr>
            </w:pPr>
            <w:r>
              <w:rPr>
                <w:kern w:val="22"/>
                <w:szCs w:val="22"/>
                <w:lang w:val="fr-CA"/>
              </w:rPr>
              <w:t>Pause-café</w:t>
            </w:r>
          </w:p>
        </w:tc>
      </w:tr>
      <w:tr w:rsidR="008D31FD" w:rsidRPr="003606E2" w14:paraId="48ADE9E3" w14:textId="014BDA9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65EAB345" w14:textId="785C877C" w:rsidR="008D31FD" w:rsidRPr="00A3507E" w:rsidRDefault="00AB6703" w:rsidP="00A95738">
            <w:pPr>
              <w:suppressLineNumbers/>
              <w:suppressAutoHyphens/>
              <w:snapToGrid w:val="0"/>
              <w:jc w:val="left"/>
              <w:rPr>
                <w:b/>
                <w:kern w:val="22"/>
                <w:szCs w:val="22"/>
                <w:lang w:val="fr-CA"/>
              </w:rPr>
            </w:pPr>
            <w:r>
              <w:rPr>
                <w:b/>
                <w:kern w:val="22"/>
                <w:szCs w:val="22"/>
                <w:lang w:val="fr-CA"/>
              </w:rPr>
              <w:t>De 11 h à 13 h</w:t>
            </w:r>
          </w:p>
        </w:tc>
        <w:tc>
          <w:tcPr>
            <w:tcW w:w="8217" w:type="dxa"/>
            <w:tcBorders>
              <w:left w:val="single" w:sz="4" w:space="0" w:color="auto"/>
            </w:tcBorders>
            <w:tcMar>
              <w:top w:w="108" w:type="dxa"/>
              <w:bottom w:w="108" w:type="dxa"/>
            </w:tcMar>
            <w:vAlign w:val="center"/>
          </w:tcPr>
          <w:p w14:paraId="77EC3DBF" w14:textId="5FA1AEB3" w:rsidR="008D31FD" w:rsidRPr="00A3507E" w:rsidRDefault="008D31FD" w:rsidP="00A95738">
            <w:pPr>
              <w:suppressLineNumbers/>
              <w:suppressAutoHyphens/>
              <w:jc w:val="left"/>
              <w:rPr>
                <w:b/>
                <w:kern w:val="22"/>
                <w:szCs w:val="22"/>
                <w:u w:val="single"/>
                <w:lang w:val="fr-CA"/>
              </w:rPr>
            </w:pPr>
            <w:r w:rsidRPr="00A3507E">
              <w:rPr>
                <w:b/>
                <w:kern w:val="22"/>
                <w:szCs w:val="22"/>
                <w:lang w:val="fr-CA"/>
              </w:rPr>
              <w:t xml:space="preserve">10.  </w:t>
            </w:r>
            <w:r w:rsidR="007175CD" w:rsidRPr="007175CD">
              <w:rPr>
                <w:b/>
                <w:kern w:val="22"/>
                <w:lang w:val="fr-CA"/>
              </w:rPr>
              <w:t>Conclusion et clôture de la consultation</w:t>
            </w:r>
          </w:p>
          <w:p w14:paraId="3D09C6DE" w14:textId="2A30A057" w:rsidR="008D31FD" w:rsidRPr="00A3507E" w:rsidRDefault="007175CD" w:rsidP="00A95738">
            <w:pPr>
              <w:pStyle w:val="Paragraphedeliste"/>
              <w:numPr>
                <w:ilvl w:val="0"/>
                <w:numId w:val="21"/>
              </w:numPr>
              <w:suppressLineNumbers/>
              <w:suppressAutoHyphens/>
              <w:contextualSpacing w:val="0"/>
              <w:jc w:val="left"/>
              <w:rPr>
                <w:kern w:val="22"/>
                <w:szCs w:val="22"/>
                <w:lang w:val="fr-CA"/>
              </w:rPr>
            </w:pPr>
            <w:r>
              <w:rPr>
                <w:kern w:val="22"/>
                <w:szCs w:val="22"/>
                <w:lang w:val="fr-CA"/>
              </w:rPr>
              <w:t>Réflexions des participants sur les échanges</w:t>
            </w:r>
          </w:p>
          <w:p w14:paraId="3B1EFD81" w14:textId="456FCC33" w:rsidR="008D31FD" w:rsidRPr="00A3507E" w:rsidRDefault="007175CD" w:rsidP="00A95738">
            <w:pPr>
              <w:pStyle w:val="Paragraphedeliste"/>
              <w:numPr>
                <w:ilvl w:val="0"/>
                <w:numId w:val="20"/>
              </w:numPr>
              <w:suppressLineNumbers/>
              <w:suppressAutoHyphens/>
              <w:contextualSpacing w:val="0"/>
              <w:jc w:val="left"/>
              <w:rPr>
                <w:kern w:val="22"/>
                <w:szCs w:val="22"/>
                <w:lang w:val="fr-CA"/>
              </w:rPr>
            </w:pPr>
            <w:r>
              <w:rPr>
                <w:kern w:val="22"/>
                <w:szCs w:val="22"/>
                <w:lang w:val="fr-CA"/>
              </w:rPr>
              <w:t xml:space="preserve">Réflexions </w:t>
            </w:r>
            <w:r w:rsidR="00D663CE">
              <w:rPr>
                <w:kern w:val="22"/>
                <w:szCs w:val="22"/>
                <w:lang w:val="fr-CA"/>
              </w:rPr>
              <w:t xml:space="preserve">sur les discussions des coprésidents du Groupe de travail à composition non limitée sur les moyens d’aller de l’avant </w:t>
            </w:r>
          </w:p>
          <w:p w14:paraId="2EF002F3" w14:textId="46565D15" w:rsidR="008D31FD" w:rsidRPr="00A3507E" w:rsidRDefault="00D663CE" w:rsidP="00A95738">
            <w:pPr>
              <w:pStyle w:val="Paragraphedeliste"/>
              <w:numPr>
                <w:ilvl w:val="0"/>
                <w:numId w:val="20"/>
              </w:numPr>
              <w:suppressLineNumbers/>
              <w:suppressAutoHyphens/>
              <w:contextualSpacing w:val="0"/>
              <w:jc w:val="left"/>
              <w:rPr>
                <w:kern w:val="22"/>
                <w:szCs w:val="22"/>
                <w:lang w:val="fr-CA"/>
              </w:rPr>
            </w:pPr>
            <w:r>
              <w:rPr>
                <w:kern w:val="22"/>
                <w:szCs w:val="22"/>
                <w:lang w:val="fr-CA"/>
              </w:rPr>
              <w:t>Remarques de clôture : Institution hôte</w:t>
            </w:r>
          </w:p>
        </w:tc>
      </w:tr>
    </w:tbl>
    <w:p w14:paraId="3B2B89F3" w14:textId="77777777" w:rsidR="005A4110" w:rsidRPr="00A3507E" w:rsidRDefault="005A4110" w:rsidP="00A95738">
      <w:pPr>
        <w:suppressLineNumbers/>
        <w:suppressAutoHyphens/>
        <w:rPr>
          <w:kern w:val="22"/>
          <w:szCs w:val="22"/>
          <w:lang w:val="fr-CA"/>
        </w:rPr>
      </w:pPr>
    </w:p>
    <w:p w14:paraId="5DF21F83" w14:textId="51CD6A4E" w:rsidR="00A601F4" w:rsidRPr="007B1C74" w:rsidRDefault="005A4110" w:rsidP="00A95738">
      <w:pPr>
        <w:suppressLineNumbers/>
        <w:suppressAutoHyphens/>
        <w:jc w:val="center"/>
        <w:rPr>
          <w:kern w:val="22"/>
          <w:szCs w:val="22"/>
        </w:rPr>
      </w:pPr>
      <w:r w:rsidRPr="007B1C74">
        <w:rPr>
          <w:kern w:val="22"/>
          <w:szCs w:val="22"/>
        </w:rPr>
        <w:t>__________</w:t>
      </w:r>
    </w:p>
    <w:sectPr w:rsidR="00A601F4" w:rsidRPr="007B1C74" w:rsidSect="00A95738">
      <w:headerReference w:type="first" r:id="rId1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292F" w14:textId="77777777" w:rsidR="001C7718" w:rsidRDefault="001C7718" w:rsidP="00CF1848">
      <w:r>
        <w:separator/>
      </w:r>
    </w:p>
  </w:endnote>
  <w:endnote w:type="continuationSeparator" w:id="0">
    <w:p w14:paraId="3EAF9F17" w14:textId="77777777" w:rsidR="001C7718" w:rsidRDefault="001C771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D890" w14:textId="77777777" w:rsidR="001C7718" w:rsidRDefault="001C7718" w:rsidP="00CF1848">
      <w:r>
        <w:separator/>
      </w:r>
    </w:p>
  </w:footnote>
  <w:footnote w:type="continuationSeparator" w:id="0">
    <w:p w14:paraId="78B66665" w14:textId="77777777" w:rsidR="001C7718" w:rsidRDefault="001C7718"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55488427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DF21F8E" w14:textId="27FE0054" w:rsidR="00BF179F" w:rsidRPr="00A95738" w:rsidRDefault="00BF179F" w:rsidP="00B27611">
        <w:pPr>
          <w:pStyle w:val="En-tte"/>
          <w:tabs>
            <w:tab w:val="clear" w:pos="4320"/>
            <w:tab w:val="clear" w:pos="8640"/>
          </w:tabs>
          <w:jc w:val="left"/>
          <w:rPr>
            <w:noProof/>
            <w:kern w:val="22"/>
          </w:rPr>
        </w:pPr>
        <w:r w:rsidRPr="00A95738">
          <w:rPr>
            <w:noProof/>
            <w:kern w:val="22"/>
          </w:rPr>
          <w:t>CBD/POST2020/WS/2019/3/1/Add.1</w:t>
        </w:r>
      </w:p>
    </w:sdtContent>
  </w:sdt>
  <w:p w14:paraId="0DFE76C7" w14:textId="0EA36D84" w:rsidR="00BF179F" w:rsidRPr="00A95738" w:rsidRDefault="00BF179F" w:rsidP="00B27611">
    <w:pPr>
      <w:pStyle w:val="En-tte"/>
      <w:tabs>
        <w:tab w:val="clear" w:pos="4320"/>
        <w:tab w:val="clear" w:pos="8640"/>
      </w:tabs>
      <w:jc w:val="left"/>
      <w:rPr>
        <w:noProof/>
        <w:kern w:val="22"/>
      </w:rPr>
    </w:pPr>
    <w:r w:rsidRPr="00A95738">
      <w:rPr>
        <w:noProof/>
        <w:kern w:val="22"/>
      </w:rPr>
      <w:t xml:space="preserve">Page </w:t>
    </w:r>
    <w:r w:rsidRPr="00A95738">
      <w:rPr>
        <w:noProof/>
        <w:kern w:val="22"/>
      </w:rPr>
      <w:fldChar w:fldCharType="begin"/>
    </w:r>
    <w:r w:rsidRPr="00A95738">
      <w:rPr>
        <w:noProof/>
        <w:kern w:val="22"/>
      </w:rPr>
      <w:instrText xml:space="preserve"> PAGE   \* MERGEFORMAT </w:instrText>
    </w:r>
    <w:r w:rsidRPr="00A95738">
      <w:rPr>
        <w:noProof/>
        <w:kern w:val="22"/>
      </w:rPr>
      <w:fldChar w:fldCharType="separate"/>
    </w:r>
    <w:r w:rsidR="003606E2">
      <w:rPr>
        <w:noProof/>
        <w:kern w:val="22"/>
      </w:rPr>
      <w:t>8</w:t>
    </w:r>
    <w:r w:rsidRPr="00A95738">
      <w:rPr>
        <w:noProof/>
        <w:kern w:val="22"/>
      </w:rPr>
      <w:fldChar w:fldCharType="end"/>
    </w:r>
  </w:p>
  <w:p w14:paraId="5DF21F90" w14:textId="77777777" w:rsidR="00BF179F" w:rsidRPr="00A95738" w:rsidRDefault="00BF179F" w:rsidP="00B27611">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2049720473"/>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DF21F91" w14:textId="23BA0383" w:rsidR="00BF179F" w:rsidRPr="00A95738" w:rsidRDefault="00BF179F" w:rsidP="00B27611">
        <w:pPr>
          <w:pStyle w:val="En-tte"/>
          <w:tabs>
            <w:tab w:val="clear" w:pos="4320"/>
            <w:tab w:val="clear" w:pos="8640"/>
          </w:tabs>
          <w:jc w:val="right"/>
          <w:rPr>
            <w:noProof/>
            <w:kern w:val="22"/>
          </w:rPr>
        </w:pPr>
        <w:r w:rsidRPr="00A95738">
          <w:rPr>
            <w:noProof/>
            <w:kern w:val="22"/>
          </w:rPr>
          <w:t>CBD/POST2020/WS/2019/3/1/Add.1</w:t>
        </w:r>
      </w:p>
    </w:sdtContent>
  </w:sdt>
  <w:p w14:paraId="5DF21F92" w14:textId="77777777" w:rsidR="00BF179F" w:rsidRPr="00A95738" w:rsidRDefault="00BF179F" w:rsidP="00B27611">
    <w:pPr>
      <w:pStyle w:val="En-tte"/>
      <w:tabs>
        <w:tab w:val="clear" w:pos="4320"/>
        <w:tab w:val="clear" w:pos="8640"/>
      </w:tabs>
      <w:jc w:val="right"/>
      <w:rPr>
        <w:noProof/>
        <w:kern w:val="22"/>
      </w:rPr>
    </w:pPr>
    <w:r w:rsidRPr="00A95738">
      <w:rPr>
        <w:noProof/>
        <w:kern w:val="22"/>
      </w:rPr>
      <w:t xml:space="preserve">Page </w:t>
    </w:r>
    <w:r w:rsidRPr="00A95738">
      <w:rPr>
        <w:noProof/>
        <w:kern w:val="22"/>
      </w:rPr>
      <w:fldChar w:fldCharType="begin"/>
    </w:r>
    <w:r w:rsidRPr="00A95738">
      <w:rPr>
        <w:noProof/>
        <w:kern w:val="22"/>
      </w:rPr>
      <w:instrText xml:space="preserve"> PAGE   \* MERGEFORMAT </w:instrText>
    </w:r>
    <w:r w:rsidRPr="00A95738">
      <w:rPr>
        <w:noProof/>
        <w:kern w:val="22"/>
      </w:rPr>
      <w:fldChar w:fldCharType="separate"/>
    </w:r>
    <w:r w:rsidR="003606E2">
      <w:rPr>
        <w:noProof/>
        <w:kern w:val="22"/>
      </w:rPr>
      <w:t>7</w:t>
    </w:r>
    <w:r w:rsidRPr="00A95738">
      <w:rPr>
        <w:noProof/>
        <w:kern w:val="22"/>
      </w:rPr>
      <w:fldChar w:fldCharType="end"/>
    </w:r>
  </w:p>
  <w:p w14:paraId="5DF21F93" w14:textId="77777777" w:rsidR="00BF179F" w:rsidRPr="00A95738" w:rsidRDefault="00BF179F" w:rsidP="00B27611">
    <w:pPr>
      <w:pStyle w:val="En-tte"/>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7DDE" w14:textId="77777777" w:rsidR="00BF179F" w:rsidRDefault="00BF1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420E7"/>
    <w:multiLevelType w:val="hybridMultilevel"/>
    <w:tmpl w:val="D0CA6A2C"/>
    <w:lvl w:ilvl="0" w:tplc="0F2C5730">
      <w:numFmt w:val="bullet"/>
      <w:lvlText w:val="-"/>
      <w:lvlJc w:val="left"/>
      <w:pPr>
        <w:ind w:left="720" w:hanging="360"/>
      </w:pPr>
      <w:rPr>
        <w:rFonts w:ascii="Century" w:eastAsiaTheme="minorEastAsia" w:hAnsi="Century" w:cs="Times New Roman"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6AC8"/>
    <w:multiLevelType w:val="hybridMultilevel"/>
    <w:tmpl w:val="A9B4C8C4"/>
    <w:lvl w:ilvl="0" w:tplc="0F2C5730">
      <w:numFmt w:val="bullet"/>
      <w:lvlText w:val="-"/>
      <w:lvlJc w:val="left"/>
      <w:pPr>
        <w:ind w:left="720" w:hanging="360"/>
      </w:pPr>
      <w:rPr>
        <w:rFonts w:ascii="Century" w:eastAsiaTheme="minorEastAsia"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A0759"/>
    <w:multiLevelType w:val="hybridMultilevel"/>
    <w:tmpl w:val="386CE5A8"/>
    <w:lvl w:ilvl="0" w:tplc="A3B61F9E">
      <w:start w:val="2"/>
      <w:numFmt w:val="bullet"/>
      <w:lvlText w:val="-"/>
      <w:lvlJc w:val="left"/>
      <w:pPr>
        <w:ind w:left="720" w:hanging="360"/>
      </w:pPr>
      <w:rPr>
        <w:rFonts w:ascii="Century" w:eastAsiaTheme="minorEastAsia" w:hAnsi="Century" w:cs="Times New Roman"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F5CA9"/>
    <w:multiLevelType w:val="hybridMultilevel"/>
    <w:tmpl w:val="12C6A662"/>
    <w:lvl w:ilvl="0" w:tplc="7CCAAE9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76754"/>
    <w:multiLevelType w:val="hybridMultilevel"/>
    <w:tmpl w:val="9BB63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9E00DA3"/>
    <w:multiLevelType w:val="hybridMultilevel"/>
    <w:tmpl w:val="2020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EF752C"/>
    <w:multiLevelType w:val="multilevel"/>
    <w:tmpl w:val="6150D0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ascii="Times New Roman" w:eastAsia="Times New Roman" w:hAnsi="Times New Roman" w:cs="Times New Roman"/>
        <w:i w:val="0"/>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7" w15:restartNumberingAfterBreak="0">
    <w:nsid w:val="4E0442B4"/>
    <w:multiLevelType w:val="multilevel"/>
    <w:tmpl w:val="55A4E70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4"/>
  </w:num>
  <w:num w:numId="4">
    <w:abstractNumId w:val="17"/>
  </w:num>
  <w:num w:numId="5">
    <w:abstractNumId w:val="15"/>
  </w:num>
  <w:num w:numId="6">
    <w:abstractNumId w:val="2"/>
  </w:num>
  <w:num w:numId="7">
    <w:abstractNumId w:val="8"/>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2"/>
  </w:num>
  <w:num w:numId="15">
    <w:abstractNumId w:val="21"/>
  </w:num>
  <w:num w:numId="16">
    <w:abstractNumId w:val="3"/>
  </w:num>
  <w:num w:numId="17">
    <w:abstractNumId w:val="24"/>
  </w:num>
  <w:num w:numId="18">
    <w:abstractNumId w:val="26"/>
  </w:num>
  <w:num w:numId="19">
    <w:abstractNumId w:val="16"/>
  </w:num>
  <w:num w:numId="20">
    <w:abstractNumId w:val="11"/>
  </w:num>
  <w:num w:numId="21">
    <w:abstractNumId w:val="19"/>
  </w:num>
  <w:num w:numId="22">
    <w:abstractNumId w:val="4"/>
  </w:num>
  <w:num w:numId="23">
    <w:abstractNumId w:val="18"/>
  </w:num>
  <w:num w:numId="24">
    <w:abstractNumId w:val="0"/>
  </w:num>
  <w:num w:numId="25">
    <w:abstractNumId w:val="20"/>
  </w:num>
  <w:num w:numId="26">
    <w:abstractNumId w:val="7"/>
  </w:num>
  <w:num w:numId="27">
    <w:abstractNumId w:val="25"/>
  </w:num>
  <w:num w:numId="28">
    <w:abstractNumId w:val="27"/>
  </w:num>
  <w:num w:numId="29">
    <w:abstractNumId w:val="13"/>
  </w:num>
  <w:num w:numId="30">
    <w:abstractNumId w:val="12"/>
  </w:num>
  <w:num w:numId="31">
    <w:abstractNumId w:val="9"/>
  </w:num>
  <w:num w:numId="32">
    <w:abstractNumId w:val="6"/>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4B8"/>
    <w:rsid w:val="00001113"/>
    <w:rsid w:val="000015AE"/>
    <w:rsid w:val="000025EA"/>
    <w:rsid w:val="00005693"/>
    <w:rsid w:val="00014FAD"/>
    <w:rsid w:val="00016019"/>
    <w:rsid w:val="00016FB0"/>
    <w:rsid w:val="0002422F"/>
    <w:rsid w:val="000307C6"/>
    <w:rsid w:val="00030D28"/>
    <w:rsid w:val="00033987"/>
    <w:rsid w:val="00034840"/>
    <w:rsid w:val="0003797D"/>
    <w:rsid w:val="000401FC"/>
    <w:rsid w:val="00042132"/>
    <w:rsid w:val="000538DB"/>
    <w:rsid w:val="00063721"/>
    <w:rsid w:val="000671CE"/>
    <w:rsid w:val="00075178"/>
    <w:rsid w:val="0008566B"/>
    <w:rsid w:val="00094307"/>
    <w:rsid w:val="000A0077"/>
    <w:rsid w:val="000A2036"/>
    <w:rsid w:val="000A359A"/>
    <w:rsid w:val="000B1B1F"/>
    <w:rsid w:val="000B6459"/>
    <w:rsid w:val="000D58FE"/>
    <w:rsid w:val="000E055A"/>
    <w:rsid w:val="000E1362"/>
    <w:rsid w:val="000E673A"/>
    <w:rsid w:val="000F5CA7"/>
    <w:rsid w:val="000F74F5"/>
    <w:rsid w:val="00105372"/>
    <w:rsid w:val="0011075D"/>
    <w:rsid w:val="001121FD"/>
    <w:rsid w:val="00112393"/>
    <w:rsid w:val="00123825"/>
    <w:rsid w:val="001267BF"/>
    <w:rsid w:val="00127BB2"/>
    <w:rsid w:val="00130264"/>
    <w:rsid w:val="00131E7A"/>
    <w:rsid w:val="0013387A"/>
    <w:rsid w:val="0013474E"/>
    <w:rsid w:val="00137DBE"/>
    <w:rsid w:val="00142B33"/>
    <w:rsid w:val="001550D3"/>
    <w:rsid w:val="00163989"/>
    <w:rsid w:val="0016522A"/>
    <w:rsid w:val="0016543C"/>
    <w:rsid w:val="001661EB"/>
    <w:rsid w:val="00172AF6"/>
    <w:rsid w:val="00174E7E"/>
    <w:rsid w:val="00176CEE"/>
    <w:rsid w:val="00182981"/>
    <w:rsid w:val="00183503"/>
    <w:rsid w:val="001A37A5"/>
    <w:rsid w:val="001A6140"/>
    <w:rsid w:val="001B2078"/>
    <w:rsid w:val="001B5F48"/>
    <w:rsid w:val="001B70A9"/>
    <w:rsid w:val="001C2A7B"/>
    <w:rsid w:val="001C3660"/>
    <w:rsid w:val="001C370C"/>
    <w:rsid w:val="001C4485"/>
    <w:rsid w:val="001C7718"/>
    <w:rsid w:val="001D28A7"/>
    <w:rsid w:val="001D4089"/>
    <w:rsid w:val="001F56DD"/>
    <w:rsid w:val="001F63F3"/>
    <w:rsid w:val="00204861"/>
    <w:rsid w:val="00205071"/>
    <w:rsid w:val="00205394"/>
    <w:rsid w:val="00205C8F"/>
    <w:rsid w:val="00211CDD"/>
    <w:rsid w:val="00214D4E"/>
    <w:rsid w:val="00217235"/>
    <w:rsid w:val="002205EC"/>
    <w:rsid w:val="0022718D"/>
    <w:rsid w:val="00227F96"/>
    <w:rsid w:val="00234940"/>
    <w:rsid w:val="002360C5"/>
    <w:rsid w:val="002505EB"/>
    <w:rsid w:val="0025235C"/>
    <w:rsid w:val="00252793"/>
    <w:rsid w:val="002533B4"/>
    <w:rsid w:val="0025345D"/>
    <w:rsid w:val="00253DA0"/>
    <w:rsid w:val="00254BAA"/>
    <w:rsid w:val="0025545D"/>
    <w:rsid w:val="002566C9"/>
    <w:rsid w:val="002619EA"/>
    <w:rsid w:val="00261F83"/>
    <w:rsid w:val="00264142"/>
    <w:rsid w:val="00270679"/>
    <w:rsid w:val="002754BD"/>
    <w:rsid w:val="0028453B"/>
    <w:rsid w:val="00284DF7"/>
    <w:rsid w:val="00286D1B"/>
    <w:rsid w:val="00290B9C"/>
    <w:rsid w:val="00296FE7"/>
    <w:rsid w:val="002A0DF8"/>
    <w:rsid w:val="002A2EDA"/>
    <w:rsid w:val="002B4368"/>
    <w:rsid w:val="002B6372"/>
    <w:rsid w:val="002C4D8F"/>
    <w:rsid w:val="002D0AA1"/>
    <w:rsid w:val="002D43F0"/>
    <w:rsid w:val="002D6637"/>
    <w:rsid w:val="002E01EC"/>
    <w:rsid w:val="002E0C51"/>
    <w:rsid w:val="002F68EA"/>
    <w:rsid w:val="00300592"/>
    <w:rsid w:val="00301F51"/>
    <w:rsid w:val="0030349A"/>
    <w:rsid w:val="00303B8A"/>
    <w:rsid w:val="00303C60"/>
    <w:rsid w:val="003079D3"/>
    <w:rsid w:val="00311A9C"/>
    <w:rsid w:val="00313335"/>
    <w:rsid w:val="00317135"/>
    <w:rsid w:val="00322FC9"/>
    <w:rsid w:val="00323521"/>
    <w:rsid w:val="00335D24"/>
    <w:rsid w:val="00336EA0"/>
    <w:rsid w:val="0033750D"/>
    <w:rsid w:val="003440C9"/>
    <w:rsid w:val="0034648F"/>
    <w:rsid w:val="003528D5"/>
    <w:rsid w:val="003606E2"/>
    <w:rsid w:val="00362EB0"/>
    <w:rsid w:val="003644AD"/>
    <w:rsid w:val="00372F74"/>
    <w:rsid w:val="00375117"/>
    <w:rsid w:val="003752FF"/>
    <w:rsid w:val="00387114"/>
    <w:rsid w:val="003934CD"/>
    <w:rsid w:val="003B5EF0"/>
    <w:rsid w:val="003D41D6"/>
    <w:rsid w:val="003D7881"/>
    <w:rsid w:val="003D7A40"/>
    <w:rsid w:val="003E4130"/>
    <w:rsid w:val="003F689B"/>
    <w:rsid w:val="003F7224"/>
    <w:rsid w:val="00404F12"/>
    <w:rsid w:val="00405799"/>
    <w:rsid w:val="00406DC9"/>
    <w:rsid w:val="004123F0"/>
    <w:rsid w:val="00415987"/>
    <w:rsid w:val="004218CA"/>
    <w:rsid w:val="00421C48"/>
    <w:rsid w:val="00424649"/>
    <w:rsid w:val="0042659F"/>
    <w:rsid w:val="00427BDB"/>
    <w:rsid w:val="00427D21"/>
    <w:rsid w:val="00431B52"/>
    <w:rsid w:val="00437F41"/>
    <w:rsid w:val="00441BA8"/>
    <w:rsid w:val="004644C2"/>
    <w:rsid w:val="00467F9C"/>
    <w:rsid w:val="0047066D"/>
    <w:rsid w:val="00471969"/>
    <w:rsid w:val="004773D2"/>
    <w:rsid w:val="004A305C"/>
    <w:rsid w:val="004A3995"/>
    <w:rsid w:val="004A4225"/>
    <w:rsid w:val="004A7875"/>
    <w:rsid w:val="004B23C2"/>
    <w:rsid w:val="004B23EC"/>
    <w:rsid w:val="004C0D4A"/>
    <w:rsid w:val="004C19E4"/>
    <w:rsid w:val="004C7110"/>
    <w:rsid w:val="004C7391"/>
    <w:rsid w:val="004D2FFE"/>
    <w:rsid w:val="004E0ACA"/>
    <w:rsid w:val="004E2528"/>
    <w:rsid w:val="004E57E9"/>
    <w:rsid w:val="004E6E50"/>
    <w:rsid w:val="00501029"/>
    <w:rsid w:val="00512868"/>
    <w:rsid w:val="00520FAC"/>
    <w:rsid w:val="00523E86"/>
    <w:rsid w:val="00527278"/>
    <w:rsid w:val="00527301"/>
    <w:rsid w:val="00531771"/>
    <w:rsid w:val="00534681"/>
    <w:rsid w:val="00534C03"/>
    <w:rsid w:val="00544C60"/>
    <w:rsid w:val="0054674B"/>
    <w:rsid w:val="00553905"/>
    <w:rsid w:val="005601E0"/>
    <w:rsid w:val="00567FD8"/>
    <w:rsid w:val="00574BC5"/>
    <w:rsid w:val="00577961"/>
    <w:rsid w:val="00582AB2"/>
    <w:rsid w:val="00587596"/>
    <w:rsid w:val="0059220A"/>
    <w:rsid w:val="005A4110"/>
    <w:rsid w:val="005B00D7"/>
    <w:rsid w:val="005B26E3"/>
    <w:rsid w:val="005B6A07"/>
    <w:rsid w:val="005C68B1"/>
    <w:rsid w:val="005D4BC9"/>
    <w:rsid w:val="005D6E5B"/>
    <w:rsid w:val="005E1D62"/>
    <w:rsid w:val="005E6652"/>
    <w:rsid w:val="005E77AE"/>
    <w:rsid w:val="005F34D7"/>
    <w:rsid w:val="005F3CA5"/>
    <w:rsid w:val="005F3D13"/>
    <w:rsid w:val="005F668B"/>
    <w:rsid w:val="00601D8D"/>
    <w:rsid w:val="006049A8"/>
    <w:rsid w:val="00604A4A"/>
    <w:rsid w:val="0061187A"/>
    <w:rsid w:val="00611BB1"/>
    <w:rsid w:val="006122BA"/>
    <w:rsid w:val="006154F3"/>
    <w:rsid w:val="00615865"/>
    <w:rsid w:val="006163B3"/>
    <w:rsid w:val="00624631"/>
    <w:rsid w:val="0063290E"/>
    <w:rsid w:val="00636D7E"/>
    <w:rsid w:val="00646C06"/>
    <w:rsid w:val="00647E88"/>
    <w:rsid w:val="006537DD"/>
    <w:rsid w:val="00653FCB"/>
    <w:rsid w:val="00656376"/>
    <w:rsid w:val="00656B65"/>
    <w:rsid w:val="00656DE2"/>
    <w:rsid w:val="00657A64"/>
    <w:rsid w:val="00666DAC"/>
    <w:rsid w:val="00683E0F"/>
    <w:rsid w:val="00686C9D"/>
    <w:rsid w:val="00691F40"/>
    <w:rsid w:val="006A19E6"/>
    <w:rsid w:val="006A3024"/>
    <w:rsid w:val="006B0A63"/>
    <w:rsid w:val="006B1949"/>
    <w:rsid w:val="006B2081"/>
    <w:rsid w:val="006B2290"/>
    <w:rsid w:val="006C4F30"/>
    <w:rsid w:val="006C5943"/>
    <w:rsid w:val="006C6A55"/>
    <w:rsid w:val="006C6E4F"/>
    <w:rsid w:val="006D2D18"/>
    <w:rsid w:val="006D43AD"/>
    <w:rsid w:val="006E11A1"/>
    <w:rsid w:val="006E1C2C"/>
    <w:rsid w:val="006E6E07"/>
    <w:rsid w:val="006F60EB"/>
    <w:rsid w:val="007039FA"/>
    <w:rsid w:val="0070417C"/>
    <w:rsid w:val="00704DD7"/>
    <w:rsid w:val="00710DCB"/>
    <w:rsid w:val="007148B6"/>
    <w:rsid w:val="007175CD"/>
    <w:rsid w:val="00717D88"/>
    <w:rsid w:val="00720206"/>
    <w:rsid w:val="00734C49"/>
    <w:rsid w:val="00742BBA"/>
    <w:rsid w:val="007654A2"/>
    <w:rsid w:val="007942D3"/>
    <w:rsid w:val="00794B4E"/>
    <w:rsid w:val="007A491C"/>
    <w:rsid w:val="007B1C74"/>
    <w:rsid w:val="007B4EDA"/>
    <w:rsid w:val="007B5098"/>
    <w:rsid w:val="007B6C09"/>
    <w:rsid w:val="007B7797"/>
    <w:rsid w:val="007C10B9"/>
    <w:rsid w:val="007C1E2E"/>
    <w:rsid w:val="007C5729"/>
    <w:rsid w:val="007C7659"/>
    <w:rsid w:val="007C78B5"/>
    <w:rsid w:val="007D430A"/>
    <w:rsid w:val="007E09DA"/>
    <w:rsid w:val="007E2EE9"/>
    <w:rsid w:val="007E39B9"/>
    <w:rsid w:val="007E4067"/>
    <w:rsid w:val="007E7634"/>
    <w:rsid w:val="007F028B"/>
    <w:rsid w:val="007F1F70"/>
    <w:rsid w:val="0080297B"/>
    <w:rsid w:val="00806A19"/>
    <w:rsid w:val="00812914"/>
    <w:rsid w:val="008178B6"/>
    <w:rsid w:val="00821BD1"/>
    <w:rsid w:val="008341D3"/>
    <w:rsid w:val="00837BA2"/>
    <w:rsid w:val="00842858"/>
    <w:rsid w:val="008438B9"/>
    <w:rsid w:val="00844263"/>
    <w:rsid w:val="00845D25"/>
    <w:rsid w:val="00846B16"/>
    <w:rsid w:val="00861701"/>
    <w:rsid w:val="00861E54"/>
    <w:rsid w:val="00865B74"/>
    <w:rsid w:val="00867CEF"/>
    <w:rsid w:val="00870F4C"/>
    <w:rsid w:val="00873080"/>
    <w:rsid w:val="008737D5"/>
    <w:rsid w:val="0087743F"/>
    <w:rsid w:val="00887EF9"/>
    <w:rsid w:val="00893600"/>
    <w:rsid w:val="00896D70"/>
    <w:rsid w:val="008A2194"/>
    <w:rsid w:val="008A435E"/>
    <w:rsid w:val="008A6EFB"/>
    <w:rsid w:val="008A7302"/>
    <w:rsid w:val="008B283E"/>
    <w:rsid w:val="008B3BAC"/>
    <w:rsid w:val="008B76E9"/>
    <w:rsid w:val="008D31FD"/>
    <w:rsid w:val="008D3EC6"/>
    <w:rsid w:val="008E402B"/>
    <w:rsid w:val="008E4E8E"/>
    <w:rsid w:val="008F2151"/>
    <w:rsid w:val="008F6447"/>
    <w:rsid w:val="009021D1"/>
    <w:rsid w:val="00905532"/>
    <w:rsid w:val="009154C9"/>
    <w:rsid w:val="00922068"/>
    <w:rsid w:val="00923189"/>
    <w:rsid w:val="0092729F"/>
    <w:rsid w:val="00930BA1"/>
    <w:rsid w:val="0093169E"/>
    <w:rsid w:val="0093263A"/>
    <w:rsid w:val="00932AA2"/>
    <w:rsid w:val="00941E36"/>
    <w:rsid w:val="00942CE9"/>
    <w:rsid w:val="0094389D"/>
    <w:rsid w:val="00946540"/>
    <w:rsid w:val="009505C9"/>
    <w:rsid w:val="00954DB6"/>
    <w:rsid w:val="009615E2"/>
    <w:rsid w:val="00967CA6"/>
    <w:rsid w:val="0097347C"/>
    <w:rsid w:val="00974158"/>
    <w:rsid w:val="00975689"/>
    <w:rsid w:val="00980808"/>
    <w:rsid w:val="00986F1A"/>
    <w:rsid w:val="009979E9"/>
    <w:rsid w:val="009C2559"/>
    <w:rsid w:val="009C7D3E"/>
    <w:rsid w:val="009D1B59"/>
    <w:rsid w:val="009D4D20"/>
    <w:rsid w:val="009E2851"/>
    <w:rsid w:val="009E50D3"/>
    <w:rsid w:val="009E763C"/>
    <w:rsid w:val="00A00B6D"/>
    <w:rsid w:val="00A142F7"/>
    <w:rsid w:val="00A205ED"/>
    <w:rsid w:val="00A2319A"/>
    <w:rsid w:val="00A250C7"/>
    <w:rsid w:val="00A27D94"/>
    <w:rsid w:val="00A32146"/>
    <w:rsid w:val="00A3226F"/>
    <w:rsid w:val="00A330AF"/>
    <w:rsid w:val="00A3507E"/>
    <w:rsid w:val="00A372F8"/>
    <w:rsid w:val="00A465DA"/>
    <w:rsid w:val="00A46FF6"/>
    <w:rsid w:val="00A47CEA"/>
    <w:rsid w:val="00A577B9"/>
    <w:rsid w:val="00A601F4"/>
    <w:rsid w:val="00A608F5"/>
    <w:rsid w:val="00A61DEC"/>
    <w:rsid w:val="00A7551E"/>
    <w:rsid w:val="00A77D20"/>
    <w:rsid w:val="00A83BCF"/>
    <w:rsid w:val="00A844A6"/>
    <w:rsid w:val="00A8647A"/>
    <w:rsid w:val="00A92636"/>
    <w:rsid w:val="00A93381"/>
    <w:rsid w:val="00A95738"/>
    <w:rsid w:val="00AA0F3F"/>
    <w:rsid w:val="00AA0F42"/>
    <w:rsid w:val="00AA1036"/>
    <w:rsid w:val="00AA7C33"/>
    <w:rsid w:val="00AB19C0"/>
    <w:rsid w:val="00AB1B63"/>
    <w:rsid w:val="00AB3FE6"/>
    <w:rsid w:val="00AB6703"/>
    <w:rsid w:val="00AD2949"/>
    <w:rsid w:val="00AE1461"/>
    <w:rsid w:val="00AE6BB5"/>
    <w:rsid w:val="00AE7B47"/>
    <w:rsid w:val="00B015F4"/>
    <w:rsid w:val="00B12D41"/>
    <w:rsid w:val="00B15090"/>
    <w:rsid w:val="00B266FC"/>
    <w:rsid w:val="00B27611"/>
    <w:rsid w:val="00B32032"/>
    <w:rsid w:val="00B3369F"/>
    <w:rsid w:val="00B352F1"/>
    <w:rsid w:val="00B35AC0"/>
    <w:rsid w:val="00B35CA3"/>
    <w:rsid w:val="00B36111"/>
    <w:rsid w:val="00B3770E"/>
    <w:rsid w:val="00B40D78"/>
    <w:rsid w:val="00B45D4C"/>
    <w:rsid w:val="00B47624"/>
    <w:rsid w:val="00B53FC1"/>
    <w:rsid w:val="00B56A3D"/>
    <w:rsid w:val="00B56FEA"/>
    <w:rsid w:val="00B5785F"/>
    <w:rsid w:val="00B6284B"/>
    <w:rsid w:val="00B658E0"/>
    <w:rsid w:val="00B70148"/>
    <w:rsid w:val="00B708B0"/>
    <w:rsid w:val="00B82610"/>
    <w:rsid w:val="00B87C20"/>
    <w:rsid w:val="00B87F67"/>
    <w:rsid w:val="00B92930"/>
    <w:rsid w:val="00B92AD0"/>
    <w:rsid w:val="00B95B83"/>
    <w:rsid w:val="00BA0453"/>
    <w:rsid w:val="00BA5128"/>
    <w:rsid w:val="00BB1EF2"/>
    <w:rsid w:val="00BB4331"/>
    <w:rsid w:val="00BB43D5"/>
    <w:rsid w:val="00BC774E"/>
    <w:rsid w:val="00BD0079"/>
    <w:rsid w:val="00BD4434"/>
    <w:rsid w:val="00BF179F"/>
    <w:rsid w:val="00BF7470"/>
    <w:rsid w:val="00BF7F36"/>
    <w:rsid w:val="00C03A45"/>
    <w:rsid w:val="00C1349B"/>
    <w:rsid w:val="00C135C3"/>
    <w:rsid w:val="00C15242"/>
    <w:rsid w:val="00C215EE"/>
    <w:rsid w:val="00C2329D"/>
    <w:rsid w:val="00C265A6"/>
    <w:rsid w:val="00C32ECA"/>
    <w:rsid w:val="00C35975"/>
    <w:rsid w:val="00C35D71"/>
    <w:rsid w:val="00C37E01"/>
    <w:rsid w:val="00C40FF6"/>
    <w:rsid w:val="00C43BE9"/>
    <w:rsid w:val="00C50869"/>
    <w:rsid w:val="00C60766"/>
    <w:rsid w:val="00C9161D"/>
    <w:rsid w:val="00C95C7F"/>
    <w:rsid w:val="00CA03CA"/>
    <w:rsid w:val="00CC5912"/>
    <w:rsid w:val="00CD46CE"/>
    <w:rsid w:val="00CD6321"/>
    <w:rsid w:val="00CE011F"/>
    <w:rsid w:val="00CE43CF"/>
    <w:rsid w:val="00CE44FA"/>
    <w:rsid w:val="00CF1848"/>
    <w:rsid w:val="00CF3479"/>
    <w:rsid w:val="00CF3DD0"/>
    <w:rsid w:val="00CF5DDA"/>
    <w:rsid w:val="00CF663A"/>
    <w:rsid w:val="00CF686C"/>
    <w:rsid w:val="00D12044"/>
    <w:rsid w:val="00D161AA"/>
    <w:rsid w:val="00D20B3D"/>
    <w:rsid w:val="00D22564"/>
    <w:rsid w:val="00D370CE"/>
    <w:rsid w:val="00D44B36"/>
    <w:rsid w:val="00D56A8C"/>
    <w:rsid w:val="00D663CE"/>
    <w:rsid w:val="00D700CE"/>
    <w:rsid w:val="00D713A1"/>
    <w:rsid w:val="00D7399D"/>
    <w:rsid w:val="00D76A18"/>
    <w:rsid w:val="00D93DE6"/>
    <w:rsid w:val="00D94727"/>
    <w:rsid w:val="00DA2BF1"/>
    <w:rsid w:val="00DA66E2"/>
    <w:rsid w:val="00DB562A"/>
    <w:rsid w:val="00DB7700"/>
    <w:rsid w:val="00DC2869"/>
    <w:rsid w:val="00DC3F5F"/>
    <w:rsid w:val="00DC489C"/>
    <w:rsid w:val="00DC7E0F"/>
    <w:rsid w:val="00DD118C"/>
    <w:rsid w:val="00DD7A3C"/>
    <w:rsid w:val="00DE64A5"/>
    <w:rsid w:val="00E16D41"/>
    <w:rsid w:val="00E214B5"/>
    <w:rsid w:val="00E21975"/>
    <w:rsid w:val="00E23F29"/>
    <w:rsid w:val="00E30EF8"/>
    <w:rsid w:val="00E32EC8"/>
    <w:rsid w:val="00E34C64"/>
    <w:rsid w:val="00E36763"/>
    <w:rsid w:val="00E37328"/>
    <w:rsid w:val="00E41AFC"/>
    <w:rsid w:val="00E4363C"/>
    <w:rsid w:val="00E46FB1"/>
    <w:rsid w:val="00E534F3"/>
    <w:rsid w:val="00E5643D"/>
    <w:rsid w:val="00E60FAA"/>
    <w:rsid w:val="00E63905"/>
    <w:rsid w:val="00E66235"/>
    <w:rsid w:val="00E66E95"/>
    <w:rsid w:val="00E71F3F"/>
    <w:rsid w:val="00E73BBA"/>
    <w:rsid w:val="00E763A4"/>
    <w:rsid w:val="00E766A5"/>
    <w:rsid w:val="00E76D3D"/>
    <w:rsid w:val="00E83C24"/>
    <w:rsid w:val="00E86843"/>
    <w:rsid w:val="00E86B62"/>
    <w:rsid w:val="00E90606"/>
    <w:rsid w:val="00E9094B"/>
    <w:rsid w:val="00E9318D"/>
    <w:rsid w:val="00EA3246"/>
    <w:rsid w:val="00EA6CA1"/>
    <w:rsid w:val="00EB563C"/>
    <w:rsid w:val="00EC6F70"/>
    <w:rsid w:val="00ED0227"/>
    <w:rsid w:val="00ED5A99"/>
    <w:rsid w:val="00ED6362"/>
    <w:rsid w:val="00EE1C3C"/>
    <w:rsid w:val="00EF1514"/>
    <w:rsid w:val="00EF482C"/>
    <w:rsid w:val="00EF4FCE"/>
    <w:rsid w:val="00EF502C"/>
    <w:rsid w:val="00F01DD3"/>
    <w:rsid w:val="00F023B7"/>
    <w:rsid w:val="00F06452"/>
    <w:rsid w:val="00F06D01"/>
    <w:rsid w:val="00F1268C"/>
    <w:rsid w:val="00F132E5"/>
    <w:rsid w:val="00F20A9B"/>
    <w:rsid w:val="00F24974"/>
    <w:rsid w:val="00F257E3"/>
    <w:rsid w:val="00F424CA"/>
    <w:rsid w:val="00F42E14"/>
    <w:rsid w:val="00F50256"/>
    <w:rsid w:val="00F532B8"/>
    <w:rsid w:val="00F54C1D"/>
    <w:rsid w:val="00F60858"/>
    <w:rsid w:val="00F62CAB"/>
    <w:rsid w:val="00F62DFA"/>
    <w:rsid w:val="00F64C3F"/>
    <w:rsid w:val="00F6753E"/>
    <w:rsid w:val="00F73E1C"/>
    <w:rsid w:val="00F83CA1"/>
    <w:rsid w:val="00F840B9"/>
    <w:rsid w:val="00F94774"/>
    <w:rsid w:val="00F97796"/>
    <w:rsid w:val="00FB2F4F"/>
    <w:rsid w:val="00FC3927"/>
    <w:rsid w:val="00FC53DB"/>
    <w:rsid w:val="00FC60FB"/>
    <w:rsid w:val="00FC7C19"/>
    <w:rsid w:val="00FD49FB"/>
    <w:rsid w:val="00FD5A03"/>
    <w:rsid w:val="00FD7926"/>
    <w:rsid w:val="00FE3EAF"/>
    <w:rsid w:val="00FE5B4A"/>
    <w:rsid w:val="00FE5CC0"/>
    <w:rsid w:val="00FE60F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21E71"/>
  <w15:docId w15:val="{10F1F6B1-0FAC-7A4A-AA38-7BF0E0BD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174E7E"/>
    <w:rPr>
      <w:color w:val="808080"/>
      <w:shd w:val="clear" w:color="auto" w:fill="E6E6E6"/>
    </w:rPr>
  </w:style>
  <w:style w:type="paragraph" w:styleId="Rvision">
    <w:name w:val="Revision"/>
    <w:hidden/>
    <w:uiPriority w:val="99"/>
    <w:semiHidden/>
    <w:rsid w:val="007C7659"/>
    <w:rPr>
      <w:rFonts w:ascii="Times New Roman" w:eastAsia="Times New Roman" w:hAnsi="Times New Roman" w:cs="Times New Roman"/>
      <w:sz w:val="22"/>
      <w:lang w:val="en-GB"/>
    </w:rPr>
  </w:style>
  <w:style w:type="character" w:customStyle="1" w:styleId="ParagraphedelisteCar">
    <w:name w:val="Paragraphe de liste Car"/>
    <w:basedOn w:val="Policepardfaut"/>
    <w:link w:val="Paragraphedeliste"/>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
    <w:name w:val="Unresolved Mention"/>
    <w:basedOn w:val="Policepardfaut"/>
    <w:uiPriority w:val="99"/>
    <w:semiHidden/>
    <w:unhideWhenUsed/>
    <w:rsid w:val="005B26E3"/>
    <w:rPr>
      <w:color w:val="605E5C"/>
      <w:shd w:val="clear" w:color="auto" w:fill="E1DFDD"/>
    </w:rPr>
  </w:style>
  <w:style w:type="character" w:styleId="lev">
    <w:name w:val="Strong"/>
    <w:basedOn w:val="Policepardfaut"/>
    <w:uiPriority w:val="22"/>
    <w:qFormat/>
    <w:rsid w:val="00112393"/>
    <w:rPr>
      <w:b/>
      <w:bCs/>
    </w:rPr>
  </w:style>
  <w:style w:type="paragraph" w:styleId="Objetducommentaire">
    <w:name w:val="annotation subject"/>
    <w:basedOn w:val="Commentaire"/>
    <w:next w:val="Commentaire"/>
    <w:link w:val="ObjetducommentaireCar"/>
    <w:uiPriority w:val="99"/>
    <w:semiHidden/>
    <w:unhideWhenUsed/>
    <w:rsid w:val="000A00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A007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4-f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fr.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80298"/>
    <w:rsid w:val="00305D68"/>
    <w:rsid w:val="0035249F"/>
    <w:rsid w:val="00461E54"/>
    <w:rsid w:val="00474089"/>
    <w:rsid w:val="004B58B9"/>
    <w:rsid w:val="004F2C39"/>
    <w:rsid w:val="00500A2B"/>
    <w:rsid w:val="0058288D"/>
    <w:rsid w:val="005D073C"/>
    <w:rsid w:val="00610BA3"/>
    <w:rsid w:val="006801B3"/>
    <w:rsid w:val="00765949"/>
    <w:rsid w:val="007E2E77"/>
    <w:rsid w:val="00810A55"/>
    <w:rsid w:val="008C2933"/>
    <w:rsid w:val="008C6619"/>
    <w:rsid w:val="008D420E"/>
    <w:rsid w:val="008D758C"/>
    <w:rsid w:val="0098642F"/>
    <w:rsid w:val="00A22E29"/>
    <w:rsid w:val="00E248B2"/>
    <w:rsid w:val="00E328EC"/>
    <w:rsid w:val="00E33DB4"/>
    <w:rsid w:val="00F365F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758C"/>
    <w:rPr>
      <w:color w:val="808080"/>
    </w:rPr>
  </w:style>
  <w:style w:type="paragraph" w:customStyle="1" w:styleId="01EC47B29B3849FCA64030E4C6EB9B0A">
    <w:name w:val="01EC47B29B3849FCA64030E4C6EB9B0A"/>
    <w:rsid w:val="008D758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2DCF6-C01C-441C-93F1-95946CF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Pages>
  <Words>3122</Words>
  <Characters>17176</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ANNOTATIONS À L’ORDRE DU JOUR PROVISOIRE</vt:lpstr>
      <vt:lpstr>Annotations to the provisional agenda</vt:lpstr>
    </vt:vector>
  </TitlesOfParts>
  <Company>SCBD</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À L’ORDRE DU JOUR PROVISOIRE</dc:title>
  <dc:subject>CBD/POST2020/WS/2019/3/1/Add.1</dc:subject>
  <dc:creator>SCBD</dc:creator>
  <dc:description>Regional Consultation on the Post-2020 Global Biodiversity Framework for Africa, Addis Ababa, 2-5 April 2019, Convention on Biological Diversity</dc:description>
  <cp:lastModifiedBy>Louise</cp:lastModifiedBy>
  <cp:revision>11</cp:revision>
  <cp:lastPrinted>2019-03-19T13:29:00Z</cp:lastPrinted>
  <dcterms:created xsi:type="dcterms:W3CDTF">2019-03-16T14:20:00Z</dcterms:created>
  <dcterms:modified xsi:type="dcterms:W3CDTF">2019-03-19T15:10:00Z</dcterms:modified>
  <cp:contentStatus>GÉNÉRALE</cp:contentStatus>
</cp:coreProperties>
</file>