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F5BB4"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E45699A" w:rsidR="008A1499" w:rsidRPr="003F1A75" w:rsidRDefault="00B25A0C" w:rsidP="008A1499">
            <w:pPr>
              <w:pStyle w:val="AASmallLogo"/>
            </w:pPr>
            <w:r>
              <w:t xml:space="preserve"> </w:t>
            </w:r>
            <w:r w:rsidRPr="00E05C9A">
              <w:rPr>
                <w:noProof/>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75559B27" w:rsidR="008A1499" w:rsidRPr="009F5BB4" w:rsidRDefault="00926D3D" w:rsidP="003F1A75">
            <w:pPr>
              <w:pStyle w:val="ABSymbol"/>
            </w:pPr>
            <w:r w:rsidRPr="009F5BB4">
              <w:rPr>
                <w:sz w:val="40"/>
              </w:rPr>
              <w:t>CBD</w:t>
            </w:r>
            <w:r w:rsidRPr="009F5BB4">
              <w:t>/COP/17/WG.I/CRP.10</w:t>
            </w:r>
            <w:r w:rsidR="009F5BB4">
              <w:t>/</w:t>
            </w:r>
            <w:r w:rsidR="009F5BB4" w:rsidRPr="009F5BB4">
              <w:t>Re</w:t>
            </w:r>
            <w:r w:rsidR="009F5BB4">
              <w:t>v.1</w:t>
            </w:r>
          </w:p>
        </w:tc>
      </w:tr>
    </w:tbl>
    <w:p w14:paraId="31604B3A" w14:textId="77777777" w:rsidR="008A1499" w:rsidRPr="009F5BB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10D02" w14:paraId="3E90D1AF" w14:textId="77777777" w:rsidTr="008A1499">
        <w:trPr>
          <w:trHeight w:val="1814"/>
        </w:trPr>
        <w:tc>
          <w:tcPr>
            <w:tcW w:w="7370" w:type="dxa"/>
          </w:tcPr>
          <w:p w14:paraId="5632C2DD" w14:textId="62EDA77C" w:rsidR="008A1499" w:rsidRPr="009F5BB4" w:rsidRDefault="008A1499" w:rsidP="008A1499">
            <w:pPr>
              <w:pStyle w:val="ACLargeLogo"/>
            </w:pPr>
            <w:r w:rsidRPr="009F5BB4">
              <w:t xml:space="preserve"> </w:t>
            </w:r>
          </w:p>
          <w:p w14:paraId="746A8D78" w14:textId="3962253D" w:rsidR="008A1499" w:rsidRPr="003F1A75" w:rsidRDefault="00B25A0C" w:rsidP="008A1499">
            <w:pPr>
              <w:pStyle w:val="ACLargeLogo"/>
            </w:pPr>
            <w:r w:rsidRPr="00E05C9A">
              <w:rPr>
                <w:noProof/>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722846A1" w14:textId="77777777" w:rsidR="00926D3D" w:rsidRDefault="008A1499" w:rsidP="00B25A0C">
            <w:pPr>
              <w:pStyle w:val="AEDistrNormal"/>
              <w:rPr>
                <w:lang w:val="fr-FR"/>
              </w:rPr>
            </w:pPr>
            <w:r w:rsidRPr="00A40EA8">
              <w:rPr>
                <w:lang w:val="fr-FR"/>
              </w:rPr>
              <w:t>Distr.</w:t>
            </w:r>
            <w:r w:rsidR="00B25A0C" w:rsidRPr="00A40EA8">
              <w:rPr>
                <w:lang w:val="fr-FR"/>
              </w:rPr>
              <w:t xml:space="preserve"> limitée</w:t>
            </w:r>
            <w:r w:rsidRPr="00A40EA8">
              <w:rPr>
                <w:lang w:val="fr-FR"/>
              </w:rPr>
              <w:t xml:space="preserve"> </w:t>
            </w:r>
          </w:p>
          <w:p w14:paraId="53EEC22A" w14:textId="5E94F1DB" w:rsidR="008A1499" w:rsidRPr="00A40EA8" w:rsidRDefault="009F5BB4" w:rsidP="00B25A0C">
            <w:pPr>
              <w:pStyle w:val="AEDistrNormal"/>
              <w:rPr>
                <w:lang w:val="fr-FR"/>
              </w:rPr>
            </w:pPr>
            <w:r>
              <w:rPr>
                <w:lang w:val="fr-FR"/>
              </w:rPr>
              <w:t>30</w:t>
            </w:r>
            <w:r w:rsidR="00F40464" w:rsidRPr="00A40EA8">
              <w:rPr>
                <w:lang w:val="fr-FR"/>
              </w:rPr>
              <w:t xml:space="preserve"> </w:t>
            </w:r>
            <w:r w:rsidR="00B25A0C" w:rsidRPr="00A40EA8">
              <w:rPr>
                <w:lang w:val="fr-FR"/>
              </w:rPr>
              <w:t xml:space="preserve">octobre </w:t>
            </w:r>
            <w:r w:rsidR="000B3A7A" w:rsidRPr="00A40EA8">
              <w:rPr>
                <w:lang w:val="fr-FR"/>
              </w:rPr>
              <w:t>2026</w:t>
            </w:r>
          </w:p>
          <w:p w14:paraId="318A6E53" w14:textId="77777777" w:rsidR="00B25A0C" w:rsidRPr="00A40EA8" w:rsidRDefault="00B25A0C" w:rsidP="00B25A0C">
            <w:pPr>
              <w:pStyle w:val="AEDistrNormal"/>
              <w:rPr>
                <w:lang w:val="fr-FR"/>
              </w:rPr>
            </w:pPr>
            <w:r w:rsidRPr="00A40EA8">
              <w:rPr>
                <w:lang w:val="fr-FR"/>
              </w:rPr>
              <w:t>Français</w:t>
            </w:r>
          </w:p>
          <w:p w14:paraId="099BB01C" w14:textId="6819EB8F" w:rsidR="008A1499" w:rsidRPr="00A40EA8" w:rsidRDefault="00B25A0C" w:rsidP="00B25A0C">
            <w:pPr>
              <w:pStyle w:val="AEDistrNormal"/>
              <w:rPr>
                <w:lang w:val="fr-FR"/>
              </w:rPr>
            </w:pPr>
            <w:r w:rsidRPr="00A40EA8">
              <w:rPr>
                <w:lang w:val="fr-FR"/>
              </w:rPr>
              <w:t>Original : anglais</w:t>
            </w:r>
            <w:r w:rsidR="008A1499" w:rsidRPr="00A40EA8">
              <w:rPr>
                <w:lang w:val="fr-FR"/>
              </w:rPr>
              <w:t xml:space="preserve"> </w:t>
            </w:r>
          </w:p>
          <w:p w14:paraId="34BFD666" w14:textId="77777777" w:rsidR="008A1499" w:rsidRPr="00A40EA8" w:rsidRDefault="008A1499" w:rsidP="008A1499">
            <w:pPr>
              <w:pStyle w:val="AEDistrNormal6pt"/>
              <w:rPr>
                <w:lang w:val="fr-FR"/>
              </w:rPr>
            </w:pPr>
          </w:p>
        </w:tc>
      </w:tr>
    </w:tbl>
    <w:p w14:paraId="54C8FD1E" w14:textId="77777777" w:rsidR="008A1499" w:rsidRPr="00A40EA8"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547CA929" w:rsidR="008A1499" w:rsidRPr="00B25A0C" w:rsidRDefault="00240EE6" w:rsidP="00B25A0C">
            <w:pPr>
              <w:pStyle w:val="AFCorN12Bold"/>
              <w:rPr>
                <w:lang w:val="fr-FR"/>
              </w:rPr>
            </w:pPr>
            <w:r w:rsidRPr="00B25A0C">
              <w:rPr>
                <w:lang w:val="fr-FR"/>
              </w:rPr>
              <w:t>Conf</w:t>
            </w:r>
            <w:r w:rsidR="00B25A0C" w:rsidRPr="00B25A0C">
              <w:rPr>
                <w:lang w:val="fr-FR"/>
              </w:rPr>
              <w:t>é</w:t>
            </w:r>
            <w:r w:rsidRPr="00B25A0C">
              <w:rPr>
                <w:lang w:val="fr-FR"/>
              </w:rPr>
              <w:t xml:space="preserve">rence </w:t>
            </w:r>
            <w:r w:rsidR="00B25A0C" w:rsidRPr="00B25A0C">
              <w:rPr>
                <w:lang w:val="fr-FR"/>
              </w:rPr>
              <w:t>des</w:t>
            </w:r>
            <w:r w:rsidRPr="00B25A0C">
              <w:rPr>
                <w:lang w:val="fr-FR"/>
              </w:rPr>
              <w:t xml:space="preserve"> Parties </w:t>
            </w:r>
            <w:r w:rsidR="00B25A0C" w:rsidRPr="00B25A0C">
              <w:rPr>
                <w:lang w:val="fr-FR"/>
              </w:rPr>
              <w:t>à la</w:t>
            </w:r>
            <w:r w:rsidRPr="00B25A0C">
              <w:rPr>
                <w:lang w:val="fr-FR"/>
              </w:rPr>
              <w:t xml:space="preserve"> </w:t>
            </w:r>
            <w:r w:rsidR="006E7BE2" w:rsidRPr="00B25A0C">
              <w:rPr>
                <w:lang w:val="fr-FR"/>
              </w:rPr>
              <w:br/>
            </w:r>
            <w:r w:rsidRPr="00B25A0C">
              <w:rPr>
                <w:lang w:val="fr-FR"/>
              </w:rPr>
              <w:t xml:space="preserve">Convention </w:t>
            </w:r>
            <w:r w:rsidR="00B25A0C">
              <w:rPr>
                <w:lang w:val="fr-FR"/>
              </w:rPr>
              <w:t>sur la diversité biologique</w:t>
            </w:r>
            <w:r w:rsidR="008A1499" w:rsidRPr="00B25A0C">
              <w:rPr>
                <w:lang w:val="fr-FR"/>
              </w:rPr>
              <w:t xml:space="preserve"> </w:t>
            </w:r>
          </w:p>
          <w:p w14:paraId="39EFEEE9" w14:textId="33D1E9C8" w:rsidR="008A1499" w:rsidRPr="00B25A0C" w:rsidRDefault="00B25A0C" w:rsidP="00B25A0C">
            <w:pPr>
              <w:pStyle w:val="AFCorNBold"/>
              <w:rPr>
                <w:lang w:val="fr-FR"/>
              </w:rPr>
            </w:pPr>
            <w:r w:rsidRPr="00B25A0C">
              <w:rPr>
                <w:lang w:val="fr-FR"/>
              </w:rPr>
              <w:t>Dix-septième réunion</w:t>
            </w:r>
          </w:p>
          <w:p w14:paraId="44AD44C0" w14:textId="7D29CE4A" w:rsidR="008A1499" w:rsidRPr="00B25A0C" w:rsidRDefault="00B25A0C" w:rsidP="008A1499">
            <w:pPr>
              <w:pStyle w:val="AFCorNNormal"/>
              <w:rPr>
                <w:lang w:val="fr-FR"/>
              </w:rPr>
            </w:pPr>
            <w:r>
              <w:rPr>
                <w:lang w:val="fr-FR"/>
              </w:rPr>
              <w:t>E</w:t>
            </w:r>
            <w:r w:rsidR="00240EE6" w:rsidRPr="00B25A0C">
              <w:rPr>
                <w:lang w:val="fr-FR"/>
              </w:rPr>
              <w:t>revan</w:t>
            </w:r>
            <w:r w:rsidR="008A1499" w:rsidRPr="00B25A0C">
              <w:rPr>
                <w:lang w:val="fr-FR"/>
              </w:rPr>
              <w:t xml:space="preserve">, </w:t>
            </w:r>
            <w:r w:rsidR="00240EE6" w:rsidRPr="00B25A0C">
              <w:rPr>
                <w:snapToGrid w:val="0"/>
                <w:kern w:val="22"/>
                <w:lang w:val="fr-FR"/>
              </w:rPr>
              <w:t>19</w:t>
            </w:r>
            <w:r w:rsidR="008A1499" w:rsidRPr="00B25A0C">
              <w:rPr>
                <w:snapToGrid w:val="0"/>
                <w:kern w:val="22"/>
                <w:lang w:val="fr-FR"/>
              </w:rPr>
              <w:t>–</w:t>
            </w:r>
            <w:r w:rsidR="00240EE6" w:rsidRPr="00B25A0C">
              <w:rPr>
                <w:snapToGrid w:val="0"/>
                <w:kern w:val="22"/>
                <w:lang w:val="fr-FR"/>
              </w:rPr>
              <w:t>30</w:t>
            </w:r>
            <w:r w:rsidR="008A1499" w:rsidRPr="00B25A0C">
              <w:rPr>
                <w:snapToGrid w:val="0"/>
                <w:kern w:val="22"/>
                <w:lang w:val="fr-FR"/>
              </w:rPr>
              <w:t xml:space="preserve"> </w:t>
            </w:r>
            <w:r>
              <w:rPr>
                <w:snapToGrid w:val="0"/>
                <w:kern w:val="22"/>
                <w:lang w:val="fr-FR"/>
              </w:rPr>
              <w:t>octobre</w:t>
            </w:r>
            <w:r w:rsidR="00240EE6" w:rsidRPr="00B25A0C">
              <w:rPr>
                <w:snapToGrid w:val="0"/>
                <w:kern w:val="22"/>
                <w:lang w:val="fr-FR"/>
              </w:rPr>
              <w:t xml:space="preserve"> 2026</w:t>
            </w:r>
          </w:p>
          <w:p w14:paraId="49993775" w14:textId="77777777" w:rsidR="00926D3D" w:rsidRDefault="00926D3D" w:rsidP="00926D3D">
            <w:pPr>
              <w:pStyle w:val="AFCorNNormal"/>
              <w:rPr>
                <w:lang w:val="fr-FR"/>
              </w:rPr>
            </w:pPr>
            <w:r w:rsidRPr="00926D3D">
              <w:rPr>
                <w:lang w:val="fr-FR"/>
              </w:rPr>
              <w:t>Point 10 a) de l’ordre du jour</w:t>
            </w:r>
          </w:p>
          <w:p w14:paraId="12BAFFFA" w14:textId="0D78017C" w:rsidR="00926D3D" w:rsidRPr="00926D3D" w:rsidRDefault="00926D3D" w:rsidP="00926D3D">
            <w:pPr>
              <w:pStyle w:val="p1"/>
              <w:rPr>
                <w:sz w:val="22"/>
                <w:szCs w:val="22"/>
                <w:lang w:val="fr-FR"/>
              </w:rPr>
            </w:pPr>
            <w:r w:rsidRPr="00926D3D">
              <w:rPr>
                <w:b/>
                <w:bCs/>
                <w:sz w:val="22"/>
                <w:szCs w:val="22"/>
                <w:lang w:val="fr-FR"/>
              </w:rPr>
              <w:t>Mise en œuvre de l’article 8 j) et des autres dispositions de la Convention sur la diversité biologique relatives aux peuples autochtones et communautés locales : mode de fonctionnement de l’Organe subsidiaire chargé du suivi de l’article 8 j) et des autres dispositions de la Convention sur la diversité biologique relatives aux peuples autochtones et communautés locales</w:t>
            </w:r>
            <w:r w:rsidRPr="00926D3D">
              <w:rPr>
                <w:b/>
                <w:bCs/>
                <w:snapToGrid w:val="0"/>
                <w:sz w:val="22"/>
                <w:szCs w:val="22"/>
                <w:lang w:val="fr-FR"/>
              </w:rPr>
              <w:t xml:space="preserve"> </w:t>
            </w:r>
          </w:p>
          <w:p w14:paraId="3837AF41" w14:textId="375B2B76" w:rsidR="002B2768" w:rsidRPr="004C00C4" w:rsidRDefault="002B2768" w:rsidP="00A44FF6">
            <w:pPr>
              <w:pStyle w:val="AFCorNNormal"/>
            </w:pPr>
            <w:r w:rsidRPr="00926D3D">
              <w:t>Group</w:t>
            </w:r>
            <w:r w:rsidR="00926D3D" w:rsidRPr="00926D3D">
              <w:t>e de travail</w:t>
            </w:r>
            <w:r w:rsidRPr="00926D3D">
              <w:t xml:space="preserve"> I</w:t>
            </w:r>
          </w:p>
        </w:tc>
        <w:tc>
          <w:tcPr>
            <w:tcW w:w="4388" w:type="dxa"/>
          </w:tcPr>
          <w:p w14:paraId="4B4B2BCD" w14:textId="77777777" w:rsidR="008A1499" w:rsidRPr="003F1A75" w:rsidRDefault="008A1499" w:rsidP="008A1499">
            <w:pPr>
              <w:pStyle w:val="CBDNormal"/>
              <w:jc w:val="left"/>
            </w:pPr>
          </w:p>
        </w:tc>
      </w:tr>
    </w:tbl>
    <w:p w14:paraId="23AFF7FC" w14:textId="1ABF57E7" w:rsidR="00C9161D" w:rsidRPr="00926D3D" w:rsidRDefault="00000000"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26D3D" w:rsidRPr="00926D3D">
            <w:rPr>
              <w:lang w:val="fr-FR"/>
            </w:rPr>
            <w:t>Mode de fonctionnement de l’Organe subsidiaire chargé du suivi</w:t>
          </w:r>
          <w:r w:rsidR="00926D3D">
            <w:rPr>
              <w:lang w:val="fr-FR"/>
            </w:rPr>
            <w:t xml:space="preserve"> </w:t>
          </w:r>
          <w:r w:rsidR="00926D3D" w:rsidRPr="00926D3D">
            <w:rPr>
              <w:lang w:val="fr-FR"/>
            </w:rPr>
            <w:t xml:space="preserve">de l’article 8 </w:t>
          </w:r>
          <w:r w:rsidR="00926D3D">
            <w:rPr>
              <w:lang w:val="fr-FR"/>
            </w:rPr>
            <w:t>j) et des autres dispositions de la Convention sur la diversité biologique relatives aux peuples autochtones et communautés locales</w:t>
          </w:r>
        </w:sdtContent>
      </w:sdt>
      <w:r w:rsidR="00105372" w:rsidRPr="00926D3D">
        <w:rPr>
          <w:caps/>
          <w:lang w:val="fr-FR"/>
        </w:rPr>
        <w:t xml:space="preserve"> </w:t>
      </w:r>
    </w:p>
    <w:p w14:paraId="437D5EE0" w14:textId="3CBD31C4" w:rsidR="00926D3D" w:rsidRPr="00103E16" w:rsidRDefault="00926D3D" w:rsidP="00926D3D">
      <w:pPr>
        <w:pStyle w:val="CBDSubTitle"/>
        <w:rPr>
          <w:snapToGrid w:val="0"/>
          <w:sz w:val="24"/>
          <w:szCs w:val="24"/>
          <w:lang w:val="fr-FR"/>
        </w:rPr>
      </w:pPr>
      <w:bookmarkStart w:id="0" w:name="_Toc241071517"/>
      <w:r>
        <w:rPr>
          <w:sz w:val="24"/>
          <w:szCs w:val="24"/>
          <w:lang w:val="fr-FR"/>
        </w:rPr>
        <w:t>Projet de décision soumis par le Président du Groupe de travail I</w:t>
      </w:r>
    </w:p>
    <w:bookmarkEnd w:id="0"/>
    <w:p w14:paraId="3BADA2F9" w14:textId="77777777" w:rsidR="00926D3D" w:rsidRPr="008223C1" w:rsidRDefault="00926D3D" w:rsidP="00926D3D">
      <w:pPr>
        <w:pStyle w:val="CBDDesicionText"/>
        <w:tabs>
          <w:tab w:val="clear" w:pos="567"/>
        </w:tabs>
        <w:ind w:left="0" w:firstLine="0"/>
        <w:rPr>
          <w:rFonts w:eastAsiaTheme="minorHAnsi"/>
          <w:i/>
          <w:iCs/>
          <w:lang w:val="fr-FR"/>
        </w:rPr>
      </w:pPr>
      <w:r w:rsidRPr="00170C6A">
        <w:rPr>
          <w:rFonts w:eastAsiaTheme="minorHAnsi"/>
          <w:i/>
          <w:iCs/>
          <w:lang w:val="fr-FR"/>
        </w:rPr>
        <w:tab/>
      </w:r>
      <w:r w:rsidRPr="008223C1">
        <w:rPr>
          <w:rFonts w:eastAsiaTheme="minorHAnsi"/>
          <w:i/>
          <w:iCs/>
          <w:lang w:val="fr-FR"/>
        </w:rPr>
        <w:t xml:space="preserve">La Conférence des Parties,  </w:t>
      </w:r>
    </w:p>
    <w:p w14:paraId="0F51FE01" w14:textId="71F421FC" w:rsidR="00926D3D" w:rsidRPr="00910D02" w:rsidRDefault="00926D3D" w:rsidP="00926D3D">
      <w:pPr>
        <w:pStyle w:val="CBDDesicionText"/>
        <w:tabs>
          <w:tab w:val="clear" w:pos="567"/>
        </w:tabs>
        <w:ind w:left="720" w:firstLine="0"/>
        <w:rPr>
          <w:rFonts w:eastAsiaTheme="minorHAnsi"/>
          <w:lang w:val="fr-FR"/>
        </w:rPr>
      </w:pPr>
      <w:r>
        <w:rPr>
          <w:rFonts w:eastAsiaTheme="minorHAnsi"/>
          <w:i/>
          <w:iCs/>
          <w:lang w:val="fr-FR"/>
        </w:rPr>
        <w:tab/>
        <w:t xml:space="preserve">Consciente </w:t>
      </w:r>
      <w:r w:rsidRPr="0090039E">
        <w:rPr>
          <w:rFonts w:eastAsiaTheme="minorHAnsi"/>
          <w:lang w:val="fr-FR"/>
        </w:rPr>
        <w:t>du</w:t>
      </w:r>
      <w:r>
        <w:rPr>
          <w:rFonts w:eastAsiaTheme="minorHAnsi"/>
          <w:i/>
          <w:iCs/>
          <w:lang w:val="fr-FR"/>
        </w:rPr>
        <w:t xml:space="preserve"> </w:t>
      </w:r>
      <w:r w:rsidRPr="008223C1">
        <w:rPr>
          <w:rFonts w:eastAsiaTheme="minorHAnsi"/>
          <w:lang w:val="fr-FR"/>
        </w:rPr>
        <w:t xml:space="preserve">rôle </w:t>
      </w:r>
      <w:r>
        <w:rPr>
          <w:rFonts w:eastAsiaTheme="minorHAnsi"/>
          <w:lang w:val="fr-FR"/>
        </w:rPr>
        <w:t xml:space="preserve">singulier </w:t>
      </w:r>
      <w:r w:rsidRPr="008223C1">
        <w:rPr>
          <w:rFonts w:eastAsiaTheme="minorHAnsi"/>
          <w:lang w:val="fr-FR"/>
        </w:rPr>
        <w:t>des peuples autochtones et communautés locales [et des personnes d</w:t>
      </w:r>
      <w:r>
        <w:rPr>
          <w:rFonts w:eastAsiaTheme="minorHAnsi"/>
          <w:lang w:val="fr-FR"/>
        </w:rPr>
        <w:t>’</w:t>
      </w:r>
      <w:r w:rsidRPr="008223C1">
        <w:rPr>
          <w:rFonts w:eastAsiaTheme="minorHAnsi"/>
          <w:lang w:val="fr-FR"/>
        </w:rPr>
        <w:t xml:space="preserve">ascendance africaine, comprenant </w:t>
      </w:r>
      <w:r w:rsidRPr="000B6A9F">
        <w:rPr>
          <w:rFonts w:eastAsiaTheme="minorHAnsi"/>
          <w:color w:val="000000" w:themeColor="text1"/>
          <w:lang w:val="fr-FR"/>
        </w:rPr>
        <w:t>des collecti</w:t>
      </w:r>
      <w:r>
        <w:rPr>
          <w:rFonts w:eastAsiaTheme="minorHAnsi"/>
          <w:color w:val="000000" w:themeColor="text1"/>
          <w:lang w:val="fr-FR"/>
        </w:rPr>
        <w:t>f</w:t>
      </w:r>
      <w:r w:rsidRPr="000B6A9F">
        <w:rPr>
          <w:rFonts w:eastAsiaTheme="minorHAnsi"/>
          <w:color w:val="000000" w:themeColor="text1"/>
          <w:lang w:val="fr-FR"/>
        </w:rPr>
        <w:t xml:space="preserve">s incarnant </w:t>
      </w:r>
      <w:r w:rsidRPr="008223C1">
        <w:rPr>
          <w:rFonts w:eastAsiaTheme="minorHAnsi"/>
          <w:lang w:val="fr-FR"/>
        </w:rPr>
        <w:t>des modes de vie traditionnels</w:t>
      </w:r>
      <w:r w:rsidR="00707B09" w:rsidRPr="00707B09">
        <w:rPr>
          <w:rFonts w:eastAsiaTheme="minorHAnsi"/>
          <w:lang w:val="fr-FR"/>
        </w:rPr>
        <w:t>]</w:t>
      </w:r>
      <w:r w:rsidR="00707B09">
        <w:rPr>
          <w:rFonts w:eastAsiaTheme="minorHAnsi"/>
          <w:lang w:val="fr-FR"/>
        </w:rPr>
        <w:t xml:space="preserve">[, </w:t>
      </w:r>
      <w:r w:rsidR="00910D02">
        <w:rPr>
          <w:rFonts w:eastAsiaTheme="minorHAnsi"/>
          <w:lang w:val="fr-FR"/>
        </w:rPr>
        <w:t xml:space="preserve">notamment </w:t>
      </w:r>
      <w:r w:rsidRPr="008223C1">
        <w:rPr>
          <w:rFonts w:eastAsiaTheme="minorHAnsi"/>
          <w:lang w:val="fr-FR"/>
        </w:rPr>
        <w:t>les femmes et les jeunes</w:t>
      </w:r>
      <w:r w:rsidR="000C387A">
        <w:rPr>
          <w:rFonts w:eastAsiaTheme="minorHAnsi"/>
          <w:lang w:val="fr-FR"/>
        </w:rPr>
        <w:t xml:space="preserve"> parmi eux</w:t>
      </w:r>
      <w:r w:rsidRPr="008223C1">
        <w:rPr>
          <w:rFonts w:eastAsiaTheme="minorHAnsi"/>
          <w:lang w:val="fr-FR"/>
        </w:rPr>
        <w:t>,][selon qu</w:t>
      </w:r>
      <w:r>
        <w:rPr>
          <w:rFonts w:eastAsiaTheme="minorHAnsi"/>
          <w:lang w:val="fr-FR"/>
        </w:rPr>
        <w:t>’</w:t>
      </w:r>
      <w:r w:rsidRPr="008223C1">
        <w:rPr>
          <w:rFonts w:eastAsiaTheme="minorHAnsi"/>
          <w:lang w:val="fr-FR"/>
        </w:rPr>
        <w:t xml:space="preserve">il convient, conformément aux priorités et </w:t>
      </w:r>
      <w:r w:rsidR="00910D02">
        <w:rPr>
          <w:rFonts w:eastAsiaTheme="minorHAnsi"/>
          <w:lang w:val="fr-FR"/>
        </w:rPr>
        <w:t>à la situation de chaque pays</w:t>
      </w:r>
      <w:r w:rsidRPr="008223C1">
        <w:rPr>
          <w:rFonts w:eastAsiaTheme="minorHAnsi"/>
          <w:lang w:val="fr-FR"/>
        </w:rPr>
        <w:t>,] leurs innovations, leurs pratiques et leurs connaissances traditionnelles [et leurs technologies] dans l</w:t>
      </w:r>
      <w:r w:rsidR="00910D02">
        <w:rPr>
          <w:rFonts w:eastAsiaTheme="minorHAnsi"/>
          <w:lang w:val="fr-FR"/>
        </w:rPr>
        <w:t xml:space="preserve">’application </w:t>
      </w:r>
      <w:r w:rsidRPr="008223C1">
        <w:rPr>
          <w:rFonts w:eastAsiaTheme="minorHAnsi"/>
          <w:lang w:val="fr-FR"/>
        </w:rPr>
        <w:t>de la Convention sur la diversité biologique</w:t>
      </w:r>
      <w:r w:rsidRPr="008223C1">
        <w:rPr>
          <w:rStyle w:val="Appelnotedebasdep"/>
          <w:lang w:val="fr-FR"/>
        </w:rPr>
        <w:footnoteReference w:id="1"/>
      </w:r>
      <w:r w:rsidRPr="008223C1">
        <w:rPr>
          <w:rFonts w:eastAsiaTheme="minorHAnsi"/>
          <w:lang w:val="fr-FR"/>
        </w:rPr>
        <w:t xml:space="preserve"> et </w:t>
      </w:r>
      <w:r>
        <w:rPr>
          <w:rFonts w:eastAsiaTheme="minorHAnsi"/>
          <w:lang w:val="fr-FR"/>
        </w:rPr>
        <w:t>de ses protocoles</w:t>
      </w:r>
      <w:r w:rsidRPr="008223C1">
        <w:rPr>
          <w:rFonts w:eastAsiaTheme="minorHAnsi"/>
          <w:lang w:val="fr-FR"/>
        </w:rPr>
        <w:t>, ainsi que du Cadre mondial de la biodiversité de Kunming-Montréal</w:t>
      </w:r>
      <w:r w:rsidRPr="008223C1">
        <w:rPr>
          <w:rStyle w:val="Appelnotedebasdep"/>
          <w:rFonts w:asciiTheme="majorBidi" w:hAnsiTheme="majorBidi"/>
          <w:lang w:val="fr-FR"/>
        </w:rPr>
        <w:footnoteReference w:id="2"/>
      </w:r>
      <w:r w:rsidRPr="008223C1">
        <w:rPr>
          <w:rFonts w:eastAsiaTheme="minorHAnsi"/>
          <w:lang w:val="fr-FR"/>
        </w:rPr>
        <w:t xml:space="preserve">, et leurs contributions aux travaux du </w:t>
      </w:r>
      <w:r w:rsidRPr="008223C1">
        <w:rPr>
          <w:lang w:val="fr-FR"/>
        </w:rPr>
        <w:t>Groupe de travail spécial intersessions à composition non limitée sur l</w:t>
      </w:r>
      <w:r>
        <w:rPr>
          <w:lang w:val="fr-FR"/>
        </w:rPr>
        <w:t>’</w:t>
      </w:r>
      <w:r w:rsidRPr="008223C1">
        <w:rPr>
          <w:lang w:val="fr-FR"/>
        </w:rPr>
        <w:t>article 8 j) et les dispositions connexes de la Convention sur la diversité biologique</w:t>
      </w:r>
      <w:r w:rsidRPr="008223C1">
        <w:rPr>
          <w:rFonts w:eastAsiaTheme="minorHAnsi"/>
          <w:lang w:val="fr-FR"/>
        </w:rPr>
        <w:t xml:space="preserve">, et </w:t>
      </w:r>
      <w:r>
        <w:rPr>
          <w:rFonts w:eastAsiaTheme="minorHAnsi"/>
          <w:lang w:val="fr-FR"/>
        </w:rPr>
        <w:t xml:space="preserve">consciente de la nécessité d’assurer la </w:t>
      </w:r>
      <w:r w:rsidRPr="008223C1">
        <w:rPr>
          <w:rFonts w:eastAsiaTheme="minorHAnsi"/>
          <w:lang w:val="fr-FR"/>
        </w:rPr>
        <w:t>participation pleine et effective des peuples autochtones et communautés locales aux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sur la diversité biologique relatives aux peuples autochtones et communautés locales, créé par la décision </w:t>
      </w:r>
      <w:hyperlink r:id="rId15" w:history="1">
        <w:r w:rsidRPr="008223C1">
          <w:rPr>
            <w:rStyle w:val="Lienhypertexte"/>
            <w:rFonts w:eastAsiaTheme="minorHAnsi"/>
            <w:lang w:val="fr-FR"/>
          </w:rPr>
          <w:t>16/5</w:t>
        </w:r>
      </w:hyperlink>
      <w:r w:rsidRPr="008223C1">
        <w:rPr>
          <w:rFonts w:eastAsiaTheme="minorHAnsi"/>
          <w:lang w:val="fr-FR"/>
        </w:rPr>
        <w:t xml:space="preserve"> du 1</w:t>
      </w:r>
      <w:r w:rsidRPr="008223C1">
        <w:rPr>
          <w:rFonts w:eastAsiaTheme="minorHAnsi"/>
          <w:vertAlign w:val="superscript"/>
          <w:lang w:val="fr-FR"/>
        </w:rPr>
        <w:t>er</w:t>
      </w:r>
      <w:r w:rsidRPr="008223C1">
        <w:rPr>
          <w:rFonts w:eastAsiaTheme="minorHAnsi"/>
          <w:lang w:val="fr-FR"/>
        </w:rPr>
        <w:t xml:space="preserve"> novembre 2024</w:t>
      </w:r>
      <w:r w:rsidR="00910D02">
        <w:rPr>
          <w:rFonts w:eastAsiaTheme="minorHAnsi"/>
          <w:lang w:val="fr-FR"/>
        </w:rPr>
        <w:t>,</w:t>
      </w:r>
    </w:p>
    <w:p w14:paraId="578A3425" w14:textId="77777777" w:rsidR="00926D3D" w:rsidRPr="008223C1" w:rsidRDefault="00926D3D" w:rsidP="00926D3D">
      <w:pPr>
        <w:pStyle w:val="CBDDesicionText"/>
        <w:tabs>
          <w:tab w:val="clear" w:pos="567"/>
        </w:tabs>
        <w:ind w:left="720" w:firstLine="0"/>
        <w:rPr>
          <w:rFonts w:eastAsiaTheme="minorHAnsi"/>
          <w:lang w:val="fr-FR"/>
        </w:rPr>
      </w:pPr>
      <w:r>
        <w:rPr>
          <w:rFonts w:eastAsiaTheme="minorHAnsi"/>
          <w:lang w:val="fr-FR"/>
        </w:rPr>
        <w:tab/>
      </w:r>
      <w:r w:rsidRPr="008223C1">
        <w:rPr>
          <w:rFonts w:eastAsiaTheme="minorHAnsi"/>
          <w:lang w:val="fr-FR"/>
        </w:rPr>
        <w:t>1.</w:t>
      </w:r>
      <w:r w:rsidRPr="008223C1">
        <w:rPr>
          <w:rFonts w:eastAsiaTheme="minorHAnsi"/>
          <w:lang w:val="fr-FR"/>
        </w:rPr>
        <w:tab/>
        <w:t>[</w:t>
      </w:r>
      <w:r w:rsidRPr="008223C1">
        <w:rPr>
          <w:rFonts w:eastAsiaTheme="minorHAnsi"/>
          <w:i/>
          <w:iCs/>
          <w:lang w:val="fr-FR"/>
        </w:rPr>
        <w:t>Adopte</w:t>
      </w:r>
      <w:r w:rsidRPr="008223C1">
        <w:rPr>
          <w:rFonts w:eastAsiaTheme="minorHAnsi"/>
          <w:lang w:val="fr-FR"/>
        </w:rPr>
        <w:t>] le mode de fonctionnement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article 8 j) et des autres dispositions de la Convention sur la diversité biologique relatives aux peuples autochtones et communautés locales, annexé à la présente décision</w:t>
      </w:r>
      <w:r>
        <w:rPr>
          <w:rFonts w:eastAsiaTheme="minorHAnsi"/>
          <w:lang w:val="fr-FR"/>
        </w:rPr>
        <w:t>;</w:t>
      </w:r>
    </w:p>
    <w:p w14:paraId="6BFF49BA" w14:textId="578F924C" w:rsidR="00926D3D" w:rsidRDefault="00926D3D" w:rsidP="00926D3D">
      <w:pPr>
        <w:pStyle w:val="CBDDesicionText"/>
        <w:tabs>
          <w:tab w:val="clear" w:pos="567"/>
        </w:tabs>
        <w:ind w:left="567" w:firstLine="0"/>
        <w:rPr>
          <w:rFonts w:eastAsiaTheme="minorHAnsi"/>
          <w:lang w:val="fr-FR"/>
        </w:rPr>
      </w:pPr>
      <w:r>
        <w:rPr>
          <w:rFonts w:eastAsiaTheme="minorHAnsi"/>
          <w:lang w:val="fr-FR"/>
        </w:rPr>
        <w:tab/>
      </w:r>
      <w:r w:rsidRPr="008223C1">
        <w:rPr>
          <w:rFonts w:eastAsiaTheme="minorHAnsi"/>
          <w:lang w:val="fr-FR"/>
        </w:rPr>
        <w:t>[2.</w:t>
      </w:r>
      <w:r w:rsidRPr="008223C1">
        <w:rPr>
          <w:rFonts w:eastAsiaTheme="minorHAnsi"/>
          <w:lang w:val="fr-FR"/>
        </w:rPr>
        <w:tab/>
      </w:r>
      <w:r w:rsidRPr="008223C1">
        <w:rPr>
          <w:rFonts w:eastAsiaTheme="minorHAnsi"/>
          <w:i/>
          <w:iCs/>
          <w:lang w:val="fr-FR"/>
        </w:rPr>
        <w:t xml:space="preserve">Invite </w:t>
      </w:r>
      <w:r w:rsidRPr="008223C1">
        <w:rPr>
          <w:rFonts w:eastAsiaTheme="minorHAnsi"/>
          <w:lang w:val="fr-FR"/>
        </w:rPr>
        <w:t>l</w:t>
      </w:r>
      <w:r>
        <w:rPr>
          <w:rFonts w:eastAsiaTheme="minorHAnsi"/>
          <w:lang w:val="fr-FR"/>
        </w:rPr>
        <w:t>’</w:t>
      </w:r>
      <w:r w:rsidRPr="008223C1">
        <w:rPr>
          <w:rFonts w:eastAsiaTheme="minorHAnsi"/>
          <w:lang w:val="fr-FR"/>
        </w:rPr>
        <w:t>Organe subsidiaire chargé de fournir des avis scientifiques, techniques et technologiques et l</w:t>
      </w:r>
      <w:r>
        <w:rPr>
          <w:rFonts w:eastAsiaTheme="minorHAnsi"/>
          <w:lang w:val="fr-FR"/>
        </w:rPr>
        <w:t>’</w:t>
      </w:r>
      <w:r w:rsidRPr="008223C1">
        <w:rPr>
          <w:rFonts w:eastAsiaTheme="minorHAnsi"/>
          <w:lang w:val="fr-FR"/>
        </w:rPr>
        <w:t>Organe subsidiaire chargé de l</w:t>
      </w:r>
      <w:r>
        <w:rPr>
          <w:rFonts w:eastAsiaTheme="minorHAnsi"/>
          <w:lang w:val="fr-FR"/>
        </w:rPr>
        <w:t>’</w:t>
      </w:r>
      <w:r w:rsidRPr="008223C1">
        <w:rPr>
          <w:rFonts w:eastAsiaTheme="minorHAnsi"/>
          <w:lang w:val="fr-FR"/>
        </w:rPr>
        <w:t>application à appuyer les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relatives aux </w:t>
      </w:r>
      <w:r w:rsidR="006960C4">
        <w:rPr>
          <w:rFonts w:eastAsiaTheme="minorHAnsi"/>
          <w:lang w:val="fr-FR"/>
        </w:rPr>
        <w:lastRenderedPageBreak/>
        <w:t xml:space="preserve">Peuples Autochtones et Communautés Locales </w:t>
      </w:r>
      <w:r w:rsidRPr="008223C1">
        <w:rPr>
          <w:rFonts w:eastAsiaTheme="minorHAnsi"/>
          <w:lang w:val="fr-FR"/>
        </w:rPr>
        <w:t xml:space="preserve">en intégrant et en </w:t>
      </w:r>
      <w:r>
        <w:rPr>
          <w:rFonts w:eastAsiaTheme="minorHAnsi"/>
          <w:lang w:val="fr-FR"/>
        </w:rPr>
        <w:t xml:space="preserve">encourageant </w:t>
      </w:r>
      <w:r w:rsidRPr="008223C1">
        <w:rPr>
          <w:rFonts w:eastAsiaTheme="minorHAnsi"/>
          <w:lang w:val="fr-FR"/>
        </w:rPr>
        <w:t>davantage le programme de travail sur l</w:t>
      </w:r>
      <w:r>
        <w:rPr>
          <w:rFonts w:eastAsiaTheme="minorHAnsi"/>
          <w:lang w:val="fr-FR"/>
        </w:rPr>
        <w:t>’</w:t>
      </w:r>
      <w:r w:rsidRPr="008223C1">
        <w:rPr>
          <w:rFonts w:eastAsiaTheme="minorHAnsi"/>
          <w:lang w:val="fr-FR"/>
        </w:rPr>
        <w:t xml:space="preserve">article 8 j) et les autres dispositions de la Convention relatives aux </w:t>
      </w:r>
      <w:r w:rsidR="006960C4">
        <w:rPr>
          <w:rFonts w:eastAsiaTheme="minorHAnsi"/>
          <w:lang w:val="fr-FR"/>
        </w:rPr>
        <w:t>P</w:t>
      </w:r>
      <w:r w:rsidRPr="008223C1">
        <w:rPr>
          <w:rFonts w:eastAsiaTheme="minorHAnsi"/>
          <w:lang w:val="fr-FR"/>
        </w:rPr>
        <w:t xml:space="preserve">euples </w:t>
      </w:r>
      <w:r w:rsidR="006960C4">
        <w:rPr>
          <w:rFonts w:eastAsiaTheme="minorHAnsi"/>
          <w:lang w:val="fr-FR"/>
        </w:rPr>
        <w:t>A</w:t>
      </w:r>
      <w:r w:rsidRPr="008223C1">
        <w:rPr>
          <w:rFonts w:eastAsiaTheme="minorHAnsi"/>
          <w:lang w:val="fr-FR"/>
        </w:rPr>
        <w:t xml:space="preserve">utochtones et </w:t>
      </w:r>
      <w:r w:rsidR="006960C4">
        <w:rPr>
          <w:rFonts w:eastAsiaTheme="minorHAnsi"/>
          <w:lang w:val="fr-FR"/>
        </w:rPr>
        <w:t>C</w:t>
      </w:r>
      <w:r w:rsidRPr="008223C1">
        <w:rPr>
          <w:rFonts w:eastAsiaTheme="minorHAnsi"/>
          <w:lang w:val="fr-FR"/>
        </w:rPr>
        <w:t xml:space="preserve">ommunautés </w:t>
      </w:r>
      <w:r w:rsidR="006960C4">
        <w:rPr>
          <w:rFonts w:eastAsiaTheme="minorHAnsi"/>
          <w:lang w:val="fr-FR"/>
        </w:rPr>
        <w:t>L</w:t>
      </w:r>
      <w:r w:rsidRPr="008223C1">
        <w:rPr>
          <w:rFonts w:eastAsiaTheme="minorHAnsi"/>
          <w:lang w:val="fr-FR"/>
        </w:rPr>
        <w:t>ocales à l</w:t>
      </w:r>
      <w:r>
        <w:rPr>
          <w:rFonts w:eastAsiaTheme="minorHAnsi"/>
          <w:lang w:val="fr-FR"/>
        </w:rPr>
        <w:t>’</w:t>
      </w:r>
      <w:r w:rsidRPr="008223C1">
        <w:rPr>
          <w:rFonts w:eastAsiaTheme="minorHAnsi"/>
          <w:lang w:val="fr-FR"/>
        </w:rPr>
        <w:t>horizon 2030</w:t>
      </w:r>
      <w:r w:rsidRPr="008223C1">
        <w:rPr>
          <w:rStyle w:val="Appelnotedebasdep"/>
          <w:rFonts w:eastAsiaTheme="minorHAnsi"/>
          <w:lang w:val="fr-FR"/>
        </w:rPr>
        <w:footnoteReference w:id="3"/>
      </w:r>
      <w:r>
        <w:rPr>
          <w:rFonts w:eastAsiaTheme="minorHAnsi"/>
          <w:lang w:val="fr-FR"/>
        </w:rPr>
        <w:t>;</w:t>
      </w:r>
      <w:r w:rsidRPr="008223C1">
        <w:rPr>
          <w:rFonts w:eastAsiaTheme="minorHAnsi"/>
          <w:lang w:val="fr-FR"/>
        </w:rPr>
        <w:t>]</w:t>
      </w:r>
      <w:r>
        <w:rPr>
          <w:rFonts w:eastAsiaTheme="minorHAnsi"/>
          <w:lang w:val="fr-FR"/>
        </w:rPr>
        <w:tab/>
      </w:r>
    </w:p>
    <w:p w14:paraId="3BBC600D" w14:textId="3CDC0624" w:rsidR="00926D3D" w:rsidRPr="008223C1" w:rsidRDefault="00926D3D" w:rsidP="00926D3D">
      <w:pPr>
        <w:pStyle w:val="CBDDesicionText"/>
        <w:tabs>
          <w:tab w:val="clear" w:pos="567"/>
        </w:tabs>
        <w:ind w:left="567" w:firstLine="0"/>
        <w:rPr>
          <w:rFonts w:eastAsiaTheme="minorHAnsi"/>
          <w:lang w:val="fr-FR"/>
        </w:rPr>
      </w:pPr>
      <w:r>
        <w:rPr>
          <w:rFonts w:eastAsiaTheme="minorHAnsi"/>
          <w:lang w:val="fr-FR"/>
        </w:rPr>
        <w:tab/>
      </w:r>
      <w:r w:rsidRPr="008223C1">
        <w:rPr>
          <w:rFonts w:eastAsiaTheme="minorHAnsi"/>
          <w:lang w:val="fr-FR"/>
        </w:rPr>
        <w:t>3</w:t>
      </w:r>
      <w:r>
        <w:rPr>
          <w:rFonts w:eastAsiaTheme="minorHAnsi"/>
          <w:lang w:val="fr-FR"/>
        </w:rPr>
        <w:t>.</w:t>
      </w:r>
      <w:r w:rsidRPr="008223C1">
        <w:rPr>
          <w:rFonts w:eastAsiaTheme="minorHAnsi"/>
          <w:lang w:val="fr-FR"/>
        </w:rPr>
        <w:tab/>
      </w:r>
      <w:r w:rsidRPr="008223C1">
        <w:rPr>
          <w:rFonts w:eastAsiaTheme="minorHAnsi"/>
          <w:i/>
          <w:iCs/>
          <w:lang w:val="fr-FR"/>
        </w:rPr>
        <w:t xml:space="preserve">Encourage </w:t>
      </w:r>
      <w:r w:rsidRPr="008223C1">
        <w:rPr>
          <w:rFonts w:eastAsiaTheme="minorHAnsi"/>
          <w:lang w:val="fr-FR"/>
        </w:rPr>
        <w:t xml:space="preserve">les Parties, [conformément aux priorités et </w:t>
      </w:r>
      <w:r>
        <w:rPr>
          <w:rFonts w:eastAsiaTheme="minorHAnsi"/>
          <w:lang w:val="fr-FR"/>
        </w:rPr>
        <w:t>à la situation</w:t>
      </w:r>
      <w:r w:rsidRPr="008223C1">
        <w:rPr>
          <w:rFonts w:eastAsiaTheme="minorHAnsi"/>
          <w:lang w:val="fr-FR"/>
        </w:rPr>
        <w:t xml:space="preserve"> </w:t>
      </w:r>
      <w:r>
        <w:rPr>
          <w:rFonts w:eastAsiaTheme="minorHAnsi"/>
          <w:lang w:val="fr-FR"/>
        </w:rPr>
        <w:t>de chaque pays</w:t>
      </w:r>
      <w:r w:rsidRPr="008223C1">
        <w:rPr>
          <w:rFonts w:eastAsiaTheme="minorHAnsi"/>
          <w:lang w:val="fr-FR"/>
        </w:rPr>
        <w:t>,] et invite les autres gouvernements et organisations compétentes à poursuivre et à renforcer leur soutien à la participation pleine et effective des représentants des peuples autochtones et communautés locales [et des personnes d</w:t>
      </w:r>
      <w:r>
        <w:rPr>
          <w:rFonts w:eastAsiaTheme="minorHAnsi"/>
          <w:lang w:val="fr-FR"/>
        </w:rPr>
        <w:t>’</w:t>
      </w:r>
      <w:r w:rsidRPr="008223C1">
        <w:rPr>
          <w:rFonts w:eastAsiaTheme="minorHAnsi"/>
          <w:lang w:val="fr-FR"/>
        </w:rPr>
        <w:t>ascendance africaine, comprenant des collecti</w:t>
      </w:r>
      <w:r>
        <w:rPr>
          <w:rFonts w:eastAsiaTheme="minorHAnsi"/>
          <w:lang w:val="fr-FR"/>
        </w:rPr>
        <w:t>vité</w:t>
      </w:r>
      <w:r w:rsidRPr="008223C1">
        <w:rPr>
          <w:rFonts w:eastAsiaTheme="minorHAnsi"/>
          <w:lang w:val="fr-FR"/>
        </w:rPr>
        <w:t>s incarnant des modes de vie traditionnels][, selon qu</w:t>
      </w:r>
      <w:r>
        <w:rPr>
          <w:rFonts w:eastAsiaTheme="minorHAnsi"/>
          <w:lang w:val="fr-FR"/>
        </w:rPr>
        <w:t>’</w:t>
      </w:r>
      <w:r w:rsidRPr="008223C1">
        <w:rPr>
          <w:rFonts w:eastAsiaTheme="minorHAnsi"/>
          <w:lang w:val="fr-FR"/>
        </w:rPr>
        <w:t xml:space="preserve">il convient, conformément aux priorités et </w:t>
      </w:r>
      <w:r>
        <w:rPr>
          <w:rFonts w:eastAsiaTheme="minorHAnsi"/>
          <w:lang w:val="fr-FR"/>
        </w:rPr>
        <w:t>à la situation de chaque pays</w:t>
      </w:r>
      <w:r w:rsidRPr="008223C1">
        <w:rPr>
          <w:rFonts w:eastAsiaTheme="minorHAnsi"/>
          <w:lang w:val="fr-FR"/>
        </w:rPr>
        <w:t xml:space="preserve">,] aux réunions [des organes subsidiaires et, selon le cas, de leurs structures de </w:t>
      </w:r>
      <w:r>
        <w:rPr>
          <w:rFonts w:eastAsiaTheme="minorHAnsi"/>
          <w:lang w:val="fr-FR"/>
        </w:rPr>
        <w:t>gouvernance</w:t>
      </w:r>
      <w:r w:rsidRPr="008223C1">
        <w:rPr>
          <w:rFonts w:eastAsiaTheme="minorHAnsi"/>
          <w:lang w:val="fr-FR"/>
        </w:rPr>
        <w:t>] [</w:t>
      </w:r>
      <w:r w:rsidR="00910D02">
        <w:rPr>
          <w:rFonts w:eastAsiaTheme="minorHAnsi"/>
          <w:lang w:val="fr-FR"/>
        </w:rPr>
        <w:t xml:space="preserve">de </w:t>
      </w:r>
      <w:r w:rsidRPr="008223C1">
        <w:rPr>
          <w:rFonts w:eastAsiaTheme="minorHAnsi"/>
          <w:lang w:val="fr-FR"/>
        </w:rPr>
        <w:t>l</w:t>
      </w:r>
      <w:r>
        <w:rPr>
          <w:rFonts w:eastAsiaTheme="minorHAnsi"/>
          <w:lang w:val="fr-FR"/>
        </w:rPr>
        <w:t>’</w:t>
      </w:r>
      <w:r w:rsidRPr="008223C1">
        <w:rPr>
          <w:rFonts w:eastAsiaTheme="minorHAnsi"/>
          <w:lang w:val="fr-FR"/>
        </w:rPr>
        <w:t xml:space="preserve">Organe subsidiaire chargé de fournir des avis scientifiques, techniques et technologiques, </w:t>
      </w:r>
      <w:r w:rsidR="00910D02">
        <w:rPr>
          <w:rFonts w:eastAsiaTheme="minorHAnsi"/>
          <w:lang w:val="fr-FR"/>
        </w:rPr>
        <w:t xml:space="preserve">de </w:t>
      </w:r>
      <w:r w:rsidRPr="008223C1">
        <w:rPr>
          <w:rFonts w:eastAsiaTheme="minorHAnsi"/>
          <w:lang w:val="fr-FR"/>
        </w:rPr>
        <w:t>l</w:t>
      </w:r>
      <w:r>
        <w:rPr>
          <w:rFonts w:eastAsiaTheme="minorHAnsi"/>
          <w:lang w:val="fr-FR"/>
        </w:rPr>
        <w:t>’</w:t>
      </w:r>
      <w:r w:rsidRPr="008223C1">
        <w:rPr>
          <w:rFonts w:eastAsiaTheme="minorHAnsi"/>
          <w:lang w:val="fr-FR"/>
        </w:rPr>
        <w:t>Organe subsidiaire chargé de l</w:t>
      </w:r>
      <w:r>
        <w:rPr>
          <w:rFonts w:eastAsiaTheme="minorHAnsi"/>
          <w:lang w:val="fr-FR"/>
        </w:rPr>
        <w:t>’</w:t>
      </w:r>
      <w:r w:rsidRPr="008223C1">
        <w:rPr>
          <w:rFonts w:eastAsiaTheme="minorHAnsi"/>
          <w:lang w:val="fr-FR"/>
        </w:rPr>
        <w:t>application et</w:t>
      </w:r>
      <w:r w:rsidR="00910D02">
        <w:rPr>
          <w:rFonts w:eastAsiaTheme="minorHAnsi"/>
          <w:lang w:val="fr-FR"/>
        </w:rPr>
        <w:t xml:space="preserve"> de</w:t>
      </w:r>
      <w:r w:rsidRPr="008223C1">
        <w:rPr>
          <w:rFonts w:eastAsiaTheme="minorHAnsi"/>
          <w:lang w:val="fr-FR"/>
        </w:rPr>
        <w:t xml:space="preserv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relatives aux </w:t>
      </w:r>
      <w:r w:rsidR="006960C4">
        <w:rPr>
          <w:rFonts w:eastAsiaTheme="minorHAnsi"/>
          <w:lang w:val="fr-FR"/>
        </w:rPr>
        <w:t>Peuples Autochtones et Communautés Locales</w:t>
      </w:r>
      <w:r w:rsidRPr="008223C1">
        <w:rPr>
          <w:rFonts w:eastAsiaTheme="minorHAnsi"/>
          <w:lang w:val="fr-FR"/>
        </w:rPr>
        <w:t>], notamment [en veillant à ce que les pays hôtes délivrent des visas d</w:t>
      </w:r>
      <w:r>
        <w:rPr>
          <w:rFonts w:eastAsiaTheme="minorHAnsi"/>
          <w:lang w:val="fr-FR"/>
        </w:rPr>
        <w:t>’</w:t>
      </w:r>
      <w:r w:rsidRPr="008223C1">
        <w:rPr>
          <w:rFonts w:eastAsiaTheme="minorHAnsi"/>
          <w:lang w:val="fr-FR"/>
        </w:rPr>
        <w:t xml:space="preserve">entrée à tous les participants désignés par les Parties et les organisations nationales de peuples autochtones et communautés locales pour assister aux réunions officielles tenues dans le cadre de la Convention, et] en </w:t>
      </w:r>
      <w:r>
        <w:rPr>
          <w:rFonts w:eastAsiaTheme="minorHAnsi"/>
          <w:lang w:val="fr-FR"/>
        </w:rPr>
        <w:t>concouran</w:t>
      </w:r>
      <w:r w:rsidRPr="008223C1">
        <w:rPr>
          <w:rFonts w:eastAsiaTheme="minorHAnsi"/>
          <w:lang w:val="fr-FR"/>
        </w:rPr>
        <w:t xml:space="preserve">t au </w:t>
      </w:r>
      <w:r w:rsidRPr="008223C1">
        <w:rPr>
          <w:lang w:val="fr-FR"/>
        </w:rPr>
        <w:t>Fonds spécial de contributions volontaires</w:t>
      </w:r>
      <w:r w:rsidRPr="008223C1">
        <w:rPr>
          <w:rFonts w:eastAsiaTheme="minorHAnsi"/>
          <w:lang w:val="fr-FR"/>
        </w:rPr>
        <w:t xml:space="preserve"> pour faciliter la participation des peuples autochtones et communautés locales.</w:t>
      </w:r>
    </w:p>
    <w:p w14:paraId="44BDB9C0" w14:textId="5A5B57B9" w:rsidR="00926D3D" w:rsidRPr="008223C1" w:rsidRDefault="00926D3D" w:rsidP="00926D3D">
      <w:pPr>
        <w:pStyle w:val="CBDDesicionAnnex"/>
        <w:rPr>
          <w:b w:val="0"/>
          <w:bCs w:val="0"/>
          <w:szCs w:val="28"/>
          <w:lang w:val="fr-FR"/>
        </w:rPr>
      </w:pPr>
      <w:r w:rsidRPr="008223C1">
        <w:rPr>
          <w:bCs w:val="0"/>
          <w:lang w:val="fr-FR"/>
        </w:rPr>
        <w:t>[Annexe</w:t>
      </w:r>
      <w:r w:rsidRPr="008223C1">
        <w:rPr>
          <w:bCs w:val="0"/>
          <w:lang w:val="fr-FR"/>
        </w:rPr>
        <w:br/>
        <w:t xml:space="preserve">Mode de fonctionnement </w:t>
      </w:r>
      <w:r>
        <w:rPr>
          <w:bCs w:val="0"/>
          <w:lang w:val="fr-FR"/>
        </w:rPr>
        <w:t>de</w:t>
      </w:r>
      <w:r w:rsidRPr="008223C1">
        <w:rPr>
          <w:bCs w:val="0"/>
          <w:lang w:val="fr-FR"/>
        </w:rPr>
        <w:t xml:space="preserve"> l</w:t>
      </w:r>
      <w:r>
        <w:rPr>
          <w:bCs w:val="0"/>
          <w:lang w:val="fr-FR"/>
        </w:rPr>
        <w:t>’</w:t>
      </w:r>
      <w:r w:rsidRPr="008223C1">
        <w:rPr>
          <w:bCs w:val="0"/>
          <w:lang w:val="fr-FR"/>
        </w:rPr>
        <w:t>Organe subsidiaire chargé du suivi de l</w:t>
      </w:r>
      <w:r>
        <w:rPr>
          <w:bCs w:val="0"/>
          <w:lang w:val="fr-FR"/>
        </w:rPr>
        <w:t>’</w:t>
      </w:r>
      <w:r w:rsidRPr="008223C1">
        <w:rPr>
          <w:bCs w:val="0"/>
          <w:lang w:val="fr-FR"/>
        </w:rPr>
        <w:t xml:space="preserve">article 8 j) et des autres dispositions de la Convention sur la diversité biologique relatives aux </w:t>
      </w:r>
      <w:r w:rsidR="006960C4">
        <w:rPr>
          <w:bCs w:val="0"/>
          <w:lang w:val="fr-FR"/>
        </w:rPr>
        <w:t>Peuples Autochtones et Communautés Locales</w:t>
      </w:r>
      <w:r w:rsidRPr="008223C1">
        <w:rPr>
          <w:bCs w:val="0"/>
          <w:lang w:val="fr-FR"/>
        </w:rPr>
        <w:t xml:space="preserve"> </w:t>
      </w:r>
    </w:p>
    <w:p w14:paraId="3D8BCB39" w14:textId="499E2C9F" w:rsidR="00926D3D" w:rsidRPr="008223C1" w:rsidRDefault="00926D3D" w:rsidP="00926D3D">
      <w:pPr>
        <w:pStyle w:val="CBDH1"/>
        <w:rPr>
          <w:sz w:val="24"/>
          <w:szCs w:val="24"/>
          <w:lang w:val="fr-FR"/>
        </w:rPr>
      </w:pPr>
      <w:r w:rsidRPr="008223C1">
        <w:rPr>
          <w:sz w:val="24"/>
          <w:szCs w:val="24"/>
          <w:lang w:val="fr-FR"/>
        </w:rPr>
        <w:t>I.</w:t>
      </w:r>
      <w:r w:rsidRPr="008223C1">
        <w:rPr>
          <w:sz w:val="24"/>
          <w:szCs w:val="24"/>
          <w:lang w:val="fr-FR"/>
        </w:rPr>
        <w:tab/>
        <w:t xml:space="preserve">Fonctions </w:t>
      </w:r>
    </w:p>
    <w:p w14:paraId="370026B2" w14:textId="0912AD23" w:rsidR="00926D3D" w:rsidRPr="008223C1" w:rsidRDefault="00926D3D" w:rsidP="00926D3D">
      <w:pPr>
        <w:pStyle w:val="CBDNormalNoNumber"/>
        <w:rPr>
          <w:lang w:val="fr-FR"/>
        </w:rPr>
      </w:pPr>
      <w:r w:rsidRPr="008223C1">
        <w:rPr>
          <w:lang w:val="fr-FR"/>
        </w:rPr>
        <w:t>1.</w:t>
      </w:r>
      <w:r w:rsidRPr="008223C1">
        <w:rPr>
          <w:lang w:val="fr-FR"/>
        </w:rPr>
        <w:tab/>
        <w:t>L</w:t>
      </w:r>
      <w:r>
        <w:rPr>
          <w:lang w:val="fr-FR"/>
        </w:rPr>
        <w:t>’</w:t>
      </w:r>
      <w:r w:rsidRPr="008223C1">
        <w:rPr>
          <w:lang w:val="fr-FR"/>
        </w:rPr>
        <w:t>Organe subsidiaire chargé du suivi de l</w:t>
      </w:r>
      <w:r>
        <w:rPr>
          <w:lang w:val="fr-FR"/>
        </w:rPr>
        <w:t>’</w:t>
      </w:r>
      <w:r w:rsidRPr="008223C1">
        <w:rPr>
          <w:lang w:val="fr-FR"/>
        </w:rPr>
        <w:t>article 8 j) et des autres dispositions de la Convention sur la diversité biologique</w:t>
      </w:r>
      <w:r w:rsidRPr="008223C1">
        <w:rPr>
          <w:rStyle w:val="Appelnotedebasdep"/>
          <w:lang w:val="fr-FR"/>
        </w:rPr>
        <w:footnoteReference w:id="4"/>
      </w:r>
      <w:r w:rsidRPr="008223C1">
        <w:rPr>
          <w:lang w:val="fr-FR"/>
        </w:rPr>
        <w:t xml:space="preserve"> relatives aux peuples autochtones et communautés locales exerce ses fonctions sous la direction de la Conférence des Parties à la Convention, </w:t>
      </w:r>
      <w:r>
        <w:rPr>
          <w:lang w:val="fr-FR"/>
        </w:rPr>
        <w:t xml:space="preserve">de </w:t>
      </w:r>
      <w:r w:rsidRPr="008223C1">
        <w:rPr>
          <w:lang w:val="fr-FR"/>
        </w:rPr>
        <w:t>la Conférence des Parties siégeant en tant que réunion des Parties au Protocole de Cartagena sur la prévention des risques biotechnologiques</w:t>
      </w:r>
      <w:r w:rsidRPr="008223C1">
        <w:rPr>
          <w:rStyle w:val="Appelnotedebasdep"/>
          <w:lang w:val="fr-FR"/>
        </w:rPr>
        <w:footnoteReference w:id="5"/>
      </w:r>
      <w:r w:rsidRPr="008223C1">
        <w:rPr>
          <w:lang w:val="fr-FR"/>
        </w:rPr>
        <w:t xml:space="preserve"> et </w:t>
      </w:r>
      <w:r>
        <w:rPr>
          <w:lang w:val="fr-FR"/>
        </w:rPr>
        <w:t xml:space="preserve">de </w:t>
      </w:r>
      <w:r w:rsidRPr="008223C1">
        <w:rPr>
          <w:lang w:val="fr-FR"/>
        </w:rPr>
        <w:t>la Conférence des Parties siégeant en tant que réunion des Parties au Protocole de Nagoya sur l</w:t>
      </w:r>
      <w:r>
        <w:rPr>
          <w:lang w:val="fr-FR"/>
        </w:rPr>
        <w:t>’</w:t>
      </w:r>
      <w:r w:rsidRPr="008223C1">
        <w:rPr>
          <w:lang w:val="fr-FR"/>
        </w:rPr>
        <w:t>accès aux ressources génétiques et le partage juste et équitable des avantages découlant de leur utilisation</w:t>
      </w:r>
      <w:r w:rsidRPr="008223C1">
        <w:rPr>
          <w:rStyle w:val="Appelnotedebasdep"/>
          <w:lang w:val="fr-FR"/>
        </w:rPr>
        <w:footnoteReference w:id="6"/>
      </w:r>
      <w:r w:rsidRPr="008223C1">
        <w:rPr>
          <w:lang w:val="fr-FR"/>
        </w:rPr>
        <w:t xml:space="preserve"> concernant les questions qui lui sont soumises.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w:t>
      </w:r>
      <w:r w:rsidR="00CD004F">
        <w:rPr>
          <w:lang w:val="fr-FR"/>
        </w:rPr>
        <w:t xml:space="preserve"> </w:t>
      </w:r>
      <w:r w:rsidR="006960C4">
        <w:rPr>
          <w:lang w:val="fr-FR"/>
        </w:rPr>
        <w:t>Peuples Autochtones et Communautés Locales</w:t>
      </w:r>
      <w:r w:rsidRPr="008223C1">
        <w:rPr>
          <w:lang w:val="fr-FR"/>
        </w:rPr>
        <w:t xml:space="preserve"> collabore avec l</w:t>
      </w:r>
      <w:r>
        <w:rPr>
          <w:lang w:val="fr-FR"/>
        </w:rPr>
        <w:t>’</w:t>
      </w:r>
      <w:r w:rsidRPr="008223C1">
        <w:rPr>
          <w:lang w:val="fr-FR"/>
        </w:rPr>
        <w:t>Organe subsidiaire chargé de fournir des avis scientifiques, techniques et technologiques et l</w:t>
      </w:r>
      <w:r>
        <w:rPr>
          <w:lang w:val="fr-FR"/>
        </w:rPr>
        <w:t>’</w:t>
      </w:r>
      <w:r w:rsidRPr="008223C1">
        <w:rPr>
          <w:lang w:val="fr-FR"/>
        </w:rPr>
        <w:t>Organe subsidiaire chargé de l</w:t>
      </w:r>
      <w:r>
        <w:rPr>
          <w:lang w:val="fr-FR"/>
        </w:rPr>
        <w:t>’</w:t>
      </w:r>
      <w:r w:rsidRPr="008223C1">
        <w:rPr>
          <w:lang w:val="fr-FR"/>
        </w:rPr>
        <w:t>application et s</w:t>
      </w:r>
      <w:r>
        <w:rPr>
          <w:lang w:val="fr-FR"/>
        </w:rPr>
        <w:t>’</w:t>
      </w:r>
      <w:r w:rsidRPr="008223C1">
        <w:rPr>
          <w:lang w:val="fr-FR"/>
        </w:rPr>
        <w:t>acquitte de ses fonctions en tenant compte de leurs rôles, fonctions et mandats, afin d</w:t>
      </w:r>
      <w:r>
        <w:rPr>
          <w:lang w:val="fr-FR"/>
        </w:rPr>
        <w:t>’</w:t>
      </w:r>
      <w:r w:rsidRPr="008223C1">
        <w:rPr>
          <w:lang w:val="fr-FR"/>
        </w:rPr>
        <w:t>assurer la complémentarité de</w:t>
      </w:r>
      <w:r>
        <w:rPr>
          <w:lang w:val="fr-FR"/>
        </w:rPr>
        <w:t xml:space="preserve">s </w:t>
      </w:r>
      <w:r w:rsidRPr="008223C1">
        <w:rPr>
          <w:lang w:val="fr-FR"/>
        </w:rPr>
        <w:t>travaux et d</w:t>
      </w:r>
      <w:r>
        <w:rPr>
          <w:lang w:val="fr-FR"/>
        </w:rPr>
        <w:t>’</w:t>
      </w:r>
      <w:r w:rsidRPr="008223C1">
        <w:rPr>
          <w:lang w:val="fr-FR"/>
        </w:rPr>
        <w:t>éviter le</w:t>
      </w:r>
      <w:r>
        <w:rPr>
          <w:lang w:val="fr-FR"/>
        </w:rPr>
        <w:t>s</w:t>
      </w:r>
      <w:r w:rsidR="00CB14B3">
        <w:rPr>
          <w:lang w:val="fr-FR"/>
        </w:rPr>
        <w:t xml:space="preserve"> chevauchements</w:t>
      </w:r>
      <w:r w:rsidRPr="008223C1">
        <w:rPr>
          <w:lang w:val="fr-FR"/>
        </w:rPr>
        <w:t>.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 peuples autochtones et aux communautés locales exerce les fonctions suivantes</w:t>
      </w:r>
      <w:r>
        <w:rPr>
          <w:lang w:val="fr-FR"/>
        </w:rPr>
        <w:t xml:space="preserve"> :</w:t>
      </w:r>
    </w:p>
    <w:p w14:paraId="1BD93E1A" w14:textId="3E31F93E" w:rsidR="00926D3D" w:rsidRPr="008223C1" w:rsidRDefault="00926D3D" w:rsidP="00926D3D">
      <w:pPr>
        <w:pStyle w:val="CBDNormalNoNumber"/>
        <w:ind w:firstLine="567"/>
        <w:rPr>
          <w:lang w:val="fr-FR"/>
        </w:rPr>
      </w:pPr>
      <w:r w:rsidRPr="008223C1">
        <w:rPr>
          <w:lang w:val="fr-FR"/>
        </w:rPr>
        <w:t>a)</w:t>
      </w:r>
      <w:r w:rsidRPr="008223C1">
        <w:rPr>
          <w:lang w:val="fr-FR"/>
        </w:rPr>
        <w:tab/>
        <w:t xml:space="preserve">Promouvoir, appuyer et examiner </w:t>
      </w:r>
      <w:r w:rsidR="00CB14B3">
        <w:rPr>
          <w:lang w:val="fr-FR"/>
        </w:rPr>
        <w:t>la mise en œuvre des activités</w:t>
      </w:r>
      <w:r w:rsidRPr="008223C1">
        <w:rPr>
          <w:lang w:val="fr-FR"/>
        </w:rPr>
        <w:t xml:space="preserve"> mené</w:t>
      </w:r>
      <w:r w:rsidR="00CB14B3">
        <w:rPr>
          <w:lang w:val="fr-FR"/>
        </w:rPr>
        <w:t>e</w:t>
      </w:r>
      <w:r w:rsidRPr="008223C1">
        <w:rPr>
          <w:lang w:val="fr-FR"/>
        </w:rPr>
        <w:t>s au titre de la Convention en rapport avec l</w:t>
      </w:r>
      <w:r>
        <w:rPr>
          <w:lang w:val="fr-FR"/>
        </w:rPr>
        <w:t>’</w:t>
      </w:r>
      <w:r w:rsidRPr="008223C1">
        <w:rPr>
          <w:lang w:val="fr-FR"/>
        </w:rPr>
        <w:t>article 8 j) et les autres dispositions de la Convention relatives aux peuples autochtones et communautés locales</w:t>
      </w:r>
      <w:r>
        <w:rPr>
          <w:lang w:val="fr-FR"/>
        </w:rPr>
        <w:t>;</w:t>
      </w:r>
      <w:r w:rsidRPr="008223C1">
        <w:rPr>
          <w:lang w:val="fr-FR"/>
        </w:rPr>
        <w:t xml:space="preserve"> </w:t>
      </w:r>
    </w:p>
    <w:p w14:paraId="78303133" w14:textId="5519B829" w:rsidR="00926D3D" w:rsidRPr="008223C1" w:rsidRDefault="00926D3D" w:rsidP="00926D3D">
      <w:pPr>
        <w:pStyle w:val="CBDNormalNoNumber"/>
        <w:ind w:firstLine="567"/>
        <w:rPr>
          <w:lang w:val="fr-FR"/>
        </w:rPr>
      </w:pPr>
      <w:r w:rsidRPr="008223C1">
        <w:rPr>
          <w:lang w:val="fr-FR"/>
        </w:rPr>
        <w:t>b)</w:t>
      </w:r>
      <w:r w:rsidRPr="008223C1">
        <w:rPr>
          <w:lang w:val="fr-FR"/>
        </w:rPr>
        <w:tab/>
      </w:r>
      <w:r w:rsidR="00CB14B3">
        <w:rPr>
          <w:lang w:val="fr-FR"/>
        </w:rPr>
        <w:t>Donner des conseils à</w:t>
      </w:r>
      <w:r w:rsidRPr="008223C1">
        <w:rPr>
          <w:lang w:val="fr-FR"/>
        </w:rPr>
        <w:t xml:space="preserve"> la Conférence des Parties à la Convention, </w:t>
      </w:r>
      <w:r w:rsidR="00CB14B3">
        <w:rPr>
          <w:lang w:val="fr-FR"/>
        </w:rPr>
        <w:t xml:space="preserve">à </w:t>
      </w:r>
      <w:r w:rsidRPr="008223C1">
        <w:rPr>
          <w:lang w:val="fr-FR"/>
        </w:rPr>
        <w:t xml:space="preserve">la Conférence des Parties siégeant en tant que réunion des Parties au Protocole de Cartagena et </w:t>
      </w:r>
      <w:r w:rsidR="00CB14B3">
        <w:rPr>
          <w:lang w:val="fr-FR"/>
        </w:rPr>
        <w:t xml:space="preserve">à </w:t>
      </w:r>
      <w:r w:rsidRPr="008223C1">
        <w:rPr>
          <w:lang w:val="fr-FR"/>
        </w:rPr>
        <w:t xml:space="preserve">la Conférence des Parties siégeant en tant que réunion des Parties au Protocole de Nagoya </w:t>
      </w:r>
      <w:r w:rsidR="00CB14B3">
        <w:rPr>
          <w:lang w:val="fr-FR"/>
        </w:rPr>
        <w:t xml:space="preserve">et, </w:t>
      </w:r>
      <w:r w:rsidRPr="008223C1">
        <w:rPr>
          <w:lang w:val="fr-FR"/>
        </w:rPr>
        <w:t>à l</w:t>
      </w:r>
      <w:r>
        <w:rPr>
          <w:lang w:val="fr-FR"/>
        </w:rPr>
        <w:t>eur</w:t>
      </w:r>
      <w:r w:rsidRPr="008223C1">
        <w:rPr>
          <w:lang w:val="fr-FR"/>
        </w:rPr>
        <w:t xml:space="preserve"> demande, </w:t>
      </w:r>
      <w:r w:rsidR="00CB14B3">
        <w:rPr>
          <w:lang w:val="fr-FR"/>
        </w:rPr>
        <w:t>aux</w:t>
      </w:r>
      <w:r w:rsidRPr="008223C1">
        <w:rPr>
          <w:lang w:val="fr-FR"/>
        </w:rPr>
        <w:t xml:space="preserve"> autres organes subsidiaires, </w:t>
      </w:r>
      <w:r w:rsidR="00CB14B3">
        <w:rPr>
          <w:lang w:val="fr-FR"/>
        </w:rPr>
        <w:t>sur</w:t>
      </w:r>
      <w:r w:rsidRPr="008223C1">
        <w:rPr>
          <w:lang w:val="fr-FR"/>
        </w:rPr>
        <w:t xml:space="preserve"> les connaissances, innovations et pratiques des peuples autochtones et communautés locales incarn</w:t>
      </w:r>
      <w:r w:rsidR="00CB14B3">
        <w:rPr>
          <w:lang w:val="fr-FR"/>
        </w:rPr>
        <w:t>a</w:t>
      </w:r>
      <w:r w:rsidRPr="008223C1">
        <w:rPr>
          <w:lang w:val="fr-FR"/>
        </w:rPr>
        <w:t>nt des modes de vie traditionnels</w:t>
      </w:r>
      <w:r w:rsidR="001308FF">
        <w:rPr>
          <w:lang w:val="fr-FR"/>
        </w:rPr>
        <w:t xml:space="preserve">, ayant trait </w:t>
      </w:r>
      <w:r w:rsidR="00CB14B3">
        <w:rPr>
          <w:lang w:val="fr-FR"/>
        </w:rPr>
        <w:t xml:space="preserve">à </w:t>
      </w:r>
      <w:r w:rsidRPr="008223C1">
        <w:rPr>
          <w:lang w:val="fr-FR"/>
        </w:rPr>
        <w:t xml:space="preserve">la conservation et </w:t>
      </w:r>
      <w:r w:rsidR="00CB14B3">
        <w:rPr>
          <w:lang w:val="fr-FR"/>
        </w:rPr>
        <w:t xml:space="preserve">à </w:t>
      </w:r>
      <w:r w:rsidRPr="008223C1">
        <w:rPr>
          <w:lang w:val="fr-FR"/>
        </w:rPr>
        <w:lastRenderedPageBreak/>
        <w:t>l</w:t>
      </w:r>
      <w:r>
        <w:rPr>
          <w:lang w:val="fr-FR"/>
        </w:rPr>
        <w:t>’</w:t>
      </w:r>
      <w:r w:rsidRPr="008223C1">
        <w:rPr>
          <w:lang w:val="fr-FR"/>
        </w:rPr>
        <w:t xml:space="preserve">utilisation durable de la biodiversité, </w:t>
      </w:r>
      <w:r w:rsidR="00CB14B3">
        <w:rPr>
          <w:lang w:val="fr-FR"/>
        </w:rPr>
        <w:t xml:space="preserve">et </w:t>
      </w:r>
      <w:r w:rsidR="001308FF">
        <w:rPr>
          <w:lang w:val="fr-FR"/>
        </w:rPr>
        <w:t xml:space="preserve">sur </w:t>
      </w:r>
      <w:r w:rsidRPr="008223C1">
        <w:rPr>
          <w:lang w:val="fr-FR"/>
        </w:rPr>
        <w:t xml:space="preserve">les questions </w:t>
      </w:r>
      <w:r w:rsidR="00CB14B3">
        <w:rPr>
          <w:lang w:val="fr-FR"/>
        </w:rPr>
        <w:t xml:space="preserve">présentant un intérêt </w:t>
      </w:r>
      <w:r w:rsidRPr="008223C1">
        <w:rPr>
          <w:lang w:val="fr-FR"/>
        </w:rPr>
        <w:t>pour les peuples autochtones et communautés locale</w:t>
      </w:r>
      <w:r w:rsidR="001308FF">
        <w:rPr>
          <w:lang w:val="fr-FR"/>
        </w:rPr>
        <w:t>s,</w:t>
      </w:r>
      <w:r w:rsidR="00CB14B3">
        <w:rPr>
          <w:lang w:val="fr-FR"/>
        </w:rPr>
        <w:t xml:space="preserve"> </w:t>
      </w:r>
      <w:r w:rsidR="001308FF">
        <w:rPr>
          <w:lang w:val="fr-FR"/>
        </w:rPr>
        <w:t xml:space="preserve">qui relèvent </w:t>
      </w:r>
      <w:r w:rsidRPr="008223C1">
        <w:rPr>
          <w:lang w:val="fr-FR"/>
        </w:rPr>
        <w:t>du champ d</w:t>
      </w:r>
      <w:r>
        <w:rPr>
          <w:lang w:val="fr-FR"/>
        </w:rPr>
        <w:t>’</w:t>
      </w:r>
      <w:r w:rsidRPr="008223C1">
        <w:rPr>
          <w:lang w:val="fr-FR"/>
        </w:rPr>
        <w:t>application de la Convention et de ses protocoles.</w:t>
      </w:r>
    </w:p>
    <w:p w14:paraId="6BDC75D9" w14:textId="0775B49A" w:rsidR="00926D3D" w:rsidRPr="008223C1" w:rsidRDefault="00926D3D" w:rsidP="00926D3D">
      <w:pPr>
        <w:pStyle w:val="CBDH1"/>
        <w:rPr>
          <w:rFonts w:eastAsiaTheme="minorHAnsi"/>
          <w:sz w:val="24"/>
          <w:szCs w:val="24"/>
          <w:lang w:val="fr-FR"/>
        </w:rPr>
      </w:pPr>
      <w:r w:rsidRPr="008223C1">
        <w:rPr>
          <w:rStyle w:val="Titre1Car"/>
          <w:b/>
          <w:sz w:val="24"/>
          <w:szCs w:val="24"/>
          <w:lang w:val="fr-FR"/>
        </w:rPr>
        <w:t>II.</w:t>
      </w:r>
      <w:r w:rsidRPr="008223C1">
        <w:rPr>
          <w:rStyle w:val="Titre1Car"/>
          <w:b/>
          <w:sz w:val="24"/>
          <w:szCs w:val="24"/>
          <w:lang w:val="fr-FR"/>
        </w:rPr>
        <w:tab/>
        <w:t>Principes de fonctionnement</w:t>
      </w:r>
    </w:p>
    <w:p w14:paraId="03A1FD7F" w14:textId="2C88C0EE" w:rsidR="00926D3D" w:rsidRPr="00103E16" w:rsidRDefault="00926D3D" w:rsidP="00926D3D">
      <w:pPr>
        <w:spacing w:after="160"/>
        <w:ind w:left="567"/>
        <w:rPr>
          <w:lang w:val="fr-FR"/>
        </w:rPr>
      </w:pPr>
      <w:r w:rsidRPr="00103E16">
        <w:rPr>
          <w:lang w:val="fr-FR"/>
        </w:rPr>
        <w:t>2.</w:t>
      </w:r>
      <w:r w:rsidRPr="00103E16">
        <w:rPr>
          <w:b/>
          <w:bCs/>
          <w:lang w:val="fr-FR"/>
        </w:rPr>
        <w:tab/>
      </w:r>
      <w:r w:rsidR="003F1ACF">
        <w:rPr>
          <w:lang w:val="fr-FR"/>
        </w:rPr>
        <w:t>Dans le cadre de ses</w:t>
      </w:r>
      <w:r w:rsidR="00C63B78" w:rsidRPr="003F1ACF">
        <w:rPr>
          <w:lang w:val="fr-FR"/>
        </w:rPr>
        <w:t xml:space="preserve"> modalités, l'organe subsidiaire </w:t>
      </w:r>
      <w:r w:rsidR="001308FF">
        <w:rPr>
          <w:lang w:val="fr-FR"/>
        </w:rPr>
        <w:t>opère sous la direction de</w:t>
      </w:r>
      <w:r w:rsidR="00C63B78" w:rsidRPr="003F1ACF">
        <w:rPr>
          <w:lang w:val="fr-FR"/>
        </w:rPr>
        <w:t xml:space="preserve">s Parties. Dans </w:t>
      </w:r>
      <w:r w:rsidRPr="003F1ACF">
        <w:rPr>
          <w:lang w:val="fr-FR"/>
        </w:rPr>
        <w:t xml:space="preserve">l’exercice de ses fonctions, </w:t>
      </w:r>
      <w:r w:rsidR="00C63B78" w:rsidRPr="003F1ACF">
        <w:rPr>
          <w:lang w:val="fr-FR"/>
        </w:rPr>
        <w:t>il</w:t>
      </w:r>
      <w:r w:rsidRPr="003F1ACF">
        <w:rPr>
          <w:lang w:val="fr-FR"/>
        </w:rPr>
        <w:t xml:space="preserve"> aligne ses travaux sur </w:t>
      </w:r>
      <w:r w:rsidR="00C63B78" w:rsidRPr="003F1ACF">
        <w:rPr>
          <w:lang w:val="fr-FR"/>
        </w:rPr>
        <w:t>le</w:t>
      </w:r>
      <w:r w:rsidRPr="003F1ACF">
        <w:rPr>
          <w:lang w:val="fr-FR"/>
        </w:rPr>
        <w:t xml:space="preserve"> plan stratégique</w:t>
      </w:r>
      <w:r w:rsidR="00C63B78" w:rsidRPr="003F1ACF">
        <w:rPr>
          <w:lang w:val="fr-FR"/>
        </w:rPr>
        <w:t xml:space="preserve"> </w:t>
      </w:r>
      <w:r w:rsidR="003F1ACF">
        <w:rPr>
          <w:lang w:val="fr-FR"/>
        </w:rPr>
        <w:t xml:space="preserve">relatif à </w:t>
      </w:r>
      <w:r w:rsidR="00C63B78" w:rsidRPr="003F1ACF">
        <w:rPr>
          <w:lang w:val="fr-FR"/>
        </w:rPr>
        <w:t>l’application des dispositions de la Convention</w:t>
      </w:r>
      <w:r w:rsidRPr="003F1ACF">
        <w:rPr>
          <w:lang w:val="fr-FR"/>
        </w:rPr>
        <w:t xml:space="preserve"> et donne la priorité aux tâches nécessitant une action rapide.</w:t>
      </w:r>
    </w:p>
    <w:p w14:paraId="7886A7C2" w14:textId="4CCF7641" w:rsidR="00926D3D" w:rsidRDefault="00926D3D" w:rsidP="00926D3D">
      <w:pPr>
        <w:spacing w:after="160"/>
        <w:ind w:left="567"/>
        <w:rPr>
          <w:lang w:val="fr-FR"/>
        </w:rPr>
      </w:pPr>
      <w:r w:rsidRPr="00103E16">
        <w:rPr>
          <w:lang w:val="fr-FR"/>
        </w:rPr>
        <w:t>3.</w:t>
      </w:r>
      <w:r w:rsidRPr="00103E16">
        <w:rPr>
          <w:b/>
          <w:bCs/>
          <w:lang w:val="fr-FR"/>
        </w:rPr>
        <w:tab/>
      </w:r>
      <w:r w:rsidRPr="00103E16">
        <w:rPr>
          <w:lang w:val="fr-FR"/>
        </w:rPr>
        <w:t>Les fonctions de l</w:t>
      </w:r>
      <w:r>
        <w:rPr>
          <w:lang w:val="fr-FR"/>
        </w:rPr>
        <w:t>’</w:t>
      </w:r>
      <w:r w:rsidRPr="00103E16">
        <w:rPr>
          <w:lang w:val="fr-FR"/>
        </w:rPr>
        <w:t>Organe subsidiaire</w:t>
      </w:r>
      <w:r>
        <w:rPr>
          <w:lang w:val="fr-FR"/>
        </w:rPr>
        <w:t xml:space="preserve"> s’inspirent de</w:t>
      </w:r>
      <w:r w:rsidRPr="00103E16">
        <w:rPr>
          <w:lang w:val="fr-FR"/>
        </w:rPr>
        <w:t>s principes de transparence, d</w:t>
      </w:r>
      <w:r>
        <w:rPr>
          <w:lang w:val="fr-FR"/>
        </w:rPr>
        <w:t>’</w:t>
      </w:r>
      <w:r w:rsidRPr="00103E16">
        <w:rPr>
          <w:lang w:val="fr-FR"/>
        </w:rPr>
        <w:t>inclusion, de prise en compte des questions de genre, d</w:t>
      </w:r>
      <w:r>
        <w:rPr>
          <w:lang w:val="fr-FR"/>
        </w:rPr>
        <w:t>’</w:t>
      </w:r>
      <w:r w:rsidRPr="00103E16">
        <w:rPr>
          <w:lang w:val="fr-FR"/>
        </w:rPr>
        <w:t>équité, de respect des droits, conformément aux législations nationales, de reconnaissance de</w:t>
      </w:r>
      <w:r>
        <w:rPr>
          <w:lang w:val="fr-FR"/>
        </w:rPr>
        <w:t xml:space="preserve"> la diversité des </w:t>
      </w:r>
      <w:r w:rsidRPr="00103E16">
        <w:rPr>
          <w:lang w:val="fr-FR"/>
        </w:rPr>
        <w:t xml:space="preserve">systèmes de connaissances, </w:t>
      </w:r>
      <w:r w:rsidR="00C63B78">
        <w:rPr>
          <w:lang w:val="fr-FR"/>
        </w:rPr>
        <w:t xml:space="preserve">de valeur du </w:t>
      </w:r>
      <w:r w:rsidR="00C63B78" w:rsidRPr="00103E16">
        <w:rPr>
          <w:lang w:val="fr-FR"/>
        </w:rPr>
        <w:t xml:space="preserve">dialogue </w:t>
      </w:r>
      <w:r w:rsidR="001308FF">
        <w:rPr>
          <w:lang w:val="fr-FR"/>
        </w:rPr>
        <w:t>intergénérationnel</w:t>
      </w:r>
      <w:r w:rsidR="00C63B78" w:rsidRPr="00103E16">
        <w:rPr>
          <w:lang w:val="fr-FR"/>
        </w:rPr>
        <w:t xml:space="preserve">, </w:t>
      </w:r>
      <w:r w:rsidRPr="00103E16">
        <w:rPr>
          <w:lang w:val="fr-FR"/>
        </w:rPr>
        <w:t>de</w:t>
      </w:r>
      <w:r w:rsidR="001308FF">
        <w:rPr>
          <w:lang w:val="fr-FR"/>
        </w:rPr>
        <w:t xml:space="preserve"> </w:t>
      </w:r>
      <w:r>
        <w:rPr>
          <w:lang w:val="fr-FR"/>
        </w:rPr>
        <w:t>maîtrise des coûts</w:t>
      </w:r>
      <w:r w:rsidRPr="00103E16">
        <w:rPr>
          <w:lang w:val="fr-FR"/>
        </w:rPr>
        <w:t xml:space="preserve"> et de collaboration avec les autres organes subsidiaires.</w:t>
      </w:r>
    </w:p>
    <w:p w14:paraId="60DEA746" w14:textId="070B72A3" w:rsidR="00926D3D" w:rsidRDefault="00926D3D" w:rsidP="00926D3D">
      <w:pPr>
        <w:spacing w:after="160"/>
        <w:ind w:left="567"/>
        <w:rPr>
          <w:lang w:val="fr-FR"/>
        </w:rPr>
      </w:pPr>
      <w:r w:rsidRPr="00103E16">
        <w:rPr>
          <w:lang w:val="fr-FR"/>
        </w:rPr>
        <w:t>4.</w:t>
      </w:r>
      <w:r w:rsidRPr="00103E16">
        <w:rPr>
          <w:lang w:val="fr-FR"/>
        </w:rPr>
        <w:tab/>
        <w:t>L</w:t>
      </w:r>
      <w:r>
        <w:rPr>
          <w:lang w:val="fr-FR"/>
        </w:rPr>
        <w:t>’</w:t>
      </w:r>
      <w:r w:rsidRPr="00103E16">
        <w:rPr>
          <w:lang w:val="fr-FR"/>
        </w:rPr>
        <w:t xml:space="preserve">Organe subsidiaire </w:t>
      </w:r>
      <w:r>
        <w:rPr>
          <w:lang w:val="fr-FR"/>
        </w:rPr>
        <w:t xml:space="preserve">veille à ce que les </w:t>
      </w:r>
      <w:r w:rsidRPr="00103E16">
        <w:rPr>
          <w:lang w:val="fr-FR"/>
        </w:rPr>
        <w:t xml:space="preserve">peuples autochtones et communautés locales, </w:t>
      </w:r>
      <w:r w:rsidR="001308FF">
        <w:rPr>
          <w:lang w:val="fr-FR"/>
        </w:rPr>
        <w:t xml:space="preserve">notamment </w:t>
      </w:r>
      <w:r>
        <w:rPr>
          <w:lang w:val="fr-FR"/>
        </w:rPr>
        <w:t>l</w:t>
      </w:r>
      <w:r w:rsidRPr="00103E16">
        <w:rPr>
          <w:lang w:val="fr-FR"/>
        </w:rPr>
        <w:t>es femmes, les jeunes</w:t>
      </w:r>
      <w:r w:rsidR="001308FF">
        <w:rPr>
          <w:lang w:val="fr-FR"/>
        </w:rPr>
        <w:t xml:space="preserve"> et les</w:t>
      </w:r>
      <w:r>
        <w:rPr>
          <w:lang w:val="fr-FR"/>
        </w:rPr>
        <w:t xml:space="preserve"> détenteurs de savoirs</w:t>
      </w:r>
      <w:r w:rsidR="001308FF">
        <w:rPr>
          <w:lang w:val="fr-FR"/>
        </w:rPr>
        <w:t xml:space="preserve"> parmi eux</w:t>
      </w:r>
      <w:r>
        <w:rPr>
          <w:lang w:val="fr-FR"/>
        </w:rPr>
        <w:t xml:space="preserve">, participent de façon pleine, effective et substantielle </w:t>
      </w:r>
      <w:r w:rsidRPr="00103E16">
        <w:rPr>
          <w:lang w:val="fr-FR"/>
        </w:rPr>
        <w:t>à tous les aspects de ses travaux.</w:t>
      </w:r>
    </w:p>
    <w:p w14:paraId="58C4148D" w14:textId="25109BA2" w:rsidR="00926D3D" w:rsidRPr="00103E16" w:rsidRDefault="00926D3D" w:rsidP="00926D3D">
      <w:pPr>
        <w:spacing w:after="160"/>
        <w:ind w:left="567"/>
        <w:rPr>
          <w:lang w:val="fr-FR"/>
        </w:rPr>
      </w:pPr>
      <w:r w:rsidRPr="00103E16">
        <w:rPr>
          <w:lang w:val="fr-FR"/>
        </w:rPr>
        <w:t>5.</w:t>
      </w:r>
      <w:r w:rsidRPr="00103E16">
        <w:rPr>
          <w:lang w:val="fr-FR"/>
        </w:rPr>
        <w:tab/>
      </w:r>
      <w:r w:rsidR="00C63B78">
        <w:rPr>
          <w:lang w:val="fr-FR"/>
        </w:rPr>
        <w:t xml:space="preserve">Dans l’exercice de ses fonctions, </w:t>
      </w:r>
      <w:r w:rsidRPr="00103E16">
        <w:rPr>
          <w:lang w:val="fr-FR"/>
        </w:rPr>
        <w:t>l</w:t>
      </w:r>
      <w:r>
        <w:rPr>
          <w:lang w:val="fr-FR"/>
        </w:rPr>
        <w:t>’</w:t>
      </w:r>
      <w:r w:rsidRPr="00103E16">
        <w:rPr>
          <w:lang w:val="fr-FR"/>
        </w:rPr>
        <w:t>Organe subsidiaire coopère avec les entités, organes d</w:t>
      </w:r>
      <w:r>
        <w:rPr>
          <w:lang w:val="fr-FR"/>
        </w:rPr>
        <w:t>’</w:t>
      </w:r>
      <w:r w:rsidRPr="00103E16">
        <w:rPr>
          <w:lang w:val="fr-FR"/>
        </w:rPr>
        <w:t>experts et processus des Nations Unies qui ont des fonctions complémentaires et mènent des activités sur des questions liées aux peuples autochtones et communautés locales, et tire parti de leur assistance.</w:t>
      </w:r>
    </w:p>
    <w:p w14:paraId="7555432E" w14:textId="7805896B" w:rsidR="00926D3D" w:rsidRPr="008223C1" w:rsidRDefault="00926D3D" w:rsidP="00926D3D">
      <w:pPr>
        <w:pStyle w:val="CBDH1"/>
        <w:rPr>
          <w:sz w:val="24"/>
          <w:szCs w:val="24"/>
          <w:lang w:val="fr-FR"/>
        </w:rPr>
      </w:pPr>
      <w:r w:rsidRPr="008223C1">
        <w:rPr>
          <w:sz w:val="24"/>
          <w:szCs w:val="24"/>
          <w:lang w:val="fr-FR"/>
        </w:rPr>
        <w:t>III.</w:t>
      </w:r>
      <w:r w:rsidRPr="008223C1">
        <w:rPr>
          <w:sz w:val="24"/>
          <w:szCs w:val="24"/>
          <w:lang w:val="fr-FR"/>
        </w:rPr>
        <w:tab/>
        <w:t>Questions de procédure</w:t>
      </w:r>
    </w:p>
    <w:p w14:paraId="62FF335F" w14:textId="77777777" w:rsidR="00926D3D" w:rsidRPr="008223C1" w:rsidRDefault="00926D3D" w:rsidP="00926D3D">
      <w:pPr>
        <w:pStyle w:val="CBDNormalNoNumber"/>
        <w:rPr>
          <w:lang w:val="fr-FR"/>
        </w:rPr>
      </w:pPr>
      <w:r w:rsidRPr="008223C1">
        <w:rPr>
          <w:bCs/>
          <w:iCs/>
          <w:lang w:val="fr-FR"/>
        </w:rPr>
        <w:t>6.</w:t>
      </w:r>
      <w:r w:rsidRPr="008223C1">
        <w:rPr>
          <w:lang w:val="fr-FR"/>
        </w:rPr>
        <w:tab/>
        <w:t>Conformément au paragraphe 5 de l</w:t>
      </w:r>
      <w:r>
        <w:rPr>
          <w:lang w:val="fr-FR"/>
        </w:rPr>
        <w:t>’</w:t>
      </w:r>
      <w:r w:rsidRPr="008223C1">
        <w:rPr>
          <w:lang w:val="fr-FR"/>
        </w:rPr>
        <w:t>article 26 du règlement intérieur des réunions de la Conférence des Parties, le règlement intérieur s</w:t>
      </w:r>
      <w:r>
        <w:rPr>
          <w:lang w:val="fr-FR"/>
        </w:rPr>
        <w:t>’</w:t>
      </w:r>
      <w:r w:rsidRPr="008223C1">
        <w:rPr>
          <w:lang w:val="fr-FR"/>
        </w:rPr>
        <w:t>applique mutatis mutandis aux réunions de l</w:t>
      </w:r>
      <w:r>
        <w:rPr>
          <w:lang w:val="fr-FR"/>
        </w:rPr>
        <w:t>’</w:t>
      </w:r>
      <w:r w:rsidRPr="008223C1">
        <w:rPr>
          <w:lang w:val="fr-FR"/>
        </w:rPr>
        <w:t>Organe subsidiaire, à l</w:t>
      </w:r>
      <w:r>
        <w:rPr>
          <w:lang w:val="fr-FR"/>
        </w:rPr>
        <w:t>’</w:t>
      </w:r>
      <w:r w:rsidRPr="008223C1">
        <w:rPr>
          <w:lang w:val="fr-FR"/>
        </w:rPr>
        <w:t>exception de l</w:t>
      </w:r>
      <w:r>
        <w:rPr>
          <w:lang w:val="fr-FR"/>
        </w:rPr>
        <w:t>’</w:t>
      </w:r>
      <w:r w:rsidRPr="008223C1">
        <w:rPr>
          <w:lang w:val="fr-FR"/>
        </w:rPr>
        <w:t>article 18.</w:t>
      </w:r>
    </w:p>
    <w:p w14:paraId="7362A07F" w14:textId="77777777" w:rsidR="00926D3D" w:rsidRPr="008223C1" w:rsidRDefault="00926D3D" w:rsidP="00926D3D">
      <w:pPr>
        <w:pStyle w:val="CBDNormalNoNumber"/>
        <w:rPr>
          <w:lang w:val="fr-FR"/>
        </w:rPr>
      </w:pPr>
      <w:r w:rsidRPr="008223C1">
        <w:rPr>
          <w:lang w:val="fr-FR"/>
        </w:rPr>
        <w:t xml:space="preserve">7. </w:t>
      </w:r>
      <w:r w:rsidRPr="008223C1">
        <w:rPr>
          <w:lang w:val="fr-FR"/>
        </w:rPr>
        <w:tab/>
        <w:t>Lorsque l</w:t>
      </w:r>
      <w:r>
        <w:rPr>
          <w:lang w:val="fr-FR"/>
        </w:rPr>
        <w:t>’</w:t>
      </w:r>
      <w:r w:rsidRPr="008223C1">
        <w:rPr>
          <w:lang w:val="fr-FR"/>
        </w:rPr>
        <w:t>Organe subsidiaire agit au titre d</w:t>
      </w:r>
      <w:r>
        <w:rPr>
          <w:lang w:val="fr-FR"/>
        </w:rPr>
        <w:t>’</w:t>
      </w:r>
      <w:r w:rsidRPr="008223C1">
        <w:rPr>
          <w:lang w:val="fr-FR"/>
        </w:rPr>
        <w:t>un Protocole à la Convention, les décisions au titre du Protocole ne sont prises que par les Parties au Protocole.</w:t>
      </w:r>
    </w:p>
    <w:p w14:paraId="29B411F0" w14:textId="1BAC532F" w:rsidR="00926D3D" w:rsidRPr="008223C1" w:rsidRDefault="00926D3D" w:rsidP="00926D3D">
      <w:pPr>
        <w:pStyle w:val="CBDNormalNoNumber"/>
        <w:rPr>
          <w:lang w:val="fr-FR"/>
        </w:rPr>
      </w:pPr>
      <w:r w:rsidRPr="008223C1">
        <w:rPr>
          <w:lang w:val="fr-FR"/>
        </w:rPr>
        <w:t xml:space="preserve">8. </w:t>
      </w:r>
      <w:r w:rsidRPr="008223C1">
        <w:rPr>
          <w:lang w:val="fr-FR"/>
        </w:rPr>
        <w:tab/>
        <w:t>L</w:t>
      </w:r>
      <w:r>
        <w:rPr>
          <w:lang w:val="fr-FR"/>
        </w:rPr>
        <w:t>’</w:t>
      </w:r>
      <w:r w:rsidRPr="008223C1">
        <w:rPr>
          <w:lang w:val="fr-FR"/>
        </w:rPr>
        <w:t>Organe subsidiaire s</w:t>
      </w:r>
      <w:r>
        <w:rPr>
          <w:lang w:val="fr-FR"/>
        </w:rPr>
        <w:t>’</w:t>
      </w:r>
      <w:r w:rsidRPr="008223C1">
        <w:rPr>
          <w:lang w:val="fr-FR"/>
        </w:rPr>
        <w:t xml:space="preserve">acquitte de toutes les tâches </w:t>
      </w:r>
      <w:r>
        <w:rPr>
          <w:lang w:val="fr-FR"/>
        </w:rPr>
        <w:t>relevant</w:t>
      </w:r>
      <w:r w:rsidRPr="008223C1">
        <w:rPr>
          <w:lang w:val="fr-FR"/>
        </w:rPr>
        <w:t xml:space="preserve"> de son programme de travail et de celles qui lui sont confiées par la Conférence des Parties ou par la Conférence des Parties siégeant en tant que réunion des Parties au Protocole </w:t>
      </w:r>
      <w:r w:rsidR="001308FF">
        <w:rPr>
          <w:lang w:val="fr-FR"/>
        </w:rPr>
        <w:t>respectif</w:t>
      </w:r>
      <w:r w:rsidRPr="008223C1">
        <w:rPr>
          <w:lang w:val="fr-FR"/>
        </w:rPr>
        <w:t>, et rend compte de ses travaux à ces organes.</w:t>
      </w:r>
    </w:p>
    <w:p w14:paraId="7C20E9F1" w14:textId="0FB042F6" w:rsidR="00926D3D" w:rsidRPr="008223C1" w:rsidRDefault="00926D3D" w:rsidP="00926D3D">
      <w:pPr>
        <w:pStyle w:val="CBDH1"/>
        <w:rPr>
          <w:sz w:val="24"/>
          <w:szCs w:val="24"/>
          <w:lang w:val="fr-FR"/>
        </w:rPr>
      </w:pPr>
      <w:r w:rsidRPr="008223C1">
        <w:rPr>
          <w:sz w:val="24"/>
          <w:szCs w:val="24"/>
          <w:lang w:val="fr-FR"/>
        </w:rPr>
        <w:t>IV.</w:t>
      </w:r>
      <w:r w:rsidRPr="008223C1">
        <w:rPr>
          <w:sz w:val="24"/>
          <w:szCs w:val="24"/>
          <w:lang w:val="fr-FR"/>
        </w:rPr>
        <w:tab/>
        <w:t>Bureau et coprésidents</w:t>
      </w:r>
    </w:p>
    <w:p w14:paraId="15BBC6E1" w14:textId="55374A3F" w:rsidR="00926D3D" w:rsidRPr="008223C1" w:rsidRDefault="00926D3D" w:rsidP="00C63B78">
      <w:pPr>
        <w:pStyle w:val="CBDNormalNoNumber"/>
        <w:rPr>
          <w:lang w:val="fr-FR"/>
        </w:rPr>
      </w:pPr>
      <w:r w:rsidRPr="008223C1">
        <w:rPr>
          <w:rFonts w:eastAsiaTheme="minorHAnsi"/>
          <w:bCs/>
          <w:iCs/>
          <w:kern w:val="2"/>
          <w:lang w:val="fr-FR"/>
          <w14:ligatures w14:val="standardContextual"/>
        </w:rPr>
        <w:t>9.</w:t>
      </w:r>
      <w:r w:rsidRPr="008223C1">
        <w:rPr>
          <w:rFonts w:eastAsiaTheme="minorHAnsi"/>
          <w:bCs/>
          <w:iCs/>
          <w:kern w:val="2"/>
          <w:lang w:val="fr-FR"/>
          <w14:ligatures w14:val="standardContextual"/>
        </w:rPr>
        <w:tab/>
      </w:r>
      <w:r w:rsidRPr="008223C1">
        <w:rPr>
          <w:rFonts w:eastAsiaTheme="minorHAnsi"/>
          <w:kern w:val="2"/>
          <w:lang w:val="fr-FR"/>
          <w14:ligatures w14:val="standardContextual"/>
        </w:rPr>
        <w:t>Le Bureau de la Conférence des Parties fait office de Bureau de l</w:t>
      </w:r>
      <w:r>
        <w:rPr>
          <w:rFonts w:eastAsiaTheme="minorHAnsi"/>
          <w:kern w:val="2"/>
          <w:lang w:val="fr-FR"/>
          <w14:ligatures w14:val="standardContextual"/>
        </w:rPr>
        <w:t>’</w:t>
      </w:r>
      <w:r w:rsidRPr="008223C1">
        <w:rPr>
          <w:rFonts w:eastAsiaTheme="minorHAnsi"/>
          <w:kern w:val="2"/>
          <w:lang w:val="fr-FR"/>
          <w14:ligatures w14:val="standardContextual"/>
        </w:rPr>
        <w:t>Organe subsidiaire.</w:t>
      </w:r>
    </w:p>
    <w:p w14:paraId="2591F3FD" w14:textId="5DFFEC46" w:rsidR="00AA196F" w:rsidRDefault="009F5BB4" w:rsidP="00AA196F">
      <w:pPr>
        <w:pStyle w:val="CBDNormalNoNumber"/>
        <w:tabs>
          <w:tab w:val="clear" w:pos="567"/>
        </w:tabs>
        <w:rPr>
          <w:lang w:val="fr-FR"/>
        </w:rPr>
      </w:pPr>
      <w:r w:rsidRPr="009F5BB4">
        <w:rPr>
          <w:lang w:val="fr-FR"/>
        </w:rPr>
        <w:t>10.</w:t>
      </w:r>
      <w:r w:rsidRPr="009F5BB4">
        <w:rPr>
          <w:lang w:val="fr-FR"/>
        </w:rPr>
        <w:tab/>
        <w:t>L’Organe subsidiaire a deux coprésidents élus par la Conférence des Parties. L’un des coprésidents est désigné par les Parties du groupe régional des Nations Unies exerçant son tour, selon un système de rotation entre les groupes régionaux des Nations Unies</w:t>
      </w:r>
      <w:r w:rsidR="008D4516">
        <w:rPr>
          <w:rStyle w:val="Appelnotedebasdep"/>
        </w:rPr>
        <w:footnoteReference w:id="7"/>
      </w:r>
      <w:r w:rsidRPr="009F5BB4">
        <w:rPr>
          <w:lang w:val="fr-FR"/>
        </w:rPr>
        <w:t>. L’autre coprésident</w:t>
      </w:r>
      <w:r w:rsidR="00CC4D16">
        <w:rPr>
          <w:lang w:val="fr-FR"/>
        </w:rPr>
        <w:t xml:space="preserve">, </w:t>
      </w:r>
      <w:r w:rsidR="00E65DE5">
        <w:rPr>
          <w:lang w:val="fr-FR"/>
        </w:rPr>
        <w:t>représent</w:t>
      </w:r>
      <w:r w:rsidR="00CC4D16">
        <w:rPr>
          <w:lang w:val="fr-FR"/>
        </w:rPr>
        <w:t>ant</w:t>
      </w:r>
      <w:r w:rsidRPr="009F5BB4">
        <w:rPr>
          <w:lang w:val="fr-FR"/>
        </w:rPr>
        <w:t xml:space="preserve"> </w:t>
      </w:r>
      <w:r>
        <w:rPr>
          <w:lang w:val="fr-FR"/>
        </w:rPr>
        <w:t>une organisation de</w:t>
      </w:r>
      <w:r w:rsidRPr="009F5BB4">
        <w:rPr>
          <w:lang w:val="fr-FR"/>
        </w:rPr>
        <w:t xml:space="preserve"> peuples autochtones et communautés locales</w:t>
      </w:r>
      <w:r>
        <w:rPr>
          <w:lang w:val="fr-FR"/>
        </w:rPr>
        <w:t xml:space="preserve"> [parmi les groupes régionaux des Nations Unies][parmi les sept régions socioculturelles]</w:t>
      </w:r>
      <w:r w:rsidRPr="009F5BB4">
        <w:rPr>
          <w:lang w:val="fr-FR"/>
        </w:rPr>
        <w:t xml:space="preserve"> </w:t>
      </w:r>
      <w:r>
        <w:rPr>
          <w:lang w:val="fr-FR"/>
        </w:rPr>
        <w:t>accrédité</w:t>
      </w:r>
      <w:r w:rsidR="00CC4D16">
        <w:rPr>
          <w:lang w:val="fr-FR"/>
        </w:rPr>
        <w:t xml:space="preserve">e </w:t>
      </w:r>
      <w:r w:rsidR="00E65DE5">
        <w:rPr>
          <w:lang w:val="fr-FR"/>
        </w:rPr>
        <w:t>auprès</w:t>
      </w:r>
      <w:r>
        <w:rPr>
          <w:lang w:val="fr-FR"/>
        </w:rPr>
        <w:t xml:space="preserve"> </w:t>
      </w:r>
      <w:r w:rsidR="00E65DE5">
        <w:rPr>
          <w:lang w:val="fr-FR"/>
        </w:rPr>
        <w:t>du</w:t>
      </w:r>
      <w:r>
        <w:rPr>
          <w:lang w:val="fr-FR"/>
        </w:rPr>
        <w:t xml:space="preserve"> Secrétariat de la Convention</w:t>
      </w:r>
      <w:r w:rsidR="00CC4D16">
        <w:rPr>
          <w:lang w:val="fr-FR"/>
        </w:rPr>
        <w:t xml:space="preserve">, </w:t>
      </w:r>
      <w:r>
        <w:rPr>
          <w:lang w:val="fr-FR"/>
        </w:rPr>
        <w:t xml:space="preserve">est </w:t>
      </w:r>
      <w:r w:rsidR="00CC4D16">
        <w:rPr>
          <w:lang w:val="fr-FR"/>
        </w:rPr>
        <w:t xml:space="preserve">désigné </w:t>
      </w:r>
      <w:r>
        <w:rPr>
          <w:lang w:val="fr-FR"/>
        </w:rPr>
        <w:t xml:space="preserve">conformément </w:t>
      </w:r>
      <w:r w:rsidR="00CC4D16">
        <w:rPr>
          <w:lang w:val="fr-FR"/>
        </w:rPr>
        <w:t xml:space="preserve">aux </w:t>
      </w:r>
      <w:r>
        <w:rPr>
          <w:lang w:val="fr-FR"/>
        </w:rPr>
        <w:t>procédures et structures</w:t>
      </w:r>
      <w:r w:rsidR="00CC4D16">
        <w:rPr>
          <w:lang w:val="fr-FR"/>
        </w:rPr>
        <w:t xml:space="preserve"> de l’organisation</w:t>
      </w:r>
      <w:r>
        <w:rPr>
          <w:lang w:val="fr-FR"/>
        </w:rPr>
        <w:t>.</w:t>
      </w:r>
    </w:p>
    <w:p w14:paraId="1462C28A" w14:textId="1F4DD8C4" w:rsidR="00AA196F" w:rsidRPr="002E5637" w:rsidRDefault="00AA196F" w:rsidP="001E0931">
      <w:pPr>
        <w:pStyle w:val="CBDNormalNoNumber"/>
        <w:tabs>
          <w:tab w:val="clear" w:pos="567"/>
        </w:tabs>
        <w:rPr>
          <w:lang w:val="fr-FR"/>
        </w:rPr>
      </w:pPr>
      <w:r>
        <w:t>[10 alt.</w:t>
      </w:r>
      <w:r>
        <w:tab/>
      </w:r>
      <w:r w:rsidRPr="00AA196F">
        <w:rPr>
          <w:lang w:val="fr-FR"/>
        </w:rPr>
        <w:t>L’</w:t>
      </w:r>
      <w:proofErr w:type="spellStart"/>
      <w:r w:rsidRPr="00AA196F">
        <w:rPr>
          <w:lang w:val="fr-FR"/>
        </w:rPr>
        <w:t>Org</w:t>
      </w:r>
      <w:proofErr w:type="spellEnd"/>
      <w:r w:rsidRPr="00AA196F">
        <w:rPr>
          <w:lang w:val="fr-FR"/>
        </w:rPr>
        <w:tab/>
      </w:r>
      <w:proofErr w:type="spellStart"/>
      <w:r w:rsidRPr="00AA196F">
        <w:rPr>
          <w:lang w:val="fr-FR"/>
        </w:rPr>
        <w:t>ane</w:t>
      </w:r>
      <w:proofErr w:type="spellEnd"/>
      <w:r w:rsidRPr="00AA196F">
        <w:rPr>
          <w:lang w:val="fr-FR"/>
        </w:rPr>
        <w:t xml:space="preserve"> subsidiaire a deux </w:t>
      </w:r>
      <w:r w:rsidR="002E5637" w:rsidRPr="00AA196F">
        <w:rPr>
          <w:lang w:val="fr-FR"/>
        </w:rPr>
        <w:t>coprésidents</w:t>
      </w:r>
      <w:r w:rsidRPr="00AA196F">
        <w:rPr>
          <w:lang w:val="fr-FR"/>
        </w:rPr>
        <w:t xml:space="preserve"> désignés par les Parties et élus par la Conférence des Parties. Les copr</w:t>
      </w:r>
      <w:r w:rsidR="006960C4">
        <w:rPr>
          <w:lang w:val="fr-FR"/>
        </w:rPr>
        <w:t>é</w:t>
      </w:r>
      <w:r w:rsidRPr="00AA196F">
        <w:rPr>
          <w:lang w:val="fr-FR"/>
        </w:rPr>
        <w:t>sidents sont désignés selon un système de rotation entre les</w:t>
      </w:r>
      <w:r w:rsidR="002D031A">
        <w:rPr>
          <w:lang w:val="fr-FR"/>
        </w:rPr>
        <w:t xml:space="preserve"> groupes </w:t>
      </w:r>
      <w:r w:rsidR="002D031A">
        <w:rPr>
          <w:lang w:val="fr-FR"/>
        </w:rPr>
        <w:lastRenderedPageBreak/>
        <w:t>régionaux des Nations Unies</w:t>
      </w:r>
      <w:r w:rsidRPr="00AA196F">
        <w:rPr>
          <w:lang w:val="fr-FR"/>
        </w:rPr>
        <w:t xml:space="preserve">, </w:t>
      </w:r>
      <w:r w:rsidR="002D031A">
        <w:rPr>
          <w:lang w:val="fr-FR"/>
        </w:rPr>
        <w:t>tenant</w:t>
      </w:r>
      <w:r>
        <w:rPr>
          <w:lang w:val="fr-FR"/>
        </w:rPr>
        <w:t xml:space="preserve"> compte</w:t>
      </w:r>
      <w:r w:rsidRPr="00AA196F">
        <w:rPr>
          <w:lang w:val="fr-FR"/>
        </w:rPr>
        <w:t xml:space="preserve"> </w:t>
      </w:r>
      <w:r w:rsidR="002D031A">
        <w:rPr>
          <w:lang w:val="fr-FR"/>
        </w:rPr>
        <w:t>d’</w:t>
      </w:r>
      <w:r>
        <w:rPr>
          <w:lang w:val="fr-FR"/>
        </w:rPr>
        <w:t xml:space="preserve">une représentation géographique équitable, </w:t>
      </w:r>
      <w:r w:rsidR="002D031A">
        <w:rPr>
          <w:lang w:val="fr-FR"/>
        </w:rPr>
        <w:t>d’</w:t>
      </w:r>
      <w:r>
        <w:rPr>
          <w:lang w:val="fr-FR"/>
        </w:rPr>
        <w:t xml:space="preserve">une représentation équilibrée entre les sexes et </w:t>
      </w:r>
      <w:r w:rsidR="002D031A">
        <w:rPr>
          <w:lang w:val="fr-FR"/>
        </w:rPr>
        <w:t>des</w:t>
      </w:r>
      <w:r>
        <w:rPr>
          <w:lang w:val="fr-FR"/>
        </w:rPr>
        <w:t xml:space="preserve"> expériences pertinentes. </w:t>
      </w:r>
      <w:r w:rsidR="00244841" w:rsidRPr="002E5637">
        <w:rPr>
          <w:lang w:val="fr-FR"/>
        </w:rPr>
        <w:t>Dans l’exercice de leurs fonctions, les copr</w:t>
      </w:r>
      <w:r w:rsidR="006960C4">
        <w:rPr>
          <w:lang w:val="fr-FR"/>
        </w:rPr>
        <w:t>é</w:t>
      </w:r>
      <w:r w:rsidR="00244841" w:rsidRPr="002E5637">
        <w:rPr>
          <w:lang w:val="fr-FR"/>
        </w:rPr>
        <w:t xml:space="preserve">sidents facilitent des consultations </w:t>
      </w:r>
      <w:r w:rsidR="002E5637" w:rsidRPr="002E5637">
        <w:rPr>
          <w:lang w:val="fr-FR"/>
        </w:rPr>
        <w:t xml:space="preserve">substantielles avec </w:t>
      </w:r>
      <w:r w:rsidR="002E5637">
        <w:rPr>
          <w:lang w:val="fr-FR"/>
        </w:rPr>
        <w:t xml:space="preserve">les représentants des peuples autochtones et communautés locales. </w:t>
      </w:r>
      <w:r w:rsidR="002E5637" w:rsidRPr="002E5637">
        <w:rPr>
          <w:lang w:val="fr-FR"/>
        </w:rPr>
        <w:t xml:space="preserve">Ils exercent leurs fonctions conformément au </w:t>
      </w:r>
      <w:r w:rsidR="002E5637" w:rsidRPr="002E5637">
        <w:rPr>
          <w:lang w:val="fr-FR"/>
        </w:rPr>
        <w:t>règlement intérieur pour les réunions de la Conférence des Partie</w:t>
      </w:r>
      <w:r w:rsidR="002E5637">
        <w:rPr>
          <w:lang w:val="fr-FR"/>
        </w:rPr>
        <w:t>s</w:t>
      </w:r>
      <w:r w:rsidR="00546828">
        <w:rPr>
          <w:rStyle w:val="Appelnotedebasdep"/>
        </w:rPr>
        <w:footnoteReference w:id="8"/>
      </w:r>
      <w:r w:rsidR="002E5637">
        <w:rPr>
          <w:lang w:val="fr-FR"/>
        </w:rPr>
        <w:t xml:space="preserve"> ainsi qu’aux décisions pertinentes de la Conférence des Parties.]</w:t>
      </w:r>
    </w:p>
    <w:p w14:paraId="39770C86" w14:textId="3C93C127" w:rsidR="00926D3D" w:rsidRPr="008223C1" w:rsidRDefault="00926D3D" w:rsidP="00926D3D">
      <w:pPr>
        <w:pStyle w:val="CBDNormalNoNumber"/>
        <w:rPr>
          <w:lang w:val="fr-FR"/>
        </w:rPr>
      </w:pPr>
      <w:r w:rsidRPr="008223C1">
        <w:rPr>
          <w:lang w:val="fr-FR"/>
        </w:rPr>
        <w:t>1</w:t>
      </w:r>
      <w:r w:rsidR="002E5637">
        <w:rPr>
          <w:lang w:val="fr-FR"/>
        </w:rPr>
        <w:t>1</w:t>
      </w:r>
      <w:r w:rsidRPr="008223C1">
        <w:rPr>
          <w:lang w:val="fr-FR"/>
        </w:rPr>
        <w:t>.</w:t>
      </w:r>
      <w:r w:rsidRPr="008223C1">
        <w:rPr>
          <w:lang w:val="fr-FR"/>
        </w:rPr>
        <w:tab/>
        <w:t>Au moins un des coprésidents est choisi parmi les pays en développement, en tenant compte de l</w:t>
      </w:r>
      <w:r>
        <w:rPr>
          <w:lang w:val="fr-FR"/>
        </w:rPr>
        <w:t xml:space="preserve">a représentation équilibrée des </w:t>
      </w:r>
      <w:r w:rsidRPr="008223C1">
        <w:rPr>
          <w:lang w:val="fr-FR"/>
        </w:rPr>
        <w:t>sexes et de l</w:t>
      </w:r>
      <w:r>
        <w:rPr>
          <w:lang w:val="fr-FR"/>
        </w:rPr>
        <w:t>’</w:t>
      </w:r>
      <w:r w:rsidRPr="008223C1">
        <w:rPr>
          <w:lang w:val="fr-FR"/>
        </w:rPr>
        <w:t>équilibre géographique. Les coprésidents ne doivent pas provenir de la même région. Ils prennent leurs fonctions à la fin de la réunion de la Conférence des Parties au cours de laquelle ils ont été élus et les exercent jusqu</w:t>
      </w:r>
      <w:r>
        <w:rPr>
          <w:lang w:val="fr-FR"/>
        </w:rPr>
        <w:t>’</w:t>
      </w:r>
      <w:r w:rsidRPr="008223C1">
        <w:rPr>
          <w:lang w:val="fr-FR"/>
        </w:rPr>
        <w:t>à ce que leurs successeurs entrent en fonction à la fin de la réunion ordinaire suivante de la Conférence des Parties.</w:t>
      </w:r>
    </w:p>
    <w:p w14:paraId="4D5B5D89" w14:textId="066AAA94" w:rsidR="00926D3D" w:rsidRDefault="00926D3D" w:rsidP="00926D3D">
      <w:pPr>
        <w:pStyle w:val="CBDNormalNoNumber"/>
        <w:rPr>
          <w:lang w:val="fr-FR"/>
        </w:rPr>
      </w:pPr>
      <w:r w:rsidRPr="008223C1">
        <w:rPr>
          <w:lang w:val="fr-FR"/>
        </w:rPr>
        <w:t>1</w:t>
      </w:r>
      <w:r w:rsidR="002E5637">
        <w:rPr>
          <w:lang w:val="fr-FR"/>
        </w:rPr>
        <w:t>2</w:t>
      </w:r>
      <w:r w:rsidRPr="008223C1">
        <w:rPr>
          <w:lang w:val="fr-FR"/>
        </w:rPr>
        <w:t>.</w:t>
      </w:r>
      <w:r w:rsidRPr="008223C1">
        <w:rPr>
          <w:lang w:val="fr-FR"/>
        </w:rPr>
        <w:tab/>
      </w:r>
      <w:r>
        <w:rPr>
          <w:lang w:val="fr-FR"/>
        </w:rPr>
        <w:t>Si</w:t>
      </w:r>
      <w:r w:rsidRPr="008223C1">
        <w:rPr>
          <w:lang w:val="fr-FR"/>
        </w:rPr>
        <w:t xml:space="preserve"> le coprésident désigné par les Parties et élu par la Conférence des Parties </w:t>
      </w:r>
      <w:r>
        <w:rPr>
          <w:lang w:val="fr-FR"/>
        </w:rPr>
        <w:t>est</w:t>
      </w:r>
      <w:r w:rsidRPr="008223C1">
        <w:rPr>
          <w:lang w:val="fr-FR"/>
        </w:rPr>
        <w:t xml:space="preserve"> originaire d</w:t>
      </w:r>
      <w:r>
        <w:rPr>
          <w:lang w:val="fr-FR"/>
        </w:rPr>
        <w:t>’</w:t>
      </w:r>
      <w:r w:rsidRPr="008223C1">
        <w:rPr>
          <w:lang w:val="fr-FR"/>
        </w:rPr>
        <w:t>un pays qui n</w:t>
      </w:r>
      <w:r>
        <w:rPr>
          <w:lang w:val="fr-FR"/>
        </w:rPr>
        <w:t>’</w:t>
      </w:r>
      <w:r w:rsidRPr="008223C1">
        <w:rPr>
          <w:lang w:val="fr-FR"/>
        </w:rPr>
        <w:t>est pas Partie à l</w:t>
      </w:r>
      <w:r>
        <w:rPr>
          <w:lang w:val="fr-FR"/>
        </w:rPr>
        <w:t>’</w:t>
      </w:r>
      <w:r w:rsidRPr="008223C1">
        <w:rPr>
          <w:lang w:val="fr-FR"/>
        </w:rPr>
        <w:t xml:space="preserve">un </w:t>
      </w:r>
      <w:r>
        <w:rPr>
          <w:lang w:val="fr-FR"/>
        </w:rPr>
        <w:t>des</w:t>
      </w:r>
      <w:r w:rsidRPr="008223C1">
        <w:rPr>
          <w:lang w:val="fr-FR"/>
        </w:rPr>
        <w:t xml:space="preserve"> Protocoles</w:t>
      </w:r>
      <w:r>
        <w:rPr>
          <w:lang w:val="fr-FR"/>
        </w:rPr>
        <w:t xml:space="preserve"> </w:t>
      </w:r>
      <w:r w:rsidR="002E5637">
        <w:rPr>
          <w:lang w:val="fr-FR"/>
        </w:rPr>
        <w:t xml:space="preserve">de la Convention </w:t>
      </w:r>
      <w:r>
        <w:rPr>
          <w:lang w:val="fr-FR"/>
        </w:rPr>
        <w:t>ou aux deux</w:t>
      </w:r>
      <w:r w:rsidRPr="008223C1">
        <w:rPr>
          <w:lang w:val="fr-FR"/>
        </w:rPr>
        <w:t xml:space="preserve">, un </w:t>
      </w:r>
      <w:r>
        <w:rPr>
          <w:lang w:val="fr-FR"/>
        </w:rPr>
        <w:t>suppléan</w:t>
      </w:r>
      <w:r w:rsidRPr="008223C1">
        <w:rPr>
          <w:lang w:val="fr-FR"/>
        </w:rPr>
        <w:t>t est désigné parmi les membres du Bureau représentant une Partie au Protocole pour présider</w:t>
      </w:r>
      <w:r>
        <w:rPr>
          <w:lang w:val="fr-FR"/>
        </w:rPr>
        <w:t xml:space="preserve"> à des questions </w:t>
      </w:r>
      <w:r w:rsidRPr="008223C1">
        <w:rPr>
          <w:lang w:val="fr-FR"/>
        </w:rPr>
        <w:t>lié</w:t>
      </w:r>
      <w:r>
        <w:rPr>
          <w:lang w:val="fr-FR"/>
        </w:rPr>
        <w:t>e</w:t>
      </w:r>
      <w:r w:rsidRPr="008223C1">
        <w:rPr>
          <w:lang w:val="fr-FR"/>
        </w:rPr>
        <w:t>s à l</w:t>
      </w:r>
      <w:r>
        <w:rPr>
          <w:lang w:val="fr-FR"/>
        </w:rPr>
        <w:t>’</w:t>
      </w:r>
      <w:r w:rsidRPr="008223C1">
        <w:rPr>
          <w:lang w:val="fr-FR"/>
        </w:rPr>
        <w:t>un ou l</w:t>
      </w:r>
      <w:r>
        <w:rPr>
          <w:lang w:val="fr-FR"/>
        </w:rPr>
        <w:t>’</w:t>
      </w:r>
      <w:r w:rsidRPr="008223C1">
        <w:rPr>
          <w:lang w:val="fr-FR"/>
        </w:rPr>
        <w:t xml:space="preserve">autre </w:t>
      </w:r>
      <w:r>
        <w:rPr>
          <w:lang w:val="fr-FR"/>
        </w:rPr>
        <w:t xml:space="preserve">des </w:t>
      </w:r>
      <w:r w:rsidRPr="008223C1">
        <w:rPr>
          <w:lang w:val="fr-FR"/>
        </w:rPr>
        <w:t>Protocole</w:t>
      </w:r>
      <w:r>
        <w:rPr>
          <w:lang w:val="fr-FR"/>
        </w:rPr>
        <w:t>s</w:t>
      </w:r>
      <w:r w:rsidRPr="008223C1">
        <w:rPr>
          <w:lang w:val="fr-FR"/>
        </w:rPr>
        <w:t>.</w:t>
      </w:r>
    </w:p>
    <w:p w14:paraId="45202597" w14:textId="5B52F8BA" w:rsidR="00926D3D" w:rsidRPr="008223C1" w:rsidRDefault="00926D3D" w:rsidP="00926D3D">
      <w:pPr>
        <w:pStyle w:val="CBDNormalNoNumber"/>
        <w:rPr>
          <w:lang w:val="fr-FR"/>
        </w:rPr>
      </w:pPr>
      <w:r w:rsidRPr="008223C1">
        <w:rPr>
          <w:lang w:val="fr-FR"/>
        </w:rPr>
        <w:t>1</w:t>
      </w:r>
      <w:r w:rsidR="00515F34">
        <w:rPr>
          <w:lang w:val="fr-FR"/>
        </w:rPr>
        <w:t>3</w:t>
      </w:r>
      <w:r w:rsidRPr="008223C1">
        <w:rPr>
          <w:lang w:val="fr-FR"/>
        </w:rPr>
        <w:t>.</w:t>
      </w:r>
      <w:r w:rsidRPr="008223C1">
        <w:rPr>
          <w:bCs/>
          <w:iCs/>
          <w:lang w:val="fr-FR"/>
        </w:rPr>
        <w:tab/>
        <w:t>Les coprésidents de l</w:t>
      </w:r>
      <w:r>
        <w:rPr>
          <w:bCs/>
          <w:iCs/>
          <w:lang w:val="fr-FR"/>
        </w:rPr>
        <w:t>’</w:t>
      </w:r>
      <w:r w:rsidRPr="008223C1">
        <w:rPr>
          <w:bCs/>
          <w:iCs/>
          <w:lang w:val="fr-FR"/>
        </w:rPr>
        <w:t>Organe subsidiaire sont membres de droit du Bureau de la Conférence des Parties. Le Président de la Conférence des Parties invite les coprésidents de l</w:t>
      </w:r>
      <w:r>
        <w:rPr>
          <w:bCs/>
          <w:iCs/>
          <w:lang w:val="fr-FR"/>
        </w:rPr>
        <w:t>’</w:t>
      </w:r>
      <w:r w:rsidRPr="008223C1">
        <w:rPr>
          <w:bCs/>
          <w:iCs/>
          <w:lang w:val="fr-FR"/>
        </w:rPr>
        <w:t>Organe subsidiaire aux sessions du Bureau consacrées à des questions relevant de la compétence de l</w:t>
      </w:r>
      <w:r>
        <w:rPr>
          <w:bCs/>
          <w:iCs/>
          <w:lang w:val="fr-FR"/>
        </w:rPr>
        <w:t>’</w:t>
      </w:r>
      <w:r w:rsidRPr="008223C1">
        <w:rPr>
          <w:bCs/>
          <w:iCs/>
          <w:lang w:val="fr-FR"/>
        </w:rPr>
        <w:t>Organe subsidiaire.</w:t>
      </w:r>
    </w:p>
    <w:p w14:paraId="7D4EDD01" w14:textId="0232D3F7" w:rsidR="00926D3D" w:rsidRPr="003F1ACF" w:rsidRDefault="00926D3D" w:rsidP="00926D3D">
      <w:pPr>
        <w:pStyle w:val="CBDNormalNoNumber"/>
        <w:rPr>
          <w:lang w:val="fr-FR"/>
        </w:rPr>
      </w:pPr>
      <w:r w:rsidRPr="008223C1">
        <w:rPr>
          <w:lang w:val="fr-FR"/>
        </w:rPr>
        <w:t>1</w:t>
      </w:r>
      <w:r w:rsidR="00515F34">
        <w:rPr>
          <w:lang w:val="fr-FR"/>
        </w:rPr>
        <w:t>4</w:t>
      </w:r>
      <w:r w:rsidRPr="008223C1">
        <w:rPr>
          <w:lang w:val="fr-FR"/>
        </w:rPr>
        <w:t>.</w:t>
      </w:r>
      <w:r w:rsidR="00C63B78">
        <w:rPr>
          <w:lang w:val="fr-FR"/>
        </w:rPr>
        <w:tab/>
      </w:r>
      <w:r w:rsidR="00E13E61">
        <w:rPr>
          <w:lang w:val="fr-FR"/>
        </w:rPr>
        <w:t xml:space="preserve">Les deux coprésidents </w:t>
      </w:r>
      <w:r w:rsidR="00E13E61">
        <w:rPr>
          <w:color w:val="000000"/>
          <w:lang w:val="fr-FR"/>
        </w:rPr>
        <w:t xml:space="preserve">bénéficient </w:t>
      </w:r>
      <w:r w:rsidR="00E13E61" w:rsidRPr="00E13E61">
        <w:rPr>
          <w:color w:val="000000"/>
          <w:lang w:val="fr-FR"/>
        </w:rPr>
        <w:t xml:space="preserve">d'un renforcement </w:t>
      </w:r>
      <w:r w:rsidR="00E13E61">
        <w:rPr>
          <w:color w:val="000000"/>
          <w:lang w:val="fr-FR"/>
        </w:rPr>
        <w:t xml:space="preserve">des </w:t>
      </w:r>
      <w:r w:rsidR="00E13E61" w:rsidRPr="00E13E61">
        <w:rPr>
          <w:color w:val="000000"/>
          <w:lang w:val="fr-FR"/>
        </w:rPr>
        <w:t>capacités relatives aux processus de la Convention</w:t>
      </w:r>
      <w:r w:rsidR="00144117" w:rsidRPr="00144117">
        <w:rPr>
          <w:lang w:val="fr-FR"/>
        </w:rPr>
        <w:t>.</w:t>
      </w:r>
    </w:p>
    <w:p w14:paraId="558176AF" w14:textId="295F22C8" w:rsidR="00926D3D" w:rsidRPr="008223C1" w:rsidRDefault="00515F34" w:rsidP="00926D3D">
      <w:pPr>
        <w:pStyle w:val="CBDNormalNoNumber"/>
        <w:rPr>
          <w:lang w:val="fr-FR"/>
        </w:rPr>
      </w:pPr>
      <w:r>
        <w:rPr>
          <w:lang w:val="fr-FR"/>
        </w:rPr>
        <w:t>15</w:t>
      </w:r>
      <w:r w:rsidR="00926D3D" w:rsidRPr="008223C1">
        <w:rPr>
          <w:lang w:val="fr-FR"/>
        </w:rPr>
        <w:t>.</w:t>
      </w:r>
      <w:r w:rsidR="00926D3D" w:rsidRPr="008223C1">
        <w:rPr>
          <w:lang w:val="fr-FR"/>
        </w:rPr>
        <w:tab/>
      </w:r>
      <w:r>
        <w:rPr>
          <w:lang w:val="fr-FR"/>
        </w:rPr>
        <w:t>Dix</w:t>
      </w:r>
      <w:r w:rsidRPr="00144117">
        <w:rPr>
          <w:lang w:val="fr-FR"/>
        </w:rPr>
        <w:t xml:space="preserve"> sièges</w:t>
      </w:r>
      <w:r>
        <w:rPr>
          <w:lang w:val="fr-FR"/>
        </w:rPr>
        <w:t xml:space="preserve"> sont</w:t>
      </w:r>
      <w:r w:rsidRPr="00144117">
        <w:rPr>
          <w:lang w:val="fr-FR"/>
        </w:rPr>
        <w:t xml:space="preserve"> réservés aux amis du Bureau, </w:t>
      </w:r>
      <w:r>
        <w:rPr>
          <w:lang w:val="fr-FR"/>
        </w:rPr>
        <w:t xml:space="preserve">[dont [7][5] pour les peuples autochtones et [3][5] pour les communautés locales], </w:t>
      </w:r>
      <w:r w:rsidRPr="00144117">
        <w:rPr>
          <w:lang w:val="fr-FR"/>
        </w:rPr>
        <w:t xml:space="preserve">garantissant </w:t>
      </w:r>
      <w:r>
        <w:rPr>
          <w:lang w:val="fr-FR"/>
        </w:rPr>
        <w:t>la rotation</w:t>
      </w:r>
      <w:r w:rsidR="006960C4">
        <w:rPr>
          <w:lang w:val="fr-FR"/>
        </w:rPr>
        <w:t xml:space="preserve"> et la représentation</w:t>
      </w:r>
      <w:r>
        <w:rPr>
          <w:lang w:val="fr-FR"/>
        </w:rPr>
        <w:t xml:space="preserve"> [équitable][équilibrée][égale] [et régionale] des peuples autochtones et communautés locales d’organisations accréditées, conformément à leurs propres procédures et structures.</w:t>
      </w:r>
    </w:p>
    <w:p w14:paraId="06237E57" w14:textId="2C3F33BA" w:rsidR="00926D3D" w:rsidRPr="008223C1" w:rsidRDefault="00926D3D" w:rsidP="00926D3D">
      <w:pPr>
        <w:pStyle w:val="CBDH1"/>
        <w:rPr>
          <w:sz w:val="24"/>
          <w:szCs w:val="24"/>
          <w:lang w:val="fr-FR"/>
        </w:rPr>
      </w:pPr>
      <w:r w:rsidRPr="008223C1">
        <w:rPr>
          <w:sz w:val="24"/>
          <w:szCs w:val="24"/>
          <w:lang w:val="fr-FR"/>
        </w:rPr>
        <w:t>V.</w:t>
      </w:r>
      <w:r w:rsidRPr="008223C1">
        <w:rPr>
          <w:sz w:val="24"/>
          <w:szCs w:val="24"/>
          <w:lang w:val="fr-FR"/>
        </w:rPr>
        <w:tab/>
        <w:t>Questions budgétaires</w:t>
      </w:r>
    </w:p>
    <w:p w14:paraId="1AB274B3" w14:textId="08E56732" w:rsidR="00926D3D" w:rsidRPr="008223C1" w:rsidRDefault="00926D3D" w:rsidP="00926D3D">
      <w:pPr>
        <w:pStyle w:val="CBDNormalNoNumber"/>
        <w:rPr>
          <w:lang w:val="fr-FR"/>
        </w:rPr>
      </w:pPr>
      <w:r w:rsidRPr="008223C1">
        <w:rPr>
          <w:iCs/>
          <w:lang w:val="fr-FR"/>
        </w:rPr>
        <w:t>1</w:t>
      </w:r>
      <w:r w:rsidR="00FE3636">
        <w:rPr>
          <w:iCs/>
          <w:lang w:val="fr-FR"/>
        </w:rPr>
        <w:t>6</w:t>
      </w:r>
      <w:r w:rsidRPr="008223C1">
        <w:rPr>
          <w:iCs/>
          <w:lang w:val="fr-FR"/>
        </w:rPr>
        <w:t>.</w:t>
      </w:r>
      <w:r w:rsidRPr="008223C1">
        <w:rPr>
          <w:iCs/>
          <w:lang w:val="fr-FR"/>
        </w:rPr>
        <w:tab/>
      </w:r>
      <w:r w:rsidRPr="008223C1">
        <w:rPr>
          <w:lang w:val="fr-FR"/>
        </w:rPr>
        <w:t>L</w:t>
      </w:r>
      <w:r>
        <w:rPr>
          <w:lang w:val="fr-FR"/>
        </w:rPr>
        <w:t>’</w:t>
      </w:r>
      <w:r w:rsidRPr="008223C1">
        <w:rPr>
          <w:lang w:val="fr-FR"/>
        </w:rPr>
        <w:t>Organe subsidiaire se réuni</w:t>
      </w:r>
      <w:r w:rsidR="006960C4">
        <w:rPr>
          <w:lang w:val="fr-FR"/>
        </w:rPr>
        <w:t>t</w:t>
      </w:r>
      <w:r w:rsidRPr="008223C1">
        <w:rPr>
          <w:lang w:val="fr-FR"/>
        </w:rPr>
        <w:t xml:space="preserve"> une fois pendant chaque période intersessions, immédiatement après les réunions des autres organes subsidiaires, sauf si la Conférence des Parties en décide autrement [, en tenant dûment compte de l</w:t>
      </w:r>
      <w:r>
        <w:rPr>
          <w:lang w:val="fr-FR"/>
        </w:rPr>
        <w:t>’</w:t>
      </w:r>
      <w:r w:rsidRPr="008223C1">
        <w:rPr>
          <w:lang w:val="fr-FR"/>
        </w:rPr>
        <w:t>importance d</w:t>
      </w:r>
      <w:r>
        <w:rPr>
          <w:lang w:val="fr-FR"/>
        </w:rPr>
        <w:t>’</w:t>
      </w:r>
      <w:r w:rsidRPr="008223C1">
        <w:rPr>
          <w:lang w:val="fr-FR"/>
        </w:rPr>
        <w:t>assurer la participation pleine et effective des peuples autochtones et communautés locales, y compris les femmes et les jeunes</w:t>
      </w:r>
      <w:r w:rsidR="000C387A">
        <w:rPr>
          <w:lang w:val="fr-FR"/>
        </w:rPr>
        <w:t xml:space="preserve"> parmi eux</w:t>
      </w:r>
      <w:r w:rsidRPr="008223C1">
        <w:rPr>
          <w:lang w:val="fr-FR"/>
        </w:rPr>
        <w:t>.</w:t>
      </w:r>
    </w:p>
    <w:p w14:paraId="4B33A722" w14:textId="581A47AC" w:rsidR="00926D3D" w:rsidRPr="008223C1" w:rsidRDefault="00926D3D" w:rsidP="00926D3D">
      <w:pPr>
        <w:pStyle w:val="CBDNormalNoNumber"/>
        <w:rPr>
          <w:lang w:val="fr-FR"/>
        </w:rPr>
      </w:pPr>
      <w:r>
        <w:rPr>
          <w:lang w:val="fr-FR"/>
        </w:rPr>
        <w:t>1</w:t>
      </w:r>
      <w:r w:rsidR="00FE3636">
        <w:rPr>
          <w:lang w:val="fr-FR"/>
        </w:rPr>
        <w:t>7</w:t>
      </w:r>
      <w:r w:rsidRPr="008223C1">
        <w:rPr>
          <w:lang w:val="fr-FR"/>
        </w:rPr>
        <w:t>.</w:t>
      </w:r>
      <w:r w:rsidRPr="008223C1">
        <w:rPr>
          <w:lang w:val="fr-FR"/>
        </w:rPr>
        <w:tab/>
        <w:t>Si la Conférence des Parties le juge nécessaire à l</w:t>
      </w:r>
      <w:r>
        <w:rPr>
          <w:lang w:val="fr-FR"/>
        </w:rPr>
        <w:t>’</w:t>
      </w:r>
      <w:r w:rsidRPr="008223C1">
        <w:rPr>
          <w:lang w:val="fr-FR"/>
        </w:rPr>
        <w:t>accomplissement du</w:t>
      </w:r>
      <w:r>
        <w:rPr>
          <w:lang w:val="fr-FR"/>
        </w:rPr>
        <w:t xml:space="preserve"> </w:t>
      </w:r>
      <w:r w:rsidRPr="008223C1">
        <w:rPr>
          <w:lang w:val="fr-FR"/>
        </w:rPr>
        <w:t>mandat de l</w:t>
      </w:r>
      <w:r>
        <w:rPr>
          <w:lang w:val="fr-FR"/>
        </w:rPr>
        <w:t>’</w:t>
      </w:r>
      <w:r w:rsidRPr="008223C1">
        <w:rPr>
          <w:lang w:val="fr-FR"/>
        </w:rPr>
        <w:t>Organe subsidiaire</w:t>
      </w:r>
      <w:r w:rsidR="000C387A">
        <w:rPr>
          <w:lang w:val="fr-FR"/>
        </w:rPr>
        <w:t xml:space="preserve"> </w:t>
      </w:r>
      <w:r w:rsidRPr="008223C1">
        <w:rPr>
          <w:lang w:val="fr-FR"/>
        </w:rPr>
        <w:t>et sous réserve de la disponibilité des ressources,</w:t>
      </w:r>
      <w:r w:rsidR="000C387A" w:rsidRPr="008223C1">
        <w:rPr>
          <w:bCs/>
          <w:iCs/>
          <w:lang w:val="fr-FR"/>
        </w:rPr>
        <w:t xml:space="preserve"> </w:t>
      </w:r>
      <w:r w:rsidRPr="008223C1">
        <w:rPr>
          <w:bCs/>
          <w:iCs/>
          <w:lang w:val="fr-FR"/>
        </w:rPr>
        <w:t>selon qu</w:t>
      </w:r>
      <w:r>
        <w:rPr>
          <w:bCs/>
          <w:iCs/>
          <w:lang w:val="fr-FR"/>
        </w:rPr>
        <w:t>’</w:t>
      </w:r>
      <w:r w:rsidRPr="008223C1">
        <w:rPr>
          <w:bCs/>
          <w:iCs/>
          <w:lang w:val="fr-FR"/>
        </w:rPr>
        <w:t>il convient</w:t>
      </w:r>
      <w:r w:rsidRPr="008223C1">
        <w:rPr>
          <w:lang w:val="fr-FR"/>
        </w:rPr>
        <w:t>, des groupes spéciaux d</w:t>
      </w:r>
      <w:r>
        <w:rPr>
          <w:lang w:val="fr-FR"/>
        </w:rPr>
        <w:t>’</w:t>
      </w:r>
      <w:r w:rsidRPr="008223C1">
        <w:rPr>
          <w:lang w:val="fr-FR"/>
        </w:rPr>
        <w:t>experts techniques peuvent être créés, avec la participation pleine et effective des peuples autochtones et communautés locales, et conformément à la section H, paragraphe 18, du mode de fonctionnement consolidé de l</w:t>
      </w:r>
      <w:r>
        <w:rPr>
          <w:lang w:val="fr-FR"/>
        </w:rPr>
        <w:t>’</w:t>
      </w:r>
      <w:r w:rsidRPr="008223C1">
        <w:rPr>
          <w:lang w:val="fr-FR"/>
        </w:rPr>
        <w:t>Organe subsidiaire chargé de fournir des avis scientifiques, techniques et technologiques, figur</w:t>
      </w:r>
      <w:r>
        <w:rPr>
          <w:lang w:val="fr-FR"/>
        </w:rPr>
        <w:t>ant</w:t>
      </w:r>
      <w:r w:rsidRPr="008223C1">
        <w:rPr>
          <w:lang w:val="fr-FR"/>
        </w:rPr>
        <w:t xml:space="preserve"> à l</w:t>
      </w:r>
      <w:r>
        <w:rPr>
          <w:lang w:val="fr-FR"/>
        </w:rPr>
        <w:t>’</w:t>
      </w:r>
      <w:r w:rsidRPr="008223C1">
        <w:rPr>
          <w:lang w:val="fr-FR"/>
        </w:rPr>
        <w:t xml:space="preserve">annexe III </w:t>
      </w:r>
      <w:r>
        <w:rPr>
          <w:lang w:val="fr-FR"/>
        </w:rPr>
        <w:t>à</w:t>
      </w:r>
      <w:r w:rsidRPr="008223C1">
        <w:rPr>
          <w:lang w:val="fr-FR"/>
        </w:rPr>
        <w:t xml:space="preserve"> la décision </w:t>
      </w:r>
      <w:hyperlink r:id="rId16" w:history="1">
        <w:r w:rsidRPr="008223C1">
          <w:rPr>
            <w:rStyle w:val="Lienhypertexte"/>
            <w:lang w:val="fr-FR"/>
          </w:rPr>
          <w:t>VIII/10</w:t>
        </w:r>
      </w:hyperlink>
      <w:r w:rsidRPr="008223C1">
        <w:rPr>
          <w:lang w:val="fr-FR"/>
        </w:rPr>
        <w:t xml:space="preserve"> du 31 mars 2006</w:t>
      </w:r>
      <w:r w:rsidR="000C387A">
        <w:rPr>
          <w:lang w:val="fr-FR"/>
        </w:rPr>
        <w:t>.</w:t>
      </w:r>
    </w:p>
    <w:p w14:paraId="179F8E5C" w14:textId="7152A785" w:rsidR="00926D3D" w:rsidRPr="008223C1" w:rsidRDefault="00A101A3" w:rsidP="00926D3D">
      <w:pPr>
        <w:pStyle w:val="CBDNormalNoNumber"/>
        <w:rPr>
          <w:lang w:val="fr-FR"/>
        </w:rPr>
      </w:pPr>
      <w:r>
        <w:rPr>
          <w:lang w:val="fr-FR"/>
        </w:rPr>
        <w:t>18</w:t>
      </w:r>
      <w:r w:rsidR="00926D3D" w:rsidRPr="008223C1">
        <w:rPr>
          <w:lang w:val="fr-FR"/>
        </w:rPr>
        <w:t>.</w:t>
      </w:r>
      <w:r w:rsidR="00926D3D" w:rsidRPr="008223C1">
        <w:rPr>
          <w:lang w:val="fr-FR"/>
        </w:rPr>
        <w:tab/>
        <w:t>Le nombre et la durée des réunions et des activités de l</w:t>
      </w:r>
      <w:r w:rsidR="00926D3D">
        <w:rPr>
          <w:lang w:val="fr-FR"/>
        </w:rPr>
        <w:t>’</w:t>
      </w:r>
      <w:r w:rsidR="00926D3D" w:rsidRPr="008223C1">
        <w:rPr>
          <w:lang w:val="fr-FR"/>
        </w:rPr>
        <w:t>Organe subsidiaire et de ses groupes d</w:t>
      </w:r>
      <w:r w:rsidR="00926D3D">
        <w:rPr>
          <w:lang w:val="fr-FR"/>
        </w:rPr>
        <w:t>’</w:t>
      </w:r>
      <w:r w:rsidR="00926D3D" w:rsidRPr="008223C1">
        <w:rPr>
          <w:lang w:val="fr-FR"/>
        </w:rPr>
        <w:t>experts doi</w:t>
      </w:r>
      <w:r w:rsidR="006960C4">
        <w:rPr>
          <w:lang w:val="fr-FR"/>
        </w:rPr>
        <w:t>ven</w:t>
      </w:r>
      <w:r w:rsidR="00926D3D" w:rsidRPr="008223C1">
        <w:rPr>
          <w:lang w:val="fr-FR"/>
        </w:rPr>
        <w:t>t être pris en compte dans le budget adopté par la Conférence des Parties ou dans tout financement extrabudgétaire.</w:t>
      </w:r>
    </w:p>
    <w:p w14:paraId="5F250C14" w14:textId="2AB992BD" w:rsidR="00926D3D" w:rsidRPr="008223C1" w:rsidRDefault="00926D3D" w:rsidP="00926D3D">
      <w:pPr>
        <w:pStyle w:val="CBDH1"/>
        <w:rPr>
          <w:b w:val="0"/>
          <w:sz w:val="24"/>
          <w:szCs w:val="24"/>
          <w:lang w:val="fr-FR"/>
        </w:rPr>
      </w:pPr>
      <w:r w:rsidRPr="008223C1">
        <w:rPr>
          <w:sz w:val="24"/>
          <w:szCs w:val="24"/>
          <w:lang w:val="fr-FR"/>
        </w:rPr>
        <w:t>VI.</w:t>
      </w:r>
      <w:r w:rsidRPr="008223C1">
        <w:rPr>
          <w:sz w:val="24"/>
          <w:szCs w:val="24"/>
          <w:lang w:val="fr-FR"/>
        </w:rPr>
        <w:tab/>
        <w:t>Questions d</w:t>
      </w:r>
      <w:r>
        <w:rPr>
          <w:sz w:val="24"/>
          <w:szCs w:val="24"/>
          <w:lang w:val="fr-FR"/>
        </w:rPr>
        <w:t>’</w:t>
      </w:r>
      <w:r w:rsidRPr="008223C1">
        <w:rPr>
          <w:sz w:val="24"/>
          <w:szCs w:val="24"/>
          <w:lang w:val="fr-FR"/>
        </w:rPr>
        <w:t>organisation</w:t>
      </w:r>
    </w:p>
    <w:p w14:paraId="2B4D3EFF" w14:textId="65D42D56" w:rsidR="00926D3D" w:rsidRDefault="00CE7BA8" w:rsidP="00D14808">
      <w:pPr>
        <w:pStyle w:val="CBDNormalNoNumber"/>
        <w:rPr>
          <w:bCs/>
          <w:iCs/>
          <w:lang w:val="fr-FR"/>
        </w:rPr>
      </w:pPr>
      <w:r>
        <w:rPr>
          <w:bCs/>
          <w:iCs/>
          <w:lang w:val="fr-FR"/>
        </w:rPr>
        <w:t>19</w:t>
      </w:r>
      <w:r w:rsidR="00926D3D" w:rsidRPr="008223C1">
        <w:rPr>
          <w:bCs/>
          <w:iCs/>
          <w:lang w:val="fr-FR"/>
        </w:rPr>
        <w:t>.</w:t>
      </w:r>
      <w:r w:rsidR="00926D3D" w:rsidRPr="008223C1">
        <w:rPr>
          <w:bCs/>
          <w:iCs/>
          <w:lang w:val="fr-FR"/>
        </w:rPr>
        <w:tab/>
        <w:t>L</w:t>
      </w:r>
      <w:r w:rsidR="00926D3D">
        <w:rPr>
          <w:bCs/>
          <w:iCs/>
          <w:lang w:val="fr-FR"/>
        </w:rPr>
        <w:t>’</w:t>
      </w:r>
      <w:r w:rsidR="00926D3D" w:rsidRPr="008223C1">
        <w:rPr>
          <w:bCs/>
          <w:iCs/>
          <w:lang w:val="fr-FR"/>
        </w:rPr>
        <w:t>Organe subsidiaire peut</w:t>
      </w:r>
      <w:r w:rsidR="00D14808">
        <w:rPr>
          <w:bCs/>
          <w:iCs/>
          <w:lang w:val="fr-FR"/>
        </w:rPr>
        <w:t xml:space="preserve"> </w:t>
      </w:r>
      <w:r w:rsidR="00D14808" w:rsidRPr="008223C1">
        <w:rPr>
          <w:bCs/>
          <w:iCs/>
          <w:lang w:val="fr-FR"/>
        </w:rPr>
        <w:t>adresser des demandes à la Secrétaire exécutive et recourir aux mécanismes prévus par la Convention selon qu</w:t>
      </w:r>
      <w:r w:rsidR="00D14808">
        <w:rPr>
          <w:bCs/>
          <w:iCs/>
          <w:lang w:val="fr-FR"/>
        </w:rPr>
        <w:t>’</w:t>
      </w:r>
      <w:r w:rsidR="00D14808" w:rsidRPr="008223C1">
        <w:rPr>
          <w:bCs/>
          <w:iCs/>
          <w:lang w:val="fr-FR"/>
        </w:rPr>
        <w:t>il convient</w:t>
      </w:r>
      <w:r w:rsidR="00926D3D" w:rsidRPr="008223C1">
        <w:rPr>
          <w:bCs/>
          <w:iCs/>
          <w:lang w:val="fr-FR"/>
        </w:rPr>
        <w:t>, dans le cadre d</w:t>
      </w:r>
      <w:r w:rsidR="00D14808">
        <w:rPr>
          <w:bCs/>
          <w:iCs/>
          <w:lang w:val="fr-FR"/>
        </w:rPr>
        <w:t>e son</w:t>
      </w:r>
      <w:r w:rsidR="00926D3D" w:rsidRPr="008223C1">
        <w:rPr>
          <w:bCs/>
          <w:iCs/>
          <w:lang w:val="fr-FR"/>
        </w:rPr>
        <w:t xml:space="preserve"> mandat</w:t>
      </w:r>
      <w:r w:rsidR="00D14808">
        <w:rPr>
          <w:bCs/>
          <w:iCs/>
          <w:lang w:val="fr-FR"/>
        </w:rPr>
        <w:t xml:space="preserve"> et </w:t>
      </w:r>
      <w:r w:rsidR="00D14808" w:rsidRPr="008223C1">
        <w:rPr>
          <w:bCs/>
          <w:iCs/>
          <w:lang w:val="fr-FR"/>
        </w:rPr>
        <w:t>dans les limites des ressources budgétaires approuvées par la Conférence des Parties au titre d</w:t>
      </w:r>
      <w:r w:rsidR="00D14808">
        <w:rPr>
          <w:bCs/>
          <w:iCs/>
          <w:lang w:val="fr-FR"/>
        </w:rPr>
        <w:t>’</w:t>
      </w:r>
      <w:r w:rsidR="00D14808" w:rsidRPr="008223C1">
        <w:rPr>
          <w:bCs/>
          <w:iCs/>
          <w:lang w:val="fr-FR"/>
        </w:rPr>
        <w:t xml:space="preserve">une décision </w:t>
      </w:r>
      <w:r w:rsidR="00D14808">
        <w:rPr>
          <w:bCs/>
          <w:iCs/>
          <w:lang w:val="fr-FR"/>
        </w:rPr>
        <w:t>spécifique</w:t>
      </w:r>
      <w:r w:rsidR="00D14808" w:rsidRPr="008223C1">
        <w:rPr>
          <w:bCs/>
          <w:iCs/>
          <w:lang w:val="fr-FR"/>
        </w:rPr>
        <w:t xml:space="preserve"> </w:t>
      </w:r>
      <w:r w:rsidR="000C387A">
        <w:rPr>
          <w:bCs/>
          <w:iCs/>
          <w:lang w:val="fr-FR"/>
        </w:rPr>
        <w:t>prise par elle.</w:t>
      </w:r>
    </w:p>
    <w:p w14:paraId="4D768D69" w14:textId="671A1B4C" w:rsidR="00926D3D" w:rsidRPr="008223C1" w:rsidRDefault="00926D3D" w:rsidP="00926D3D">
      <w:pPr>
        <w:pStyle w:val="CBDNormalNoNumber"/>
        <w:rPr>
          <w:lang w:val="fr-FR"/>
        </w:rPr>
      </w:pPr>
      <w:r w:rsidRPr="008223C1">
        <w:rPr>
          <w:bCs/>
          <w:iCs/>
          <w:lang w:val="fr-FR"/>
        </w:rPr>
        <w:lastRenderedPageBreak/>
        <w:t>2</w:t>
      </w:r>
      <w:r w:rsidR="00CE7BA8">
        <w:rPr>
          <w:bCs/>
          <w:iCs/>
          <w:lang w:val="fr-FR"/>
        </w:rPr>
        <w:t>0</w:t>
      </w:r>
      <w:r w:rsidRPr="008223C1">
        <w:rPr>
          <w:lang w:val="fr-FR"/>
        </w:rPr>
        <w:t>.</w:t>
      </w:r>
      <w:r w:rsidRPr="008223C1">
        <w:rPr>
          <w:lang w:val="fr-FR"/>
        </w:rPr>
        <w:tab/>
        <w:t>La Secrétaire exécutive fourni</w:t>
      </w:r>
      <w:r w:rsidR="006960C4">
        <w:rPr>
          <w:lang w:val="fr-FR"/>
        </w:rPr>
        <w:t>t</w:t>
      </w:r>
      <w:r w:rsidRPr="008223C1">
        <w:rPr>
          <w:lang w:val="fr-FR"/>
        </w:rPr>
        <w:t xml:space="preserve"> à l</w:t>
      </w:r>
      <w:r>
        <w:rPr>
          <w:lang w:val="fr-FR"/>
        </w:rPr>
        <w:t>’</w:t>
      </w:r>
      <w:r w:rsidRPr="008223C1">
        <w:rPr>
          <w:lang w:val="fr-FR"/>
        </w:rPr>
        <w:t>Organe subsidiaire l</w:t>
      </w:r>
      <w:r>
        <w:rPr>
          <w:lang w:val="fr-FR"/>
        </w:rPr>
        <w:t>’</w:t>
      </w:r>
      <w:r w:rsidRPr="008223C1">
        <w:rPr>
          <w:lang w:val="fr-FR"/>
        </w:rPr>
        <w:t>appui nécessaire à l</w:t>
      </w:r>
      <w:r>
        <w:rPr>
          <w:lang w:val="fr-FR"/>
        </w:rPr>
        <w:t>’</w:t>
      </w:r>
      <w:r w:rsidRPr="008223C1">
        <w:rPr>
          <w:lang w:val="fr-FR"/>
        </w:rPr>
        <w:t>accomplissement de ses fonctions et de son mandat. L</w:t>
      </w:r>
      <w:r>
        <w:rPr>
          <w:lang w:val="fr-FR"/>
        </w:rPr>
        <w:t>’</w:t>
      </w:r>
      <w:r w:rsidRPr="008223C1">
        <w:rPr>
          <w:lang w:val="fr-FR"/>
        </w:rPr>
        <w:t>Organe subsidiaire peut, selon qu</w:t>
      </w:r>
      <w:r>
        <w:rPr>
          <w:lang w:val="fr-FR"/>
        </w:rPr>
        <w:t>’</w:t>
      </w:r>
      <w:r w:rsidRPr="008223C1">
        <w:rPr>
          <w:lang w:val="fr-FR"/>
        </w:rPr>
        <w:t>il convient [et sous réserve de la disponibilité des ressources], utiliser les mécanismes établis au titre de la Convention</w:t>
      </w:r>
      <w:r w:rsidR="000C387A">
        <w:rPr>
          <w:lang w:val="fr-FR"/>
        </w:rPr>
        <w:t>.</w:t>
      </w:r>
      <w:r w:rsidRPr="008223C1">
        <w:rPr>
          <w:lang w:val="fr-FR"/>
        </w:rPr>
        <w:t xml:space="preserve"> Les réunions de l</w:t>
      </w:r>
      <w:r>
        <w:rPr>
          <w:lang w:val="fr-FR"/>
        </w:rPr>
        <w:t>’</w:t>
      </w:r>
      <w:r w:rsidRPr="008223C1">
        <w:rPr>
          <w:lang w:val="fr-FR"/>
        </w:rPr>
        <w:t>Organe subsidiaire se tiennent en séance plénière [ou, lorsque les ressources budgétaires nécessaires ont été approuvées par la Conférence des Parties[, en groupes de travail à composition non limitée, selon qu</w:t>
      </w:r>
      <w:r>
        <w:rPr>
          <w:lang w:val="fr-FR"/>
        </w:rPr>
        <w:t>’</w:t>
      </w:r>
      <w:r w:rsidRPr="008223C1">
        <w:rPr>
          <w:lang w:val="fr-FR"/>
        </w:rPr>
        <w:t>il convient]. [</w:t>
      </w:r>
      <w:r w:rsidR="000C387A">
        <w:rPr>
          <w:lang w:val="fr-FR"/>
        </w:rPr>
        <w:t>D</w:t>
      </w:r>
      <w:r w:rsidRPr="008223C1">
        <w:rPr>
          <w:lang w:val="fr-FR"/>
        </w:rPr>
        <w:t>eux groupes de travail à composition non limitée de l</w:t>
      </w:r>
      <w:r>
        <w:rPr>
          <w:lang w:val="fr-FR"/>
        </w:rPr>
        <w:t>’</w:t>
      </w:r>
      <w:r w:rsidRPr="008223C1">
        <w:rPr>
          <w:lang w:val="fr-FR"/>
        </w:rPr>
        <w:t>Organe subsidiaire peuvent</w:t>
      </w:r>
      <w:r w:rsidR="000C387A">
        <w:rPr>
          <w:lang w:val="fr-FR"/>
        </w:rPr>
        <w:t xml:space="preserve"> tout au plus</w:t>
      </w:r>
      <w:r w:rsidRPr="008223C1">
        <w:rPr>
          <w:lang w:val="fr-FR"/>
        </w:rPr>
        <w:t xml:space="preserve"> être créés et </w:t>
      </w:r>
      <w:r w:rsidR="000C387A">
        <w:rPr>
          <w:lang w:val="fr-FR"/>
        </w:rPr>
        <w:t xml:space="preserve">opérer </w:t>
      </w:r>
      <w:r w:rsidRPr="008223C1">
        <w:rPr>
          <w:lang w:val="fr-FR"/>
        </w:rPr>
        <w:t xml:space="preserve">simultanément pendant les réunions de </w:t>
      </w:r>
      <w:r w:rsidR="00D4616B">
        <w:rPr>
          <w:lang w:val="fr-FR"/>
        </w:rPr>
        <w:t>ce dernier</w:t>
      </w:r>
      <w:r w:rsidRPr="008223C1">
        <w:rPr>
          <w:lang w:val="fr-FR"/>
        </w:rPr>
        <w:t>.] Les groupes de travail ne se réunissent pas en même temps que les sessions plénières. Les groupes de travail sont créés sur la base d</w:t>
      </w:r>
      <w:r>
        <w:rPr>
          <w:lang w:val="fr-FR"/>
        </w:rPr>
        <w:t>’</w:t>
      </w:r>
      <w:r w:rsidRPr="008223C1">
        <w:rPr>
          <w:lang w:val="fr-FR"/>
        </w:rPr>
        <w:t>un mandat bien défini et ouverts à toutes les Parties et à tous les observateurs</w:t>
      </w:r>
      <w:r w:rsidRPr="008223C1">
        <w:rPr>
          <w:bCs/>
          <w:iCs/>
          <w:lang w:val="fr-FR"/>
        </w:rPr>
        <w:t>].</w:t>
      </w:r>
      <w:r>
        <w:rPr>
          <w:bCs/>
          <w:iCs/>
          <w:lang w:val="fr-FR"/>
        </w:rPr>
        <w:t xml:space="preserve"> </w:t>
      </w:r>
    </w:p>
    <w:p w14:paraId="581BC7A4" w14:textId="62FCB5F4" w:rsidR="00926D3D" w:rsidRPr="008223C1" w:rsidRDefault="00926D3D" w:rsidP="00926D3D">
      <w:pPr>
        <w:pStyle w:val="CBDH1"/>
        <w:rPr>
          <w:sz w:val="24"/>
          <w:szCs w:val="24"/>
          <w:lang w:val="fr-FR"/>
        </w:rPr>
      </w:pPr>
      <w:r w:rsidRPr="008223C1">
        <w:rPr>
          <w:sz w:val="24"/>
          <w:szCs w:val="24"/>
          <w:lang w:val="fr-FR"/>
        </w:rPr>
        <w:t>VII.</w:t>
      </w:r>
      <w:r w:rsidRPr="008223C1">
        <w:rPr>
          <w:sz w:val="24"/>
          <w:szCs w:val="24"/>
          <w:lang w:val="fr-FR"/>
        </w:rPr>
        <w:tab/>
        <w:t>Correspondants nationaux</w:t>
      </w:r>
    </w:p>
    <w:p w14:paraId="3CC6B7E5" w14:textId="0D6D52F9" w:rsidR="00926D3D" w:rsidRDefault="00926D3D" w:rsidP="00926D3D">
      <w:pPr>
        <w:pStyle w:val="CBDNormalNoNumber"/>
        <w:rPr>
          <w:lang w:val="fr-FR"/>
        </w:rPr>
      </w:pPr>
      <w:r w:rsidRPr="008223C1">
        <w:rPr>
          <w:bCs/>
          <w:iCs/>
          <w:lang w:val="fr-FR"/>
        </w:rPr>
        <w:t>2</w:t>
      </w:r>
      <w:r w:rsidR="00CE7BA8">
        <w:rPr>
          <w:bCs/>
          <w:iCs/>
          <w:lang w:val="fr-FR"/>
        </w:rPr>
        <w:t>1</w:t>
      </w:r>
      <w:r w:rsidRPr="008223C1">
        <w:rPr>
          <w:lang w:val="fr-FR"/>
        </w:rPr>
        <w:t>.</w:t>
      </w:r>
      <w:r w:rsidRPr="008223C1">
        <w:rPr>
          <w:lang w:val="fr-FR"/>
        </w:rPr>
        <w:tab/>
        <w:t>Les Parties d</w:t>
      </w:r>
      <w:r>
        <w:rPr>
          <w:lang w:val="fr-FR"/>
        </w:rPr>
        <w:t>oive</w:t>
      </w:r>
      <w:r w:rsidRPr="008223C1">
        <w:rPr>
          <w:lang w:val="fr-FR"/>
        </w:rPr>
        <w:t>nt désigner des correspondants nationaux[, y compris parmi les peuples autochtones et communautés locales, selon qu</w:t>
      </w:r>
      <w:r>
        <w:rPr>
          <w:lang w:val="fr-FR"/>
        </w:rPr>
        <w:t>’</w:t>
      </w:r>
      <w:r w:rsidRPr="008223C1">
        <w:rPr>
          <w:lang w:val="fr-FR"/>
        </w:rPr>
        <w:t xml:space="preserve">il conviendra,] </w:t>
      </w:r>
      <w:r w:rsidR="000C387A">
        <w:rPr>
          <w:lang w:val="fr-FR"/>
        </w:rPr>
        <w:t xml:space="preserve">pour </w:t>
      </w:r>
      <w:r w:rsidRPr="008223C1">
        <w:rPr>
          <w:lang w:val="fr-FR"/>
        </w:rPr>
        <w:t>assurer le suivi des travaux de l</w:t>
      </w:r>
      <w:r>
        <w:rPr>
          <w:lang w:val="fr-FR"/>
        </w:rPr>
        <w:t>’</w:t>
      </w:r>
      <w:r w:rsidRPr="008223C1">
        <w:rPr>
          <w:lang w:val="fr-FR"/>
        </w:rPr>
        <w:t>Organe subsidiaire</w:t>
      </w:r>
      <w:r w:rsidR="003F1ACF">
        <w:rPr>
          <w:lang w:val="fr-FR"/>
        </w:rPr>
        <w:t>, le cas échéant</w:t>
      </w:r>
      <w:r w:rsidRPr="008223C1">
        <w:rPr>
          <w:lang w:val="fr-FR"/>
        </w:rPr>
        <w:t>. Les correspondants nationaux existants pour l</w:t>
      </w:r>
      <w:r>
        <w:rPr>
          <w:lang w:val="fr-FR"/>
        </w:rPr>
        <w:t>’</w:t>
      </w:r>
      <w:r w:rsidRPr="008223C1">
        <w:rPr>
          <w:lang w:val="fr-FR"/>
        </w:rPr>
        <w:t>article 8 j) et les dispositions connexes de la Convention p</w:t>
      </w:r>
      <w:r>
        <w:rPr>
          <w:lang w:val="fr-FR"/>
        </w:rPr>
        <w:t xml:space="preserve">euvent </w:t>
      </w:r>
      <w:r w:rsidRPr="008223C1">
        <w:rPr>
          <w:lang w:val="fr-FR"/>
        </w:rPr>
        <w:t xml:space="preserve">continuer </w:t>
      </w:r>
      <w:r>
        <w:rPr>
          <w:lang w:val="fr-FR"/>
        </w:rPr>
        <w:t>d’</w:t>
      </w:r>
      <w:r w:rsidRPr="008223C1">
        <w:rPr>
          <w:lang w:val="fr-FR"/>
        </w:rPr>
        <w:t xml:space="preserve">être les correspondants </w:t>
      </w:r>
      <w:r>
        <w:rPr>
          <w:lang w:val="fr-FR"/>
        </w:rPr>
        <w:t xml:space="preserve">de </w:t>
      </w:r>
      <w:r w:rsidRPr="008223C1">
        <w:rPr>
          <w:lang w:val="fr-FR"/>
        </w:rPr>
        <w:t>l</w:t>
      </w:r>
      <w:r>
        <w:rPr>
          <w:lang w:val="fr-FR"/>
        </w:rPr>
        <w:t>’</w:t>
      </w:r>
      <w:r w:rsidRPr="008223C1">
        <w:rPr>
          <w:lang w:val="fr-FR"/>
        </w:rPr>
        <w:t>Organe subsidiaire.</w:t>
      </w:r>
      <w:r w:rsidR="000C387A" w:rsidRPr="008223C1">
        <w:rPr>
          <w:lang w:val="fr-FR"/>
        </w:rPr>
        <w:t xml:space="preserve"> </w:t>
      </w:r>
      <w:r w:rsidRPr="008223C1">
        <w:rPr>
          <w:lang w:val="fr-FR"/>
        </w:rPr>
        <w:t xml:space="preserve">Les correspondants nationaux </w:t>
      </w:r>
      <w:r w:rsidR="003F1ACF" w:rsidRPr="003F1ACF">
        <w:rPr>
          <w:lang w:val="fr-FR"/>
        </w:rPr>
        <w:t xml:space="preserve">[sont encouragés à] </w:t>
      </w:r>
      <w:r w:rsidRPr="008223C1">
        <w:rPr>
          <w:lang w:val="fr-FR"/>
        </w:rPr>
        <w:t>d</w:t>
      </w:r>
      <w:r>
        <w:rPr>
          <w:lang w:val="fr-FR"/>
        </w:rPr>
        <w:t xml:space="preserve">oivent </w:t>
      </w:r>
      <w:r w:rsidRPr="008223C1">
        <w:rPr>
          <w:lang w:val="fr-FR"/>
        </w:rPr>
        <w:t xml:space="preserve">collaborer avec les peuples autochtones et communautés locales afin de faciliter </w:t>
      </w:r>
      <w:r>
        <w:rPr>
          <w:lang w:val="fr-FR"/>
        </w:rPr>
        <w:t>une</w:t>
      </w:r>
      <w:r w:rsidRPr="008223C1">
        <w:rPr>
          <w:lang w:val="fr-FR"/>
        </w:rPr>
        <w:t xml:space="preserve"> participation pleine et effective aux travaux de l</w:t>
      </w:r>
      <w:r>
        <w:rPr>
          <w:lang w:val="fr-FR"/>
        </w:rPr>
        <w:t>’</w:t>
      </w:r>
      <w:r w:rsidRPr="008223C1">
        <w:rPr>
          <w:lang w:val="fr-FR"/>
        </w:rPr>
        <w:t>Organe subsidiaire,</w:t>
      </w:r>
      <w:r w:rsidR="003F1ACF">
        <w:rPr>
          <w:lang w:val="fr-FR"/>
        </w:rPr>
        <w:t xml:space="preserve"> </w:t>
      </w:r>
      <w:r w:rsidR="003F1ACF" w:rsidRPr="003F1ACF">
        <w:rPr>
          <w:lang w:val="fr-FR"/>
        </w:rPr>
        <w:t>[</w:t>
      </w:r>
      <w:r w:rsidR="003F1ACF">
        <w:rPr>
          <w:lang w:val="fr-FR"/>
        </w:rPr>
        <w:t>selon qu’il conviendra</w:t>
      </w:r>
      <w:r w:rsidR="003F1ACF" w:rsidRPr="003F1ACF">
        <w:rPr>
          <w:lang w:val="fr-FR"/>
        </w:rPr>
        <w:t>], et conformément à la législation nationale [et aux instruments internationaux][, le cas échéant</w:t>
      </w:r>
      <w:r w:rsidRPr="008223C1">
        <w:rPr>
          <w:lang w:val="fr-FR"/>
        </w:rPr>
        <w:t>]</w:t>
      </w:r>
      <w:r w:rsidR="003F1ACF">
        <w:rPr>
          <w:lang w:val="fr-FR"/>
        </w:rPr>
        <w:t>.</w:t>
      </w:r>
      <w:r w:rsidRPr="008223C1">
        <w:rPr>
          <w:lang w:val="fr-FR"/>
        </w:rPr>
        <w:t xml:space="preserve"> [Les Parties sont encouragées à désigner [d</w:t>
      </w:r>
      <w:r>
        <w:rPr>
          <w:lang w:val="fr-FR"/>
        </w:rPr>
        <w:t>’</w:t>
      </w:r>
      <w:r w:rsidRPr="008223C1">
        <w:rPr>
          <w:lang w:val="fr-FR"/>
        </w:rPr>
        <w:t>autres] correspondants nationaux issus des peuples autochtones et communautés locales pour assurer le suivi des travaux de l</w:t>
      </w:r>
      <w:r>
        <w:rPr>
          <w:lang w:val="fr-FR"/>
        </w:rPr>
        <w:t>’</w:t>
      </w:r>
      <w:r w:rsidRPr="008223C1">
        <w:rPr>
          <w:lang w:val="fr-FR"/>
        </w:rPr>
        <w:t>Organe subsidiaire et collaborer avec eux aux niveaux national et local.]</w:t>
      </w:r>
    </w:p>
    <w:p w14:paraId="2E899373" w14:textId="13DD4555" w:rsidR="00926D3D" w:rsidRPr="008223C1" w:rsidRDefault="00926D3D" w:rsidP="00926D3D">
      <w:pPr>
        <w:pStyle w:val="CBDH1"/>
        <w:rPr>
          <w:sz w:val="24"/>
          <w:szCs w:val="24"/>
          <w:lang w:val="fr-FR"/>
        </w:rPr>
      </w:pPr>
      <w:r w:rsidRPr="008223C1">
        <w:rPr>
          <w:sz w:val="24"/>
          <w:szCs w:val="24"/>
          <w:lang w:val="fr-FR"/>
        </w:rPr>
        <w:t>VIII.</w:t>
      </w:r>
      <w:r w:rsidRPr="008223C1">
        <w:rPr>
          <w:sz w:val="24"/>
          <w:szCs w:val="24"/>
          <w:lang w:val="fr-FR"/>
        </w:rPr>
        <w:tab/>
        <w:t>Documentation</w:t>
      </w:r>
    </w:p>
    <w:p w14:paraId="6EEA72A6" w14:textId="59B3DE66" w:rsidR="00926D3D" w:rsidRPr="008223C1" w:rsidRDefault="00926D3D" w:rsidP="00926D3D">
      <w:pPr>
        <w:pStyle w:val="CBDNormalNoNumber"/>
        <w:rPr>
          <w:lang w:val="fr-FR"/>
        </w:rPr>
      </w:pPr>
      <w:r w:rsidRPr="008223C1">
        <w:rPr>
          <w:bCs/>
          <w:iCs/>
          <w:lang w:val="fr-FR"/>
        </w:rPr>
        <w:t>2</w:t>
      </w:r>
      <w:r w:rsidR="00CE7BA8">
        <w:rPr>
          <w:bCs/>
          <w:iCs/>
          <w:lang w:val="fr-FR"/>
        </w:rPr>
        <w:t>2</w:t>
      </w:r>
      <w:r w:rsidRPr="008223C1">
        <w:rPr>
          <w:lang w:val="fr-FR"/>
        </w:rPr>
        <w:t>.</w:t>
      </w:r>
      <w:r w:rsidRPr="008223C1">
        <w:rPr>
          <w:lang w:val="fr-FR"/>
        </w:rPr>
        <w:tab/>
        <w:t>Le secrétariat met à disposition la documentation officielle d</w:t>
      </w:r>
      <w:r>
        <w:rPr>
          <w:lang w:val="fr-FR"/>
        </w:rPr>
        <w:t>’</w:t>
      </w:r>
      <w:r w:rsidRPr="008223C1">
        <w:rPr>
          <w:lang w:val="fr-FR"/>
        </w:rPr>
        <w:t xml:space="preserve">avant-session </w:t>
      </w:r>
      <w:r w:rsidR="000C387A">
        <w:rPr>
          <w:lang w:val="fr-FR"/>
        </w:rPr>
        <w:t xml:space="preserve">en prévision </w:t>
      </w:r>
      <w:r w:rsidRPr="008223C1">
        <w:rPr>
          <w:lang w:val="fr-FR"/>
        </w:rPr>
        <w:t>des réunions de l</w:t>
      </w:r>
      <w:r>
        <w:rPr>
          <w:lang w:val="fr-FR"/>
        </w:rPr>
        <w:t>’</w:t>
      </w:r>
      <w:r w:rsidRPr="008223C1">
        <w:rPr>
          <w:lang w:val="fr-FR"/>
        </w:rPr>
        <w:t xml:space="preserve">Organe subsidiaire dans les six langues officielles de </w:t>
      </w:r>
      <w:r w:rsidRPr="008223C1">
        <w:rPr>
          <w:color w:val="000000"/>
          <w:lang w:val="fr-FR"/>
        </w:rPr>
        <w:t>l</w:t>
      </w:r>
      <w:r>
        <w:rPr>
          <w:color w:val="000000"/>
          <w:lang w:val="fr-FR"/>
        </w:rPr>
        <w:t>’</w:t>
      </w:r>
      <w:r w:rsidRPr="008223C1">
        <w:rPr>
          <w:color w:val="000000"/>
          <w:lang w:val="fr-FR"/>
        </w:rPr>
        <w:t>ONU</w:t>
      </w:r>
      <w:r w:rsidRPr="008223C1">
        <w:rPr>
          <w:lang w:val="fr-FR"/>
        </w:rPr>
        <w:t xml:space="preserve"> au moins six semaines avant l</w:t>
      </w:r>
      <w:r>
        <w:rPr>
          <w:lang w:val="fr-FR"/>
        </w:rPr>
        <w:t>’</w:t>
      </w:r>
      <w:r w:rsidRPr="008223C1">
        <w:rPr>
          <w:lang w:val="fr-FR"/>
        </w:rPr>
        <w:t>ouverture de la réunion, conformément à l</w:t>
      </w:r>
      <w:r>
        <w:rPr>
          <w:lang w:val="fr-FR"/>
        </w:rPr>
        <w:t>’</w:t>
      </w:r>
      <w:r w:rsidRPr="008223C1">
        <w:rPr>
          <w:lang w:val="fr-FR"/>
        </w:rPr>
        <w:t>article 10 du règlement intérieur des réunions de la Conférence des Parties, et veille en outre à rendre les documents de réunion disponibles trois mois avant l</w:t>
      </w:r>
      <w:r>
        <w:rPr>
          <w:lang w:val="fr-FR"/>
        </w:rPr>
        <w:t>’</w:t>
      </w:r>
      <w:r w:rsidRPr="008223C1">
        <w:rPr>
          <w:lang w:val="fr-FR"/>
        </w:rPr>
        <w:t>ouverture de chaque réunion.</w:t>
      </w:r>
    </w:p>
    <w:p w14:paraId="333D3C46" w14:textId="7B8776E3" w:rsidR="00926D3D" w:rsidRPr="008223C1" w:rsidRDefault="00926D3D" w:rsidP="00926D3D">
      <w:pPr>
        <w:pStyle w:val="CBDNormalNoNumber"/>
        <w:rPr>
          <w:lang w:val="fr-FR"/>
        </w:rPr>
      </w:pPr>
      <w:r w:rsidRPr="008223C1">
        <w:rPr>
          <w:lang w:val="fr-FR"/>
        </w:rPr>
        <w:t>2</w:t>
      </w:r>
      <w:r w:rsidR="00CE7BA8">
        <w:rPr>
          <w:lang w:val="fr-FR"/>
        </w:rPr>
        <w:t>3</w:t>
      </w:r>
      <w:r w:rsidRPr="008223C1">
        <w:rPr>
          <w:lang w:val="fr-FR"/>
        </w:rPr>
        <w:t>.</w:t>
      </w:r>
      <w:r w:rsidRPr="008223C1">
        <w:rPr>
          <w:lang w:val="fr-FR"/>
        </w:rPr>
        <w:tab/>
        <w:t>Le nombre et la longueur des documents, y compris les documents d</w:t>
      </w:r>
      <w:r>
        <w:rPr>
          <w:lang w:val="fr-FR"/>
        </w:rPr>
        <w:t>’</w:t>
      </w:r>
      <w:r w:rsidRPr="008223C1">
        <w:rPr>
          <w:lang w:val="fr-FR"/>
        </w:rPr>
        <w:t xml:space="preserve">information, doivent être réduits </w:t>
      </w:r>
      <w:r>
        <w:rPr>
          <w:lang w:val="fr-FR"/>
        </w:rPr>
        <w:t xml:space="preserve">dans la mesure du possible, et </w:t>
      </w:r>
      <w:r w:rsidR="000C387A">
        <w:rPr>
          <w:lang w:val="fr-FR"/>
        </w:rPr>
        <w:t>l</w:t>
      </w:r>
      <w:r>
        <w:rPr>
          <w:lang w:val="fr-FR"/>
        </w:rPr>
        <w:t xml:space="preserve">a documentation doit </w:t>
      </w:r>
      <w:r w:rsidRPr="008223C1">
        <w:rPr>
          <w:lang w:val="fr-FR"/>
        </w:rPr>
        <w:t>inclure les conclusions et recommandations proposées pour examen par l</w:t>
      </w:r>
      <w:r>
        <w:rPr>
          <w:lang w:val="fr-FR"/>
        </w:rPr>
        <w:t>’</w:t>
      </w:r>
      <w:r w:rsidRPr="008223C1">
        <w:rPr>
          <w:lang w:val="fr-FR"/>
        </w:rPr>
        <w:t>Organe subsidiaire.</w:t>
      </w:r>
    </w:p>
    <w:p w14:paraId="4F3E078B" w14:textId="77777777" w:rsidR="00926D3D" w:rsidRPr="00926D3D" w:rsidRDefault="00926D3D" w:rsidP="00926D3D">
      <w:pPr>
        <w:spacing w:before="120" w:after="120"/>
        <w:ind w:left="567"/>
        <w:rPr>
          <w:lang w:val="en-US"/>
        </w:rPr>
      </w:pPr>
      <w:r w:rsidRPr="00926D3D">
        <w:rPr>
          <w:rFonts w:eastAsiaTheme="minorHAnsi"/>
          <w:bCs/>
          <w:iCs/>
          <w:kern w:val="2"/>
          <w:lang w:val="en-US"/>
          <w14:ligatures w14:val="standardContextual"/>
        </w:rPr>
        <w:t>]</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4650F" w14:textId="77777777" w:rsidR="00D705DA" w:rsidRPr="003F1A75" w:rsidRDefault="00D705DA" w:rsidP="00CF1848">
      <w:r w:rsidRPr="003F1A75">
        <w:separator/>
      </w:r>
    </w:p>
  </w:endnote>
  <w:endnote w:type="continuationSeparator" w:id="0">
    <w:p w14:paraId="4F643A0F" w14:textId="77777777" w:rsidR="00D705DA" w:rsidRPr="003F1A75" w:rsidRDefault="00D705D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8E387" w14:textId="77777777" w:rsidR="00D705DA" w:rsidRPr="003F1A75" w:rsidRDefault="00D705DA" w:rsidP="00CF1848">
      <w:r w:rsidRPr="003F1A75">
        <w:separator/>
      </w:r>
    </w:p>
  </w:footnote>
  <w:footnote w:type="continuationSeparator" w:id="0">
    <w:p w14:paraId="6F7F7010" w14:textId="77777777" w:rsidR="00D705DA" w:rsidRPr="003F1A75" w:rsidRDefault="00D705DA" w:rsidP="00CF1848">
      <w:r w:rsidRPr="003F1A75">
        <w:continuationSeparator/>
      </w:r>
    </w:p>
  </w:footnote>
  <w:footnote w:id="1">
    <w:p w14:paraId="19B44F97" w14:textId="77777777" w:rsidR="00926D3D" w:rsidRPr="00103E16" w:rsidRDefault="00926D3D" w:rsidP="00926D3D">
      <w:pPr>
        <w:pStyle w:val="Notedebasdepage"/>
        <w:rPr>
          <w:lang w:val="fr-FR"/>
        </w:rPr>
      </w:pPr>
      <w:r w:rsidRPr="00994B23">
        <w:rPr>
          <w:rStyle w:val="Appelnotedebasdep"/>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2">
    <w:p w14:paraId="7784E8EC" w14:textId="77777777" w:rsidR="00926D3D" w:rsidRPr="006A4D02" w:rsidRDefault="00926D3D" w:rsidP="00926D3D">
      <w:pPr>
        <w:pStyle w:val="Notedebasdepage"/>
        <w:rPr>
          <w:lang w:val="fr-FR"/>
        </w:rPr>
      </w:pPr>
      <w:r w:rsidRPr="00994B23">
        <w:rPr>
          <w:rStyle w:val="Appelnotedebasdep"/>
          <w:lang w:val="fr-FR"/>
        </w:rPr>
        <w:footnoteRef/>
      </w:r>
      <w:r w:rsidRPr="006A4D02">
        <w:rPr>
          <w:lang w:val="fr-FR"/>
        </w:rPr>
        <w:t xml:space="preserve"> Décision </w:t>
      </w:r>
      <w:hyperlink r:id="rId1" w:history="1">
        <w:r w:rsidRPr="00994B23">
          <w:rPr>
            <w:rStyle w:val="Lienhypertexte"/>
            <w:lang w:val="fr-FR"/>
          </w:rPr>
          <w:t>15/4</w:t>
        </w:r>
      </w:hyperlink>
      <w:r w:rsidRPr="006A4D02">
        <w:rPr>
          <w:lang w:val="fr-FR"/>
        </w:rPr>
        <w:t>, annexe.</w:t>
      </w:r>
    </w:p>
  </w:footnote>
  <w:footnote w:id="3">
    <w:p w14:paraId="40E89680" w14:textId="77777777" w:rsidR="00926D3D" w:rsidRPr="006A4D02" w:rsidRDefault="00926D3D" w:rsidP="00926D3D">
      <w:pPr>
        <w:pStyle w:val="Notedebasdepage"/>
        <w:rPr>
          <w:lang w:val="fr-FR"/>
        </w:rPr>
      </w:pPr>
      <w:r w:rsidRPr="00994B23">
        <w:rPr>
          <w:rStyle w:val="Appelnotedebasdep"/>
          <w:lang w:val="fr-FR"/>
        </w:rPr>
        <w:footnoteRef/>
      </w:r>
      <w:r w:rsidRPr="006A4D02">
        <w:rPr>
          <w:lang w:val="fr-FR"/>
        </w:rPr>
        <w:t xml:space="preserve"> Décision </w:t>
      </w:r>
      <w:hyperlink r:id="rId2" w:history="1">
        <w:r w:rsidRPr="00994B23">
          <w:rPr>
            <w:rStyle w:val="Lienhypertexte"/>
            <w:lang w:val="fr-FR"/>
          </w:rPr>
          <w:t>16/4</w:t>
        </w:r>
      </w:hyperlink>
      <w:r w:rsidRPr="006A4D02">
        <w:rPr>
          <w:lang w:val="fr-FR"/>
        </w:rPr>
        <w:t>, annexe.</w:t>
      </w:r>
    </w:p>
  </w:footnote>
  <w:footnote w:id="4">
    <w:p w14:paraId="35E29494" w14:textId="77777777" w:rsidR="00926D3D" w:rsidRPr="00103E16" w:rsidRDefault="00926D3D" w:rsidP="00926D3D">
      <w:pPr>
        <w:pStyle w:val="Notedebasdepage"/>
        <w:rPr>
          <w:lang w:val="fr-FR"/>
        </w:rPr>
      </w:pPr>
      <w:r w:rsidRPr="00994B23">
        <w:rPr>
          <w:rStyle w:val="Appelnotedebasdep"/>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5">
    <w:p w14:paraId="506AB0B4" w14:textId="77777777" w:rsidR="00926D3D" w:rsidRPr="009F5BB4" w:rsidRDefault="00926D3D" w:rsidP="00926D3D">
      <w:pPr>
        <w:pStyle w:val="Notedebasdepage"/>
        <w:rPr>
          <w:lang w:val="nl-NL"/>
        </w:rPr>
      </w:pPr>
      <w:r w:rsidRPr="00994B23">
        <w:rPr>
          <w:rStyle w:val="Appelnotedebasdep"/>
          <w:lang w:val="fr-FR"/>
        </w:rPr>
        <w:footnoteRef/>
      </w:r>
      <w:r w:rsidRPr="009F5BB4">
        <w:rPr>
          <w:lang w:val="nl-NL"/>
        </w:rPr>
        <w:t xml:space="preserve"> Ibid., vol. 2226, n° 30619.</w:t>
      </w:r>
    </w:p>
  </w:footnote>
  <w:footnote w:id="6">
    <w:p w14:paraId="2809D969" w14:textId="77777777" w:rsidR="00926D3D" w:rsidRPr="009F5BB4" w:rsidRDefault="00926D3D" w:rsidP="00926D3D">
      <w:pPr>
        <w:pStyle w:val="Notedebasdepage"/>
        <w:rPr>
          <w:lang w:val="nl-NL"/>
        </w:rPr>
      </w:pPr>
      <w:r w:rsidRPr="00994B23">
        <w:rPr>
          <w:rStyle w:val="Appelnotedebasdep"/>
          <w:lang w:val="fr-FR"/>
        </w:rPr>
        <w:footnoteRef/>
      </w:r>
      <w:r w:rsidRPr="009F5BB4">
        <w:rPr>
          <w:lang w:val="nl-NL"/>
        </w:rPr>
        <w:t xml:space="preserve"> Ibid., vol. 3008, n° 30619. </w:t>
      </w:r>
    </w:p>
  </w:footnote>
  <w:footnote w:id="7">
    <w:p w14:paraId="21454341" w14:textId="302826D1" w:rsidR="008D4516" w:rsidRPr="00AA196F" w:rsidRDefault="008D4516">
      <w:pPr>
        <w:pStyle w:val="Notedebasdepage"/>
        <w:rPr>
          <w:lang w:val="fr-FR"/>
        </w:rPr>
      </w:pPr>
      <w:r>
        <w:rPr>
          <w:rStyle w:val="Appelnotedebasdep"/>
        </w:rPr>
        <w:footnoteRef/>
      </w:r>
      <w:r w:rsidRPr="008D4516">
        <w:rPr>
          <w:lang w:val="fr-FR"/>
        </w:rPr>
        <w:t xml:space="preserve"> </w:t>
      </w:r>
      <w:r w:rsidR="00AA196F" w:rsidRPr="00AA196F">
        <w:rPr>
          <w:lang w:val="fr-FR"/>
        </w:rPr>
        <w:t xml:space="preserve">Conformément à la pratique de rotation dans la présidence de l’Organe subsidiaire chargé de fournir des avis scientifiques, techniques et technologiques et de l’Organe subsidiaire chargé de l’application, et afin d’éviter qu’un groupe régional n’assure la présidence de plus d’un organe subsidiaire à un même moment, l’ordre des régions dans lesquelles est élu le Président de l’Organe subsidiaire chargé du suivi de l’article 8 j) et des autres dispositions de la Convention relatives aux </w:t>
      </w:r>
      <w:r w:rsidR="00FF66A6">
        <w:rPr>
          <w:lang w:val="fr-FR"/>
        </w:rPr>
        <w:t>P</w:t>
      </w:r>
      <w:r w:rsidR="00AA196F" w:rsidRPr="00AA196F">
        <w:rPr>
          <w:lang w:val="fr-FR"/>
        </w:rPr>
        <w:t xml:space="preserve">euples </w:t>
      </w:r>
      <w:r w:rsidR="00FF66A6">
        <w:rPr>
          <w:lang w:val="fr-FR"/>
        </w:rPr>
        <w:t>A</w:t>
      </w:r>
      <w:r w:rsidR="00AA196F" w:rsidRPr="00AA196F">
        <w:rPr>
          <w:lang w:val="fr-FR"/>
        </w:rPr>
        <w:t xml:space="preserve">utochtones et </w:t>
      </w:r>
      <w:r w:rsidR="00FF66A6">
        <w:rPr>
          <w:lang w:val="fr-FR"/>
        </w:rPr>
        <w:t>C</w:t>
      </w:r>
      <w:r w:rsidR="00AA196F" w:rsidRPr="00AA196F">
        <w:rPr>
          <w:lang w:val="fr-FR"/>
        </w:rPr>
        <w:t xml:space="preserve">ommunautés </w:t>
      </w:r>
      <w:r w:rsidR="00FF66A6">
        <w:rPr>
          <w:lang w:val="fr-FR"/>
        </w:rPr>
        <w:t>L</w:t>
      </w:r>
      <w:r w:rsidR="00AA196F" w:rsidRPr="00AA196F">
        <w:rPr>
          <w:lang w:val="fr-FR"/>
        </w:rPr>
        <w:t>ocales est le suivant : États d’Afrique, États d’Europe occidentale et autres États, États d’Asie et du Pacifique, États d’Amérique latine et des Caraïbes et États d’Europe orientale.</w:t>
      </w:r>
    </w:p>
  </w:footnote>
  <w:footnote w:id="8">
    <w:p w14:paraId="266C94E4" w14:textId="57DB19A2" w:rsidR="00546828" w:rsidRPr="00546828" w:rsidRDefault="00546828">
      <w:pPr>
        <w:pStyle w:val="Notedebasdepage"/>
        <w:rPr>
          <w:lang w:val="fr-FR"/>
        </w:rPr>
      </w:pPr>
      <w:r>
        <w:rPr>
          <w:rStyle w:val="Appelnotedebasdep"/>
        </w:rPr>
        <w:footnoteRef/>
      </w:r>
      <w:r w:rsidRPr="00546828">
        <w:rPr>
          <w:lang w:val="fr-FR"/>
        </w:rPr>
        <w:t xml:space="preserve"> </w:t>
      </w:r>
      <w:r w:rsidRPr="00546828">
        <w:rPr>
          <w:lang w:val="fr-FR"/>
        </w:rPr>
        <w:t>D</w:t>
      </w:r>
      <w:r w:rsidRPr="00546828">
        <w:rPr>
          <w:lang w:val="fr-FR"/>
        </w:rPr>
        <w:t>é</w:t>
      </w:r>
      <w:r w:rsidRPr="00546828">
        <w:rPr>
          <w:lang w:val="fr-FR"/>
        </w:rPr>
        <w:t xml:space="preserve">cision </w:t>
      </w:r>
      <w:hyperlink r:id="rId3" w:history="1">
        <w:r w:rsidRPr="00546828">
          <w:rPr>
            <w:rStyle w:val="Lienhypertexte"/>
            <w:lang w:val="fr-FR"/>
          </w:rPr>
          <w:t>I/1</w:t>
        </w:r>
      </w:hyperlink>
      <w:r w:rsidRPr="00546828">
        <w:rPr>
          <w:lang w:val="fr-FR"/>
        </w:rPr>
        <w:t>, annex</w:t>
      </w:r>
      <w:r w:rsidRPr="00546828">
        <w:rPr>
          <w:lang w:val="fr-FR"/>
        </w:rPr>
        <w:t xml:space="preserve">e, telle </w:t>
      </w:r>
      <w:r>
        <w:rPr>
          <w:lang w:val="fr-FR"/>
        </w:rPr>
        <w:t xml:space="preserve">que modifiée par la décision </w:t>
      </w:r>
      <w:hyperlink r:id="rId4" w:history="1">
        <w:r w:rsidRPr="00546828">
          <w:rPr>
            <w:rStyle w:val="Lienhypertexte"/>
            <w:lang w:val="fr-FR"/>
          </w:rPr>
          <w:t>V/20</w:t>
        </w:r>
      </w:hyperlink>
      <w:r w:rsidRPr="0054682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pt-PT"/>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44679D0" w:rsidR="00534681" w:rsidRPr="009F5BB4" w:rsidRDefault="00926D3D" w:rsidP="007C4951">
        <w:pPr>
          <w:pStyle w:val="En-tte"/>
          <w:spacing w:after="240"/>
          <w:rPr>
            <w:szCs w:val="20"/>
            <w:lang w:val="pt-PT"/>
          </w:rPr>
        </w:pPr>
        <w:r w:rsidRPr="009F5BB4">
          <w:rPr>
            <w:szCs w:val="20"/>
            <w:lang w:val="pt-PT"/>
          </w:rPr>
          <w:t>CBD/COP/17/WG.I/CRP.10</w:t>
        </w:r>
        <w:r w:rsidR="009F5BB4" w:rsidRPr="009F5BB4">
          <w:rPr>
            <w:szCs w:val="20"/>
            <w:lang w:val="pt-PT"/>
          </w:rPr>
          <w:t>/</w:t>
        </w:r>
        <w:r w:rsidR="009F5BB4">
          <w:rPr>
            <w:szCs w:val="20"/>
            <w:lang w:val="pt-PT"/>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B6DB98F" w:rsidR="009505C9" w:rsidRPr="003F1A75" w:rsidRDefault="009F5BB4" w:rsidP="007C4951">
        <w:pPr>
          <w:pStyle w:val="En-tte"/>
          <w:spacing w:after="240"/>
          <w:jc w:val="right"/>
        </w:pPr>
        <w:r>
          <w:t>CBD/COP/17/WG.I/CRP.10/Rev.1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3F97"/>
    <w:rsid w:val="0005091C"/>
    <w:rsid w:val="00055821"/>
    <w:rsid w:val="0005782F"/>
    <w:rsid w:val="0007171B"/>
    <w:rsid w:val="00092CBC"/>
    <w:rsid w:val="000B3A7A"/>
    <w:rsid w:val="000C387A"/>
    <w:rsid w:val="000D0F68"/>
    <w:rsid w:val="000E673A"/>
    <w:rsid w:val="000F6945"/>
    <w:rsid w:val="000F74F5"/>
    <w:rsid w:val="000F78FC"/>
    <w:rsid w:val="001031DF"/>
    <w:rsid w:val="00105372"/>
    <w:rsid w:val="001054A6"/>
    <w:rsid w:val="001078A1"/>
    <w:rsid w:val="001308FF"/>
    <w:rsid w:val="001312AD"/>
    <w:rsid w:val="00131E7A"/>
    <w:rsid w:val="00134846"/>
    <w:rsid w:val="00137278"/>
    <w:rsid w:val="00144117"/>
    <w:rsid w:val="00172AF6"/>
    <w:rsid w:val="00176CEE"/>
    <w:rsid w:val="00186DD8"/>
    <w:rsid w:val="00191B85"/>
    <w:rsid w:val="001A35EC"/>
    <w:rsid w:val="001A462D"/>
    <w:rsid w:val="001B13FE"/>
    <w:rsid w:val="001E0931"/>
    <w:rsid w:val="002059C2"/>
    <w:rsid w:val="00226654"/>
    <w:rsid w:val="00227D0F"/>
    <w:rsid w:val="00240EE6"/>
    <w:rsid w:val="00244841"/>
    <w:rsid w:val="00254EB5"/>
    <w:rsid w:val="002B2768"/>
    <w:rsid w:val="002B7A02"/>
    <w:rsid w:val="002C528F"/>
    <w:rsid w:val="002D031A"/>
    <w:rsid w:val="002D7F8F"/>
    <w:rsid w:val="002E5637"/>
    <w:rsid w:val="002F6E18"/>
    <w:rsid w:val="003008FE"/>
    <w:rsid w:val="0030169D"/>
    <w:rsid w:val="0030588C"/>
    <w:rsid w:val="003060EB"/>
    <w:rsid w:val="003153EB"/>
    <w:rsid w:val="0032136E"/>
    <w:rsid w:val="00321985"/>
    <w:rsid w:val="00351205"/>
    <w:rsid w:val="003717FF"/>
    <w:rsid w:val="00372F74"/>
    <w:rsid w:val="003D2CBB"/>
    <w:rsid w:val="003F1A75"/>
    <w:rsid w:val="003F1ACF"/>
    <w:rsid w:val="003F7224"/>
    <w:rsid w:val="00427D21"/>
    <w:rsid w:val="00447F4A"/>
    <w:rsid w:val="00456F67"/>
    <w:rsid w:val="004644C2"/>
    <w:rsid w:val="00467F9C"/>
    <w:rsid w:val="004B484A"/>
    <w:rsid w:val="004C00C4"/>
    <w:rsid w:val="004D379F"/>
    <w:rsid w:val="0051006C"/>
    <w:rsid w:val="00513440"/>
    <w:rsid w:val="00515F34"/>
    <w:rsid w:val="00534681"/>
    <w:rsid w:val="00546828"/>
    <w:rsid w:val="0056068E"/>
    <w:rsid w:val="00563442"/>
    <w:rsid w:val="0056348E"/>
    <w:rsid w:val="00565B42"/>
    <w:rsid w:val="0056715A"/>
    <w:rsid w:val="00573575"/>
    <w:rsid w:val="005B26BB"/>
    <w:rsid w:val="005B35E2"/>
    <w:rsid w:val="005C05CC"/>
    <w:rsid w:val="005C4CE6"/>
    <w:rsid w:val="005C500C"/>
    <w:rsid w:val="006122BA"/>
    <w:rsid w:val="006478BF"/>
    <w:rsid w:val="00682D3C"/>
    <w:rsid w:val="006960C4"/>
    <w:rsid w:val="006A73C1"/>
    <w:rsid w:val="006B2290"/>
    <w:rsid w:val="006E310D"/>
    <w:rsid w:val="006E5E52"/>
    <w:rsid w:val="006E7BE2"/>
    <w:rsid w:val="00707B09"/>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6615"/>
    <w:rsid w:val="008178B6"/>
    <w:rsid w:val="00865B74"/>
    <w:rsid w:val="00866063"/>
    <w:rsid w:val="008705AD"/>
    <w:rsid w:val="008974F0"/>
    <w:rsid w:val="008A1499"/>
    <w:rsid w:val="008B012A"/>
    <w:rsid w:val="008D4516"/>
    <w:rsid w:val="0090327F"/>
    <w:rsid w:val="00905CA0"/>
    <w:rsid w:val="00906E17"/>
    <w:rsid w:val="00910D02"/>
    <w:rsid w:val="00926D3D"/>
    <w:rsid w:val="00930BA1"/>
    <w:rsid w:val="0093169E"/>
    <w:rsid w:val="00941C68"/>
    <w:rsid w:val="009505C9"/>
    <w:rsid w:val="00950752"/>
    <w:rsid w:val="00966424"/>
    <w:rsid w:val="009C2DE6"/>
    <w:rsid w:val="009F5BB4"/>
    <w:rsid w:val="00A101A3"/>
    <w:rsid w:val="00A111D1"/>
    <w:rsid w:val="00A40EA8"/>
    <w:rsid w:val="00A44FF6"/>
    <w:rsid w:val="00A62209"/>
    <w:rsid w:val="00A95B23"/>
    <w:rsid w:val="00AA125F"/>
    <w:rsid w:val="00AA196F"/>
    <w:rsid w:val="00AA6F92"/>
    <w:rsid w:val="00AB4DB3"/>
    <w:rsid w:val="00AB6934"/>
    <w:rsid w:val="00AF42DE"/>
    <w:rsid w:val="00B21764"/>
    <w:rsid w:val="00B25A0C"/>
    <w:rsid w:val="00B3369F"/>
    <w:rsid w:val="00B51FC6"/>
    <w:rsid w:val="00B636A0"/>
    <w:rsid w:val="00B94E6C"/>
    <w:rsid w:val="00BA526A"/>
    <w:rsid w:val="00BB4606"/>
    <w:rsid w:val="00C23D2F"/>
    <w:rsid w:val="00C443BD"/>
    <w:rsid w:val="00C451C5"/>
    <w:rsid w:val="00C56AE5"/>
    <w:rsid w:val="00C62C9A"/>
    <w:rsid w:val="00C63B78"/>
    <w:rsid w:val="00C83855"/>
    <w:rsid w:val="00C9161D"/>
    <w:rsid w:val="00CA0C1D"/>
    <w:rsid w:val="00CB048A"/>
    <w:rsid w:val="00CB14B3"/>
    <w:rsid w:val="00CC4D16"/>
    <w:rsid w:val="00CD004F"/>
    <w:rsid w:val="00CE7BA8"/>
    <w:rsid w:val="00CF1848"/>
    <w:rsid w:val="00D12044"/>
    <w:rsid w:val="00D14808"/>
    <w:rsid w:val="00D170D9"/>
    <w:rsid w:val="00D33EFC"/>
    <w:rsid w:val="00D370A7"/>
    <w:rsid w:val="00D40DBC"/>
    <w:rsid w:val="00D4616B"/>
    <w:rsid w:val="00D46D86"/>
    <w:rsid w:val="00D54A82"/>
    <w:rsid w:val="00D61C85"/>
    <w:rsid w:val="00D705DA"/>
    <w:rsid w:val="00D75CA6"/>
    <w:rsid w:val="00D76A18"/>
    <w:rsid w:val="00D80849"/>
    <w:rsid w:val="00D82E8F"/>
    <w:rsid w:val="00D86DE8"/>
    <w:rsid w:val="00DB553F"/>
    <w:rsid w:val="00DB5E0F"/>
    <w:rsid w:val="00DD118C"/>
    <w:rsid w:val="00DD5C29"/>
    <w:rsid w:val="00DE765C"/>
    <w:rsid w:val="00DF5EA1"/>
    <w:rsid w:val="00E13E61"/>
    <w:rsid w:val="00E51951"/>
    <w:rsid w:val="00E65DE5"/>
    <w:rsid w:val="00E66235"/>
    <w:rsid w:val="00E83C24"/>
    <w:rsid w:val="00E9318D"/>
    <w:rsid w:val="00E93F3E"/>
    <w:rsid w:val="00EB4D4D"/>
    <w:rsid w:val="00ED2113"/>
    <w:rsid w:val="00F063C2"/>
    <w:rsid w:val="00F40464"/>
    <w:rsid w:val="00F53193"/>
    <w:rsid w:val="00F5357E"/>
    <w:rsid w:val="00F64143"/>
    <w:rsid w:val="00F6586C"/>
    <w:rsid w:val="00F9038B"/>
    <w:rsid w:val="00F94774"/>
    <w:rsid w:val="00FA663B"/>
    <w:rsid w:val="00FC53DB"/>
    <w:rsid w:val="00FE3636"/>
    <w:rsid w:val="00FF115C"/>
    <w:rsid w:val="00FF333A"/>
    <w:rsid w:val="00FF66A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1">
    <w:name w:val="p1"/>
    <w:basedOn w:val="Normal"/>
    <w:rsid w:val="00926D3D"/>
    <w:pPr>
      <w:tabs>
        <w:tab w:val="clear" w:pos="567"/>
        <w:tab w:val="clear" w:pos="1134"/>
        <w:tab w:val="clear" w:pos="1701"/>
        <w:tab w:val="clear" w:pos="2268"/>
      </w:tabs>
      <w:jc w:val="left"/>
    </w:pPr>
    <w:rPr>
      <w:rFonts w:eastAsia="Times New Roman"/>
      <w:color w:val="000000"/>
      <w:sz w:val="15"/>
      <w:szCs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full/cop-08-dec-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0971D7"/>
    <w:rsid w:val="00194E05"/>
    <w:rsid w:val="001A0E3A"/>
    <w:rsid w:val="001B7E52"/>
    <w:rsid w:val="00254EB5"/>
    <w:rsid w:val="00296D78"/>
    <w:rsid w:val="00373EE7"/>
    <w:rsid w:val="003C4824"/>
    <w:rsid w:val="0049605D"/>
    <w:rsid w:val="004D379F"/>
    <w:rsid w:val="00682D3C"/>
    <w:rsid w:val="0072643D"/>
    <w:rsid w:val="00761A81"/>
    <w:rsid w:val="0076289D"/>
    <w:rsid w:val="00BA2377"/>
    <w:rsid w:val="00BA526A"/>
    <w:rsid w:val="00DD5C29"/>
    <w:rsid w:val="00E379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CDE624D-E920-4360-89EF-D95475CD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0</TotalTime>
  <Pages>5</Pages>
  <Words>2475</Words>
  <Characters>13614</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Mode de fonctionnement de l’Organe subsidiaire chargé du suivi de l’article 8 j) et des autres dispositions de la Convention sur la diversité biologique relatives aux peuples autochtones et communautés locales</vt:lpstr>
      <vt:lpstr>Mode de fonctionnement de l’Organe subsidiaire chargé du suivi de l’article 8 j) et des autres dispositions de la Convention sur la diversité biologique relatives aux peuples autochtones et communautés locales</vt:lpstr>
    </vt:vector>
  </TitlesOfParts>
  <Company>SCBD</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CBD/COP/17/WG.I/CRP.10/Rev.1</dc:subject>
  <dc:creator>Veronique Lefebvre</dc:creator>
  <cp:keywords>Convention on Biological Diversity</cp:keywords>
  <cp:lastModifiedBy>Mélanie Colasse</cp:lastModifiedBy>
  <cp:revision>2</cp:revision>
  <cp:lastPrinted>2020-01-21T16:56:00Z</cp:lastPrinted>
  <dcterms:created xsi:type="dcterms:W3CDTF">2026-10-30T08:51:00Z</dcterms:created>
  <dcterms:modified xsi:type="dcterms:W3CDTF">2026-10-30T08:51:00Z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