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48E51D2" w:rsidR="00A96B21" w:rsidRPr="00550DCE" w:rsidRDefault="00240566" w:rsidP="00B60E5F">
            <w:pPr>
              <w:spacing w:after="120"/>
              <w:jc w:val="left"/>
            </w:pPr>
            <w:r w:rsidRPr="00240566">
              <w:rPr>
                <w:noProof/>
                <w:lang w:val="ru-RU" w:eastAsia="ru-RU"/>
              </w:rPr>
              <w:drawing>
                <wp:inline distT="0" distB="0" distL="0" distR="0" wp14:anchorId="12E5CB7F" wp14:editId="0DC90EA9">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0ED811D" w:rsidR="00A96B21" w:rsidRPr="00550DCE" w:rsidRDefault="00A96B21" w:rsidP="00F6660F">
            <w:pPr>
              <w:pStyle w:val="ABSymbol"/>
            </w:pPr>
            <w:r w:rsidRPr="00550DCE">
              <w:rPr>
                <w:sz w:val="40"/>
                <w:szCs w:val="40"/>
              </w:rPr>
              <w:t>CBD</w:t>
            </w:r>
            <w:r w:rsidRPr="00550DCE">
              <w:t>/</w:t>
            </w:r>
            <w:r w:rsidR="00D23F1E">
              <w:t>NP/MOP/5/</w:t>
            </w:r>
            <w:r w:rsidR="007347A0">
              <w:t>L</w:t>
            </w:r>
            <w:r w:rsidR="00343445">
              <w:t>.</w:t>
            </w:r>
            <w:r w:rsidR="00515B3B">
              <w:t>7</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46530E48" w:rsidR="00A96B21" w:rsidRPr="00550DCE" w:rsidRDefault="00240566"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7B57AB75" wp14:editId="6D599665">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0F23C9DC" w14:textId="77777777" w:rsidR="007347A0" w:rsidRPr="003C6F10" w:rsidRDefault="007347A0" w:rsidP="007347A0">
            <w:pPr>
              <w:ind w:left="2584"/>
              <w:rPr>
                <w:sz w:val="22"/>
                <w:szCs w:val="22"/>
              </w:rPr>
            </w:pPr>
            <w:r>
              <w:rPr>
                <w:sz w:val="22"/>
                <w:szCs w:val="22"/>
              </w:rPr>
              <w:t>1 November</w:t>
            </w:r>
            <w:r w:rsidRPr="003C6F10">
              <w:rPr>
                <w:sz w:val="22"/>
                <w:szCs w:val="22"/>
              </w:rPr>
              <w:t xml:space="preserve"> 202</w:t>
            </w:r>
            <w:r>
              <w:rPr>
                <w:sz w:val="22"/>
                <w:szCs w:val="22"/>
              </w:rPr>
              <w:t>4</w:t>
            </w:r>
          </w:p>
          <w:p w14:paraId="701BBB65" w14:textId="1FE543E6" w:rsidR="00A96B21" w:rsidRPr="003C6F10" w:rsidRDefault="00240566"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5E182BFE" w14:textId="77777777" w:rsidR="00240566" w:rsidRPr="00E53C7D" w:rsidRDefault="00240566" w:rsidP="00240566">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w:t>
      </w:r>
      <w:proofErr w:type="spellStart"/>
      <w:r w:rsidRPr="00E53C7D">
        <w:rPr>
          <w:lang w:val="ru-RU"/>
        </w:rPr>
        <w:t>Нагойского</w:t>
      </w:r>
      <w:proofErr w:type="spellEnd"/>
      <w:r w:rsidRPr="00E53C7D">
        <w:rPr>
          <w:lang w:val="ru-RU"/>
        </w:rPr>
        <w:t xml:space="preserve">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14:paraId="605C8A03" w14:textId="77777777" w:rsidR="00240566" w:rsidRPr="00E53C7D" w:rsidRDefault="00240566" w:rsidP="00240566">
      <w:pPr>
        <w:pStyle w:val="Cornernotation"/>
        <w:rPr>
          <w:bCs/>
          <w:sz w:val="22"/>
          <w:lang w:val="ru-RU"/>
        </w:rPr>
      </w:pPr>
      <w:r w:rsidRPr="00E53C7D">
        <w:rPr>
          <w:bCs/>
          <w:sz w:val="22"/>
          <w:lang w:val="ru-RU"/>
        </w:rPr>
        <w:t>Пятое совещание</w:t>
      </w:r>
    </w:p>
    <w:p w14:paraId="09E4FAB9" w14:textId="59276DA7" w:rsidR="00A96B21" w:rsidRPr="00240566" w:rsidRDefault="00240566" w:rsidP="00240566">
      <w:pPr>
        <w:pStyle w:val="Venuedate"/>
        <w:rPr>
          <w:lang w:val="ru-RU"/>
        </w:rPr>
      </w:pPr>
      <w:r w:rsidRPr="00E53C7D">
        <w:rPr>
          <w:lang w:val="ru-RU"/>
        </w:rPr>
        <w:t>Кали, Колумбия, 21 октября – 1 ноября 2024 года</w:t>
      </w:r>
    </w:p>
    <w:p w14:paraId="30733817" w14:textId="57D25A6D" w:rsidR="00A96B21" w:rsidRPr="0057439B" w:rsidRDefault="00240566" w:rsidP="00A96B21">
      <w:pPr>
        <w:pStyle w:val="Cornernotation-Item"/>
        <w:rPr>
          <w:b w:val="0"/>
          <w:bCs w:val="0"/>
          <w:lang w:val="ru-RU"/>
        </w:rPr>
      </w:pPr>
      <w:r>
        <w:rPr>
          <w:b w:val="0"/>
          <w:bCs w:val="0"/>
          <w:lang w:val="ru-RU"/>
        </w:rPr>
        <w:t>Пункт</w:t>
      </w:r>
      <w:r w:rsidR="00A96B21" w:rsidRPr="0057439B">
        <w:rPr>
          <w:b w:val="0"/>
          <w:bCs w:val="0"/>
          <w:lang w:val="ru-RU"/>
        </w:rPr>
        <w:t xml:space="preserve"> </w:t>
      </w:r>
      <w:r w:rsidR="00575BFF" w:rsidRPr="0057439B">
        <w:rPr>
          <w:b w:val="0"/>
          <w:bCs w:val="0"/>
          <w:lang w:val="ru-RU"/>
        </w:rPr>
        <w:t>16</w:t>
      </w:r>
      <w:r>
        <w:rPr>
          <w:b w:val="0"/>
          <w:bCs w:val="0"/>
          <w:lang w:val="ru-RU"/>
        </w:rPr>
        <w:t xml:space="preserve"> повестки дня</w:t>
      </w:r>
      <w:r w:rsidR="00A96B21" w:rsidRPr="0057439B">
        <w:rPr>
          <w:b w:val="0"/>
          <w:bCs w:val="0"/>
          <w:lang w:val="ru-RU"/>
        </w:rPr>
        <w:t xml:space="preserve"> </w:t>
      </w:r>
    </w:p>
    <w:p w14:paraId="4F3B9CA0" w14:textId="68935128" w:rsidR="00A96B21" w:rsidRPr="00240566" w:rsidRDefault="00240566" w:rsidP="003D6A90">
      <w:pPr>
        <w:pStyle w:val="AFCorNotBold"/>
        <w:ind w:right="4140"/>
        <w:rPr>
          <w:lang w:val="ru-RU"/>
        </w:rPr>
      </w:pPr>
      <w:r>
        <w:rPr>
          <w:lang w:val="ru-RU"/>
        </w:rPr>
        <w:t>Глобальный многосторонний механизм совместного использования выгод</w:t>
      </w:r>
    </w:p>
    <w:bookmarkEnd w:id="0"/>
    <w:p w14:paraId="3CF490E6" w14:textId="4266416A" w:rsidR="00A96B21" w:rsidRPr="00240566" w:rsidRDefault="00000000" w:rsidP="00A96B21">
      <w:pPr>
        <w:pStyle w:val="Title"/>
        <w:rPr>
          <w:rFonts w:hint="eastAsia"/>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240566" w:rsidRPr="00240566">
            <w:rPr>
              <w:lang w:val="ru-RU"/>
            </w:rPr>
            <w:t>Глобальный многосторонний механизм совместного использования выгод</w:t>
          </w:r>
        </w:sdtContent>
      </w:sdt>
    </w:p>
    <w:p w14:paraId="0D679B2E" w14:textId="221B49DC" w:rsidR="00A96B21" w:rsidRPr="00561A24" w:rsidRDefault="00561A24" w:rsidP="00A96B21">
      <w:pPr>
        <w:pStyle w:val="Subtitle"/>
        <w:spacing w:before="120" w:after="120"/>
        <w:ind w:left="567"/>
        <w:jc w:val="left"/>
        <w:rPr>
          <w:rFonts w:ascii="Times New Roman" w:hAnsi="Times New Roman" w:cs="Times New Roman"/>
          <w:color w:val="auto"/>
          <w:lang w:val="ru-RU"/>
        </w:rPr>
      </w:pPr>
      <w:r w:rsidRPr="00561A24">
        <w:rPr>
          <w:rFonts w:ascii="Times New Roman" w:hAnsi="Times New Roman" w:cs="Times New Roman"/>
          <w:color w:val="auto"/>
          <w:lang w:val="ru-RU"/>
        </w:rPr>
        <w:t xml:space="preserve">Проект решения, представленный Председателем Рабочей группы </w:t>
      </w:r>
      <w:r w:rsidR="00FC0705">
        <w:rPr>
          <w:rFonts w:ascii="Times New Roman" w:hAnsi="Times New Roman" w:cs="Times New Roman"/>
          <w:color w:val="auto"/>
        </w:rPr>
        <w:t>I</w:t>
      </w:r>
      <w:r w:rsidR="00E15315">
        <w:rPr>
          <w:rFonts w:ascii="Times New Roman" w:hAnsi="Times New Roman" w:cs="Times New Roman"/>
          <w:color w:val="auto"/>
        </w:rPr>
        <w:t>I</w:t>
      </w:r>
    </w:p>
    <w:p w14:paraId="34BC6845" w14:textId="77777777" w:rsidR="00240566" w:rsidRPr="00330C03" w:rsidRDefault="00240566" w:rsidP="00240566">
      <w:pPr>
        <w:pStyle w:val="Para1"/>
        <w:numPr>
          <w:ilvl w:val="0"/>
          <w:numId w:val="0"/>
        </w:numPr>
        <w:shd w:val="clear" w:color="auto" w:fill="FFFFFF" w:themeFill="background1"/>
        <w:ind w:left="567" w:firstLine="567"/>
        <w:rPr>
          <w:snapToGrid w:val="0"/>
          <w:kern w:val="22"/>
          <w:lang w:val="ru-RU"/>
        </w:rPr>
      </w:pPr>
      <w:r w:rsidRPr="005765F6">
        <w:rPr>
          <w:bCs/>
          <w:i/>
          <w:iCs/>
          <w:lang w:val="ru-RU"/>
        </w:rPr>
        <w:t>Конференция</w:t>
      </w:r>
      <w:r w:rsidRPr="00330C03">
        <w:rPr>
          <w:bCs/>
          <w:i/>
          <w:iCs/>
          <w:lang w:val="ru-RU"/>
        </w:rPr>
        <w:t xml:space="preserve"> </w:t>
      </w:r>
      <w:r w:rsidRPr="005765F6">
        <w:rPr>
          <w:bCs/>
          <w:i/>
          <w:iCs/>
          <w:lang w:val="ru-RU"/>
        </w:rPr>
        <w:t>Сторон</w:t>
      </w:r>
      <w:r w:rsidRPr="00330C03">
        <w:rPr>
          <w:bCs/>
          <w:i/>
          <w:iCs/>
          <w:lang w:val="ru-RU"/>
        </w:rPr>
        <w:t xml:space="preserve">, </w:t>
      </w:r>
      <w:r w:rsidRPr="005765F6">
        <w:rPr>
          <w:bCs/>
          <w:i/>
          <w:iCs/>
          <w:lang w:val="ru-RU"/>
        </w:rPr>
        <w:t>выступающая</w:t>
      </w:r>
      <w:r w:rsidRPr="00330C03">
        <w:rPr>
          <w:bCs/>
          <w:i/>
          <w:iCs/>
          <w:lang w:val="ru-RU"/>
        </w:rPr>
        <w:t xml:space="preserve"> </w:t>
      </w:r>
      <w:r w:rsidRPr="005765F6">
        <w:rPr>
          <w:bCs/>
          <w:i/>
          <w:iCs/>
          <w:lang w:val="ru-RU"/>
        </w:rPr>
        <w:t>в</w:t>
      </w:r>
      <w:r w:rsidRPr="00330C03">
        <w:rPr>
          <w:bCs/>
          <w:i/>
          <w:iCs/>
          <w:lang w:val="ru-RU"/>
        </w:rPr>
        <w:t xml:space="preserve"> </w:t>
      </w:r>
      <w:r w:rsidRPr="005765F6">
        <w:rPr>
          <w:bCs/>
          <w:i/>
          <w:iCs/>
          <w:lang w:val="ru-RU"/>
        </w:rPr>
        <w:t>качестве</w:t>
      </w:r>
      <w:r w:rsidRPr="00330C03">
        <w:rPr>
          <w:bCs/>
          <w:i/>
          <w:iCs/>
          <w:lang w:val="ru-RU"/>
        </w:rPr>
        <w:t xml:space="preserve"> </w:t>
      </w:r>
      <w:r w:rsidRPr="005765F6">
        <w:rPr>
          <w:bCs/>
          <w:i/>
          <w:iCs/>
          <w:lang w:val="ru-RU"/>
        </w:rPr>
        <w:t>совещания</w:t>
      </w:r>
      <w:r w:rsidRPr="00330C03">
        <w:rPr>
          <w:bCs/>
          <w:i/>
          <w:iCs/>
          <w:lang w:val="ru-RU"/>
        </w:rPr>
        <w:t xml:space="preserve"> </w:t>
      </w:r>
      <w:r w:rsidRPr="005765F6">
        <w:rPr>
          <w:bCs/>
          <w:i/>
          <w:iCs/>
          <w:lang w:val="ru-RU"/>
        </w:rPr>
        <w:t>Сторон</w:t>
      </w:r>
      <w:r w:rsidRPr="00330C03">
        <w:rPr>
          <w:bCs/>
          <w:i/>
          <w:iCs/>
          <w:lang w:val="ru-RU"/>
        </w:rPr>
        <w:t xml:space="preserve"> </w:t>
      </w:r>
      <w:proofErr w:type="spellStart"/>
      <w:r w:rsidRPr="005765F6">
        <w:rPr>
          <w:bCs/>
          <w:i/>
          <w:iCs/>
          <w:lang w:val="ru-RU"/>
        </w:rPr>
        <w:t>Нагойского</w:t>
      </w:r>
      <w:proofErr w:type="spellEnd"/>
      <w:r w:rsidRPr="00330C03">
        <w:rPr>
          <w:bCs/>
          <w:i/>
          <w:iCs/>
          <w:lang w:val="ru-RU"/>
        </w:rPr>
        <w:t xml:space="preserve"> </w:t>
      </w:r>
      <w:r w:rsidRPr="005765F6">
        <w:rPr>
          <w:bCs/>
          <w:i/>
          <w:iCs/>
          <w:lang w:val="ru-RU"/>
        </w:rPr>
        <w:t>протокола</w:t>
      </w:r>
      <w:r w:rsidRPr="00330C03">
        <w:rPr>
          <w:snapToGrid w:val="0"/>
          <w:kern w:val="22"/>
          <w:lang w:val="ru-RU"/>
        </w:rPr>
        <w:t>,</w:t>
      </w:r>
    </w:p>
    <w:p w14:paraId="3AF8ED24" w14:textId="77777777" w:rsidR="00240566" w:rsidRPr="009643CC" w:rsidRDefault="00240566" w:rsidP="00240566">
      <w:pPr>
        <w:pStyle w:val="Para1"/>
        <w:numPr>
          <w:ilvl w:val="0"/>
          <w:numId w:val="0"/>
        </w:numPr>
        <w:shd w:val="clear" w:color="auto" w:fill="FFFFFF" w:themeFill="background1"/>
        <w:ind w:left="567" w:firstLine="567"/>
        <w:rPr>
          <w:snapToGrid w:val="0"/>
          <w:kern w:val="22"/>
          <w:lang w:val="ru-RU"/>
        </w:rPr>
      </w:pPr>
      <w:r>
        <w:rPr>
          <w:i/>
          <w:iCs/>
          <w:snapToGrid w:val="0"/>
          <w:kern w:val="22"/>
          <w:lang w:val="ru-RU"/>
        </w:rPr>
        <w:t>признавая</w:t>
      </w:r>
      <w:r w:rsidRPr="009643CC">
        <w:rPr>
          <w:snapToGrid w:val="0"/>
          <w:kern w:val="22"/>
          <w:lang w:val="ru-RU"/>
        </w:rPr>
        <w:t xml:space="preserve">, </w:t>
      </w:r>
      <w:r>
        <w:rPr>
          <w:snapToGrid w:val="0"/>
          <w:kern w:val="22"/>
          <w:lang w:val="ru-RU"/>
        </w:rPr>
        <w:t>что</w:t>
      </w:r>
      <w:r w:rsidRPr="009643CC">
        <w:rPr>
          <w:snapToGrid w:val="0"/>
          <w:kern w:val="22"/>
          <w:lang w:val="ru-RU"/>
        </w:rPr>
        <w:t xml:space="preserve"> Конференци</w:t>
      </w:r>
      <w:r>
        <w:rPr>
          <w:snapToGrid w:val="0"/>
          <w:kern w:val="22"/>
          <w:lang w:val="ru-RU"/>
        </w:rPr>
        <w:t>я</w:t>
      </w:r>
      <w:r w:rsidRPr="009643CC">
        <w:rPr>
          <w:snapToGrid w:val="0"/>
          <w:kern w:val="22"/>
          <w:lang w:val="ru-RU"/>
        </w:rPr>
        <w:t xml:space="preserve"> Сторон, выступающ</w:t>
      </w:r>
      <w:r>
        <w:rPr>
          <w:snapToGrid w:val="0"/>
          <w:kern w:val="22"/>
          <w:lang w:val="ru-RU"/>
        </w:rPr>
        <w:t>ая</w:t>
      </w:r>
      <w:r w:rsidRPr="009643CC">
        <w:rPr>
          <w:snapToGrid w:val="0"/>
          <w:kern w:val="22"/>
          <w:lang w:val="ru-RU"/>
        </w:rPr>
        <w:t xml:space="preserve"> в качестве совещания Сторон </w:t>
      </w:r>
      <w:proofErr w:type="spellStart"/>
      <w:r w:rsidRPr="009643CC">
        <w:rPr>
          <w:snapToGrid w:val="0"/>
          <w:kern w:val="22"/>
          <w:lang w:val="ru-RU"/>
        </w:rPr>
        <w:t>Нагойского</w:t>
      </w:r>
      <w:proofErr w:type="spellEnd"/>
      <w:r w:rsidRPr="009643CC">
        <w:rPr>
          <w:snapToGrid w:val="0"/>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w:t>
      </w:r>
      <w:r>
        <w:rPr>
          <w:snapToGrid w:val="0"/>
          <w:kern w:val="22"/>
          <w:lang w:val="ru-RU"/>
        </w:rPr>
        <w:t>ния</w:t>
      </w:r>
      <w:r w:rsidRPr="00C507AE">
        <w:rPr>
          <w:rStyle w:val="FootnoteReference"/>
          <w:lang w:val="en-GB"/>
        </w:rPr>
        <w:footnoteReference w:id="1"/>
      </w:r>
      <w:r>
        <w:rPr>
          <w:snapToGrid w:val="0"/>
          <w:kern w:val="22"/>
          <w:lang w:val="ru-RU"/>
        </w:rPr>
        <w:t>, рассмотрит ход осуществления статьи</w:t>
      </w:r>
      <w:r w:rsidRPr="009643CC">
        <w:rPr>
          <w:snapToGrid w:val="0"/>
          <w:kern w:val="22"/>
          <w:lang w:val="ru-RU"/>
        </w:rPr>
        <w:t xml:space="preserve"> 10 </w:t>
      </w:r>
      <w:r>
        <w:rPr>
          <w:snapToGrid w:val="0"/>
          <w:kern w:val="22"/>
          <w:lang w:val="ru-RU"/>
        </w:rPr>
        <w:t>Протокола в рамках второй оценки и обзора на своем шестом совещании</w:t>
      </w:r>
      <w:r w:rsidRPr="009643CC">
        <w:rPr>
          <w:snapToGrid w:val="0"/>
          <w:kern w:val="22"/>
          <w:lang w:val="ru-RU"/>
        </w:rPr>
        <w:t xml:space="preserve">, </w:t>
      </w:r>
    </w:p>
    <w:p w14:paraId="36CE006D" w14:textId="1126848B" w:rsidR="00537248" w:rsidRPr="00240566" w:rsidRDefault="00240566" w:rsidP="00240566">
      <w:pPr>
        <w:pStyle w:val="Para2"/>
        <w:ind w:left="567" w:firstLine="567"/>
        <w:rPr>
          <w:lang w:val="ru-RU"/>
        </w:rPr>
      </w:pPr>
      <w:r>
        <w:rPr>
          <w:i/>
          <w:iCs/>
          <w:snapToGrid w:val="0"/>
          <w:kern w:val="22"/>
          <w:lang w:val="ru-RU"/>
        </w:rPr>
        <w:t>постановляет</w:t>
      </w:r>
      <w:r w:rsidRPr="004570C9">
        <w:rPr>
          <w:snapToGrid w:val="0"/>
          <w:kern w:val="22"/>
          <w:lang w:val="ru-RU"/>
        </w:rPr>
        <w:t xml:space="preserve"> </w:t>
      </w:r>
      <w:r>
        <w:rPr>
          <w:snapToGrid w:val="0"/>
          <w:kern w:val="22"/>
          <w:lang w:val="ru-RU"/>
        </w:rPr>
        <w:t>вернуться</w:t>
      </w:r>
      <w:r w:rsidRPr="004570C9">
        <w:rPr>
          <w:snapToGrid w:val="0"/>
          <w:kern w:val="22"/>
          <w:lang w:val="ru-RU"/>
        </w:rPr>
        <w:t xml:space="preserve"> </w:t>
      </w:r>
      <w:r>
        <w:rPr>
          <w:snapToGrid w:val="0"/>
          <w:kern w:val="22"/>
          <w:lang w:val="ru-RU"/>
        </w:rPr>
        <w:t>на</w:t>
      </w:r>
      <w:r w:rsidRPr="004570C9">
        <w:rPr>
          <w:snapToGrid w:val="0"/>
          <w:kern w:val="22"/>
          <w:lang w:val="ru-RU"/>
        </w:rPr>
        <w:t xml:space="preserve"> </w:t>
      </w:r>
      <w:r>
        <w:rPr>
          <w:snapToGrid w:val="0"/>
          <w:kern w:val="22"/>
          <w:lang w:val="ru-RU"/>
        </w:rPr>
        <w:t>своем</w:t>
      </w:r>
      <w:r w:rsidRPr="004570C9">
        <w:rPr>
          <w:snapToGrid w:val="0"/>
          <w:kern w:val="22"/>
          <w:lang w:val="ru-RU"/>
        </w:rPr>
        <w:t xml:space="preserve"> </w:t>
      </w:r>
      <w:r>
        <w:rPr>
          <w:snapToGrid w:val="0"/>
          <w:kern w:val="22"/>
          <w:lang w:val="ru-RU"/>
        </w:rPr>
        <w:t>шестом</w:t>
      </w:r>
      <w:r w:rsidRPr="004570C9">
        <w:rPr>
          <w:snapToGrid w:val="0"/>
          <w:kern w:val="22"/>
          <w:lang w:val="ru-RU"/>
        </w:rPr>
        <w:t xml:space="preserve"> </w:t>
      </w:r>
      <w:r>
        <w:rPr>
          <w:snapToGrid w:val="0"/>
          <w:kern w:val="22"/>
          <w:lang w:val="ru-RU"/>
        </w:rPr>
        <w:t>совещании</w:t>
      </w:r>
      <w:r w:rsidRPr="004570C9">
        <w:rPr>
          <w:snapToGrid w:val="0"/>
          <w:kern w:val="22"/>
          <w:lang w:val="ru-RU"/>
        </w:rPr>
        <w:t xml:space="preserve"> </w:t>
      </w:r>
      <w:r>
        <w:rPr>
          <w:snapToGrid w:val="0"/>
          <w:kern w:val="22"/>
          <w:lang w:val="ru-RU"/>
        </w:rPr>
        <w:t>к</w:t>
      </w:r>
      <w:r w:rsidRPr="004570C9">
        <w:rPr>
          <w:snapToGrid w:val="0"/>
          <w:kern w:val="22"/>
          <w:lang w:val="ru-RU"/>
        </w:rPr>
        <w:t xml:space="preserve"> </w:t>
      </w:r>
      <w:r>
        <w:rPr>
          <w:snapToGrid w:val="0"/>
          <w:kern w:val="22"/>
          <w:lang w:val="ru-RU"/>
        </w:rPr>
        <w:t>вопросу</w:t>
      </w:r>
      <w:r w:rsidRPr="004570C9">
        <w:rPr>
          <w:snapToGrid w:val="0"/>
          <w:kern w:val="22"/>
          <w:lang w:val="ru-RU"/>
        </w:rPr>
        <w:t xml:space="preserve"> </w:t>
      </w:r>
      <w:r>
        <w:rPr>
          <w:snapToGrid w:val="0"/>
          <w:kern w:val="22"/>
          <w:lang w:val="ru-RU"/>
        </w:rPr>
        <w:t>о</w:t>
      </w:r>
      <w:r w:rsidRPr="004570C9">
        <w:rPr>
          <w:snapToGrid w:val="0"/>
          <w:kern w:val="22"/>
          <w:lang w:val="ru-RU"/>
        </w:rPr>
        <w:t xml:space="preserve"> необходимости создания и условиях функционирования глобального многостороннего механизма совместного использования выгод, </w:t>
      </w:r>
      <w:r>
        <w:rPr>
          <w:snapToGrid w:val="0"/>
          <w:kern w:val="22"/>
          <w:lang w:val="ru-RU"/>
        </w:rPr>
        <w:t>как это предусмотрено в статье</w:t>
      </w:r>
      <w:r w:rsidRPr="004570C9">
        <w:rPr>
          <w:snapToGrid w:val="0"/>
          <w:kern w:val="22"/>
          <w:lang w:val="ru-RU"/>
        </w:rPr>
        <w:t xml:space="preserve"> 10 </w:t>
      </w:r>
      <w:proofErr w:type="spellStart"/>
      <w:r>
        <w:rPr>
          <w:snapToGrid w:val="0"/>
          <w:kern w:val="22"/>
          <w:lang w:val="ru-RU"/>
        </w:rPr>
        <w:t>Нагойского</w:t>
      </w:r>
      <w:proofErr w:type="spellEnd"/>
      <w:r>
        <w:rPr>
          <w:snapToGrid w:val="0"/>
          <w:kern w:val="22"/>
          <w:lang w:val="ru-RU"/>
        </w:rPr>
        <w:t xml:space="preserve"> протокола </w:t>
      </w:r>
      <w:r w:rsidRPr="009643CC">
        <w:rPr>
          <w:snapToGrid w:val="0"/>
          <w:kern w:val="22"/>
          <w:lang w:val="ru-RU"/>
        </w:rPr>
        <w:t>регулирования доступа к генетическим ресурсам и совместного использования на справедливой и равной основе выгод от их примене</w:t>
      </w:r>
      <w:r>
        <w:rPr>
          <w:snapToGrid w:val="0"/>
          <w:kern w:val="22"/>
          <w:lang w:val="ru-RU"/>
        </w:rPr>
        <w:t>ния</w:t>
      </w:r>
      <w:r w:rsidRPr="004570C9">
        <w:rPr>
          <w:snapToGrid w:val="0"/>
          <w:kern w:val="22"/>
          <w:lang w:val="ru-RU"/>
        </w:rPr>
        <w:t xml:space="preserve">, </w:t>
      </w:r>
      <w:r>
        <w:rPr>
          <w:snapToGrid w:val="0"/>
          <w:kern w:val="22"/>
          <w:lang w:val="ru-RU"/>
        </w:rPr>
        <w:t>принимая во внимание</w:t>
      </w:r>
      <w:r w:rsidRPr="004570C9">
        <w:rPr>
          <w:snapToGrid w:val="0"/>
          <w:kern w:val="22"/>
          <w:lang w:val="ru-RU"/>
        </w:rPr>
        <w:t xml:space="preserve"> </w:t>
      </w:r>
      <w:r>
        <w:rPr>
          <w:snapToGrid w:val="0"/>
          <w:kern w:val="22"/>
          <w:lang w:val="ru-RU"/>
        </w:rPr>
        <w:t>анализ и обобщение информации для второй оценки и обзора Протокола</w:t>
      </w:r>
      <w:r w:rsidR="005C0F51" w:rsidRPr="00240566">
        <w:rPr>
          <w:snapToGrid w:val="0"/>
          <w:kern w:val="22"/>
          <w:lang w:val="ru-RU"/>
        </w:rPr>
        <w:t>.</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7D6368" w14:textId="77777777" w:rsidR="006D2860" w:rsidRDefault="006D2860" w:rsidP="00A96B21">
      <w:r>
        <w:separator/>
      </w:r>
    </w:p>
  </w:endnote>
  <w:endnote w:type="continuationSeparator" w:id="0">
    <w:p w14:paraId="5C9BFAFD" w14:textId="77777777" w:rsidR="006D2860" w:rsidRDefault="006D286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6A7F4" w14:textId="77777777" w:rsidR="006D2860" w:rsidRDefault="006D2860" w:rsidP="00A96B21">
      <w:r>
        <w:separator/>
      </w:r>
    </w:p>
  </w:footnote>
  <w:footnote w:type="continuationSeparator" w:id="0">
    <w:p w14:paraId="3328DD29" w14:textId="77777777" w:rsidR="006D2860" w:rsidRDefault="006D2860" w:rsidP="00A96B21">
      <w:r>
        <w:continuationSeparator/>
      </w:r>
    </w:p>
  </w:footnote>
  <w:footnote w:id="1">
    <w:p w14:paraId="0EFC5233" w14:textId="77777777" w:rsidR="00240566" w:rsidRPr="00330C03" w:rsidRDefault="00240566" w:rsidP="00240566">
      <w:pPr>
        <w:pStyle w:val="FootnoteText"/>
        <w:rPr>
          <w:szCs w:val="18"/>
          <w:lang w:val="ru-RU"/>
        </w:rPr>
      </w:pPr>
      <w:r w:rsidRPr="00846F32">
        <w:rPr>
          <w:rStyle w:val="FootnoteReference"/>
          <w:szCs w:val="18"/>
          <w:lang w:val="en-GB"/>
        </w:rPr>
        <w:footnoteRef/>
      </w:r>
      <w:r w:rsidRPr="00330C03">
        <w:rPr>
          <w:szCs w:val="18"/>
          <w:lang w:val="ru-RU"/>
        </w:rPr>
        <w:t xml:space="preserve"> </w:t>
      </w:r>
      <w:r w:rsidRPr="00E95F15">
        <w:rPr>
          <w:iCs/>
          <w:lang w:val="ru-RU"/>
        </w:rPr>
        <w:t>Сборник договоров</w:t>
      </w:r>
      <w:r w:rsidRPr="00E95F15">
        <w:rPr>
          <w:lang w:val="ru-RU"/>
        </w:rPr>
        <w:t xml:space="preserve"> Организации Объединенных Наций</w:t>
      </w:r>
      <w:r w:rsidRPr="00EC6A65">
        <w:rPr>
          <w:szCs w:val="18"/>
          <w:lang w:val="ru-RU"/>
        </w:rPr>
        <w:t>, том 3008, № 30619</w:t>
      </w:r>
      <w:r w:rsidRPr="00330C03">
        <w:rPr>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2"/>
    <w:bookmarkEnd w:id="3"/>
    <w:r w:rsidR="00D23F1E">
      <w:rPr>
        <w:szCs w:val="20"/>
        <w:lang w:val="fr-FR"/>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40598"/>
    <w:rsid w:val="000B0607"/>
    <w:rsid w:val="000B5F32"/>
    <w:rsid w:val="000C04BB"/>
    <w:rsid w:val="000D11FE"/>
    <w:rsid w:val="00132581"/>
    <w:rsid w:val="00142954"/>
    <w:rsid w:val="00173C53"/>
    <w:rsid w:val="00184909"/>
    <w:rsid w:val="001D7501"/>
    <w:rsid w:val="0021066C"/>
    <w:rsid w:val="00240566"/>
    <w:rsid w:val="002B00CA"/>
    <w:rsid w:val="002B559C"/>
    <w:rsid w:val="002D4858"/>
    <w:rsid w:val="00303F0B"/>
    <w:rsid w:val="00310608"/>
    <w:rsid w:val="00317EA5"/>
    <w:rsid w:val="00323F22"/>
    <w:rsid w:val="00343445"/>
    <w:rsid w:val="003476A9"/>
    <w:rsid w:val="00394E74"/>
    <w:rsid w:val="003C6F10"/>
    <w:rsid w:val="003D6A90"/>
    <w:rsid w:val="00434349"/>
    <w:rsid w:val="00441498"/>
    <w:rsid w:val="004701EE"/>
    <w:rsid w:val="004806A1"/>
    <w:rsid w:val="00480A8D"/>
    <w:rsid w:val="004A2A2D"/>
    <w:rsid w:val="005008A6"/>
    <w:rsid w:val="00515B3B"/>
    <w:rsid w:val="00537248"/>
    <w:rsid w:val="00561A24"/>
    <w:rsid w:val="0057439B"/>
    <w:rsid w:val="00575BFF"/>
    <w:rsid w:val="005A206E"/>
    <w:rsid w:val="005A5573"/>
    <w:rsid w:val="005B2595"/>
    <w:rsid w:val="005C0058"/>
    <w:rsid w:val="005C0F51"/>
    <w:rsid w:val="005D02AF"/>
    <w:rsid w:val="005D371C"/>
    <w:rsid w:val="005E2605"/>
    <w:rsid w:val="00632086"/>
    <w:rsid w:val="00657ED6"/>
    <w:rsid w:val="006716A6"/>
    <w:rsid w:val="00671F35"/>
    <w:rsid w:val="00695A2A"/>
    <w:rsid w:val="006A4244"/>
    <w:rsid w:val="006B293D"/>
    <w:rsid w:val="006D2860"/>
    <w:rsid w:val="00722D66"/>
    <w:rsid w:val="007347A0"/>
    <w:rsid w:val="0076622F"/>
    <w:rsid w:val="007A7F22"/>
    <w:rsid w:val="007C4F4B"/>
    <w:rsid w:val="007C77BC"/>
    <w:rsid w:val="00840269"/>
    <w:rsid w:val="00840F4C"/>
    <w:rsid w:val="00855E32"/>
    <w:rsid w:val="00874541"/>
    <w:rsid w:val="008E0581"/>
    <w:rsid w:val="00932F3A"/>
    <w:rsid w:val="00935461"/>
    <w:rsid w:val="009459E3"/>
    <w:rsid w:val="00995DDC"/>
    <w:rsid w:val="009C1114"/>
    <w:rsid w:val="009C4BAD"/>
    <w:rsid w:val="009F7A48"/>
    <w:rsid w:val="00A1233C"/>
    <w:rsid w:val="00A15E68"/>
    <w:rsid w:val="00A3559E"/>
    <w:rsid w:val="00A54FA0"/>
    <w:rsid w:val="00A615C1"/>
    <w:rsid w:val="00A80998"/>
    <w:rsid w:val="00A95DE9"/>
    <w:rsid w:val="00A96B21"/>
    <w:rsid w:val="00AE1A95"/>
    <w:rsid w:val="00B36EA9"/>
    <w:rsid w:val="00BF1608"/>
    <w:rsid w:val="00C10F24"/>
    <w:rsid w:val="00C2354A"/>
    <w:rsid w:val="00C35912"/>
    <w:rsid w:val="00CF70AB"/>
    <w:rsid w:val="00D23F1E"/>
    <w:rsid w:val="00D3059B"/>
    <w:rsid w:val="00D60046"/>
    <w:rsid w:val="00D71FFB"/>
    <w:rsid w:val="00DA0784"/>
    <w:rsid w:val="00DD74C2"/>
    <w:rsid w:val="00E15315"/>
    <w:rsid w:val="00E1597C"/>
    <w:rsid w:val="00E41D32"/>
    <w:rsid w:val="00E448EF"/>
    <w:rsid w:val="00E50C59"/>
    <w:rsid w:val="00E95BA1"/>
    <w:rsid w:val="00EC349F"/>
    <w:rsid w:val="00ED3849"/>
    <w:rsid w:val="00F1022F"/>
    <w:rsid w:val="00F258FB"/>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4924"/>
    <w:rsid w:val="002B0169"/>
    <w:rsid w:val="002E03E0"/>
    <w:rsid w:val="00303F0B"/>
    <w:rsid w:val="004806A1"/>
    <w:rsid w:val="0058270C"/>
    <w:rsid w:val="00632086"/>
    <w:rsid w:val="00760256"/>
    <w:rsid w:val="007C7A03"/>
    <w:rsid w:val="009271A1"/>
    <w:rsid w:val="00932F3A"/>
    <w:rsid w:val="00967CF3"/>
    <w:rsid w:val="00986A85"/>
    <w:rsid w:val="009F7A48"/>
    <w:rsid w:val="00A10434"/>
    <w:rsid w:val="00A3559E"/>
    <w:rsid w:val="00A95DE9"/>
    <w:rsid w:val="00AF213D"/>
    <w:rsid w:val="00C05839"/>
    <w:rsid w:val="00CE43B4"/>
    <w:rsid w:val="00DC2A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213D"/>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2</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Глобальный многосторонний механизм совместного использования выгод</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3</cp:revision>
  <dcterms:created xsi:type="dcterms:W3CDTF">2024-11-01T19:44:00Z</dcterms:created>
  <dcterms:modified xsi:type="dcterms:W3CDTF">2024-11-01T19:46:00Z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