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584A6C" w14:paraId="07F6750D" w14:textId="77777777" w:rsidTr="009C2DE6">
        <w:trPr>
          <w:trHeight w:val="851"/>
        </w:trPr>
        <w:tc>
          <w:tcPr>
            <w:tcW w:w="976" w:type="dxa"/>
            <w:tcBorders>
              <w:bottom w:val="single" w:sz="12" w:space="0" w:color="auto"/>
            </w:tcBorders>
          </w:tcPr>
          <w:p w14:paraId="1DEFF495" w14:textId="2347F693" w:rsidR="00C9161D" w:rsidRPr="00584A6C" w:rsidRDefault="00C9161D" w:rsidP="00B00053">
            <w:pPr>
              <w:suppressLineNumbers/>
              <w:suppressAutoHyphens/>
              <w:kinsoku w:val="0"/>
              <w:overflowPunct w:val="0"/>
              <w:autoSpaceDE w:val="0"/>
              <w:autoSpaceDN w:val="0"/>
              <w:adjustRightInd w:val="0"/>
              <w:snapToGrid w:val="0"/>
              <w:rPr>
                <w:snapToGrid w:val="0"/>
                <w:kern w:val="22"/>
              </w:rPr>
            </w:pPr>
            <w:r w:rsidRPr="00584A6C">
              <w:rPr>
                <w:noProof/>
                <w:snapToGrid w:val="0"/>
                <w:kern w:val="22"/>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584A6C" w:rsidRDefault="00AA6F92" w:rsidP="00B00053">
            <w:pPr>
              <w:suppressLineNumbers/>
              <w:suppressAutoHyphens/>
              <w:kinsoku w:val="0"/>
              <w:overflowPunct w:val="0"/>
              <w:autoSpaceDE w:val="0"/>
              <w:autoSpaceDN w:val="0"/>
              <w:adjustRightInd w:val="0"/>
              <w:snapToGrid w:val="0"/>
              <w:rPr>
                <w:snapToGrid w:val="0"/>
                <w:kern w:val="22"/>
              </w:rPr>
            </w:pPr>
            <w:r w:rsidRPr="00584A6C">
              <w:rPr>
                <w:noProof/>
                <w:snapToGrid w:val="0"/>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6824960D" w:rsidR="00247810" w:rsidRPr="00584A6C" w:rsidRDefault="00C9161D" w:rsidP="00302CD2">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584A6C">
              <w:rPr>
                <w:rFonts w:ascii="Arial" w:hAnsi="Arial" w:cs="Arial"/>
                <w:b/>
                <w:snapToGrid w:val="0"/>
                <w:kern w:val="22"/>
                <w:sz w:val="32"/>
                <w:szCs w:val="32"/>
              </w:rPr>
              <w:t>CBD</w:t>
            </w:r>
          </w:p>
        </w:tc>
      </w:tr>
      <w:tr w:rsidR="00C9161D" w:rsidRPr="00584A6C" w14:paraId="6F751905" w14:textId="77777777" w:rsidTr="00505F28">
        <w:tc>
          <w:tcPr>
            <w:tcW w:w="6117" w:type="dxa"/>
            <w:gridSpan w:val="2"/>
            <w:tcBorders>
              <w:top w:val="single" w:sz="12" w:space="0" w:color="auto"/>
              <w:bottom w:val="single" w:sz="36" w:space="0" w:color="auto"/>
            </w:tcBorders>
            <w:vAlign w:val="center"/>
          </w:tcPr>
          <w:p w14:paraId="14F52A6C" w14:textId="77777777" w:rsidR="00C9161D" w:rsidRPr="00584A6C" w:rsidRDefault="00C9161D" w:rsidP="00B00053">
            <w:pPr>
              <w:suppressLineNumbers/>
              <w:suppressAutoHyphens/>
              <w:kinsoku w:val="0"/>
              <w:overflowPunct w:val="0"/>
              <w:autoSpaceDE w:val="0"/>
              <w:autoSpaceDN w:val="0"/>
              <w:adjustRightInd w:val="0"/>
              <w:snapToGrid w:val="0"/>
              <w:rPr>
                <w:snapToGrid w:val="0"/>
                <w:kern w:val="22"/>
              </w:rPr>
            </w:pPr>
            <w:r w:rsidRPr="00584A6C">
              <w:rPr>
                <w:noProof/>
                <w:snapToGrid w:val="0"/>
                <w:kern w:val="22"/>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shd w:val="clear" w:color="auto" w:fill="FFFFFF" w:themeFill="background1"/>
          </w:tcPr>
          <w:p w14:paraId="1C693BA4" w14:textId="77777777" w:rsidR="00C9161D" w:rsidRPr="00584A6C" w:rsidRDefault="00C9161D" w:rsidP="00B00053">
            <w:pPr>
              <w:suppressLineNumbers/>
              <w:suppressAutoHyphens/>
              <w:kinsoku w:val="0"/>
              <w:overflowPunct w:val="0"/>
              <w:autoSpaceDE w:val="0"/>
              <w:autoSpaceDN w:val="0"/>
              <w:adjustRightInd w:val="0"/>
              <w:snapToGrid w:val="0"/>
              <w:ind w:left="1215"/>
              <w:rPr>
                <w:snapToGrid w:val="0"/>
                <w:kern w:val="22"/>
                <w:szCs w:val="22"/>
              </w:rPr>
            </w:pPr>
            <w:r w:rsidRPr="00584A6C">
              <w:rPr>
                <w:snapToGrid w:val="0"/>
                <w:kern w:val="22"/>
                <w:szCs w:val="22"/>
              </w:rPr>
              <w:t>Distr.</w:t>
            </w:r>
          </w:p>
          <w:p w14:paraId="0C21C438" w14:textId="78333F4A" w:rsidR="00C9161D" w:rsidRPr="00733FC4" w:rsidRDefault="00E77DA8" w:rsidP="00B00053">
            <w:pPr>
              <w:suppressLineNumbers/>
              <w:suppressAutoHyphens/>
              <w:kinsoku w:val="0"/>
              <w:overflowPunct w:val="0"/>
              <w:autoSpaceDE w:val="0"/>
              <w:autoSpaceDN w:val="0"/>
              <w:adjustRightInd w:val="0"/>
              <w:snapToGrid w:val="0"/>
              <w:ind w:left="1215"/>
              <w:rPr>
                <w:snapToGrid w:val="0"/>
                <w:kern w:val="22"/>
                <w:szCs w:val="22"/>
              </w:rPr>
            </w:pPr>
            <w:r>
              <w:rPr>
                <w:caps/>
                <w:snapToGrid w:val="0"/>
                <w:kern w:val="22"/>
                <w:szCs w:val="22"/>
              </w:rPr>
              <w:t>LIMITED</w:t>
            </w:r>
          </w:p>
          <w:p w14:paraId="06715052" w14:textId="77777777" w:rsidR="00C9161D" w:rsidRPr="00584A6C" w:rsidRDefault="00C9161D" w:rsidP="00B00053">
            <w:pPr>
              <w:suppressLineNumbers/>
              <w:suppressAutoHyphens/>
              <w:kinsoku w:val="0"/>
              <w:overflowPunct w:val="0"/>
              <w:autoSpaceDE w:val="0"/>
              <w:autoSpaceDN w:val="0"/>
              <w:adjustRightInd w:val="0"/>
              <w:snapToGrid w:val="0"/>
              <w:ind w:left="1215"/>
              <w:rPr>
                <w:snapToGrid w:val="0"/>
                <w:kern w:val="22"/>
                <w:szCs w:val="22"/>
              </w:rPr>
            </w:pPr>
          </w:p>
          <w:p w14:paraId="44230134" w14:textId="2234064F" w:rsidR="00C9161D" w:rsidRPr="00584A6C" w:rsidRDefault="007C4C5D" w:rsidP="00B00053">
            <w:pPr>
              <w:suppressLineNumbers/>
              <w:suppressAutoHyphens/>
              <w:kinsoku w:val="0"/>
              <w:overflowPunct w:val="0"/>
              <w:autoSpaceDE w:val="0"/>
              <w:autoSpaceDN w:val="0"/>
              <w:adjustRightInd w:val="0"/>
              <w:snapToGrid w:val="0"/>
              <w:ind w:left="1215"/>
              <w:rPr>
                <w:snapToGrid w:val="0"/>
                <w:kern w:val="22"/>
                <w:szCs w:val="22"/>
              </w:rPr>
            </w:pPr>
            <w:sdt>
              <w:sdtPr>
                <w:rPr>
                  <w:snapToGrid w:val="0"/>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58492B">
                  <w:rPr>
                    <w:snapToGrid w:val="0"/>
                    <w:kern w:val="22"/>
                  </w:rPr>
                  <w:t>CBD/COP/15/L.1/Add.2</w:t>
                </w:r>
              </w:sdtContent>
            </w:sdt>
          </w:p>
          <w:p w14:paraId="0DF1F033" w14:textId="1871F19D" w:rsidR="00C9161D" w:rsidRPr="00584A6C" w:rsidRDefault="00B95419" w:rsidP="00EC397D">
            <w:pPr>
              <w:suppressLineNumbers/>
              <w:suppressAutoHyphens/>
              <w:kinsoku w:val="0"/>
              <w:overflowPunct w:val="0"/>
              <w:autoSpaceDE w:val="0"/>
              <w:autoSpaceDN w:val="0"/>
              <w:adjustRightInd w:val="0"/>
              <w:snapToGrid w:val="0"/>
              <w:ind w:left="1215"/>
              <w:rPr>
                <w:snapToGrid w:val="0"/>
              </w:rPr>
            </w:pPr>
            <w:r w:rsidRPr="00505F28">
              <w:rPr>
                <w:snapToGrid w:val="0"/>
              </w:rPr>
              <w:t>1</w:t>
            </w:r>
            <w:r w:rsidR="002756D2">
              <w:rPr>
                <w:snapToGrid w:val="0"/>
              </w:rPr>
              <w:t>7</w:t>
            </w:r>
            <w:r w:rsidRPr="00505F28">
              <w:rPr>
                <w:snapToGrid w:val="0"/>
              </w:rPr>
              <w:t xml:space="preserve"> </w:t>
            </w:r>
            <w:r w:rsidR="00305284" w:rsidRPr="00EC397D">
              <w:rPr>
                <w:caps/>
                <w:snapToGrid w:val="0"/>
                <w:kern w:val="22"/>
                <w:szCs w:val="22"/>
              </w:rPr>
              <w:t>D</w:t>
            </w:r>
            <w:r w:rsidR="00EC397D" w:rsidRPr="00EC397D">
              <w:rPr>
                <w:snapToGrid w:val="0"/>
                <w:kern w:val="22"/>
                <w:szCs w:val="22"/>
              </w:rPr>
              <w:t>ecember</w:t>
            </w:r>
            <w:r w:rsidR="002518B1" w:rsidRPr="00505F28">
              <w:rPr>
                <w:snapToGrid w:val="0"/>
              </w:rPr>
              <w:t xml:space="preserve"> </w:t>
            </w:r>
            <w:r w:rsidR="00B0640B" w:rsidRPr="00505F28">
              <w:rPr>
                <w:snapToGrid w:val="0"/>
              </w:rPr>
              <w:t>202</w:t>
            </w:r>
            <w:r w:rsidR="00F30A1E" w:rsidRPr="00505F28">
              <w:rPr>
                <w:snapToGrid w:val="0"/>
              </w:rPr>
              <w:t>2</w:t>
            </w:r>
          </w:p>
          <w:p w14:paraId="159892DF" w14:textId="77777777" w:rsidR="00C9161D" w:rsidRPr="00584A6C" w:rsidRDefault="00C9161D" w:rsidP="00B00053">
            <w:pPr>
              <w:suppressLineNumbers/>
              <w:suppressAutoHyphens/>
              <w:kinsoku w:val="0"/>
              <w:overflowPunct w:val="0"/>
              <w:autoSpaceDE w:val="0"/>
              <w:autoSpaceDN w:val="0"/>
              <w:adjustRightInd w:val="0"/>
              <w:snapToGrid w:val="0"/>
              <w:ind w:left="1215"/>
              <w:rPr>
                <w:snapToGrid w:val="0"/>
                <w:kern w:val="22"/>
                <w:szCs w:val="22"/>
              </w:rPr>
            </w:pPr>
          </w:p>
          <w:p w14:paraId="19472D49" w14:textId="77777777" w:rsidR="00C9161D" w:rsidRPr="00584A6C" w:rsidRDefault="006B2290" w:rsidP="00B00053">
            <w:pPr>
              <w:suppressLineNumbers/>
              <w:suppressAutoHyphens/>
              <w:kinsoku w:val="0"/>
              <w:overflowPunct w:val="0"/>
              <w:autoSpaceDE w:val="0"/>
              <w:autoSpaceDN w:val="0"/>
              <w:adjustRightInd w:val="0"/>
              <w:snapToGrid w:val="0"/>
              <w:ind w:left="1215"/>
              <w:rPr>
                <w:snapToGrid w:val="0"/>
                <w:kern w:val="22"/>
                <w:szCs w:val="22"/>
              </w:rPr>
            </w:pPr>
            <w:r w:rsidRPr="00584A6C">
              <w:rPr>
                <w:snapToGrid w:val="0"/>
                <w:kern w:val="22"/>
                <w:szCs w:val="22"/>
              </w:rPr>
              <w:t xml:space="preserve">ORIGINAL: </w:t>
            </w:r>
            <w:r w:rsidR="00C9161D" w:rsidRPr="00584A6C">
              <w:rPr>
                <w:snapToGrid w:val="0"/>
                <w:kern w:val="22"/>
                <w:szCs w:val="22"/>
              </w:rPr>
              <w:t>ENGLISH</w:t>
            </w:r>
          </w:p>
          <w:p w14:paraId="5AA10CCE" w14:textId="77777777" w:rsidR="00C9161D" w:rsidRPr="00584A6C" w:rsidRDefault="00C9161D" w:rsidP="00B00053">
            <w:pPr>
              <w:suppressLineNumbers/>
              <w:suppressAutoHyphens/>
              <w:kinsoku w:val="0"/>
              <w:overflowPunct w:val="0"/>
              <w:autoSpaceDE w:val="0"/>
              <w:autoSpaceDN w:val="0"/>
              <w:adjustRightInd w:val="0"/>
              <w:snapToGrid w:val="0"/>
              <w:rPr>
                <w:snapToGrid w:val="0"/>
                <w:kern w:val="22"/>
              </w:rPr>
            </w:pPr>
          </w:p>
        </w:tc>
      </w:tr>
    </w:tbl>
    <w:tbl>
      <w:tblPr>
        <w:tblW w:w="9930" w:type="dxa"/>
        <w:tblInd w:w="-176" w:type="dxa"/>
        <w:tblLayout w:type="fixed"/>
        <w:tblLook w:val="04A0" w:firstRow="1" w:lastRow="0" w:firstColumn="1" w:lastColumn="0" w:noHBand="0" w:noVBand="1"/>
      </w:tblPr>
      <w:tblGrid>
        <w:gridCol w:w="2978"/>
        <w:gridCol w:w="3261"/>
        <w:gridCol w:w="3691"/>
      </w:tblGrid>
      <w:tr w:rsidR="005E78B0" w:rsidRPr="009244F3" w14:paraId="648F0D67" w14:textId="77777777" w:rsidTr="000139CA">
        <w:trPr>
          <w:trHeight w:val="2919"/>
        </w:trPr>
        <w:tc>
          <w:tcPr>
            <w:tcW w:w="2978" w:type="dxa"/>
            <w:hideMark/>
          </w:tcPr>
          <w:p w14:paraId="28425B20" w14:textId="77777777" w:rsidR="005E78B0" w:rsidRPr="009244F3" w:rsidRDefault="005E78B0" w:rsidP="00363998">
            <w:pPr>
              <w:suppressLineNumbers/>
              <w:shd w:val="clear" w:color="auto" w:fill="D6E3BC" w:themeFill="accent3" w:themeFillTint="66"/>
              <w:suppressAutoHyphens/>
              <w:ind w:left="173" w:hanging="173"/>
              <w:jc w:val="left"/>
              <w:rPr>
                <w:snapToGrid w:val="0"/>
                <w:kern w:val="22"/>
              </w:rPr>
            </w:pPr>
            <w:r w:rsidRPr="009244F3">
              <w:rPr>
                <w:snapToGrid w:val="0"/>
                <w:kern w:val="22"/>
              </w:rPr>
              <w:t>CONFERENCE OF THE PARTIES TO THE CONVENTION ON BIOLOGICAL DIVERSITY</w:t>
            </w:r>
          </w:p>
          <w:p w14:paraId="14AEA1E3" w14:textId="29E6E457" w:rsidR="005E78B0" w:rsidRPr="009244F3" w:rsidRDefault="00CB4F2A" w:rsidP="00305284">
            <w:pPr>
              <w:suppressLineNumbers/>
              <w:suppressAutoHyphens/>
              <w:ind w:left="173" w:hanging="173"/>
              <w:jc w:val="left"/>
              <w:rPr>
                <w:snapToGrid w:val="0"/>
                <w:kern w:val="22"/>
              </w:rPr>
            </w:pPr>
            <w:r>
              <w:rPr>
                <w:snapToGrid w:val="0"/>
                <w:kern w:val="22"/>
              </w:rPr>
              <w:t>Fift</w:t>
            </w:r>
            <w:r w:rsidR="00305284">
              <w:rPr>
                <w:snapToGrid w:val="0"/>
                <w:kern w:val="22"/>
              </w:rPr>
              <w:t>eenth</w:t>
            </w:r>
            <w:r w:rsidR="005E78B0" w:rsidRPr="009244F3">
              <w:rPr>
                <w:snapToGrid w:val="0"/>
                <w:kern w:val="22"/>
              </w:rPr>
              <w:t xml:space="preserve"> meeting</w:t>
            </w:r>
          </w:p>
          <w:p w14:paraId="0A852AFB" w14:textId="3FFDA077" w:rsidR="005E78B0" w:rsidRPr="009244F3" w:rsidRDefault="005E78B0" w:rsidP="00305284">
            <w:pPr>
              <w:suppressLineNumbers/>
              <w:tabs>
                <w:tab w:val="left" w:pos="1247"/>
                <w:tab w:val="left" w:pos="1814"/>
                <w:tab w:val="left" w:pos="2381"/>
                <w:tab w:val="left" w:pos="2948"/>
                <w:tab w:val="left" w:pos="3515"/>
                <w:tab w:val="left" w:pos="4082"/>
              </w:tabs>
              <w:suppressAutoHyphens/>
              <w:ind w:left="176" w:right="80" w:hanging="176"/>
              <w:jc w:val="left"/>
              <w:rPr>
                <w:snapToGrid w:val="0"/>
                <w:kern w:val="22"/>
              </w:rPr>
            </w:pPr>
          </w:p>
        </w:tc>
        <w:tc>
          <w:tcPr>
            <w:tcW w:w="3261" w:type="dxa"/>
            <w:hideMark/>
          </w:tcPr>
          <w:p w14:paraId="31CE846D" w14:textId="77777777" w:rsidR="005E78B0" w:rsidRPr="009244F3" w:rsidRDefault="005E78B0" w:rsidP="00363998">
            <w:pPr>
              <w:suppressLineNumbers/>
              <w:shd w:val="clear" w:color="auto" w:fill="FDE9D9" w:themeFill="accent6" w:themeFillTint="33"/>
              <w:tabs>
                <w:tab w:val="left" w:pos="1814"/>
                <w:tab w:val="left" w:pos="2948"/>
                <w:tab w:val="left" w:pos="3515"/>
                <w:tab w:val="left" w:pos="4014"/>
              </w:tabs>
              <w:suppressAutoHyphens/>
              <w:ind w:left="175" w:right="176" w:hanging="142"/>
              <w:jc w:val="left"/>
              <w:rPr>
                <w:snapToGrid w:val="0"/>
                <w:kern w:val="22"/>
              </w:rPr>
            </w:pPr>
            <w:r w:rsidRPr="009244F3">
              <w:rPr>
                <w:snapToGrid w:val="0"/>
                <w:kern w:val="22"/>
              </w:rPr>
              <w:t>CONFERENCE OF THE PARTIES SERVING AS THE MEETING OF THE PARTIES TO THE CARTAGENA PROTOCOL ON BIOSAFETY</w:t>
            </w:r>
          </w:p>
          <w:p w14:paraId="5ABB07A3" w14:textId="2A38C877" w:rsidR="005E78B0" w:rsidRPr="009244F3" w:rsidRDefault="00D12F34" w:rsidP="00305284">
            <w:pPr>
              <w:suppressLineNumbers/>
              <w:tabs>
                <w:tab w:val="left" w:pos="1814"/>
                <w:tab w:val="left" w:pos="2948"/>
                <w:tab w:val="left" w:pos="3515"/>
                <w:tab w:val="left" w:pos="4014"/>
              </w:tabs>
              <w:suppressAutoHyphens/>
              <w:ind w:right="176"/>
              <w:jc w:val="left"/>
              <w:rPr>
                <w:snapToGrid w:val="0"/>
                <w:kern w:val="22"/>
              </w:rPr>
            </w:pPr>
            <w:r>
              <w:rPr>
                <w:snapToGrid w:val="0"/>
                <w:kern w:val="22"/>
              </w:rPr>
              <w:t>Tenth</w:t>
            </w:r>
            <w:r w:rsidR="005E78B0" w:rsidRPr="009244F3">
              <w:rPr>
                <w:snapToGrid w:val="0"/>
                <w:kern w:val="22"/>
              </w:rPr>
              <w:t xml:space="preserve"> meeting</w:t>
            </w:r>
          </w:p>
          <w:p w14:paraId="5420E157" w14:textId="59A4701C" w:rsidR="005E78B0" w:rsidRPr="009244F3" w:rsidRDefault="005E78B0" w:rsidP="00305284">
            <w:pPr>
              <w:suppressLineNumbers/>
              <w:tabs>
                <w:tab w:val="left" w:pos="4014"/>
              </w:tabs>
              <w:suppressAutoHyphens/>
              <w:jc w:val="left"/>
              <w:rPr>
                <w:snapToGrid w:val="0"/>
                <w:kern w:val="22"/>
              </w:rPr>
            </w:pPr>
          </w:p>
        </w:tc>
        <w:tc>
          <w:tcPr>
            <w:tcW w:w="3691" w:type="dxa"/>
            <w:hideMark/>
          </w:tcPr>
          <w:p w14:paraId="0C719A61" w14:textId="77777777" w:rsidR="005E78B0" w:rsidRPr="009244F3" w:rsidRDefault="005E78B0" w:rsidP="00363998">
            <w:pPr>
              <w:suppressLineNumbers/>
              <w:shd w:val="clear" w:color="auto" w:fill="DBE5F1" w:themeFill="accent1" w:themeFillTint="33"/>
              <w:tabs>
                <w:tab w:val="left" w:pos="1247"/>
                <w:tab w:val="left" w:pos="1814"/>
                <w:tab w:val="left" w:pos="2381"/>
                <w:tab w:val="left" w:pos="2948"/>
                <w:tab w:val="left" w:pos="3515"/>
              </w:tabs>
              <w:suppressAutoHyphens/>
              <w:ind w:left="234" w:right="176" w:hanging="234"/>
              <w:jc w:val="left"/>
              <w:rPr>
                <w:snapToGrid w:val="0"/>
                <w:kern w:val="22"/>
              </w:rPr>
            </w:pPr>
            <w:r w:rsidRPr="009244F3">
              <w:rPr>
                <w:snapToGrid w:val="0"/>
                <w:kern w:val="22"/>
              </w:rPr>
              <w:t>CONFERENCE OF THE PARTIES SERVING AS THE MEETING OF THE PARTIES TO THE NAGOYA PROTOCOL ON ACCESS TO GENETIC RESOURCES AND FAIR AND EQUITABLE SHARING OF BENEFITS ARISING FROM THEIR UTILIZATION</w:t>
            </w:r>
          </w:p>
          <w:p w14:paraId="7D3C318F" w14:textId="572C9A7C" w:rsidR="005E78B0" w:rsidRPr="009244F3" w:rsidRDefault="00D12F34" w:rsidP="00305284">
            <w:pPr>
              <w:suppressLineNumbers/>
              <w:tabs>
                <w:tab w:val="left" w:pos="1247"/>
                <w:tab w:val="left" w:pos="1814"/>
                <w:tab w:val="left" w:pos="2381"/>
                <w:tab w:val="left" w:pos="3515"/>
                <w:tab w:val="left" w:pos="4082"/>
              </w:tabs>
              <w:suppressAutoHyphens/>
              <w:ind w:left="238" w:right="147" w:hanging="234"/>
              <w:jc w:val="left"/>
              <w:rPr>
                <w:snapToGrid w:val="0"/>
                <w:kern w:val="22"/>
              </w:rPr>
            </w:pPr>
            <w:r>
              <w:rPr>
                <w:snapToGrid w:val="0"/>
                <w:kern w:val="22"/>
              </w:rPr>
              <w:t>Fourth</w:t>
            </w:r>
            <w:r w:rsidR="005E78B0" w:rsidRPr="009244F3">
              <w:rPr>
                <w:snapToGrid w:val="0"/>
                <w:kern w:val="22"/>
              </w:rPr>
              <w:t xml:space="preserve"> meeting</w:t>
            </w:r>
          </w:p>
          <w:p w14:paraId="09462F3E" w14:textId="146DB592" w:rsidR="005E78B0" w:rsidRPr="009244F3" w:rsidRDefault="005E78B0" w:rsidP="00305284">
            <w:pPr>
              <w:suppressLineNumbers/>
              <w:tabs>
                <w:tab w:val="left" w:pos="1247"/>
                <w:tab w:val="left" w:pos="1814"/>
                <w:tab w:val="left" w:pos="2381"/>
                <w:tab w:val="left" w:pos="3515"/>
                <w:tab w:val="left" w:pos="4082"/>
              </w:tabs>
              <w:suppressAutoHyphens/>
              <w:ind w:left="238" w:right="147" w:hanging="234"/>
              <w:jc w:val="left"/>
              <w:rPr>
                <w:snapToGrid w:val="0"/>
                <w:kern w:val="22"/>
              </w:rPr>
            </w:pPr>
          </w:p>
        </w:tc>
      </w:tr>
    </w:tbl>
    <w:p w14:paraId="66113E66" w14:textId="3840E304" w:rsidR="003B44F9" w:rsidRPr="00584A6C" w:rsidRDefault="00F40783" w:rsidP="00056FA9">
      <w:pPr>
        <w:pStyle w:val="Cornernotation"/>
        <w:suppressLineNumbers/>
        <w:suppressAutoHyphens/>
        <w:kinsoku w:val="0"/>
        <w:overflowPunct w:val="0"/>
        <w:autoSpaceDE w:val="0"/>
        <w:autoSpaceDN w:val="0"/>
        <w:adjustRightInd w:val="0"/>
        <w:snapToGrid w:val="0"/>
        <w:ind w:right="4116"/>
        <w:rPr>
          <w:snapToGrid w:val="0"/>
          <w:kern w:val="22"/>
        </w:rPr>
      </w:pPr>
      <w:bookmarkStart w:id="0" w:name="OLE_LINK1"/>
      <w:bookmarkStart w:id="1" w:name="OLE_LINK2"/>
      <w:r>
        <w:rPr>
          <w:snapToGrid w:val="0"/>
          <w:kern w:val="22"/>
        </w:rPr>
        <w:t>Montreal, Canada</w:t>
      </w:r>
      <w:r w:rsidR="003B44F9" w:rsidRPr="00584A6C">
        <w:rPr>
          <w:snapToGrid w:val="0"/>
          <w:kern w:val="22"/>
        </w:rPr>
        <w:t>,</w:t>
      </w:r>
      <w:r w:rsidR="00056FA9" w:rsidRPr="00584A6C">
        <w:rPr>
          <w:snapToGrid w:val="0"/>
          <w:kern w:val="22"/>
        </w:rPr>
        <w:t xml:space="preserve"> </w:t>
      </w:r>
      <w:bookmarkEnd w:id="0"/>
      <w:bookmarkEnd w:id="1"/>
      <w:r w:rsidR="00A247FB">
        <w:rPr>
          <w:snapToGrid w:val="0"/>
          <w:kern w:val="22"/>
        </w:rPr>
        <w:t>7</w:t>
      </w:r>
      <w:r w:rsidR="00D12F34">
        <w:rPr>
          <w:snapToGrid w:val="0"/>
          <w:kern w:val="22"/>
        </w:rPr>
        <w:sym w:font="Symbol" w:char="F02D"/>
      </w:r>
      <w:r w:rsidR="00A247FB">
        <w:rPr>
          <w:snapToGrid w:val="0"/>
          <w:kern w:val="22"/>
        </w:rPr>
        <w:t>19 December 2022</w:t>
      </w:r>
      <w:r w:rsidR="00054BA5" w:rsidRPr="00584A6C">
        <w:rPr>
          <w:snapToGrid w:val="0"/>
          <w:kern w:val="22"/>
        </w:rPr>
        <w:t xml:space="preserve"> </w:t>
      </w:r>
    </w:p>
    <w:sdt>
      <w:sdtPr>
        <w:rPr>
          <w:rFonts w:ascii="Times New Roman Bold" w:hAnsi="Times New Roman Bold" w:cs="Times New Roman Bold"/>
          <w:b/>
          <w:bCs/>
          <w:caps/>
          <w:snapToGrid w:val="0"/>
          <w:kern w:val="22"/>
        </w:rPr>
        <w:alias w:val="Title"/>
        <w:tag w:val=""/>
        <w:id w:val="726039545"/>
        <w:placeholder>
          <w:docPart w:val="5F4EB1BA065E4622B88E069470FC3560"/>
        </w:placeholder>
        <w:dataBinding w:prefixMappings="xmlns:ns0='http://purl.org/dc/elements/1.1/' xmlns:ns1='http://schemas.openxmlformats.org/package/2006/metadata/core-properties' " w:xpath="/ns1:coreProperties[1]/ns0:title[1]" w:storeItemID="{6C3C8BC8-F283-45AE-878A-BAB7291924A1}"/>
        <w:text/>
      </w:sdtPr>
      <w:sdtEndPr/>
      <w:sdtContent>
        <w:p w14:paraId="57F6B7A1" w14:textId="652F781D" w:rsidR="00C9161D" w:rsidRPr="00584A6C" w:rsidRDefault="00832B82" w:rsidP="00B00053">
          <w:pPr>
            <w:suppressLineNumbers/>
            <w:suppressAutoHyphens/>
            <w:kinsoku w:val="0"/>
            <w:overflowPunct w:val="0"/>
            <w:autoSpaceDE w:val="0"/>
            <w:autoSpaceDN w:val="0"/>
            <w:adjustRightInd w:val="0"/>
            <w:snapToGrid w:val="0"/>
            <w:spacing w:before="240" w:after="120"/>
            <w:jc w:val="center"/>
            <w:rPr>
              <w:rFonts w:cs="Times New Roman Bold"/>
              <w:b/>
              <w:caps/>
              <w:snapToGrid w:val="0"/>
              <w:kern w:val="22"/>
            </w:rPr>
          </w:pPr>
          <w:r>
            <w:rPr>
              <w:rFonts w:ascii="Times New Roman Bold" w:hAnsi="Times New Roman Bold" w:cs="Times New Roman Bold"/>
              <w:b/>
              <w:bCs/>
              <w:caps/>
              <w:snapToGrid w:val="0"/>
              <w:kern w:val="22"/>
            </w:rPr>
            <w:t>DRAFT REPORT OF WORKING GROUP I</w:t>
          </w:r>
          <w:r w:rsidR="00D12F34">
            <w:rPr>
              <w:rFonts w:ascii="Times New Roman Bold" w:hAnsi="Times New Roman Bold" w:cs="Times New Roman Bold"/>
              <w:b/>
              <w:bCs/>
              <w:caps/>
              <w:snapToGrid w:val="0"/>
              <w:kern w:val="22"/>
            </w:rPr>
            <w:t>I</w:t>
          </w:r>
        </w:p>
      </w:sdtContent>
    </w:sdt>
    <w:p w14:paraId="20B2AB07" w14:textId="2246C706" w:rsidR="00CD63F9" w:rsidRDefault="00CD63F9" w:rsidP="000A0AA2">
      <w:pPr>
        <w:pStyle w:val="Para1"/>
        <w:numPr>
          <w:ilvl w:val="0"/>
          <w:numId w:val="22"/>
        </w:numPr>
      </w:pPr>
      <w:r>
        <w:t xml:space="preserve">Working </w:t>
      </w:r>
      <w:r w:rsidR="00E77DA8">
        <w:rPr>
          <w:color w:val="000000"/>
          <w:kern w:val="22"/>
        </w:rPr>
        <w:t>g</w:t>
      </w:r>
      <w:r w:rsidRPr="008764D4">
        <w:rPr>
          <w:color w:val="000000"/>
          <w:kern w:val="22"/>
        </w:rPr>
        <w:t>roup</w:t>
      </w:r>
      <w:r>
        <w:t xml:space="preserve"> I</w:t>
      </w:r>
      <w:r w:rsidR="00525554">
        <w:t>I</w:t>
      </w:r>
      <w:r w:rsidR="005B48E0">
        <w:t>,</w:t>
      </w:r>
      <w:r>
        <w:t xml:space="preserve"> </w:t>
      </w:r>
      <w:r w:rsidR="005B48E0">
        <w:t xml:space="preserve">chaired by </w:t>
      </w:r>
      <w:r w:rsidR="008944AD">
        <w:t>Helena Jeffery Brown (Antigua and Barbuda)</w:t>
      </w:r>
      <w:r w:rsidR="005B48E0">
        <w:t>, met</w:t>
      </w:r>
      <w:r>
        <w:t xml:space="preserve"> to consider items </w:t>
      </w:r>
      <w:r w:rsidR="00437458">
        <w:t>15</w:t>
      </w:r>
      <w:r w:rsidR="00160C88">
        <w:t> </w:t>
      </w:r>
      <w:r w:rsidR="00437458">
        <w:t>A</w:t>
      </w:r>
      <w:r w:rsidR="00160C88">
        <w:t xml:space="preserve"> and</w:t>
      </w:r>
      <w:r w:rsidR="00437458">
        <w:t xml:space="preserve"> 17</w:t>
      </w:r>
      <w:r w:rsidR="00160C88">
        <w:sym w:font="Symbol" w:char="F02D"/>
      </w:r>
      <w:r w:rsidR="00437458">
        <w:t xml:space="preserve">27 </w:t>
      </w:r>
      <w:r w:rsidR="00D12F34">
        <w:t>o</w:t>
      </w:r>
      <w:r w:rsidR="009E639B">
        <w:t>f</w:t>
      </w:r>
      <w:r w:rsidR="00D12F34">
        <w:t xml:space="preserve"> the agenda for </w:t>
      </w:r>
      <w:r w:rsidRPr="00C217DC">
        <w:t xml:space="preserve">the </w:t>
      </w:r>
      <w:r w:rsidR="00E70A2D" w:rsidRPr="00C217DC">
        <w:t>fifteenth</w:t>
      </w:r>
      <w:r w:rsidRPr="00C217DC">
        <w:t xml:space="preserve"> meeting of the Conference of the Parties</w:t>
      </w:r>
      <w:r w:rsidR="007A5244">
        <w:t>;</w:t>
      </w:r>
      <w:r w:rsidR="00437458">
        <w:t xml:space="preserve"> item</w:t>
      </w:r>
      <w:r w:rsidR="007A5244">
        <w:t>s</w:t>
      </w:r>
      <w:r w:rsidR="00437458">
        <w:t xml:space="preserve"> </w:t>
      </w:r>
      <w:r w:rsidR="009E639B">
        <w:t>5 and 7</w:t>
      </w:r>
      <w:r w:rsidR="009E639B">
        <w:sym w:font="Symbol" w:char="F02D"/>
      </w:r>
      <w:r w:rsidR="009E639B">
        <w:t>17 of</w:t>
      </w:r>
      <w:r w:rsidR="00D12F34">
        <w:t xml:space="preserve"> the agenda for</w:t>
      </w:r>
      <w:r w:rsidR="00B24904">
        <w:t xml:space="preserve"> the tenth meeting of the Conference of the Parties serving as the meeting of the Parties to the Cartagena Protocol</w:t>
      </w:r>
      <w:r w:rsidR="0067568A">
        <w:t xml:space="preserve"> on Biosafety</w:t>
      </w:r>
      <w:r w:rsidR="007A5244">
        <w:t>;</w:t>
      </w:r>
      <w:r w:rsidR="00C217DC">
        <w:t xml:space="preserve"> </w:t>
      </w:r>
      <w:r w:rsidR="00160C88">
        <w:t xml:space="preserve">and </w:t>
      </w:r>
      <w:r w:rsidR="00C217DC" w:rsidRPr="00160C88">
        <w:t xml:space="preserve">items </w:t>
      </w:r>
      <w:r w:rsidR="00160C88" w:rsidRPr="00160C88">
        <w:t>5, 7</w:t>
      </w:r>
      <w:r w:rsidR="00160C88" w:rsidRPr="00160C88">
        <w:sym w:font="Symbol" w:char="F02D"/>
      </w:r>
      <w:r w:rsidR="00160C88" w:rsidRPr="00160C88">
        <w:t xml:space="preserve">12, 15 and 16 </w:t>
      </w:r>
      <w:r w:rsidR="007A5244" w:rsidRPr="00160C88">
        <w:t>o</w:t>
      </w:r>
      <w:r w:rsidR="009E639B">
        <w:t>f</w:t>
      </w:r>
      <w:r w:rsidR="007A5244" w:rsidRPr="00160C88">
        <w:t xml:space="preserve"> the agenda for</w:t>
      </w:r>
      <w:r w:rsidR="00CC0C4B" w:rsidRPr="00160C88">
        <w:t xml:space="preserve"> the fourth meeting of the </w:t>
      </w:r>
      <w:r w:rsidR="0067568A">
        <w:t xml:space="preserve">Conference of the Parties serving as the Meeting of the Parties to the Nagoya Protocol on </w:t>
      </w:r>
      <w:r w:rsidR="0067568A" w:rsidRPr="00B475E8">
        <w:t>Access to Genetic Resources and the Fair and Equitable Sharing of Benefits Arising from Their Utilization</w:t>
      </w:r>
      <w:r w:rsidR="00CC0C4B" w:rsidRPr="00160C88">
        <w:t>.</w:t>
      </w:r>
      <w:r w:rsidRPr="00C217DC">
        <w:t xml:space="preserve"> </w:t>
      </w:r>
    </w:p>
    <w:p w14:paraId="25D9698A" w14:textId="026CA583" w:rsidR="00CD63F9" w:rsidRPr="0013785D" w:rsidRDefault="0067568A" w:rsidP="000A0AA2">
      <w:pPr>
        <w:pStyle w:val="Para1"/>
        <w:numPr>
          <w:ilvl w:val="0"/>
          <w:numId w:val="22"/>
        </w:numPr>
      </w:pPr>
      <w:r>
        <w:t>W</w:t>
      </w:r>
      <w:r w:rsidR="0062130B">
        <w:t>orking group</w:t>
      </w:r>
      <w:r w:rsidR="00CD63F9">
        <w:t xml:space="preserve"> </w:t>
      </w:r>
      <w:r>
        <w:t xml:space="preserve">II </w:t>
      </w:r>
      <w:r w:rsidR="00CD63F9">
        <w:t xml:space="preserve">held </w:t>
      </w:r>
      <w:r w:rsidR="00D12F34" w:rsidRPr="00D12F34">
        <w:t>[</w:t>
      </w:r>
      <w:r w:rsidR="00B95419" w:rsidRPr="00B95419">
        <w:rPr>
          <w:i/>
          <w:iCs/>
        </w:rPr>
        <w:t>to be completed</w:t>
      </w:r>
      <w:r w:rsidR="00D12F34" w:rsidRPr="00D12F34">
        <w:t>]</w:t>
      </w:r>
      <w:r w:rsidR="00CD63F9">
        <w:t xml:space="preserve"> </w:t>
      </w:r>
      <w:r w:rsidR="00A53A53">
        <w:t>meeting</w:t>
      </w:r>
      <w:r w:rsidR="00553395">
        <w:t>s</w:t>
      </w:r>
      <w:r w:rsidR="00CD63F9">
        <w:t xml:space="preserve">, from </w:t>
      </w:r>
      <w:r w:rsidR="005468F2">
        <w:t>7</w:t>
      </w:r>
      <w:r w:rsidR="00CD63F9">
        <w:t xml:space="preserve"> to </w:t>
      </w:r>
      <w:r w:rsidR="00D12F34" w:rsidRPr="00D12F34">
        <w:t>[</w:t>
      </w:r>
      <w:r w:rsidR="00B95419" w:rsidRPr="00B95419">
        <w:rPr>
          <w:i/>
          <w:iCs/>
        </w:rPr>
        <w:t>to be completed</w:t>
      </w:r>
      <w:r w:rsidR="00D12F34" w:rsidRPr="00D12F34">
        <w:t>]</w:t>
      </w:r>
      <w:r w:rsidR="00D12F34">
        <w:t xml:space="preserve"> December, </w:t>
      </w:r>
      <w:r w:rsidR="00CD63F9">
        <w:t xml:space="preserve">and adopted the present report at its </w:t>
      </w:r>
      <w:r w:rsidR="00D12F34" w:rsidRPr="00D12F34">
        <w:t>[</w:t>
      </w:r>
      <w:r w:rsidR="00B95419" w:rsidRPr="00B95419">
        <w:rPr>
          <w:i/>
          <w:iCs/>
        </w:rPr>
        <w:t>to be completed</w:t>
      </w:r>
      <w:r w:rsidR="00D12F34" w:rsidRPr="00D12F34">
        <w:t>]</w:t>
      </w:r>
      <w:r w:rsidR="00CD63F9">
        <w:t xml:space="preserve"> </w:t>
      </w:r>
      <w:r w:rsidR="00A53A53">
        <w:t>meeting</w:t>
      </w:r>
      <w:r w:rsidR="00464425">
        <w:t>,</w:t>
      </w:r>
      <w:r w:rsidR="00CD63F9">
        <w:t xml:space="preserve"> on </w:t>
      </w:r>
      <w:r w:rsidR="00D12F34" w:rsidRPr="00D12F34">
        <w:t>[</w:t>
      </w:r>
      <w:r w:rsidR="00B95419" w:rsidRPr="00B95419">
        <w:rPr>
          <w:i/>
          <w:iCs/>
        </w:rPr>
        <w:t>to be completed</w:t>
      </w:r>
      <w:r w:rsidR="00D12F34" w:rsidRPr="00D12F34">
        <w:t>]</w:t>
      </w:r>
      <w:r w:rsidR="00D12F34">
        <w:t xml:space="preserve"> December</w:t>
      </w:r>
      <w:r w:rsidR="00CD63F9">
        <w:t xml:space="preserve"> 20</w:t>
      </w:r>
      <w:r w:rsidR="00E70A2D">
        <w:t>22</w:t>
      </w:r>
      <w:r w:rsidR="00CD63F9">
        <w:t xml:space="preserve">. </w:t>
      </w:r>
    </w:p>
    <w:p w14:paraId="0C610910" w14:textId="61CC1A81" w:rsidR="0061275F" w:rsidRPr="00584A6C" w:rsidRDefault="00832B82" w:rsidP="008944AD">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i/>
          <w:iCs/>
          <w:szCs w:val="22"/>
        </w:rPr>
      </w:pPr>
      <w:r w:rsidRPr="008944AD">
        <w:rPr>
          <w:b/>
          <w:bCs/>
          <w:caps/>
          <w:shd w:val="clear" w:color="auto" w:fill="C2D69B"/>
        </w:rPr>
        <w:t>COP-</w:t>
      </w:r>
      <w:r w:rsidR="0061275F" w:rsidRPr="008944AD">
        <w:rPr>
          <w:b/>
          <w:bCs/>
          <w:szCs w:val="22"/>
          <w:shd w:val="clear" w:color="auto" w:fill="C2D69B"/>
        </w:rPr>
        <w:t xml:space="preserve">Item </w:t>
      </w:r>
      <w:r w:rsidR="00ED0F92" w:rsidRPr="008944AD">
        <w:rPr>
          <w:b/>
          <w:bCs/>
          <w:szCs w:val="22"/>
          <w:shd w:val="clear" w:color="auto" w:fill="C2D69B"/>
        </w:rPr>
        <w:t>15</w:t>
      </w:r>
      <w:r w:rsidR="0061275F" w:rsidRPr="008944AD">
        <w:rPr>
          <w:b/>
          <w:bCs/>
          <w:szCs w:val="22"/>
          <w:shd w:val="clear" w:color="auto" w:fill="C2D69B"/>
        </w:rPr>
        <w:t>.</w:t>
      </w:r>
      <w:r w:rsidR="0061275F" w:rsidRPr="008944AD">
        <w:rPr>
          <w:b/>
          <w:bCs/>
          <w:szCs w:val="22"/>
          <w:shd w:val="clear" w:color="auto" w:fill="C2D69B"/>
        </w:rPr>
        <w:tab/>
      </w:r>
      <w:r w:rsidR="002C539B" w:rsidRPr="008944AD">
        <w:rPr>
          <w:b/>
          <w:bCs/>
          <w:kern w:val="22"/>
          <w:szCs w:val="22"/>
          <w:shd w:val="clear" w:color="auto" w:fill="C2D69B"/>
          <w:lang w:eastAsia="ko-KR"/>
        </w:rPr>
        <w:t>Cooperation with other conventions and international organizations</w:t>
      </w:r>
    </w:p>
    <w:p w14:paraId="2B19DC48" w14:textId="749249C1" w:rsidR="00C135CC" w:rsidRPr="00D123EA" w:rsidRDefault="002C539B" w:rsidP="00D123EA">
      <w:pPr>
        <w:shd w:val="clear" w:color="auto" w:fill="C2D69B" w:themeFill="accent3" w:themeFillTint="99"/>
        <w:tabs>
          <w:tab w:val="left" w:pos="360"/>
        </w:tabs>
        <w:spacing w:before="120" w:after="120"/>
        <w:ind w:left="2268" w:hanging="2268"/>
        <w:jc w:val="left"/>
        <w:rPr>
          <w:i/>
          <w:iCs/>
          <w:szCs w:val="22"/>
        </w:rPr>
      </w:pPr>
      <w:r>
        <w:rPr>
          <w:i/>
          <w:iCs/>
          <w:szCs w:val="22"/>
        </w:rPr>
        <w:t>COP-Item 15A.</w:t>
      </w:r>
      <w:r>
        <w:rPr>
          <w:i/>
          <w:iCs/>
          <w:szCs w:val="22"/>
        </w:rPr>
        <w:tab/>
      </w:r>
      <w:r w:rsidR="00D123EA" w:rsidRPr="00D123EA">
        <w:rPr>
          <w:i/>
          <w:iCs/>
        </w:rPr>
        <w:t>Programme of work of the Intergovernmental Science-Policy Platform on Biodiversity and Ecosystem Services</w:t>
      </w:r>
    </w:p>
    <w:p w14:paraId="3E649C48" w14:textId="7CDAF135" w:rsidR="00237302" w:rsidRPr="00237302" w:rsidRDefault="00E77DA8" w:rsidP="008764D4">
      <w:pPr>
        <w:pStyle w:val="Para1"/>
      </w:pPr>
      <w:r>
        <w:t>W</w:t>
      </w:r>
      <w:r w:rsidR="00237302" w:rsidRPr="00237302">
        <w:t xml:space="preserve">orking group </w:t>
      </w:r>
      <w:r>
        <w:t xml:space="preserve">II </w:t>
      </w:r>
      <w:r w:rsidR="00237302" w:rsidRPr="00237302">
        <w:t>took up item COP-15</w:t>
      </w:r>
      <w:r>
        <w:t> </w:t>
      </w:r>
      <w:r w:rsidR="00237302" w:rsidRPr="00237302">
        <w:t xml:space="preserve">A at its second </w:t>
      </w:r>
      <w:r w:rsidR="00A53A53">
        <w:t>meeting</w:t>
      </w:r>
      <w:r w:rsidR="00237302" w:rsidRPr="00237302">
        <w:t>, on Thursday, 8 December. In considering the item, the working group had before it a draft decision, which was based on recommendation 24/3 of the Subsidiary Body on Scientific, Technical and Technological Advice and set out in the compilation of draft decisions (CBD/COP/15/2), and documents providing updated information on the work of the Intergovernmental Science Policy Platform on Biodiversity and Ecosystem Services (CBD/COP/15/13), and supporting information for possible requests to be considered in the rolling work programme up to 2030 of the Intergovernmental Science-Policy Platform on Biodiversity and Ecosystem Services (CBD/COP/15/INF/7). The Chair noted that the draft decision required updating.</w:t>
      </w:r>
    </w:p>
    <w:p w14:paraId="6CB59312" w14:textId="766469B3" w:rsidR="008E7AD7" w:rsidRPr="00237302" w:rsidRDefault="008E7AD7" w:rsidP="008764D4">
      <w:pPr>
        <w:pStyle w:val="Para1"/>
      </w:pPr>
      <w:r w:rsidRPr="00237302">
        <w:t xml:space="preserve">Ms. Anne Larigauderie, Executive Secretary of the Intergovernmental Science-Policy Platform on Biodiversity and Ecosystem Services, made a brief presentation highlighting the synergies </w:t>
      </w:r>
      <w:r>
        <w:t xml:space="preserve">between </w:t>
      </w:r>
      <w:r w:rsidRPr="00237302">
        <w:t>the work of the Platform and that of the Conference of the Parties.</w:t>
      </w:r>
    </w:p>
    <w:p w14:paraId="1ACCF657" w14:textId="62B438AA" w:rsidR="00237302" w:rsidRPr="00237302" w:rsidRDefault="00237302" w:rsidP="008764D4">
      <w:pPr>
        <w:pStyle w:val="Para1"/>
      </w:pPr>
      <w:r w:rsidRPr="00237302">
        <w:t xml:space="preserve">Statements were made by the representatives of Argentina, Bolivia, Bosnia and Herzegovina, Brazil, Canada, Colombia, Ecuador, the European Union </w:t>
      </w:r>
      <w:r w:rsidR="004D604B">
        <w:t>and its 27 member States</w:t>
      </w:r>
      <w:r w:rsidRPr="00237302">
        <w:t xml:space="preserve">, India, Japan, Kenya, </w:t>
      </w:r>
      <w:r w:rsidRPr="00237302">
        <w:lastRenderedPageBreak/>
        <w:t>Morocco, New Zealand, Norway, Peru, South Africa, Sudan, Switzerland, T</w:t>
      </w:r>
      <w:r w:rsidR="0046335E">
        <w:t>ü</w:t>
      </w:r>
      <w:r w:rsidRPr="00237302">
        <w:t>rkiy</w:t>
      </w:r>
      <w:r w:rsidR="0046335E">
        <w:t>e</w:t>
      </w:r>
      <w:r w:rsidRPr="00237302">
        <w:t xml:space="preserve">, the United Kingdom </w:t>
      </w:r>
      <w:r w:rsidR="008B658D">
        <w:t xml:space="preserve">of Great Britain and Northern Ireland </w:t>
      </w:r>
      <w:r w:rsidRPr="00237302">
        <w:t>and Uruguay.</w:t>
      </w:r>
    </w:p>
    <w:p w14:paraId="44132BF1" w14:textId="36EECBF7" w:rsidR="00237302" w:rsidRPr="00237302" w:rsidRDefault="00237302" w:rsidP="008764D4">
      <w:pPr>
        <w:pStyle w:val="Para1"/>
      </w:pPr>
      <w:r w:rsidRPr="00237302">
        <w:t>The working group agreed to establish a contact group, co-chaired by Hesiquio Benitez (Mexico) and Janina Hei</w:t>
      </w:r>
      <w:r w:rsidR="004D604B">
        <w:t>m</w:t>
      </w:r>
      <w:r w:rsidRPr="00237302">
        <w:t xml:space="preserve"> (Germany), to seek solutions to the remaining issues.</w:t>
      </w:r>
    </w:p>
    <w:p w14:paraId="7AD38124" w14:textId="23C62137" w:rsidR="005B1DC5" w:rsidRPr="005B1DC5" w:rsidRDefault="005B1DC5" w:rsidP="005B1DC5">
      <w:pPr>
        <w:pStyle w:val="Para1"/>
      </w:pPr>
      <w:r>
        <w:t xml:space="preserve">At its seventh meeting, on 13 December, the working group heard a report from the co-chairs of the contact group, following which it considered a </w:t>
      </w:r>
      <w:r w:rsidRPr="00C24770">
        <w:t xml:space="preserve">draft decision submitted by the </w:t>
      </w:r>
      <w:r>
        <w:t xml:space="preserve">Chair and </w:t>
      </w:r>
      <w:r w:rsidRPr="00C24770">
        <w:t xml:space="preserve">approved </w:t>
      </w:r>
      <w:r>
        <w:t>it, as orally amended,</w:t>
      </w:r>
      <w:r w:rsidRPr="00C24770">
        <w:t xml:space="preserve"> for transmission to plenary as draft decision </w:t>
      </w:r>
      <w:r w:rsidRPr="00577D5F">
        <w:t>CBD/COP/</w:t>
      </w:r>
      <w:r>
        <w:t>15</w:t>
      </w:r>
      <w:r w:rsidRPr="00577D5F">
        <w:t>/L</w:t>
      </w:r>
      <w:r w:rsidRPr="00C24770">
        <w:rPr>
          <w:rFonts w:eastAsia="Batang"/>
        </w:rPr>
        <w:t>.</w:t>
      </w:r>
      <w:r>
        <w:rPr>
          <w:rFonts w:eastAsia="Batang"/>
        </w:rPr>
        <w:t>11.</w:t>
      </w:r>
    </w:p>
    <w:p w14:paraId="49962294" w14:textId="62ED5B47" w:rsidR="002263BF" w:rsidRPr="00B95419" w:rsidRDefault="00A95A51" w:rsidP="00BE432B">
      <w:pPr>
        <w:pStyle w:val="Heading2"/>
        <w:suppressLineNumbers/>
        <w:shd w:val="clear" w:color="auto" w:fill="C6D9F1" w:themeFill="text2" w:themeFillTint="33"/>
        <w:tabs>
          <w:tab w:val="clear" w:pos="720"/>
        </w:tabs>
        <w:suppressAutoHyphens/>
        <w:kinsoku w:val="0"/>
        <w:overflowPunct w:val="0"/>
        <w:autoSpaceDE w:val="0"/>
        <w:autoSpaceDN w:val="0"/>
        <w:spacing w:before="240"/>
        <w:rPr>
          <w:rFonts w:ascii="Times New Roman Bold" w:hAnsi="Times New Roman Bold"/>
          <w:caps/>
          <w:snapToGrid w:val="0"/>
          <w:kern w:val="22"/>
          <w:szCs w:val="22"/>
          <w:lang w:val="en-CA"/>
        </w:rPr>
      </w:pPr>
      <w:r>
        <w:rPr>
          <w:snapToGrid w:val="0"/>
          <w:kern w:val="22"/>
          <w:szCs w:val="22"/>
          <w:lang w:val="en-CA"/>
        </w:rPr>
        <w:t>NP-</w:t>
      </w:r>
      <w:r w:rsidR="002263BF" w:rsidRPr="002263BF">
        <w:rPr>
          <w:snapToGrid w:val="0"/>
          <w:kern w:val="22"/>
          <w:szCs w:val="22"/>
          <w:lang w:val="en-CA"/>
        </w:rPr>
        <w:t xml:space="preserve">Item </w:t>
      </w:r>
      <w:r w:rsidR="0064719D">
        <w:rPr>
          <w:snapToGrid w:val="0"/>
          <w:kern w:val="22"/>
          <w:szCs w:val="22"/>
          <w:lang w:val="en-CA"/>
        </w:rPr>
        <w:t>5</w:t>
      </w:r>
      <w:r w:rsidR="002263BF" w:rsidRPr="002263BF">
        <w:rPr>
          <w:snapToGrid w:val="0"/>
          <w:kern w:val="22"/>
          <w:szCs w:val="22"/>
          <w:lang w:val="en-CA"/>
        </w:rPr>
        <w:t>.</w:t>
      </w:r>
      <w:r w:rsidR="002263BF" w:rsidRPr="002263BF">
        <w:rPr>
          <w:snapToGrid w:val="0"/>
          <w:kern w:val="22"/>
          <w:szCs w:val="22"/>
          <w:lang w:val="en-CA"/>
        </w:rPr>
        <w:tab/>
      </w:r>
      <w:r w:rsidR="0064719D" w:rsidRPr="0064719D">
        <w:rPr>
          <w:snapToGrid w:val="0"/>
          <w:kern w:val="22"/>
          <w:szCs w:val="22"/>
          <w:lang w:val="en-CA"/>
        </w:rPr>
        <w:t>Report of the compliance committee (</w:t>
      </w:r>
      <w:r w:rsidR="00D82559">
        <w:rPr>
          <w:snapToGrid w:val="0"/>
          <w:kern w:val="22"/>
          <w:szCs w:val="22"/>
          <w:lang w:val="en-CA"/>
        </w:rPr>
        <w:t>A</w:t>
      </w:r>
      <w:r w:rsidR="0064719D" w:rsidRPr="0064719D">
        <w:rPr>
          <w:snapToGrid w:val="0"/>
          <w:kern w:val="22"/>
          <w:szCs w:val="22"/>
          <w:lang w:val="en-CA"/>
        </w:rPr>
        <w:t>rticle 30)</w:t>
      </w:r>
    </w:p>
    <w:p w14:paraId="55A8C360" w14:textId="0136A04E" w:rsidR="002C607B" w:rsidRDefault="0067568A" w:rsidP="000A0AA2">
      <w:pPr>
        <w:pStyle w:val="Para1"/>
      </w:pPr>
      <w:r>
        <w:rPr>
          <w:bCs/>
        </w:rPr>
        <w:t>Working group II</w:t>
      </w:r>
      <w:r w:rsidR="008944AD">
        <w:rPr>
          <w:bCs/>
        </w:rPr>
        <w:t xml:space="preserve"> took up item</w:t>
      </w:r>
      <w:r w:rsidR="002C607B">
        <w:rPr>
          <w:color w:val="000000"/>
        </w:rPr>
        <w:t xml:space="preserve"> NP-</w:t>
      </w:r>
      <w:r w:rsidR="0064719D">
        <w:rPr>
          <w:color w:val="000000"/>
        </w:rPr>
        <w:t>5</w:t>
      </w:r>
      <w:r w:rsidR="002C607B">
        <w:rPr>
          <w:color w:val="000000"/>
        </w:rPr>
        <w:t xml:space="preserve"> </w:t>
      </w:r>
      <w:r w:rsidR="00D12F34">
        <w:rPr>
          <w:color w:val="000000"/>
        </w:rPr>
        <w:t xml:space="preserve">at its </w:t>
      </w:r>
      <w:r w:rsidR="00023525">
        <w:rPr>
          <w:color w:val="000000"/>
        </w:rPr>
        <w:t>third</w:t>
      </w:r>
      <w:r w:rsidR="00D12F34">
        <w:rPr>
          <w:color w:val="000000"/>
        </w:rPr>
        <w:t xml:space="preserve"> </w:t>
      </w:r>
      <w:r w:rsidR="00A53A53">
        <w:rPr>
          <w:color w:val="000000"/>
        </w:rPr>
        <w:t>meeting</w:t>
      </w:r>
      <w:r w:rsidR="00D12F34">
        <w:rPr>
          <w:color w:val="000000"/>
        </w:rPr>
        <w:t xml:space="preserve">, on </w:t>
      </w:r>
      <w:r w:rsidR="00023525">
        <w:rPr>
          <w:color w:val="000000"/>
        </w:rPr>
        <w:t>8</w:t>
      </w:r>
      <w:r w:rsidR="00D12F34">
        <w:rPr>
          <w:color w:val="000000"/>
        </w:rPr>
        <w:t xml:space="preserve"> December</w:t>
      </w:r>
      <w:r w:rsidR="002C607B">
        <w:rPr>
          <w:color w:val="000000"/>
        </w:rPr>
        <w:t xml:space="preserve">. In considering the item, the </w:t>
      </w:r>
      <w:r w:rsidR="0062130B">
        <w:rPr>
          <w:color w:val="000000"/>
        </w:rPr>
        <w:t>working group</w:t>
      </w:r>
      <w:r w:rsidR="002C607B">
        <w:rPr>
          <w:color w:val="000000"/>
        </w:rPr>
        <w:t xml:space="preserve"> </w:t>
      </w:r>
      <w:r w:rsidR="002C607B" w:rsidRPr="00C9575E">
        <w:rPr>
          <w:color w:val="000000"/>
        </w:rPr>
        <w:t>had before it</w:t>
      </w:r>
      <w:r w:rsidR="002C607B" w:rsidRPr="00442939">
        <w:t xml:space="preserve"> </w:t>
      </w:r>
      <w:r w:rsidR="00425A6F">
        <w:t>the r</w:t>
      </w:r>
      <w:r w:rsidR="00425A6F" w:rsidRPr="00425A6F">
        <w:t>eport of the Compliance Committee under the Nagoya Protocol on the work of its third meeting</w:t>
      </w:r>
      <w:r w:rsidR="00425A6F">
        <w:t xml:space="preserve"> (</w:t>
      </w:r>
      <w:r w:rsidR="00425A6F" w:rsidRPr="00425A6F">
        <w:t>CBD/NP/MOP/4/</w:t>
      </w:r>
      <w:r w:rsidR="00425A6F">
        <w:t>2)</w:t>
      </w:r>
      <w:r w:rsidR="00425A6F" w:rsidRPr="00425A6F">
        <w:t xml:space="preserve"> </w:t>
      </w:r>
      <w:r w:rsidR="00425A6F">
        <w:t xml:space="preserve">and </w:t>
      </w:r>
      <w:r w:rsidR="000C3F6C">
        <w:t xml:space="preserve">a </w:t>
      </w:r>
      <w:r w:rsidR="000C3F6C" w:rsidRPr="000C3F6C">
        <w:t>draft decision</w:t>
      </w:r>
      <w:r w:rsidR="002B330F">
        <w:t>, which was based on</w:t>
      </w:r>
      <w:r w:rsidR="000C3F6C" w:rsidRPr="000C3F6C">
        <w:t xml:space="preserve"> </w:t>
      </w:r>
      <w:r w:rsidR="002B330F">
        <w:t>the</w:t>
      </w:r>
      <w:r w:rsidR="000C3F6C">
        <w:t xml:space="preserve"> </w:t>
      </w:r>
      <w:r w:rsidR="000C3F6C" w:rsidRPr="000C3F6C">
        <w:t>recommendations</w:t>
      </w:r>
      <w:r w:rsidR="000C3F6C">
        <w:t xml:space="preserve"> </w:t>
      </w:r>
      <w:r w:rsidR="002B330F">
        <w:t xml:space="preserve">in the annex to the </w:t>
      </w:r>
      <w:r w:rsidR="000C3F6C" w:rsidRPr="000C3F6C">
        <w:t>Compliance Committee</w:t>
      </w:r>
      <w:r w:rsidR="002B330F">
        <w:rPr>
          <w:lang w:val="en-CA"/>
        </w:rPr>
        <w:t>’</w:t>
      </w:r>
      <w:r w:rsidR="002B330F">
        <w:t>s report and</w:t>
      </w:r>
      <w:r w:rsidR="000C3F6C" w:rsidRPr="000C3F6C">
        <w:t xml:space="preserve"> </w:t>
      </w:r>
      <w:r w:rsidR="002B330F">
        <w:t>set out</w:t>
      </w:r>
      <w:r w:rsidR="000C3F6C" w:rsidRPr="000C3F6C">
        <w:t xml:space="preserve"> in the compilation of draft decisions </w:t>
      </w:r>
      <w:r w:rsidR="002B330F">
        <w:t>(</w:t>
      </w:r>
      <w:r w:rsidR="000C3F6C" w:rsidRPr="002B330F">
        <w:t>CBD/NP/MOP/4/1/Add.</w:t>
      </w:r>
      <w:r w:rsidR="000C3F6C" w:rsidRPr="000C3F6C">
        <w:t>5</w:t>
      </w:r>
      <w:r w:rsidR="002B330F">
        <w:t>)</w:t>
      </w:r>
      <w:r w:rsidR="00425A6F">
        <w:t>.</w:t>
      </w:r>
      <w:r w:rsidR="002B330F" w:rsidRPr="002B330F">
        <w:t xml:space="preserve"> </w:t>
      </w:r>
    </w:p>
    <w:p w14:paraId="71B8C7B7" w14:textId="0AC87530" w:rsidR="000C3F6C" w:rsidRDefault="000C3F6C" w:rsidP="008764D4">
      <w:pPr>
        <w:pStyle w:val="Para1"/>
      </w:pPr>
      <w:r>
        <w:t xml:space="preserve">Statements were made by the representatives of </w:t>
      </w:r>
      <w:r w:rsidRPr="000C3F6C">
        <w:t xml:space="preserve">Argentina, Chad, Côte d’Ivoire, </w:t>
      </w:r>
      <w:r w:rsidR="002B330F">
        <w:t xml:space="preserve">the </w:t>
      </w:r>
      <w:r w:rsidRPr="000C3F6C">
        <w:t xml:space="preserve">European Union </w:t>
      </w:r>
      <w:r w:rsidR="004D604B">
        <w:t>and its 27 member States</w:t>
      </w:r>
      <w:r w:rsidRPr="000C3F6C">
        <w:t xml:space="preserve">, India, Japan, Kenya, </w:t>
      </w:r>
      <w:r w:rsidR="002B330F">
        <w:t xml:space="preserve">the </w:t>
      </w:r>
      <w:r w:rsidRPr="000C3F6C">
        <w:t xml:space="preserve">Republic of Korea, South Africa, Switzerland, Uganda, the United </w:t>
      </w:r>
      <w:proofErr w:type="gramStart"/>
      <w:r w:rsidRPr="000C3F6C">
        <w:t>Kingdom</w:t>
      </w:r>
      <w:proofErr w:type="gramEnd"/>
      <w:r w:rsidR="002B330F">
        <w:t xml:space="preserve"> </w:t>
      </w:r>
      <w:r>
        <w:t>and</w:t>
      </w:r>
      <w:r w:rsidRPr="000C3F6C">
        <w:t xml:space="preserve"> Uruguay</w:t>
      </w:r>
      <w:r>
        <w:t>.</w:t>
      </w:r>
    </w:p>
    <w:p w14:paraId="1D293EEC" w14:textId="0DFEE741" w:rsidR="000C3F6C" w:rsidRDefault="002B330F" w:rsidP="008764D4">
      <w:pPr>
        <w:pStyle w:val="Para1"/>
      </w:pPr>
      <w:r>
        <w:t>The working group agreed that</w:t>
      </w:r>
      <w:r w:rsidR="000C3F6C">
        <w:t xml:space="preserve"> the Chair </w:t>
      </w:r>
      <w:r w:rsidR="001F33BB">
        <w:t xml:space="preserve">would </w:t>
      </w:r>
      <w:r w:rsidR="000C3F6C">
        <w:t xml:space="preserve">prepare a </w:t>
      </w:r>
      <w:r w:rsidR="001F33BB">
        <w:t xml:space="preserve">revised </w:t>
      </w:r>
      <w:r w:rsidR="000C3F6C">
        <w:t xml:space="preserve">draft </w:t>
      </w:r>
      <w:r w:rsidR="001F33BB">
        <w:t>decision for its consideration</w:t>
      </w:r>
      <w:r w:rsidR="006631CF">
        <w:t>,</w:t>
      </w:r>
      <w:r w:rsidR="006631CF" w:rsidRPr="006631CF">
        <w:t xml:space="preserve"> </w:t>
      </w:r>
      <w:r w:rsidR="00A02544">
        <w:t>taking account of the statements made</w:t>
      </w:r>
      <w:r w:rsidR="000C3F6C">
        <w:t>.</w:t>
      </w:r>
    </w:p>
    <w:p w14:paraId="49000D10" w14:textId="77777777" w:rsidR="00CB254D" w:rsidRPr="008E7AD7" w:rsidRDefault="00CB254D" w:rsidP="00CB254D">
      <w:pPr>
        <w:pStyle w:val="Para1"/>
      </w:pPr>
      <w:r w:rsidRPr="008E7AD7">
        <w:t xml:space="preserve">At its fifth </w:t>
      </w:r>
      <w:r>
        <w:t>meeting</w:t>
      </w:r>
      <w:r w:rsidRPr="008E7AD7">
        <w:t>, on 9 December, the working group considered the revised draft decision submitted by the Chair and approved if for transmission to plenary as draft decision CBD/</w:t>
      </w:r>
      <w:r>
        <w:t>NP/MOP/4</w:t>
      </w:r>
      <w:r w:rsidRPr="008E7AD7">
        <w:t>/L.</w:t>
      </w:r>
      <w:r>
        <w:t>4.</w:t>
      </w:r>
    </w:p>
    <w:p w14:paraId="5FFD8954" w14:textId="06FA55B9" w:rsidR="008514E7" w:rsidRDefault="00462B9D" w:rsidP="00BE432B">
      <w:pPr>
        <w:pStyle w:val="Heading2"/>
        <w:suppressLineNumbers/>
        <w:shd w:val="clear" w:color="auto" w:fill="C6D9F1" w:themeFill="text2" w:themeFillTint="33"/>
        <w:tabs>
          <w:tab w:val="clear" w:pos="720"/>
        </w:tabs>
        <w:suppressAutoHyphens/>
        <w:kinsoku w:val="0"/>
        <w:overflowPunct w:val="0"/>
        <w:autoSpaceDE w:val="0"/>
        <w:autoSpaceDN w:val="0"/>
        <w:spacing w:before="240"/>
        <w:rPr>
          <w:i/>
          <w:iCs w:val="0"/>
          <w:snapToGrid w:val="0"/>
          <w:kern w:val="22"/>
          <w:lang w:val="en-CA"/>
        </w:rPr>
      </w:pPr>
      <w:r>
        <w:rPr>
          <w:iCs w:val="0"/>
          <w:snapToGrid w:val="0"/>
          <w:kern w:val="22"/>
          <w:lang w:val="en-CA"/>
        </w:rPr>
        <w:t>NP-</w:t>
      </w:r>
      <w:r w:rsidRPr="513F55E0">
        <w:rPr>
          <w:iCs w:val="0"/>
          <w:snapToGrid w:val="0"/>
          <w:kern w:val="22"/>
          <w:lang w:val="en-CA"/>
        </w:rPr>
        <w:t xml:space="preserve">Item </w:t>
      </w:r>
      <w:r w:rsidR="002C2A9A">
        <w:rPr>
          <w:iCs w:val="0"/>
          <w:snapToGrid w:val="0"/>
          <w:kern w:val="22"/>
          <w:lang w:val="en-CA"/>
        </w:rPr>
        <w:t>7</w:t>
      </w:r>
      <w:r w:rsidR="008514E7" w:rsidRPr="513F55E0">
        <w:rPr>
          <w:iCs w:val="0"/>
          <w:snapToGrid w:val="0"/>
          <w:kern w:val="22"/>
          <w:lang w:val="en-CA"/>
        </w:rPr>
        <w:t>.</w:t>
      </w:r>
      <w:r w:rsidR="008514E7" w:rsidRPr="00C535AF">
        <w:rPr>
          <w:snapToGrid w:val="0"/>
          <w:kern w:val="22"/>
          <w:szCs w:val="22"/>
          <w:lang w:val="en-CA"/>
        </w:rPr>
        <w:tab/>
      </w:r>
      <w:r w:rsidR="002C2A9A" w:rsidRPr="002C2A9A">
        <w:rPr>
          <w:iCs w:val="0"/>
          <w:snapToGrid w:val="0"/>
          <w:kern w:val="22"/>
          <w:lang w:val="en-CA"/>
        </w:rPr>
        <w:t>Financial mechanism and resources (</w:t>
      </w:r>
      <w:r w:rsidR="005B48E0">
        <w:rPr>
          <w:iCs w:val="0"/>
          <w:snapToGrid w:val="0"/>
          <w:kern w:val="22"/>
          <w:lang w:val="en-CA"/>
        </w:rPr>
        <w:t>A</w:t>
      </w:r>
      <w:r w:rsidR="002C2A9A" w:rsidRPr="002C2A9A">
        <w:rPr>
          <w:iCs w:val="0"/>
          <w:snapToGrid w:val="0"/>
          <w:kern w:val="22"/>
          <w:lang w:val="en-CA"/>
        </w:rPr>
        <w:t>rticle 25)</w:t>
      </w:r>
    </w:p>
    <w:p w14:paraId="35B346B2" w14:textId="21BE7EF7" w:rsidR="00237302" w:rsidRPr="002C2A9A" w:rsidRDefault="00E77DA8" w:rsidP="008764D4">
      <w:pPr>
        <w:pStyle w:val="Para1"/>
      </w:pPr>
      <w:r>
        <w:t>W</w:t>
      </w:r>
      <w:r w:rsidR="00237302">
        <w:t xml:space="preserve">orking group </w:t>
      </w:r>
      <w:r>
        <w:t xml:space="preserve">II </w:t>
      </w:r>
      <w:r w:rsidR="00237302">
        <w:t xml:space="preserve">took up item NP-7 at its second </w:t>
      </w:r>
      <w:r w:rsidR="00A53A53">
        <w:t>meeting</w:t>
      </w:r>
      <w:r w:rsidR="00237302">
        <w:t>, on Thursday, 8 December 2022. In considering the item, the working group had before it</w:t>
      </w:r>
      <w:r w:rsidR="00237302" w:rsidRPr="00C9575E">
        <w:t xml:space="preserve"> </w:t>
      </w:r>
      <w:r w:rsidR="00237302" w:rsidRPr="00A41E30">
        <w:t xml:space="preserve">a </w:t>
      </w:r>
      <w:r w:rsidR="00474F76">
        <w:t>note by the Executive Secretary</w:t>
      </w:r>
      <w:r w:rsidR="00474F76" w:rsidRPr="00A41E30">
        <w:t xml:space="preserve"> </w:t>
      </w:r>
      <w:r w:rsidR="00237302" w:rsidRPr="00A41E30">
        <w:t xml:space="preserve">on </w:t>
      </w:r>
      <w:r w:rsidR="00237302">
        <w:t xml:space="preserve">the </w:t>
      </w:r>
      <w:r w:rsidR="00474F76">
        <w:t>matter</w:t>
      </w:r>
      <w:r w:rsidR="00237302" w:rsidRPr="00A41E30">
        <w:t xml:space="preserve"> (CBD/NP/MOP/4/10)</w:t>
      </w:r>
      <w:r w:rsidR="00237302">
        <w:t xml:space="preserve"> </w:t>
      </w:r>
      <w:r w:rsidR="00237302" w:rsidRPr="00A41E30">
        <w:t xml:space="preserve">and </w:t>
      </w:r>
      <w:r w:rsidR="00474F76">
        <w:t>a</w:t>
      </w:r>
      <w:r w:rsidR="00474F76" w:rsidRPr="00A41E30">
        <w:t xml:space="preserve"> </w:t>
      </w:r>
      <w:r w:rsidR="00237302" w:rsidRPr="00A41E30">
        <w:t xml:space="preserve">draft decision </w:t>
      </w:r>
      <w:r w:rsidR="00237302">
        <w:t>on the financial mechanism and resource mobilization, set out in the compilation of draft decisions</w:t>
      </w:r>
      <w:r w:rsidR="00237302" w:rsidRPr="00A41E30">
        <w:t xml:space="preserve"> (CBD/NP/MOP/4/1/Add.5).</w:t>
      </w:r>
      <w:r w:rsidR="00237302" w:rsidRPr="00C254B5">
        <w:rPr>
          <w:bCs/>
          <w:i/>
          <w:iCs/>
          <w:color w:val="FF0000"/>
        </w:rPr>
        <w:t xml:space="preserve"> </w:t>
      </w:r>
    </w:p>
    <w:p w14:paraId="39ABFCAC" w14:textId="19C4D6AB" w:rsidR="00237302" w:rsidRPr="00066E5A" w:rsidRDefault="00237302" w:rsidP="008764D4">
      <w:pPr>
        <w:pStyle w:val="Para1"/>
      </w:pPr>
      <w:r w:rsidRPr="00066E5A">
        <w:t xml:space="preserve">Statements were made by representatives of </w:t>
      </w:r>
      <w:r>
        <w:t>Argentina</w:t>
      </w:r>
      <w:r w:rsidRPr="00066E5A">
        <w:t>,</w:t>
      </w:r>
      <w:r>
        <w:t xml:space="preserve"> the</w:t>
      </w:r>
      <w:r w:rsidRPr="00066E5A">
        <w:t xml:space="preserve"> European Union </w:t>
      </w:r>
      <w:r w:rsidR="004D604B">
        <w:t>and its 27 member States</w:t>
      </w:r>
      <w:r>
        <w:t xml:space="preserve"> and the United Kingdom</w:t>
      </w:r>
      <w:r w:rsidRPr="00066E5A">
        <w:t>.</w:t>
      </w:r>
    </w:p>
    <w:p w14:paraId="16091C71" w14:textId="30CBFBDB" w:rsidR="00237302" w:rsidRDefault="00237302" w:rsidP="008764D4">
      <w:pPr>
        <w:pStyle w:val="Para1"/>
      </w:pPr>
      <w:r>
        <w:t>The working group agreed that the Chair would prepare a revised draft decision</w:t>
      </w:r>
      <w:r w:rsidR="00AD75EF">
        <w:t>,</w:t>
      </w:r>
      <w:r>
        <w:t xml:space="preserve"> </w:t>
      </w:r>
      <w:bookmarkStart w:id="2" w:name="_Hlk121489602"/>
      <w:r>
        <w:t xml:space="preserve">taking account of the </w:t>
      </w:r>
      <w:r w:rsidR="00A02544">
        <w:t>statements</w:t>
      </w:r>
      <w:r>
        <w:t xml:space="preserve"> made</w:t>
      </w:r>
      <w:bookmarkEnd w:id="2"/>
      <w:r>
        <w:t xml:space="preserve">. </w:t>
      </w:r>
    </w:p>
    <w:p w14:paraId="2AD1F574" w14:textId="552816F9" w:rsidR="00CB254D" w:rsidRPr="00237302" w:rsidRDefault="00CB254D" w:rsidP="00CB254D">
      <w:pPr>
        <w:pStyle w:val="Para1"/>
      </w:pPr>
      <w:r w:rsidRPr="006417BF">
        <w:t xml:space="preserve">At its fifth </w:t>
      </w:r>
      <w:r>
        <w:t>meeting</w:t>
      </w:r>
      <w:r w:rsidRPr="006417BF">
        <w:t>, on 9 December, the working group considered the revised draft decision submitted by the Chair and approved i</w:t>
      </w:r>
      <w:r w:rsidR="0049639D">
        <w:t>t</w:t>
      </w:r>
      <w:r w:rsidRPr="006417BF">
        <w:t xml:space="preserve"> for transmission to plenary as draft decision </w:t>
      </w:r>
      <w:r w:rsidRPr="008E7AD7">
        <w:t>CBD/</w:t>
      </w:r>
      <w:r>
        <w:t>NP/MOP/4</w:t>
      </w:r>
      <w:r w:rsidRPr="008E7AD7">
        <w:t>/L.</w:t>
      </w:r>
      <w:r>
        <w:t>7</w:t>
      </w:r>
      <w:r w:rsidRPr="006417BF">
        <w:t>.</w:t>
      </w:r>
      <w:r w:rsidRPr="00237302">
        <w:t xml:space="preserve"> </w:t>
      </w:r>
    </w:p>
    <w:p w14:paraId="3CC3D098" w14:textId="4F69C494" w:rsidR="002C2A9A" w:rsidRDefault="002C2A9A" w:rsidP="00E81609">
      <w:pPr>
        <w:pStyle w:val="Heading2"/>
        <w:suppressLineNumbers/>
        <w:shd w:val="clear" w:color="auto" w:fill="C6D9F1" w:themeFill="text2" w:themeFillTint="33"/>
        <w:tabs>
          <w:tab w:val="clear" w:pos="720"/>
        </w:tabs>
        <w:suppressAutoHyphens/>
        <w:kinsoku w:val="0"/>
        <w:overflowPunct w:val="0"/>
        <w:autoSpaceDE w:val="0"/>
        <w:autoSpaceDN w:val="0"/>
        <w:spacing w:before="240"/>
        <w:ind w:left="1985" w:hanging="1418"/>
        <w:jc w:val="left"/>
        <w:rPr>
          <w:i/>
          <w:iCs w:val="0"/>
          <w:snapToGrid w:val="0"/>
          <w:kern w:val="22"/>
          <w:lang w:val="en-CA"/>
        </w:rPr>
      </w:pPr>
      <w:r>
        <w:rPr>
          <w:iCs w:val="0"/>
          <w:snapToGrid w:val="0"/>
          <w:kern w:val="22"/>
          <w:lang w:val="en-CA"/>
        </w:rPr>
        <w:t>NP-</w:t>
      </w:r>
      <w:r w:rsidRPr="513F55E0">
        <w:rPr>
          <w:iCs w:val="0"/>
          <w:snapToGrid w:val="0"/>
          <w:kern w:val="22"/>
          <w:lang w:val="en-CA"/>
        </w:rPr>
        <w:t>Item</w:t>
      </w:r>
      <w:r w:rsidR="00BE432B">
        <w:rPr>
          <w:iCs w:val="0"/>
          <w:snapToGrid w:val="0"/>
          <w:kern w:val="22"/>
          <w:lang w:val="en-CA"/>
        </w:rPr>
        <w:t xml:space="preserve"> </w:t>
      </w:r>
      <w:r>
        <w:rPr>
          <w:iCs w:val="0"/>
          <w:snapToGrid w:val="0"/>
          <w:kern w:val="22"/>
          <w:lang w:val="en-CA"/>
        </w:rPr>
        <w:t>8</w:t>
      </w:r>
      <w:r w:rsidRPr="513F55E0">
        <w:rPr>
          <w:iCs w:val="0"/>
          <w:snapToGrid w:val="0"/>
          <w:kern w:val="22"/>
          <w:lang w:val="en-CA"/>
        </w:rPr>
        <w:t>.</w:t>
      </w:r>
      <w:r w:rsidRPr="00C535AF">
        <w:rPr>
          <w:snapToGrid w:val="0"/>
          <w:kern w:val="22"/>
          <w:szCs w:val="22"/>
          <w:lang w:val="en-CA"/>
        </w:rPr>
        <w:tab/>
      </w:r>
      <w:r w:rsidR="00E81609" w:rsidRPr="00E81609">
        <w:rPr>
          <w:iCs w:val="0"/>
          <w:snapToGrid w:val="0"/>
          <w:kern w:val="22"/>
          <w:lang w:val="en-CA"/>
        </w:rPr>
        <w:t>Measures to assist in capacity-building and capacity development (</w:t>
      </w:r>
      <w:r w:rsidR="005B48E0">
        <w:rPr>
          <w:iCs w:val="0"/>
          <w:snapToGrid w:val="0"/>
          <w:kern w:val="22"/>
          <w:lang w:val="en-CA"/>
        </w:rPr>
        <w:t>A</w:t>
      </w:r>
      <w:r w:rsidR="00E81609" w:rsidRPr="00E81609">
        <w:rPr>
          <w:iCs w:val="0"/>
          <w:snapToGrid w:val="0"/>
          <w:kern w:val="22"/>
          <w:lang w:val="en-CA"/>
        </w:rPr>
        <w:t>rticle 22) and measures to raise awareness of the importance of genetic resources and associated traditional knowledge (</w:t>
      </w:r>
      <w:r w:rsidR="007D6251">
        <w:rPr>
          <w:iCs w:val="0"/>
          <w:snapToGrid w:val="0"/>
          <w:kern w:val="22"/>
          <w:lang w:val="en-CA"/>
        </w:rPr>
        <w:t>A</w:t>
      </w:r>
      <w:r w:rsidR="00E81609" w:rsidRPr="00E81609">
        <w:rPr>
          <w:iCs w:val="0"/>
          <w:snapToGrid w:val="0"/>
          <w:kern w:val="22"/>
          <w:lang w:val="en-CA"/>
        </w:rPr>
        <w:t>rticle 21)</w:t>
      </w:r>
    </w:p>
    <w:p w14:paraId="3F26346E" w14:textId="6D25794A" w:rsidR="002C2A9A" w:rsidRPr="00442939" w:rsidRDefault="0067568A" w:rsidP="008764D4">
      <w:pPr>
        <w:pStyle w:val="Para1"/>
      </w:pPr>
      <w:r>
        <w:t>Working group II</w:t>
      </w:r>
      <w:r w:rsidR="008944AD">
        <w:t xml:space="preserve"> took up item</w:t>
      </w:r>
      <w:r w:rsidR="002C2A9A">
        <w:t xml:space="preserve"> NP-</w:t>
      </w:r>
      <w:r w:rsidR="00BE432B">
        <w:t>8</w:t>
      </w:r>
      <w:r w:rsidR="002C2A9A">
        <w:t xml:space="preserve"> </w:t>
      </w:r>
      <w:r w:rsidR="00D12F34">
        <w:t xml:space="preserve">at its </w:t>
      </w:r>
      <w:r w:rsidR="001B74B1">
        <w:t>first</w:t>
      </w:r>
      <w:r w:rsidR="00D12F34">
        <w:t xml:space="preserve"> </w:t>
      </w:r>
      <w:r w:rsidR="00A53A53">
        <w:t>meeting</w:t>
      </w:r>
      <w:r w:rsidR="00D12F34">
        <w:t xml:space="preserve">, on </w:t>
      </w:r>
      <w:r w:rsidR="001B74B1">
        <w:t>7</w:t>
      </w:r>
      <w:r w:rsidR="00D12F34">
        <w:t xml:space="preserve"> December</w:t>
      </w:r>
      <w:r w:rsidR="002C2A9A">
        <w:t xml:space="preserve">. In considering the item, the </w:t>
      </w:r>
      <w:r w:rsidR="0062130B">
        <w:t>working group</w:t>
      </w:r>
      <w:r w:rsidR="002C2A9A">
        <w:t xml:space="preserve"> had before it</w:t>
      </w:r>
      <w:r w:rsidR="002C2A9A" w:rsidRPr="00C9575E">
        <w:t xml:space="preserve"> </w:t>
      </w:r>
      <w:r w:rsidR="00425A6F">
        <w:t xml:space="preserve">a </w:t>
      </w:r>
      <w:r w:rsidR="004158E3">
        <w:t>p</w:t>
      </w:r>
      <w:r w:rsidR="00425A6F" w:rsidRPr="00425A6F">
        <w:t>rogress report on measures to assist in capacity-building and awareness raising (</w:t>
      </w:r>
      <w:r w:rsidR="00474F76">
        <w:t>A</w:t>
      </w:r>
      <w:r w:rsidR="00425A6F" w:rsidRPr="00425A6F">
        <w:t xml:space="preserve">rticles 22 </w:t>
      </w:r>
      <w:r w:rsidR="004158E3">
        <w:t>and</w:t>
      </w:r>
      <w:r w:rsidR="00425A6F" w:rsidRPr="00425A6F">
        <w:t xml:space="preserve"> 21)</w:t>
      </w:r>
      <w:r w:rsidR="00425A6F">
        <w:t xml:space="preserve"> (</w:t>
      </w:r>
      <w:r w:rsidR="001B74B1" w:rsidRPr="001B74B1">
        <w:t>CBD/NP/MOP/4/5</w:t>
      </w:r>
      <w:r w:rsidR="00425A6F">
        <w:t>)</w:t>
      </w:r>
      <w:r w:rsidR="001B74B1">
        <w:t xml:space="preserve">. It also had before it </w:t>
      </w:r>
      <w:r w:rsidR="00425A6F">
        <w:t>notes by the Executive Secretary on</w:t>
      </w:r>
      <w:r w:rsidR="001B74B1">
        <w:t xml:space="preserve"> </w:t>
      </w:r>
      <w:r w:rsidR="00425A6F">
        <w:t>an o</w:t>
      </w:r>
      <w:r w:rsidR="00425A6F" w:rsidRPr="00425A6F">
        <w:t xml:space="preserve">verview of capacity-building and development initiatives providing direct support to countries for the implementation of the Nagoya Protocol </w:t>
      </w:r>
      <w:r w:rsidR="00425A6F">
        <w:t>(</w:t>
      </w:r>
      <w:r w:rsidR="001B74B1" w:rsidRPr="001B74B1">
        <w:t>CBD/NP/MOP/4/INF/1</w:t>
      </w:r>
      <w:r w:rsidR="00425A6F">
        <w:t>)</w:t>
      </w:r>
      <w:r w:rsidR="001B74B1">
        <w:t xml:space="preserve">, </w:t>
      </w:r>
      <w:r w:rsidR="00425A6F">
        <w:t>an o</w:t>
      </w:r>
      <w:r w:rsidR="00425A6F" w:rsidRPr="00425A6F">
        <w:t>verview of access and benefit-sharing capacity-building tools and resources</w:t>
      </w:r>
      <w:r w:rsidR="00425A6F">
        <w:t xml:space="preserve"> (</w:t>
      </w:r>
      <w:r w:rsidR="001B74B1">
        <w:t>C</w:t>
      </w:r>
      <w:r w:rsidR="001B74B1" w:rsidRPr="001B74B1">
        <w:t>BD/NP/MOP/4/INF/</w:t>
      </w:r>
      <w:r w:rsidR="001B74B1">
        <w:t>2</w:t>
      </w:r>
      <w:r w:rsidR="00425A6F">
        <w:t>)</w:t>
      </w:r>
      <w:r w:rsidR="007D6251">
        <w:t xml:space="preserve"> and</w:t>
      </w:r>
      <w:r w:rsidR="001B74B1">
        <w:t xml:space="preserve"> </w:t>
      </w:r>
      <w:r w:rsidR="0046448E">
        <w:t>f</w:t>
      </w:r>
      <w:r w:rsidR="0046448E" w:rsidRPr="0046448E">
        <w:t xml:space="preserve">eedback on the </w:t>
      </w:r>
      <w:r w:rsidR="000030C7">
        <w:t>toolkit on communication, education and public awareness (CEPA) including considerations for access and benefit-sharing (</w:t>
      </w:r>
      <w:r w:rsidR="004158E3" w:rsidRPr="0046448E">
        <w:t>CEPA Toolkit</w:t>
      </w:r>
      <w:r w:rsidR="004158E3">
        <w:t>)</w:t>
      </w:r>
      <w:r w:rsidR="0046448E" w:rsidRPr="0046448E">
        <w:t xml:space="preserve"> and updates on awareness-raising measures </w:t>
      </w:r>
      <w:r w:rsidR="00425A6F">
        <w:t>(</w:t>
      </w:r>
      <w:r w:rsidR="001B74B1" w:rsidRPr="001B74B1">
        <w:t>CBD/NP/MOP/4/INF/</w:t>
      </w:r>
      <w:r w:rsidR="001B74B1">
        <w:t>3</w:t>
      </w:r>
      <w:r w:rsidR="00425A6F">
        <w:t>)</w:t>
      </w:r>
      <w:r w:rsidR="001B74B1">
        <w:t>.</w:t>
      </w:r>
    </w:p>
    <w:p w14:paraId="25E8BE7E" w14:textId="5742AA0D" w:rsidR="001B74B1" w:rsidRDefault="001B74B1" w:rsidP="008764D4">
      <w:pPr>
        <w:pStyle w:val="Para1"/>
      </w:pPr>
      <w:r>
        <w:lastRenderedPageBreak/>
        <w:t xml:space="preserve">Statements were made by the representatives of </w:t>
      </w:r>
      <w:r w:rsidR="004D604B">
        <w:t xml:space="preserve">the European Union and its 27 member States, </w:t>
      </w:r>
      <w:proofErr w:type="gramStart"/>
      <w:r w:rsidRPr="001B74B1">
        <w:t>India</w:t>
      </w:r>
      <w:proofErr w:type="gramEnd"/>
      <w:r w:rsidRPr="001B74B1">
        <w:t xml:space="preserve"> and the United Kingdom</w:t>
      </w:r>
      <w:r>
        <w:t>.</w:t>
      </w:r>
    </w:p>
    <w:p w14:paraId="0495FF8A" w14:textId="51AAFDB3" w:rsidR="001B74B1" w:rsidRDefault="002B330F" w:rsidP="008764D4">
      <w:pPr>
        <w:pStyle w:val="Para1"/>
      </w:pPr>
      <w:r>
        <w:t>The working group agreed that</w:t>
      </w:r>
      <w:r w:rsidR="001B74B1">
        <w:t xml:space="preserve"> the Chair </w:t>
      </w:r>
      <w:r w:rsidR="001F33BB">
        <w:t>would prepare a revised draft decision</w:t>
      </w:r>
      <w:r w:rsidR="001B74B1">
        <w:t xml:space="preserve"> for </w:t>
      </w:r>
      <w:r w:rsidR="001F33BB">
        <w:t xml:space="preserve">its </w:t>
      </w:r>
      <w:r w:rsidR="001B74B1">
        <w:t>consideration</w:t>
      </w:r>
      <w:r w:rsidR="00A02544">
        <w:t>,</w:t>
      </w:r>
      <w:r w:rsidR="00A02544" w:rsidRPr="00A02544">
        <w:t xml:space="preserve"> </w:t>
      </w:r>
      <w:r w:rsidR="00A02544">
        <w:t>taking account of the statements made</w:t>
      </w:r>
      <w:r w:rsidR="001B74B1">
        <w:t>.</w:t>
      </w:r>
    </w:p>
    <w:p w14:paraId="41C79CCD" w14:textId="77777777" w:rsidR="00CB254D" w:rsidRPr="008944AD" w:rsidRDefault="00CB254D" w:rsidP="00CB254D">
      <w:pPr>
        <w:pStyle w:val="Para1"/>
      </w:pPr>
      <w:r w:rsidRPr="006417BF">
        <w:t>At its fifth</w:t>
      </w:r>
      <w:r>
        <w:t xml:space="preserve"> meeting</w:t>
      </w:r>
      <w:r w:rsidRPr="006417BF">
        <w:t xml:space="preserve">, on 9 December, the working group considered the revised draft decision submitted by the Chair and approved if for transmission to plenary as draft decision </w:t>
      </w:r>
      <w:r w:rsidRPr="008E7AD7">
        <w:t>CBD/</w:t>
      </w:r>
      <w:r>
        <w:t>NP/MOP/4</w:t>
      </w:r>
      <w:r w:rsidRPr="008E7AD7">
        <w:t>/L.</w:t>
      </w:r>
      <w:r>
        <w:t>5</w:t>
      </w:r>
      <w:r w:rsidRPr="006417BF">
        <w:t>.</w:t>
      </w:r>
      <w:r w:rsidRPr="008944AD">
        <w:t xml:space="preserve"> </w:t>
      </w:r>
    </w:p>
    <w:p w14:paraId="2BBD50C2" w14:textId="27D39292" w:rsidR="00BE432B" w:rsidRDefault="00BE432B" w:rsidP="00B95419">
      <w:pPr>
        <w:pStyle w:val="Heading2"/>
        <w:suppressLineNumbers/>
        <w:shd w:val="clear" w:color="auto" w:fill="C6D9F1" w:themeFill="text2" w:themeFillTint="33"/>
        <w:tabs>
          <w:tab w:val="clear" w:pos="720"/>
        </w:tabs>
        <w:suppressAutoHyphens/>
        <w:kinsoku w:val="0"/>
        <w:overflowPunct w:val="0"/>
        <w:autoSpaceDE w:val="0"/>
        <w:autoSpaceDN w:val="0"/>
        <w:spacing w:before="240"/>
        <w:ind w:left="1701" w:hanging="1418"/>
        <w:jc w:val="left"/>
        <w:rPr>
          <w:i/>
          <w:iCs w:val="0"/>
          <w:snapToGrid w:val="0"/>
          <w:kern w:val="22"/>
          <w:lang w:val="en-CA"/>
        </w:rPr>
      </w:pPr>
      <w:r>
        <w:rPr>
          <w:iCs w:val="0"/>
          <w:snapToGrid w:val="0"/>
          <w:kern w:val="22"/>
          <w:lang w:val="en-CA"/>
        </w:rPr>
        <w:t>NP-</w:t>
      </w:r>
      <w:r w:rsidRPr="513F55E0">
        <w:rPr>
          <w:iCs w:val="0"/>
          <w:snapToGrid w:val="0"/>
          <w:kern w:val="22"/>
          <w:lang w:val="en-CA"/>
        </w:rPr>
        <w:t>Item</w:t>
      </w:r>
      <w:r>
        <w:rPr>
          <w:iCs w:val="0"/>
          <w:snapToGrid w:val="0"/>
          <w:kern w:val="22"/>
          <w:lang w:val="en-CA"/>
        </w:rPr>
        <w:t xml:space="preserve"> </w:t>
      </w:r>
      <w:r w:rsidR="007274A0">
        <w:rPr>
          <w:iCs w:val="0"/>
          <w:snapToGrid w:val="0"/>
          <w:kern w:val="22"/>
          <w:lang w:val="en-CA"/>
        </w:rPr>
        <w:t>9</w:t>
      </w:r>
      <w:r w:rsidRPr="513F55E0">
        <w:rPr>
          <w:iCs w:val="0"/>
          <w:snapToGrid w:val="0"/>
          <w:kern w:val="22"/>
          <w:lang w:val="en-CA"/>
        </w:rPr>
        <w:t>.</w:t>
      </w:r>
      <w:r w:rsidRPr="00C535AF">
        <w:rPr>
          <w:snapToGrid w:val="0"/>
          <w:kern w:val="22"/>
          <w:szCs w:val="22"/>
          <w:lang w:val="en-CA"/>
        </w:rPr>
        <w:tab/>
      </w:r>
      <w:bookmarkStart w:id="3" w:name="_Hlk121481580"/>
      <w:r w:rsidR="007274A0">
        <w:rPr>
          <w:iCs w:val="0"/>
          <w:snapToGrid w:val="0"/>
          <w:kern w:val="22"/>
          <w:lang w:val="en-CA"/>
        </w:rPr>
        <w:t>A</w:t>
      </w:r>
      <w:r w:rsidR="007274A0" w:rsidRPr="007274A0">
        <w:rPr>
          <w:iCs w:val="0"/>
          <w:snapToGrid w:val="0"/>
          <w:kern w:val="22"/>
          <w:lang w:val="en-CA"/>
        </w:rPr>
        <w:t xml:space="preserve">ccess and </w:t>
      </w:r>
      <w:r w:rsidR="00E77DA8">
        <w:rPr>
          <w:iCs w:val="0"/>
          <w:snapToGrid w:val="0"/>
          <w:kern w:val="22"/>
          <w:lang w:val="en-CA"/>
        </w:rPr>
        <w:t>B</w:t>
      </w:r>
      <w:r w:rsidR="007274A0" w:rsidRPr="007274A0">
        <w:rPr>
          <w:iCs w:val="0"/>
          <w:snapToGrid w:val="0"/>
          <w:kern w:val="22"/>
          <w:lang w:val="en-CA"/>
        </w:rPr>
        <w:t>enefit-</w:t>
      </w:r>
      <w:r w:rsidR="007274A0">
        <w:rPr>
          <w:iCs w:val="0"/>
          <w:snapToGrid w:val="0"/>
          <w:kern w:val="22"/>
          <w:lang w:val="en-CA"/>
        </w:rPr>
        <w:t>s</w:t>
      </w:r>
      <w:r w:rsidR="007274A0" w:rsidRPr="007274A0">
        <w:rPr>
          <w:iCs w:val="0"/>
          <w:snapToGrid w:val="0"/>
          <w:kern w:val="22"/>
          <w:lang w:val="en-CA"/>
        </w:rPr>
        <w:t xml:space="preserve">haring </w:t>
      </w:r>
      <w:r w:rsidR="00E77DA8">
        <w:rPr>
          <w:iCs w:val="0"/>
          <w:snapToGrid w:val="0"/>
          <w:kern w:val="22"/>
          <w:lang w:val="en-CA"/>
        </w:rPr>
        <w:t>C</w:t>
      </w:r>
      <w:r w:rsidR="007274A0" w:rsidRPr="007274A0">
        <w:rPr>
          <w:iCs w:val="0"/>
          <w:snapToGrid w:val="0"/>
          <w:kern w:val="22"/>
          <w:lang w:val="en-CA"/>
        </w:rPr>
        <w:t>learing</w:t>
      </w:r>
      <w:r w:rsidR="00E77DA8">
        <w:rPr>
          <w:iCs w:val="0"/>
          <w:snapToGrid w:val="0"/>
          <w:kern w:val="22"/>
          <w:lang w:val="en-CA"/>
        </w:rPr>
        <w:t>-H</w:t>
      </w:r>
      <w:r w:rsidR="007274A0" w:rsidRPr="007274A0">
        <w:rPr>
          <w:iCs w:val="0"/>
          <w:snapToGrid w:val="0"/>
          <w:kern w:val="22"/>
          <w:lang w:val="en-CA"/>
        </w:rPr>
        <w:t xml:space="preserve">ouse and information sharing </w:t>
      </w:r>
      <w:bookmarkEnd w:id="3"/>
      <w:r w:rsidR="007274A0" w:rsidRPr="007274A0">
        <w:rPr>
          <w:iCs w:val="0"/>
          <w:snapToGrid w:val="0"/>
          <w:kern w:val="22"/>
          <w:lang w:val="en-CA"/>
        </w:rPr>
        <w:t>(</w:t>
      </w:r>
      <w:r w:rsidR="005B48E0">
        <w:rPr>
          <w:iCs w:val="0"/>
          <w:snapToGrid w:val="0"/>
          <w:kern w:val="22"/>
          <w:lang w:val="en-CA"/>
        </w:rPr>
        <w:t>A</w:t>
      </w:r>
      <w:r w:rsidR="007274A0" w:rsidRPr="007274A0">
        <w:rPr>
          <w:iCs w:val="0"/>
          <w:snapToGrid w:val="0"/>
          <w:kern w:val="22"/>
          <w:lang w:val="en-CA"/>
        </w:rPr>
        <w:t>rticle</w:t>
      </w:r>
      <w:r w:rsidR="00B95419">
        <w:rPr>
          <w:iCs w:val="0"/>
          <w:snapToGrid w:val="0"/>
          <w:kern w:val="22"/>
          <w:lang w:val="en-CA"/>
        </w:rPr>
        <w:t> </w:t>
      </w:r>
      <w:r w:rsidR="007274A0" w:rsidRPr="007274A0">
        <w:rPr>
          <w:iCs w:val="0"/>
          <w:snapToGrid w:val="0"/>
          <w:kern w:val="22"/>
          <w:lang w:val="en-CA"/>
        </w:rPr>
        <w:t>14)</w:t>
      </w:r>
    </w:p>
    <w:p w14:paraId="18CFEDEF" w14:textId="0321EAFE" w:rsidR="00BE432B" w:rsidRPr="00442939" w:rsidRDefault="0067568A" w:rsidP="008764D4">
      <w:pPr>
        <w:pStyle w:val="Para1"/>
      </w:pPr>
      <w:r>
        <w:t>Working group II</w:t>
      </w:r>
      <w:r w:rsidR="008944AD">
        <w:t xml:space="preserve"> took up item</w:t>
      </w:r>
      <w:r w:rsidR="00BE432B">
        <w:t xml:space="preserve"> NP-</w:t>
      </w:r>
      <w:r w:rsidR="007274A0">
        <w:t>9</w:t>
      </w:r>
      <w:r w:rsidR="00BE432B">
        <w:t xml:space="preserve"> </w:t>
      </w:r>
      <w:r w:rsidR="00D12F34">
        <w:t xml:space="preserve">at </w:t>
      </w:r>
      <w:r w:rsidR="00D12F34" w:rsidRPr="00941967">
        <w:t xml:space="preserve">its </w:t>
      </w:r>
      <w:r w:rsidR="00941967" w:rsidRPr="00941967">
        <w:t>first</w:t>
      </w:r>
      <w:r w:rsidR="00D12F34" w:rsidRPr="00941967">
        <w:t xml:space="preserve"> </w:t>
      </w:r>
      <w:r w:rsidR="00A53A53">
        <w:t>meeting</w:t>
      </w:r>
      <w:r w:rsidR="00D12F34" w:rsidRPr="00941967">
        <w:t xml:space="preserve">, on </w:t>
      </w:r>
      <w:r w:rsidR="00941967" w:rsidRPr="00941967">
        <w:t>7</w:t>
      </w:r>
      <w:r w:rsidR="00D12F34" w:rsidRPr="00941967">
        <w:t xml:space="preserve"> December</w:t>
      </w:r>
      <w:r w:rsidR="00BE432B">
        <w:t xml:space="preserve">. In considering the item, the </w:t>
      </w:r>
      <w:r w:rsidR="0062130B">
        <w:t>working group</w:t>
      </w:r>
      <w:r w:rsidR="00BE432B">
        <w:t xml:space="preserve"> had before it</w:t>
      </w:r>
      <w:r w:rsidR="00BE432B" w:rsidRPr="00C9575E">
        <w:t xml:space="preserve"> </w:t>
      </w:r>
      <w:r w:rsidR="000030C7">
        <w:t xml:space="preserve">a </w:t>
      </w:r>
      <w:r w:rsidR="005F725E" w:rsidRPr="0061729D">
        <w:t xml:space="preserve">draft decision </w:t>
      </w:r>
      <w:r w:rsidR="005F725E">
        <w:t>on the matter, set</w:t>
      </w:r>
      <w:r w:rsidR="005F725E" w:rsidRPr="0061729D">
        <w:t xml:space="preserve"> </w:t>
      </w:r>
      <w:r w:rsidR="008B658D">
        <w:t xml:space="preserve">out </w:t>
      </w:r>
      <w:r w:rsidR="005F725E" w:rsidRPr="0061729D">
        <w:t>in the compilation of draft decisions (CBD/NP/MOP/4/1/Add.5)</w:t>
      </w:r>
      <w:r w:rsidR="005F725E">
        <w:t xml:space="preserve">, as well as a </w:t>
      </w:r>
      <w:r w:rsidR="000030C7">
        <w:t xml:space="preserve">note by the Executive Secretary setting out a report on progress in the operation of the </w:t>
      </w:r>
      <w:r w:rsidR="00E77DA8">
        <w:t>A</w:t>
      </w:r>
      <w:r w:rsidR="000030C7">
        <w:t xml:space="preserve">ccess and </w:t>
      </w:r>
      <w:r w:rsidR="00E77DA8">
        <w:t>B</w:t>
      </w:r>
      <w:r w:rsidR="000030C7">
        <w:t xml:space="preserve">enefit-sharing </w:t>
      </w:r>
      <w:r w:rsidR="00E77DA8">
        <w:t>C</w:t>
      </w:r>
      <w:r w:rsidR="000030C7">
        <w:t>learing</w:t>
      </w:r>
      <w:r w:rsidR="00E77DA8">
        <w:t>-H</w:t>
      </w:r>
      <w:r w:rsidR="000030C7">
        <w:t>ouse (</w:t>
      </w:r>
      <w:r w:rsidR="0061729D" w:rsidRPr="0061729D">
        <w:t>CBD/NP/MOP/4/6</w:t>
      </w:r>
      <w:r w:rsidR="000030C7">
        <w:t>)</w:t>
      </w:r>
      <w:r w:rsidR="005F725E">
        <w:t xml:space="preserve"> and</w:t>
      </w:r>
      <w:r w:rsidR="000030C7">
        <w:t xml:space="preserve"> the report of the Informal Advisory Committee to the </w:t>
      </w:r>
      <w:r w:rsidR="00374F8A">
        <w:t>A</w:t>
      </w:r>
      <w:r w:rsidR="000030C7">
        <w:t xml:space="preserve">ccess and </w:t>
      </w:r>
      <w:r w:rsidR="00374F8A">
        <w:t>B</w:t>
      </w:r>
      <w:r w:rsidR="000030C7">
        <w:t xml:space="preserve">enefit-sharing </w:t>
      </w:r>
      <w:r w:rsidR="00374F8A">
        <w:t>C</w:t>
      </w:r>
      <w:r w:rsidR="000030C7">
        <w:t xml:space="preserve">learing </w:t>
      </w:r>
      <w:r w:rsidR="00374F8A">
        <w:t>H</w:t>
      </w:r>
      <w:r w:rsidR="000030C7">
        <w:t>ouse on its fourth meeting (</w:t>
      </w:r>
      <w:r w:rsidR="0061729D" w:rsidRPr="0061729D">
        <w:t>CBD/NP/ABSCH-IAC/2019/1/3</w:t>
      </w:r>
      <w:r w:rsidR="000030C7">
        <w:t>)</w:t>
      </w:r>
      <w:r w:rsidR="0061729D" w:rsidRPr="0061729D">
        <w:t xml:space="preserve">. </w:t>
      </w:r>
    </w:p>
    <w:p w14:paraId="0486E1F3" w14:textId="57604285" w:rsidR="0061729D" w:rsidRDefault="0061729D" w:rsidP="008764D4">
      <w:pPr>
        <w:pStyle w:val="Para1"/>
      </w:pPr>
      <w:r>
        <w:t xml:space="preserve">Statements were made by the representatives of </w:t>
      </w:r>
      <w:r w:rsidRPr="0061729D">
        <w:t xml:space="preserve">Argentina, </w:t>
      </w:r>
      <w:r w:rsidR="005F725E">
        <w:t xml:space="preserve">the </w:t>
      </w:r>
      <w:r w:rsidRPr="0061729D">
        <w:t xml:space="preserve">European Union </w:t>
      </w:r>
      <w:r w:rsidR="004D604B">
        <w:t>and its 27 member States</w:t>
      </w:r>
      <w:r w:rsidRPr="0061729D">
        <w:t xml:space="preserve">, India, Kenya, South Africa, Switzerland, the United </w:t>
      </w:r>
      <w:proofErr w:type="gramStart"/>
      <w:r w:rsidRPr="0061729D">
        <w:t>Kingdom</w:t>
      </w:r>
      <w:proofErr w:type="gramEnd"/>
      <w:r w:rsidRPr="0061729D">
        <w:t xml:space="preserve"> and the United Republic of Tanzania</w:t>
      </w:r>
      <w:r>
        <w:t>.</w:t>
      </w:r>
    </w:p>
    <w:p w14:paraId="4995367B" w14:textId="4740D017" w:rsidR="0061729D" w:rsidRDefault="002B330F" w:rsidP="008764D4">
      <w:pPr>
        <w:pStyle w:val="Para1"/>
      </w:pPr>
      <w:r>
        <w:t>The working group agreed that</w:t>
      </w:r>
      <w:r w:rsidR="00232169">
        <w:t xml:space="preserve"> the Chair </w:t>
      </w:r>
      <w:r w:rsidR="001F33BB">
        <w:t>would prepare a revised draft decision for its consideration</w:t>
      </w:r>
      <w:r w:rsidR="00A02544">
        <w:t>,</w:t>
      </w:r>
      <w:r w:rsidR="00A02544" w:rsidRPr="00A02544">
        <w:t xml:space="preserve"> </w:t>
      </w:r>
      <w:r w:rsidR="00A02544">
        <w:t>taking account of the statements made</w:t>
      </w:r>
      <w:r w:rsidR="002B0948">
        <w:t>.</w:t>
      </w:r>
    </w:p>
    <w:p w14:paraId="00096B61" w14:textId="77777777" w:rsidR="00CB254D" w:rsidRPr="008944AD" w:rsidRDefault="00CB254D" w:rsidP="00CB254D">
      <w:pPr>
        <w:pStyle w:val="Para1"/>
      </w:pPr>
      <w:r w:rsidRPr="006417BF">
        <w:t>At its fifth</w:t>
      </w:r>
      <w:r>
        <w:t xml:space="preserve"> meeting</w:t>
      </w:r>
      <w:r w:rsidRPr="006417BF">
        <w:t xml:space="preserve">, on 9 December, the working group considered the revised draft decision submitted by the Chair and approved if for transmission to plenary as draft decision </w:t>
      </w:r>
      <w:r w:rsidRPr="008E7AD7">
        <w:t>CBD/</w:t>
      </w:r>
      <w:r>
        <w:t>NP/MOP/4</w:t>
      </w:r>
      <w:r w:rsidRPr="008E7AD7">
        <w:t>/L.</w:t>
      </w:r>
      <w:r>
        <w:t>3</w:t>
      </w:r>
      <w:r w:rsidRPr="006417BF">
        <w:t>.</w:t>
      </w:r>
      <w:r w:rsidRPr="008944AD">
        <w:t xml:space="preserve"> </w:t>
      </w:r>
    </w:p>
    <w:p w14:paraId="54410CED" w14:textId="1C7BD694" w:rsidR="007274A0" w:rsidRDefault="007274A0" w:rsidP="00B95419">
      <w:pPr>
        <w:pStyle w:val="Heading2"/>
        <w:suppressLineNumbers/>
        <w:shd w:val="clear" w:color="auto" w:fill="C6D9F1" w:themeFill="text2" w:themeFillTint="33"/>
        <w:tabs>
          <w:tab w:val="clear" w:pos="720"/>
        </w:tabs>
        <w:suppressAutoHyphens/>
        <w:kinsoku w:val="0"/>
        <w:overflowPunct w:val="0"/>
        <w:autoSpaceDE w:val="0"/>
        <w:autoSpaceDN w:val="0"/>
        <w:spacing w:before="240"/>
        <w:ind w:left="1985" w:hanging="1418"/>
        <w:rPr>
          <w:i/>
          <w:iCs w:val="0"/>
          <w:snapToGrid w:val="0"/>
          <w:kern w:val="22"/>
          <w:lang w:val="en-CA"/>
        </w:rPr>
      </w:pPr>
      <w:r>
        <w:rPr>
          <w:iCs w:val="0"/>
          <w:snapToGrid w:val="0"/>
          <w:kern w:val="22"/>
          <w:lang w:val="en-CA"/>
        </w:rPr>
        <w:t>NP-</w:t>
      </w:r>
      <w:r w:rsidRPr="513F55E0">
        <w:rPr>
          <w:iCs w:val="0"/>
          <w:snapToGrid w:val="0"/>
          <w:kern w:val="22"/>
          <w:lang w:val="en-CA"/>
        </w:rPr>
        <w:t>Item</w:t>
      </w:r>
      <w:r>
        <w:rPr>
          <w:iCs w:val="0"/>
          <w:snapToGrid w:val="0"/>
          <w:kern w:val="22"/>
          <w:lang w:val="en-CA"/>
        </w:rPr>
        <w:t xml:space="preserve"> 10</w:t>
      </w:r>
      <w:r w:rsidRPr="513F55E0">
        <w:rPr>
          <w:iCs w:val="0"/>
          <w:snapToGrid w:val="0"/>
          <w:kern w:val="22"/>
          <w:lang w:val="en-CA"/>
        </w:rPr>
        <w:t>.</w:t>
      </w:r>
      <w:r w:rsidRPr="00C535AF">
        <w:rPr>
          <w:snapToGrid w:val="0"/>
          <w:kern w:val="22"/>
          <w:szCs w:val="22"/>
          <w:lang w:val="en-CA"/>
        </w:rPr>
        <w:tab/>
      </w:r>
      <w:r>
        <w:rPr>
          <w:iCs w:val="0"/>
          <w:snapToGrid w:val="0"/>
          <w:kern w:val="22"/>
          <w:lang w:val="en-CA"/>
        </w:rPr>
        <w:t>Monitoring and reporting (</w:t>
      </w:r>
      <w:r w:rsidR="005B48E0">
        <w:rPr>
          <w:iCs w:val="0"/>
          <w:snapToGrid w:val="0"/>
          <w:kern w:val="22"/>
          <w:lang w:val="en-CA"/>
        </w:rPr>
        <w:t>A</w:t>
      </w:r>
      <w:r w:rsidR="0062130B">
        <w:rPr>
          <w:iCs w:val="0"/>
          <w:snapToGrid w:val="0"/>
          <w:kern w:val="22"/>
          <w:lang w:val="en-CA"/>
        </w:rPr>
        <w:t>r</w:t>
      </w:r>
      <w:r>
        <w:rPr>
          <w:iCs w:val="0"/>
          <w:snapToGrid w:val="0"/>
          <w:kern w:val="22"/>
          <w:lang w:val="en-CA"/>
        </w:rPr>
        <w:t>ticle 29)</w:t>
      </w:r>
    </w:p>
    <w:p w14:paraId="0CAD85E2" w14:textId="24AC74B7" w:rsidR="0046448E" w:rsidRDefault="0067568A" w:rsidP="008764D4">
      <w:pPr>
        <w:pStyle w:val="Para1"/>
        <w:rPr>
          <w:rFonts w:cstheme="minorHAnsi"/>
        </w:rPr>
      </w:pPr>
      <w:r>
        <w:t>Working group II</w:t>
      </w:r>
      <w:r w:rsidR="008944AD">
        <w:t xml:space="preserve"> took up item</w:t>
      </w:r>
      <w:r w:rsidR="007274A0">
        <w:t xml:space="preserve"> NP-10 </w:t>
      </w:r>
      <w:r w:rsidR="00D12F34">
        <w:t xml:space="preserve">at its </w:t>
      </w:r>
      <w:r w:rsidR="003E36B4">
        <w:t>first</w:t>
      </w:r>
      <w:r w:rsidR="00D12F34">
        <w:t xml:space="preserve"> </w:t>
      </w:r>
      <w:r w:rsidR="00A53A53">
        <w:t>meeting</w:t>
      </w:r>
      <w:r w:rsidR="00D12F34">
        <w:t xml:space="preserve">, on </w:t>
      </w:r>
      <w:r w:rsidR="003E36B4">
        <w:t>7</w:t>
      </w:r>
      <w:r w:rsidR="00D12F34">
        <w:t xml:space="preserve"> December</w:t>
      </w:r>
      <w:r w:rsidR="007274A0">
        <w:t xml:space="preserve">. In considering the item, the </w:t>
      </w:r>
      <w:r w:rsidR="0062130B">
        <w:t>working group</w:t>
      </w:r>
      <w:r w:rsidR="007274A0">
        <w:t xml:space="preserve"> had before it</w:t>
      </w:r>
      <w:r w:rsidR="007274A0" w:rsidRPr="00C9575E">
        <w:t xml:space="preserve"> </w:t>
      </w:r>
      <w:r w:rsidR="005F725E">
        <w:t xml:space="preserve">a </w:t>
      </w:r>
      <w:r w:rsidR="005F725E" w:rsidRPr="0046448E">
        <w:rPr>
          <w:rFonts w:cstheme="minorHAnsi"/>
        </w:rPr>
        <w:t xml:space="preserve">draft decision </w:t>
      </w:r>
      <w:r w:rsidR="005F725E">
        <w:rPr>
          <w:rFonts w:cstheme="minorHAnsi"/>
        </w:rPr>
        <w:t>on the matter, set out</w:t>
      </w:r>
      <w:r w:rsidR="005F725E" w:rsidRPr="0046448E">
        <w:rPr>
          <w:rFonts w:cstheme="minorHAnsi"/>
        </w:rPr>
        <w:t xml:space="preserve"> in the compilation of draft decisions (CBD/NP/MOP/4/1/Add.5)</w:t>
      </w:r>
      <w:r w:rsidR="005F725E">
        <w:rPr>
          <w:rFonts w:cstheme="minorHAnsi"/>
        </w:rPr>
        <w:t xml:space="preserve">, as well as </w:t>
      </w:r>
      <w:r w:rsidR="0046448E">
        <w:t>note</w:t>
      </w:r>
      <w:r w:rsidR="005F725E">
        <w:t>s</w:t>
      </w:r>
      <w:r w:rsidR="0046448E">
        <w:t xml:space="preserve"> by the Executive Secretary on m</w:t>
      </w:r>
      <w:r w:rsidR="0046448E" w:rsidRPr="0046448E">
        <w:t>onitoring and reporting (</w:t>
      </w:r>
      <w:r w:rsidR="005F725E">
        <w:t>a</w:t>
      </w:r>
      <w:r w:rsidR="0046448E" w:rsidRPr="0046448E">
        <w:t>rticle 29)</w:t>
      </w:r>
      <w:r w:rsidR="003E36B4" w:rsidRPr="0046448E">
        <w:rPr>
          <w:rFonts w:cstheme="minorHAnsi"/>
        </w:rPr>
        <w:t xml:space="preserve"> </w:t>
      </w:r>
      <w:r w:rsidR="0046448E">
        <w:rPr>
          <w:rFonts w:cstheme="minorHAnsi"/>
        </w:rPr>
        <w:t>(</w:t>
      </w:r>
      <w:r w:rsidR="003E36B4" w:rsidRPr="0046448E">
        <w:rPr>
          <w:rFonts w:cstheme="minorHAnsi"/>
        </w:rPr>
        <w:t>CBD/NP/MOP/4/7</w:t>
      </w:r>
      <w:r w:rsidR="0046448E">
        <w:rPr>
          <w:rFonts w:cstheme="minorHAnsi"/>
        </w:rPr>
        <w:t>)</w:t>
      </w:r>
      <w:r w:rsidR="005F725E">
        <w:rPr>
          <w:rFonts w:cstheme="minorHAnsi"/>
        </w:rPr>
        <w:t xml:space="preserve"> and on </w:t>
      </w:r>
      <w:r w:rsidR="0046448E" w:rsidRPr="0046448E">
        <w:rPr>
          <w:rFonts w:cstheme="minorHAnsi"/>
        </w:rPr>
        <w:t xml:space="preserve">revisions made to the format for the first national report under the Nagoya Protocol </w:t>
      </w:r>
      <w:r w:rsidR="005F725E">
        <w:rPr>
          <w:rFonts w:cstheme="minorHAnsi"/>
        </w:rPr>
        <w:t>(</w:t>
      </w:r>
      <w:r w:rsidR="003E36B4" w:rsidRPr="0046448E">
        <w:rPr>
          <w:rFonts w:cstheme="minorHAnsi"/>
        </w:rPr>
        <w:t>CBD/NP/MOP/4/INF/5</w:t>
      </w:r>
      <w:r w:rsidR="005F725E">
        <w:rPr>
          <w:rFonts w:cstheme="minorHAnsi"/>
        </w:rPr>
        <w:t>)</w:t>
      </w:r>
      <w:r w:rsidR="0046448E">
        <w:rPr>
          <w:rFonts w:cstheme="minorHAnsi"/>
        </w:rPr>
        <w:t>.</w:t>
      </w:r>
    </w:p>
    <w:p w14:paraId="717A602E" w14:textId="307D8732" w:rsidR="003E36B4" w:rsidRPr="003E36B4" w:rsidRDefault="003E36B4" w:rsidP="008764D4">
      <w:pPr>
        <w:pStyle w:val="Para1"/>
      </w:pPr>
      <w:r>
        <w:t xml:space="preserve">Statements were made by the representative of </w:t>
      </w:r>
      <w:r w:rsidRPr="003E36B4">
        <w:t xml:space="preserve">Argentina, Côte d’Ivoire, the Democratic Republic of the Congo (on behalf of the African </w:t>
      </w:r>
      <w:r w:rsidR="005F725E">
        <w:t>States</w:t>
      </w:r>
      <w:r w:rsidRPr="003E36B4">
        <w:t xml:space="preserve">), </w:t>
      </w:r>
      <w:r w:rsidR="005F725E">
        <w:t xml:space="preserve">the </w:t>
      </w:r>
      <w:r w:rsidRPr="003E36B4">
        <w:t xml:space="preserve">European Union </w:t>
      </w:r>
      <w:r w:rsidR="004D604B">
        <w:t>and its 27 member States</w:t>
      </w:r>
      <w:r w:rsidR="005F725E" w:rsidRPr="005F725E">
        <w:t xml:space="preserve">, India, Japan, Kenya, Malawi, South </w:t>
      </w:r>
      <w:proofErr w:type="gramStart"/>
      <w:r w:rsidR="005F725E" w:rsidRPr="005F725E">
        <w:t>Africa</w:t>
      </w:r>
      <w:proofErr w:type="gramEnd"/>
      <w:r w:rsidR="005F725E" w:rsidRPr="005F725E">
        <w:t xml:space="preserve"> and the United Kingdom</w:t>
      </w:r>
      <w:r>
        <w:rPr>
          <w:rFonts w:ascii="Cambria" w:hAnsi="Cambria"/>
        </w:rPr>
        <w:t>.</w:t>
      </w:r>
    </w:p>
    <w:p w14:paraId="1838F2AB" w14:textId="55E3BC8A" w:rsidR="003E36B4" w:rsidRPr="003E36B4" w:rsidRDefault="002B330F" w:rsidP="008764D4">
      <w:pPr>
        <w:pStyle w:val="Para1"/>
      </w:pPr>
      <w:r>
        <w:t>The working group agreed that</w:t>
      </w:r>
      <w:r w:rsidR="00663F32">
        <w:t xml:space="preserve"> the Chair </w:t>
      </w:r>
      <w:r w:rsidR="001F33BB">
        <w:t>would prepare a revised draft decision for its consideration</w:t>
      </w:r>
      <w:r w:rsidR="00A02544">
        <w:t>,</w:t>
      </w:r>
      <w:r w:rsidR="00A02544" w:rsidRPr="00A02544">
        <w:t xml:space="preserve"> </w:t>
      </w:r>
      <w:r w:rsidR="00A02544">
        <w:t>taking account of the statements made</w:t>
      </w:r>
      <w:r w:rsidR="005F725E">
        <w:t>.</w:t>
      </w:r>
      <w:r w:rsidR="003E36B4" w:rsidRPr="003E36B4">
        <w:t xml:space="preserve"> </w:t>
      </w:r>
    </w:p>
    <w:p w14:paraId="6E6BFB17" w14:textId="1CC4CCA2" w:rsidR="00CB254D" w:rsidRPr="006417BF" w:rsidRDefault="00CB254D" w:rsidP="00CB254D">
      <w:pPr>
        <w:pStyle w:val="Para1"/>
      </w:pPr>
      <w:r w:rsidRPr="006417BF">
        <w:t>At its fifth</w:t>
      </w:r>
      <w:r>
        <w:t xml:space="preserve"> meeting</w:t>
      </w:r>
      <w:r w:rsidRPr="006417BF">
        <w:t xml:space="preserve">, on 9 December, the working </w:t>
      </w:r>
      <w:r w:rsidR="007D6251">
        <w:t>group</w:t>
      </w:r>
      <w:r w:rsidR="007D6251" w:rsidRPr="006417BF">
        <w:t xml:space="preserve"> </w:t>
      </w:r>
      <w:r w:rsidRPr="006417BF">
        <w:t xml:space="preserve">considered the revised draft decision submitted by the Chair and approved it for transmission to plenary as draft decision </w:t>
      </w:r>
      <w:r w:rsidRPr="008E7AD7">
        <w:t>CBD/</w:t>
      </w:r>
      <w:r>
        <w:t>NP/MOP/4</w:t>
      </w:r>
      <w:r w:rsidRPr="008E7AD7">
        <w:t>/L.</w:t>
      </w:r>
      <w:r>
        <w:t>6</w:t>
      </w:r>
      <w:r w:rsidRPr="006417BF">
        <w:t>.</w:t>
      </w:r>
    </w:p>
    <w:p w14:paraId="311580F9" w14:textId="6C4F76D6" w:rsidR="007274A0" w:rsidRDefault="007274A0" w:rsidP="007274A0">
      <w:pPr>
        <w:pStyle w:val="Heading2"/>
        <w:suppressLineNumbers/>
        <w:shd w:val="clear" w:color="auto" w:fill="C6D9F1" w:themeFill="text2" w:themeFillTint="33"/>
        <w:tabs>
          <w:tab w:val="clear" w:pos="720"/>
        </w:tabs>
        <w:suppressAutoHyphens/>
        <w:kinsoku w:val="0"/>
        <w:overflowPunct w:val="0"/>
        <w:autoSpaceDE w:val="0"/>
        <w:autoSpaceDN w:val="0"/>
        <w:spacing w:before="240"/>
        <w:ind w:left="1985" w:hanging="1418"/>
        <w:jc w:val="left"/>
        <w:rPr>
          <w:i/>
          <w:iCs w:val="0"/>
          <w:snapToGrid w:val="0"/>
          <w:kern w:val="22"/>
          <w:lang w:val="en-CA"/>
        </w:rPr>
      </w:pPr>
      <w:r>
        <w:rPr>
          <w:iCs w:val="0"/>
          <w:snapToGrid w:val="0"/>
          <w:kern w:val="22"/>
          <w:lang w:val="en-CA"/>
        </w:rPr>
        <w:t>NP-</w:t>
      </w:r>
      <w:r w:rsidRPr="513F55E0">
        <w:rPr>
          <w:iCs w:val="0"/>
          <w:snapToGrid w:val="0"/>
          <w:kern w:val="22"/>
          <w:lang w:val="en-CA"/>
        </w:rPr>
        <w:t>Item</w:t>
      </w:r>
      <w:r>
        <w:rPr>
          <w:iCs w:val="0"/>
          <w:snapToGrid w:val="0"/>
          <w:kern w:val="22"/>
          <w:lang w:val="en-CA"/>
        </w:rPr>
        <w:t xml:space="preserve"> 11</w:t>
      </w:r>
      <w:r w:rsidRPr="513F55E0">
        <w:rPr>
          <w:iCs w:val="0"/>
          <w:snapToGrid w:val="0"/>
          <w:kern w:val="22"/>
          <w:lang w:val="en-CA"/>
        </w:rPr>
        <w:t>.</w:t>
      </w:r>
      <w:r w:rsidRPr="00C535AF">
        <w:rPr>
          <w:snapToGrid w:val="0"/>
          <w:kern w:val="22"/>
          <w:szCs w:val="22"/>
          <w:lang w:val="en-CA"/>
        </w:rPr>
        <w:tab/>
      </w:r>
      <w:r w:rsidR="00042B41" w:rsidRPr="00042B41">
        <w:rPr>
          <w:iCs w:val="0"/>
          <w:snapToGrid w:val="0"/>
          <w:kern w:val="22"/>
          <w:lang w:val="en-CA"/>
        </w:rPr>
        <w:t xml:space="preserve">Cooperation with other international organizations, </w:t>
      </w:r>
      <w:proofErr w:type="gramStart"/>
      <w:r w:rsidR="00042B41" w:rsidRPr="00042B41">
        <w:rPr>
          <w:iCs w:val="0"/>
          <w:snapToGrid w:val="0"/>
          <w:kern w:val="22"/>
          <w:lang w:val="en-CA"/>
        </w:rPr>
        <w:t>conventions</w:t>
      </w:r>
      <w:proofErr w:type="gramEnd"/>
      <w:r w:rsidR="00042B41" w:rsidRPr="00042B41">
        <w:rPr>
          <w:iCs w:val="0"/>
          <w:snapToGrid w:val="0"/>
          <w:kern w:val="22"/>
          <w:lang w:val="en-CA"/>
        </w:rPr>
        <w:t xml:space="preserve"> and initiatives</w:t>
      </w:r>
    </w:p>
    <w:p w14:paraId="21018B0E" w14:textId="6254B6A6" w:rsidR="007274A0" w:rsidRPr="00442939" w:rsidRDefault="0067568A" w:rsidP="008764D4">
      <w:pPr>
        <w:pStyle w:val="Para1"/>
      </w:pPr>
      <w:r>
        <w:t>Working group II</w:t>
      </w:r>
      <w:r w:rsidR="008944AD">
        <w:t xml:space="preserve"> took up item</w:t>
      </w:r>
      <w:r w:rsidR="007274A0">
        <w:t xml:space="preserve"> NP-</w:t>
      </w:r>
      <w:r w:rsidR="00042B41">
        <w:t>11</w:t>
      </w:r>
      <w:r w:rsidR="007274A0">
        <w:t xml:space="preserve"> </w:t>
      </w:r>
      <w:r w:rsidR="00D12F34">
        <w:t xml:space="preserve">at its </w:t>
      </w:r>
      <w:r w:rsidR="000C3F6C">
        <w:t>third</w:t>
      </w:r>
      <w:r w:rsidR="00D12F34">
        <w:t xml:space="preserve"> </w:t>
      </w:r>
      <w:r w:rsidR="00A53A53">
        <w:t>meeting</w:t>
      </w:r>
      <w:r w:rsidR="00D12F34">
        <w:t xml:space="preserve">, on </w:t>
      </w:r>
      <w:r w:rsidR="000C3F6C">
        <w:t>8</w:t>
      </w:r>
      <w:r w:rsidR="00D12F34">
        <w:t xml:space="preserve"> December</w:t>
      </w:r>
      <w:r w:rsidR="007274A0">
        <w:t xml:space="preserve">. In considering the item, the </w:t>
      </w:r>
      <w:r w:rsidR="0062130B">
        <w:t>working group</w:t>
      </w:r>
      <w:r w:rsidR="007274A0">
        <w:t xml:space="preserve"> had before it</w:t>
      </w:r>
      <w:r w:rsidR="007274A0" w:rsidRPr="00C9575E">
        <w:t xml:space="preserve"> </w:t>
      </w:r>
      <w:r w:rsidR="00693A1D">
        <w:t>a note by the Executive Secretary on c</w:t>
      </w:r>
      <w:r w:rsidR="00693A1D" w:rsidRPr="00693A1D">
        <w:t xml:space="preserve">ooperation with other conventions, international </w:t>
      </w:r>
      <w:proofErr w:type="gramStart"/>
      <w:r w:rsidR="00693A1D" w:rsidRPr="00693A1D">
        <w:t>organizations</w:t>
      </w:r>
      <w:proofErr w:type="gramEnd"/>
      <w:r w:rsidR="00693A1D" w:rsidRPr="00693A1D">
        <w:t xml:space="preserve"> and initiatives</w:t>
      </w:r>
      <w:r w:rsidR="000C3F6C">
        <w:t xml:space="preserve"> </w:t>
      </w:r>
      <w:r w:rsidR="00693A1D">
        <w:t>(</w:t>
      </w:r>
      <w:r w:rsidR="000C3F6C" w:rsidRPr="000C3F6C">
        <w:t>CBD/NP/MOP/4/8</w:t>
      </w:r>
      <w:r w:rsidR="00693A1D">
        <w:t>)</w:t>
      </w:r>
      <w:r w:rsidR="00374F8A">
        <w:t xml:space="preserve">, as well as </w:t>
      </w:r>
      <w:r w:rsidR="00693A1D">
        <w:t xml:space="preserve">a note by the Executive Secretary </w:t>
      </w:r>
      <w:r w:rsidR="00374F8A">
        <w:t xml:space="preserve">setting out further </w:t>
      </w:r>
      <w:r w:rsidR="00693A1D" w:rsidRPr="00693A1D">
        <w:t xml:space="preserve">information from international processes related to access and benefit-sharing </w:t>
      </w:r>
      <w:r w:rsidR="00693A1D">
        <w:t>(</w:t>
      </w:r>
      <w:r w:rsidR="000C3F6C" w:rsidRPr="000C3F6C">
        <w:t>CBD/NP/MOP/4/INF/4</w:t>
      </w:r>
      <w:r w:rsidR="00693A1D">
        <w:t>)</w:t>
      </w:r>
      <w:r w:rsidR="000C3F6C">
        <w:t>.</w:t>
      </w:r>
    </w:p>
    <w:p w14:paraId="0E9DBCDD" w14:textId="44EB15CE" w:rsidR="000C3F6C" w:rsidRPr="00237302" w:rsidRDefault="000C3F6C" w:rsidP="008764D4">
      <w:pPr>
        <w:pStyle w:val="Para1"/>
      </w:pPr>
      <w:r w:rsidRPr="00237302">
        <w:t xml:space="preserve">The </w:t>
      </w:r>
      <w:r w:rsidR="0067568A" w:rsidRPr="00237302">
        <w:t>w</w:t>
      </w:r>
      <w:r w:rsidRPr="00237302">
        <w:t xml:space="preserve">orking </w:t>
      </w:r>
      <w:r w:rsidR="0067568A" w:rsidRPr="00237302">
        <w:t>g</w:t>
      </w:r>
      <w:r w:rsidRPr="00237302">
        <w:t xml:space="preserve">roup took note </w:t>
      </w:r>
      <w:r w:rsidR="008B658D">
        <w:t xml:space="preserve">of </w:t>
      </w:r>
      <w:r w:rsidRPr="00237302">
        <w:t xml:space="preserve">the information </w:t>
      </w:r>
      <w:r w:rsidR="007D6251">
        <w:t>provided</w:t>
      </w:r>
      <w:r w:rsidRPr="00237302">
        <w:t>.</w:t>
      </w:r>
    </w:p>
    <w:p w14:paraId="66A705C6" w14:textId="09B04719" w:rsidR="00B02079" w:rsidRDefault="00B02079" w:rsidP="00B95419">
      <w:pPr>
        <w:pStyle w:val="Heading2"/>
        <w:suppressLineNumbers/>
        <w:shd w:val="clear" w:color="auto" w:fill="C6D9F1" w:themeFill="text2" w:themeFillTint="33"/>
        <w:tabs>
          <w:tab w:val="clear" w:pos="720"/>
        </w:tabs>
        <w:suppressAutoHyphens/>
        <w:kinsoku w:val="0"/>
        <w:overflowPunct w:val="0"/>
        <w:autoSpaceDE w:val="0"/>
        <w:autoSpaceDN w:val="0"/>
        <w:spacing w:before="240"/>
        <w:ind w:left="1985" w:hanging="1418"/>
        <w:jc w:val="left"/>
        <w:rPr>
          <w:i/>
          <w:iCs w:val="0"/>
          <w:snapToGrid w:val="0"/>
          <w:kern w:val="22"/>
          <w:lang w:val="en-CA"/>
        </w:rPr>
      </w:pPr>
      <w:r>
        <w:rPr>
          <w:iCs w:val="0"/>
          <w:snapToGrid w:val="0"/>
          <w:kern w:val="22"/>
          <w:lang w:val="en-CA"/>
        </w:rPr>
        <w:lastRenderedPageBreak/>
        <w:t>NP-</w:t>
      </w:r>
      <w:r w:rsidRPr="513F55E0">
        <w:rPr>
          <w:iCs w:val="0"/>
          <w:snapToGrid w:val="0"/>
          <w:kern w:val="22"/>
          <w:lang w:val="en-CA"/>
        </w:rPr>
        <w:t>Item</w:t>
      </w:r>
      <w:r>
        <w:rPr>
          <w:iCs w:val="0"/>
          <w:snapToGrid w:val="0"/>
          <w:kern w:val="22"/>
          <w:lang w:val="en-CA"/>
        </w:rPr>
        <w:t xml:space="preserve"> 1</w:t>
      </w:r>
      <w:r w:rsidR="00632D00">
        <w:rPr>
          <w:iCs w:val="0"/>
          <w:snapToGrid w:val="0"/>
          <w:kern w:val="22"/>
          <w:lang w:val="en-CA"/>
        </w:rPr>
        <w:t>5</w:t>
      </w:r>
      <w:r w:rsidRPr="513F55E0">
        <w:rPr>
          <w:iCs w:val="0"/>
          <w:snapToGrid w:val="0"/>
          <w:kern w:val="22"/>
          <w:lang w:val="en-CA"/>
        </w:rPr>
        <w:t>.</w:t>
      </w:r>
      <w:r w:rsidRPr="00C535AF">
        <w:rPr>
          <w:snapToGrid w:val="0"/>
          <w:kern w:val="22"/>
          <w:szCs w:val="22"/>
          <w:lang w:val="en-CA"/>
        </w:rPr>
        <w:tab/>
      </w:r>
      <w:r w:rsidR="00E842E3" w:rsidRPr="00E842E3">
        <w:rPr>
          <w:snapToGrid w:val="0"/>
          <w:kern w:val="22"/>
          <w:szCs w:val="22"/>
          <w:lang w:val="en-CA"/>
        </w:rPr>
        <w:t>Specialized international access and benefit</w:t>
      </w:r>
      <w:r w:rsidR="0062130B">
        <w:rPr>
          <w:snapToGrid w:val="0"/>
          <w:kern w:val="22"/>
          <w:szCs w:val="22"/>
          <w:lang w:val="en-CA"/>
        </w:rPr>
        <w:t>-</w:t>
      </w:r>
      <w:r w:rsidR="00E842E3" w:rsidRPr="00E842E3">
        <w:rPr>
          <w:snapToGrid w:val="0"/>
          <w:kern w:val="22"/>
          <w:szCs w:val="22"/>
          <w:lang w:val="en-CA"/>
        </w:rPr>
        <w:t xml:space="preserve">sharing instruments in the context of </w:t>
      </w:r>
      <w:r w:rsidR="007D6251">
        <w:rPr>
          <w:snapToGrid w:val="0"/>
          <w:kern w:val="22"/>
          <w:szCs w:val="22"/>
          <w:lang w:val="en-CA"/>
        </w:rPr>
        <w:t>A</w:t>
      </w:r>
      <w:r w:rsidR="00E842E3" w:rsidRPr="00E842E3">
        <w:rPr>
          <w:snapToGrid w:val="0"/>
          <w:kern w:val="22"/>
          <w:szCs w:val="22"/>
          <w:lang w:val="en-CA"/>
        </w:rPr>
        <w:t xml:space="preserve">rticle 4, paragraph 4, of the </w:t>
      </w:r>
      <w:r w:rsidR="00E842E3">
        <w:rPr>
          <w:snapToGrid w:val="0"/>
          <w:kern w:val="22"/>
          <w:szCs w:val="22"/>
          <w:lang w:val="en-CA"/>
        </w:rPr>
        <w:t>N</w:t>
      </w:r>
      <w:r w:rsidR="00E842E3" w:rsidRPr="00E842E3">
        <w:rPr>
          <w:snapToGrid w:val="0"/>
          <w:kern w:val="22"/>
          <w:szCs w:val="22"/>
          <w:lang w:val="en-CA"/>
        </w:rPr>
        <w:t xml:space="preserve">agoya </w:t>
      </w:r>
      <w:r w:rsidR="00E842E3">
        <w:rPr>
          <w:snapToGrid w:val="0"/>
          <w:kern w:val="22"/>
          <w:szCs w:val="22"/>
          <w:lang w:val="en-CA"/>
        </w:rPr>
        <w:t>P</w:t>
      </w:r>
      <w:r w:rsidR="00E842E3" w:rsidRPr="00E842E3">
        <w:rPr>
          <w:snapToGrid w:val="0"/>
          <w:kern w:val="22"/>
          <w:szCs w:val="22"/>
          <w:lang w:val="en-CA"/>
        </w:rPr>
        <w:t>rotocol</w:t>
      </w:r>
    </w:p>
    <w:p w14:paraId="30955E43" w14:textId="185C19D3" w:rsidR="00B02079" w:rsidRPr="00442939" w:rsidRDefault="0067568A" w:rsidP="008764D4">
      <w:pPr>
        <w:pStyle w:val="Para1"/>
      </w:pPr>
      <w:r>
        <w:t>Working group II</w:t>
      </w:r>
      <w:r w:rsidR="00D12F34">
        <w:t xml:space="preserve"> took up item</w:t>
      </w:r>
      <w:r w:rsidR="00B02079">
        <w:t xml:space="preserve"> NP-1</w:t>
      </w:r>
      <w:r w:rsidR="00E842E3">
        <w:t>5</w:t>
      </w:r>
      <w:r w:rsidR="00B02079">
        <w:t xml:space="preserve"> </w:t>
      </w:r>
      <w:r w:rsidR="00D12F34">
        <w:t xml:space="preserve">at its </w:t>
      </w:r>
      <w:r w:rsidR="000C3F6C">
        <w:t>third</w:t>
      </w:r>
      <w:r w:rsidR="00D12F34">
        <w:t xml:space="preserve"> </w:t>
      </w:r>
      <w:r w:rsidR="00A53A53">
        <w:t>meeting</w:t>
      </w:r>
      <w:r w:rsidR="00D12F34">
        <w:t xml:space="preserve">, on </w:t>
      </w:r>
      <w:r w:rsidR="000C3F6C">
        <w:t>8</w:t>
      </w:r>
      <w:r w:rsidR="00D12F34">
        <w:t xml:space="preserve"> December</w:t>
      </w:r>
      <w:r w:rsidR="00B02079">
        <w:t xml:space="preserve">. In considering the item, the </w:t>
      </w:r>
      <w:r w:rsidR="0062130B">
        <w:t>working group</w:t>
      </w:r>
      <w:r w:rsidR="00B02079">
        <w:t xml:space="preserve"> had before it</w:t>
      </w:r>
      <w:r w:rsidR="00B02079" w:rsidRPr="00C9575E">
        <w:t xml:space="preserve"> </w:t>
      </w:r>
      <w:r w:rsidR="000C3F6C">
        <w:t xml:space="preserve">a </w:t>
      </w:r>
      <w:r w:rsidR="000C3F6C" w:rsidRPr="000C3F6C">
        <w:t>draft decision</w:t>
      </w:r>
      <w:r w:rsidR="00374F8A">
        <w:t xml:space="preserve"> on the matter, </w:t>
      </w:r>
      <w:r w:rsidR="00807CC7">
        <w:t>taken from</w:t>
      </w:r>
      <w:r w:rsidR="00AC144B">
        <w:t xml:space="preserve"> recommendation </w:t>
      </w:r>
      <w:r w:rsidR="00AC144B" w:rsidRPr="00AC144B">
        <w:t>3/16</w:t>
      </w:r>
      <w:r w:rsidR="00AC144B">
        <w:t xml:space="preserve"> of the </w:t>
      </w:r>
      <w:r w:rsidR="000C3F6C" w:rsidRPr="000C3F6C">
        <w:t>S</w:t>
      </w:r>
      <w:r w:rsidR="000C3F6C">
        <w:t xml:space="preserve">ubsidiary </w:t>
      </w:r>
      <w:r w:rsidR="000C3F6C" w:rsidRPr="000C3F6C">
        <w:t>B</w:t>
      </w:r>
      <w:r w:rsidR="000C3F6C">
        <w:t xml:space="preserve">ody on </w:t>
      </w:r>
      <w:r w:rsidR="000C3F6C" w:rsidRPr="000C3F6C">
        <w:t>I</w:t>
      </w:r>
      <w:r w:rsidR="000C3F6C">
        <w:t>mplementation</w:t>
      </w:r>
      <w:r w:rsidR="000C3F6C" w:rsidRPr="000C3F6C">
        <w:t xml:space="preserve"> </w:t>
      </w:r>
      <w:r w:rsidR="00374F8A">
        <w:t>and set out</w:t>
      </w:r>
      <w:r w:rsidR="000C3F6C" w:rsidRPr="000C3F6C">
        <w:t xml:space="preserve"> in the compilation of draft decisions (CBD/NP/MOP/4/1/Add.5)</w:t>
      </w:r>
      <w:r w:rsidR="000C3F6C">
        <w:t>.</w:t>
      </w:r>
    </w:p>
    <w:p w14:paraId="1AF15455" w14:textId="1D057EC6" w:rsidR="000C3F6C" w:rsidRDefault="004E6438" w:rsidP="008764D4">
      <w:pPr>
        <w:pStyle w:val="Para1"/>
      </w:pPr>
      <w:r>
        <w:t xml:space="preserve">Statements were made by the representatives of </w:t>
      </w:r>
      <w:r w:rsidRPr="004E6438">
        <w:t xml:space="preserve">Brazil, China, </w:t>
      </w:r>
      <w:r w:rsidR="00374F8A">
        <w:t xml:space="preserve">the </w:t>
      </w:r>
      <w:r w:rsidRPr="004E6438">
        <w:t xml:space="preserve">European Union </w:t>
      </w:r>
      <w:r w:rsidR="004D604B">
        <w:t>and its 27 member States</w:t>
      </w:r>
      <w:r w:rsidR="00374F8A">
        <w:t>,</w:t>
      </w:r>
      <w:r w:rsidRPr="004E6438">
        <w:t xml:space="preserve"> Japan, Mexico, Namibia, Norway, </w:t>
      </w:r>
      <w:r w:rsidR="00374F8A">
        <w:t xml:space="preserve">the </w:t>
      </w:r>
      <w:r w:rsidRPr="004E6438">
        <w:t xml:space="preserve">Republic of Korea, </w:t>
      </w:r>
      <w:proofErr w:type="gramStart"/>
      <w:r w:rsidRPr="004E6438">
        <w:t>Switzerland</w:t>
      </w:r>
      <w:proofErr w:type="gramEnd"/>
      <w:r w:rsidRPr="004E6438">
        <w:t xml:space="preserve"> and the United Kingdom</w:t>
      </w:r>
      <w:r>
        <w:t>.</w:t>
      </w:r>
    </w:p>
    <w:p w14:paraId="6BB1857C" w14:textId="71BE2449" w:rsidR="004E6438" w:rsidRDefault="002B330F" w:rsidP="008764D4">
      <w:pPr>
        <w:pStyle w:val="Para1"/>
      </w:pPr>
      <w:r>
        <w:t xml:space="preserve">The working group agreed </w:t>
      </w:r>
      <w:r w:rsidR="0067568A">
        <w:t xml:space="preserve">to establish </w:t>
      </w:r>
      <w:r w:rsidR="004E6438">
        <w:t>a group of friends of the chair</w:t>
      </w:r>
      <w:r w:rsidR="00807CC7" w:rsidRPr="00807CC7">
        <w:t xml:space="preserve"> </w:t>
      </w:r>
      <w:r w:rsidR="00807CC7">
        <w:t>to discuss the matter</w:t>
      </w:r>
      <w:r w:rsidR="0067568A">
        <w:t>,</w:t>
      </w:r>
      <w:r w:rsidR="004E6438">
        <w:t xml:space="preserve"> </w:t>
      </w:r>
      <w:r w:rsidR="00807CC7">
        <w:t xml:space="preserve">co-facilitated by Mery Ciacci (European Union) and Patience Gandiwa (Zimbabwe) and </w:t>
      </w:r>
      <w:r w:rsidR="004E6438">
        <w:t>composed of the representatives that had made interventions</w:t>
      </w:r>
      <w:r w:rsidR="0067568A">
        <w:t>,</w:t>
      </w:r>
      <w:r w:rsidR="004E6438">
        <w:t xml:space="preserve"> </w:t>
      </w:r>
      <w:r w:rsidR="001638F6">
        <w:t xml:space="preserve">as well as other </w:t>
      </w:r>
      <w:r w:rsidR="00807CC7">
        <w:t>P</w:t>
      </w:r>
      <w:r w:rsidR="001638F6">
        <w:t>arties</w:t>
      </w:r>
      <w:r w:rsidR="00807CC7">
        <w:t>.</w:t>
      </w:r>
    </w:p>
    <w:p w14:paraId="446EA9A4" w14:textId="29ED5922" w:rsidR="00D93941" w:rsidRDefault="00D93941" w:rsidP="00D93941">
      <w:pPr>
        <w:pStyle w:val="Para1"/>
      </w:pPr>
      <w:r>
        <w:t>At its ninth meeting, on 16 December, the working group heard a report by the co-facilitator of the group of friends of the chair, which had been unable to resolve the outstanding issues.</w:t>
      </w:r>
    </w:p>
    <w:p w14:paraId="379BBFEE" w14:textId="76DD2660" w:rsidR="00D93941" w:rsidRDefault="00D93941" w:rsidP="00D93941">
      <w:pPr>
        <w:pStyle w:val="Para1"/>
      </w:pPr>
      <w:r>
        <w:t xml:space="preserve">Statements were made by the representatives of Argentina, Bolivia </w:t>
      </w:r>
      <w:r w:rsidRPr="00E50F67">
        <w:rPr>
          <w:lang w:val="en-GB"/>
        </w:rPr>
        <w:t>(Plurinational State of)</w:t>
      </w:r>
      <w:r>
        <w:t xml:space="preserve">, Brazil, Ethiopia (on behalf of the African States), the European Union </w:t>
      </w:r>
      <w:r w:rsidR="004D604B">
        <w:t>and its 27 member States</w:t>
      </w:r>
      <w:r>
        <w:t xml:space="preserve">, Malawi, Malaysia, Mexico, Namibia, Norway, the Republic of Korea, the United </w:t>
      </w:r>
      <w:proofErr w:type="gramStart"/>
      <w:r>
        <w:t>Kingdom</w:t>
      </w:r>
      <w:proofErr w:type="gramEnd"/>
      <w:r>
        <w:t xml:space="preserve"> and Uruguay.</w:t>
      </w:r>
    </w:p>
    <w:p w14:paraId="30992277" w14:textId="4C8C9128" w:rsidR="00D93941" w:rsidRPr="008944AD" w:rsidRDefault="00D93941" w:rsidP="00D93941">
      <w:pPr>
        <w:pStyle w:val="Para1"/>
      </w:pPr>
      <w:r>
        <w:t xml:space="preserve">The working group agreed that the Chair would prepare a </w:t>
      </w:r>
      <w:r w:rsidR="00784933">
        <w:t xml:space="preserve">new </w:t>
      </w:r>
      <w:r>
        <w:t xml:space="preserve">draft decision for its consideration. </w:t>
      </w:r>
    </w:p>
    <w:p w14:paraId="505FE5BE" w14:textId="4D34E1C5" w:rsidR="00552812" w:rsidRDefault="00552812" w:rsidP="00552812">
      <w:pPr>
        <w:pStyle w:val="Para1"/>
      </w:pPr>
      <w:r>
        <w:t xml:space="preserve">At its tenth meeting, on 9 December, the working group </w:t>
      </w:r>
      <w:r w:rsidRPr="00D77A74">
        <w:t xml:space="preserve">considered </w:t>
      </w:r>
      <w:r>
        <w:t xml:space="preserve">the </w:t>
      </w:r>
      <w:r w:rsidRPr="00D77A74">
        <w:t>draft decision submitted by the Chair</w:t>
      </w:r>
      <w:r>
        <w:t xml:space="preserve"> and </w:t>
      </w:r>
      <w:r w:rsidRPr="00D77A74">
        <w:t xml:space="preserve">approved </w:t>
      </w:r>
      <w:r>
        <w:t>it</w:t>
      </w:r>
      <w:r w:rsidRPr="00D77A74">
        <w:t xml:space="preserve"> for transmission to plenary as draft decisio</w:t>
      </w:r>
      <w:r>
        <w:t xml:space="preserve">n </w:t>
      </w:r>
      <w:r w:rsidRPr="008E7AD7">
        <w:t>CBD/</w:t>
      </w:r>
      <w:r>
        <w:t>NP/MOP/4</w:t>
      </w:r>
      <w:r w:rsidRPr="008E7AD7">
        <w:t>/L</w:t>
      </w:r>
      <w:r>
        <w:t>.</w:t>
      </w:r>
      <w:r w:rsidR="00B130C9">
        <w:t>9</w:t>
      </w:r>
      <w:r>
        <w:t>.</w:t>
      </w:r>
    </w:p>
    <w:p w14:paraId="043F245F" w14:textId="26830087" w:rsidR="00BD7EC3" w:rsidRDefault="00BD7EC3" w:rsidP="00BD7EC3">
      <w:pPr>
        <w:pStyle w:val="Heading2"/>
        <w:suppressLineNumbers/>
        <w:shd w:val="clear" w:color="auto" w:fill="C6D9F1" w:themeFill="text2" w:themeFillTint="33"/>
        <w:tabs>
          <w:tab w:val="clear" w:pos="720"/>
        </w:tabs>
        <w:suppressAutoHyphens/>
        <w:kinsoku w:val="0"/>
        <w:overflowPunct w:val="0"/>
        <w:autoSpaceDE w:val="0"/>
        <w:autoSpaceDN w:val="0"/>
        <w:spacing w:before="240"/>
        <w:ind w:left="1985" w:hanging="1418"/>
        <w:rPr>
          <w:i/>
          <w:iCs w:val="0"/>
          <w:snapToGrid w:val="0"/>
          <w:kern w:val="22"/>
          <w:lang w:val="en-CA"/>
        </w:rPr>
      </w:pPr>
      <w:r>
        <w:rPr>
          <w:iCs w:val="0"/>
          <w:snapToGrid w:val="0"/>
          <w:kern w:val="22"/>
          <w:lang w:val="en-CA"/>
        </w:rPr>
        <w:t>NP-</w:t>
      </w:r>
      <w:r w:rsidRPr="513F55E0">
        <w:rPr>
          <w:iCs w:val="0"/>
          <w:snapToGrid w:val="0"/>
          <w:kern w:val="22"/>
          <w:lang w:val="en-CA"/>
        </w:rPr>
        <w:t>Item</w:t>
      </w:r>
      <w:r>
        <w:rPr>
          <w:iCs w:val="0"/>
          <w:snapToGrid w:val="0"/>
          <w:kern w:val="22"/>
          <w:lang w:val="en-CA"/>
        </w:rPr>
        <w:t xml:space="preserve"> 16</w:t>
      </w:r>
      <w:r w:rsidRPr="513F55E0">
        <w:rPr>
          <w:iCs w:val="0"/>
          <w:snapToGrid w:val="0"/>
          <w:kern w:val="22"/>
          <w:lang w:val="en-CA"/>
        </w:rPr>
        <w:t>.</w:t>
      </w:r>
      <w:r w:rsidRPr="00C535AF">
        <w:rPr>
          <w:snapToGrid w:val="0"/>
          <w:kern w:val="22"/>
          <w:szCs w:val="22"/>
          <w:lang w:val="en-CA"/>
        </w:rPr>
        <w:tab/>
      </w:r>
      <w:r w:rsidR="009F25B7" w:rsidRPr="009F25B7">
        <w:rPr>
          <w:snapToGrid w:val="0"/>
          <w:kern w:val="22"/>
          <w:szCs w:val="22"/>
          <w:lang w:val="en-CA"/>
        </w:rPr>
        <w:t>Global multilateral benefit-sharing mechanism (</w:t>
      </w:r>
      <w:r w:rsidR="005B48E0">
        <w:rPr>
          <w:snapToGrid w:val="0"/>
          <w:kern w:val="22"/>
          <w:szCs w:val="22"/>
          <w:lang w:val="en-CA"/>
        </w:rPr>
        <w:t>A</w:t>
      </w:r>
      <w:r w:rsidR="009F25B7" w:rsidRPr="009F25B7">
        <w:rPr>
          <w:snapToGrid w:val="0"/>
          <w:kern w:val="22"/>
          <w:szCs w:val="22"/>
          <w:lang w:val="en-CA"/>
        </w:rPr>
        <w:t>rticle 10)</w:t>
      </w:r>
    </w:p>
    <w:p w14:paraId="446BE47B" w14:textId="50D28D1F" w:rsidR="004E6438" w:rsidRPr="004E6438" w:rsidRDefault="0067568A" w:rsidP="008764D4">
      <w:pPr>
        <w:pStyle w:val="Para1"/>
      </w:pPr>
      <w:r>
        <w:t>Working group II</w:t>
      </w:r>
      <w:r w:rsidR="00D12F34">
        <w:t xml:space="preserve"> took up item</w:t>
      </w:r>
      <w:r w:rsidR="00BD7EC3">
        <w:t xml:space="preserve"> NP-1</w:t>
      </w:r>
      <w:r w:rsidR="009F25B7">
        <w:t>6</w:t>
      </w:r>
      <w:r w:rsidR="00BD7EC3">
        <w:t xml:space="preserve"> </w:t>
      </w:r>
      <w:r w:rsidR="00D12F34">
        <w:t xml:space="preserve">at its </w:t>
      </w:r>
      <w:r w:rsidR="004E6438">
        <w:t>third</w:t>
      </w:r>
      <w:r w:rsidR="00D12F34">
        <w:t xml:space="preserve"> </w:t>
      </w:r>
      <w:r w:rsidR="00A53A53">
        <w:t>meeting</w:t>
      </w:r>
      <w:r w:rsidR="00D12F34">
        <w:t xml:space="preserve">, on </w:t>
      </w:r>
      <w:r w:rsidR="004E6438">
        <w:t>8</w:t>
      </w:r>
      <w:r w:rsidR="00D12F34">
        <w:t xml:space="preserve"> December</w:t>
      </w:r>
      <w:r w:rsidR="00BD7EC3">
        <w:t xml:space="preserve">. In considering the item, the </w:t>
      </w:r>
      <w:r w:rsidR="0062130B">
        <w:t>working group</w:t>
      </w:r>
      <w:r w:rsidR="00BD7EC3">
        <w:t xml:space="preserve"> had before it</w:t>
      </w:r>
      <w:r w:rsidR="00BD7EC3" w:rsidRPr="00C9575E">
        <w:t xml:space="preserve"> </w:t>
      </w:r>
      <w:r w:rsidR="004E6438">
        <w:t xml:space="preserve">a </w:t>
      </w:r>
      <w:r w:rsidR="004E6438" w:rsidRPr="004E6438">
        <w:t xml:space="preserve">draft decision </w:t>
      </w:r>
      <w:r w:rsidR="00374F8A">
        <w:t xml:space="preserve">on the matter, </w:t>
      </w:r>
      <w:r w:rsidR="001C7900">
        <w:t>taken from</w:t>
      </w:r>
      <w:r w:rsidR="00AC144B">
        <w:t xml:space="preserve"> </w:t>
      </w:r>
      <w:r w:rsidR="00AC144B" w:rsidRPr="00AC144B">
        <w:t>recommendation 3/17</w:t>
      </w:r>
      <w:r w:rsidR="00AC144B">
        <w:t xml:space="preserve"> of</w:t>
      </w:r>
      <w:r w:rsidR="004E6438" w:rsidRPr="004E6438">
        <w:t xml:space="preserve"> the Subsidiary Body on Implementation </w:t>
      </w:r>
      <w:r w:rsidR="004E6438">
        <w:t>and</w:t>
      </w:r>
      <w:r w:rsidR="004E6438" w:rsidRPr="004E6438">
        <w:t xml:space="preserve"> </w:t>
      </w:r>
      <w:r w:rsidR="00374F8A">
        <w:t>set out</w:t>
      </w:r>
      <w:r w:rsidR="004E6438" w:rsidRPr="004E6438">
        <w:t xml:space="preserve"> in the compilation of draft decisions </w:t>
      </w:r>
      <w:r w:rsidR="00374F8A">
        <w:t>(</w:t>
      </w:r>
      <w:r w:rsidR="00374F8A" w:rsidRPr="000C3F6C">
        <w:t>CBD/NP/</w:t>
      </w:r>
      <w:r w:rsidR="004E6438" w:rsidRPr="004E6438">
        <w:t>MOP/4/1/Add.5</w:t>
      </w:r>
      <w:r w:rsidR="00374F8A">
        <w:t>)</w:t>
      </w:r>
      <w:r w:rsidR="004E6438">
        <w:t>.</w:t>
      </w:r>
    </w:p>
    <w:p w14:paraId="50FAB378" w14:textId="23EECC46" w:rsidR="002C2A9A" w:rsidRPr="00171660" w:rsidRDefault="00374F8A" w:rsidP="008764D4">
      <w:pPr>
        <w:pStyle w:val="Para1"/>
      </w:pPr>
      <w:r>
        <w:t>T</w:t>
      </w:r>
      <w:r w:rsidR="004E6438">
        <w:t xml:space="preserve">he </w:t>
      </w:r>
      <w:r>
        <w:t>w</w:t>
      </w:r>
      <w:r w:rsidR="004E6438">
        <w:t xml:space="preserve">orking </w:t>
      </w:r>
      <w:r>
        <w:t>g</w:t>
      </w:r>
      <w:r w:rsidR="004E6438">
        <w:t xml:space="preserve">roup </w:t>
      </w:r>
      <w:r>
        <w:t>agreed to</w:t>
      </w:r>
      <w:r w:rsidR="004E6438">
        <w:t xml:space="preserve"> defer</w:t>
      </w:r>
      <w:r w:rsidR="001515C1">
        <w:t xml:space="preserve"> its</w:t>
      </w:r>
      <w:r w:rsidR="004E6438">
        <w:t xml:space="preserve"> consideration of the agenda item until </w:t>
      </w:r>
      <w:r>
        <w:t>discussion o</w:t>
      </w:r>
      <w:r w:rsidR="00EC0296">
        <w:t>n</w:t>
      </w:r>
      <w:r>
        <w:t xml:space="preserve"> </w:t>
      </w:r>
      <w:r w:rsidR="001638F6">
        <w:t xml:space="preserve">related issues under </w:t>
      </w:r>
      <w:r>
        <w:t xml:space="preserve">other </w:t>
      </w:r>
      <w:r w:rsidR="00EC0296">
        <w:t xml:space="preserve">agenda items </w:t>
      </w:r>
      <w:r w:rsidR="004E6438" w:rsidRPr="004E6438">
        <w:t>ha</w:t>
      </w:r>
      <w:r w:rsidR="004E6438">
        <w:t>d</w:t>
      </w:r>
      <w:r w:rsidR="004E6438" w:rsidRPr="004E6438">
        <w:t xml:space="preserve"> </w:t>
      </w:r>
      <w:r w:rsidR="001515C1">
        <w:t>progressed</w:t>
      </w:r>
      <w:r w:rsidR="004E6438">
        <w:t>.</w:t>
      </w:r>
    </w:p>
    <w:p w14:paraId="5EB34E1E" w14:textId="07991F8A" w:rsidR="00552812" w:rsidRDefault="00552812" w:rsidP="00552812">
      <w:pPr>
        <w:pStyle w:val="Para1"/>
      </w:pPr>
      <w:r>
        <w:t xml:space="preserve">At its tenth meeting, on 9 December, the working group </w:t>
      </w:r>
      <w:r w:rsidRPr="00D77A74">
        <w:t xml:space="preserve">considered </w:t>
      </w:r>
      <w:r>
        <w:t xml:space="preserve">a </w:t>
      </w:r>
      <w:r w:rsidRPr="00D77A74">
        <w:t>draft decision submitted by the Chair</w:t>
      </w:r>
      <w:r>
        <w:t xml:space="preserve"> and </w:t>
      </w:r>
      <w:r w:rsidRPr="00D77A74">
        <w:t xml:space="preserve">approved </w:t>
      </w:r>
      <w:r>
        <w:t>it</w:t>
      </w:r>
      <w:r w:rsidRPr="00D77A74">
        <w:t xml:space="preserve"> for transmission to plenary as draft decisio</w:t>
      </w:r>
      <w:r>
        <w:t>n</w:t>
      </w:r>
      <w:r w:rsidRPr="008E7AD7">
        <w:t xml:space="preserve"> CBD/</w:t>
      </w:r>
      <w:r>
        <w:t>NP/MOP/4</w:t>
      </w:r>
      <w:r w:rsidRPr="008E7AD7">
        <w:t>/L</w:t>
      </w:r>
      <w:r>
        <w:t>.</w:t>
      </w:r>
      <w:r w:rsidR="002C32B3">
        <w:t>10</w:t>
      </w:r>
      <w:r>
        <w:t>.</w:t>
      </w:r>
      <w:r w:rsidRPr="008944AD" w:rsidDel="00DB7821">
        <w:t xml:space="preserve"> </w:t>
      </w:r>
    </w:p>
    <w:p w14:paraId="0687006F" w14:textId="77777777" w:rsidR="00237302" w:rsidRPr="00584A6C" w:rsidRDefault="00237302" w:rsidP="00237302">
      <w:pPr>
        <w:keepNext/>
        <w:shd w:val="clear" w:color="auto" w:fill="C2D69B" w:themeFill="accent3" w:themeFillTint="99"/>
        <w:spacing w:before="240" w:after="140"/>
        <w:ind w:left="720" w:hanging="720"/>
        <w:jc w:val="center"/>
        <w:outlineLvl w:val="1"/>
        <w:rPr>
          <w:szCs w:val="22"/>
        </w:rPr>
      </w:pPr>
      <w:r>
        <w:rPr>
          <w:b/>
          <w:bCs/>
          <w:szCs w:val="22"/>
        </w:rPr>
        <w:t>COP-</w:t>
      </w:r>
      <w:r w:rsidRPr="00584A6C">
        <w:rPr>
          <w:b/>
          <w:bCs/>
          <w:szCs w:val="22"/>
        </w:rPr>
        <w:t>Item 1</w:t>
      </w:r>
      <w:r>
        <w:rPr>
          <w:b/>
          <w:bCs/>
          <w:szCs w:val="22"/>
        </w:rPr>
        <w:t>7</w:t>
      </w:r>
      <w:r w:rsidRPr="00584A6C">
        <w:rPr>
          <w:b/>
          <w:bCs/>
          <w:szCs w:val="22"/>
        </w:rPr>
        <w:t>.</w:t>
      </w:r>
      <w:r w:rsidRPr="00584A6C">
        <w:rPr>
          <w:b/>
          <w:bCs/>
          <w:szCs w:val="22"/>
        </w:rPr>
        <w:tab/>
        <w:t>Review of the effectiveness of processes under the Convention and its Protocols</w:t>
      </w:r>
    </w:p>
    <w:p w14:paraId="68F6BA1B" w14:textId="347B3D05" w:rsidR="00B32E37" w:rsidRPr="00237302" w:rsidRDefault="00B32E37" w:rsidP="008764D4">
      <w:pPr>
        <w:pStyle w:val="Para1"/>
        <w:rPr>
          <w:bCs/>
        </w:rPr>
      </w:pPr>
      <w:r>
        <w:t xml:space="preserve">Working </w:t>
      </w:r>
      <w:r w:rsidR="00E77DA8">
        <w:t>g</w:t>
      </w:r>
      <w:r>
        <w:t>roup II</w:t>
      </w:r>
      <w:r w:rsidRPr="00237302">
        <w:t xml:space="preserve"> took up item COP-17 at its second </w:t>
      </w:r>
      <w:r w:rsidR="00A53A53">
        <w:t>meeting</w:t>
      </w:r>
      <w:r w:rsidRPr="00237302">
        <w:t>, on 8 December</w:t>
      </w:r>
      <w:r w:rsidR="002C7E3F">
        <w:t>, concurrently with</w:t>
      </w:r>
      <w:r w:rsidR="002C7E3F" w:rsidRPr="002C7E3F">
        <w:t xml:space="preserve"> </w:t>
      </w:r>
      <w:r w:rsidR="002C7E3F">
        <w:t xml:space="preserve">item </w:t>
      </w:r>
      <w:r w:rsidR="002C7E3F" w:rsidRPr="00237302">
        <w:t xml:space="preserve">13 </w:t>
      </w:r>
      <w:r w:rsidR="002C7E3F">
        <w:t xml:space="preserve">on the agenda for the Conference of the Parties serving as the </w:t>
      </w:r>
      <w:r w:rsidR="00E77DA8">
        <w:t>m</w:t>
      </w:r>
      <w:r w:rsidR="002C7E3F">
        <w:t xml:space="preserve">eeting of the Parties to the Cartagena Protocol </w:t>
      </w:r>
      <w:r w:rsidR="002C7E3F" w:rsidRPr="00237302">
        <w:t xml:space="preserve">and </w:t>
      </w:r>
      <w:r w:rsidR="002C7E3F">
        <w:t xml:space="preserve">item </w:t>
      </w:r>
      <w:r w:rsidR="002C7E3F" w:rsidRPr="00237302">
        <w:t>1</w:t>
      </w:r>
      <w:r w:rsidR="002C7E3F">
        <w:t>2</w:t>
      </w:r>
      <w:r w:rsidR="002C7E3F" w:rsidRPr="00237302">
        <w:t xml:space="preserve"> </w:t>
      </w:r>
      <w:r w:rsidR="002C7E3F">
        <w:t xml:space="preserve">on the agenda for the Conference of the Parties serving as the </w:t>
      </w:r>
      <w:r w:rsidR="00E77DA8">
        <w:t>m</w:t>
      </w:r>
      <w:r w:rsidR="002C7E3F">
        <w:t>eeting of the Parties to the Nagoya Protocol</w:t>
      </w:r>
      <w:r w:rsidRPr="00237302">
        <w:t xml:space="preserve">. </w:t>
      </w:r>
      <w:r w:rsidR="00911BA1" w:rsidRPr="00237302">
        <w:t xml:space="preserve">In considering the </w:t>
      </w:r>
      <w:r w:rsidR="00911BA1">
        <w:t>matter</w:t>
      </w:r>
      <w:r w:rsidR="00911BA1" w:rsidRPr="00237302">
        <w:t xml:space="preserve">, the working group had before </w:t>
      </w:r>
      <w:r w:rsidR="00911BA1">
        <w:t xml:space="preserve">it </w:t>
      </w:r>
      <w:r w:rsidR="00911BA1" w:rsidRPr="00237302">
        <w:t>a draft decision based</w:t>
      </w:r>
      <w:r w:rsidRPr="00237302">
        <w:t xml:space="preserve"> on recommendation 3/13 of the Subsidiary Body on Implementation and set out in the respective compilations of draft decisions of the three entities (CBD/COP/15/2; CBD/CP/MOP/10/1/Add.5; and CBD/NP/MOP/4/1/Add.5).</w:t>
      </w:r>
    </w:p>
    <w:p w14:paraId="5C4E9C49" w14:textId="6FF3B7AF" w:rsidR="00B32E37" w:rsidRPr="00237302" w:rsidRDefault="00B32E37" w:rsidP="008764D4">
      <w:pPr>
        <w:pStyle w:val="Para1"/>
      </w:pPr>
      <w:r w:rsidRPr="00237302">
        <w:t xml:space="preserve">Statements were made by the representatives of Brazil, the European Union </w:t>
      </w:r>
      <w:r w:rsidR="004D604B">
        <w:t>and its 27 member States</w:t>
      </w:r>
      <w:r w:rsidRPr="00237302">
        <w:t xml:space="preserve">, </w:t>
      </w:r>
      <w:proofErr w:type="gramStart"/>
      <w:r w:rsidRPr="00237302">
        <w:t>Mexico</w:t>
      </w:r>
      <w:proofErr w:type="gramEnd"/>
      <w:r w:rsidRPr="00237302">
        <w:t xml:space="preserve"> and the United Kingdom. </w:t>
      </w:r>
    </w:p>
    <w:p w14:paraId="4ECE8DBC" w14:textId="76E0A62E" w:rsidR="00B32E37" w:rsidRDefault="00B32E37" w:rsidP="008764D4">
      <w:pPr>
        <w:pStyle w:val="Para1"/>
      </w:pPr>
      <w:r w:rsidRPr="008764D4">
        <w:rPr>
          <w:rStyle w:val="Para1Char"/>
        </w:rPr>
        <w:t>The working group agreed that the Chair would prepare a revised draft decision for its</w:t>
      </w:r>
      <w:r w:rsidRPr="00237302">
        <w:t xml:space="preserve"> consideration</w:t>
      </w:r>
      <w:r>
        <w:t>,</w:t>
      </w:r>
      <w:r w:rsidRPr="00A02544">
        <w:t xml:space="preserve"> </w:t>
      </w:r>
      <w:r>
        <w:t>taking account of the statements made</w:t>
      </w:r>
      <w:r w:rsidRPr="00237302">
        <w:t>.</w:t>
      </w:r>
    </w:p>
    <w:p w14:paraId="24F6ADB7" w14:textId="46656A3C" w:rsidR="008764D4" w:rsidRPr="008764D4" w:rsidRDefault="008764D4" w:rsidP="000A0AA2">
      <w:pPr>
        <w:pStyle w:val="Para1"/>
      </w:pPr>
      <w:r w:rsidRPr="008764D4">
        <w:t xml:space="preserve">At its fifth </w:t>
      </w:r>
      <w:r w:rsidR="00A53A53">
        <w:t>meeting</w:t>
      </w:r>
      <w:r w:rsidRPr="008764D4">
        <w:t xml:space="preserve">, on 9 December, the working group considered the revised draft decision submitted by the Chair. </w:t>
      </w:r>
    </w:p>
    <w:p w14:paraId="26731342" w14:textId="19F0ACF3" w:rsidR="008764D4" w:rsidRDefault="008764D4" w:rsidP="008764D4">
      <w:pPr>
        <w:pStyle w:val="Para1"/>
      </w:pPr>
      <w:r w:rsidRPr="000A0AA2">
        <w:rPr>
          <w:rStyle w:val="Para1Char"/>
        </w:rPr>
        <w:lastRenderedPageBreak/>
        <w:t>Statements were made by the representatives of Brazil, Canada, Côte d’Ivoire, the Democratic Republic</w:t>
      </w:r>
      <w:r w:rsidRPr="00C9494E">
        <w:t xml:space="preserve"> of </w:t>
      </w:r>
      <w:r w:rsidR="007D6251">
        <w:t xml:space="preserve">the </w:t>
      </w:r>
      <w:r w:rsidRPr="00C9494E">
        <w:t>Congo</w:t>
      </w:r>
      <w:r>
        <w:t xml:space="preserve">, the European Union </w:t>
      </w:r>
      <w:r w:rsidR="004D604B">
        <w:t>and its 27 member States</w:t>
      </w:r>
      <w:r>
        <w:t xml:space="preserve">, Mali, </w:t>
      </w:r>
      <w:r w:rsidRPr="00C9494E">
        <w:t>Namibia</w:t>
      </w:r>
      <w:r>
        <w:t xml:space="preserve">, </w:t>
      </w:r>
      <w:r w:rsidRPr="00C9494E">
        <w:t>New Zealand</w:t>
      </w:r>
      <w:r>
        <w:t xml:space="preserve">, </w:t>
      </w:r>
      <w:r w:rsidRPr="00C9494E">
        <w:t>South Africa</w:t>
      </w:r>
      <w:r>
        <w:t xml:space="preserve">, </w:t>
      </w:r>
      <w:r w:rsidRPr="00C9494E">
        <w:t>Tajikistan</w:t>
      </w:r>
      <w:r>
        <w:t xml:space="preserve">, </w:t>
      </w:r>
      <w:r w:rsidRPr="00C9494E">
        <w:t>Togo</w:t>
      </w:r>
      <w:r>
        <w:t xml:space="preserve">, the </w:t>
      </w:r>
      <w:r w:rsidRPr="00C9494E">
        <w:t xml:space="preserve">United </w:t>
      </w:r>
      <w:proofErr w:type="gramStart"/>
      <w:r w:rsidRPr="00C9494E">
        <w:t>Kingdom</w:t>
      </w:r>
      <w:proofErr w:type="gramEnd"/>
      <w:r>
        <w:t xml:space="preserve"> and the </w:t>
      </w:r>
      <w:r w:rsidRPr="00C9494E">
        <w:t>United Republic of Tanzania</w:t>
      </w:r>
      <w:r>
        <w:t>.</w:t>
      </w:r>
    </w:p>
    <w:p w14:paraId="223D15DD" w14:textId="0B63C0BB" w:rsidR="008764D4" w:rsidRPr="00DE5D84" w:rsidRDefault="008764D4" w:rsidP="008764D4">
      <w:pPr>
        <w:pStyle w:val="Para1"/>
      </w:pPr>
      <w:r w:rsidRPr="0039220D">
        <w:t xml:space="preserve">The working group </w:t>
      </w:r>
      <w:r>
        <w:t>agreed that multilateral discussion</w:t>
      </w:r>
      <w:r w:rsidR="00A53A53">
        <w:t>s</w:t>
      </w:r>
      <w:r>
        <w:t xml:space="preserve"> would be held among certain Parties in order to resolve the outstanding issues</w:t>
      </w:r>
      <w:r w:rsidRPr="0039220D">
        <w:t>.</w:t>
      </w:r>
    </w:p>
    <w:p w14:paraId="23C674FF" w14:textId="22919FD3" w:rsidR="00B32E37" w:rsidRPr="003F5452" w:rsidRDefault="00B32E37" w:rsidP="008764D4">
      <w:pPr>
        <w:pStyle w:val="Para1"/>
      </w:pPr>
      <w:r w:rsidRPr="00D77A74">
        <w:t xml:space="preserve">At its </w:t>
      </w:r>
      <w:r>
        <w:t>sixth</w:t>
      </w:r>
      <w:r w:rsidRPr="00D77A74">
        <w:t xml:space="preserve"> </w:t>
      </w:r>
      <w:r w:rsidR="00A53A53">
        <w:t>meeting</w:t>
      </w:r>
      <w:r w:rsidRPr="00D77A74">
        <w:t xml:space="preserve">, on </w:t>
      </w:r>
      <w:r>
        <w:t>10</w:t>
      </w:r>
      <w:r w:rsidRPr="00D77A74">
        <w:t xml:space="preserve"> December, </w:t>
      </w:r>
      <w:r>
        <w:t>the working group</w:t>
      </w:r>
      <w:r w:rsidRPr="00D77A74">
        <w:t xml:space="preserve"> </w:t>
      </w:r>
      <w:r w:rsidR="00EF36A2">
        <w:t xml:space="preserve">resumed its </w:t>
      </w:r>
      <w:r w:rsidR="00CB254D">
        <w:t>consideration of</w:t>
      </w:r>
      <w:r w:rsidRPr="00D77A74">
        <w:t xml:space="preserve"> </w:t>
      </w:r>
      <w:r>
        <w:t>the revised</w:t>
      </w:r>
      <w:r w:rsidRPr="00D77A74">
        <w:t xml:space="preserve"> draft decision submitted by the Chair</w:t>
      </w:r>
      <w:r>
        <w:t xml:space="preserve"> and </w:t>
      </w:r>
      <w:r w:rsidRPr="00D77A74">
        <w:t xml:space="preserve">approved </w:t>
      </w:r>
      <w:r>
        <w:t>it, as orally amended,</w:t>
      </w:r>
      <w:r w:rsidRPr="00D77A74">
        <w:t xml:space="preserve"> for transmission to plenary as draft decisio</w:t>
      </w:r>
      <w:r>
        <w:t xml:space="preserve">n </w:t>
      </w:r>
      <w:r w:rsidRPr="00577D5F">
        <w:t>CBD/COP/</w:t>
      </w:r>
      <w:r>
        <w:t>15</w:t>
      </w:r>
      <w:r w:rsidRPr="00577D5F">
        <w:t>/L</w:t>
      </w:r>
      <w:r w:rsidRPr="00C24770">
        <w:rPr>
          <w:rFonts w:eastAsia="Batang"/>
        </w:rPr>
        <w:t>.</w:t>
      </w:r>
      <w:r>
        <w:rPr>
          <w:rFonts w:eastAsia="Batang"/>
        </w:rPr>
        <w:t>9.</w:t>
      </w:r>
    </w:p>
    <w:p w14:paraId="04284EB0" w14:textId="47AD3473" w:rsidR="00237302" w:rsidRDefault="00237302" w:rsidP="00B95419">
      <w:pPr>
        <w:tabs>
          <w:tab w:val="left" w:pos="360"/>
        </w:tabs>
        <w:spacing w:after="120"/>
        <w:ind w:left="1701" w:hanging="1275"/>
        <w:jc w:val="left"/>
        <w:rPr>
          <w:b/>
          <w:kern w:val="22"/>
          <w:szCs w:val="22"/>
        </w:rPr>
      </w:pPr>
      <w:r w:rsidRPr="00870A65">
        <w:rPr>
          <w:b/>
          <w:kern w:val="22"/>
          <w:szCs w:val="22"/>
          <w:shd w:val="clear" w:color="auto" w:fill="F79646"/>
        </w:rPr>
        <w:t>CP-Item 13.</w:t>
      </w:r>
      <w:r w:rsidR="00B95419">
        <w:rPr>
          <w:b/>
          <w:kern w:val="22"/>
          <w:szCs w:val="22"/>
          <w:shd w:val="clear" w:color="auto" w:fill="F79646"/>
        </w:rPr>
        <w:tab/>
      </w:r>
      <w:r w:rsidRPr="00870A65">
        <w:rPr>
          <w:b/>
          <w:kern w:val="22"/>
          <w:szCs w:val="22"/>
          <w:shd w:val="clear" w:color="auto" w:fill="F79646"/>
        </w:rPr>
        <w:t>Review of the effectiveness of structures and processes under the Convention and its Protocols</w:t>
      </w:r>
    </w:p>
    <w:p w14:paraId="4FE61846" w14:textId="2BDAFB93" w:rsidR="00B32E37" w:rsidRPr="00237302" w:rsidRDefault="00B32E37" w:rsidP="008764D4">
      <w:pPr>
        <w:pStyle w:val="Para1"/>
        <w:rPr>
          <w:bCs/>
        </w:rPr>
      </w:pPr>
      <w:r>
        <w:t xml:space="preserve">Working </w:t>
      </w:r>
      <w:r w:rsidR="00E77DA8">
        <w:t>g</w:t>
      </w:r>
      <w:r>
        <w:t>roup II</w:t>
      </w:r>
      <w:r w:rsidRPr="00237302">
        <w:t xml:space="preserve"> took up </w:t>
      </w:r>
      <w:r>
        <w:t>item CP</w:t>
      </w:r>
      <w:r w:rsidRPr="00237302">
        <w:t>-1</w:t>
      </w:r>
      <w:r>
        <w:t>3</w:t>
      </w:r>
      <w:r w:rsidRPr="00237302">
        <w:t xml:space="preserve"> at its second </w:t>
      </w:r>
      <w:r w:rsidR="00A53A53">
        <w:t>meeting</w:t>
      </w:r>
      <w:r w:rsidRPr="00237302">
        <w:t>, on 8 December</w:t>
      </w:r>
      <w:r>
        <w:t xml:space="preserve">, concurrently with </w:t>
      </w:r>
      <w:r w:rsidR="002C7E3F">
        <w:t xml:space="preserve">item </w:t>
      </w:r>
      <w:r w:rsidR="002C7E3F" w:rsidRPr="00237302">
        <w:t>1</w:t>
      </w:r>
      <w:r w:rsidR="002C7E3F">
        <w:t>7</w:t>
      </w:r>
      <w:r w:rsidR="002C7E3F" w:rsidRPr="00237302">
        <w:t xml:space="preserve"> </w:t>
      </w:r>
      <w:r w:rsidR="002C7E3F">
        <w:t xml:space="preserve">on the agenda for the Conference of the Parties to the Convention </w:t>
      </w:r>
      <w:r w:rsidR="002C7E3F" w:rsidRPr="00237302">
        <w:t xml:space="preserve">and </w:t>
      </w:r>
      <w:r w:rsidR="002C7E3F">
        <w:t xml:space="preserve">item </w:t>
      </w:r>
      <w:r w:rsidR="002C7E3F" w:rsidRPr="00237302">
        <w:t>1</w:t>
      </w:r>
      <w:r w:rsidR="002C7E3F">
        <w:t>2</w:t>
      </w:r>
      <w:r w:rsidR="002C7E3F" w:rsidRPr="00237302">
        <w:t xml:space="preserve"> </w:t>
      </w:r>
      <w:r w:rsidR="002C7E3F">
        <w:t xml:space="preserve">on the agenda for the Conference of the Parties serving as the </w:t>
      </w:r>
      <w:r w:rsidR="00B95419">
        <w:t>m</w:t>
      </w:r>
      <w:r w:rsidR="002C7E3F">
        <w:t>eeting of the Parties to the Nagoya Protocol</w:t>
      </w:r>
      <w:r>
        <w:t>.</w:t>
      </w:r>
      <w:r w:rsidRPr="00237302">
        <w:t xml:space="preserve"> </w:t>
      </w:r>
      <w:r w:rsidR="00911BA1" w:rsidRPr="00237302">
        <w:t xml:space="preserve">In considering the </w:t>
      </w:r>
      <w:r w:rsidR="00911BA1">
        <w:t>matter</w:t>
      </w:r>
      <w:r w:rsidR="00911BA1" w:rsidRPr="00237302">
        <w:t xml:space="preserve">, the working group had before </w:t>
      </w:r>
      <w:r w:rsidR="00911BA1">
        <w:t xml:space="preserve">it </w:t>
      </w:r>
      <w:r w:rsidR="00911BA1" w:rsidRPr="00237302">
        <w:t>a draft decision based</w:t>
      </w:r>
      <w:r w:rsidRPr="00237302">
        <w:t xml:space="preserve"> on recommendation 3/13 of the Subsidiary Body on Implementation and set out in the respective compilations of draft decisions of the three entities (CBD/COP/15/2; CBD/CP/MOP/10/1/Add.5; and CBD/NP/MOP/4/1/Add.5).</w:t>
      </w:r>
    </w:p>
    <w:p w14:paraId="504F598A" w14:textId="0AF1F592" w:rsidR="00B32E37" w:rsidRPr="003F5452" w:rsidRDefault="001B068B" w:rsidP="008764D4">
      <w:pPr>
        <w:pStyle w:val="Para1"/>
      </w:pPr>
      <w:r w:rsidRPr="00D77A74">
        <w:t xml:space="preserve">At its </w:t>
      </w:r>
      <w:r>
        <w:t>sixth</w:t>
      </w:r>
      <w:r w:rsidRPr="00D77A74">
        <w:t xml:space="preserve"> </w:t>
      </w:r>
      <w:r w:rsidR="00A53A53">
        <w:t>meeting</w:t>
      </w:r>
      <w:r w:rsidRPr="00D77A74">
        <w:t xml:space="preserve">, on </w:t>
      </w:r>
      <w:r>
        <w:t>10</w:t>
      </w:r>
      <w:r w:rsidRPr="00D77A74">
        <w:t xml:space="preserve"> December, </w:t>
      </w:r>
      <w:r>
        <w:t>the working group</w:t>
      </w:r>
      <w:r w:rsidRPr="00D77A74">
        <w:t xml:space="preserve"> considered </w:t>
      </w:r>
      <w:r>
        <w:t>a revised</w:t>
      </w:r>
      <w:r w:rsidRPr="00D77A74">
        <w:t xml:space="preserve"> draft decision submitted by the Chair</w:t>
      </w:r>
      <w:r>
        <w:t xml:space="preserve"> under item 17 of the agenda for the fifteenth meeting of the Conference of the Parties and, following its approval under that agenda item, </w:t>
      </w:r>
      <w:r w:rsidRPr="00D77A74">
        <w:t xml:space="preserve">approved </w:t>
      </w:r>
      <w:r>
        <w:t>it</w:t>
      </w:r>
      <w:r w:rsidR="001C7900">
        <w:t>, with the appropriate changes,</w:t>
      </w:r>
      <w:r w:rsidRPr="00D77A74">
        <w:t xml:space="preserve"> for transmission to plenary as draft decisio</w:t>
      </w:r>
      <w:r>
        <w:t xml:space="preserve">n </w:t>
      </w:r>
      <w:r w:rsidR="00B32E37" w:rsidRPr="00577D5F">
        <w:t>CBD/CP/MOP/</w:t>
      </w:r>
      <w:r w:rsidR="00B32E37">
        <w:t>10</w:t>
      </w:r>
      <w:r w:rsidR="00B32E37" w:rsidRPr="00577D5F">
        <w:t>/L</w:t>
      </w:r>
      <w:r w:rsidR="00B32E37">
        <w:t>.11.</w:t>
      </w:r>
    </w:p>
    <w:p w14:paraId="195F576F" w14:textId="77777777" w:rsidR="00237302" w:rsidRPr="008533C7" w:rsidRDefault="00237302" w:rsidP="00237302">
      <w:pPr>
        <w:tabs>
          <w:tab w:val="left" w:pos="360"/>
        </w:tabs>
        <w:spacing w:after="120"/>
        <w:jc w:val="center"/>
        <w:rPr>
          <w:b/>
          <w:kern w:val="22"/>
          <w:szCs w:val="22"/>
        </w:rPr>
      </w:pPr>
      <w:r w:rsidRPr="00870A65">
        <w:rPr>
          <w:b/>
          <w:kern w:val="22"/>
          <w:szCs w:val="22"/>
          <w:shd w:val="clear" w:color="auto" w:fill="C6D9F1"/>
        </w:rPr>
        <w:t>NP-Item 12.  Review of effectiveness of structures and processes</w:t>
      </w:r>
    </w:p>
    <w:p w14:paraId="74B2CCF7" w14:textId="3393E3D3" w:rsidR="00B32E37" w:rsidRPr="00237302" w:rsidRDefault="00B32E37" w:rsidP="008764D4">
      <w:pPr>
        <w:pStyle w:val="Para1"/>
        <w:rPr>
          <w:bCs/>
        </w:rPr>
      </w:pPr>
      <w:r>
        <w:t xml:space="preserve">Working </w:t>
      </w:r>
      <w:r w:rsidR="00E77DA8">
        <w:t>g</w:t>
      </w:r>
      <w:r>
        <w:t>roup II</w:t>
      </w:r>
      <w:r w:rsidRPr="00237302">
        <w:t xml:space="preserve"> took up </w:t>
      </w:r>
      <w:r>
        <w:t xml:space="preserve">item </w:t>
      </w:r>
      <w:r w:rsidRPr="00237302">
        <w:t xml:space="preserve">NP-12 at its second </w:t>
      </w:r>
      <w:r w:rsidR="00A53A53">
        <w:t>meeting</w:t>
      </w:r>
      <w:r w:rsidRPr="00237302">
        <w:t>, on 8 December</w:t>
      </w:r>
      <w:r>
        <w:t xml:space="preserve">, concurrently with </w:t>
      </w:r>
      <w:r w:rsidR="002C7E3F">
        <w:t xml:space="preserve">item </w:t>
      </w:r>
      <w:r w:rsidR="002C7E3F" w:rsidRPr="00237302">
        <w:t>1</w:t>
      </w:r>
      <w:r w:rsidR="002C7E3F">
        <w:t>7</w:t>
      </w:r>
      <w:r w:rsidR="002C7E3F" w:rsidRPr="00237302">
        <w:t xml:space="preserve"> </w:t>
      </w:r>
      <w:r w:rsidR="002C7E3F">
        <w:t xml:space="preserve">on the agenda for the Conference of the Parties to the Convention </w:t>
      </w:r>
      <w:r w:rsidR="002C7E3F" w:rsidRPr="00237302">
        <w:t xml:space="preserve">and </w:t>
      </w:r>
      <w:r w:rsidR="002C7E3F">
        <w:t xml:space="preserve">item </w:t>
      </w:r>
      <w:r w:rsidR="002C7E3F" w:rsidRPr="00237302">
        <w:t>1</w:t>
      </w:r>
      <w:r w:rsidR="002C7E3F">
        <w:t>3</w:t>
      </w:r>
      <w:r w:rsidR="002C7E3F" w:rsidRPr="00237302">
        <w:t xml:space="preserve"> </w:t>
      </w:r>
      <w:r w:rsidR="002C7E3F">
        <w:t xml:space="preserve">on the agenda for the Conference of the Parties serving as the </w:t>
      </w:r>
      <w:r w:rsidR="00B95419">
        <w:t xml:space="preserve">meeting </w:t>
      </w:r>
      <w:r w:rsidR="002C7E3F">
        <w:t>of the Parties to the Cartagena Protocol</w:t>
      </w:r>
      <w:r w:rsidRPr="00237302">
        <w:t xml:space="preserve">. In considering the </w:t>
      </w:r>
      <w:r w:rsidR="00911BA1">
        <w:t>matter</w:t>
      </w:r>
      <w:r w:rsidRPr="00237302">
        <w:t xml:space="preserve">, the working group had before </w:t>
      </w:r>
      <w:r w:rsidR="00911BA1">
        <w:t xml:space="preserve">it </w:t>
      </w:r>
      <w:r w:rsidRPr="00237302">
        <w:t>a draft decision based on recommendation 3/13 of the Subsidiary Body on Implementation and set out in the respective compilations of draft decisions of the three entities (CBD/COP/15/2; CBD/CP/MOP/10/1/Add.5; and CBD/NP/MOP/4/1/Add.5).</w:t>
      </w:r>
    </w:p>
    <w:p w14:paraId="1AE0E40B" w14:textId="4B97E59A" w:rsidR="00675D3E" w:rsidRDefault="00675D3E" w:rsidP="008764D4">
      <w:pPr>
        <w:pStyle w:val="Para1"/>
      </w:pPr>
      <w:r w:rsidRPr="00D77A74">
        <w:t xml:space="preserve">At its </w:t>
      </w:r>
      <w:r>
        <w:t>sixth</w:t>
      </w:r>
      <w:r w:rsidRPr="00D77A74">
        <w:t xml:space="preserve"> </w:t>
      </w:r>
      <w:r w:rsidR="00A53A53">
        <w:t>meeting</w:t>
      </w:r>
      <w:r w:rsidRPr="00D77A74">
        <w:t xml:space="preserve">, on </w:t>
      </w:r>
      <w:r>
        <w:t>10</w:t>
      </w:r>
      <w:r w:rsidRPr="00D77A74">
        <w:t xml:space="preserve"> December, </w:t>
      </w:r>
      <w:r>
        <w:t>the working group</w:t>
      </w:r>
      <w:r w:rsidRPr="00D77A74">
        <w:t xml:space="preserve"> considered </w:t>
      </w:r>
      <w:r w:rsidR="001B068B">
        <w:t>a</w:t>
      </w:r>
      <w:r>
        <w:t xml:space="preserve"> revised</w:t>
      </w:r>
      <w:r w:rsidRPr="00D77A74">
        <w:t xml:space="preserve"> draft decision submitted by the Chair</w:t>
      </w:r>
      <w:r>
        <w:t xml:space="preserve"> </w:t>
      </w:r>
      <w:r w:rsidR="001B068B">
        <w:t xml:space="preserve">under item 17 of the agenda for the fifteenth meeting of the Conference of the Parties </w:t>
      </w:r>
      <w:r>
        <w:t>and</w:t>
      </w:r>
      <w:r w:rsidR="001B068B">
        <w:t xml:space="preserve">, following its approval under that agenda item, </w:t>
      </w:r>
      <w:r w:rsidRPr="00D77A74">
        <w:t xml:space="preserve">approved </w:t>
      </w:r>
      <w:r>
        <w:t>it</w:t>
      </w:r>
      <w:r w:rsidR="00911BA1">
        <w:t>, with the appropriate changes,</w:t>
      </w:r>
      <w:r w:rsidRPr="00D77A74">
        <w:t xml:space="preserve"> for transmission to plenary as draft decisio</w:t>
      </w:r>
      <w:r>
        <w:t xml:space="preserve">n </w:t>
      </w:r>
      <w:r w:rsidRPr="00577D5F">
        <w:t>CBD/</w:t>
      </w:r>
      <w:r>
        <w:t>N</w:t>
      </w:r>
      <w:r w:rsidRPr="00577D5F">
        <w:t>P/MOP/</w:t>
      </w:r>
      <w:r>
        <w:t>4</w:t>
      </w:r>
      <w:r w:rsidRPr="00577D5F">
        <w:t>/L</w:t>
      </w:r>
      <w:r>
        <w:t>.</w:t>
      </w:r>
      <w:r w:rsidR="00B32E37">
        <w:t>8.</w:t>
      </w:r>
    </w:p>
    <w:p w14:paraId="03F62DCF" w14:textId="38EFCC9D" w:rsidR="003B3970" w:rsidRPr="00584A6C" w:rsidRDefault="003B3970" w:rsidP="003B3970">
      <w:pPr>
        <w:keepNext/>
        <w:shd w:val="clear" w:color="auto" w:fill="C2D69B" w:themeFill="accent3" w:themeFillTint="99"/>
        <w:spacing w:before="240" w:after="140"/>
        <w:ind w:left="720" w:hanging="720"/>
        <w:jc w:val="center"/>
        <w:outlineLvl w:val="1"/>
        <w:rPr>
          <w:szCs w:val="22"/>
        </w:rPr>
      </w:pPr>
      <w:r>
        <w:rPr>
          <w:b/>
          <w:bCs/>
          <w:szCs w:val="22"/>
        </w:rPr>
        <w:t>COP-</w:t>
      </w:r>
      <w:r w:rsidRPr="00584A6C">
        <w:rPr>
          <w:b/>
          <w:bCs/>
          <w:szCs w:val="22"/>
        </w:rPr>
        <w:t>Item 1</w:t>
      </w:r>
      <w:r>
        <w:rPr>
          <w:b/>
          <w:bCs/>
          <w:szCs w:val="22"/>
        </w:rPr>
        <w:t>8</w:t>
      </w:r>
      <w:r w:rsidRPr="00584A6C">
        <w:rPr>
          <w:b/>
          <w:bCs/>
          <w:szCs w:val="22"/>
        </w:rPr>
        <w:t>.</w:t>
      </w:r>
      <w:r w:rsidRPr="00584A6C">
        <w:rPr>
          <w:b/>
          <w:bCs/>
          <w:szCs w:val="22"/>
        </w:rPr>
        <w:tab/>
      </w:r>
      <w:r w:rsidR="00F37A89" w:rsidRPr="00157D17">
        <w:rPr>
          <w:b/>
          <w:bCs/>
          <w:szCs w:val="22"/>
        </w:rPr>
        <w:t>Multi-year programme of work of the Conference of the Parties</w:t>
      </w:r>
    </w:p>
    <w:p w14:paraId="51E39055" w14:textId="5B778ABD" w:rsidR="00A02544" w:rsidRPr="00A02544" w:rsidRDefault="0067568A" w:rsidP="008764D4">
      <w:pPr>
        <w:pStyle w:val="Para1"/>
        <w:rPr>
          <w:bCs/>
        </w:rPr>
      </w:pPr>
      <w:r w:rsidRPr="00A02544">
        <w:t>Working group II</w:t>
      </w:r>
      <w:r w:rsidR="00D12F34" w:rsidRPr="00A02544">
        <w:t xml:space="preserve"> </w:t>
      </w:r>
      <w:r w:rsidR="00A02544" w:rsidRPr="00A02544">
        <w:t xml:space="preserve">took up item COP-18 at its second </w:t>
      </w:r>
      <w:r w:rsidR="00A53A53">
        <w:t>meeting</w:t>
      </w:r>
      <w:r w:rsidR="00A02544" w:rsidRPr="00A02544">
        <w:t xml:space="preserve">, on 8 December. In considering the item, the working group had before it </w:t>
      </w:r>
      <w:r w:rsidR="00A02544" w:rsidRPr="00237302">
        <w:t xml:space="preserve">a draft decision on the matter, </w:t>
      </w:r>
      <w:r w:rsidR="00A02544">
        <w:t xml:space="preserve">set out in </w:t>
      </w:r>
      <w:r w:rsidR="00A02544" w:rsidRPr="00A02544">
        <w:t>the compilation of draft decisions (CBD/COP/15/2)</w:t>
      </w:r>
      <w:r w:rsidR="007F30B3">
        <w:t>, as well as a note by the Executive Secretary on the multi-year programme of work up to</w:t>
      </w:r>
      <w:r w:rsidR="007F30B3" w:rsidRPr="007F30B3">
        <w:t xml:space="preserve"> 2030</w:t>
      </w:r>
      <w:r w:rsidR="007F30B3">
        <w:t xml:space="preserve"> (</w:t>
      </w:r>
      <w:r w:rsidR="007F30B3" w:rsidRPr="00A02544">
        <w:t>CBD/COP/15/</w:t>
      </w:r>
      <w:r w:rsidR="007F30B3">
        <w:t>15</w:t>
      </w:r>
      <w:r w:rsidR="007F30B3" w:rsidRPr="00A02544">
        <w:t>)</w:t>
      </w:r>
      <w:r w:rsidR="00A02544" w:rsidRPr="00A02544">
        <w:t xml:space="preserve">. </w:t>
      </w:r>
    </w:p>
    <w:p w14:paraId="2224EBE4" w14:textId="77777777" w:rsidR="00A02544" w:rsidRPr="00097F52" w:rsidRDefault="00A02544" w:rsidP="008764D4">
      <w:pPr>
        <w:pStyle w:val="Para1"/>
        <w:rPr>
          <w:bCs/>
        </w:rPr>
      </w:pPr>
      <w:r w:rsidRPr="00097F52">
        <w:t>A statement was made by the representative of Canada.</w:t>
      </w:r>
    </w:p>
    <w:p w14:paraId="7D7A4997" w14:textId="3862BAA8" w:rsidR="00A02544" w:rsidRPr="00097F52" w:rsidRDefault="00A02544" w:rsidP="008764D4">
      <w:pPr>
        <w:pStyle w:val="Para1"/>
      </w:pPr>
      <w:r w:rsidRPr="00097F52">
        <w:t>The working group agreed that the Chair would prepare a revised draft decision for its consideration</w:t>
      </w:r>
      <w:r>
        <w:t>,</w:t>
      </w:r>
      <w:r w:rsidRPr="00A02544">
        <w:t xml:space="preserve"> </w:t>
      </w:r>
      <w:r>
        <w:t>taking account of the statement made</w:t>
      </w:r>
      <w:r w:rsidRPr="00097F52">
        <w:t>.</w:t>
      </w:r>
    </w:p>
    <w:p w14:paraId="3448A634" w14:textId="3E9F90B4" w:rsidR="00DB7821" w:rsidRPr="00A02544" w:rsidRDefault="00DB7821" w:rsidP="008764D4">
      <w:pPr>
        <w:pStyle w:val="Para1"/>
      </w:pPr>
      <w:r>
        <w:t xml:space="preserve">At its tenth meeting, on 9 December, the working group </w:t>
      </w:r>
      <w:r w:rsidRPr="00D77A74">
        <w:t xml:space="preserve">considered </w:t>
      </w:r>
      <w:r>
        <w:t>the revised</w:t>
      </w:r>
      <w:r w:rsidRPr="00D77A74">
        <w:t xml:space="preserve"> draft decision submitted by the Chair</w:t>
      </w:r>
      <w:r>
        <w:t xml:space="preserve"> and </w:t>
      </w:r>
      <w:r w:rsidRPr="00D77A74">
        <w:t xml:space="preserve">approved </w:t>
      </w:r>
      <w:r>
        <w:t>it, as orally amended,</w:t>
      </w:r>
      <w:r w:rsidRPr="00D77A74">
        <w:t xml:space="preserve"> for transmission to plenary as draft decisio</w:t>
      </w:r>
      <w:r>
        <w:t xml:space="preserve">n </w:t>
      </w:r>
      <w:r w:rsidRPr="00577D5F">
        <w:t>CBD/COP/</w:t>
      </w:r>
      <w:r>
        <w:t>15</w:t>
      </w:r>
      <w:r w:rsidRPr="00577D5F">
        <w:t>/L</w:t>
      </w:r>
      <w:r>
        <w:rPr>
          <w:rFonts w:eastAsia="Batang"/>
        </w:rPr>
        <w:t>.</w:t>
      </w:r>
      <w:r w:rsidR="00684399">
        <w:rPr>
          <w:rFonts w:eastAsia="Batang"/>
        </w:rPr>
        <w:t>20</w:t>
      </w:r>
      <w:r>
        <w:rPr>
          <w:rFonts w:eastAsia="Batang"/>
        </w:rPr>
        <w:t>.</w:t>
      </w:r>
    </w:p>
    <w:p w14:paraId="7B9A5B0B" w14:textId="0A7F22C9" w:rsidR="00E64508" w:rsidRPr="00552812" w:rsidRDefault="00552812" w:rsidP="00E202D0">
      <w:pPr>
        <w:pStyle w:val="Para1"/>
      </w:pPr>
      <w:r w:rsidRPr="00911BA1">
        <w:rPr>
          <w:rFonts w:eastAsia="Batang"/>
        </w:rPr>
        <w:t xml:space="preserve">During the discussion, the working group agreed that the following comment would be reflected in the </w:t>
      </w:r>
      <w:r w:rsidR="00E64508">
        <w:rPr>
          <w:rFonts w:eastAsia="Batang"/>
        </w:rPr>
        <w:t xml:space="preserve">present </w:t>
      </w:r>
      <w:r w:rsidRPr="00911BA1">
        <w:rPr>
          <w:rFonts w:eastAsia="Batang"/>
        </w:rPr>
        <w:t xml:space="preserve">report. </w:t>
      </w:r>
      <w:r w:rsidRPr="00911BA1">
        <w:rPr>
          <w:bCs/>
        </w:rPr>
        <w:t xml:space="preserve">The representative of </w:t>
      </w:r>
      <w:r>
        <w:rPr>
          <w:bCs/>
        </w:rPr>
        <w:t>Japan</w:t>
      </w:r>
      <w:r w:rsidRPr="00911BA1">
        <w:rPr>
          <w:bCs/>
        </w:rPr>
        <w:t xml:space="preserve"> sa</w:t>
      </w:r>
      <w:r>
        <w:rPr>
          <w:bCs/>
        </w:rPr>
        <w:t>id that</w:t>
      </w:r>
      <w:r w:rsidR="00E202D0">
        <w:rPr>
          <w:bCs/>
        </w:rPr>
        <w:t>,</w:t>
      </w:r>
      <w:r>
        <w:rPr>
          <w:bCs/>
        </w:rPr>
        <w:t xml:space="preserve"> </w:t>
      </w:r>
      <w:r w:rsidR="00E202D0">
        <w:rPr>
          <w:bCs/>
        </w:rPr>
        <w:t xml:space="preserve">with respect to the implementation of the work </w:t>
      </w:r>
      <w:r w:rsidR="00E202D0">
        <w:rPr>
          <w:bCs/>
        </w:rPr>
        <w:lastRenderedPageBreak/>
        <w:t>programme by</w:t>
      </w:r>
      <w:r w:rsidR="00E202D0">
        <w:rPr>
          <w:rFonts w:eastAsia="Batang"/>
        </w:rPr>
        <w:t xml:space="preserve"> the secretariat, it was important to remind Parties to </w:t>
      </w:r>
      <w:proofErr w:type="gramStart"/>
      <w:r w:rsidR="00E202D0">
        <w:rPr>
          <w:rFonts w:eastAsia="Batang"/>
        </w:rPr>
        <w:t>take into account</w:t>
      </w:r>
      <w:proofErr w:type="gramEnd"/>
      <w:r w:rsidR="00E202D0">
        <w:rPr>
          <w:rFonts w:eastAsia="Batang"/>
        </w:rPr>
        <w:t xml:space="preserve"> the budget limits and to ask the secretariat </w:t>
      </w:r>
      <w:r w:rsidR="00684399">
        <w:rPr>
          <w:rFonts w:eastAsia="Batang"/>
        </w:rPr>
        <w:t>to use</w:t>
      </w:r>
      <w:r w:rsidR="00E202D0">
        <w:rPr>
          <w:rFonts w:eastAsia="Batang"/>
        </w:rPr>
        <w:t xml:space="preserve"> its resources effectively and efficiently </w:t>
      </w:r>
      <w:r>
        <w:rPr>
          <w:bCs/>
        </w:rPr>
        <w:t xml:space="preserve">when </w:t>
      </w:r>
      <w:r w:rsidR="00E202D0">
        <w:rPr>
          <w:bCs/>
        </w:rPr>
        <w:t xml:space="preserve">conducting the work. </w:t>
      </w:r>
    </w:p>
    <w:p w14:paraId="594DA5E3" w14:textId="059B8960" w:rsidR="003B3970" w:rsidRPr="00584A6C" w:rsidRDefault="003B3970" w:rsidP="003B3970">
      <w:pPr>
        <w:keepNext/>
        <w:shd w:val="clear" w:color="auto" w:fill="C2D69B" w:themeFill="accent3" w:themeFillTint="99"/>
        <w:spacing w:before="240" w:after="140"/>
        <w:ind w:left="720" w:hanging="720"/>
        <w:jc w:val="center"/>
        <w:outlineLvl w:val="1"/>
        <w:rPr>
          <w:szCs w:val="22"/>
        </w:rPr>
      </w:pPr>
      <w:r>
        <w:rPr>
          <w:b/>
          <w:bCs/>
          <w:szCs w:val="22"/>
        </w:rPr>
        <w:t>COP-</w:t>
      </w:r>
      <w:r w:rsidRPr="00584A6C">
        <w:rPr>
          <w:b/>
          <w:bCs/>
          <w:szCs w:val="22"/>
        </w:rPr>
        <w:t>Item 1</w:t>
      </w:r>
      <w:r>
        <w:rPr>
          <w:b/>
          <w:bCs/>
          <w:szCs w:val="22"/>
        </w:rPr>
        <w:t>9</w:t>
      </w:r>
      <w:r w:rsidRPr="00584A6C">
        <w:rPr>
          <w:b/>
          <w:bCs/>
          <w:szCs w:val="22"/>
        </w:rPr>
        <w:t>.</w:t>
      </w:r>
      <w:r w:rsidRPr="00584A6C">
        <w:rPr>
          <w:b/>
          <w:bCs/>
          <w:szCs w:val="22"/>
        </w:rPr>
        <w:tab/>
      </w:r>
      <w:r w:rsidR="008B77D8" w:rsidRPr="00584A6C">
        <w:rPr>
          <w:b/>
          <w:bCs/>
        </w:rPr>
        <w:t>Protected areas and other effective area-based conservation measures</w:t>
      </w:r>
    </w:p>
    <w:p w14:paraId="5D4DD092" w14:textId="1D82945D" w:rsidR="0049350B" w:rsidRPr="008764D4" w:rsidRDefault="00E77DA8" w:rsidP="008764D4">
      <w:pPr>
        <w:pStyle w:val="Para1"/>
      </w:pPr>
      <w:r>
        <w:t>W</w:t>
      </w:r>
      <w:r w:rsidR="0049350B">
        <w:t xml:space="preserve">orking group </w:t>
      </w:r>
      <w:r>
        <w:t xml:space="preserve">II </w:t>
      </w:r>
      <w:r w:rsidR="0049350B" w:rsidRPr="008764D4">
        <w:t xml:space="preserve">took up item COP-19 at its second </w:t>
      </w:r>
      <w:r w:rsidR="00A53A53">
        <w:t>meeting</w:t>
      </w:r>
      <w:r w:rsidR="0049350B" w:rsidRPr="008764D4">
        <w:t xml:space="preserve">, on 8 December. </w:t>
      </w:r>
      <w:bookmarkStart w:id="4" w:name="_Hlk121491314"/>
      <w:r w:rsidR="0049350B" w:rsidRPr="008764D4">
        <w:t xml:space="preserve">In considering the item, the working group had before it a note by the Executive Secretary on </w:t>
      </w:r>
      <w:bookmarkEnd w:id="4"/>
      <w:r w:rsidR="0049350B" w:rsidRPr="008764D4">
        <w:t>global status, gaps and opportunities of protected areas and other area-based conservation measures (CBD/COP/15/INF/3).</w:t>
      </w:r>
    </w:p>
    <w:p w14:paraId="0D47615C" w14:textId="358279D8" w:rsidR="0049350B" w:rsidRPr="008764D4" w:rsidRDefault="008764D4" w:rsidP="008764D4">
      <w:pPr>
        <w:pStyle w:val="Para1"/>
      </w:pPr>
      <w:r>
        <w:t>The</w:t>
      </w:r>
      <w:r w:rsidR="0049350B" w:rsidRPr="008764D4">
        <w:t xml:space="preserve"> representative of Zimbabwe made a statement on behalf of the African States.</w:t>
      </w:r>
    </w:p>
    <w:p w14:paraId="066EC49E" w14:textId="77777777" w:rsidR="0049350B" w:rsidRPr="008944AD" w:rsidRDefault="0049350B" w:rsidP="008764D4">
      <w:pPr>
        <w:pStyle w:val="Para1"/>
      </w:pPr>
      <w:r w:rsidRPr="008764D4">
        <w:t>The worki</w:t>
      </w:r>
      <w:r>
        <w:t>ng group took note of the information in document CBD/COP/15/INF/3.</w:t>
      </w:r>
    </w:p>
    <w:p w14:paraId="1DE2E1BA" w14:textId="3C8A5EDF" w:rsidR="003B3970" w:rsidRDefault="003B3970" w:rsidP="0062130B">
      <w:pPr>
        <w:keepNext/>
        <w:spacing w:before="240" w:after="140"/>
        <w:ind w:left="720" w:hanging="720"/>
        <w:jc w:val="center"/>
        <w:outlineLvl w:val="1"/>
        <w:rPr>
          <w:b/>
          <w:bCs/>
          <w:szCs w:val="22"/>
        </w:rPr>
      </w:pPr>
      <w:r w:rsidRPr="0062130B">
        <w:rPr>
          <w:b/>
          <w:bCs/>
          <w:szCs w:val="22"/>
          <w:shd w:val="clear" w:color="auto" w:fill="C2D69B"/>
        </w:rPr>
        <w:t>COP-Item 20.</w:t>
      </w:r>
      <w:r w:rsidRPr="0062130B">
        <w:rPr>
          <w:b/>
          <w:bCs/>
          <w:szCs w:val="22"/>
          <w:shd w:val="clear" w:color="auto" w:fill="C2D69B"/>
        </w:rPr>
        <w:tab/>
      </w:r>
      <w:r w:rsidR="00271087" w:rsidRPr="0062130B">
        <w:rPr>
          <w:b/>
          <w:bCs/>
          <w:shd w:val="clear" w:color="auto" w:fill="C2D69B"/>
        </w:rPr>
        <w:t>Marine and coastal biodiversity</w:t>
      </w:r>
    </w:p>
    <w:p w14:paraId="3A65141D" w14:textId="3203EA3F" w:rsidR="00056904" w:rsidRPr="00271087" w:rsidRDefault="00056904" w:rsidP="001D2018">
      <w:pPr>
        <w:pStyle w:val="Heading3"/>
      </w:pPr>
      <w:r>
        <w:t>COP-Item 20 A.</w:t>
      </w:r>
      <w:r w:rsidR="0062130B">
        <w:tab/>
      </w:r>
      <w:r w:rsidRPr="00584A6C">
        <w:t>Ecologically or biologically significant marine areas</w:t>
      </w:r>
    </w:p>
    <w:p w14:paraId="576E07B9" w14:textId="4DA7AC5D" w:rsidR="005A1A55" w:rsidRPr="005A1A55" w:rsidRDefault="0067568A" w:rsidP="003B3970">
      <w:pPr>
        <w:numPr>
          <w:ilvl w:val="0"/>
          <w:numId w:val="21"/>
        </w:numPr>
        <w:spacing w:after="120"/>
        <w:rPr>
          <w:bCs/>
          <w:kern w:val="22"/>
          <w:szCs w:val="22"/>
        </w:rPr>
      </w:pPr>
      <w:bookmarkStart w:id="5" w:name="_Hlk121498175"/>
      <w:r w:rsidRPr="008764D4">
        <w:rPr>
          <w:rStyle w:val="Para1Char"/>
        </w:rPr>
        <w:t>Working group II</w:t>
      </w:r>
      <w:r w:rsidR="00D12F34" w:rsidRPr="008764D4">
        <w:rPr>
          <w:rStyle w:val="Para1Char"/>
        </w:rPr>
        <w:t xml:space="preserve"> took up </w:t>
      </w:r>
      <w:r w:rsidR="001515C1" w:rsidRPr="008764D4">
        <w:rPr>
          <w:rStyle w:val="Para1Char"/>
        </w:rPr>
        <w:t>sub-</w:t>
      </w:r>
      <w:r w:rsidR="00D12F34" w:rsidRPr="008764D4">
        <w:rPr>
          <w:rStyle w:val="Para1Char"/>
        </w:rPr>
        <w:t>item</w:t>
      </w:r>
      <w:r w:rsidR="003B3970" w:rsidRPr="008764D4">
        <w:rPr>
          <w:rStyle w:val="Para1Char"/>
        </w:rPr>
        <w:t xml:space="preserve"> COP-</w:t>
      </w:r>
      <w:r w:rsidR="00271087" w:rsidRPr="008764D4">
        <w:rPr>
          <w:rStyle w:val="Para1Char"/>
        </w:rPr>
        <w:t>20</w:t>
      </w:r>
      <w:r w:rsidR="001515C1" w:rsidRPr="008764D4">
        <w:rPr>
          <w:rStyle w:val="Para1Char"/>
        </w:rPr>
        <w:t> </w:t>
      </w:r>
      <w:r w:rsidR="00C464EF">
        <w:rPr>
          <w:rStyle w:val="Para1Char"/>
        </w:rPr>
        <w:t>A</w:t>
      </w:r>
      <w:r w:rsidRPr="008764D4">
        <w:rPr>
          <w:rStyle w:val="Para1Char"/>
        </w:rPr>
        <w:t xml:space="preserve"> at its</w:t>
      </w:r>
      <w:r w:rsidR="00AC144B" w:rsidRPr="008764D4">
        <w:rPr>
          <w:rStyle w:val="Para1Char"/>
        </w:rPr>
        <w:t xml:space="preserve"> first</w:t>
      </w:r>
      <w:r w:rsidR="00D12F34" w:rsidRPr="008764D4">
        <w:rPr>
          <w:rStyle w:val="Para1Char"/>
        </w:rPr>
        <w:t xml:space="preserve"> </w:t>
      </w:r>
      <w:r w:rsidR="00A53A53">
        <w:rPr>
          <w:rStyle w:val="Para1Char"/>
        </w:rPr>
        <w:t>meeting</w:t>
      </w:r>
      <w:r w:rsidR="00D12F34" w:rsidRPr="008764D4">
        <w:rPr>
          <w:rStyle w:val="Para1Char"/>
        </w:rPr>
        <w:t xml:space="preserve">, on </w:t>
      </w:r>
      <w:r w:rsidR="00AC144B" w:rsidRPr="008764D4">
        <w:rPr>
          <w:rStyle w:val="Para1Char"/>
        </w:rPr>
        <w:t>7</w:t>
      </w:r>
      <w:r w:rsidR="00D12F34" w:rsidRPr="008764D4">
        <w:rPr>
          <w:rStyle w:val="Para1Char"/>
        </w:rPr>
        <w:t xml:space="preserve"> December</w:t>
      </w:r>
      <w:r w:rsidR="00C04A2D" w:rsidRPr="008764D4">
        <w:rPr>
          <w:rStyle w:val="Para1Char"/>
        </w:rPr>
        <w:t>, noting that the</w:t>
      </w:r>
      <w:r w:rsidR="0088029F" w:rsidRPr="008764D4">
        <w:rPr>
          <w:rStyle w:val="Para1Char"/>
        </w:rPr>
        <w:t>re</w:t>
      </w:r>
      <w:r w:rsidR="0088029F">
        <w:rPr>
          <w:color w:val="000000"/>
          <w:kern w:val="22"/>
        </w:rPr>
        <w:t xml:space="preserve"> were two separate outcomes to be considered, arising from the discussions on the matter at both the twenty-third and twenty-fourth meetings of the </w:t>
      </w:r>
      <w:r w:rsidR="00C04A2D">
        <w:rPr>
          <w:color w:val="000000"/>
          <w:kern w:val="22"/>
        </w:rPr>
        <w:t>Subsidiary Body of Scientific, Technical and Technological Advice.</w:t>
      </w:r>
    </w:p>
    <w:p w14:paraId="332B1967" w14:textId="77777777" w:rsidR="005A1A55" w:rsidRPr="00271087" w:rsidRDefault="005A1A55" w:rsidP="001D2018">
      <w:pPr>
        <w:pStyle w:val="Heading3"/>
      </w:pPr>
      <w:r>
        <w:t>COP-Item 20 A.</w:t>
      </w:r>
      <w:r>
        <w:tab/>
        <w:t xml:space="preserve">1 </w:t>
      </w:r>
      <w:r w:rsidRPr="00584A6C">
        <w:t>Ecologically or biologically significant marine areas</w:t>
      </w:r>
    </w:p>
    <w:p w14:paraId="23FA5418" w14:textId="1CE1E0B2" w:rsidR="003B3970" w:rsidRPr="005A1A55" w:rsidRDefault="003B3970" w:rsidP="008764D4">
      <w:pPr>
        <w:pStyle w:val="Para1"/>
        <w:rPr>
          <w:bCs/>
        </w:rPr>
      </w:pPr>
      <w:r>
        <w:t xml:space="preserve">In considering </w:t>
      </w:r>
      <w:bookmarkEnd w:id="5"/>
      <w:r>
        <w:t xml:space="preserve">the </w:t>
      </w:r>
      <w:r w:rsidR="00C04A2D">
        <w:t xml:space="preserve">first part of the </w:t>
      </w:r>
      <w:r w:rsidR="001515C1">
        <w:t>sub-</w:t>
      </w:r>
      <w:r>
        <w:t xml:space="preserve">item, the </w:t>
      </w:r>
      <w:r w:rsidR="0062130B">
        <w:t>working group</w:t>
      </w:r>
      <w:r>
        <w:t xml:space="preserve"> had before it</w:t>
      </w:r>
      <w:r w:rsidRPr="00C9575E">
        <w:t xml:space="preserve"> </w:t>
      </w:r>
      <w:r w:rsidR="005A1A55">
        <w:t xml:space="preserve">a draft decision based on </w:t>
      </w:r>
      <w:r w:rsidR="00755C5D" w:rsidRPr="00755C5D">
        <w:t xml:space="preserve">recommendation 23/4 </w:t>
      </w:r>
      <w:r w:rsidR="00755C5D">
        <w:t>of the Subsidiary Body of Scientific, Technical and Technological Advice</w:t>
      </w:r>
      <w:r w:rsidR="001515C1">
        <w:t xml:space="preserve">, set out in </w:t>
      </w:r>
      <w:r w:rsidR="005A1A55">
        <w:t>the compilation of draft decisions</w:t>
      </w:r>
      <w:r w:rsidR="00574E00">
        <w:t xml:space="preserve"> </w:t>
      </w:r>
      <w:bookmarkStart w:id="6" w:name="_Hlk121500475"/>
      <w:r w:rsidR="005A1A55">
        <w:t>(</w:t>
      </w:r>
      <w:r w:rsidR="005A1A55" w:rsidRPr="00232169">
        <w:t>CBD/COP/15/2</w:t>
      </w:r>
      <w:r w:rsidR="005A1A55">
        <w:t>)</w:t>
      </w:r>
      <w:bookmarkEnd w:id="6"/>
      <w:r w:rsidR="005A1A55">
        <w:t xml:space="preserve">. </w:t>
      </w:r>
    </w:p>
    <w:p w14:paraId="7D2F2281" w14:textId="60A590C0" w:rsidR="005A1A55" w:rsidRDefault="0081080B" w:rsidP="008764D4">
      <w:pPr>
        <w:pStyle w:val="Para1"/>
        <w:rPr>
          <w:bCs/>
        </w:rPr>
      </w:pPr>
      <w:r>
        <w:rPr>
          <w:bCs/>
        </w:rPr>
        <w:t xml:space="preserve">The working group agreed that the Chair would submit the draft decision as a conference room paper for </w:t>
      </w:r>
      <w:r w:rsidR="00614D03">
        <w:rPr>
          <w:bCs/>
        </w:rPr>
        <w:t>its</w:t>
      </w:r>
      <w:r>
        <w:rPr>
          <w:bCs/>
        </w:rPr>
        <w:t xml:space="preserve"> consideration.</w:t>
      </w:r>
    </w:p>
    <w:p w14:paraId="4C80C248" w14:textId="77777777" w:rsidR="00372336" w:rsidRPr="00372336" w:rsidRDefault="00372336" w:rsidP="00372336">
      <w:pPr>
        <w:pStyle w:val="Para1"/>
        <w:rPr>
          <w:bCs/>
        </w:rPr>
      </w:pPr>
      <w:r>
        <w:t xml:space="preserve">At its seventh meeting, on 13 December, </w:t>
      </w:r>
      <w:r w:rsidRPr="00C24770">
        <w:t xml:space="preserve">the </w:t>
      </w:r>
      <w:r>
        <w:t xml:space="preserve">working group considered the </w:t>
      </w:r>
      <w:r w:rsidRPr="00C24770">
        <w:t xml:space="preserve">draft decision </w:t>
      </w:r>
      <w:r>
        <w:t xml:space="preserve">as </w:t>
      </w:r>
      <w:r w:rsidRPr="00C24770">
        <w:t>submitted by the Chair</w:t>
      </w:r>
      <w:r>
        <w:t xml:space="preserve"> and </w:t>
      </w:r>
      <w:r w:rsidRPr="00C24770">
        <w:t xml:space="preserve">approved </w:t>
      </w:r>
      <w:r>
        <w:t>it, as orally amended,</w:t>
      </w:r>
      <w:r w:rsidRPr="00C24770">
        <w:t xml:space="preserve"> for transmission to plenary as draft decision </w:t>
      </w:r>
      <w:r w:rsidRPr="00577D5F">
        <w:t>CBD/COP/</w:t>
      </w:r>
      <w:r>
        <w:t>15</w:t>
      </w:r>
      <w:r w:rsidRPr="00577D5F">
        <w:t>/L</w:t>
      </w:r>
      <w:r w:rsidRPr="00C24770">
        <w:rPr>
          <w:rFonts w:eastAsia="Batang"/>
        </w:rPr>
        <w:t>.</w:t>
      </w:r>
      <w:r>
        <w:rPr>
          <w:rFonts w:eastAsia="Batang"/>
        </w:rPr>
        <w:t>13.</w:t>
      </w:r>
    </w:p>
    <w:p w14:paraId="02AA202C" w14:textId="3E67C2A7" w:rsidR="00372336" w:rsidRPr="00911BA1" w:rsidRDefault="00372336" w:rsidP="001D2018">
      <w:pPr>
        <w:pStyle w:val="Para1"/>
        <w:rPr>
          <w:bCs/>
        </w:rPr>
      </w:pPr>
      <w:r w:rsidRPr="00911BA1">
        <w:rPr>
          <w:rFonts w:eastAsia="Batang"/>
        </w:rPr>
        <w:t xml:space="preserve">During the discussion, </w:t>
      </w:r>
      <w:r w:rsidR="00D91786" w:rsidRPr="00911BA1">
        <w:rPr>
          <w:rFonts w:eastAsia="Batang"/>
        </w:rPr>
        <w:t xml:space="preserve">the working group agreed that the following comments </w:t>
      </w:r>
      <w:r w:rsidR="005E581D" w:rsidRPr="00911BA1">
        <w:rPr>
          <w:rFonts w:eastAsia="Batang"/>
        </w:rPr>
        <w:t xml:space="preserve">by representatives </w:t>
      </w:r>
      <w:r w:rsidR="00D91786" w:rsidRPr="00911BA1">
        <w:rPr>
          <w:rFonts w:eastAsia="Batang"/>
        </w:rPr>
        <w:t>would be</w:t>
      </w:r>
      <w:r w:rsidRPr="00911BA1">
        <w:rPr>
          <w:rFonts w:eastAsia="Batang"/>
        </w:rPr>
        <w:t xml:space="preserve"> reflected in the report</w:t>
      </w:r>
      <w:r w:rsidR="00D91786" w:rsidRPr="00911BA1">
        <w:rPr>
          <w:rFonts w:eastAsia="Batang"/>
        </w:rPr>
        <w:t xml:space="preserve"> of the meeting</w:t>
      </w:r>
      <w:r w:rsidRPr="00911BA1">
        <w:rPr>
          <w:rFonts w:eastAsia="Batang"/>
        </w:rPr>
        <w:t xml:space="preserve">. </w:t>
      </w:r>
      <w:r w:rsidRPr="00911BA1">
        <w:rPr>
          <w:bCs/>
        </w:rPr>
        <w:t xml:space="preserve">The representative of the European Union </w:t>
      </w:r>
      <w:r w:rsidR="00CA3787">
        <w:rPr>
          <w:bCs/>
        </w:rPr>
        <w:t xml:space="preserve">and </w:t>
      </w:r>
      <w:r w:rsidRPr="00911BA1">
        <w:rPr>
          <w:bCs/>
        </w:rPr>
        <w:t xml:space="preserve">its </w:t>
      </w:r>
      <w:r w:rsidR="00CA3787">
        <w:rPr>
          <w:bCs/>
        </w:rPr>
        <w:t xml:space="preserve">27 </w:t>
      </w:r>
      <w:r w:rsidRPr="00911BA1">
        <w:rPr>
          <w:bCs/>
        </w:rPr>
        <w:t xml:space="preserve">members States, said that the identification of ecologically or biologically significant marine areas was a geographical, not a legal, process whose outcomes should continue to result from a scientific and technical exercise and should not be used to prejudge any issues of the sovereignty, sovereign rights or jurisdiction of coastal States or the rights of other States. </w:t>
      </w:r>
      <w:r w:rsidRPr="00911BA1">
        <w:t xml:space="preserve">The representative of the United Kingdom, recalling that at its tenth meeting the Conference of the Parties had emphasized that </w:t>
      </w:r>
      <w:r w:rsidR="00813066" w:rsidRPr="00911BA1">
        <w:t xml:space="preserve">under </w:t>
      </w:r>
      <w:r w:rsidRPr="00911BA1">
        <w:t>the United Nations Convention on the Law of the Sea</w:t>
      </w:r>
      <w:r w:rsidRPr="00911BA1" w:rsidDel="00372336">
        <w:t xml:space="preserve"> </w:t>
      </w:r>
      <w:r w:rsidRPr="00911BA1">
        <w:t>identification of ecologically or biologically significant marine areas and selection of conservation and management measures were matters for States, said that her government wished to see a process that required agreement from all concerned States for proposals where ecologically or biologically significant marine areas overlapped their national jurisdiction or fell within disputed areas.</w:t>
      </w:r>
      <w:r w:rsidRPr="00911BA1">
        <w:rPr>
          <w:bCs/>
        </w:rPr>
        <w:t xml:space="preserve"> </w:t>
      </w:r>
    </w:p>
    <w:p w14:paraId="38992063" w14:textId="57DA4C44" w:rsidR="005A1A55" w:rsidRPr="001D2018" w:rsidRDefault="005A1A55" w:rsidP="001D2018">
      <w:pPr>
        <w:pStyle w:val="Heading3"/>
      </w:pPr>
      <w:r w:rsidRPr="001D2018">
        <w:t>COP-Item 20 A.</w:t>
      </w:r>
      <w:r w:rsidRPr="001D2018">
        <w:tab/>
        <w:t>2 Ecologically or biologically significant marine areas: further work</w:t>
      </w:r>
    </w:p>
    <w:p w14:paraId="10A82DD8" w14:textId="7E62A94A" w:rsidR="005A1A55" w:rsidRPr="005A1A55" w:rsidRDefault="005A1A55" w:rsidP="008764D4">
      <w:pPr>
        <w:pStyle w:val="Para1"/>
        <w:rPr>
          <w:bCs/>
        </w:rPr>
      </w:pPr>
      <w:r>
        <w:t xml:space="preserve">In considering the </w:t>
      </w:r>
      <w:r w:rsidR="00C04A2D">
        <w:t xml:space="preserve">second part of the </w:t>
      </w:r>
      <w:r>
        <w:t>sub-item, the working group had before it</w:t>
      </w:r>
      <w:r w:rsidRPr="00C9575E">
        <w:t xml:space="preserve"> </w:t>
      </w:r>
      <w:r w:rsidRPr="00755C5D">
        <w:t>recommendation</w:t>
      </w:r>
      <w:r w:rsidR="000A643A">
        <w:t> </w:t>
      </w:r>
      <w:r w:rsidRPr="00755C5D">
        <w:t>24/10</w:t>
      </w:r>
      <w:r>
        <w:t xml:space="preserve"> of the Subsidiary Body of Scientific, Technical and Technological Advice, set out in the Subsidiary Body’s report on its twenty-fourth meeting (CBD/SBSTTA/24/12)</w:t>
      </w:r>
      <w:r w:rsidRPr="00755C5D">
        <w:t xml:space="preserve">. </w:t>
      </w:r>
      <w:r>
        <w:t>It also had before it as information documents a r</w:t>
      </w:r>
      <w:r w:rsidRPr="00DE1164">
        <w:t>eport of the online discussion forum on ecologically or biologically significant marine areas in preparation for the fifteenth meeting of the Conference of the Parties</w:t>
      </w:r>
      <w:r>
        <w:t xml:space="preserve"> (</w:t>
      </w:r>
      <w:r w:rsidRPr="00755C5D">
        <w:t>CBD/EBSA/OM/2022/2/1</w:t>
      </w:r>
      <w:r>
        <w:t>) and p</w:t>
      </w:r>
      <w:r w:rsidRPr="00DE1164">
        <w:t>roposals submitted by Parties and observers on ecologically or biologically significant marine areas under agenda item 6 of the twenty-fourth meeting of the Subsidiary Body on Scientific, Technical and Technological Advice</w:t>
      </w:r>
      <w:r>
        <w:t xml:space="preserve"> (</w:t>
      </w:r>
      <w:r w:rsidRPr="00755C5D">
        <w:t>CBD/SBSTTA/24/INF/41</w:t>
      </w:r>
      <w:r>
        <w:t>).</w:t>
      </w:r>
    </w:p>
    <w:p w14:paraId="04FAC802" w14:textId="24A3033D" w:rsidR="00755C5D" w:rsidRDefault="00755C5D" w:rsidP="008764D4">
      <w:pPr>
        <w:pStyle w:val="Para1"/>
      </w:pPr>
      <w:r w:rsidRPr="00755C5D">
        <w:lastRenderedPageBreak/>
        <w:t xml:space="preserve">The </w:t>
      </w:r>
      <w:r w:rsidR="00574E00">
        <w:t xml:space="preserve">working group agreed to </w:t>
      </w:r>
      <w:r w:rsidRPr="00755C5D">
        <w:t>establish a contact group</w:t>
      </w:r>
      <w:r w:rsidR="00574E00">
        <w:t>,</w:t>
      </w:r>
      <w:r w:rsidRPr="00755C5D">
        <w:t xml:space="preserve"> co-chaired by Marie</w:t>
      </w:r>
      <w:r w:rsidR="00FC4479">
        <w:t>-</w:t>
      </w:r>
      <w:r w:rsidRPr="00755C5D">
        <w:t xml:space="preserve">May </w:t>
      </w:r>
      <w:r w:rsidR="00911BA1">
        <w:t>Jeremie</w:t>
      </w:r>
      <w:r w:rsidR="00911BA1" w:rsidRPr="00755C5D">
        <w:t xml:space="preserve"> </w:t>
      </w:r>
      <w:r>
        <w:t>(</w:t>
      </w:r>
      <w:r w:rsidRPr="00755C5D">
        <w:t>Seychelles</w:t>
      </w:r>
      <w:r>
        <w:t>)</w:t>
      </w:r>
      <w:r w:rsidRPr="00755C5D">
        <w:t xml:space="preserve"> and</w:t>
      </w:r>
      <w:r>
        <w:t xml:space="preserve"> </w:t>
      </w:r>
      <w:r w:rsidRPr="00755C5D">
        <w:t>Renée Sauvé (</w:t>
      </w:r>
      <w:r>
        <w:t>Canada</w:t>
      </w:r>
      <w:r w:rsidRPr="00755C5D">
        <w:t>)</w:t>
      </w:r>
      <w:r w:rsidR="00574E00">
        <w:t>,</w:t>
      </w:r>
      <w:r w:rsidRPr="00755C5D">
        <w:t xml:space="preserve"> </w:t>
      </w:r>
      <w:r w:rsidR="00574E00" w:rsidRPr="00755C5D">
        <w:t xml:space="preserve">with </w:t>
      </w:r>
      <w:r w:rsidR="00574E00">
        <w:t xml:space="preserve">the mandate </w:t>
      </w:r>
      <w:r w:rsidR="00574E00" w:rsidRPr="00755C5D">
        <w:t>to discuss the unresolved issues</w:t>
      </w:r>
      <w:r w:rsidR="00574E00">
        <w:t xml:space="preserve"> and prepare</w:t>
      </w:r>
      <w:r w:rsidR="00574E00" w:rsidRPr="00755C5D">
        <w:t xml:space="preserve"> </w:t>
      </w:r>
      <w:r w:rsidRPr="00755C5D">
        <w:t xml:space="preserve">a </w:t>
      </w:r>
      <w:r w:rsidR="00941967" w:rsidRPr="00941967">
        <w:t>draft decision</w:t>
      </w:r>
      <w:r w:rsidRPr="00941967">
        <w:t xml:space="preserve"> based on the work of Subsidiary Body and the results of the online forum</w:t>
      </w:r>
      <w:r>
        <w:t>.</w:t>
      </w:r>
    </w:p>
    <w:p w14:paraId="00323C92" w14:textId="3977E6ED" w:rsidR="0056370B" w:rsidRDefault="0056370B" w:rsidP="008764D4">
      <w:pPr>
        <w:pStyle w:val="Para1"/>
      </w:pPr>
      <w:r w:rsidRPr="00577D5F">
        <w:t xml:space="preserve">At </w:t>
      </w:r>
      <w:r>
        <w:t>its</w:t>
      </w:r>
      <w:r w:rsidRPr="00577D5F">
        <w:t xml:space="preserve"> </w:t>
      </w:r>
      <w:r>
        <w:t>sixth</w:t>
      </w:r>
      <w:r w:rsidRPr="00577D5F">
        <w:t xml:space="preserve"> </w:t>
      </w:r>
      <w:r w:rsidR="00A53A53">
        <w:t>meeting</w:t>
      </w:r>
      <w:r w:rsidRPr="00577D5F">
        <w:t xml:space="preserve">, on </w:t>
      </w:r>
      <w:r>
        <w:t>10</w:t>
      </w:r>
      <w:r w:rsidRPr="00577D5F">
        <w:t xml:space="preserve"> December</w:t>
      </w:r>
      <w:r>
        <w:t>,</w:t>
      </w:r>
      <w:r w:rsidRPr="00577D5F">
        <w:t xml:space="preserve"> </w:t>
      </w:r>
      <w:r>
        <w:t xml:space="preserve">the </w:t>
      </w:r>
      <w:r w:rsidR="003F5452">
        <w:t>w</w:t>
      </w:r>
      <w:r>
        <w:t xml:space="preserve">orking </w:t>
      </w:r>
      <w:r w:rsidR="003F5452">
        <w:t>g</w:t>
      </w:r>
      <w:r>
        <w:t>roup</w:t>
      </w:r>
      <w:r w:rsidRPr="00577D5F">
        <w:t xml:space="preserve"> heard a</w:t>
      </w:r>
      <w:r w:rsidR="0057743B">
        <w:t>n interim</w:t>
      </w:r>
      <w:r w:rsidRPr="00577D5F">
        <w:t xml:space="preserve"> report </w:t>
      </w:r>
      <w:r>
        <w:t>on the work of the contact group.</w:t>
      </w:r>
    </w:p>
    <w:p w14:paraId="3FBC5530" w14:textId="5E97711E" w:rsidR="00CB254D" w:rsidRDefault="00CB254D" w:rsidP="00CB254D">
      <w:pPr>
        <w:pStyle w:val="Para1"/>
      </w:pPr>
      <w:r>
        <w:t xml:space="preserve">At its seventh meeting, on 13 December, </w:t>
      </w:r>
      <w:r w:rsidR="00932AB4">
        <w:t xml:space="preserve">the working group </w:t>
      </w:r>
      <w:r>
        <w:t>heard a further report on the work of the contact group.</w:t>
      </w:r>
    </w:p>
    <w:p w14:paraId="6C3F4A59" w14:textId="5EBE8C6B" w:rsidR="00CB254D" w:rsidRDefault="00CB254D" w:rsidP="00CB254D">
      <w:pPr>
        <w:pStyle w:val="Para1"/>
      </w:pPr>
      <w:r>
        <w:t>At its eight</w:t>
      </w:r>
      <w:r w:rsidR="00911BA1">
        <w:t>h</w:t>
      </w:r>
      <w:r>
        <w:t xml:space="preserve"> meeting, on 13 December, the working group considered </w:t>
      </w:r>
      <w:r w:rsidR="00CE73E6">
        <w:t>a</w:t>
      </w:r>
      <w:r>
        <w:t xml:space="preserve"> draft decision submitted by the Chair and approved it, as orally amended, for transmission to plenary as draft decision </w:t>
      </w:r>
      <w:r w:rsidRPr="00CB254D">
        <w:t>CBD/</w:t>
      </w:r>
      <w:r w:rsidR="003C6D52">
        <w:t>COP/15</w:t>
      </w:r>
      <w:r w:rsidRPr="00CB254D">
        <w:t>/L</w:t>
      </w:r>
      <w:r w:rsidR="003C6D52">
        <w:t>.14</w:t>
      </w:r>
      <w:r w:rsidRPr="00CB254D">
        <w:t>.</w:t>
      </w:r>
    </w:p>
    <w:p w14:paraId="1F288B5B" w14:textId="2DA0AAF6" w:rsidR="00F20286" w:rsidRDefault="00F20286" w:rsidP="00F20286">
      <w:pPr>
        <w:pStyle w:val="Para1"/>
        <w:rPr>
          <w:bCs/>
        </w:rPr>
      </w:pPr>
      <w:r>
        <w:rPr>
          <w:bCs/>
        </w:rPr>
        <w:t xml:space="preserve">The working group agreed to reflect in the present report the Chair’s comments acknowledging representatives’ expressions of </w:t>
      </w:r>
      <w:r>
        <w:t xml:space="preserve">frustration with the lack of time available to discuss the draft </w:t>
      </w:r>
      <w:r>
        <w:rPr>
          <w:snapToGrid w:val="0"/>
        </w:rPr>
        <w:t>modalities for modifying descriptions of ecologically or biologically significant marine areas and for describing new areas,</w:t>
      </w:r>
      <w:r>
        <w:t xml:space="preserve"> and of the need to allocate sufficient time to discuss the topic at the sixteenth meeting of the Conference of the Parties, as well as at the preceding meetings of its subsidiary bodies</w:t>
      </w:r>
      <w:r w:rsidR="00911BA1">
        <w:t xml:space="preserve">, with a view to finalizing and adopting modalities for modifying </w:t>
      </w:r>
      <w:r w:rsidR="00911BA1">
        <w:rPr>
          <w:snapToGrid w:val="0"/>
        </w:rPr>
        <w:t>descriptions of ecologically or biologically significant marine areas and for describing new areas at the sixteenth meeting</w:t>
      </w:r>
      <w:r w:rsidR="00911BA1" w:rsidRPr="00911BA1">
        <w:t xml:space="preserve"> </w:t>
      </w:r>
      <w:r w:rsidR="00911BA1">
        <w:t>of the Conference of the Parties</w:t>
      </w:r>
      <w:r>
        <w:t>.</w:t>
      </w:r>
    </w:p>
    <w:p w14:paraId="5235C2FA" w14:textId="71DD6A62" w:rsidR="00271087" w:rsidRPr="00271087" w:rsidRDefault="00271087" w:rsidP="00B95419">
      <w:pPr>
        <w:pStyle w:val="Heading3"/>
      </w:pPr>
      <w:r>
        <w:t>COP-Item 20 B.</w:t>
      </w:r>
      <w:r>
        <w:tab/>
      </w:r>
      <w:r w:rsidR="00D14DED" w:rsidRPr="00584A6C">
        <w:t>Conservation and sustainable use of marine and coastal biodiversity</w:t>
      </w:r>
    </w:p>
    <w:p w14:paraId="70808529" w14:textId="4629E4E0" w:rsidR="00271087" w:rsidRPr="00302CD2" w:rsidRDefault="0067568A" w:rsidP="008764D4">
      <w:pPr>
        <w:pStyle w:val="Para1"/>
        <w:rPr>
          <w:bCs/>
        </w:rPr>
      </w:pPr>
      <w:r>
        <w:t>Working group II</w:t>
      </w:r>
      <w:r w:rsidR="00D12F34">
        <w:t xml:space="preserve"> took up </w:t>
      </w:r>
      <w:r w:rsidR="00574E00">
        <w:t>sub-</w:t>
      </w:r>
      <w:r w:rsidR="00D12F34">
        <w:t>item</w:t>
      </w:r>
      <w:r w:rsidR="00271087">
        <w:t xml:space="preserve"> COP-20</w:t>
      </w:r>
      <w:r w:rsidR="00C464EF">
        <w:t> B</w:t>
      </w:r>
      <w:r>
        <w:t xml:space="preserve"> at its</w:t>
      </w:r>
      <w:r w:rsidR="00D12F34">
        <w:t xml:space="preserve"> </w:t>
      </w:r>
      <w:r w:rsidR="00755C5D">
        <w:t xml:space="preserve">first </w:t>
      </w:r>
      <w:r w:rsidR="00A53A53">
        <w:t>meeting</w:t>
      </w:r>
      <w:r w:rsidR="00D12F34">
        <w:t xml:space="preserve">, on </w:t>
      </w:r>
      <w:r w:rsidR="00755C5D">
        <w:t>7</w:t>
      </w:r>
      <w:r w:rsidR="00D12F34">
        <w:t xml:space="preserve"> December</w:t>
      </w:r>
      <w:r w:rsidR="00271087">
        <w:t xml:space="preserve">. In considering the </w:t>
      </w:r>
      <w:r w:rsidR="00574E00">
        <w:t>sub-</w:t>
      </w:r>
      <w:r w:rsidR="00271087">
        <w:t xml:space="preserve">item, the </w:t>
      </w:r>
      <w:r w:rsidR="0062130B">
        <w:t>working group</w:t>
      </w:r>
      <w:r w:rsidR="00271087">
        <w:t xml:space="preserve"> had before it</w:t>
      </w:r>
      <w:r w:rsidR="00271087" w:rsidRPr="00C9575E">
        <w:t xml:space="preserve"> </w:t>
      </w:r>
      <w:r w:rsidR="00EE7A83" w:rsidRPr="00755C5D">
        <w:t>recommendatio</w:t>
      </w:r>
      <w:r w:rsidR="00EE7A83">
        <w:t>n</w:t>
      </w:r>
      <w:r w:rsidR="00EE7A83" w:rsidRPr="00755C5D">
        <w:t xml:space="preserve"> 23/</w:t>
      </w:r>
      <w:r w:rsidR="00EE7A83">
        <w:t>9</w:t>
      </w:r>
      <w:r w:rsidR="00EE7A83" w:rsidRPr="00755C5D">
        <w:t xml:space="preserve"> </w:t>
      </w:r>
      <w:r w:rsidR="00EE7A83">
        <w:t xml:space="preserve">of the Subsidiary Body of Scientific, Technical and Technological Advice, </w:t>
      </w:r>
      <w:r w:rsidR="00574E00">
        <w:t>set out in the Subsidiary Body’s report on its twenty-third meeting (CBD/SBSTTA/23/9)</w:t>
      </w:r>
      <w:r w:rsidR="00EE7A83" w:rsidRPr="00755C5D">
        <w:t xml:space="preserve">. </w:t>
      </w:r>
      <w:r w:rsidR="00EE7A83">
        <w:t>It also had before it as information document</w:t>
      </w:r>
      <w:r w:rsidR="00574E00">
        <w:t>s a r</w:t>
      </w:r>
      <w:r w:rsidR="00574E00" w:rsidRPr="00DE1164">
        <w:t>eport of the online discussion forum on conservation and sustainable use of marine and coastal biodiversity in preparation for the fifteenth meeting of the conference of the parties</w:t>
      </w:r>
      <w:r w:rsidR="00574E00" w:rsidRPr="00755C5D">
        <w:t xml:space="preserve"> </w:t>
      </w:r>
      <w:r w:rsidR="00574E00">
        <w:t>(</w:t>
      </w:r>
      <w:r w:rsidR="00574E00" w:rsidRPr="00755C5D">
        <w:t>CBD/</w:t>
      </w:r>
      <w:r w:rsidR="00574E00">
        <w:t>MCB</w:t>
      </w:r>
      <w:r w:rsidR="00574E00" w:rsidRPr="00755C5D">
        <w:t>/OM/2022/</w:t>
      </w:r>
      <w:r w:rsidR="00574E00">
        <w:t>1</w:t>
      </w:r>
      <w:r w:rsidR="00574E00" w:rsidRPr="00755C5D">
        <w:t>/1</w:t>
      </w:r>
      <w:r w:rsidR="00574E00">
        <w:t>) and</w:t>
      </w:r>
      <w:r w:rsidR="00EE7A83">
        <w:t xml:space="preserve"> </w:t>
      </w:r>
      <w:r w:rsidR="00DE1164">
        <w:t>p</w:t>
      </w:r>
      <w:r w:rsidR="00DE1164" w:rsidRPr="00DE1164">
        <w:t xml:space="preserve">roposals submitted by Parties and observers on the conservation and sustainable use of marine and coastal biodiversity under agenda item 6 of the twenty-fourth meeting of the Subsidiary Body on Scientific, Technical and Technological Advice </w:t>
      </w:r>
      <w:r w:rsidR="00DE1164">
        <w:t>(</w:t>
      </w:r>
      <w:r w:rsidR="00EE7A83" w:rsidRPr="00755C5D">
        <w:t>CBD/SBSTTA/24/INF/4</w:t>
      </w:r>
      <w:r w:rsidR="00EE7A83">
        <w:t>2</w:t>
      </w:r>
      <w:r w:rsidR="00DE1164">
        <w:t>)</w:t>
      </w:r>
      <w:r w:rsidR="00EE7A83">
        <w:t>.</w:t>
      </w:r>
    </w:p>
    <w:p w14:paraId="41D4B90F" w14:textId="1300361C" w:rsidR="00755C5D" w:rsidRPr="0057743B" w:rsidRDefault="00574E00" w:rsidP="008764D4">
      <w:pPr>
        <w:pStyle w:val="Para1"/>
      </w:pPr>
      <w:r w:rsidRPr="0057743B">
        <w:t>The working group agreed t</w:t>
      </w:r>
      <w:r w:rsidR="0057743B" w:rsidRPr="0057743B">
        <w:t xml:space="preserve">hat the contact group </w:t>
      </w:r>
      <w:r w:rsidRPr="0057743B">
        <w:t>establish</w:t>
      </w:r>
      <w:r w:rsidR="0057743B" w:rsidRPr="0057743B">
        <w:t>ed under sub-item COP-20 </w:t>
      </w:r>
      <w:r w:rsidR="00C464EF">
        <w:t>A2</w:t>
      </w:r>
      <w:r w:rsidRPr="0057743B">
        <w:t xml:space="preserve"> </w:t>
      </w:r>
      <w:r w:rsidR="0057743B" w:rsidRPr="0057743B">
        <w:t xml:space="preserve">would also be mandated to address </w:t>
      </w:r>
      <w:r w:rsidRPr="0057743B">
        <w:t xml:space="preserve">the unresolved issues </w:t>
      </w:r>
      <w:r w:rsidR="0057743B" w:rsidRPr="0057743B">
        <w:t>under sub-item COP-20 </w:t>
      </w:r>
      <w:r w:rsidR="00C464EF">
        <w:t>B</w:t>
      </w:r>
      <w:r w:rsidR="0057743B" w:rsidRPr="0057743B">
        <w:t xml:space="preserve"> </w:t>
      </w:r>
      <w:r w:rsidRPr="0057743B">
        <w:t xml:space="preserve">and prepare a </w:t>
      </w:r>
      <w:r w:rsidR="00941967" w:rsidRPr="0057743B">
        <w:t>draft decision</w:t>
      </w:r>
      <w:r w:rsidR="0057743B" w:rsidRPr="0057743B">
        <w:t>,</w:t>
      </w:r>
      <w:r w:rsidR="00941967" w:rsidRPr="0057743B">
        <w:t xml:space="preserve"> </w:t>
      </w:r>
      <w:r w:rsidRPr="0057743B">
        <w:t>based on the work of Subsidiary Body and the results of the online forum</w:t>
      </w:r>
      <w:r w:rsidR="00755C5D" w:rsidRPr="0057743B">
        <w:t>.</w:t>
      </w:r>
    </w:p>
    <w:p w14:paraId="554A33BB" w14:textId="313904F4" w:rsidR="00EE2329" w:rsidRPr="00EE2329" w:rsidRDefault="00EE2329" w:rsidP="008764D4">
      <w:pPr>
        <w:pStyle w:val="Para1"/>
      </w:pPr>
      <w:r w:rsidRPr="00577D5F">
        <w:t xml:space="preserve">At </w:t>
      </w:r>
      <w:r>
        <w:t>its</w:t>
      </w:r>
      <w:r w:rsidRPr="00577D5F">
        <w:t xml:space="preserve"> </w:t>
      </w:r>
      <w:r w:rsidR="00C24770">
        <w:t>four</w:t>
      </w:r>
      <w:r w:rsidRPr="00577D5F">
        <w:t xml:space="preserve">th </w:t>
      </w:r>
      <w:r w:rsidR="00A53A53">
        <w:t>meeting</w:t>
      </w:r>
      <w:r w:rsidRPr="00577D5F">
        <w:t xml:space="preserve">, on </w:t>
      </w:r>
      <w:r>
        <w:t>9</w:t>
      </w:r>
      <w:r w:rsidRPr="00577D5F">
        <w:t xml:space="preserve"> December</w:t>
      </w:r>
      <w:r>
        <w:t>,</w:t>
      </w:r>
      <w:r w:rsidRPr="00577D5F">
        <w:t xml:space="preserve"> </w:t>
      </w:r>
      <w:r>
        <w:t xml:space="preserve">the </w:t>
      </w:r>
      <w:r w:rsidR="00A5349D">
        <w:t>w</w:t>
      </w:r>
      <w:r>
        <w:t xml:space="preserve">orking </w:t>
      </w:r>
      <w:r w:rsidR="00A5349D">
        <w:t>g</w:t>
      </w:r>
      <w:r>
        <w:t>roup</w:t>
      </w:r>
      <w:r w:rsidRPr="00577D5F">
        <w:t xml:space="preserve"> heard an interim report </w:t>
      </w:r>
      <w:r>
        <w:t>on the work of the contact group.</w:t>
      </w:r>
    </w:p>
    <w:p w14:paraId="675DE378" w14:textId="737FDCAE" w:rsidR="0056370B" w:rsidRDefault="0056370B" w:rsidP="008764D4">
      <w:pPr>
        <w:pStyle w:val="Para1"/>
      </w:pPr>
      <w:r w:rsidRPr="00577D5F">
        <w:t xml:space="preserve">At </w:t>
      </w:r>
      <w:r>
        <w:t>its</w:t>
      </w:r>
      <w:r w:rsidRPr="00577D5F">
        <w:t xml:space="preserve"> </w:t>
      </w:r>
      <w:r>
        <w:t>sixth</w:t>
      </w:r>
      <w:r w:rsidRPr="00577D5F">
        <w:t xml:space="preserve"> </w:t>
      </w:r>
      <w:r w:rsidR="00A53A53">
        <w:t>meeting</w:t>
      </w:r>
      <w:r w:rsidRPr="00577D5F">
        <w:t xml:space="preserve">, on </w:t>
      </w:r>
      <w:r>
        <w:t>10</w:t>
      </w:r>
      <w:r w:rsidRPr="00577D5F">
        <w:t xml:space="preserve"> December</w:t>
      </w:r>
      <w:r>
        <w:t>,</w:t>
      </w:r>
      <w:r w:rsidRPr="00577D5F">
        <w:t xml:space="preserve"> </w:t>
      </w:r>
      <w:r>
        <w:t xml:space="preserve">the </w:t>
      </w:r>
      <w:r w:rsidR="003F5452">
        <w:t>w</w:t>
      </w:r>
      <w:r>
        <w:t xml:space="preserve">orking </w:t>
      </w:r>
      <w:r w:rsidR="003F5452">
        <w:t>g</w:t>
      </w:r>
      <w:r>
        <w:t>roup</w:t>
      </w:r>
      <w:r w:rsidRPr="00577D5F">
        <w:t xml:space="preserve"> heard a</w:t>
      </w:r>
      <w:r>
        <w:t xml:space="preserve"> further </w:t>
      </w:r>
      <w:r w:rsidR="0057743B">
        <w:t xml:space="preserve">interim </w:t>
      </w:r>
      <w:r w:rsidRPr="00577D5F">
        <w:t xml:space="preserve">report </w:t>
      </w:r>
      <w:r>
        <w:t>on the work of the contact group.</w:t>
      </w:r>
    </w:p>
    <w:p w14:paraId="55261B36" w14:textId="2E586815" w:rsidR="001C72E0" w:rsidRDefault="001C72E0" w:rsidP="001C72E0">
      <w:pPr>
        <w:pStyle w:val="Para1"/>
      </w:pPr>
      <w:r>
        <w:t xml:space="preserve">At its seventh meeting, on 13 December, following a report by the co-chairs of the contact group, </w:t>
      </w:r>
      <w:r w:rsidRPr="00C24770">
        <w:t xml:space="preserve">the </w:t>
      </w:r>
      <w:r>
        <w:t xml:space="preserve">working group considered a </w:t>
      </w:r>
      <w:r w:rsidRPr="00C24770">
        <w:t>draft decision submitted by the Chair</w:t>
      </w:r>
      <w:r>
        <w:t>.</w:t>
      </w:r>
    </w:p>
    <w:p w14:paraId="31EED1C4" w14:textId="2DA35530" w:rsidR="001C72E0" w:rsidRDefault="001C72E0" w:rsidP="001C72E0">
      <w:pPr>
        <w:pStyle w:val="Para1"/>
      </w:pPr>
      <w:r>
        <w:t xml:space="preserve">Statements were made by the representatives of </w:t>
      </w:r>
      <w:r w:rsidRPr="00162481">
        <w:t>Australia</w:t>
      </w:r>
      <w:r>
        <w:t>,</w:t>
      </w:r>
      <w:r w:rsidRPr="00162481">
        <w:t xml:space="preserve"> Brazil, Canada</w:t>
      </w:r>
      <w:r>
        <w:t>,</w:t>
      </w:r>
      <w:r w:rsidRPr="00162481">
        <w:t xml:space="preserve"> Colombia</w:t>
      </w:r>
      <w:r>
        <w:t>,</w:t>
      </w:r>
      <w:r w:rsidRPr="00162481">
        <w:t xml:space="preserve"> Ecuador</w:t>
      </w:r>
      <w:r>
        <w:t>,</w:t>
      </w:r>
      <w:r w:rsidRPr="00162481">
        <w:t xml:space="preserve"> Egypt</w:t>
      </w:r>
      <w:r>
        <w:t>,</w:t>
      </w:r>
      <w:r w:rsidRPr="00162481">
        <w:t xml:space="preserve"> </w:t>
      </w:r>
      <w:r>
        <w:t xml:space="preserve">the </w:t>
      </w:r>
      <w:r w:rsidRPr="00162481">
        <w:t>E</w:t>
      </w:r>
      <w:r>
        <w:t xml:space="preserve">uropean </w:t>
      </w:r>
      <w:r w:rsidRPr="00162481">
        <w:t>U</w:t>
      </w:r>
      <w:r>
        <w:t xml:space="preserve">nion </w:t>
      </w:r>
      <w:r w:rsidR="004D604B">
        <w:t>and its 27 member States</w:t>
      </w:r>
      <w:r>
        <w:t>,</w:t>
      </w:r>
      <w:r w:rsidRPr="00162481">
        <w:t xml:space="preserve"> Iceland</w:t>
      </w:r>
      <w:r>
        <w:t>,</w:t>
      </w:r>
      <w:r w:rsidRPr="00162481">
        <w:t xml:space="preserve"> Japan</w:t>
      </w:r>
      <w:r>
        <w:t>,</w:t>
      </w:r>
      <w:r w:rsidRPr="00162481">
        <w:t xml:space="preserve"> Mexico</w:t>
      </w:r>
      <w:r>
        <w:t>,</w:t>
      </w:r>
      <w:r w:rsidRPr="00162481">
        <w:t xml:space="preserve"> </w:t>
      </w:r>
      <w:r>
        <w:t xml:space="preserve">the </w:t>
      </w:r>
      <w:r w:rsidRPr="00162481">
        <w:t>Philippines</w:t>
      </w:r>
      <w:r>
        <w:t>,</w:t>
      </w:r>
      <w:r w:rsidRPr="00162481">
        <w:t xml:space="preserve"> South </w:t>
      </w:r>
      <w:proofErr w:type="gramStart"/>
      <w:r w:rsidRPr="00162481">
        <w:t>Africa</w:t>
      </w:r>
      <w:proofErr w:type="gramEnd"/>
      <w:r w:rsidRPr="00162481">
        <w:t xml:space="preserve"> </w:t>
      </w:r>
      <w:r>
        <w:t xml:space="preserve">and the </w:t>
      </w:r>
      <w:r w:rsidRPr="00162481">
        <w:t>U</w:t>
      </w:r>
      <w:r>
        <w:t xml:space="preserve">nited </w:t>
      </w:r>
      <w:r w:rsidRPr="00162481">
        <w:t>K</w:t>
      </w:r>
      <w:r>
        <w:t>ingdom.</w:t>
      </w:r>
    </w:p>
    <w:p w14:paraId="31F21C4D" w14:textId="6B9AFF6B" w:rsidR="001C72E0" w:rsidRPr="001C72E0" w:rsidRDefault="001C72E0" w:rsidP="001C72E0">
      <w:pPr>
        <w:pStyle w:val="Para1"/>
      </w:pPr>
      <w:r w:rsidRPr="001C72E0">
        <w:t xml:space="preserve">At its eighth meeting, on 13 December, the working group continued its </w:t>
      </w:r>
      <w:r w:rsidR="007A2A8F">
        <w:t>consideration</w:t>
      </w:r>
      <w:r w:rsidRPr="001C72E0">
        <w:t xml:space="preserve"> of the draft decision and approved it, as orally amended, for transmission to plenary as draft decision CBD/</w:t>
      </w:r>
      <w:r w:rsidR="007A18C1">
        <w:t>COP/15</w:t>
      </w:r>
      <w:r w:rsidRPr="001C72E0">
        <w:t>/L</w:t>
      </w:r>
      <w:r w:rsidR="006638E4">
        <w:t>.</w:t>
      </w:r>
      <w:r w:rsidR="00DB0CDE">
        <w:t>15</w:t>
      </w:r>
      <w:r w:rsidRPr="001C72E0">
        <w:t>.</w:t>
      </w:r>
    </w:p>
    <w:p w14:paraId="14BFAC36" w14:textId="03CAC1FB" w:rsidR="003B3970" w:rsidRPr="00584A6C" w:rsidRDefault="003B3970" w:rsidP="003B3970">
      <w:pPr>
        <w:keepNext/>
        <w:shd w:val="clear" w:color="auto" w:fill="C2D69B" w:themeFill="accent3" w:themeFillTint="99"/>
        <w:spacing w:before="240" w:after="140"/>
        <w:ind w:left="720" w:hanging="720"/>
        <w:jc w:val="center"/>
        <w:outlineLvl w:val="1"/>
        <w:rPr>
          <w:szCs w:val="22"/>
        </w:rPr>
      </w:pPr>
      <w:r>
        <w:rPr>
          <w:b/>
          <w:bCs/>
          <w:szCs w:val="22"/>
        </w:rPr>
        <w:lastRenderedPageBreak/>
        <w:t>COP-</w:t>
      </w:r>
      <w:r w:rsidRPr="00584A6C">
        <w:rPr>
          <w:b/>
          <w:bCs/>
          <w:szCs w:val="22"/>
        </w:rPr>
        <w:t xml:space="preserve">Item </w:t>
      </w:r>
      <w:r>
        <w:rPr>
          <w:b/>
          <w:bCs/>
          <w:szCs w:val="22"/>
        </w:rPr>
        <w:t>21</w:t>
      </w:r>
      <w:r w:rsidRPr="00584A6C">
        <w:rPr>
          <w:b/>
          <w:bCs/>
          <w:szCs w:val="22"/>
        </w:rPr>
        <w:t>.</w:t>
      </w:r>
      <w:r w:rsidRPr="00584A6C">
        <w:rPr>
          <w:b/>
          <w:bCs/>
          <w:szCs w:val="22"/>
        </w:rPr>
        <w:tab/>
      </w:r>
      <w:r w:rsidR="00F7469B" w:rsidRPr="00584A6C">
        <w:rPr>
          <w:b/>
          <w:bCs/>
        </w:rPr>
        <w:t>Invasive alien species</w:t>
      </w:r>
    </w:p>
    <w:p w14:paraId="12477CA8" w14:textId="30951131" w:rsidR="00C24770" w:rsidRPr="00423C57" w:rsidRDefault="00C24770" w:rsidP="008764D4">
      <w:pPr>
        <w:pStyle w:val="Para1"/>
      </w:pPr>
      <w:r>
        <w:t xml:space="preserve">Working group II took up item COP-21 at its second </w:t>
      </w:r>
      <w:r w:rsidR="00A53A53">
        <w:t>meeting</w:t>
      </w:r>
      <w:r>
        <w:t xml:space="preserve">, on 8 December. In considering the item, the working group had before it a draft decision, which was based on recommendation 24/8 of the Subsidiary Body on Scientific, Technical and Technological Advice and set out in the compilation of draft decisions (CBD/COP/15/2). </w:t>
      </w:r>
    </w:p>
    <w:p w14:paraId="5B85FF3D" w14:textId="77777777" w:rsidR="00C24770" w:rsidRPr="00870155" w:rsidRDefault="00C24770" w:rsidP="008764D4">
      <w:pPr>
        <w:pStyle w:val="Para1"/>
      </w:pPr>
      <w:r>
        <w:t xml:space="preserve">The working group agreed to establish an open group of friends of the chair, facilitated by </w:t>
      </w:r>
      <w:proofErr w:type="spellStart"/>
      <w:r>
        <w:t>Senka</w:t>
      </w:r>
      <w:proofErr w:type="spellEnd"/>
      <w:r>
        <w:t xml:space="preserve"> </w:t>
      </w:r>
      <w:proofErr w:type="spellStart"/>
      <w:r>
        <w:t>Barudanovic</w:t>
      </w:r>
      <w:proofErr w:type="spellEnd"/>
      <w:r>
        <w:t xml:space="preserve"> (Bosnia and Herzegovina) and </w:t>
      </w:r>
      <w:proofErr w:type="spellStart"/>
      <w:r>
        <w:t>Azalia</w:t>
      </w:r>
      <w:proofErr w:type="spellEnd"/>
      <w:r>
        <w:t xml:space="preserve"> binti Mohamed (Malaysia), to further discuss the matter. </w:t>
      </w:r>
    </w:p>
    <w:p w14:paraId="33AE214E" w14:textId="09749073" w:rsidR="001C72E0" w:rsidRDefault="001C72E0" w:rsidP="001C72E0">
      <w:pPr>
        <w:pStyle w:val="Para1"/>
      </w:pPr>
      <w:r>
        <w:t xml:space="preserve">At its seventh meeting, on 13 December, the working group heard a report by the co-facilitators of the group of friends of the chair, </w:t>
      </w:r>
      <w:r w:rsidR="005B1DC5">
        <w:t xml:space="preserve">following which it </w:t>
      </w:r>
      <w:r>
        <w:t xml:space="preserve">considered a revised </w:t>
      </w:r>
      <w:r w:rsidRPr="00C24770">
        <w:t>draft decision submitted by the Chair</w:t>
      </w:r>
      <w:r>
        <w:t xml:space="preserve"> and </w:t>
      </w:r>
      <w:r w:rsidRPr="00C24770">
        <w:t xml:space="preserve">approved </w:t>
      </w:r>
      <w:r>
        <w:t>it, as orally amended,</w:t>
      </w:r>
      <w:r w:rsidRPr="00C24770">
        <w:t xml:space="preserve"> for transmission to plenary as draft decision </w:t>
      </w:r>
      <w:r w:rsidRPr="00577D5F">
        <w:t>CBD/COP/</w:t>
      </w:r>
      <w:r>
        <w:t>15</w:t>
      </w:r>
      <w:r w:rsidRPr="00577D5F">
        <w:t>/L</w:t>
      </w:r>
      <w:r w:rsidRPr="00C24770">
        <w:rPr>
          <w:rFonts w:eastAsia="Batang"/>
        </w:rPr>
        <w:t>.</w:t>
      </w:r>
      <w:r>
        <w:rPr>
          <w:rFonts w:eastAsia="Batang"/>
        </w:rPr>
        <w:t>12.</w:t>
      </w:r>
    </w:p>
    <w:p w14:paraId="2D6F6F4D" w14:textId="449743F0" w:rsidR="003B3970" w:rsidRPr="00584A6C" w:rsidRDefault="003B3970" w:rsidP="003B3970">
      <w:pPr>
        <w:keepNext/>
        <w:shd w:val="clear" w:color="auto" w:fill="C2D69B" w:themeFill="accent3" w:themeFillTint="99"/>
        <w:spacing w:before="240" w:after="140"/>
        <w:ind w:left="720" w:hanging="720"/>
        <w:jc w:val="center"/>
        <w:outlineLvl w:val="1"/>
        <w:rPr>
          <w:szCs w:val="22"/>
        </w:rPr>
      </w:pPr>
      <w:r>
        <w:rPr>
          <w:b/>
          <w:bCs/>
          <w:szCs w:val="22"/>
        </w:rPr>
        <w:t>COP-</w:t>
      </w:r>
      <w:r w:rsidRPr="00584A6C">
        <w:rPr>
          <w:b/>
          <w:bCs/>
          <w:szCs w:val="22"/>
        </w:rPr>
        <w:t xml:space="preserve">Item </w:t>
      </w:r>
      <w:r>
        <w:rPr>
          <w:b/>
          <w:bCs/>
          <w:szCs w:val="22"/>
        </w:rPr>
        <w:t>22</w:t>
      </w:r>
      <w:r w:rsidRPr="00584A6C">
        <w:rPr>
          <w:b/>
          <w:bCs/>
          <w:szCs w:val="22"/>
        </w:rPr>
        <w:t>.</w:t>
      </w:r>
      <w:r w:rsidRPr="00584A6C">
        <w:rPr>
          <w:b/>
          <w:bCs/>
          <w:szCs w:val="22"/>
        </w:rPr>
        <w:tab/>
      </w:r>
      <w:r w:rsidR="00413FE5" w:rsidRPr="00584A6C">
        <w:rPr>
          <w:b/>
          <w:bCs/>
        </w:rPr>
        <w:t xml:space="preserve">Sustainable </w:t>
      </w:r>
      <w:r w:rsidR="0062130B">
        <w:rPr>
          <w:b/>
          <w:bCs/>
        </w:rPr>
        <w:t>w</w:t>
      </w:r>
      <w:r w:rsidR="00413FE5" w:rsidRPr="00584A6C">
        <w:rPr>
          <w:b/>
          <w:bCs/>
        </w:rPr>
        <w:t xml:space="preserve">ildlife </w:t>
      </w:r>
      <w:r w:rsidR="0062130B">
        <w:rPr>
          <w:b/>
          <w:bCs/>
        </w:rPr>
        <w:t>m</w:t>
      </w:r>
      <w:r w:rsidR="00413FE5" w:rsidRPr="00584A6C">
        <w:rPr>
          <w:b/>
          <w:bCs/>
        </w:rPr>
        <w:t>anagement</w:t>
      </w:r>
    </w:p>
    <w:p w14:paraId="44AEDB4E" w14:textId="6DA61BAD" w:rsidR="00C24770" w:rsidRPr="00423C57" w:rsidRDefault="00C24770" w:rsidP="008764D4">
      <w:pPr>
        <w:pStyle w:val="Para1"/>
      </w:pPr>
      <w:bookmarkStart w:id="7" w:name="_Hlk121558804"/>
      <w:r>
        <w:t>Working group II</w:t>
      </w:r>
      <w:r w:rsidRPr="006B0E3B">
        <w:t xml:space="preserve"> took up item COP-22 at its </w:t>
      </w:r>
      <w:r>
        <w:t>second</w:t>
      </w:r>
      <w:r w:rsidRPr="006B0E3B">
        <w:t xml:space="preserve"> </w:t>
      </w:r>
      <w:r w:rsidR="00A53A53">
        <w:t>meeting</w:t>
      </w:r>
      <w:r w:rsidRPr="006B0E3B">
        <w:t xml:space="preserve">, on </w:t>
      </w:r>
      <w:r>
        <w:t>8</w:t>
      </w:r>
      <w:r w:rsidRPr="006B0E3B">
        <w:t xml:space="preserve"> December. In considering the item, the working group had before it</w:t>
      </w:r>
      <w:r>
        <w:t xml:space="preserve"> a draft decision, based on recommendation 23/3 of the Subsidiary Body on Scientific, Technical and Technological Advice (SBSTTA), set out in the compilation of draft decisions (CBD/COP/15/2). </w:t>
      </w:r>
    </w:p>
    <w:p w14:paraId="03200D57" w14:textId="20D53352" w:rsidR="00C24770" w:rsidRDefault="00C24770" w:rsidP="008764D4">
      <w:pPr>
        <w:pStyle w:val="Para1"/>
      </w:pPr>
      <w:r>
        <w:t xml:space="preserve">The working group agreed that the Chair would </w:t>
      </w:r>
      <w:r w:rsidR="00614D03">
        <w:t>submit</w:t>
      </w:r>
      <w:r w:rsidR="00573495">
        <w:t xml:space="preserve"> the </w:t>
      </w:r>
      <w:r>
        <w:t xml:space="preserve">draft decision </w:t>
      </w:r>
      <w:r w:rsidR="00573495">
        <w:t xml:space="preserve">as a conference room paper </w:t>
      </w:r>
      <w:r>
        <w:t>for its consideration.</w:t>
      </w:r>
    </w:p>
    <w:p w14:paraId="3E66BE71" w14:textId="1880B2FD" w:rsidR="00F535F2" w:rsidRPr="00C24770" w:rsidRDefault="00F535F2" w:rsidP="008764D4">
      <w:pPr>
        <w:pStyle w:val="Para1"/>
      </w:pPr>
      <w:r w:rsidRPr="00C24770">
        <w:t xml:space="preserve">At its </w:t>
      </w:r>
      <w:r w:rsidR="00C24770" w:rsidRPr="00C24770">
        <w:t>four</w:t>
      </w:r>
      <w:r w:rsidRPr="00C24770">
        <w:t xml:space="preserve">th </w:t>
      </w:r>
      <w:r w:rsidR="00A53A53">
        <w:t>meeting</w:t>
      </w:r>
      <w:r w:rsidRPr="00C24770">
        <w:t xml:space="preserve">, on 9 December, </w:t>
      </w:r>
      <w:r w:rsidR="00C24770" w:rsidRPr="00C24770">
        <w:t>the working group</w:t>
      </w:r>
      <w:r w:rsidRPr="00C24770">
        <w:t xml:space="preserve"> considered </w:t>
      </w:r>
      <w:r w:rsidR="00C24770" w:rsidRPr="00C24770">
        <w:t xml:space="preserve">the </w:t>
      </w:r>
      <w:r w:rsidRPr="00C24770">
        <w:t xml:space="preserve">draft decision </w:t>
      </w:r>
      <w:r w:rsidR="00573495">
        <w:t xml:space="preserve">as </w:t>
      </w:r>
      <w:r w:rsidRPr="00C24770">
        <w:t>submitted by the Chair</w:t>
      </w:r>
      <w:r w:rsidR="00C24770">
        <w:t xml:space="preserve"> and </w:t>
      </w:r>
      <w:r w:rsidRPr="00C24770">
        <w:t xml:space="preserve">approved </w:t>
      </w:r>
      <w:r w:rsidR="00C24770">
        <w:t>it</w:t>
      </w:r>
      <w:r w:rsidR="0083245B">
        <w:t>, as orally amended,</w:t>
      </w:r>
      <w:r w:rsidRPr="00C24770">
        <w:t xml:space="preserve"> for transmission to plenary as draft decision </w:t>
      </w:r>
      <w:r w:rsidRPr="00577D5F">
        <w:t>CBD/COP/</w:t>
      </w:r>
      <w:r>
        <w:t>15</w:t>
      </w:r>
      <w:r w:rsidRPr="00577D5F">
        <w:t>/L</w:t>
      </w:r>
      <w:r w:rsidRPr="00C24770">
        <w:rPr>
          <w:rFonts w:eastAsia="Batang"/>
        </w:rPr>
        <w:t>.</w:t>
      </w:r>
      <w:r w:rsidR="0057743B">
        <w:rPr>
          <w:rFonts w:eastAsia="Batang"/>
        </w:rPr>
        <w:t>5</w:t>
      </w:r>
      <w:r w:rsidR="0083245B">
        <w:rPr>
          <w:rFonts w:eastAsia="Batang"/>
        </w:rPr>
        <w:t>.</w:t>
      </w:r>
    </w:p>
    <w:bookmarkEnd w:id="7"/>
    <w:p w14:paraId="6B055E01" w14:textId="23443D84" w:rsidR="000E7253" w:rsidRPr="00584A6C" w:rsidRDefault="000E7253" w:rsidP="000E7253">
      <w:pPr>
        <w:keepNext/>
        <w:shd w:val="clear" w:color="auto" w:fill="C2D69B" w:themeFill="accent3" w:themeFillTint="99"/>
        <w:spacing w:before="240" w:after="140"/>
        <w:ind w:left="720" w:hanging="720"/>
        <w:jc w:val="center"/>
        <w:outlineLvl w:val="1"/>
        <w:rPr>
          <w:szCs w:val="22"/>
        </w:rPr>
      </w:pPr>
      <w:r>
        <w:rPr>
          <w:b/>
          <w:bCs/>
          <w:szCs w:val="22"/>
        </w:rPr>
        <w:t>COP-</w:t>
      </w:r>
      <w:r w:rsidRPr="00584A6C">
        <w:rPr>
          <w:b/>
          <w:bCs/>
          <w:szCs w:val="22"/>
        </w:rPr>
        <w:t xml:space="preserve">Item </w:t>
      </w:r>
      <w:r>
        <w:rPr>
          <w:b/>
          <w:bCs/>
          <w:szCs w:val="22"/>
        </w:rPr>
        <w:t>23</w:t>
      </w:r>
      <w:r w:rsidRPr="00584A6C">
        <w:rPr>
          <w:b/>
          <w:bCs/>
          <w:szCs w:val="22"/>
        </w:rPr>
        <w:t>.</w:t>
      </w:r>
      <w:r w:rsidRPr="00584A6C">
        <w:rPr>
          <w:b/>
          <w:bCs/>
          <w:szCs w:val="22"/>
        </w:rPr>
        <w:tab/>
      </w:r>
      <w:r w:rsidR="00A441D5" w:rsidRPr="00584A6C">
        <w:rPr>
          <w:b/>
          <w:bCs/>
        </w:rPr>
        <w:t>Biodiversity and climate change</w:t>
      </w:r>
    </w:p>
    <w:p w14:paraId="74A86C6B" w14:textId="0965A81A" w:rsidR="00C24770" w:rsidRPr="00423C57" w:rsidRDefault="00C24770" w:rsidP="008764D4">
      <w:pPr>
        <w:pStyle w:val="Para1"/>
      </w:pPr>
      <w:r>
        <w:t>Working group II</w:t>
      </w:r>
      <w:r w:rsidRPr="001F18FC">
        <w:t xml:space="preserve"> took up item COP-23 at its second </w:t>
      </w:r>
      <w:r w:rsidR="00A53A53">
        <w:t>meeting</w:t>
      </w:r>
      <w:r w:rsidRPr="001F18FC">
        <w:t xml:space="preserve">, on 8 December. In considering the item, the working group had before it </w:t>
      </w:r>
      <w:r>
        <w:t>a draft decision, based on recommendation 23/2 of the Subsidiary Body on Scientific, Technical and Technological Advice (SBSTTA), set out in the compilation of draft decisions (CBD/COP/15/2). It also had before it a document providing supplementary information to the review of new scientific and technical information on biodiversity and climate change and potential implications for the work of the Convention on Biological Diversity (CBD/COP/INF/21).</w:t>
      </w:r>
    </w:p>
    <w:p w14:paraId="7C54449F" w14:textId="1CBFFE4C" w:rsidR="00C24770" w:rsidRDefault="00C24770" w:rsidP="008764D4">
      <w:pPr>
        <w:pStyle w:val="Para1"/>
      </w:pPr>
      <w:r>
        <w:t xml:space="preserve">The working group agreed </w:t>
      </w:r>
      <w:r w:rsidR="00FC4479">
        <w:t xml:space="preserve">to </w:t>
      </w:r>
      <w:r>
        <w:t xml:space="preserve">establish an open group of friends of the chair, </w:t>
      </w:r>
      <w:r w:rsidR="00FC4479">
        <w:t>co-</w:t>
      </w:r>
      <w:r>
        <w:t>facilitated by</w:t>
      </w:r>
      <w:r w:rsidRPr="00B97155">
        <w:t xml:space="preserve"> </w:t>
      </w:r>
      <w:proofErr w:type="spellStart"/>
      <w:r>
        <w:t>Sigurdur</w:t>
      </w:r>
      <w:proofErr w:type="spellEnd"/>
      <w:r>
        <w:t xml:space="preserve"> </w:t>
      </w:r>
      <w:proofErr w:type="spellStart"/>
      <w:r>
        <w:t>Thrainsson</w:t>
      </w:r>
      <w:proofErr w:type="spellEnd"/>
      <w:r>
        <w:t xml:space="preserve"> (Iceland) and </w:t>
      </w:r>
      <w:r w:rsidR="00CB25EF">
        <w:t xml:space="preserve">Rita El </w:t>
      </w:r>
      <w:proofErr w:type="spellStart"/>
      <w:r w:rsidR="00CB25EF">
        <w:t>Zaghloul</w:t>
      </w:r>
      <w:proofErr w:type="spellEnd"/>
      <w:r>
        <w:t xml:space="preserve"> (Costa Rica)</w:t>
      </w:r>
      <w:r w:rsidR="00FC4479">
        <w:t>,</w:t>
      </w:r>
      <w:r>
        <w:t xml:space="preserve"> to further discuss the matter and to enable the Chair to prepare a revised draft decision for the working group’s consideration.</w:t>
      </w:r>
    </w:p>
    <w:p w14:paraId="2D76A18B" w14:textId="5DCEB500" w:rsidR="00237545" w:rsidRPr="00EE2329" w:rsidRDefault="00237545" w:rsidP="008764D4">
      <w:pPr>
        <w:pStyle w:val="Para1"/>
      </w:pPr>
      <w:r w:rsidRPr="00577D5F">
        <w:t xml:space="preserve">At </w:t>
      </w:r>
      <w:r>
        <w:t>its</w:t>
      </w:r>
      <w:r w:rsidRPr="00577D5F">
        <w:t xml:space="preserve"> </w:t>
      </w:r>
      <w:r w:rsidR="00C24770">
        <w:t>four</w:t>
      </w:r>
      <w:r w:rsidRPr="00577D5F">
        <w:t xml:space="preserve">th </w:t>
      </w:r>
      <w:r w:rsidR="00A53A53">
        <w:t>meeting</w:t>
      </w:r>
      <w:r w:rsidRPr="00577D5F">
        <w:t xml:space="preserve">, on </w:t>
      </w:r>
      <w:r>
        <w:t>9</w:t>
      </w:r>
      <w:r w:rsidRPr="00577D5F">
        <w:t xml:space="preserve"> December</w:t>
      </w:r>
      <w:r>
        <w:t>,</w:t>
      </w:r>
      <w:r w:rsidRPr="00577D5F">
        <w:t xml:space="preserve"> </w:t>
      </w:r>
      <w:r>
        <w:t xml:space="preserve">the </w:t>
      </w:r>
      <w:r w:rsidR="008074FD">
        <w:t>w</w:t>
      </w:r>
      <w:r>
        <w:t xml:space="preserve">orking </w:t>
      </w:r>
      <w:r w:rsidR="008074FD">
        <w:t>g</w:t>
      </w:r>
      <w:r>
        <w:t>roup</w:t>
      </w:r>
      <w:r w:rsidRPr="00577D5F">
        <w:t xml:space="preserve"> heard an interim progress report </w:t>
      </w:r>
      <w:r>
        <w:t>on the work of the group</w:t>
      </w:r>
      <w:r w:rsidRPr="00577D5F">
        <w:t xml:space="preserve"> </w:t>
      </w:r>
      <w:r>
        <w:t>of friends of the chair.</w:t>
      </w:r>
    </w:p>
    <w:p w14:paraId="1CB2BA47" w14:textId="06401422" w:rsidR="00CB25EF" w:rsidRDefault="00CB25EF" w:rsidP="00CB25EF">
      <w:pPr>
        <w:pStyle w:val="Para1"/>
      </w:pPr>
      <w:r>
        <w:t xml:space="preserve">At its ninth meeting, on 16 December, the working group </w:t>
      </w:r>
      <w:r w:rsidR="00A45777">
        <w:t xml:space="preserve">heard a report back from the co-facilitator of the group of friends of the </w:t>
      </w:r>
      <w:r w:rsidR="003F68DE">
        <w:t>c</w:t>
      </w:r>
      <w:r w:rsidR="00A45777">
        <w:t xml:space="preserve">hair, which had subsequently been converted to a contact group. The working group then </w:t>
      </w:r>
      <w:r>
        <w:t>considered a revised draft decision submitted by the Chair.</w:t>
      </w:r>
    </w:p>
    <w:p w14:paraId="1EC0A90C" w14:textId="6E07E814" w:rsidR="00CB25EF" w:rsidRDefault="00CB25EF" w:rsidP="00CB25EF">
      <w:pPr>
        <w:pStyle w:val="Para1"/>
      </w:pPr>
      <w:r>
        <w:t xml:space="preserve">Statements were made by the representatives of </w:t>
      </w:r>
      <w:r w:rsidRPr="00B72E50">
        <w:rPr>
          <w:lang w:val="en-GB"/>
        </w:rPr>
        <w:t>Algeria</w:t>
      </w:r>
      <w:r>
        <w:t xml:space="preserve">, Argentina, Australia, Brazil, Canada, Colombia, Ethiopia, the European Union </w:t>
      </w:r>
      <w:r w:rsidR="004D604B">
        <w:t>and its 27 member States</w:t>
      </w:r>
      <w:r>
        <w:t xml:space="preserve">, Honduras, Indonesia, </w:t>
      </w:r>
      <w:r w:rsidRPr="0008032A">
        <w:rPr>
          <w:lang w:val="en-GB"/>
        </w:rPr>
        <w:t>Iran</w:t>
      </w:r>
      <w:r>
        <w:rPr>
          <w:lang w:val="en-GB"/>
        </w:rPr>
        <w:t xml:space="preserve"> </w:t>
      </w:r>
      <w:r w:rsidRPr="00E50F67">
        <w:rPr>
          <w:lang w:val="en-GB"/>
        </w:rPr>
        <w:t>(Islamic Republic of)</w:t>
      </w:r>
      <w:r>
        <w:t xml:space="preserve">, </w:t>
      </w:r>
      <w:r w:rsidRPr="0008032A">
        <w:rPr>
          <w:lang w:val="en-GB"/>
        </w:rPr>
        <w:t>Japan</w:t>
      </w:r>
      <w:r>
        <w:t xml:space="preserve">, </w:t>
      </w:r>
      <w:r w:rsidRPr="007448FF">
        <w:rPr>
          <w:lang w:val="en-GB"/>
        </w:rPr>
        <w:t>Morocco</w:t>
      </w:r>
      <w:r>
        <w:t xml:space="preserve">, Norway, </w:t>
      </w:r>
      <w:r w:rsidR="003F68DE">
        <w:t xml:space="preserve">the </w:t>
      </w:r>
      <w:r w:rsidRPr="007448FF">
        <w:rPr>
          <w:lang w:val="en-GB"/>
        </w:rPr>
        <w:t>Philippines</w:t>
      </w:r>
      <w:r>
        <w:t xml:space="preserve">, South Africa, </w:t>
      </w:r>
      <w:r w:rsidRPr="00B72E50">
        <w:rPr>
          <w:lang w:val="en-GB"/>
        </w:rPr>
        <w:t>Sri Lanka</w:t>
      </w:r>
      <w:r>
        <w:t xml:space="preserve">, Switzerland, Uganda, the United </w:t>
      </w:r>
      <w:proofErr w:type="gramStart"/>
      <w:r>
        <w:t>Kingdom</w:t>
      </w:r>
      <w:proofErr w:type="gramEnd"/>
      <w:r w:rsidR="003F68DE">
        <w:t xml:space="preserve"> and</w:t>
      </w:r>
      <w:r>
        <w:t xml:space="preserve"> Uruguay.</w:t>
      </w:r>
    </w:p>
    <w:p w14:paraId="6021F11F" w14:textId="75CD7E4B" w:rsidR="00CB25EF" w:rsidRDefault="00CB25EF" w:rsidP="00CB25EF">
      <w:pPr>
        <w:pStyle w:val="Para1"/>
      </w:pPr>
      <w:r>
        <w:t xml:space="preserve">The working group agreed that the Chair would </w:t>
      </w:r>
      <w:r w:rsidR="005408F9">
        <w:t>prepare a further revised</w:t>
      </w:r>
      <w:r>
        <w:t xml:space="preserve"> draft decision </w:t>
      </w:r>
      <w:r w:rsidR="003F68DE">
        <w:t>for its consideration, taking account of the statements made</w:t>
      </w:r>
      <w:r>
        <w:t>.</w:t>
      </w:r>
    </w:p>
    <w:p w14:paraId="69AF1615" w14:textId="405F38B5" w:rsidR="00552812" w:rsidRPr="008944AD" w:rsidRDefault="00552812" w:rsidP="00552812">
      <w:pPr>
        <w:pStyle w:val="Para1"/>
      </w:pPr>
      <w:r>
        <w:t xml:space="preserve">At its tenth meeting, on 9 December, the working group </w:t>
      </w:r>
      <w:r w:rsidRPr="00D77A74">
        <w:t xml:space="preserve">considered </w:t>
      </w:r>
      <w:r>
        <w:t>the revised</w:t>
      </w:r>
      <w:r w:rsidRPr="00D77A74">
        <w:t xml:space="preserve"> draft decision submitted by the Chair</w:t>
      </w:r>
      <w:r>
        <w:t xml:space="preserve"> and </w:t>
      </w:r>
      <w:r w:rsidRPr="00D77A74">
        <w:t xml:space="preserve">approved </w:t>
      </w:r>
      <w:r>
        <w:t>it, as orally amended,</w:t>
      </w:r>
      <w:r w:rsidRPr="00D77A74">
        <w:t xml:space="preserve"> for transmission to plenary as draft decisio</w:t>
      </w:r>
      <w:r>
        <w:t xml:space="preserve">n </w:t>
      </w:r>
      <w:r w:rsidRPr="00577D5F">
        <w:t>CBD/COP/</w:t>
      </w:r>
      <w:r>
        <w:t>15</w:t>
      </w:r>
      <w:r w:rsidRPr="00577D5F">
        <w:t>/L</w:t>
      </w:r>
      <w:r>
        <w:rPr>
          <w:rFonts w:eastAsia="Batang"/>
        </w:rPr>
        <w:t>.</w:t>
      </w:r>
      <w:r w:rsidR="005661F8">
        <w:rPr>
          <w:rFonts w:eastAsia="Batang"/>
        </w:rPr>
        <w:t>19</w:t>
      </w:r>
      <w:r>
        <w:rPr>
          <w:rFonts w:eastAsia="Batang"/>
        </w:rPr>
        <w:t>.</w:t>
      </w:r>
    </w:p>
    <w:p w14:paraId="498787D2" w14:textId="502B6F03" w:rsidR="000E7253" w:rsidRPr="00584A6C" w:rsidRDefault="000E7253" w:rsidP="000E7253">
      <w:pPr>
        <w:keepNext/>
        <w:shd w:val="clear" w:color="auto" w:fill="C2D69B" w:themeFill="accent3" w:themeFillTint="99"/>
        <w:spacing w:before="240" w:after="140"/>
        <w:ind w:left="720" w:hanging="720"/>
        <w:jc w:val="center"/>
        <w:outlineLvl w:val="1"/>
        <w:rPr>
          <w:szCs w:val="22"/>
        </w:rPr>
      </w:pPr>
      <w:r>
        <w:rPr>
          <w:b/>
          <w:bCs/>
          <w:szCs w:val="22"/>
        </w:rPr>
        <w:lastRenderedPageBreak/>
        <w:t>COP-</w:t>
      </w:r>
      <w:r w:rsidRPr="00584A6C">
        <w:rPr>
          <w:b/>
          <w:bCs/>
          <w:szCs w:val="22"/>
        </w:rPr>
        <w:t xml:space="preserve">Item </w:t>
      </w:r>
      <w:r>
        <w:rPr>
          <w:b/>
          <w:bCs/>
          <w:szCs w:val="22"/>
        </w:rPr>
        <w:t>24</w:t>
      </w:r>
      <w:r w:rsidRPr="00584A6C">
        <w:rPr>
          <w:b/>
          <w:bCs/>
          <w:szCs w:val="22"/>
        </w:rPr>
        <w:t>.</w:t>
      </w:r>
      <w:r w:rsidRPr="00584A6C">
        <w:rPr>
          <w:b/>
          <w:bCs/>
          <w:szCs w:val="22"/>
        </w:rPr>
        <w:tab/>
      </w:r>
      <w:r w:rsidR="007D440F" w:rsidRPr="00584A6C">
        <w:rPr>
          <w:b/>
          <w:bCs/>
        </w:rPr>
        <w:t>Biodiversity and agriculture</w:t>
      </w:r>
    </w:p>
    <w:p w14:paraId="0BB1DFA8" w14:textId="2DC86216" w:rsidR="00973A39" w:rsidRDefault="00973A39" w:rsidP="008764D4">
      <w:pPr>
        <w:pStyle w:val="Para1"/>
      </w:pPr>
      <w:r>
        <w:t>Working group II</w:t>
      </w:r>
      <w:r w:rsidRPr="00314D83">
        <w:t xml:space="preserve"> took up item COP-24 at its </w:t>
      </w:r>
      <w:r>
        <w:t>second</w:t>
      </w:r>
      <w:r w:rsidRPr="00314D83">
        <w:t xml:space="preserve"> </w:t>
      </w:r>
      <w:r w:rsidR="00A53A53">
        <w:t>meeting</w:t>
      </w:r>
      <w:r w:rsidRPr="00314D83">
        <w:t xml:space="preserve">, on </w:t>
      </w:r>
      <w:r>
        <w:t>8</w:t>
      </w:r>
      <w:r w:rsidRPr="00314D83">
        <w:t xml:space="preserve"> December. In considering the item, the working group had before it </w:t>
      </w:r>
      <w:r>
        <w:t xml:space="preserve">a draft decision, which was based on recommendation 24/6 of the Subsidiary Body on Scientific, Technical and Technological Advice and set out in the compilation of draft decisions (CBD/COP/15/2). </w:t>
      </w:r>
    </w:p>
    <w:p w14:paraId="41DDD92B" w14:textId="77777777" w:rsidR="00973A39" w:rsidRDefault="00973A39" w:rsidP="008764D4">
      <w:pPr>
        <w:pStyle w:val="Para1"/>
      </w:pPr>
      <w:r>
        <w:t xml:space="preserve">The working group agreed to establish a contact group, co-chaired by Hendrik </w:t>
      </w:r>
      <w:proofErr w:type="spellStart"/>
      <w:r>
        <w:t>Segers</w:t>
      </w:r>
      <w:proofErr w:type="spellEnd"/>
      <w:r>
        <w:t xml:space="preserve"> (Belgium) and Eric Okoree (Ghana), to further discuss the matter.</w:t>
      </w:r>
    </w:p>
    <w:p w14:paraId="71C0C81F" w14:textId="7B67BCE8" w:rsidR="00CD7781" w:rsidRPr="00973A39" w:rsidRDefault="00EE2329" w:rsidP="008764D4">
      <w:pPr>
        <w:pStyle w:val="Para1"/>
      </w:pPr>
      <w:r w:rsidRPr="00577D5F">
        <w:t xml:space="preserve">At </w:t>
      </w:r>
      <w:r>
        <w:t>its</w:t>
      </w:r>
      <w:r w:rsidRPr="00577D5F">
        <w:t xml:space="preserve"> </w:t>
      </w:r>
      <w:r w:rsidR="00973A39">
        <w:t>four</w:t>
      </w:r>
      <w:r w:rsidRPr="00577D5F">
        <w:t xml:space="preserve">th </w:t>
      </w:r>
      <w:r w:rsidR="00A53A53">
        <w:t>meeting</w:t>
      </w:r>
      <w:r w:rsidRPr="00577D5F">
        <w:t xml:space="preserve">, on </w:t>
      </w:r>
      <w:r>
        <w:t>9</w:t>
      </w:r>
      <w:r w:rsidRPr="00577D5F">
        <w:t xml:space="preserve"> December</w:t>
      </w:r>
      <w:r>
        <w:t>,</w:t>
      </w:r>
      <w:r w:rsidRPr="00577D5F">
        <w:t xml:space="preserve"> </w:t>
      </w:r>
      <w:r>
        <w:t xml:space="preserve">the </w:t>
      </w:r>
      <w:r w:rsidR="00973A39" w:rsidRPr="00973A39">
        <w:t xml:space="preserve">working group </w:t>
      </w:r>
      <w:r w:rsidRPr="00577D5F">
        <w:t>heard a</w:t>
      </w:r>
      <w:r w:rsidR="00973A39">
        <w:t xml:space="preserve"> r</w:t>
      </w:r>
      <w:r w:rsidRPr="00577D5F">
        <w:t xml:space="preserve">eport </w:t>
      </w:r>
      <w:r>
        <w:t>on the work of the contact group</w:t>
      </w:r>
      <w:r w:rsidR="00973A39">
        <w:t xml:space="preserve"> and </w:t>
      </w:r>
      <w:r w:rsidR="00CD7781" w:rsidRPr="00973A39">
        <w:t>agreed that the Chair would prepare a revised draft decision for its consideration</w:t>
      </w:r>
      <w:r w:rsidR="0083245B">
        <w:t xml:space="preserve"> based on the outcome of the group’s work</w:t>
      </w:r>
      <w:r w:rsidR="00CD7781" w:rsidRPr="00973A39">
        <w:t>.</w:t>
      </w:r>
    </w:p>
    <w:p w14:paraId="5CA31220" w14:textId="77777777" w:rsidR="001C72E0" w:rsidRPr="00FA7DCA" w:rsidRDefault="001C72E0" w:rsidP="001C72E0">
      <w:pPr>
        <w:numPr>
          <w:ilvl w:val="0"/>
          <w:numId w:val="21"/>
        </w:numPr>
        <w:spacing w:after="120"/>
        <w:rPr>
          <w:szCs w:val="22"/>
          <w:lang w:val="en-US"/>
        </w:rPr>
      </w:pPr>
      <w:r>
        <w:t xml:space="preserve">At its seventh meeting, on 13 December, </w:t>
      </w:r>
      <w:r w:rsidRPr="00C24770">
        <w:t xml:space="preserve">the </w:t>
      </w:r>
      <w:r>
        <w:t xml:space="preserve">working group considered the revised </w:t>
      </w:r>
      <w:r w:rsidRPr="00C24770">
        <w:t>draft decision submitted by the Chair</w:t>
      </w:r>
      <w:r>
        <w:t>.</w:t>
      </w:r>
    </w:p>
    <w:p w14:paraId="76FB4890" w14:textId="5BB1D461" w:rsidR="001C72E0" w:rsidRDefault="001C72E0" w:rsidP="001C72E0">
      <w:pPr>
        <w:numPr>
          <w:ilvl w:val="0"/>
          <w:numId w:val="21"/>
        </w:numPr>
        <w:spacing w:after="120"/>
        <w:rPr>
          <w:szCs w:val="22"/>
          <w:lang w:val="en-US"/>
        </w:rPr>
      </w:pPr>
      <w:r>
        <w:t xml:space="preserve">Statements were made by the representatives of </w:t>
      </w:r>
      <w:r w:rsidRPr="00A72E69">
        <w:t>Antigua and Barbuda, Argentina, Australia, Bangladesh, Brazil, Canada, Colombia, Costa Rica</w:t>
      </w:r>
      <w:r>
        <w:t>,</w:t>
      </w:r>
      <w:r w:rsidRPr="00A72E69">
        <w:t xml:space="preserve"> Côte d’Ivoire, Egypt, Ethiopia, </w:t>
      </w:r>
      <w:r>
        <w:t xml:space="preserve">the </w:t>
      </w:r>
      <w:r w:rsidRPr="00A72E69">
        <w:t>E</w:t>
      </w:r>
      <w:r>
        <w:t xml:space="preserve">uropean </w:t>
      </w:r>
      <w:r w:rsidRPr="00A72E69">
        <w:t>U</w:t>
      </w:r>
      <w:r>
        <w:t xml:space="preserve">nion </w:t>
      </w:r>
      <w:r w:rsidR="004D604B">
        <w:t>and its 27 member States</w:t>
      </w:r>
      <w:r w:rsidRPr="00A72E69">
        <w:t>, Guatemala, Honduras, Indonesia, Japan, Micronesia</w:t>
      </w:r>
      <w:r>
        <w:t>,</w:t>
      </w:r>
      <w:r w:rsidRPr="00A72E69">
        <w:t xml:space="preserve"> Mongolia, Morocco, Norway, Peru</w:t>
      </w:r>
      <w:r>
        <w:t>,</w:t>
      </w:r>
      <w:r w:rsidRPr="00A72E69">
        <w:t xml:space="preserve"> South Africa</w:t>
      </w:r>
      <w:r>
        <w:t>,</w:t>
      </w:r>
      <w:r w:rsidRPr="00A72E69">
        <w:t xml:space="preserve"> Switzerland</w:t>
      </w:r>
      <w:r>
        <w:t xml:space="preserve">, the United </w:t>
      </w:r>
      <w:proofErr w:type="gramStart"/>
      <w:r>
        <w:t>Kingdom</w:t>
      </w:r>
      <w:proofErr w:type="gramEnd"/>
      <w:r>
        <w:t xml:space="preserve"> and the United Republic of</w:t>
      </w:r>
      <w:r w:rsidRPr="00A72E69">
        <w:t xml:space="preserve"> Tanzania</w:t>
      </w:r>
      <w:r>
        <w:t>.</w:t>
      </w:r>
    </w:p>
    <w:p w14:paraId="4CB6A42D" w14:textId="28F0BA52" w:rsidR="008944AD" w:rsidRPr="00A660AA" w:rsidRDefault="008074FD" w:rsidP="00A660AA">
      <w:pPr>
        <w:pStyle w:val="Para1"/>
      </w:pPr>
      <w:r w:rsidRPr="00C24770">
        <w:t xml:space="preserve">At its </w:t>
      </w:r>
      <w:r>
        <w:t>eight</w:t>
      </w:r>
      <w:r w:rsidRPr="00C24770">
        <w:t xml:space="preserve"> </w:t>
      </w:r>
      <w:r>
        <w:t>meeting</w:t>
      </w:r>
      <w:r w:rsidRPr="00C24770">
        <w:t xml:space="preserve">, on </w:t>
      </w:r>
      <w:r>
        <w:t>13</w:t>
      </w:r>
      <w:r w:rsidRPr="00C24770">
        <w:t xml:space="preserve"> December, the </w:t>
      </w:r>
      <w:r>
        <w:t>W</w:t>
      </w:r>
      <w:r w:rsidRPr="00C24770">
        <w:t xml:space="preserve">orking </w:t>
      </w:r>
      <w:r>
        <w:t>G</w:t>
      </w:r>
      <w:r w:rsidRPr="00C24770">
        <w:t xml:space="preserve">roup </w:t>
      </w:r>
      <w:r>
        <w:t xml:space="preserve">continued its </w:t>
      </w:r>
      <w:r w:rsidRPr="00C24770">
        <w:t>consider</w:t>
      </w:r>
      <w:r>
        <w:t>ation of</w:t>
      </w:r>
      <w:r w:rsidRPr="00C24770">
        <w:t xml:space="preserve"> the </w:t>
      </w:r>
      <w:r>
        <w:t xml:space="preserve">revised </w:t>
      </w:r>
      <w:r w:rsidRPr="00C24770">
        <w:t xml:space="preserve">draft decision </w:t>
      </w:r>
      <w:r>
        <w:t xml:space="preserve">and </w:t>
      </w:r>
      <w:r w:rsidRPr="00C24770">
        <w:t xml:space="preserve">approved </w:t>
      </w:r>
      <w:r>
        <w:t>it, as orally amended,</w:t>
      </w:r>
      <w:r w:rsidRPr="00C24770">
        <w:t xml:space="preserve"> for transmission to plenary as draft decision </w:t>
      </w:r>
      <w:r w:rsidRPr="00577D5F">
        <w:t>CBD/COP/</w:t>
      </w:r>
      <w:r w:rsidRPr="00A73A0D">
        <w:t>15/L16</w:t>
      </w:r>
      <w:r>
        <w:rPr>
          <w:rFonts w:eastAsia="Batang"/>
        </w:rPr>
        <w:t>.</w:t>
      </w:r>
    </w:p>
    <w:p w14:paraId="17A71604" w14:textId="3754D19F" w:rsidR="000E7253" w:rsidRPr="00584A6C" w:rsidRDefault="000E7253" w:rsidP="000E7253">
      <w:pPr>
        <w:keepNext/>
        <w:shd w:val="clear" w:color="auto" w:fill="C2D69B" w:themeFill="accent3" w:themeFillTint="99"/>
        <w:spacing w:before="240" w:after="140"/>
        <w:ind w:left="720" w:hanging="720"/>
        <w:jc w:val="center"/>
        <w:outlineLvl w:val="1"/>
        <w:rPr>
          <w:szCs w:val="22"/>
        </w:rPr>
      </w:pPr>
      <w:r>
        <w:rPr>
          <w:b/>
          <w:bCs/>
          <w:szCs w:val="22"/>
        </w:rPr>
        <w:t>COP-</w:t>
      </w:r>
      <w:r w:rsidRPr="00584A6C">
        <w:rPr>
          <w:b/>
          <w:bCs/>
          <w:szCs w:val="22"/>
        </w:rPr>
        <w:t xml:space="preserve">Item </w:t>
      </w:r>
      <w:r>
        <w:rPr>
          <w:b/>
          <w:bCs/>
          <w:szCs w:val="22"/>
        </w:rPr>
        <w:t>25</w:t>
      </w:r>
      <w:r w:rsidRPr="00584A6C">
        <w:rPr>
          <w:b/>
          <w:bCs/>
          <w:szCs w:val="22"/>
        </w:rPr>
        <w:t>.</w:t>
      </w:r>
      <w:r w:rsidRPr="00584A6C">
        <w:rPr>
          <w:b/>
          <w:bCs/>
          <w:szCs w:val="22"/>
        </w:rPr>
        <w:tab/>
      </w:r>
      <w:r w:rsidR="00D97DC1" w:rsidRPr="00584A6C">
        <w:rPr>
          <w:b/>
          <w:bCs/>
          <w:szCs w:val="22"/>
        </w:rPr>
        <w:t>Biodiversity and health</w:t>
      </w:r>
    </w:p>
    <w:p w14:paraId="0892C132" w14:textId="55C70518" w:rsidR="00973A39" w:rsidRPr="00302CD2" w:rsidRDefault="00973A39" w:rsidP="008764D4">
      <w:pPr>
        <w:pStyle w:val="Para1"/>
        <w:rPr>
          <w:bCs/>
        </w:rPr>
      </w:pPr>
      <w:r>
        <w:t xml:space="preserve">Working group II took up item COP-25 at its second </w:t>
      </w:r>
      <w:r w:rsidR="00A53A53">
        <w:t>meeting</w:t>
      </w:r>
      <w:r>
        <w:t xml:space="preserve">, on 8 December. In considering the item, the working group had before it a draft decision, which was based on recommendation 24/7 of the Subsidiary Body on Scientific, Technical and Technological Advice and set out in the compilation of draft decisions (CBD/COP/15/2). </w:t>
      </w:r>
      <w:r w:rsidRPr="00C9575E">
        <w:t xml:space="preserve"> </w:t>
      </w:r>
    </w:p>
    <w:p w14:paraId="010A4D5F" w14:textId="77777777" w:rsidR="00973A39" w:rsidRDefault="00973A39" w:rsidP="008764D4">
      <w:pPr>
        <w:pStyle w:val="Para1"/>
      </w:pPr>
      <w:r>
        <w:t xml:space="preserve">The working group agreed that the Chair would undertake informal consultations with a view to preparing a revised draft decision for the working group’s consideration. </w:t>
      </w:r>
    </w:p>
    <w:p w14:paraId="66F6B336" w14:textId="156D831C" w:rsidR="0056370B" w:rsidRDefault="0057743B" w:rsidP="008764D4">
      <w:pPr>
        <w:pStyle w:val="Para1"/>
      </w:pPr>
      <w:r>
        <w:t xml:space="preserve">At its sixth </w:t>
      </w:r>
      <w:r w:rsidR="00A53A53">
        <w:t>meeting</w:t>
      </w:r>
      <w:r>
        <w:t xml:space="preserve">, on </w:t>
      </w:r>
      <w:r w:rsidR="008074FD">
        <w:t xml:space="preserve">10 </w:t>
      </w:r>
      <w:r>
        <w:t xml:space="preserve">December, </w:t>
      </w:r>
      <w:r w:rsidR="0056370B">
        <w:t xml:space="preserve">the working group agreed to establish a group of friends of the chair, </w:t>
      </w:r>
      <w:r w:rsidR="00697196">
        <w:t xml:space="preserve">co-facilitated by </w:t>
      </w:r>
      <w:r w:rsidR="004D604B">
        <w:t>Barbara Engels (</w:t>
      </w:r>
      <w:r w:rsidR="008074FD">
        <w:t>Germany</w:t>
      </w:r>
      <w:r w:rsidR="004D604B">
        <w:t>)</w:t>
      </w:r>
      <w:r w:rsidR="008074FD">
        <w:t xml:space="preserve"> and </w:t>
      </w:r>
      <w:r w:rsidR="004D604B">
        <w:t>Andrew Rhodes-Espinoza (</w:t>
      </w:r>
      <w:r w:rsidR="0056370B">
        <w:t>Mexico</w:t>
      </w:r>
      <w:r w:rsidR="004D604B">
        <w:t>)</w:t>
      </w:r>
      <w:r w:rsidR="0056370B">
        <w:t xml:space="preserve">, to </w:t>
      </w:r>
      <w:r w:rsidR="008074FD">
        <w:t xml:space="preserve">address the unresolved issues and enable the Chair to </w:t>
      </w:r>
      <w:r w:rsidR="0056370B">
        <w:t>prepare a revised draft decision for the working group’s consideration</w:t>
      </w:r>
      <w:r w:rsidR="003F5452">
        <w:t>.</w:t>
      </w:r>
      <w:r w:rsidR="0056370B">
        <w:t xml:space="preserve"> </w:t>
      </w:r>
    </w:p>
    <w:p w14:paraId="5EE82641" w14:textId="254B8F28" w:rsidR="003F68DE" w:rsidRDefault="003F68DE" w:rsidP="008764D4">
      <w:pPr>
        <w:pStyle w:val="Para1"/>
      </w:pPr>
      <w:r>
        <w:t xml:space="preserve">At its ninth meeting, on 16 December, the working group heard a report by the co-facilitator of the group of friends of the chair, following which it considered a </w:t>
      </w:r>
      <w:r w:rsidRPr="00C24770">
        <w:t xml:space="preserve">draft decision submitted </w:t>
      </w:r>
      <w:r w:rsidRPr="007D0DD2">
        <w:t>by the Chair and approved it, as orally amended, for transmission to plenary as draft decision CBD/COP/15/2/L.</w:t>
      </w:r>
      <w:r w:rsidR="00317F72">
        <w:t>17</w:t>
      </w:r>
      <w:r w:rsidRPr="007D0DD2">
        <w:t>.</w:t>
      </w:r>
    </w:p>
    <w:p w14:paraId="34456EF0" w14:textId="4168EAED" w:rsidR="000E7253" w:rsidRPr="00584A6C" w:rsidRDefault="000E7253" w:rsidP="000E7253">
      <w:pPr>
        <w:keepNext/>
        <w:shd w:val="clear" w:color="auto" w:fill="C2D69B" w:themeFill="accent3" w:themeFillTint="99"/>
        <w:spacing w:before="240" w:after="140"/>
        <w:ind w:left="720" w:hanging="720"/>
        <w:jc w:val="center"/>
        <w:outlineLvl w:val="1"/>
        <w:rPr>
          <w:szCs w:val="22"/>
        </w:rPr>
      </w:pPr>
      <w:r>
        <w:rPr>
          <w:b/>
          <w:bCs/>
          <w:szCs w:val="22"/>
        </w:rPr>
        <w:t>COP-</w:t>
      </w:r>
      <w:r w:rsidRPr="00584A6C">
        <w:rPr>
          <w:b/>
          <w:bCs/>
          <w:szCs w:val="22"/>
        </w:rPr>
        <w:t xml:space="preserve">Item </w:t>
      </w:r>
      <w:r>
        <w:rPr>
          <w:b/>
          <w:bCs/>
          <w:szCs w:val="22"/>
        </w:rPr>
        <w:t>26</w:t>
      </w:r>
      <w:r w:rsidRPr="00584A6C">
        <w:rPr>
          <w:b/>
          <w:bCs/>
          <w:szCs w:val="22"/>
        </w:rPr>
        <w:t>.</w:t>
      </w:r>
      <w:r w:rsidRPr="00584A6C">
        <w:rPr>
          <w:b/>
          <w:bCs/>
          <w:szCs w:val="22"/>
        </w:rPr>
        <w:tab/>
      </w:r>
      <w:r w:rsidR="00F41A0E" w:rsidRPr="00584A6C">
        <w:rPr>
          <w:b/>
          <w:bCs/>
        </w:rPr>
        <w:t xml:space="preserve">Nature and </w:t>
      </w:r>
      <w:r w:rsidR="0062130B">
        <w:rPr>
          <w:b/>
          <w:bCs/>
        </w:rPr>
        <w:t>c</w:t>
      </w:r>
      <w:r w:rsidR="00F41A0E" w:rsidRPr="00584A6C">
        <w:rPr>
          <w:b/>
          <w:bCs/>
        </w:rPr>
        <w:t>ulture</w:t>
      </w:r>
    </w:p>
    <w:p w14:paraId="07F23E4B" w14:textId="65040AB9" w:rsidR="00973A39" w:rsidRPr="00302CD2" w:rsidRDefault="00973A39" w:rsidP="008764D4">
      <w:pPr>
        <w:pStyle w:val="Para1"/>
        <w:rPr>
          <w:bCs/>
        </w:rPr>
      </w:pPr>
      <w:r>
        <w:t xml:space="preserve">Working group II took up item COP-26 at its second </w:t>
      </w:r>
      <w:r w:rsidR="00A53A53">
        <w:t>meeting</w:t>
      </w:r>
      <w:r>
        <w:t xml:space="preserve">, on 8 December. In considering the item, the working group had before it a draft decision, which was based on recommendation 11/3 of the </w:t>
      </w:r>
      <w:r w:rsidRPr="00B630D9">
        <w:t>Ad Hoc Open-ended Inter-sessional Working Group on Article 8(j) and related provisions</w:t>
      </w:r>
      <w:r>
        <w:t xml:space="preserve"> and recommendation 23/5 of the Subsidiary Body on Scientific, Technical and Technological Advice and was set out in the compilation of draft decisions (CBD/COP/15/2). </w:t>
      </w:r>
      <w:r w:rsidRPr="00C9575E">
        <w:t xml:space="preserve"> </w:t>
      </w:r>
    </w:p>
    <w:p w14:paraId="734C676F" w14:textId="77777777" w:rsidR="00973A39" w:rsidRDefault="00973A39" w:rsidP="008764D4">
      <w:pPr>
        <w:pStyle w:val="Para1"/>
      </w:pPr>
      <w:r>
        <w:t>The working group agreed that the Chair would undertake informal consultations with a view to addressing the unresolved issues and preparing a revised draft decision for the working group’s consideration.</w:t>
      </w:r>
    </w:p>
    <w:p w14:paraId="55290343" w14:textId="671C3917" w:rsidR="00973A39" w:rsidRPr="00870155" w:rsidRDefault="00675D3E" w:rsidP="008764D4">
      <w:pPr>
        <w:pStyle w:val="Para1"/>
      </w:pPr>
      <w:r w:rsidRPr="00D77A74">
        <w:lastRenderedPageBreak/>
        <w:t xml:space="preserve">At its </w:t>
      </w:r>
      <w:r>
        <w:t>sixth</w:t>
      </w:r>
      <w:r w:rsidRPr="00D77A74">
        <w:t xml:space="preserve"> </w:t>
      </w:r>
      <w:r w:rsidR="00A53A53">
        <w:t>meeting</w:t>
      </w:r>
      <w:r w:rsidRPr="00D77A74">
        <w:t xml:space="preserve">, on </w:t>
      </w:r>
      <w:r>
        <w:t>10</w:t>
      </w:r>
      <w:r w:rsidRPr="00D77A74">
        <w:t xml:space="preserve"> December, </w:t>
      </w:r>
      <w:r>
        <w:t>the working group</w:t>
      </w:r>
      <w:r w:rsidRPr="00D77A74">
        <w:t xml:space="preserve"> considered </w:t>
      </w:r>
      <w:r>
        <w:t>the revised</w:t>
      </w:r>
      <w:r w:rsidRPr="00D77A74">
        <w:t xml:space="preserve"> draft decision submitted by the Chair</w:t>
      </w:r>
      <w:r>
        <w:t xml:space="preserve"> and </w:t>
      </w:r>
      <w:r w:rsidRPr="00D77A74">
        <w:t xml:space="preserve">approved </w:t>
      </w:r>
      <w:r>
        <w:t>it, as orally amended,</w:t>
      </w:r>
      <w:r w:rsidRPr="00D77A74">
        <w:t xml:space="preserve"> for transmission to plenary as draft decisio</w:t>
      </w:r>
      <w:r>
        <w:t xml:space="preserve">n </w:t>
      </w:r>
      <w:r w:rsidRPr="00577D5F">
        <w:t>CBD/COP/</w:t>
      </w:r>
      <w:r>
        <w:t>15</w:t>
      </w:r>
      <w:r w:rsidRPr="00577D5F">
        <w:t>/L</w:t>
      </w:r>
      <w:r w:rsidRPr="00C24770">
        <w:rPr>
          <w:rFonts w:eastAsia="Batang"/>
        </w:rPr>
        <w:t>.</w:t>
      </w:r>
      <w:r w:rsidR="002C7E3F">
        <w:rPr>
          <w:rFonts w:eastAsia="Batang"/>
        </w:rPr>
        <w:t>10</w:t>
      </w:r>
      <w:r>
        <w:t>.</w:t>
      </w:r>
    </w:p>
    <w:p w14:paraId="5FEBC167" w14:textId="01237FED" w:rsidR="000E7253" w:rsidRPr="00584A6C" w:rsidRDefault="000E7253" w:rsidP="000E7253">
      <w:pPr>
        <w:keepNext/>
        <w:shd w:val="clear" w:color="auto" w:fill="C2D69B" w:themeFill="accent3" w:themeFillTint="99"/>
        <w:spacing w:before="240" w:after="140"/>
        <w:ind w:left="720" w:hanging="720"/>
        <w:jc w:val="center"/>
        <w:outlineLvl w:val="1"/>
        <w:rPr>
          <w:szCs w:val="22"/>
        </w:rPr>
      </w:pPr>
      <w:r>
        <w:rPr>
          <w:b/>
          <w:bCs/>
          <w:szCs w:val="22"/>
        </w:rPr>
        <w:t>COP-</w:t>
      </w:r>
      <w:r w:rsidRPr="00584A6C">
        <w:rPr>
          <w:b/>
          <w:bCs/>
          <w:szCs w:val="22"/>
        </w:rPr>
        <w:t xml:space="preserve">Item </w:t>
      </w:r>
      <w:r>
        <w:rPr>
          <w:b/>
          <w:bCs/>
          <w:szCs w:val="22"/>
        </w:rPr>
        <w:t>27</w:t>
      </w:r>
      <w:r w:rsidRPr="00584A6C">
        <w:rPr>
          <w:b/>
          <w:bCs/>
          <w:szCs w:val="22"/>
        </w:rPr>
        <w:t>.</w:t>
      </w:r>
      <w:r w:rsidRPr="00584A6C">
        <w:rPr>
          <w:b/>
          <w:bCs/>
          <w:szCs w:val="22"/>
        </w:rPr>
        <w:tab/>
      </w:r>
      <w:r w:rsidR="00E53699" w:rsidRPr="00584A6C">
        <w:rPr>
          <w:b/>
          <w:bCs/>
        </w:rPr>
        <w:t>Synthetic biology</w:t>
      </w:r>
    </w:p>
    <w:p w14:paraId="72678340" w14:textId="5E288FC8" w:rsidR="000E7253" w:rsidRPr="00302CD2" w:rsidRDefault="0067568A" w:rsidP="008764D4">
      <w:pPr>
        <w:pStyle w:val="Para1"/>
        <w:rPr>
          <w:bCs/>
        </w:rPr>
      </w:pPr>
      <w:r>
        <w:t>Working group II</w:t>
      </w:r>
      <w:r w:rsidR="00D12F34">
        <w:t xml:space="preserve"> took up item</w:t>
      </w:r>
      <w:r w:rsidR="000E7253">
        <w:t xml:space="preserve"> COP-</w:t>
      </w:r>
      <w:r w:rsidR="00E53699">
        <w:t>2</w:t>
      </w:r>
      <w:r w:rsidR="000E7253">
        <w:t xml:space="preserve">7 </w:t>
      </w:r>
      <w:r w:rsidR="00D12F34">
        <w:t xml:space="preserve">at its </w:t>
      </w:r>
      <w:r w:rsidR="00232169">
        <w:t>first</w:t>
      </w:r>
      <w:r w:rsidR="00D12F34">
        <w:t xml:space="preserve"> </w:t>
      </w:r>
      <w:r w:rsidR="00A53A53">
        <w:t>meeting</w:t>
      </w:r>
      <w:r w:rsidR="00D12F34">
        <w:t xml:space="preserve">, on </w:t>
      </w:r>
      <w:r w:rsidR="00232169">
        <w:t>7</w:t>
      </w:r>
      <w:r w:rsidR="00D12F34">
        <w:t xml:space="preserve"> December</w:t>
      </w:r>
      <w:r w:rsidR="000E7253">
        <w:t xml:space="preserve">. In considering the item, the </w:t>
      </w:r>
      <w:r w:rsidR="00C464EF">
        <w:t>w</w:t>
      </w:r>
      <w:r w:rsidR="0062130B">
        <w:t xml:space="preserve">orking </w:t>
      </w:r>
      <w:r w:rsidR="00C464EF">
        <w:t>g</w:t>
      </w:r>
      <w:r w:rsidR="0062130B">
        <w:t>roup</w:t>
      </w:r>
      <w:r w:rsidR="000E7253">
        <w:t xml:space="preserve"> had before it</w:t>
      </w:r>
      <w:r w:rsidR="000E7253" w:rsidRPr="00C9575E">
        <w:t xml:space="preserve"> </w:t>
      </w:r>
      <w:r w:rsidR="00232169">
        <w:t>a draft decision</w:t>
      </w:r>
      <w:r w:rsidR="00574E00">
        <w:t>, which was</w:t>
      </w:r>
      <w:r w:rsidR="00232169">
        <w:t xml:space="preserve"> </w:t>
      </w:r>
      <w:r w:rsidR="00574E00">
        <w:t>based on</w:t>
      </w:r>
      <w:r w:rsidR="00643D34">
        <w:t xml:space="preserve"> </w:t>
      </w:r>
      <w:r w:rsidR="00643D34" w:rsidRPr="00643D34">
        <w:t>recommendation 24/4</w:t>
      </w:r>
      <w:r w:rsidR="00643D34">
        <w:t xml:space="preserve"> of the </w:t>
      </w:r>
      <w:r w:rsidR="00643D34" w:rsidRPr="00643D34">
        <w:t xml:space="preserve">Subsidiary Body on Scientific, Technical and Technological Advice </w:t>
      </w:r>
      <w:r w:rsidR="00574E00">
        <w:t>and set out in the compilation of draft decisions</w:t>
      </w:r>
      <w:r w:rsidR="00232169" w:rsidRPr="00232169">
        <w:t xml:space="preserve"> </w:t>
      </w:r>
      <w:r w:rsidR="00574E00">
        <w:t>(</w:t>
      </w:r>
      <w:r w:rsidR="00232169" w:rsidRPr="00232169">
        <w:t>CBD/COP/15/2</w:t>
      </w:r>
      <w:r w:rsidR="00574E00">
        <w:t>)</w:t>
      </w:r>
      <w:r w:rsidR="00232169">
        <w:t>.</w:t>
      </w:r>
      <w:r w:rsidR="00232169" w:rsidRPr="00232169">
        <w:t xml:space="preserve"> </w:t>
      </w:r>
    </w:p>
    <w:p w14:paraId="48994AFA" w14:textId="77777777" w:rsidR="00A013B6" w:rsidRDefault="00232169" w:rsidP="008764D4">
      <w:pPr>
        <w:pStyle w:val="Para1"/>
      </w:pPr>
      <w:r>
        <w:t>The repre</w:t>
      </w:r>
      <w:r w:rsidR="00A013B6">
        <w:t>sentative of Brazil made a statement.</w:t>
      </w:r>
    </w:p>
    <w:p w14:paraId="584C7A65" w14:textId="0F30FE38" w:rsidR="00A013B6" w:rsidRDefault="00A013B6" w:rsidP="008764D4">
      <w:pPr>
        <w:pStyle w:val="Para1"/>
      </w:pPr>
      <w:r>
        <w:t xml:space="preserve">The </w:t>
      </w:r>
      <w:r w:rsidR="00200665">
        <w:t>working group agreed to</w:t>
      </w:r>
      <w:r>
        <w:t xml:space="preserve"> establish </w:t>
      </w:r>
      <w:r w:rsidRPr="0061729D">
        <w:t>a contact group</w:t>
      </w:r>
      <w:r w:rsidR="00200665">
        <w:t>,</w:t>
      </w:r>
      <w:r w:rsidRPr="0061729D">
        <w:t xml:space="preserve"> co-chaired by </w:t>
      </w:r>
      <w:proofErr w:type="spellStart"/>
      <w:r w:rsidRPr="0061729D">
        <w:t>Ntakadzeni</w:t>
      </w:r>
      <w:proofErr w:type="spellEnd"/>
      <w:r w:rsidRPr="0061729D">
        <w:t xml:space="preserve"> </w:t>
      </w:r>
      <w:proofErr w:type="spellStart"/>
      <w:r w:rsidRPr="0061729D">
        <w:t>Tshidada</w:t>
      </w:r>
      <w:proofErr w:type="spellEnd"/>
      <w:r w:rsidRPr="0061729D">
        <w:t xml:space="preserve"> </w:t>
      </w:r>
      <w:r>
        <w:t>(</w:t>
      </w:r>
      <w:r w:rsidRPr="0061729D">
        <w:t>South Africa</w:t>
      </w:r>
      <w:r>
        <w:t>)</w:t>
      </w:r>
      <w:r w:rsidRPr="0061729D">
        <w:t xml:space="preserve"> and Werner Schenkel </w:t>
      </w:r>
      <w:r>
        <w:t>(</w:t>
      </w:r>
      <w:r w:rsidRPr="0061729D">
        <w:t>Germany</w:t>
      </w:r>
      <w:r>
        <w:t>)</w:t>
      </w:r>
      <w:r w:rsidR="00200665">
        <w:t>,</w:t>
      </w:r>
      <w:r>
        <w:t xml:space="preserve"> </w:t>
      </w:r>
      <w:r w:rsidR="00200665">
        <w:t xml:space="preserve">with the mandate </w:t>
      </w:r>
      <w:r>
        <w:t xml:space="preserve">to </w:t>
      </w:r>
      <w:r w:rsidR="00200665">
        <w:t>address</w:t>
      </w:r>
      <w:r>
        <w:t xml:space="preserve"> </w:t>
      </w:r>
      <w:r w:rsidRPr="0061729D">
        <w:t xml:space="preserve">the text </w:t>
      </w:r>
      <w:r w:rsidR="00200665">
        <w:t xml:space="preserve">remaining </w:t>
      </w:r>
      <w:r w:rsidRPr="0061729D">
        <w:t>in brackets in the draft decision</w:t>
      </w:r>
      <w:r w:rsidR="00200665">
        <w:t xml:space="preserve"> and to prepare a revised draft decision for the working group’s consideration</w:t>
      </w:r>
      <w:r>
        <w:t>.</w:t>
      </w:r>
    </w:p>
    <w:p w14:paraId="03F2315B" w14:textId="661A7DE1" w:rsidR="00EE2329" w:rsidRDefault="00EE2329" w:rsidP="008764D4">
      <w:pPr>
        <w:pStyle w:val="Para1"/>
      </w:pPr>
      <w:r w:rsidRPr="00577D5F">
        <w:t xml:space="preserve">At </w:t>
      </w:r>
      <w:r>
        <w:t>its</w:t>
      </w:r>
      <w:r w:rsidRPr="00577D5F">
        <w:t xml:space="preserve"> </w:t>
      </w:r>
      <w:r w:rsidR="0083245B">
        <w:t>four</w:t>
      </w:r>
      <w:r w:rsidRPr="00577D5F">
        <w:t xml:space="preserve">th </w:t>
      </w:r>
      <w:r w:rsidR="00A53A53">
        <w:t>meeting</w:t>
      </w:r>
      <w:r w:rsidRPr="00577D5F">
        <w:t xml:space="preserve">, on </w:t>
      </w:r>
      <w:r>
        <w:t>9</w:t>
      </w:r>
      <w:r w:rsidRPr="00577D5F">
        <w:t xml:space="preserve"> December</w:t>
      </w:r>
      <w:r>
        <w:t>,</w:t>
      </w:r>
      <w:r w:rsidRPr="00577D5F">
        <w:t xml:space="preserve"> </w:t>
      </w:r>
      <w:r>
        <w:t xml:space="preserve">the </w:t>
      </w:r>
      <w:r w:rsidR="008074FD">
        <w:t>w</w:t>
      </w:r>
      <w:r>
        <w:t xml:space="preserve">orking </w:t>
      </w:r>
      <w:r w:rsidR="008074FD">
        <w:t>g</w:t>
      </w:r>
      <w:r>
        <w:t>roup</w:t>
      </w:r>
      <w:r w:rsidRPr="00577D5F">
        <w:t xml:space="preserve"> heard an interim progress report </w:t>
      </w:r>
      <w:r>
        <w:t>on the work of the contact group</w:t>
      </w:r>
      <w:r w:rsidR="0083245B">
        <w:t>.</w:t>
      </w:r>
      <w:r w:rsidRPr="00577D5F">
        <w:t xml:space="preserve"> </w:t>
      </w:r>
    </w:p>
    <w:p w14:paraId="789A41A2" w14:textId="77777777" w:rsidR="003F68DE" w:rsidRDefault="003F68DE" w:rsidP="003F68DE">
      <w:pPr>
        <w:pStyle w:val="Para1"/>
      </w:pPr>
      <w:r>
        <w:t xml:space="preserve">At its ninth meeting, on 16 December, the working group heard a further report on the work of the contact group. </w:t>
      </w:r>
    </w:p>
    <w:p w14:paraId="5B9CFD3D" w14:textId="7841078A" w:rsidR="003F68DE" w:rsidRDefault="003F68DE" w:rsidP="003F68DE">
      <w:pPr>
        <w:pStyle w:val="Para1"/>
      </w:pPr>
      <w:r>
        <w:t xml:space="preserve">The working group also heard a brief report on the work of the United Nations </w:t>
      </w:r>
      <w:proofErr w:type="spellStart"/>
      <w:r>
        <w:t>Biorisk</w:t>
      </w:r>
      <w:proofErr w:type="spellEnd"/>
      <w:r>
        <w:t xml:space="preserve"> Working Group from a representative of the World Health Organization.</w:t>
      </w:r>
    </w:p>
    <w:p w14:paraId="30ABF563" w14:textId="5EBFBE08" w:rsidR="003F68DE" w:rsidRPr="003F68DE" w:rsidRDefault="003F68DE" w:rsidP="003F68DE">
      <w:pPr>
        <w:pStyle w:val="Para1"/>
      </w:pPr>
      <w:r>
        <w:t>T</w:t>
      </w:r>
      <w:r w:rsidRPr="003F68DE">
        <w:t xml:space="preserve">he working group </w:t>
      </w:r>
      <w:r>
        <w:t>then</w:t>
      </w:r>
      <w:r w:rsidRPr="003F68DE">
        <w:t xml:space="preserve"> considered a draft decision submitted by </w:t>
      </w:r>
      <w:r w:rsidRPr="007D0DD2">
        <w:t>the Chair and approved it, as orally amended, for transmission to plenary as draft decision CBD/COP/15/2/L</w:t>
      </w:r>
      <w:r w:rsidR="00E773FF" w:rsidRPr="007D0DD2">
        <w:t>.</w:t>
      </w:r>
      <w:r w:rsidR="00317F72">
        <w:t>18</w:t>
      </w:r>
      <w:r w:rsidRPr="007D0DD2">
        <w:t>.</w:t>
      </w:r>
    </w:p>
    <w:p w14:paraId="4837F9C9" w14:textId="3AF55436" w:rsidR="00171660" w:rsidRPr="00584A6C" w:rsidRDefault="00171660" w:rsidP="00193845">
      <w:pPr>
        <w:keepNext/>
        <w:shd w:val="clear" w:color="auto" w:fill="F79646" w:themeFill="accent6"/>
        <w:spacing w:before="240" w:after="140"/>
        <w:ind w:left="720" w:hanging="720"/>
        <w:jc w:val="center"/>
        <w:outlineLvl w:val="1"/>
        <w:rPr>
          <w:szCs w:val="22"/>
        </w:rPr>
      </w:pPr>
      <w:r>
        <w:rPr>
          <w:b/>
          <w:bCs/>
          <w:szCs w:val="22"/>
        </w:rPr>
        <w:t>CP-</w:t>
      </w:r>
      <w:r w:rsidRPr="00584A6C">
        <w:rPr>
          <w:b/>
          <w:bCs/>
          <w:szCs w:val="22"/>
        </w:rPr>
        <w:t xml:space="preserve">Item </w:t>
      </w:r>
      <w:r w:rsidR="00317A0C">
        <w:rPr>
          <w:b/>
          <w:bCs/>
          <w:szCs w:val="22"/>
        </w:rPr>
        <w:t>5</w:t>
      </w:r>
      <w:r w:rsidRPr="00584A6C">
        <w:rPr>
          <w:b/>
          <w:bCs/>
          <w:szCs w:val="22"/>
        </w:rPr>
        <w:t>.</w:t>
      </w:r>
      <w:r w:rsidRPr="00584A6C">
        <w:rPr>
          <w:b/>
          <w:bCs/>
          <w:szCs w:val="22"/>
        </w:rPr>
        <w:tab/>
      </w:r>
      <w:r w:rsidR="00160C88">
        <w:rPr>
          <w:b/>
          <w:bCs/>
          <w:szCs w:val="22"/>
        </w:rPr>
        <w:t>Report of the C</w:t>
      </w:r>
      <w:r w:rsidR="00317A0C">
        <w:rPr>
          <w:b/>
          <w:bCs/>
          <w:szCs w:val="22"/>
        </w:rPr>
        <w:t xml:space="preserve">ompliance </w:t>
      </w:r>
      <w:r w:rsidR="00334EC6">
        <w:rPr>
          <w:b/>
          <w:bCs/>
          <w:szCs w:val="22"/>
        </w:rPr>
        <w:t>Committee</w:t>
      </w:r>
    </w:p>
    <w:p w14:paraId="40C83336" w14:textId="2DAE25DE" w:rsidR="00FD265B" w:rsidRPr="00302CD2" w:rsidRDefault="00FD265B" w:rsidP="008764D4">
      <w:pPr>
        <w:pStyle w:val="Para1"/>
        <w:rPr>
          <w:bCs/>
        </w:rPr>
      </w:pPr>
      <w:r>
        <w:t xml:space="preserve">Working </w:t>
      </w:r>
      <w:r w:rsidR="00C464EF">
        <w:t>g</w:t>
      </w:r>
      <w:r>
        <w:t xml:space="preserve">roup II took up item CP-5 at its second </w:t>
      </w:r>
      <w:r w:rsidR="00A53A53">
        <w:t>meeting</w:t>
      </w:r>
      <w:r>
        <w:t>, on 8 December. In considering the item, the working group had before it</w:t>
      </w:r>
      <w:r w:rsidRPr="00C9575E">
        <w:t xml:space="preserve"> </w:t>
      </w:r>
      <w:r>
        <w:t>a draft decision on the matter, which was based on the recommendations of the Compliance Committee contained in the annex to the report on the work of its sixteenth and seventeenth meetings (CBD/CP/MOP/10/2) and was set out in the compilation of draft decisions (CBD/</w:t>
      </w:r>
      <w:r w:rsidR="008074FD">
        <w:t>C</w:t>
      </w:r>
      <w:r>
        <w:t>P/MOP/</w:t>
      </w:r>
      <w:r w:rsidR="008074FD">
        <w:t>10</w:t>
      </w:r>
      <w:r>
        <w:t>/</w:t>
      </w:r>
      <w:r w:rsidR="003914BB">
        <w:t>1/</w:t>
      </w:r>
      <w:r>
        <w:t xml:space="preserve">Add.5). </w:t>
      </w:r>
    </w:p>
    <w:p w14:paraId="5B616BF1" w14:textId="68EF823B" w:rsidR="00FD265B" w:rsidRDefault="00FD265B" w:rsidP="008764D4">
      <w:pPr>
        <w:pStyle w:val="Para1"/>
      </w:pPr>
      <w:r>
        <w:t xml:space="preserve">The representative of the European Union </w:t>
      </w:r>
      <w:r w:rsidR="000771CD">
        <w:t xml:space="preserve">and its </w:t>
      </w:r>
      <w:r w:rsidR="00DA47E3">
        <w:t>27</w:t>
      </w:r>
      <w:r w:rsidR="000771CD">
        <w:t xml:space="preserve"> member </w:t>
      </w:r>
      <w:r w:rsidR="001D12E3">
        <w:t>S</w:t>
      </w:r>
      <w:r w:rsidR="00516C62">
        <w:t xml:space="preserve">tates </w:t>
      </w:r>
      <w:r>
        <w:t>made a statement</w:t>
      </w:r>
      <w:r w:rsidR="00615632">
        <w:t>, also on behalf of its member States</w:t>
      </w:r>
      <w:r>
        <w:t xml:space="preserve">. </w:t>
      </w:r>
    </w:p>
    <w:p w14:paraId="4376E7C6" w14:textId="7CEA2433" w:rsidR="00FD265B" w:rsidRDefault="00FD265B" w:rsidP="008764D4">
      <w:pPr>
        <w:pStyle w:val="Para1"/>
      </w:pPr>
      <w:r>
        <w:t>The working group agreed that the Chair would prepare a revised draft decision for its consideration</w:t>
      </w:r>
      <w:r w:rsidR="00AD75EF">
        <w:t>,</w:t>
      </w:r>
      <w:r w:rsidR="00AD75EF" w:rsidRPr="00AD75EF">
        <w:t xml:space="preserve"> </w:t>
      </w:r>
      <w:r w:rsidR="00AD75EF">
        <w:t>taking account of the statement made</w:t>
      </w:r>
      <w:r>
        <w:t>.</w:t>
      </w:r>
    </w:p>
    <w:p w14:paraId="10368EF7" w14:textId="13447D36" w:rsidR="00D77A74" w:rsidRPr="00FD265B" w:rsidRDefault="00D77A74" w:rsidP="008764D4">
      <w:pPr>
        <w:pStyle w:val="Para1"/>
      </w:pPr>
      <w:r w:rsidRPr="00FD265B">
        <w:t xml:space="preserve">At its </w:t>
      </w:r>
      <w:r w:rsidR="00FD265B" w:rsidRPr="00FD265B">
        <w:t>four</w:t>
      </w:r>
      <w:r w:rsidRPr="00FD265B">
        <w:t xml:space="preserve">th </w:t>
      </w:r>
      <w:r w:rsidR="00A53A53">
        <w:t>meeting</w:t>
      </w:r>
      <w:r w:rsidRPr="00FD265B">
        <w:t xml:space="preserve">, on 9 December, </w:t>
      </w:r>
      <w:r w:rsidR="00FD265B" w:rsidRPr="00FD265B">
        <w:t>the working group</w:t>
      </w:r>
      <w:r w:rsidRPr="00FD265B">
        <w:t xml:space="preserve"> considered </w:t>
      </w:r>
      <w:r w:rsidR="00FD265B" w:rsidRPr="00FD265B">
        <w:t>the revised</w:t>
      </w:r>
      <w:r w:rsidRPr="00FD265B">
        <w:t xml:space="preserve"> draft decision submitted by the Chair</w:t>
      </w:r>
      <w:r w:rsidR="00FD265B" w:rsidRPr="00FD265B">
        <w:t xml:space="preserve"> and </w:t>
      </w:r>
      <w:r w:rsidRPr="00FD265B">
        <w:t xml:space="preserve">approved </w:t>
      </w:r>
      <w:r w:rsidR="00FD265B">
        <w:t>it</w:t>
      </w:r>
      <w:r w:rsidRPr="00FD265B">
        <w:t xml:space="preserve"> for transmission to plenary as draft decision </w:t>
      </w:r>
      <w:r w:rsidRPr="00577D5F">
        <w:t>CBD/CP/MOP/</w:t>
      </w:r>
      <w:r>
        <w:t>10</w:t>
      </w:r>
      <w:r w:rsidRPr="00577D5F">
        <w:t>/L</w:t>
      </w:r>
      <w:r w:rsidRPr="00FD265B">
        <w:rPr>
          <w:rFonts w:eastAsia="Batang"/>
        </w:rPr>
        <w:t>.</w:t>
      </w:r>
      <w:r w:rsidR="0083245B">
        <w:rPr>
          <w:rFonts w:eastAsia="Batang"/>
        </w:rPr>
        <w:t>3.</w:t>
      </w:r>
    </w:p>
    <w:p w14:paraId="79DA3DFE" w14:textId="71ADA543" w:rsidR="00EA774B" w:rsidRPr="00584A6C" w:rsidRDefault="00EA774B" w:rsidP="00EA774B">
      <w:pPr>
        <w:keepNext/>
        <w:shd w:val="clear" w:color="auto" w:fill="F79646" w:themeFill="accent6"/>
        <w:spacing w:before="240" w:after="140"/>
        <w:ind w:left="720" w:hanging="720"/>
        <w:jc w:val="center"/>
        <w:outlineLvl w:val="1"/>
        <w:rPr>
          <w:szCs w:val="22"/>
        </w:rPr>
      </w:pPr>
      <w:r>
        <w:rPr>
          <w:b/>
          <w:bCs/>
          <w:szCs w:val="22"/>
        </w:rPr>
        <w:t>CP-</w:t>
      </w:r>
      <w:r w:rsidRPr="00584A6C">
        <w:rPr>
          <w:b/>
          <w:bCs/>
          <w:szCs w:val="22"/>
        </w:rPr>
        <w:t xml:space="preserve">Item </w:t>
      </w:r>
      <w:r w:rsidR="00160C88">
        <w:rPr>
          <w:b/>
          <w:bCs/>
          <w:szCs w:val="22"/>
        </w:rPr>
        <w:t>7</w:t>
      </w:r>
      <w:r w:rsidRPr="00584A6C">
        <w:rPr>
          <w:b/>
          <w:bCs/>
          <w:szCs w:val="22"/>
        </w:rPr>
        <w:t>.</w:t>
      </w:r>
      <w:r w:rsidRPr="00584A6C">
        <w:rPr>
          <w:b/>
          <w:bCs/>
          <w:szCs w:val="22"/>
        </w:rPr>
        <w:tab/>
      </w:r>
      <w:r w:rsidR="00160C88">
        <w:rPr>
          <w:b/>
          <w:bCs/>
          <w:szCs w:val="22"/>
        </w:rPr>
        <w:t>Implementation plan and capacity-building action plan for the Cartagena Protocol</w:t>
      </w:r>
    </w:p>
    <w:p w14:paraId="44893BE0" w14:textId="7C424937" w:rsidR="00EA774B" w:rsidRPr="00200665" w:rsidRDefault="0067568A" w:rsidP="008764D4">
      <w:pPr>
        <w:pStyle w:val="Para1"/>
        <w:rPr>
          <w:bCs/>
        </w:rPr>
      </w:pPr>
      <w:r w:rsidRPr="00200665">
        <w:t xml:space="preserve">Working </w:t>
      </w:r>
      <w:r w:rsidR="00C464EF">
        <w:t>g</w:t>
      </w:r>
      <w:r w:rsidRPr="00200665">
        <w:t>roup II</w:t>
      </w:r>
      <w:r w:rsidR="00D12F34" w:rsidRPr="00200665">
        <w:t xml:space="preserve"> took up item</w:t>
      </w:r>
      <w:r w:rsidR="00EA774B" w:rsidRPr="00200665">
        <w:t xml:space="preserve"> CP-</w:t>
      </w:r>
      <w:r w:rsidR="009E639B" w:rsidRPr="00200665">
        <w:t>7</w:t>
      </w:r>
      <w:r w:rsidR="00EA774B" w:rsidRPr="00200665">
        <w:t xml:space="preserve"> </w:t>
      </w:r>
      <w:r w:rsidR="00D12F34" w:rsidRPr="00200665">
        <w:t xml:space="preserve">at its </w:t>
      </w:r>
      <w:r w:rsidR="00942D05" w:rsidRPr="00200665">
        <w:t>first</w:t>
      </w:r>
      <w:r w:rsidR="00D12F34" w:rsidRPr="00200665">
        <w:t xml:space="preserve"> </w:t>
      </w:r>
      <w:r w:rsidR="00A53A53">
        <w:t>meeting</w:t>
      </w:r>
      <w:r w:rsidR="00D12F34" w:rsidRPr="00200665">
        <w:t xml:space="preserve">, on </w:t>
      </w:r>
      <w:r w:rsidR="00942D05" w:rsidRPr="00200665">
        <w:t>7</w:t>
      </w:r>
      <w:r w:rsidR="00D12F34" w:rsidRPr="00200665">
        <w:t xml:space="preserve"> December</w:t>
      </w:r>
      <w:r w:rsidR="00EA774B" w:rsidRPr="00200665">
        <w:t xml:space="preserve">. In considering the item, the </w:t>
      </w:r>
      <w:r w:rsidR="0062130B" w:rsidRPr="00200665">
        <w:t>working group</w:t>
      </w:r>
      <w:r w:rsidR="00EA774B" w:rsidRPr="00200665">
        <w:t xml:space="preserve"> had before it</w:t>
      </w:r>
      <w:r w:rsidR="00942D05" w:rsidRPr="00200665">
        <w:t xml:space="preserve"> </w:t>
      </w:r>
      <w:r w:rsidR="00200665" w:rsidRPr="00200665">
        <w:t xml:space="preserve">two draft decisions, which were based on </w:t>
      </w:r>
      <w:r w:rsidR="00942D05" w:rsidRPr="00200665">
        <w:t>recommendation</w:t>
      </w:r>
      <w:r w:rsidR="00200665" w:rsidRPr="00200665">
        <w:t xml:space="preserve"> 3/4</w:t>
      </w:r>
      <w:r w:rsidR="00942D05" w:rsidRPr="00200665">
        <w:t xml:space="preserve"> </w:t>
      </w:r>
      <w:r w:rsidR="00200665" w:rsidRPr="00200665">
        <w:t>of</w:t>
      </w:r>
      <w:r w:rsidR="00942D05" w:rsidRPr="00200665">
        <w:t xml:space="preserve"> the Subsidiary Body on Implementation </w:t>
      </w:r>
      <w:r w:rsidR="00200665" w:rsidRPr="00200665">
        <w:t xml:space="preserve">and set out </w:t>
      </w:r>
      <w:r w:rsidR="00942D05" w:rsidRPr="00200665">
        <w:t xml:space="preserve">in </w:t>
      </w:r>
      <w:r w:rsidR="00200665" w:rsidRPr="00200665">
        <w:t>the</w:t>
      </w:r>
      <w:r w:rsidR="00942D05" w:rsidRPr="00200665">
        <w:t xml:space="preserve"> compilation of draft decisions</w:t>
      </w:r>
      <w:r w:rsidR="00EA774B" w:rsidRPr="00200665">
        <w:t xml:space="preserve"> </w:t>
      </w:r>
      <w:r w:rsidR="00200665" w:rsidRPr="00200665">
        <w:t>(</w:t>
      </w:r>
      <w:r w:rsidR="00942D05" w:rsidRPr="00200665">
        <w:t>CBD/CP/MOP/10/1/Add.5</w:t>
      </w:r>
      <w:r w:rsidR="00200665" w:rsidRPr="00200665">
        <w:t>)</w:t>
      </w:r>
      <w:r w:rsidR="00942D05" w:rsidRPr="00200665">
        <w:t>.</w:t>
      </w:r>
      <w:r w:rsidR="00942D05" w:rsidRPr="00200665">
        <w:rPr>
          <w:bCs/>
          <w:i/>
          <w:iCs/>
          <w:color w:val="FF0000"/>
        </w:rPr>
        <w:t xml:space="preserve"> </w:t>
      </w:r>
    </w:p>
    <w:p w14:paraId="4DE5BFCC" w14:textId="0D49B073" w:rsidR="00942D05" w:rsidRPr="00CE73E6" w:rsidRDefault="00942D05" w:rsidP="008764D4">
      <w:pPr>
        <w:pStyle w:val="Para1"/>
      </w:pPr>
      <w:r w:rsidRPr="00CE73E6">
        <w:t xml:space="preserve">Statements were made </w:t>
      </w:r>
      <w:r w:rsidR="001B74B1" w:rsidRPr="00CE73E6">
        <w:t>by the representatives of Brazil</w:t>
      </w:r>
      <w:r w:rsidR="00200665" w:rsidRPr="00CE73E6">
        <w:t>, the</w:t>
      </w:r>
      <w:r w:rsidR="001B74B1" w:rsidRPr="00CE73E6">
        <w:t xml:space="preserve"> European Union </w:t>
      </w:r>
      <w:r w:rsidR="004D604B">
        <w:t>and its 27 member States</w:t>
      </w:r>
      <w:r w:rsidR="001B74B1" w:rsidRPr="00CE73E6">
        <w:t xml:space="preserve"> and Norway.</w:t>
      </w:r>
    </w:p>
    <w:p w14:paraId="41E2B656" w14:textId="6A69A2EE" w:rsidR="00942D05" w:rsidRPr="00CE73E6" w:rsidRDefault="00200665" w:rsidP="008764D4">
      <w:pPr>
        <w:pStyle w:val="Para1"/>
      </w:pPr>
      <w:r w:rsidRPr="00CE73E6">
        <w:t xml:space="preserve">The working group agreed to establish </w:t>
      </w:r>
      <w:r w:rsidR="00942D05" w:rsidRPr="00CE73E6">
        <w:t>a contact group</w:t>
      </w:r>
      <w:r w:rsidR="000411A1" w:rsidRPr="00CE73E6">
        <w:t xml:space="preserve"> chaired by Rita </w:t>
      </w:r>
      <w:proofErr w:type="spellStart"/>
      <w:r w:rsidR="000411A1" w:rsidRPr="00CE73E6">
        <w:t>Andorkò</w:t>
      </w:r>
      <w:proofErr w:type="spellEnd"/>
      <w:r w:rsidR="000411A1" w:rsidRPr="00CE73E6">
        <w:t xml:space="preserve"> (Hungary) and </w:t>
      </w:r>
      <w:proofErr w:type="spellStart"/>
      <w:r w:rsidR="000411A1" w:rsidRPr="00CE73E6">
        <w:t>Rigobert</w:t>
      </w:r>
      <w:proofErr w:type="spellEnd"/>
      <w:r w:rsidR="000411A1" w:rsidRPr="00CE73E6">
        <w:t xml:space="preserve"> </w:t>
      </w:r>
      <w:proofErr w:type="spellStart"/>
      <w:r w:rsidR="000411A1" w:rsidRPr="00CE73E6">
        <w:t>Ntep</w:t>
      </w:r>
      <w:proofErr w:type="spellEnd"/>
      <w:r w:rsidR="000411A1" w:rsidRPr="00CE73E6">
        <w:t xml:space="preserve"> (Cameroon) with the mandate to resolve the </w:t>
      </w:r>
      <w:r w:rsidR="002A6E41" w:rsidRPr="00CE73E6">
        <w:t xml:space="preserve">issues associated with </w:t>
      </w:r>
      <w:r w:rsidR="000411A1" w:rsidRPr="00CE73E6">
        <w:t xml:space="preserve">bracketed text in the draft decisions. </w:t>
      </w:r>
    </w:p>
    <w:p w14:paraId="7B2D2BD3" w14:textId="15FFB759" w:rsidR="0056370B" w:rsidRDefault="0056370B" w:rsidP="008764D4">
      <w:pPr>
        <w:pStyle w:val="Para1"/>
      </w:pPr>
      <w:r w:rsidRPr="00577D5F">
        <w:lastRenderedPageBreak/>
        <w:t xml:space="preserve">At </w:t>
      </w:r>
      <w:r>
        <w:t>its</w:t>
      </w:r>
      <w:r w:rsidRPr="00577D5F">
        <w:t xml:space="preserve"> </w:t>
      </w:r>
      <w:r>
        <w:t>sixth</w:t>
      </w:r>
      <w:r w:rsidRPr="00577D5F">
        <w:t xml:space="preserve"> </w:t>
      </w:r>
      <w:r w:rsidR="00A53A53">
        <w:t>meeting</w:t>
      </w:r>
      <w:r w:rsidRPr="00577D5F">
        <w:t xml:space="preserve">, on </w:t>
      </w:r>
      <w:r>
        <w:t>10</w:t>
      </w:r>
      <w:r w:rsidRPr="00577D5F">
        <w:t xml:space="preserve"> December</w:t>
      </w:r>
      <w:r>
        <w:t>,</w:t>
      </w:r>
      <w:r w:rsidRPr="00577D5F">
        <w:t xml:space="preserve"> </w:t>
      </w:r>
      <w:r>
        <w:t xml:space="preserve">the </w:t>
      </w:r>
      <w:r w:rsidR="003F5452">
        <w:t>w</w:t>
      </w:r>
      <w:r>
        <w:t xml:space="preserve">orking </w:t>
      </w:r>
      <w:r w:rsidR="003F5452">
        <w:t>g</w:t>
      </w:r>
      <w:r>
        <w:t>roup</w:t>
      </w:r>
      <w:r w:rsidRPr="00577D5F">
        <w:t xml:space="preserve"> heard an interim report </w:t>
      </w:r>
      <w:r>
        <w:t>on the work of the contact group.</w:t>
      </w:r>
    </w:p>
    <w:p w14:paraId="537CDA52" w14:textId="77777777" w:rsidR="00CE73E6" w:rsidRDefault="00CE73E6" w:rsidP="00CE73E6">
      <w:pPr>
        <w:pStyle w:val="Para1"/>
      </w:pPr>
      <w:r w:rsidRPr="00577D5F">
        <w:t xml:space="preserve">At </w:t>
      </w:r>
      <w:r>
        <w:t>its</w:t>
      </w:r>
      <w:r w:rsidRPr="00577D5F">
        <w:t xml:space="preserve"> </w:t>
      </w:r>
      <w:r>
        <w:t>seventh</w:t>
      </w:r>
      <w:r w:rsidRPr="00577D5F">
        <w:t xml:space="preserve"> </w:t>
      </w:r>
      <w:r>
        <w:t>meeting</w:t>
      </w:r>
      <w:r w:rsidRPr="00577D5F">
        <w:t xml:space="preserve">, on </w:t>
      </w:r>
      <w:r>
        <w:t>13</w:t>
      </w:r>
      <w:r w:rsidRPr="00577D5F">
        <w:t xml:space="preserve"> December</w:t>
      </w:r>
      <w:r>
        <w:t>,</w:t>
      </w:r>
      <w:r w:rsidRPr="00577D5F">
        <w:t xml:space="preserve"> </w:t>
      </w:r>
      <w:r>
        <w:t>the working group</w:t>
      </w:r>
      <w:r w:rsidRPr="00577D5F">
        <w:t xml:space="preserve"> heard a </w:t>
      </w:r>
      <w:r>
        <w:t>further</w:t>
      </w:r>
      <w:r w:rsidRPr="00577D5F">
        <w:t xml:space="preserve"> report </w:t>
      </w:r>
      <w:r>
        <w:t>on the work of the contact group.</w:t>
      </w:r>
    </w:p>
    <w:p w14:paraId="77D06489" w14:textId="3F6203D5" w:rsidR="00CE73E6" w:rsidRPr="00CE73E6" w:rsidRDefault="00CE73E6" w:rsidP="00CE73E6">
      <w:pPr>
        <w:pStyle w:val="Para1"/>
      </w:pPr>
      <w:r w:rsidRPr="00CE73E6">
        <w:t>At its eighth meeting, on 13 December, the working group considered two revised draft decisions submitted by the Chair and approved them, as orally amended, for transmission to plenary as draft decisions CBD/CP/MOP/10/L</w:t>
      </w:r>
      <w:r w:rsidR="00423ECC">
        <w:t>.</w:t>
      </w:r>
      <w:r w:rsidR="000D2101">
        <w:t>13</w:t>
      </w:r>
      <w:r w:rsidRPr="00CE73E6">
        <w:t xml:space="preserve"> and CBD/CP/MOP/10/L</w:t>
      </w:r>
      <w:r w:rsidR="00423ECC">
        <w:t>.</w:t>
      </w:r>
      <w:r w:rsidR="000D2101">
        <w:t>14</w:t>
      </w:r>
      <w:r w:rsidRPr="00CE73E6">
        <w:t xml:space="preserve">. </w:t>
      </w:r>
    </w:p>
    <w:p w14:paraId="35E5EC89" w14:textId="42CB5128" w:rsidR="00EA774B" w:rsidRPr="00584A6C" w:rsidRDefault="00EA774B" w:rsidP="00EA774B">
      <w:pPr>
        <w:keepNext/>
        <w:shd w:val="clear" w:color="auto" w:fill="F79646" w:themeFill="accent6"/>
        <w:spacing w:before="240" w:after="140"/>
        <w:ind w:left="720" w:hanging="720"/>
        <w:jc w:val="center"/>
        <w:outlineLvl w:val="1"/>
        <w:rPr>
          <w:szCs w:val="22"/>
        </w:rPr>
      </w:pPr>
      <w:r>
        <w:rPr>
          <w:b/>
          <w:bCs/>
          <w:szCs w:val="22"/>
        </w:rPr>
        <w:t>CP-</w:t>
      </w:r>
      <w:r w:rsidRPr="00584A6C">
        <w:rPr>
          <w:b/>
          <w:bCs/>
          <w:szCs w:val="22"/>
        </w:rPr>
        <w:t xml:space="preserve">Item </w:t>
      </w:r>
      <w:r w:rsidR="00160C88">
        <w:rPr>
          <w:b/>
          <w:bCs/>
          <w:szCs w:val="22"/>
        </w:rPr>
        <w:t>8</w:t>
      </w:r>
      <w:r w:rsidRPr="00584A6C">
        <w:rPr>
          <w:b/>
          <w:bCs/>
          <w:szCs w:val="22"/>
        </w:rPr>
        <w:t>.</w:t>
      </w:r>
      <w:r w:rsidRPr="00584A6C">
        <w:rPr>
          <w:b/>
          <w:bCs/>
          <w:szCs w:val="22"/>
        </w:rPr>
        <w:tab/>
      </w:r>
      <w:r w:rsidR="00160C88">
        <w:rPr>
          <w:b/>
          <w:bCs/>
          <w:szCs w:val="22"/>
        </w:rPr>
        <w:t>Mon</w:t>
      </w:r>
      <w:r w:rsidR="00200665">
        <w:rPr>
          <w:b/>
          <w:bCs/>
          <w:szCs w:val="22"/>
        </w:rPr>
        <w:t>i</w:t>
      </w:r>
      <w:r w:rsidR="00160C88">
        <w:rPr>
          <w:b/>
          <w:bCs/>
          <w:szCs w:val="22"/>
        </w:rPr>
        <w:t>toring and reporting (</w:t>
      </w:r>
      <w:r w:rsidR="005B48E0">
        <w:rPr>
          <w:b/>
          <w:bCs/>
          <w:szCs w:val="22"/>
        </w:rPr>
        <w:t>A</w:t>
      </w:r>
      <w:r w:rsidR="00160C88">
        <w:rPr>
          <w:b/>
          <w:bCs/>
          <w:szCs w:val="22"/>
        </w:rPr>
        <w:t>rticle 33)</w:t>
      </w:r>
    </w:p>
    <w:p w14:paraId="50B019DD" w14:textId="4F11F4F8" w:rsidR="00EA774B" w:rsidRPr="008E6B79" w:rsidRDefault="0067568A" w:rsidP="008764D4">
      <w:pPr>
        <w:pStyle w:val="Para1"/>
        <w:rPr>
          <w:bCs/>
        </w:rPr>
      </w:pPr>
      <w:r>
        <w:t>Working group II</w:t>
      </w:r>
      <w:r w:rsidR="00D12F34" w:rsidRPr="00755C5D">
        <w:t xml:space="preserve"> took up item</w:t>
      </w:r>
      <w:r w:rsidR="00EA774B" w:rsidRPr="00755C5D">
        <w:t xml:space="preserve"> CP-</w:t>
      </w:r>
      <w:r w:rsidR="009E639B" w:rsidRPr="00755C5D">
        <w:t>8</w:t>
      </w:r>
      <w:r w:rsidR="00EA774B" w:rsidRPr="00755C5D">
        <w:t xml:space="preserve"> </w:t>
      </w:r>
      <w:r w:rsidR="00D12F34" w:rsidRPr="00755C5D">
        <w:t xml:space="preserve">at its </w:t>
      </w:r>
      <w:r w:rsidR="005468F2" w:rsidRPr="00755C5D">
        <w:t>first</w:t>
      </w:r>
      <w:r w:rsidR="00D12F34" w:rsidRPr="00755C5D">
        <w:t xml:space="preserve"> </w:t>
      </w:r>
      <w:r w:rsidR="00A53A53">
        <w:t>meeting</w:t>
      </w:r>
      <w:r w:rsidR="00D12F34" w:rsidRPr="00755C5D">
        <w:t xml:space="preserve">, on </w:t>
      </w:r>
      <w:r w:rsidR="005468F2" w:rsidRPr="00755C5D">
        <w:t>7</w:t>
      </w:r>
      <w:r w:rsidR="00D12F34" w:rsidRPr="00755C5D">
        <w:t xml:space="preserve"> December</w:t>
      </w:r>
      <w:r w:rsidR="00EA774B" w:rsidRPr="00755C5D">
        <w:t xml:space="preserve">. In considering the item, the </w:t>
      </w:r>
      <w:r w:rsidR="0062130B" w:rsidRPr="00755C5D">
        <w:t>working group</w:t>
      </w:r>
      <w:r w:rsidR="00EA774B" w:rsidRPr="00755C5D">
        <w:t xml:space="preserve"> had before it</w:t>
      </w:r>
      <w:r w:rsidR="005468F2" w:rsidRPr="00755C5D">
        <w:t xml:space="preserve"> </w:t>
      </w:r>
      <w:r w:rsidR="008E6B79" w:rsidRPr="001E6565">
        <w:rPr>
          <w:rFonts w:asciiTheme="majorBidi" w:eastAsia="MS Mincho" w:hAnsiTheme="majorBidi" w:cstheme="majorBidi"/>
          <w:color w:val="000000" w:themeColor="text1"/>
        </w:rPr>
        <w:t xml:space="preserve">a </w:t>
      </w:r>
      <w:r w:rsidR="006F4660">
        <w:rPr>
          <w:rFonts w:asciiTheme="majorBidi" w:eastAsia="MS Mincho" w:hAnsiTheme="majorBidi" w:cstheme="majorBidi"/>
          <w:color w:val="000000" w:themeColor="text1"/>
        </w:rPr>
        <w:t xml:space="preserve">draft decision on the matter, set out in the compilation of draft decisions </w:t>
      </w:r>
      <w:r w:rsidR="006F4660" w:rsidRPr="008E6B79">
        <w:rPr>
          <w:rFonts w:cstheme="minorHAnsi"/>
        </w:rPr>
        <w:t>(CBD/CP/MOP/10/1/Add.5).</w:t>
      </w:r>
      <w:r w:rsidR="006F4660">
        <w:rPr>
          <w:rFonts w:cstheme="minorHAnsi"/>
        </w:rPr>
        <w:t xml:space="preserve"> It also had before it a </w:t>
      </w:r>
      <w:r w:rsidR="008E6B79" w:rsidRPr="001E6565">
        <w:rPr>
          <w:rFonts w:asciiTheme="majorBidi" w:eastAsia="MS Mincho" w:hAnsiTheme="majorBidi" w:cstheme="majorBidi"/>
          <w:color w:val="000000" w:themeColor="text1"/>
        </w:rPr>
        <w:t xml:space="preserve">note by the Executive Secretary </w:t>
      </w:r>
      <w:r w:rsidR="008E6B79">
        <w:rPr>
          <w:rFonts w:asciiTheme="majorBidi" w:eastAsia="MS Mincho" w:hAnsiTheme="majorBidi" w:cstheme="majorBidi"/>
          <w:color w:val="000000" w:themeColor="text1"/>
        </w:rPr>
        <w:t>containing an overview of</w:t>
      </w:r>
      <w:r w:rsidR="008E6B79" w:rsidRPr="001E6565">
        <w:rPr>
          <w:rFonts w:asciiTheme="majorBidi" w:eastAsia="MS Mincho" w:hAnsiTheme="majorBidi" w:cstheme="majorBidi"/>
          <w:color w:val="000000" w:themeColor="text1"/>
        </w:rPr>
        <w:t xml:space="preserve"> the status of submission of fourth national reports </w:t>
      </w:r>
      <w:r w:rsidR="008E6B79">
        <w:rPr>
          <w:rFonts w:asciiTheme="majorBidi" w:eastAsia="MS Mincho" w:hAnsiTheme="majorBidi" w:cstheme="majorBidi"/>
          <w:color w:val="000000" w:themeColor="text1"/>
        </w:rPr>
        <w:t xml:space="preserve">and </w:t>
      </w:r>
      <w:r w:rsidR="008E6B79" w:rsidRPr="00E37003">
        <w:rPr>
          <w:rFonts w:asciiTheme="majorBidi" w:eastAsia="MS Mincho" w:hAnsiTheme="majorBidi" w:cstheme="majorBidi"/>
          <w:color w:val="000000" w:themeColor="text1"/>
        </w:rPr>
        <w:t xml:space="preserve">the draft reporting </w:t>
      </w:r>
      <w:r w:rsidR="008E6B79" w:rsidRPr="007F7FCA">
        <w:rPr>
          <w:rFonts w:asciiTheme="majorBidi" w:eastAsia="MS Mincho" w:hAnsiTheme="majorBidi" w:cstheme="majorBidi"/>
          <w:color w:val="000000" w:themeColor="text1"/>
        </w:rPr>
        <w:t xml:space="preserve">format for the fifth national </w:t>
      </w:r>
      <w:r w:rsidR="008E6B79" w:rsidRPr="006E5103">
        <w:rPr>
          <w:rFonts w:asciiTheme="majorBidi" w:eastAsia="MS Mincho" w:hAnsiTheme="majorBidi" w:cstheme="majorBidi"/>
          <w:color w:val="000000" w:themeColor="text1"/>
        </w:rPr>
        <w:t xml:space="preserve">reports </w:t>
      </w:r>
      <w:r w:rsidR="008E6B79" w:rsidRPr="001E6565">
        <w:rPr>
          <w:rFonts w:asciiTheme="majorBidi" w:eastAsia="MS Mincho" w:hAnsiTheme="majorBidi" w:cstheme="majorBidi"/>
          <w:color w:val="000000" w:themeColor="text1"/>
        </w:rPr>
        <w:t>(CBD/CP/MOP/10/5)</w:t>
      </w:r>
      <w:r w:rsidR="008E6B79">
        <w:rPr>
          <w:rFonts w:asciiTheme="majorBidi" w:eastAsia="MS Mincho" w:hAnsiTheme="majorBidi" w:cstheme="majorBidi"/>
          <w:color w:val="000000" w:themeColor="text1"/>
        </w:rPr>
        <w:t xml:space="preserve"> and</w:t>
      </w:r>
      <w:r w:rsidR="006F4660">
        <w:rPr>
          <w:rFonts w:asciiTheme="majorBidi" w:eastAsia="MS Mincho" w:hAnsiTheme="majorBidi" w:cstheme="majorBidi"/>
          <w:color w:val="000000" w:themeColor="text1"/>
        </w:rPr>
        <w:t>,</w:t>
      </w:r>
      <w:r w:rsidR="008E6B79">
        <w:rPr>
          <w:rFonts w:asciiTheme="majorBidi" w:eastAsia="MS Mincho" w:hAnsiTheme="majorBidi" w:cstheme="majorBidi"/>
          <w:color w:val="000000" w:themeColor="text1"/>
        </w:rPr>
        <w:t xml:space="preserve"> as an information document, a</w:t>
      </w:r>
      <w:r w:rsidR="008E6B79">
        <w:rPr>
          <w:rFonts w:asciiTheme="majorBidi" w:eastAsia="MS Mincho" w:hAnsiTheme="majorBidi" w:cstheme="majorBidi"/>
        </w:rPr>
        <w:t xml:space="preserve"> reference table showing </w:t>
      </w:r>
      <w:r w:rsidR="008E6B79">
        <w:t xml:space="preserve">how the questions in the </w:t>
      </w:r>
      <w:r w:rsidR="008E6B79" w:rsidRPr="00D10451">
        <w:t>format for the fifth national report correspond to questions in the fourth national report</w:t>
      </w:r>
      <w:r w:rsidR="008E6B79">
        <w:t xml:space="preserve"> (C</w:t>
      </w:r>
      <w:r w:rsidR="008E6B79" w:rsidRPr="00BB6DDC">
        <w:rPr>
          <w:rFonts w:asciiTheme="majorBidi" w:eastAsia="MS Mincho" w:hAnsiTheme="majorBidi" w:cstheme="majorBidi"/>
        </w:rPr>
        <w:t>BD/CP/MOP/10/INF/3</w:t>
      </w:r>
      <w:r w:rsidR="008E6B79" w:rsidRPr="008E6B79">
        <w:rPr>
          <w:rFonts w:asciiTheme="majorBidi" w:eastAsia="MS Mincho" w:hAnsiTheme="majorBidi" w:cstheme="majorBidi"/>
        </w:rPr>
        <w:t>)</w:t>
      </w:r>
      <w:r w:rsidR="00663F32" w:rsidRPr="008E6B79">
        <w:t xml:space="preserve">. </w:t>
      </w:r>
    </w:p>
    <w:p w14:paraId="3D9569E5" w14:textId="0BA8C842" w:rsidR="005468F2" w:rsidRDefault="005468F2" w:rsidP="008764D4">
      <w:pPr>
        <w:pStyle w:val="Para1"/>
      </w:pPr>
      <w:r>
        <w:t xml:space="preserve">Statements were made by the representatives of </w:t>
      </w:r>
      <w:r w:rsidRPr="005468F2">
        <w:t xml:space="preserve">Colombia, </w:t>
      </w:r>
      <w:r w:rsidR="006F4660">
        <w:t xml:space="preserve">the </w:t>
      </w:r>
      <w:r w:rsidRPr="005468F2">
        <w:t xml:space="preserve">European Union </w:t>
      </w:r>
      <w:r w:rsidR="004D604B">
        <w:t>and its 27 member States</w:t>
      </w:r>
      <w:r w:rsidRPr="005468F2">
        <w:t xml:space="preserve">, India, Malaysia, New </w:t>
      </w:r>
      <w:proofErr w:type="gramStart"/>
      <w:r w:rsidRPr="005468F2">
        <w:t>Zealand</w:t>
      </w:r>
      <w:proofErr w:type="gramEnd"/>
      <w:r w:rsidRPr="005468F2">
        <w:t xml:space="preserve"> and South Africa</w:t>
      </w:r>
      <w:r>
        <w:t>.</w:t>
      </w:r>
    </w:p>
    <w:p w14:paraId="1A674337" w14:textId="017A7D74" w:rsidR="005468F2" w:rsidRDefault="002B330F" w:rsidP="008764D4">
      <w:pPr>
        <w:pStyle w:val="Para1"/>
      </w:pPr>
      <w:r>
        <w:t xml:space="preserve">The </w:t>
      </w:r>
      <w:r w:rsidR="006F4660" w:rsidRPr="00755C5D">
        <w:rPr>
          <w:color w:val="000000"/>
          <w:kern w:val="22"/>
        </w:rPr>
        <w:t xml:space="preserve">working group </w:t>
      </w:r>
      <w:r>
        <w:t>agreed that</w:t>
      </w:r>
      <w:r w:rsidR="005468F2">
        <w:t xml:space="preserve"> the Chair </w:t>
      </w:r>
      <w:r w:rsidR="001F33BB">
        <w:t>would prepare a revised draft decision for its consideration</w:t>
      </w:r>
      <w:r w:rsidR="005468F2">
        <w:t>.</w:t>
      </w:r>
    </w:p>
    <w:p w14:paraId="3CB615E4" w14:textId="4D65F256" w:rsidR="00D77A74" w:rsidRDefault="00D77A74" w:rsidP="008764D4">
      <w:pPr>
        <w:pStyle w:val="Para1"/>
      </w:pPr>
      <w:r w:rsidRPr="00D77A74">
        <w:t xml:space="preserve">At its </w:t>
      </w:r>
      <w:r w:rsidR="006F4660">
        <w:t>four</w:t>
      </w:r>
      <w:r w:rsidRPr="00D77A74">
        <w:t xml:space="preserve">th </w:t>
      </w:r>
      <w:r w:rsidR="00A53A53">
        <w:t>meeting</w:t>
      </w:r>
      <w:r w:rsidRPr="00D77A74">
        <w:t xml:space="preserve">, on </w:t>
      </w:r>
      <w:r>
        <w:t>9</w:t>
      </w:r>
      <w:r w:rsidRPr="00D77A74">
        <w:t xml:space="preserve"> December, </w:t>
      </w:r>
      <w:r w:rsidR="006F4660">
        <w:t xml:space="preserve">the </w:t>
      </w:r>
      <w:r w:rsidR="006F4660" w:rsidRPr="00755C5D">
        <w:rPr>
          <w:color w:val="000000"/>
          <w:kern w:val="22"/>
        </w:rPr>
        <w:t>working group</w:t>
      </w:r>
      <w:r w:rsidRPr="00D77A74">
        <w:t xml:space="preserve"> considered </w:t>
      </w:r>
      <w:r w:rsidR="006F4660">
        <w:t>the revised</w:t>
      </w:r>
      <w:r w:rsidRPr="00D77A74">
        <w:t xml:space="preserve"> draft decision, submitted by the </w:t>
      </w:r>
      <w:proofErr w:type="gramStart"/>
      <w:r w:rsidRPr="00D77A74">
        <w:t>Chair</w:t>
      </w:r>
      <w:proofErr w:type="gramEnd"/>
      <w:r w:rsidR="006F4660">
        <w:t xml:space="preserve"> and</w:t>
      </w:r>
      <w:r w:rsidRPr="00D77A74">
        <w:t xml:space="preserve"> approved </w:t>
      </w:r>
      <w:r w:rsidR="006F4660">
        <w:t>it</w:t>
      </w:r>
      <w:r>
        <w:t>, as orally amended</w:t>
      </w:r>
      <w:r w:rsidR="006F4660">
        <w:t>,</w:t>
      </w:r>
      <w:r w:rsidRPr="00D77A74">
        <w:t xml:space="preserve"> for transmission to plenary as draft decision </w:t>
      </w:r>
      <w:r w:rsidRPr="00577D5F">
        <w:t>CBD/CP/MOP/</w:t>
      </w:r>
      <w:r>
        <w:t>10</w:t>
      </w:r>
      <w:r w:rsidRPr="00577D5F">
        <w:t>/L</w:t>
      </w:r>
      <w:r w:rsidRPr="00577D5F">
        <w:rPr>
          <w:rFonts w:eastAsia="Batang"/>
        </w:rPr>
        <w:t>.</w:t>
      </w:r>
      <w:r w:rsidR="0083245B">
        <w:rPr>
          <w:rFonts w:eastAsia="Batang"/>
        </w:rPr>
        <w:t>4</w:t>
      </w:r>
      <w:r w:rsidR="006F4660">
        <w:rPr>
          <w:rFonts w:eastAsia="Batang"/>
        </w:rPr>
        <w:t>.</w:t>
      </w:r>
    </w:p>
    <w:p w14:paraId="4983AE82" w14:textId="0CF542AD" w:rsidR="00F47810" w:rsidRPr="00584A6C" w:rsidRDefault="00F47810" w:rsidP="00C464EF">
      <w:pPr>
        <w:keepNext/>
        <w:shd w:val="clear" w:color="auto" w:fill="F79646" w:themeFill="accent6"/>
        <w:spacing w:before="240" w:after="140"/>
        <w:ind w:left="1276" w:hanging="1276"/>
        <w:jc w:val="left"/>
        <w:outlineLvl w:val="1"/>
        <w:rPr>
          <w:szCs w:val="22"/>
        </w:rPr>
      </w:pPr>
      <w:r>
        <w:rPr>
          <w:b/>
          <w:bCs/>
          <w:szCs w:val="22"/>
        </w:rPr>
        <w:t>CP-</w:t>
      </w:r>
      <w:r w:rsidRPr="00584A6C">
        <w:rPr>
          <w:b/>
          <w:bCs/>
          <w:szCs w:val="22"/>
        </w:rPr>
        <w:t xml:space="preserve">Item </w:t>
      </w:r>
      <w:r w:rsidR="00160C88">
        <w:rPr>
          <w:b/>
          <w:bCs/>
          <w:szCs w:val="22"/>
        </w:rPr>
        <w:t>9</w:t>
      </w:r>
      <w:r w:rsidRPr="00584A6C">
        <w:rPr>
          <w:b/>
          <w:bCs/>
          <w:szCs w:val="22"/>
        </w:rPr>
        <w:t>.</w:t>
      </w:r>
      <w:r w:rsidRPr="00584A6C">
        <w:rPr>
          <w:b/>
          <w:bCs/>
          <w:szCs w:val="22"/>
        </w:rPr>
        <w:tab/>
      </w:r>
      <w:r w:rsidR="00160C88">
        <w:rPr>
          <w:b/>
          <w:bCs/>
          <w:szCs w:val="22"/>
        </w:rPr>
        <w:t>Assessment and review of the effectiveness of the Protocol (</w:t>
      </w:r>
      <w:r w:rsidR="005B48E0">
        <w:rPr>
          <w:b/>
          <w:bCs/>
          <w:szCs w:val="22"/>
        </w:rPr>
        <w:t>A</w:t>
      </w:r>
      <w:r w:rsidR="00160C88">
        <w:rPr>
          <w:b/>
          <w:bCs/>
          <w:szCs w:val="22"/>
        </w:rPr>
        <w:t xml:space="preserve">rticle 35) and final evaluation of the </w:t>
      </w:r>
      <w:r w:rsidR="00A5349D">
        <w:rPr>
          <w:b/>
          <w:bCs/>
          <w:szCs w:val="22"/>
        </w:rPr>
        <w:t>S</w:t>
      </w:r>
      <w:r w:rsidR="00160C88">
        <w:rPr>
          <w:b/>
          <w:bCs/>
          <w:szCs w:val="22"/>
        </w:rPr>
        <w:t xml:space="preserve">trategic </w:t>
      </w:r>
      <w:r w:rsidR="00A5349D">
        <w:rPr>
          <w:b/>
          <w:bCs/>
          <w:szCs w:val="22"/>
        </w:rPr>
        <w:t>P</w:t>
      </w:r>
      <w:r w:rsidR="00160C88">
        <w:rPr>
          <w:b/>
          <w:bCs/>
          <w:szCs w:val="22"/>
        </w:rPr>
        <w:t>lan for the Cartagena Protocol on Biosafety for the period 2011</w:t>
      </w:r>
      <w:r w:rsidR="00160C88">
        <w:rPr>
          <w:b/>
          <w:bCs/>
          <w:szCs w:val="22"/>
        </w:rPr>
        <w:sym w:font="Symbol" w:char="F02D"/>
      </w:r>
      <w:r w:rsidR="00160C88">
        <w:rPr>
          <w:b/>
          <w:bCs/>
          <w:szCs w:val="22"/>
        </w:rPr>
        <w:t>2020</w:t>
      </w:r>
    </w:p>
    <w:p w14:paraId="5BCA842C" w14:textId="7BDE3D4E" w:rsidR="00F47810" w:rsidRPr="00302CD2" w:rsidRDefault="0067568A" w:rsidP="008764D4">
      <w:pPr>
        <w:pStyle w:val="Para1"/>
        <w:rPr>
          <w:bCs/>
        </w:rPr>
      </w:pPr>
      <w:r>
        <w:t>Working group II</w:t>
      </w:r>
      <w:r w:rsidR="00D12F34">
        <w:t xml:space="preserve"> took up item</w:t>
      </w:r>
      <w:r w:rsidR="00F47810">
        <w:t xml:space="preserve"> CP-</w:t>
      </w:r>
      <w:r w:rsidR="009E639B">
        <w:t>9</w:t>
      </w:r>
      <w:r w:rsidR="00F47810">
        <w:t xml:space="preserve"> </w:t>
      </w:r>
      <w:r w:rsidR="00D12F34">
        <w:t xml:space="preserve">at its </w:t>
      </w:r>
      <w:r w:rsidR="00663F32">
        <w:t>first</w:t>
      </w:r>
      <w:r w:rsidR="00D12F34">
        <w:t xml:space="preserve"> </w:t>
      </w:r>
      <w:r w:rsidR="00A53A53">
        <w:t>meeting</w:t>
      </w:r>
      <w:r w:rsidR="00D12F34">
        <w:t>, on</w:t>
      </w:r>
      <w:r w:rsidR="00663F32">
        <w:t xml:space="preserve"> 7</w:t>
      </w:r>
      <w:r w:rsidR="00D12F34">
        <w:t xml:space="preserve"> December</w:t>
      </w:r>
      <w:r w:rsidR="00F47810">
        <w:t xml:space="preserve">. In considering the item, the </w:t>
      </w:r>
      <w:r w:rsidR="0062130B">
        <w:t>working group</w:t>
      </w:r>
      <w:r w:rsidR="00F47810">
        <w:t xml:space="preserve"> had before it</w:t>
      </w:r>
      <w:r w:rsidR="00663F32">
        <w:t xml:space="preserve"> a</w:t>
      </w:r>
      <w:r w:rsidR="00663F32" w:rsidRPr="00663F32">
        <w:t xml:space="preserve"> </w:t>
      </w:r>
      <w:r w:rsidR="006F4660">
        <w:t xml:space="preserve">draft decision based on </w:t>
      </w:r>
      <w:r w:rsidR="00165685">
        <w:t xml:space="preserve">recommendation 3/2 of the Subsidiary Body on Implementation, </w:t>
      </w:r>
      <w:r w:rsidR="006F4660">
        <w:t>set out in the compilation of draft decisions</w:t>
      </w:r>
      <w:r w:rsidR="00663F32" w:rsidRPr="00663F32">
        <w:t xml:space="preserve"> </w:t>
      </w:r>
      <w:r w:rsidR="006F4660">
        <w:t>(</w:t>
      </w:r>
      <w:r w:rsidR="00663F32" w:rsidRPr="00663F32">
        <w:t>CBD/CP/MOP/10/1/Add.5</w:t>
      </w:r>
      <w:r w:rsidR="006F4660">
        <w:t>)</w:t>
      </w:r>
      <w:r w:rsidR="00165685">
        <w:t>.</w:t>
      </w:r>
      <w:r w:rsidR="00DD6292">
        <w:t xml:space="preserve"> </w:t>
      </w:r>
      <w:r w:rsidR="00DD6292" w:rsidRPr="00615632">
        <w:t>It also had bef</w:t>
      </w:r>
      <w:r w:rsidR="00246640" w:rsidRPr="00615632">
        <w:t>o</w:t>
      </w:r>
      <w:r w:rsidR="00DD6292" w:rsidRPr="00615632">
        <w:t xml:space="preserve">re it as an information document </w:t>
      </w:r>
      <w:r w:rsidR="00165685" w:rsidRPr="00615632">
        <w:t>an update to the analysis of data from the fourth national reports (</w:t>
      </w:r>
      <w:r w:rsidR="00DD6292" w:rsidRPr="00615632">
        <w:t>CBD/CP/MOP/10/INF</w:t>
      </w:r>
      <w:r w:rsidR="006F4660" w:rsidRPr="00615632">
        <w:t>/</w:t>
      </w:r>
      <w:r w:rsidR="00DD6292" w:rsidRPr="00615632">
        <w:t>2</w:t>
      </w:r>
      <w:r w:rsidR="00165685" w:rsidRPr="00615632">
        <w:t>).</w:t>
      </w:r>
    </w:p>
    <w:p w14:paraId="72ED65B1" w14:textId="68509263" w:rsidR="00DD6292" w:rsidRPr="005C5349" w:rsidRDefault="00DD6292" w:rsidP="008764D4">
      <w:pPr>
        <w:pStyle w:val="Para1"/>
      </w:pPr>
      <w:r w:rsidRPr="005C5349">
        <w:t xml:space="preserve">The </w:t>
      </w:r>
      <w:r w:rsidR="006F4660" w:rsidRPr="005C5349">
        <w:t xml:space="preserve">working group agreed that the </w:t>
      </w:r>
      <w:r w:rsidRPr="005C5349">
        <w:t xml:space="preserve">Chair </w:t>
      </w:r>
      <w:r w:rsidR="001F33BB" w:rsidRPr="005C5349">
        <w:t>would prepare a revised draft decision for its consideration</w:t>
      </w:r>
      <w:r w:rsidR="006F4660" w:rsidRPr="005C5349">
        <w:t>.</w:t>
      </w:r>
    </w:p>
    <w:p w14:paraId="63F76E8E" w14:textId="73DD3F05" w:rsidR="00D77A74" w:rsidRDefault="00D77A74" w:rsidP="008764D4">
      <w:pPr>
        <w:pStyle w:val="Para1"/>
      </w:pPr>
      <w:r w:rsidRPr="00D77A74">
        <w:t xml:space="preserve">At its </w:t>
      </w:r>
      <w:r w:rsidR="006F4660">
        <w:t>four</w:t>
      </w:r>
      <w:r w:rsidRPr="00D77A74">
        <w:t xml:space="preserve">th </w:t>
      </w:r>
      <w:r w:rsidR="00A53A53">
        <w:t>meeting</w:t>
      </w:r>
      <w:r w:rsidRPr="00D77A74">
        <w:t xml:space="preserve">, on </w:t>
      </w:r>
      <w:r>
        <w:t>9</w:t>
      </w:r>
      <w:r w:rsidRPr="00D77A74">
        <w:t xml:space="preserve"> December, </w:t>
      </w:r>
      <w:r w:rsidR="006F4660">
        <w:t>the working group</w:t>
      </w:r>
      <w:r w:rsidRPr="00D77A74">
        <w:t xml:space="preserve"> considered </w:t>
      </w:r>
      <w:r w:rsidR="00443C69">
        <w:t>the revised</w:t>
      </w:r>
      <w:r w:rsidRPr="00D77A74">
        <w:t xml:space="preserve"> draft decision submitted by the Chair</w:t>
      </w:r>
      <w:r w:rsidR="00443C69">
        <w:t xml:space="preserve"> and </w:t>
      </w:r>
      <w:r w:rsidRPr="00D77A74">
        <w:t xml:space="preserve">approved </w:t>
      </w:r>
      <w:r w:rsidR="00443C69">
        <w:t>it</w:t>
      </w:r>
      <w:r>
        <w:t>, as orally amended</w:t>
      </w:r>
      <w:r w:rsidR="00443C69">
        <w:t>,</w:t>
      </w:r>
      <w:r w:rsidRPr="00D77A74">
        <w:t xml:space="preserve"> for transmission to plenary as draft decision </w:t>
      </w:r>
      <w:r w:rsidRPr="00577D5F">
        <w:t>CBD/CP/MOP/</w:t>
      </w:r>
      <w:r>
        <w:t>10</w:t>
      </w:r>
      <w:r w:rsidRPr="00577D5F">
        <w:t>/L</w:t>
      </w:r>
      <w:r w:rsidRPr="00577D5F">
        <w:rPr>
          <w:rFonts w:eastAsia="Batang"/>
        </w:rPr>
        <w:t>.</w:t>
      </w:r>
      <w:r w:rsidR="0083245B">
        <w:rPr>
          <w:rFonts w:eastAsia="Batang"/>
        </w:rPr>
        <w:t>9.</w:t>
      </w:r>
    </w:p>
    <w:p w14:paraId="033D68C0" w14:textId="1D07B870" w:rsidR="00F47810" w:rsidRPr="00584A6C" w:rsidRDefault="00F47810" w:rsidP="00F47810">
      <w:pPr>
        <w:keepNext/>
        <w:shd w:val="clear" w:color="auto" w:fill="F79646" w:themeFill="accent6"/>
        <w:spacing w:before="240" w:after="140"/>
        <w:ind w:left="720" w:hanging="720"/>
        <w:jc w:val="center"/>
        <w:outlineLvl w:val="1"/>
        <w:rPr>
          <w:szCs w:val="22"/>
        </w:rPr>
      </w:pPr>
      <w:r>
        <w:rPr>
          <w:b/>
          <w:bCs/>
          <w:szCs w:val="22"/>
        </w:rPr>
        <w:t>CP-</w:t>
      </w:r>
      <w:r w:rsidRPr="00584A6C">
        <w:rPr>
          <w:b/>
          <w:bCs/>
          <w:szCs w:val="22"/>
        </w:rPr>
        <w:t xml:space="preserve">Item </w:t>
      </w:r>
      <w:r w:rsidR="00160C88">
        <w:rPr>
          <w:b/>
          <w:bCs/>
          <w:szCs w:val="22"/>
        </w:rPr>
        <w:t>10</w:t>
      </w:r>
      <w:r w:rsidRPr="00584A6C">
        <w:rPr>
          <w:b/>
          <w:bCs/>
          <w:szCs w:val="22"/>
        </w:rPr>
        <w:t>.</w:t>
      </w:r>
      <w:r w:rsidRPr="00584A6C">
        <w:rPr>
          <w:b/>
          <w:bCs/>
          <w:szCs w:val="22"/>
        </w:rPr>
        <w:tab/>
      </w:r>
      <w:r w:rsidR="00160C88">
        <w:rPr>
          <w:b/>
          <w:bCs/>
          <w:szCs w:val="22"/>
        </w:rPr>
        <w:t xml:space="preserve">Matters related to the financial mechanism and resources </w:t>
      </w:r>
    </w:p>
    <w:p w14:paraId="3FBEDC64" w14:textId="417DDB06" w:rsidR="006F4660" w:rsidRPr="008764D4" w:rsidRDefault="00615632" w:rsidP="005B1DC5">
      <w:pPr>
        <w:pStyle w:val="Para1"/>
      </w:pPr>
      <w:r w:rsidRPr="008764D4">
        <w:t xml:space="preserve">Working group II </w:t>
      </w:r>
      <w:r w:rsidR="006F4660" w:rsidRPr="008764D4">
        <w:t xml:space="preserve">took up item CP-10 at its second </w:t>
      </w:r>
      <w:r w:rsidR="00A53A53">
        <w:t>meeting</w:t>
      </w:r>
      <w:r w:rsidR="006F4660" w:rsidRPr="008764D4">
        <w:t xml:space="preserve">, on 8 December. In considering the item, the working group had before it </w:t>
      </w:r>
      <w:bookmarkStart w:id="8" w:name="_Hlk121416475"/>
      <w:r w:rsidR="006F4660" w:rsidRPr="008764D4">
        <w:t xml:space="preserve">a </w:t>
      </w:r>
      <w:r w:rsidR="00445145" w:rsidRPr="008764D4">
        <w:t xml:space="preserve">draft decision on the matter, set out in the compilation of draft decisions (CBD/CP/MOP/10/1/Add.5), as well as </w:t>
      </w:r>
      <w:r w:rsidR="0030700E">
        <w:t xml:space="preserve">a </w:t>
      </w:r>
      <w:r w:rsidR="00445145" w:rsidRPr="008764D4">
        <w:t xml:space="preserve">note by the Executive Secretary </w:t>
      </w:r>
      <w:r w:rsidR="006F4660" w:rsidRPr="008764D4">
        <w:t xml:space="preserve">on </w:t>
      </w:r>
      <w:r w:rsidR="005C5349" w:rsidRPr="008764D4">
        <w:t>the f</w:t>
      </w:r>
      <w:r w:rsidR="006F4660" w:rsidRPr="008764D4">
        <w:t>inancial mechanism and resources (CBD/CP/MOP/10/6)</w:t>
      </w:r>
      <w:r w:rsidR="00445145" w:rsidRPr="008764D4">
        <w:t xml:space="preserve"> and</w:t>
      </w:r>
      <w:r w:rsidR="006F4660" w:rsidRPr="008764D4">
        <w:t xml:space="preserve"> a report of the Council of the Global Environment Facility to the Conference of the Parties </w:t>
      </w:r>
      <w:r w:rsidR="0030700E">
        <w:t>at its fifteenth meeting</w:t>
      </w:r>
      <w:r w:rsidR="006F4660" w:rsidRPr="008764D4">
        <w:t xml:space="preserve"> (CBD/COP/15/8</w:t>
      </w:r>
      <w:r w:rsidR="00445145" w:rsidRPr="008764D4">
        <w:t>)</w:t>
      </w:r>
      <w:r w:rsidR="006F4660" w:rsidRPr="008764D4">
        <w:t>.</w:t>
      </w:r>
      <w:bookmarkEnd w:id="8"/>
    </w:p>
    <w:p w14:paraId="1819BCDA" w14:textId="7A1CABA1" w:rsidR="006F4660" w:rsidRPr="008764D4" w:rsidRDefault="006F4660" w:rsidP="005B1DC5">
      <w:pPr>
        <w:pStyle w:val="Para1"/>
      </w:pPr>
      <w:r w:rsidRPr="008764D4">
        <w:t xml:space="preserve">Statements were made by representatives of Brazil, the European Union </w:t>
      </w:r>
      <w:r w:rsidR="004D604B">
        <w:t>and its 27 member States</w:t>
      </w:r>
      <w:r w:rsidRPr="008764D4">
        <w:t>, Iran</w:t>
      </w:r>
      <w:r w:rsidR="00445145" w:rsidRPr="008764D4">
        <w:t xml:space="preserve"> (Islamic Republic of)</w:t>
      </w:r>
      <w:r w:rsidRPr="008764D4">
        <w:t xml:space="preserve"> and South Africa.</w:t>
      </w:r>
    </w:p>
    <w:p w14:paraId="2E6EA67A" w14:textId="61800022" w:rsidR="006F4660" w:rsidRPr="008764D4" w:rsidRDefault="006F4660" w:rsidP="005B1DC5">
      <w:pPr>
        <w:pStyle w:val="Para1"/>
      </w:pPr>
      <w:r w:rsidRPr="008764D4">
        <w:lastRenderedPageBreak/>
        <w:t xml:space="preserve">The working group agreed that the Chair would prepare a </w:t>
      </w:r>
      <w:r w:rsidR="00D45E41" w:rsidRPr="008764D4">
        <w:t>revised draft decision</w:t>
      </w:r>
      <w:r w:rsidRPr="008764D4">
        <w:t xml:space="preserve">, taking account of the </w:t>
      </w:r>
      <w:r w:rsidR="00AD75EF" w:rsidRPr="008764D4">
        <w:t>statements</w:t>
      </w:r>
      <w:r w:rsidRPr="008764D4">
        <w:t xml:space="preserve"> made.</w:t>
      </w:r>
    </w:p>
    <w:p w14:paraId="7668F3F2" w14:textId="1FF27B76" w:rsidR="001C72E0" w:rsidRPr="00870155" w:rsidRDefault="001C72E0" w:rsidP="001C72E0">
      <w:pPr>
        <w:numPr>
          <w:ilvl w:val="0"/>
          <w:numId w:val="20"/>
        </w:numPr>
        <w:tabs>
          <w:tab w:val="num" w:pos="360"/>
        </w:tabs>
        <w:spacing w:after="120"/>
        <w:rPr>
          <w:szCs w:val="22"/>
          <w:lang w:val="en-US"/>
        </w:rPr>
      </w:pPr>
      <w:r>
        <w:rPr>
          <w:szCs w:val="22"/>
          <w:lang w:val="en-US"/>
        </w:rPr>
        <w:t xml:space="preserve">At its eighth meeting, on 13 December, the working group considered the revised draft decision submitted by the Chair and approved it, as orally amended, for transmission to plenary as draft decision </w:t>
      </w:r>
      <w:r w:rsidRPr="005B1DC5">
        <w:t>CBD/CP/MOP/10/L</w:t>
      </w:r>
      <w:r w:rsidR="00DD4A4B">
        <w:t>.12</w:t>
      </w:r>
      <w:r>
        <w:t>.</w:t>
      </w:r>
    </w:p>
    <w:p w14:paraId="195D6848" w14:textId="77D59A8A" w:rsidR="00F47810" w:rsidRPr="00584A6C" w:rsidRDefault="00F47810" w:rsidP="00F47810">
      <w:pPr>
        <w:keepNext/>
        <w:shd w:val="clear" w:color="auto" w:fill="F79646" w:themeFill="accent6"/>
        <w:spacing w:before="240" w:after="140"/>
        <w:ind w:left="720" w:hanging="720"/>
        <w:jc w:val="center"/>
        <w:outlineLvl w:val="1"/>
        <w:rPr>
          <w:szCs w:val="22"/>
        </w:rPr>
      </w:pPr>
      <w:r>
        <w:rPr>
          <w:b/>
          <w:bCs/>
          <w:szCs w:val="22"/>
        </w:rPr>
        <w:t>CP-</w:t>
      </w:r>
      <w:r w:rsidRPr="00584A6C">
        <w:rPr>
          <w:b/>
          <w:bCs/>
          <w:szCs w:val="22"/>
        </w:rPr>
        <w:t xml:space="preserve">Item </w:t>
      </w:r>
      <w:r w:rsidR="00160C88">
        <w:rPr>
          <w:b/>
          <w:bCs/>
          <w:szCs w:val="22"/>
        </w:rPr>
        <w:t>11</w:t>
      </w:r>
      <w:r w:rsidRPr="00584A6C">
        <w:rPr>
          <w:b/>
          <w:bCs/>
          <w:szCs w:val="22"/>
        </w:rPr>
        <w:t>.</w:t>
      </w:r>
      <w:r w:rsidRPr="00584A6C">
        <w:rPr>
          <w:b/>
          <w:bCs/>
          <w:szCs w:val="22"/>
        </w:rPr>
        <w:tab/>
      </w:r>
      <w:r w:rsidR="00160C88">
        <w:rPr>
          <w:b/>
          <w:bCs/>
          <w:szCs w:val="22"/>
        </w:rPr>
        <w:t>Operation and activities of the Biosafety Clearing House (article 20)</w:t>
      </w:r>
    </w:p>
    <w:p w14:paraId="2F765FA2" w14:textId="599DBAED" w:rsidR="00F47810" w:rsidRPr="00445145" w:rsidRDefault="0067568A" w:rsidP="008764D4">
      <w:pPr>
        <w:pStyle w:val="Para1"/>
        <w:rPr>
          <w:bCs/>
        </w:rPr>
      </w:pPr>
      <w:r w:rsidRPr="00445145">
        <w:t>Working group II</w:t>
      </w:r>
      <w:r w:rsidR="00D12F34" w:rsidRPr="00445145">
        <w:t xml:space="preserve"> took up item</w:t>
      </w:r>
      <w:r w:rsidR="00F47810" w:rsidRPr="00445145">
        <w:t xml:space="preserve"> CP-</w:t>
      </w:r>
      <w:r w:rsidR="00E85D93" w:rsidRPr="00445145">
        <w:t>11</w:t>
      </w:r>
      <w:r w:rsidR="00F47810" w:rsidRPr="00445145">
        <w:t xml:space="preserve"> </w:t>
      </w:r>
      <w:r w:rsidR="00D12F34" w:rsidRPr="00445145">
        <w:t xml:space="preserve">at its </w:t>
      </w:r>
      <w:r w:rsidR="00DD6292" w:rsidRPr="00445145">
        <w:t>first</w:t>
      </w:r>
      <w:r w:rsidR="00D12F34" w:rsidRPr="00445145">
        <w:t xml:space="preserve"> </w:t>
      </w:r>
      <w:r w:rsidR="00A53A53">
        <w:t>meeting</w:t>
      </w:r>
      <w:r w:rsidR="00D12F34" w:rsidRPr="00445145">
        <w:t xml:space="preserve">, on </w:t>
      </w:r>
      <w:r w:rsidR="00DD6292" w:rsidRPr="00445145">
        <w:t>7</w:t>
      </w:r>
      <w:r w:rsidR="00D12F34" w:rsidRPr="00445145">
        <w:t xml:space="preserve"> December</w:t>
      </w:r>
      <w:r w:rsidR="00F47810" w:rsidRPr="00445145">
        <w:t xml:space="preserve">. In considering the item, the </w:t>
      </w:r>
      <w:r w:rsidR="0062130B" w:rsidRPr="00445145">
        <w:t>working group</w:t>
      </w:r>
      <w:r w:rsidR="00F47810" w:rsidRPr="00445145">
        <w:t xml:space="preserve"> had before it </w:t>
      </w:r>
      <w:r w:rsidR="00445145" w:rsidRPr="00EB5F96">
        <w:rPr>
          <w:lang w:eastAsia="x-none"/>
        </w:rPr>
        <w:t xml:space="preserve">a </w:t>
      </w:r>
      <w:r w:rsidR="00445145">
        <w:rPr>
          <w:lang w:eastAsia="x-none"/>
        </w:rPr>
        <w:t>d</w:t>
      </w:r>
      <w:r w:rsidR="00445145" w:rsidRPr="00EB5F96">
        <w:rPr>
          <w:lang w:eastAsia="x-none"/>
        </w:rPr>
        <w:t xml:space="preserve">raft decision </w:t>
      </w:r>
      <w:r w:rsidR="00445145">
        <w:rPr>
          <w:lang w:eastAsia="x-none"/>
        </w:rPr>
        <w:t xml:space="preserve">on the matter, set out in the compilation of draft decisions </w:t>
      </w:r>
      <w:r w:rsidR="00445145" w:rsidRPr="00EB5F96">
        <w:rPr>
          <w:lang w:eastAsia="x-none"/>
        </w:rPr>
        <w:t>(CBD/CP/MOP/10/1/A</w:t>
      </w:r>
      <w:r w:rsidR="00445145">
        <w:rPr>
          <w:lang w:eastAsia="x-none"/>
        </w:rPr>
        <w:t>dd.</w:t>
      </w:r>
      <w:r w:rsidR="00445145" w:rsidRPr="00EB5F96">
        <w:rPr>
          <w:lang w:eastAsia="x-none"/>
        </w:rPr>
        <w:t>5)</w:t>
      </w:r>
      <w:r w:rsidR="00445145">
        <w:rPr>
          <w:lang w:eastAsia="x-none"/>
        </w:rPr>
        <w:t>, as well as notes by the Executive Secretary on</w:t>
      </w:r>
      <w:r w:rsidR="00445145" w:rsidRPr="00445145">
        <w:t xml:space="preserve"> </w:t>
      </w:r>
      <w:r w:rsidR="00445145">
        <w:t xml:space="preserve">the operation and activities of the Biosafety Clearing House </w:t>
      </w:r>
      <w:r w:rsidR="00445145">
        <w:rPr>
          <w:lang w:eastAsia="x-none"/>
        </w:rPr>
        <w:t>(</w:t>
      </w:r>
      <w:r w:rsidR="00DD6292" w:rsidRPr="00445145">
        <w:t>CBD/CP/MOP/10/7</w:t>
      </w:r>
      <w:r w:rsidR="00445145">
        <w:t>), the key features of and developments on the new platform of the Biosafety Clearing House (C</w:t>
      </w:r>
      <w:r w:rsidR="00DD6292" w:rsidRPr="00445145">
        <w:t>BD/CP/MOP/10/INF/7</w:t>
      </w:r>
      <w:r w:rsidR="00445145">
        <w:t>)</w:t>
      </w:r>
      <w:r w:rsidR="00DD6292" w:rsidRPr="00445145">
        <w:t xml:space="preserve"> and </w:t>
      </w:r>
      <w:r w:rsidR="00445145">
        <w:t>a needs assessment survey on the Biosafety Clearing House (</w:t>
      </w:r>
      <w:r w:rsidR="00DD6292" w:rsidRPr="00445145">
        <w:t>CBD/CP/MOP/10/INF/8</w:t>
      </w:r>
      <w:r w:rsidR="00445145">
        <w:t>)</w:t>
      </w:r>
      <w:r w:rsidR="00DD6292" w:rsidRPr="00445145">
        <w:t xml:space="preserve">. </w:t>
      </w:r>
    </w:p>
    <w:p w14:paraId="1CE03087" w14:textId="413ABA06" w:rsidR="00DD6292" w:rsidRPr="00445145" w:rsidRDefault="00DD6292" w:rsidP="008764D4">
      <w:pPr>
        <w:pStyle w:val="Para1"/>
      </w:pPr>
      <w:r w:rsidRPr="00445145">
        <w:t xml:space="preserve">Statements were made by the representatives of Belarus, Brazil, Burkina Faso, the Democratic Republic of Korea, </w:t>
      </w:r>
      <w:r w:rsidR="00445145">
        <w:t xml:space="preserve">the </w:t>
      </w:r>
      <w:r w:rsidRPr="00445145">
        <w:t>Dominican Republic, Eswatini,</w:t>
      </w:r>
      <w:r w:rsidR="00445145">
        <w:t xml:space="preserve"> the</w:t>
      </w:r>
      <w:r w:rsidRPr="00445145">
        <w:t xml:space="preserve"> European Union </w:t>
      </w:r>
      <w:r w:rsidR="004D604B">
        <w:t>and its 27 member States</w:t>
      </w:r>
      <w:r w:rsidRPr="00445145">
        <w:t xml:space="preserve">, Ghana, Guatemala, India, Kenya, Malawi, Malaysia, Mexico, </w:t>
      </w:r>
      <w:r w:rsidR="00445145">
        <w:t xml:space="preserve">the </w:t>
      </w:r>
      <w:r w:rsidRPr="00445145">
        <w:t xml:space="preserve">Republic of Korea, South Africa (on behalf of the African </w:t>
      </w:r>
      <w:r w:rsidR="00445145">
        <w:t>States</w:t>
      </w:r>
      <w:r w:rsidRPr="00445145">
        <w:t>) and Uganda.</w:t>
      </w:r>
    </w:p>
    <w:p w14:paraId="3CEA584F" w14:textId="0E2D27ED" w:rsidR="00DD6292" w:rsidRPr="00445145" w:rsidRDefault="00DD6292" w:rsidP="008764D4">
      <w:pPr>
        <w:pStyle w:val="Para1"/>
      </w:pPr>
      <w:r w:rsidRPr="00445145">
        <w:t xml:space="preserve">The representative of the </w:t>
      </w:r>
      <w:proofErr w:type="spellStart"/>
      <w:r w:rsidRPr="00445145">
        <w:t>O</w:t>
      </w:r>
      <w:r w:rsidR="00DC14F5" w:rsidRPr="00445145">
        <w:t>rganisation</w:t>
      </w:r>
      <w:proofErr w:type="spellEnd"/>
      <w:r w:rsidR="00DC14F5" w:rsidRPr="00445145">
        <w:t xml:space="preserve"> for Economic Co-operation and Development</w:t>
      </w:r>
      <w:r w:rsidRPr="00445145">
        <w:t xml:space="preserve"> also made a statement.</w:t>
      </w:r>
    </w:p>
    <w:p w14:paraId="09F9F6CD" w14:textId="5CC23A4A" w:rsidR="00DD6292" w:rsidRPr="00445145" w:rsidRDefault="002B330F" w:rsidP="008764D4">
      <w:pPr>
        <w:pStyle w:val="Para1"/>
      </w:pPr>
      <w:r w:rsidRPr="00445145">
        <w:t>The working group agreed that</w:t>
      </w:r>
      <w:r w:rsidR="00DC14F5" w:rsidRPr="00445145">
        <w:t xml:space="preserve"> the Chair </w:t>
      </w:r>
      <w:r w:rsidR="001F33BB" w:rsidRPr="00445145">
        <w:t>would prepare a revised draft decision for its consideration</w:t>
      </w:r>
      <w:r w:rsidR="00DC14F5" w:rsidRPr="00445145">
        <w:t>.</w:t>
      </w:r>
    </w:p>
    <w:p w14:paraId="3120E05D" w14:textId="3E5DA000" w:rsidR="002D60A4" w:rsidRPr="00553395" w:rsidRDefault="002D60A4" w:rsidP="008764D4">
      <w:pPr>
        <w:pStyle w:val="Para1"/>
      </w:pPr>
      <w:r w:rsidRPr="00553395">
        <w:t xml:space="preserve">At its </w:t>
      </w:r>
      <w:r w:rsidR="00445145" w:rsidRPr="00553395">
        <w:t>four</w:t>
      </w:r>
      <w:r w:rsidRPr="00553395">
        <w:t xml:space="preserve">th </w:t>
      </w:r>
      <w:r w:rsidR="00A53A53">
        <w:t>meeting</w:t>
      </w:r>
      <w:r w:rsidRPr="00553395">
        <w:t xml:space="preserve">, on 9 December, </w:t>
      </w:r>
      <w:r w:rsidR="00445145" w:rsidRPr="00553395">
        <w:t>the working group</w:t>
      </w:r>
      <w:r w:rsidRPr="00553395">
        <w:t xml:space="preserve"> considered </w:t>
      </w:r>
      <w:r w:rsidR="00445145" w:rsidRPr="00553395">
        <w:t>the revised</w:t>
      </w:r>
      <w:r w:rsidRPr="00553395">
        <w:t xml:space="preserve"> draft decisio</w:t>
      </w:r>
      <w:r w:rsidR="00553395" w:rsidRPr="00553395">
        <w:t>n</w:t>
      </w:r>
      <w:r w:rsidRPr="00553395">
        <w:t xml:space="preserve"> submitted by the Chair</w:t>
      </w:r>
      <w:r w:rsidR="00553395" w:rsidRPr="00553395">
        <w:t xml:space="preserve"> and </w:t>
      </w:r>
      <w:r w:rsidRPr="00553395">
        <w:t xml:space="preserve">approved </w:t>
      </w:r>
      <w:r w:rsidR="00553395">
        <w:t>it</w:t>
      </w:r>
      <w:r w:rsidRPr="00553395">
        <w:t>, as orally amended</w:t>
      </w:r>
      <w:r w:rsidR="00553395">
        <w:t>,</w:t>
      </w:r>
      <w:r w:rsidRPr="00553395">
        <w:t xml:space="preserve"> for transmission to plenary as draft decision </w:t>
      </w:r>
      <w:r w:rsidRPr="00577D5F">
        <w:t>CBD/CP/MOP/</w:t>
      </w:r>
      <w:r>
        <w:t>10</w:t>
      </w:r>
      <w:r w:rsidRPr="00577D5F">
        <w:t>/L</w:t>
      </w:r>
      <w:r w:rsidRPr="00553395">
        <w:rPr>
          <w:rFonts w:eastAsia="Batang"/>
        </w:rPr>
        <w:t>.</w:t>
      </w:r>
      <w:r w:rsidR="0083245B">
        <w:rPr>
          <w:rFonts w:eastAsia="Batang"/>
        </w:rPr>
        <w:t>7.</w:t>
      </w:r>
    </w:p>
    <w:p w14:paraId="6B3F9CA5" w14:textId="7FA180E4" w:rsidR="00F47810" w:rsidRPr="00584A6C" w:rsidRDefault="00F47810" w:rsidP="00F47810">
      <w:pPr>
        <w:keepNext/>
        <w:shd w:val="clear" w:color="auto" w:fill="F79646" w:themeFill="accent6"/>
        <w:spacing w:before="240" w:after="140"/>
        <w:ind w:left="720" w:hanging="720"/>
        <w:jc w:val="center"/>
        <w:outlineLvl w:val="1"/>
        <w:rPr>
          <w:szCs w:val="22"/>
        </w:rPr>
      </w:pPr>
      <w:r>
        <w:rPr>
          <w:b/>
          <w:bCs/>
          <w:szCs w:val="22"/>
        </w:rPr>
        <w:t>CP-</w:t>
      </w:r>
      <w:r w:rsidRPr="00584A6C">
        <w:rPr>
          <w:b/>
          <w:bCs/>
          <w:szCs w:val="22"/>
        </w:rPr>
        <w:t xml:space="preserve">Item </w:t>
      </w:r>
      <w:r w:rsidR="00160C88">
        <w:rPr>
          <w:b/>
          <w:bCs/>
          <w:szCs w:val="22"/>
        </w:rPr>
        <w:t>12</w:t>
      </w:r>
      <w:r w:rsidRPr="00584A6C">
        <w:rPr>
          <w:b/>
          <w:bCs/>
          <w:szCs w:val="22"/>
        </w:rPr>
        <w:t>.</w:t>
      </w:r>
      <w:r w:rsidRPr="00584A6C">
        <w:rPr>
          <w:b/>
          <w:bCs/>
          <w:szCs w:val="22"/>
        </w:rPr>
        <w:tab/>
      </w:r>
      <w:r w:rsidR="00160C88">
        <w:rPr>
          <w:b/>
          <w:bCs/>
          <w:szCs w:val="22"/>
        </w:rPr>
        <w:t xml:space="preserve">Cooperation with other organizations, </w:t>
      </w:r>
      <w:proofErr w:type="gramStart"/>
      <w:r w:rsidR="00160C88">
        <w:rPr>
          <w:b/>
          <w:bCs/>
          <w:szCs w:val="22"/>
        </w:rPr>
        <w:t>conventions</w:t>
      </w:r>
      <w:proofErr w:type="gramEnd"/>
      <w:r w:rsidR="00160C88">
        <w:rPr>
          <w:b/>
          <w:bCs/>
          <w:szCs w:val="22"/>
        </w:rPr>
        <w:t xml:space="preserve"> and initiatives</w:t>
      </w:r>
    </w:p>
    <w:p w14:paraId="06890133" w14:textId="4FEB6E53" w:rsidR="008841AC" w:rsidRPr="00302CD2" w:rsidRDefault="00A5349D" w:rsidP="008764D4">
      <w:pPr>
        <w:pStyle w:val="Para1"/>
        <w:rPr>
          <w:bCs/>
        </w:rPr>
      </w:pPr>
      <w:r>
        <w:t>W</w:t>
      </w:r>
      <w:r w:rsidR="008841AC">
        <w:t>orking group</w:t>
      </w:r>
      <w:r>
        <w:t xml:space="preserve"> II</w:t>
      </w:r>
      <w:r w:rsidR="008841AC">
        <w:t xml:space="preserve"> took up item CP-12 at its second </w:t>
      </w:r>
      <w:r w:rsidR="00A53A53">
        <w:t>meeting</w:t>
      </w:r>
      <w:r w:rsidR="008841AC">
        <w:t>, on 8 December. In considering the item, the working group had before it</w:t>
      </w:r>
      <w:r w:rsidR="008841AC" w:rsidRPr="00C9575E">
        <w:t xml:space="preserve"> </w:t>
      </w:r>
      <w:r w:rsidR="008841AC">
        <w:t xml:space="preserve">a report on cooperation with other organizations, </w:t>
      </w:r>
      <w:proofErr w:type="gramStart"/>
      <w:r w:rsidR="008841AC">
        <w:t>conventions</w:t>
      </w:r>
      <w:proofErr w:type="gramEnd"/>
      <w:r w:rsidR="008841AC">
        <w:t xml:space="preserve"> and initiatives (CBD/</w:t>
      </w:r>
      <w:r w:rsidR="003914BB">
        <w:t>C</w:t>
      </w:r>
      <w:r w:rsidR="008841AC">
        <w:t>P/MOP/4/8).</w:t>
      </w:r>
    </w:p>
    <w:p w14:paraId="7E484817" w14:textId="77777777" w:rsidR="008841AC" w:rsidRPr="008944AD" w:rsidRDefault="008841AC" w:rsidP="008764D4">
      <w:pPr>
        <w:pStyle w:val="Para1"/>
      </w:pPr>
      <w:r>
        <w:t>The working group took note of the information provided.</w:t>
      </w:r>
    </w:p>
    <w:p w14:paraId="41B62B85" w14:textId="0691FA96" w:rsidR="00F47810" w:rsidRPr="00584A6C" w:rsidRDefault="00F47810" w:rsidP="00F47810">
      <w:pPr>
        <w:keepNext/>
        <w:shd w:val="clear" w:color="auto" w:fill="F79646" w:themeFill="accent6"/>
        <w:spacing w:before="240" w:after="140"/>
        <w:ind w:left="720" w:hanging="720"/>
        <w:jc w:val="center"/>
        <w:outlineLvl w:val="1"/>
        <w:rPr>
          <w:szCs w:val="22"/>
        </w:rPr>
      </w:pPr>
      <w:r>
        <w:rPr>
          <w:b/>
          <w:bCs/>
          <w:szCs w:val="22"/>
        </w:rPr>
        <w:t>CP-</w:t>
      </w:r>
      <w:r w:rsidRPr="00584A6C">
        <w:rPr>
          <w:b/>
          <w:bCs/>
          <w:szCs w:val="22"/>
        </w:rPr>
        <w:t xml:space="preserve">Item </w:t>
      </w:r>
      <w:r w:rsidR="00B70CCA">
        <w:rPr>
          <w:b/>
          <w:bCs/>
          <w:szCs w:val="22"/>
        </w:rPr>
        <w:t>14</w:t>
      </w:r>
      <w:r w:rsidRPr="00584A6C">
        <w:rPr>
          <w:b/>
          <w:bCs/>
          <w:szCs w:val="22"/>
        </w:rPr>
        <w:t>.</w:t>
      </w:r>
      <w:r w:rsidRPr="00584A6C">
        <w:rPr>
          <w:b/>
          <w:bCs/>
          <w:szCs w:val="22"/>
        </w:rPr>
        <w:tab/>
      </w:r>
      <w:r w:rsidR="00B70CCA">
        <w:rPr>
          <w:b/>
          <w:bCs/>
          <w:szCs w:val="22"/>
        </w:rPr>
        <w:t>Risk assessment and risk management (</w:t>
      </w:r>
      <w:r w:rsidR="0030700E">
        <w:rPr>
          <w:b/>
          <w:bCs/>
          <w:szCs w:val="22"/>
        </w:rPr>
        <w:t>A</w:t>
      </w:r>
      <w:r w:rsidR="00B70CCA">
        <w:rPr>
          <w:b/>
          <w:bCs/>
          <w:szCs w:val="22"/>
        </w:rPr>
        <w:t>rticles 15 and 16)</w:t>
      </w:r>
    </w:p>
    <w:p w14:paraId="04B062F7" w14:textId="53FDF92F" w:rsidR="00F47810" w:rsidRPr="00553395" w:rsidRDefault="0067568A" w:rsidP="008764D4">
      <w:pPr>
        <w:pStyle w:val="Para1"/>
        <w:rPr>
          <w:bCs/>
        </w:rPr>
      </w:pPr>
      <w:bookmarkStart w:id="9" w:name="_Hlk121578553"/>
      <w:r w:rsidRPr="00553395">
        <w:t>Working group II</w:t>
      </w:r>
      <w:r w:rsidR="00D12F34" w:rsidRPr="00553395">
        <w:t xml:space="preserve"> took up item</w:t>
      </w:r>
      <w:r w:rsidR="00F47810" w:rsidRPr="00553395">
        <w:t xml:space="preserve"> CP-</w:t>
      </w:r>
      <w:r w:rsidR="00E85D93" w:rsidRPr="00553395">
        <w:t>14</w:t>
      </w:r>
      <w:r w:rsidR="00F47810" w:rsidRPr="00553395">
        <w:t xml:space="preserve"> </w:t>
      </w:r>
      <w:r w:rsidR="00D12F34" w:rsidRPr="00553395">
        <w:t xml:space="preserve">at its </w:t>
      </w:r>
      <w:r w:rsidR="00232169" w:rsidRPr="00553395">
        <w:t>first</w:t>
      </w:r>
      <w:r w:rsidR="00D12F34" w:rsidRPr="00553395">
        <w:t xml:space="preserve"> </w:t>
      </w:r>
      <w:r w:rsidR="00A53A53">
        <w:t>meeting</w:t>
      </w:r>
      <w:r w:rsidR="00D12F34" w:rsidRPr="00553395">
        <w:t xml:space="preserve">, on </w:t>
      </w:r>
      <w:r w:rsidR="00232169" w:rsidRPr="00553395">
        <w:t>7</w:t>
      </w:r>
      <w:r w:rsidR="00D12F34" w:rsidRPr="00553395">
        <w:t xml:space="preserve"> December</w:t>
      </w:r>
      <w:r w:rsidR="00F47810" w:rsidRPr="00553395">
        <w:t xml:space="preserve">. In considering the item, the </w:t>
      </w:r>
      <w:r w:rsidR="0062130B" w:rsidRPr="00553395">
        <w:t>working group</w:t>
      </w:r>
      <w:r w:rsidR="00F47810" w:rsidRPr="00553395">
        <w:t xml:space="preserve"> had before it</w:t>
      </w:r>
      <w:r w:rsidR="00232169" w:rsidRPr="00553395">
        <w:t xml:space="preserve"> a draft decision </w:t>
      </w:r>
      <w:r w:rsidR="00553395" w:rsidRPr="00553395">
        <w:t xml:space="preserve">on the matter, </w:t>
      </w:r>
      <w:r w:rsidR="00553395">
        <w:t>which was based on recommendation 24/5 of the Subsidiary Body on Scientific, Technical and Technological Advice</w:t>
      </w:r>
      <w:r w:rsidR="00553395" w:rsidRPr="00553395">
        <w:t xml:space="preserve"> </w:t>
      </w:r>
      <w:r w:rsidR="00553395">
        <w:t xml:space="preserve">and </w:t>
      </w:r>
      <w:r w:rsidR="008841AC" w:rsidRPr="00553395">
        <w:t>set out in the compilation of draft decisions</w:t>
      </w:r>
      <w:r w:rsidR="00232169" w:rsidRPr="00553395">
        <w:t xml:space="preserve"> </w:t>
      </w:r>
      <w:r w:rsidR="008841AC" w:rsidRPr="00553395">
        <w:t>(</w:t>
      </w:r>
      <w:r w:rsidR="00232169" w:rsidRPr="00553395">
        <w:t>CBD/CP/MOP/10/1/A</w:t>
      </w:r>
      <w:r w:rsidR="00E77DA8">
        <w:t>dd</w:t>
      </w:r>
      <w:r w:rsidR="00232169" w:rsidRPr="00553395">
        <w:t>.5</w:t>
      </w:r>
      <w:r w:rsidR="008841AC" w:rsidRPr="00553395">
        <w:t>)</w:t>
      </w:r>
      <w:r w:rsidR="00232169" w:rsidRPr="00553395">
        <w:t xml:space="preserve">. </w:t>
      </w:r>
    </w:p>
    <w:p w14:paraId="13E165B2" w14:textId="478755D7" w:rsidR="00232169" w:rsidRDefault="00232169" w:rsidP="008764D4">
      <w:pPr>
        <w:pStyle w:val="Para1"/>
      </w:pPr>
      <w:r>
        <w:t xml:space="preserve">The </w:t>
      </w:r>
      <w:r w:rsidR="008841AC">
        <w:t>working group agreed to</w:t>
      </w:r>
      <w:r>
        <w:t xml:space="preserve"> establis</w:t>
      </w:r>
      <w:r w:rsidR="008841AC">
        <w:t>h</w:t>
      </w:r>
      <w:r>
        <w:t xml:space="preserve"> </w:t>
      </w:r>
      <w:r w:rsidRPr="0061729D">
        <w:t>a contact group</w:t>
      </w:r>
      <w:r w:rsidR="001D6A8A">
        <w:t>,</w:t>
      </w:r>
      <w:r w:rsidRPr="0061729D">
        <w:t xml:space="preserve"> co-chaired by </w:t>
      </w:r>
      <w:proofErr w:type="spellStart"/>
      <w:r w:rsidRPr="0061729D">
        <w:t>Ntakadzeni</w:t>
      </w:r>
      <w:proofErr w:type="spellEnd"/>
      <w:r w:rsidRPr="0061729D">
        <w:t xml:space="preserve"> </w:t>
      </w:r>
      <w:proofErr w:type="spellStart"/>
      <w:r w:rsidRPr="0061729D">
        <w:t>Tshidada</w:t>
      </w:r>
      <w:proofErr w:type="spellEnd"/>
      <w:r w:rsidRPr="0061729D">
        <w:t xml:space="preserve"> </w:t>
      </w:r>
      <w:r>
        <w:t>(</w:t>
      </w:r>
      <w:r w:rsidRPr="0061729D">
        <w:t>South Africa</w:t>
      </w:r>
      <w:r>
        <w:t>)</w:t>
      </w:r>
      <w:r w:rsidRPr="0061729D">
        <w:t xml:space="preserve"> and Werner Schenkel </w:t>
      </w:r>
      <w:r>
        <w:t>(</w:t>
      </w:r>
      <w:r w:rsidRPr="0061729D">
        <w:t>Germany</w:t>
      </w:r>
      <w:r>
        <w:t>)</w:t>
      </w:r>
      <w:r w:rsidR="001D6A8A">
        <w:t>,</w:t>
      </w:r>
      <w:r>
        <w:t xml:space="preserve"> </w:t>
      </w:r>
      <w:r w:rsidR="001D6A8A">
        <w:t xml:space="preserve">with the mandate </w:t>
      </w:r>
      <w:r>
        <w:t xml:space="preserve">to </w:t>
      </w:r>
      <w:r w:rsidR="00764B78">
        <w:t>resolve the issues associated with the</w:t>
      </w:r>
      <w:r w:rsidRPr="0061729D">
        <w:t xml:space="preserve"> brackets in paragraphs 4, 6, 9, 11(a) and the annex of the draft decision</w:t>
      </w:r>
      <w:r>
        <w:t>.</w:t>
      </w:r>
    </w:p>
    <w:p w14:paraId="0675EF8C" w14:textId="294704FD" w:rsidR="008841AC" w:rsidRDefault="008841AC" w:rsidP="008764D4">
      <w:pPr>
        <w:pStyle w:val="Para1"/>
      </w:pPr>
      <w:bookmarkStart w:id="10" w:name="_Hlk121578514"/>
      <w:bookmarkEnd w:id="9"/>
      <w:r>
        <w:t xml:space="preserve">At </w:t>
      </w:r>
      <w:r w:rsidR="0030700E">
        <w:t xml:space="preserve">the </w:t>
      </w:r>
      <w:r>
        <w:t xml:space="preserve">second </w:t>
      </w:r>
      <w:r w:rsidR="00A53A53">
        <w:t>meeting</w:t>
      </w:r>
      <w:r w:rsidR="0030700E">
        <w:t xml:space="preserve"> of the working group</w:t>
      </w:r>
      <w:r>
        <w:t>, on 8 December, the co-chair of the contact group</w:t>
      </w:r>
      <w:r w:rsidR="00764B78">
        <w:t xml:space="preserve"> reported that the group had completed its work</w:t>
      </w:r>
      <w:r>
        <w:t>.</w:t>
      </w:r>
    </w:p>
    <w:p w14:paraId="3E9B5FA1" w14:textId="69FF70D4" w:rsidR="002D60A4" w:rsidRPr="008841AC" w:rsidRDefault="002D60A4" w:rsidP="008764D4">
      <w:pPr>
        <w:pStyle w:val="Para1"/>
      </w:pPr>
      <w:r w:rsidRPr="008841AC">
        <w:t xml:space="preserve">At its </w:t>
      </w:r>
      <w:r w:rsidR="008841AC" w:rsidRPr="008841AC">
        <w:t>four</w:t>
      </w:r>
      <w:r w:rsidRPr="008841AC">
        <w:t xml:space="preserve">th </w:t>
      </w:r>
      <w:r w:rsidR="00A53A53">
        <w:t>meeting</w:t>
      </w:r>
      <w:r w:rsidRPr="008841AC">
        <w:t xml:space="preserve">, on 9 December, </w:t>
      </w:r>
      <w:r w:rsidR="008841AC" w:rsidRPr="008841AC">
        <w:t>the working group</w:t>
      </w:r>
      <w:r w:rsidRPr="008841AC">
        <w:t xml:space="preserve"> considered a </w:t>
      </w:r>
      <w:r w:rsidR="008841AC" w:rsidRPr="008841AC">
        <w:t xml:space="preserve">revised </w:t>
      </w:r>
      <w:r w:rsidRPr="008841AC">
        <w:t>draft decision submitted by the Chair</w:t>
      </w:r>
      <w:r w:rsidR="008841AC" w:rsidRPr="008841AC">
        <w:t xml:space="preserve"> and approved it</w:t>
      </w:r>
      <w:r w:rsidRPr="008841AC">
        <w:t>, as orally amended</w:t>
      </w:r>
      <w:r w:rsidR="008841AC">
        <w:t>,</w:t>
      </w:r>
      <w:r w:rsidRPr="008841AC">
        <w:t xml:space="preserve"> for transmission to plenary as draft decision </w:t>
      </w:r>
      <w:r w:rsidRPr="00577D5F">
        <w:t>CBD/CP/MOP/</w:t>
      </w:r>
      <w:r>
        <w:t>10</w:t>
      </w:r>
      <w:r w:rsidRPr="00577D5F">
        <w:t>/L</w:t>
      </w:r>
      <w:r w:rsidRPr="008841AC">
        <w:rPr>
          <w:rFonts w:eastAsia="Batang"/>
        </w:rPr>
        <w:t>.</w:t>
      </w:r>
      <w:r w:rsidR="0083245B">
        <w:rPr>
          <w:rFonts w:eastAsia="Batang"/>
        </w:rPr>
        <w:t>8</w:t>
      </w:r>
      <w:r w:rsidR="00553395">
        <w:rPr>
          <w:rFonts w:eastAsia="Batang"/>
        </w:rPr>
        <w:t>.</w:t>
      </w:r>
    </w:p>
    <w:bookmarkEnd w:id="10"/>
    <w:p w14:paraId="28738053" w14:textId="4E9E0E07" w:rsidR="00B70CCA" w:rsidRPr="00584A6C" w:rsidRDefault="00B70CCA" w:rsidP="00B70CCA">
      <w:pPr>
        <w:keepNext/>
        <w:shd w:val="clear" w:color="auto" w:fill="F79646" w:themeFill="accent6"/>
        <w:spacing w:before="240" w:after="140"/>
        <w:ind w:left="720" w:hanging="720"/>
        <w:jc w:val="center"/>
        <w:outlineLvl w:val="1"/>
        <w:rPr>
          <w:szCs w:val="22"/>
        </w:rPr>
      </w:pPr>
      <w:r>
        <w:rPr>
          <w:b/>
          <w:bCs/>
          <w:szCs w:val="22"/>
        </w:rPr>
        <w:lastRenderedPageBreak/>
        <w:t>CP-</w:t>
      </w:r>
      <w:r w:rsidRPr="00584A6C">
        <w:rPr>
          <w:b/>
          <w:bCs/>
          <w:szCs w:val="22"/>
        </w:rPr>
        <w:t xml:space="preserve">Item </w:t>
      </w:r>
      <w:r>
        <w:rPr>
          <w:b/>
          <w:bCs/>
          <w:szCs w:val="22"/>
        </w:rPr>
        <w:t>15</w:t>
      </w:r>
      <w:r w:rsidRPr="00584A6C">
        <w:rPr>
          <w:b/>
          <w:bCs/>
          <w:szCs w:val="22"/>
        </w:rPr>
        <w:t>.</w:t>
      </w:r>
      <w:r w:rsidRPr="00584A6C">
        <w:rPr>
          <w:b/>
          <w:bCs/>
          <w:szCs w:val="22"/>
        </w:rPr>
        <w:tab/>
      </w:r>
      <w:r>
        <w:rPr>
          <w:b/>
          <w:bCs/>
          <w:szCs w:val="22"/>
        </w:rPr>
        <w:t>Detection and identification of living modified organisms</w:t>
      </w:r>
    </w:p>
    <w:p w14:paraId="720EC33F" w14:textId="2F4D344D" w:rsidR="00B70CCA" w:rsidRPr="00302CD2" w:rsidRDefault="0067568A" w:rsidP="008764D4">
      <w:pPr>
        <w:pStyle w:val="Para1"/>
        <w:rPr>
          <w:bCs/>
        </w:rPr>
      </w:pPr>
      <w:r>
        <w:t>Working group II</w:t>
      </w:r>
      <w:r w:rsidR="00B70CCA">
        <w:t xml:space="preserve"> took up item CP-</w:t>
      </w:r>
      <w:r w:rsidR="00E85D93">
        <w:t>15</w:t>
      </w:r>
      <w:r w:rsidR="00B70CCA">
        <w:t xml:space="preserve"> at its </w:t>
      </w:r>
      <w:r w:rsidR="0049350B">
        <w:t>first</w:t>
      </w:r>
      <w:r w:rsidR="00B70CCA">
        <w:t xml:space="preserve"> </w:t>
      </w:r>
      <w:r w:rsidR="00A53A53">
        <w:t>meeting</w:t>
      </w:r>
      <w:r w:rsidR="00B70CCA">
        <w:t xml:space="preserve">, on </w:t>
      </w:r>
      <w:r w:rsidR="0049350B">
        <w:t>7</w:t>
      </w:r>
      <w:r w:rsidR="00B70CCA">
        <w:t xml:space="preserve"> December. In considering the item, the working group had before it</w:t>
      </w:r>
      <w:r w:rsidR="00EE7A83">
        <w:t xml:space="preserve"> </w:t>
      </w:r>
      <w:r w:rsidR="00553395" w:rsidRPr="00553395">
        <w:t>a draft decision on the matter, set out in the compilation of draft decisions (CBD/CP/MOP/10/1/A</w:t>
      </w:r>
      <w:r w:rsidR="00E77DA8">
        <w:t>dd</w:t>
      </w:r>
      <w:r w:rsidR="00553395" w:rsidRPr="00553395">
        <w:t>.5)</w:t>
      </w:r>
      <w:r w:rsidR="00553395">
        <w:t xml:space="preserve">, as well as </w:t>
      </w:r>
      <w:r w:rsidR="00553395">
        <w:rPr>
          <w:lang w:eastAsia="x-none"/>
        </w:rPr>
        <w:t>notes by the Executive Secretary on</w:t>
      </w:r>
      <w:r w:rsidR="00553395" w:rsidRPr="00445145">
        <w:t xml:space="preserve"> </w:t>
      </w:r>
      <w:r w:rsidR="00553395">
        <w:t>the detection and identification of living modified organisms (</w:t>
      </w:r>
      <w:r w:rsidR="00EE7A83" w:rsidRPr="00EE7A83">
        <w:t>CBD/CP/MOP/10/10/Rev.1</w:t>
      </w:r>
      <w:r w:rsidR="00553395">
        <w:t>),</w:t>
      </w:r>
      <w:r w:rsidR="00EE7A83">
        <w:t xml:space="preserve"> </w:t>
      </w:r>
      <w:r w:rsidR="00553395">
        <w:t>a synthesis of information on detection and identification of living modified organisms (</w:t>
      </w:r>
      <w:r w:rsidR="00EE7A83" w:rsidRPr="00EE7A83">
        <w:t>CBD/CP/MOP/10/INF/4</w:t>
      </w:r>
      <w:r w:rsidR="00553395">
        <w:t>)</w:t>
      </w:r>
      <w:r w:rsidR="00EE7A83" w:rsidRPr="00EE7A83">
        <w:t xml:space="preserve"> </w:t>
      </w:r>
      <w:r w:rsidR="00EE7A83">
        <w:t xml:space="preserve">and </w:t>
      </w:r>
      <w:r w:rsidR="00D8302D">
        <w:t xml:space="preserve">a summary of the online discussions of the network of laboratories for the detection and identification of living modified organisms </w:t>
      </w:r>
      <w:r w:rsidR="00553395">
        <w:t>(</w:t>
      </w:r>
      <w:r w:rsidR="00EE7A83" w:rsidRPr="00EE7A83">
        <w:t>CBD/CP/MOP/10/INF/</w:t>
      </w:r>
      <w:r w:rsidR="00EE7A83">
        <w:t>5</w:t>
      </w:r>
      <w:r w:rsidR="00553395">
        <w:t>)</w:t>
      </w:r>
      <w:r w:rsidR="00EE7A83">
        <w:t>.</w:t>
      </w:r>
      <w:r w:rsidR="00EE7A83" w:rsidRPr="00EE7A83">
        <w:t xml:space="preserve"> </w:t>
      </w:r>
    </w:p>
    <w:p w14:paraId="6B38460F" w14:textId="294C7AEB" w:rsidR="00EE7A83" w:rsidRDefault="00EE7A83" w:rsidP="008764D4">
      <w:pPr>
        <w:pStyle w:val="Para1"/>
      </w:pPr>
      <w:r>
        <w:t xml:space="preserve">Statements were made by the representatives of </w:t>
      </w:r>
      <w:r w:rsidRPr="00EE7A83">
        <w:t xml:space="preserve">Brazil, Colombia, Côte d’Ivoire, Egypt (on behalf of the African </w:t>
      </w:r>
      <w:r w:rsidR="008841AC">
        <w:t>States</w:t>
      </w:r>
      <w:r w:rsidRPr="00EE7A83">
        <w:t xml:space="preserve">), </w:t>
      </w:r>
      <w:r w:rsidR="008841AC">
        <w:t xml:space="preserve">the </w:t>
      </w:r>
      <w:r w:rsidRPr="00EE7A83">
        <w:t xml:space="preserve">European Union </w:t>
      </w:r>
      <w:r w:rsidR="004D604B">
        <w:t>and its 27 member States</w:t>
      </w:r>
      <w:r w:rsidRPr="00EE7A83">
        <w:t xml:space="preserve">, Kenya, Malawi, Namibia, New Zealand, </w:t>
      </w:r>
      <w:r w:rsidR="00D8302D">
        <w:t xml:space="preserve">the </w:t>
      </w:r>
      <w:r w:rsidRPr="00EE7A83">
        <w:t xml:space="preserve">Republic of </w:t>
      </w:r>
      <w:proofErr w:type="gramStart"/>
      <w:r w:rsidRPr="00EE7A83">
        <w:t>Korea</w:t>
      </w:r>
      <w:proofErr w:type="gramEnd"/>
      <w:r w:rsidRPr="00EE7A83">
        <w:t xml:space="preserve"> and South Africa. </w:t>
      </w:r>
    </w:p>
    <w:p w14:paraId="7FD4C401" w14:textId="69AB96D7" w:rsidR="00EE7A83" w:rsidRDefault="00EE7A83" w:rsidP="008764D4">
      <w:pPr>
        <w:pStyle w:val="Para1"/>
      </w:pPr>
      <w:r>
        <w:t xml:space="preserve">The representative of </w:t>
      </w:r>
      <w:r w:rsidRPr="00EE7A83">
        <w:t>Argentina a</w:t>
      </w:r>
      <w:r>
        <w:t xml:space="preserve">lso made a statement. </w:t>
      </w:r>
    </w:p>
    <w:p w14:paraId="5DC6C3E9" w14:textId="12EAF908" w:rsidR="00EE7A83" w:rsidRDefault="002B330F" w:rsidP="008764D4">
      <w:pPr>
        <w:pStyle w:val="Para1"/>
      </w:pPr>
      <w:r>
        <w:t>The working group agreed that</w:t>
      </w:r>
      <w:r w:rsidR="00EE7A83">
        <w:t xml:space="preserve"> the Chair </w:t>
      </w:r>
      <w:r w:rsidR="001F33BB">
        <w:t>would prepare a revised draft decision for its consideration</w:t>
      </w:r>
      <w:r w:rsidR="007F30B3">
        <w:t>,</w:t>
      </w:r>
      <w:r w:rsidR="007F30B3" w:rsidRPr="007F30B3">
        <w:t xml:space="preserve"> </w:t>
      </w:r>
      <w:r w:rsidR="007F30B3">
        <w:t>taking account of the statements made</w:t>
      </w:r>
      <w:r w:rsidR="00EE7A83">
        <w:t>.</w:t>
      </w:r>
    </w:p>
    <w:p w14:paraId="3AEA041D" w14:textId="3FDC2B1D" w:rsidR="002D60A4" w:rsidRPr="00D77A74" w:rsidRDefault="002D60A4" w:rsidP="008764D4">
      <w:pPr>
        <w:pStyle w:val="Para1"/>
      </w:pPr>
      <w:r w:rsidRPr="00D77A74">
        <w:t xml:space="preserve">At its </w:t>
      </w:r>
      <w:r w:rsidR="0049350B">
        <w:t>four</w:t>
      </w:r>
      <w:r w:rsidRPr="00D77A74">
        <w:t xml:space="preserve">th </w:t>
      </w:r>
      <w:r w:rsidR="00A53A53">
        <w:t>meeting</w:t>
      </w:r>
      <w:r w:rsidRPr="00D77A74">
        <w:t xml:space="preserve">, on </w:t>
      </w:r>
      <w:r>
        <w:t>9</w:t>
      </w:r>
      <w:r w:rsidRPr="00D77A74">
        <w:t xml:space="preserve"> December, </w:t>
      </w:r>
      <w:r w:rsidR="008841AC">
        <w:t>the working group</w:t>
      </w:r>
      <w:r w:rsidRPr="00D77A74">
        <w:t xml:space="preserve"> considered </w:t>
      </w:r>
      <w:r w:rsidR="0049350B">
        <w:t>the</w:t>
      </w:r>
      <w:r w:rsidRPr="00D77A74">
        <w:t xml:space="preserve"> </w:t>
      </w:r>
      <w:r w:rsidR="0049350B">
        <w:t xml:space="preserve">revised </w:t>
      </w:r>
      <w:r w:rsidRPr="00D77A74">
        <w:t>draft decision submitted by the Chair.</w:t>
      </w:r>
    </w:p>
    <w:p w14:paraId="440CD23B" w14:textId="0394CF43" w:rsidR="002D60A4" w:rsidRDefault="002D60A4" w:rsidP="008764D4">
      <w:pPr>
        <w:pStyle w:val="Para1"/>
      </w:pPr>
      <w:r>
        <w:t xml:space="preserve">Statements were made by the representatives of </w:t>
      </w:r>
      <w:r w:rsidRPr="002D60A4">
        <w:t xml:space="preserve">Antigua and Barbuda, Belarus, Brazil, Burkina Faso, Colombia, Costa Rica, Ecuador, Egypt (on behalf of the African </w:t>
      </w:r>
      <w:r w:rsidR="00D8302D">
        <w:t>States</w:t>
      </w:r>
      <w:r w:rsidRPr="002D60A4">
        <w:t xml:space="preserve">), </w:t>
      </w:r>
      <w:r w:rsidR="00D8302D">
        <w:t xml:space="preserve">the </w:t>
      </w:r>
      <w:r w:rsidRPr="002D60A4">
        <w:t xml:space="preserve">European Union </w:t>
      </w:r>
      <w:r w:rsidR="004D604B">
        <w:t>and its 27 member States</w:t>
      </w:r>
      <w:r w:rsidRPr="002D60A4">
        <w:t>, Kenya, Pakistan</w:t>
      </w:r>
      <w:r w:rsidR="00D8302D">
        <w:t>,</w:t>
      </w:r>
      <w:r w:rsidRPr="002D60A4">
        <w:t xml:space="preserve"> Paraguay, South Africa, the Syrian Arab </w:t>
      </w:r>
      <w:proofErr w:type="gramStart"/>
      <w:r w:rsidRPr="002D60A4">
        <w:t>Republic</w:t>
      </w:r>
      <w:proofErr w:type="gramEnd"/>
      <w:r w:rsidRPr="002D60A4">
        <w:t xml:space="preserve"> and Tajikistan</w:t>
      </w:r>
      <w:r>
        <w:t>.</w:t>
      </w:r>
    </w:p>
    <w:p w14:paraId="351421FE" w14:textId="069E4C06" w:rsidR="0030700E" w:rsidRDefault="006638E4" w:rsidP="006638E4">
      <w:pPr>
        <w:pStyle w:val="Para1"/>
      </w:pPr>
      <w:r w:rsidRPr="00570B92">
        <w:t>The working group agreed that bilateral discussions would be held</w:t>
      </w:r>
      <w:r w:rsidR="0030700E">
        <w:t xml:space="preserve"> as necessary</w:t>
      </w:r>
      <w:r w:rsidRPr="00570B92">
        <w:t xml:space="preserve"> to resolve </w:t>
      </w:r>
      <w:r>
        <w:t xml:space="preserve">an </w:t>
      </w:r>
      <w:r w:rsidRPr="00570B92">
        <w:t>outstanding issue.</w:t>
      </w:r>
    </w:p>
    <w:p w14:paraId="7C42FBE0" w14:textId="3FE7A790" w:rsidR="006638E4" w:rsidRPr="008944AD" w:rsidRDefault="00E77DA8" w:rsidP="006638E4">
      <w:pPr>
        <w:pStyle w:val="Para1"/>
      </w:pPr>
      <w:r>
        <w:t xml:space="preserve"> </w:t>
      </w:r>
      <w:r w:rsidR="006638E4" w:rsidRPr="009F575F">
        <w:t xml:space="preserve">At its fifth </w:t>
      </w:r>
      <w:r w:rsidR="006638E4">
        <w:t>meeting</w:t>
      </w:r>
      <w:r w:rsidR="006638E4" w:rsidRPr="009F575F">
        <w:t xml:space="preserve">, on 9 December, </w:t>
      </w:r>
      <w:r w:rsidR="006638E4">
        <w:t>t</w:t>
      </w:r>
      <w:r w:rsidR="006638E4" w:rsidRPr="009F575F">
        <w:t xml:space="preserve">he working group </w:t>
      </w:r>
      <w:r w:rsidR="006638E4">
        <w:t xml:space="preserve">resumed its consideration of the </w:t>
      </w:r>
      <w:r w:rsidR="006638E4" w:rsidRPr="009F575F">
        <w:t xml:space="preserve">revised draft decision </w:t>
      </w:r>
      <w:r w:rsidR="006638E4">
        <w:t xml:space="preserve">and </w:t>
      </w:r>
      <w:r w:rsidR="006638E4" w:rsidRPr="009F575F">
        <w:t>approved</w:t>
      </w:r>
      <w:r w:rsidR="006638E4">
        <w:t xml:space="preserve"> it, as orally</w:t>
      </w:r>
      <w:r w:rsidR="006638E4" w:rsidRPr="00570B92">
        <w:t xml:space="preserve"> </w:t>
      </w:r>
      <w:r w:rsidR="006638E4">
        <w:t>amended,</w:t>
      </w:r>
      <w:r w:rsidR="006638E4" w:rsidRPr="009F575F">
        <w:t xml:space="preserve"> for transmission to plenary as draft decision </w:t>
      </w:r>
      <w:r w:rsidR="006638E4" w:rsidRPr="00577D5F">
        <w:t>CBD/CP/MOP/</w:t>
      </w:r>
      <w:r w:rsidR="006638E4">
        <w:t>10</w:t>
      </w:r>
      <w:r w:rsidR="006638E4" w:rsidRPr="00577D5F">
        <w:t>/L</w:t>
      </w:r>
      <w:r w:rsidR="006638E4" w:rsidRPr="008841AC">
        <w:rPr>
          <w:rFonts w:eastAsia="Batang"/>
        </w:rPr>
        <w:t>.</w:t>
      </w:r>
      <w:r w:rsidR="006638E4">
        <w:rPr>
          <w:rFonts w:eastAsia="Batang"/>
        </w:rPr>
        <w:t>10</w:t>
      </w:r>
      <w:r w:rsidR="006638E4">
        <w:t>.</w:t>
      </w:r>
    </w:p>
    <w:p w14:paraId="34527125" w14:textId="7FA7953A" w:rsidR="00B70CCA" w:rsidRPr="00584A6C" w:rsidRDefault="00B70CCA" w:rsidP="00B70CCA">
      <w:pPr>
        <w:keepNext/>
        <w:shd w:val="clear" w:color="auto" w:fill="F79646" w:themeFill="accent6"/>
        <w:spacing w:before="240" w:after="140"/>
        <w:ind w:left="720" w:hanging="720"/>
        <w:jc w:val="center"/>
        <w:outlineLvl w:val="1"/>
        <w:rPr>
          <w:szCs w:val="22"/>
        </w:rPr>
      </w:pPr>
      <w:r>
        <w:rPr>
          <w:b/>
          <w:bCs/>
          <w:szCs w:val="22"/>
        </w:rPr>
        <w:t>CP-</w:t>
      </w:r>
      <w:r w:rsidRPr="00584A6C">
        <w:rPr>
          <w:b/>
          <w:bCs/>
          <w:szCs w:val="22"/>
        </w:rPr>
        <w:t xml:space="preserve">Item </w:t>
      </w:r>
      <w:r>
        <w:rPr>
          <w:b/>
          <w:bCs/>
          <w:szCs w:val="22"/>
        </w:rPr>
        <w:t>16</w:t>
      </w:r>
      <w:r w:rsidRPr="00584A6C">
        <w:rPr>
          <w:b/>
          <w:bCs/>
          <w:szCs w:val="22"/>
        </w:rPr>
        <w:t>.</w:t>
      </w:r>
      <w:r w:rsidRPr="00584A6C">
        <w:rPr>
          <w:b/>
          <w:bCs/>
          <w:szCs w:val="22"/>
        </w:rPr>
        <w:tab/>
      </w:r>
      <w:r>
        <w:rPr>
          <w:b/>
          <w:bCs/>
          <w:szCs w:val="22"/>
        </w:rPr>
        <w:t>Socioeconomic considerations (article 26)</w:t>
      </w:r>
    </w:p>
    <w:p w14:paraId="2EC37CD6" w14:textId="6BF5EB2E" w:rsidR="00BE5D2E" w:rsidRPr="00BE5D2E" w:rsidRDefault="0067568A" w:rsidP="008764D4">
      <w:pPr>
        <w:pStyle w:val="Para1"/>
        <w:rPr>
          <w:bCs/>
        </w:rPr>
      </w:pPr>
      <w:r w:rsidRPr="00BE5D2E">
        <w:t>Working group II</w:t>
      </w:r>
      <w:r w:rsidR="00B70CCA" w:rsidRPr="00BE5D2E">
        <w:t xml:space="preserve"> took up item CP-</w:t>
      </w:r>
      <w:r w:rsidR="00E85D93" w:rsidRPr="00BE5D2E">
        <w:t>16</w:t>
      </w:r>
      <w:r w:rsidR="00B70CCA" w:rsidRPr="00BE5D2E">
        <w:t xml:space="preserve"> at its </w:t>
      </w:r>
      <w:r w:rsidR="001D6A8A">
        <w:t xml:space="preserve">second </w:t>
      </w:r>
      <w:r w:rsidR="00A53A53">
        <w:t>meeting</w:t>
      </w:r>
      <w:r w:rsidR="001D6A8A">
        <w:t>, on 8 December</w:t>
      </w:r>
      <w:r w:rsidR="00B70CCA" w:rsidRPr="00BE5D2E">
        <w:t>. In considering the item, the working group had before it</w:t>
      </w:r>
      <w:r w:rsidR="00773D06" w:rsidRPr="00BE5D2E">
        <w:t xml:space="preserve"> </w:t>
      </w:r>
      <w:r w:rsidR="00BE5D2E" w:rsidRPr="00BE5D2E">
        <w:t>a draft decision on the matter, set out in the compilation of draft decisions (CBD/CP/MOP/10/1/A</w:t>
      </w:r>
      <w:r w:rsidR="00E77DA8">
        <w:t>dd</w:t>
      </w:r>
      <w:r w:rsidR="00BE5D2E" w:rsidRPr="00BE5D2E">
        <w:t xml:space="preserve">.5), as well as a </w:t>
      </w:r>
      <w:r w:rsidR="00BE5D2E" w:rsidRPr="00BE5D2E">
        <w:rPr>
          <w:lang w:eastAsia="x-none"/>
        </w:rPr>
        <w:t>note by the Executive Secretary on the matter</w:t>
      </w:r>
      <w:r w:rsidR="00B70CCA" w:rsidRPr="00BE5D2E">
        <w:t xml:space="preserve"> </w:t>
      </w:r>
      <w:r w:rsidR="00BE5D2E" w:rsidRPr="00BE5D2E">
        <w:t>(CBD/CP/MOP/10/11).</w:t>
      </w:r>
    </w:p>
    <w:p w14:paraId="759059D9" w14:textId="0A7B35A7" w:rsidR="006631CF" w:rsidRPr="006631CF" w:rsidRDefault="00BE5D2E" w:rsidP="008764D4">
      <w:pPr>
        <w:pStyle w:val="Para1"/>
        <w:rPr>
          <w:bCs/>
        </w:rPr>
      </w:pPr>
      <w:r w:rsidRPr="009705A9">
        <w:t xml:space="preserve">Statements were made by </w:t>
      </w:r>
      <w:r w:rsidR="006631CF">
        <w:t xml:space="preserve">the </w:t>
      </w:r>
      <w:r w:rsidRPr="009705A9">
        <w:t xml:space="preserve">representatives of Bolivia (Plurinational State of), Botswana, Brazil, Côte d’Ivoire, Ecuador, Eswatini, the European Union </w:t>
      </w:r>
      <w:r w:rsidR="004D604B">
        <w:t>and its 27 member States</w:t>
      </w:r>
      <w:r w:rsidRPr="009705A9">
        <w:t xml:space="preserve">, Guatemala, Namibia, Norway, Malaysia, Mexico, Paraguay, </w:t>
      </w:r>
      <w:r w:rsidR="006631CF">
        <w:t xml:space="preserve">the </w:t>
      </w:r>
      <w:r w:rsidRPr="009705A9">
        <w:t xml:space="preserve">Republic of Korea, South Africa, </w:t>
      </w:r>
      <w:r w:rsidR="006631CF">
        <w:t xml:space="preserve">the </w:t>
      </w:r>
      <w:r w:rsidRPr="009705A9">
        <w:t>United Republic of Tanzania</w:t>
      </w:r>
      <w:r w:rsidR="001D6A8A">
        <w:t>,</w:t>
      </w:r>
      <w:r>
        <w:t xml:space="preserve"> </w:t>
      </w:r>
      <w:proofErr w:type="gramStart"/>
      <w:r w:rsidRPr="009705A9">
        <w:t>Uruguay</w:t>
      </w:r>
      <w:proofErr w:type="gramEnd"/>
      <w:r w:rsidR="001D6A8A">
        <w:t xml:space="preserve"> and</w:t>
      </w:r>
      <w:r w:rsidR="001D6A8A" w:rsidRPr="001D6A8A">
        <w:t xml:space="preserve"> </w:t>
      </w:r>
      <w:r w:rsidR="001D6A8A" w:rsidRPr="009705A9">
        <w:t xml:space="preserve">Zimbabwe </w:t>
      </w:r>
      <w:r w:rsidR="001D6A8A">
        <w:t>(</w:t>
      </w:r>
      <w:r w:rsidR="001D6A8A" w:rsidRPr="009705A9">
        <w:t>on behalf of the Africa</w:t>
      </w:r>
      <w:r w:rsidR="001D6A8A">
        <w:t>n States)</w:t>
      </w:r>
      <w:r w:rsidR="006631CF">
        <w:t>.</w:t>
      </w:r>
    </w:p>
    <w:p w14:paraId="32B26890" w14:textId="386645E3" w:rsidR="00BE5D2E" w:rsidRPr="00A34FEB" w:rsidRDefault="001D6A8A" w:rsidP="008764D4">
      <w:pPr>
        <w:pStyle w:val="Para1"/>
        <w:rPr>
          <w:bCs/>
        </w:rPr>
      </w:pPr>
      <w:r>
        <w:t>T</w:t>
      </w:r>
      <w:r w:rsidR="006631CF">
        <w:t>he representative of</w:t>
      </w:r>
      <w:r w:rsidR="00BE5D2E" w:rsidRPr="009705A9">
        <w:t xml:space="preserve"> Argentina </w:t>
      </w:r>
      <w:r>
        <w:t>also made a statement</w:t>
      </w:r>
      <w:r w:rsidR="00BE5D2E">
        <w:t>.</w:t>
      </w:r>
    </w:p>
    <w:p w14:paraId="0162206D" w14:textId="5B606DE3" w:rsidR="00BE5D2E" w:rsidRPr="00870155" w:rsidRDefault="00BE5D2E" w:rsidP="008764D4">
      <w:pPr>
        <w:pStyle w:val="Para1"/>
        <w:rPr>
          <w:bCs/>
        </w:rPr>
      </w:pPr>
      <w:r>
        <w:t xml:space="preserve">The working group agreed that the Chair would prepare a </w:t>
      </w:r>
      <w:r w:rsidR="006631CF">
        <w:t xml:space="preserve">revised draft decision for its consideration, </w:t>
      </w:r>
      <w:r w:rsidR="00E90C2A">
        <w:t>taking account of the statements made</w:t>
      </w:r>
      <w:r>
        <w:t>.</w:t>
      </w:r>
    </w:p>
    <w:p w14:paraId="6F0BCF6E" w14:textId="09F93AA9" w:rsidR="002D60A4" w:rsidRPr="002D60A4" w:rsidRDefault="002D60A4" w:rsidP="008764D4">
      <w:pPr>
        <w:pStyle w:val="Para1"/>
      </w:pPr>
      <w:r w:rsidRPr="00D77A74">
        <w:t xml:space="preserve">At its </w:t>
      </w:r>
      <w:r w:rsidR="00553395">
        <w:t xml:space="preserve">fourth </w:t>
      </w:r>
      <w:r w:rsidR="00A53A53">
        <w:t>meeting</w:t>
      </w:r>
      <w:r w:rsidRPr="00D77A74">
        <w:t xml:space="preserve">, on </w:t>
      </w:r>
      <w:r>
        <w:t>9</w:t>
      </w:r>
      <w:r w:rsidRPr="00D77A74">
        <w:t xml:space="preserve"> December, </w:t>
      </w:r>
      <w:r w:rsidR="00553395">
        <w:t>the working group</w:t>
      </w:r>
      <w:r w:rsidRPr="00D77A74">
        <w:t xml:space="preserve"> considered </w:t>
      </w:r>
      <w:r w:rsidR="006631CF">
        <w:t>the revised</w:t>
      </w:r>
      <w:r w:rsidRPr="00D77A74">
        <w:t xml:space="preserve"> draft decision submitted by the Chair</w:t>
      </w:r>
      <w:r w:rsidR="006631CF">
        <w:t xml:space="preserve"> and approved it</w:t>
      </w:r>
      <w:r>
        <w:t>, as orally amended</w:t>
      </w:r>
      <w:r w:rsidR="006631CF">
        <w:t>,</w:t>
      </w:r>
      <w:r w:rsidRPr="00D77A74">
        <w:t xml:space="preserve"> for transmission to plenary as draft decision </w:t>
      </w:r>
      <w:r w:rsidRPr="00577D5F">
        <w:t>CBD/CP/MOP/</w:t>
      </w:r>
      <w:r>
        <w:t>10</w:t>
      </w:r>
      <w:r w:rsidRPr="00577D5F">
        <w:t>/L</w:t>
      </w:r>
      <w:r w:rsidRPr="00577D5F">
        <w:rPr>
          <w:rFonts w:eastAsia="Batang"/>
        </w:rPr>
        <w:t>.</w:t>
      </w:r>
      <w:r w:rsidR="0083245B">
        <w:rPr>
          <w:rFonts w:eastAsia="Batang"/>
        </w:rPr>
        <w:t>6</w:t>
      </w:r>
      <w:r>
        <w:t>.</w:t>
      </w:r>
    </w:p>
    <w:p w14:paraId="4D8711FF" w14:textId="1D649055" w:rsidR="00B70CCA" w:rsidRPr="00B70CCA" w:rsidRDefault="00B70CCA" w:rsidP="00B70CCA">
      <w:pPr>
        <w:keepNext/>
        <w:shd w:val="clear" w:color="auto" w:fill="F79646" w:themeFill="accent6"/>
        <w:spacing w:before="240" w:after="140"/>
        <w:ind w:left="720" w:hanging="720"/>
        <w:jc w:val="center"/>
        <w:outlineLvl w:val="1"/>
        <w:rPr>
          <w:szCs w:val="22"/>
          <w:lang w:val="en-CA"/>
        </w:rPr>
      </w:pPr>
      <w:r>
        <w:rPr>
          <w:b/>
          <w:bCs/>
          <w:szCs w:val="22"/>
        </w:rPr>
        <w:t>CP-</w:t>
      </w:r>
      <w:r w:rsidRPr="00584A6C">
        <w:rPr>
          <w:b/>
          <w:bCs/>
          <w:szCs w:val="22"/>
        </w:rPr>
        <w:t xml:space="preserve">Item </w:t>
      </w:r>
      <w:r>
        <w:rPr>
          <w:b/>
          <w:bCs/>
          <w:szCs w:val="22"/>
        </w:rPr>
        <w:t>17</w:t>
      </w:r>
      <w:r w:rsidRPr="00584A6C">
        <w:rPr>
          <w:b/>
          <w:bCs/>
          <w:szCs w:val="22"/>
        </w:rPr>
        <w:t>.</w:t>
      </w:r>
      <w:r w:rsidRPr="00584A6C">
        <w:rPr>
          <w:b/>
          <w:bCs/>
          <w:szCs w:val="22"/>
        </w:rPr>
        <w:tab/>
      </w:r>
      <w:r w:rsidRPr="00B70CCA">
        <w:rPr>
          <w:b/>
          <w:bCs/>
          <w:szCs w:val="22"/>
          <w:lang w:val="en-CA"/>
        </w:rPr>
        <w:t>Nagoya</w:t>
      </w:r>
      <w:r w:rsidR="0030700E">
        <w:rPr>
          <w:b/>
          <w:bCs/>
          <w:szCs w:val="22"/>
        </w:rPr>
        <w:t>-</w:t>
      </w:r>
      <w:r w:rsidRPr="00B70CCA">
        <w:rPr>
          <w:b/>
          <w:bCs/>
          <w:szCs w:val="22"/>
          <w:lang w:val="en-CA"/>
        </w:rPr>
        <w:t>Kuala Lumpur Protocol on Liability and</w:t>
      </w:r>
      <w:r>
        <w:rPr>
          <w:b/>
          <w:bCs/>
          <w:szCs w:val="22"/>
          <w:lang w:val="en-CA"/>
        </w:rPr>
        <w:t xml:space="preserve"> Redress</w:t>
      </w:r>
    </w:p>
    <w:p w14:paraId="51CA542E" w14:textId="3601D1D0" w:rsidR="00B70CCA" w:rsidRPr="00302CD2" w:rsidRDefault="0067568A" w:rsidP="008764D4">
      <w:pPr>
        <w:pStyle w:val="Para1"/>
        <w:rPr>
          <w:bCs/>
        </w:rPr>
      </w:pPr>
      <w:r>
        <w:t>Working group II</w:t>
      </w:r>
      <w:r w:rsidR="00B70CCA">
        <w:t xml:space="preserve"> took up item CP-</w:t>
      </w:r>
      <w:r w:rsidR="00E85D93">
        <w:t>17</w:t>
      </w:r>
      <w:r w:rsidR="00B70CCA">
        <w:t xml:space="preserve"> at its</w:t>
      </w:r>
      <w:r w:rsidR="003230F9">
        <w:t xml:space="preserve"> first</w:t>
      </w:r>
      <w:r w:rsidR="00B70CCA">
        <w:t xml:space="preserve"> </w:t>
      </w:r>
      <w:r w:rsidR="00A53A53">
        <w:t>meeting</w:t>
      </w:r>
      <w:r w:rsidR="00B70CCA">
        <w:t xml:space="preserve">, on </w:t>
      </w:r>
      <w:r w:rsidR="003230F9">
        <w:t>7</w:t>
      </w:r>
      <w:r w:rsidR="00B70CCA">
        <w:t xml:space="preserve"> December. In considering the item, the working group had before it</w:t>
      </w:r>
      <w:r w:rsidR="003230F9">
        <w:t xml:space="preserve"> </w:t>
      </w:r>
      <w:r w:rsidR="00A02544" w:rsidRPr="00BE5D2E">
        <w:t xml:space="preserve">a draft decision on the matter, set out in the compilation of draft decisions </w:t>
      </w:r>
      <w:r w:rsidR="00A02544" w:rsidRPr="00BE5D2E">
        <w:lastRenderedPageBreak/>
        <w:t>(CBD/CP/MOP/10/1/A</w:t>
      </w:r>
      <w:r w:rsidR="00E77DA8">
        <w:t>dd</w:t>
      </w:r>
      <w:r w:rsidR="00A02544" w:rsidRPr="00BE5D2E">
        <w:t xml:space="preserve">.5), as well as a </w:t>
      </w:r>
      <w:r w:rsidR="00A02544" w:rsidRPr="00BE5D2E">
        <w:rPr>
          <w:lang w:eastAsia="x-none"/>
        </w:rPr>
        <w:t xml:space="preserve">note by the Executive Secretary on </w:t>
      </w:r>
      <w:r w:rsidR="00E90C2A">
        <w:rPr>
          <w:lang w:eastAsia="x-none"/>
        </w:rPr>
        <w:t xml:space="preserve">the matter </w:t>
      </w:r>
      <w:r w:rsidR="00A02544">
        <w:rPr>
          <w:lang w:eastAsia="x-none"/>
        </w:rPr>
        <w:t>(</w:t>
      </w:r>
      <w:r w:rsidR="003230F9" w:rsidRPr="003230F9">
        <w:t>CBD/CP/MOP/10/9</w:t>
      </w:r>
      <w:r w:rsidR="00A02544">
        <w:t xml:space="preserve">) and </w:t>
      </w:r>
      <w:r w:rsidR="00E90C2A">
        <w:t xml:space="preserve">a study on financial security mechanisms </w:t>
      </w:r>
      <w:r w:rsidR="00A02544">
        <w:t>(</w:t>
      </w:r>
      <w:r w:rsidR="003230F9" w:rsidRPr="003230F9">
        <w:t>CBD/CP/MOP/10/INF/1</w:t>
      </w:r>
      <w:r w:rsidR="00A02544">
        <w:t>)</w:t>
      </w:r>
      <w:r w:rsidR="003230F9">
        <w:t>.</w:t>
      </w:r>
    </w:p>
    <w:p w14:paraId="7F0380FA" w14:textId="77409735" w:rsidR="003230F9" w:rsidRDefault="003230F9" w:rsidP="008764D4">
      <w:pPr>
        <w:pStyle w:val="Para1"/>
      </w:pPr>
      <w:r>
        <w:t xml:space="preserve">Statements were made by the representatives of </w:t>
      </w:r>
      <w:r w:rsidRPr="003230F9">
        <w:t xml:space="preserve">Brazil and </w:t>
      </w:r>
      <w:r w:rsidR="00553395">
        <w:t xml:space="preserve">the </w:t>
      </w:r>
      <w:r w:rsidRPr="003230F9">
        <w:t xml:space="preserve">European Union </w:t>
      </w:r>
      <w:r w:rsidR="004D604B">
        <w:t>and its 27 member States</w:t>
      </w:r>
      <w:r>
        <w:t>.</w:t>
      </w:r>
    </w:p>
    <w:p w14:paraId="1FA1B190" w14:textId="7EDAF698" w:rsidR="003230F9" w:rsidRDefault="002B330F" w:rsidP="008764D4">
      <w:pPr>
        <w:pStyle w:val="Para1"/>
      </w:pPr>
      <w:r>
        <w:t>The working group agreed that</w:t>
      </w:r>
      <w:r w:rsidR="003230F9">
        <w:t xml:space="preserve"> the Chair </w:t>
      </w:r>
      <w:r w:rsidR="001F33BB">
        <w:t>would prepare a revised draft decision for its consideration</w:t>
      </w:r>
      <w:r w:rsidR="00E90C2A">
        <w:t>,</w:t>
      </w:r>
      <w:r w:rsidR="00E90C2A" w:rsidRPr="00E90C2A">
        <w:t xml:space="preserve"> </w:t>
      </w:r>
      <w:r w:rsidR="00E90C2A">
        <w:t>taking account of the statements made</w:t>
      </w:r>
      <w:r w:rsidR="003230F9">
        <w:t>.</w:t>
      </w:r>
    </w:p>
    <w:p w14:paraId="55FF156D" w14:textId="5F06077E" w:rsidR="00EA774B" w:rsidRPr="00E90C2A" w:rsidRDefault="00E90C2A" w:rsidP="008764D4">
      <w:pPr>
        <w:pStyle w:val="Para1"/>
      </w:pPr>
      <w:r w:rsidRPr="00D77A74">
        <w:t xml:space="preserve">At its </w:t>
      </w:r>
      <w:r>
        <w:t xml:space="preserve">fourth </w:t>
      </w:r>
      <w:r w:rsidR="00A53A53">
        <w:t>meeting</w:t>
      </w:r>
      <w:r w:rsidRPr="00D77A74">
        <w:t xml:space="preserve">, on </w:t>
      </w:r>
      <w:r>
        <w:t>9</w:t>
      </w:r>
      <w:r w:rsidRPr="00D77A74">
        <w:t xml:space="preserve"> December, </w:t>
      </w:r>
      <w:r>
        <w:t>the working group</w:t>
      </w:r>
      <w:r w:rsidRPr="00D77A74">
        <w:t xml:space="preserve"> considered </w:t>
      </w:r>
      <w:r>
        <w:t>the revised</w:t>
      </w:r>
      <w:r w:rsidRPr="00D77A74">
        <w:t xml:space="preserve"> draft decision submitted by the Chair</w:t>
      </w:r>
      <w:r>
        <w:t xml:space="preserve"> and approved it, as orally amended,</w:t>
      </w:r>
      <w:r w:rsidRPr="00D77A74">
        <w:t xml:space="preserve"> for transmission to plenary as draft decision </w:t>
      </w:r>
      <w:r w:rsidRPr="00577D5F">
        <w:t>CBD/CP/MOP/</w:t>
      </w:r>
      <w:r>
        <w:t>10</w:t>
      </w:r>
      <w:r w:rsidRPr="00577D5F">
        <w:t>/L</w:t>
      </w:r>
      <w:r w:rsidRPr="00577D5F">
        <w:rPr>
          <w:rFonts w:eastAsia="Batang"/>
        </w:rPr>
        <w:t>.</w:t>
      </w:r>
      <w:r w:rsidR="0083245B">
        <w:rPr>
          <w:rFonts w:eastAsia="Batang"/>
        </w:rPr>
        <w:t>5</w:t>
      </w:r>
      <w:r>
        <w:t>.</w:t>
      </w:r>
    </w:p>
    <w:sectPr w:rsidR="00EA774B" w:rsidRPr="00E90C2A" w:rsidSect="0090075A">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8CF1C" w14:textId="77777777" w:rsidR="007C4C5D" w:rsidRDefault="007C4C5D" w:rsidP="00CF1848">
      <w:r>
        <w:separator/>
      </w:r>
    </w:p>
    <w:p w14:paraId="23EE3B7E" w14:textId="77777777" w:rsidR="007C4C5D" w:rsidRDefault="007C4C5D"/>
  </w:endnote>
  <w:endnote w:type="continuationSeparator" w:id="0">
    <w:p w14:paraId="43B8CC5E" w14:textId="77777777" w:rsidR="007C4C5D" w:rsidRDefault="007C4C5D" w:rsidP="00CF1848">
      <w:r>
        <w:continuationSeparator/>
      </w:r>
    </w:p>
    <w:p w14:paraId="23851521" w14:textId="77777777" w:rsidR="007C4C5D" w:rsidRDefault="007C4C5D"/>
  </w:endnote>
  <w:endnote w:type="continuationNotice" w:id="1">
    <w:p w14:paraId="6376362D" w14:textId="77777777" w:rsidR="007C4C5D" w:rsidRDefault="007C4C5D"/>
    <w:p w14:paraId="49095847" w14:textId="77777777" w:rsidR="007C4C5D" w:rsidRDefault="007C4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76380" w14:textId="77777777" w:rsidR="007C4C5D" w:rsidRDefault="007C4C5D" w:rsidP="00CF1848">
      <w:r>
        <w:separator/>
      </w:r>
    </w:p>
    <w:p w14:paraId="777105B4" w14:textId="77777777" w:rsidR="007C4C5D" w:rsidRDefault="007C4C5D"/>
  </w:footnote>
  <w:footnote w:type="continuationSeparator" w:id="0">
    <w:p w14:paraId="5C5A6BF6" w14:textId="77777777" w:rsidR="007C4C5D" w:rsidRDefault="007C4C5D" w:rsidP="00CF1848">
      <w:r>
        <w:continuationSeparator/>
      </w:r>
    </w:p>
    <w:p w14:paraId="13ECB168" w14:textId="77777777" w:rsidR="007C4C5D" w:rsidRDefault="007C4C5D"/>
  </w:footnote>
  <w:footnote w:type="continuationNotice" w:id="1">
    <w:p w14:paraId="1DDEC3CD" w14:textId="77777777" w:rsidR="007C4C5D" w:rsidRDefault="007C4C5D"/>
    <w:p w14:paraId="060A4C3E" w14:textId="77777777" w:rsidR="007C4C5D" w:rsidRDefault="007C4C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00C621A8" w:rsidR="00534681" w:rsidRPr="00B00053" w:rsidRDefault="0058492B" w:rsidP="00B00053">
        <w:pPr>
          <w:pStyle w:val="Header"/>
          <w:tabs>
            <w:tab w:val="clear" w:pos="4320"/>
            <w:tab w:val="clear" w:pos="8640"/>
          </w:tabs>
          <w:kinsoku w:val="0"/>
          <w:overflowPunct w:val="0"/>
          <w:autoSpaceDE w:val="0"/>
          <w:autoSpaceDN w:val="0"/>
          <w:jc w:val="left"/>
          <w:rPr>
            <w:noProof/>
          </w:rPr>
        </w:pPr>
        <w:r>
          <w:rPr>
            <w:noProof/>
          </w:rPr>
          <w:t>CBD/COP/15/L.1/Add.2</w:t>
        </w:r>
      </w:p>
    </w:sdtContent>
  </w:sdt>
  <w:p w14:paraId="61C60697" w14:textId="4F3569B0" w:rsidR="00534681" w:rsidRPr="00B00053" w:rsidRDefault="00534681" w:rsidP="00B00053">
    <w:pPr>
      <w:pStyle w:val="Header"/>
      <w:tabs>
        <w:tab w:val="clear" w:pos="4320"/>
        <w:tab w:val="clear" w:pos="8640"/>
      </w:tabs>
      <w:kinsoku w:val="0"/>
      <w:overflowPunct w:val="0"/>
      <w:autoSpaceDE w:val="0"/>
      <w:autoSpaceDN w:val="0"/>
      <w:jc w:val="left"/>
      <w:rPr>
        <w:noProof/>
      </w:rPr>
    </w:pPr>
    <w:r w:rsidRPr="00B00053">
      <w:rPr>
        <w:noProof/>
      </w:rPr>
      <w:t xml:space="preserve">Page </w:t>
    </w:r>
    <w:r w:rsidRPr="00B00053">
      <w:rPr>
        <w:noProof/>
      </w:rPr>
      <w:fldChar w:fldCharType="begin"/>
    </w:r>
    <w:r w:rsidRPr="00B00053">
      <w:rPr>
        <w:noProof/>
      </w:rPr>
      <w:instrText xml:space="preserve"> PAGE   \* MERGEFORMAT </w:instrText>
    </w:r>
    <w:r w:rsidRPr="00B00053">
      <w:rPr>
        <w:noProof/>
      </w:rPr>
      <w:fldChar w:fldCharType="separate"/>
    </w:r>
    <w:r w:rsidR="00F6586C" w:rsidRPr="00B00053">
      <w:rPr>
        <w:noProof/>
      </w:rPr>
      <w:t>2</w:t>
    </w:r>
    <w:r w:rsidRPr="00B00053">
      <w:rPr>
        <w:noProof/>
      </w:rPr>
      <w:fldChar w:fldCharType="end"/>
    </w:r>
  </w:p>
  <w:p w14:paraId="06CE39BB" w14:textId="77777777" w:rsidR="009F3F5F" w:rsidRDefault="009F3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4C05CA66" w:rsidR="009505C9" w:rsidRPr="00B00053" w:rsidRDefault="0058492B" w:rsidP="00B00053">
        <w:pPr>
          <w:pStyle w:val="Header"/>
          <w:tabs>
            <w:tab w:val="clear" w:pos="4320"/>
            <w:tab w:val="clear" w:pos="8640"/>
          </w:tabs>
          <w:kinsoku w:val="0"/>
          <w:overflowPunct w:val="0"/>
          <w:autoSpaceDE w:val="0"/>
          <w:autoSpaceDN w:val="0"/>
          <w:jc w:val="right"/>
          <w:rPr>
            <w:noProof/>
          </w:rPr>
        </w:pPr>
        <w:r>
          <w:rPr>
            <w:noProof/>
          </w:rPr>
          <w:t>CBD/COP/15/L.1/Add.2</w:t>
        </w:r>
      </w:p>
    </w:sdtContent>
  </w:sdt>
  <w:p w14:paraId="64AE8439" w14:textId="77777777" w:rsidR="009505C9" w:rsidRPr="00B00053" w:rsidRDefault="009505C9" w:rsidP="00B00053">
    <w:pPr>
      <w:pStyle w:val="Header"/>
      <w:tabs>
        <w:tab w:val="clear" w:pos="4320"/>
        <w:tab w:val="clear" w:pos="8640"/>
      </w:tabs>
      <w:kinsoku w:val="0"/>
      <w:overflowPunct w:val="0"/>
      <w:autoSpaceDE w:val="0"/>
      <w:autoSpaceDN w:val="0"/>
      <w:jc w:val="right"/>
      <w:rPr>
        <w:noProof/>
      </w:rPr>
    </w:pPr>
    <w:r w:rsidRPr="00B00053">
      <w:rPr>
        <w:noProof/>
      </w:rPr>
      <w:t xml:space="preserve">Page </w:t>
    </w:r>
    <w:r w:rsidRPr="00B00053">
      <w:rPr>
        <w:noProof/>
      </w:rPr>
      <w:fldChar w:fldCharType="begin"/>
    </w:r>
    <w:r w:rsidRPr="00B00053">
      <w:rPr>
        <w:noProof/>
      </w:rPr>
      <w:instrText xml:space="preserve"> PAGE   \* MERGEFORMAT </w:instrText>
    </w:r>
    <w:r w:rsidRPr="00B00053">
      <w:rPr>
        <w:noProof/>
      </w:rPr>
      <w:fldChar w:fldCharType="separate"/>
    </w:r>
    <w:r w:rsidR="00F6586C" w:rsidRPr="00B00053">
      <w:rPr>
        <w:noProof/>
      </w:rPr>
      <w:t>3</w:t>
    </w:r>
    <w:r w:rsidRPr="00B00053">
      <w:rPr>
        <w:noProof/>
      </w:rPr>
      <w:fldChar w:fldCharType="end"/>
    </w:r>
  </w:p>
  <w:p w14:paraId="715C4607" w14:textId="77777777" w:rsidR="009F3F5F" w:rsidRDefault="009F3F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9BB"/>
    <w:multiLevelType w:val="hybridMultilevel"/>
    <w:tmpl w:val="53A427DA"/>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7377E6A"/>
    <w:multiLevelType w:val="multilevel"/>
    <w:tmpl w:val="13D4FB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C875DB"/>
    <w:multiLevelType w:val="hybridMultilevel"/>
    <w:tmpl w:val="6ABC0B52"/>
    <w:lvl w:ilvl="0" w:tplc="759A207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E26582"/>
    <w:multiLevelType w:val="hybridMultilevel"/>
    <w:tmpl w:val="BFC8DBAA"/>
    <w:lvl w:ilvl="0" w:tplc="AD9E164A">
      <w:start w:val="1"/>
      <w:numFmt w:val="decimal"/>
      <w:lvlText w:val="%1."/>
      <w:lvlJc w:val="left"/>
      <w:pPr>
        <w:ind w:left="720" w:hanging="360"/>
      </w:pPr>
      <w:rPr>
        <w:rFonts w:asciiTheme="majorBidi" w:hAnsiTheme="majorBidi" w:cstheme="majorBidi"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54367"/>
    <w:multiLevelType w:val="hybridMultilevel"/>
    <w:tmpl w:val="EFBCB176"/>
    <w:lvl w:ilvl="0" w:tplc="51F0FC34">
      <w:start w:val="1"/>
      <w:numFmt w:val="upperLetter"/>
      <w:lvlText w:val="%1."/>
      <w:lvlJc w:val="left"/>
      <w:pPr>
        <w:ind w:left="785" w:hanging="360"/>
      </w:pPr>
      <w:rPr>
        <w:rFonts w:hint="default"/>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0853FA3"/>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9" w15:restartNumberingAfterBreak="0">
    <w:nsid w:val="28FD26D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E2821CF"/>
    <w:multiLevelType w:val="hybridMultilevel"/>
    <w:tmpl w:val="D1BC9C9C"/>
    <w:lvl w:ilvl="0" w:tplc="355C92E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F221F5E"/>
    <w:multiLevelType w:val="hybridMultilevel"/>
    <w:tmpl w:val="0744334C"/>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511026E0"/>
    <w:multiLevelType w:val="hybridMultilevel"/>
    <w:tmpl w:val="126E825C"/>
    <w:lvl w:ilvl="0" w:tplc="A53C7FB8">
      <w:start w:val="1"/>
      <w:numFmt w:val="decimal"/>
      <w:lvlText w:val="%1."/>
      <w:lvlJc w:val="left"/>
      <w:pPr>
        <w:ind w:left="720" w:hanging="360"/>
      </w:pPr>
      <w:rPr>
        <w:i w:val="0"/>
        <w:i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0D6AEB"/>
    <w:multiLevelType w:val="multilevel"/>
    <w:tmpl w:val="94FE6524"/>
    <w:lvl w:ilvl="0">
      <w:start w:val="1"/>
      <w:numFmt w:val="decimal"/>
      <w:pStyle w:val="Para1"/>
      <w:lvlText w:val="%1."/>
      <w:lvlJc w:val="left"/>
      <w:pPr>
        <w:tabs>
          <w:tab w:val="num" w:pos="72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20" w15:restartNumberingAfterBreak="0">
    <w:nsid w:val="646D7EA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64EE46A3"/>
    <w:multiLevelType w:val="hybridMultilevel"/>
    <w:tmpl w:val="6DB40FB6"/>
    <w:lvl w:ilvl="0" w:tplc="5652EF34">
      <w:start w:val="1"/>
      <w:numFmt w:val="decimal"/>
      <w:lvlText w:val="%1."/>
      <w:lvlJc w:val="left"/>
      <w:pPr>
        <w:ind w:left="1260" w:hanging="360"/>
      </w:pPr>
      <w:rPr>
        <w:b w:val="0"/>
        <w:i w:val="0"/>
        <w:sz w:val="22"/>
      </w:rPr>
    </w:lvl>
    <w:lvl w:ilvl="1" w:tplc="4BFC5A32">
      <w:start w:val="1"/>
      <w:numFmt w:val="lowerLetter"/>
      <w:lvlText w:val="(%2)"/>
      <w:lvlJc w:val="left"/>
      <w:pPr>
        <w:ind w:left="1440" w:hanging="360"/>
      </w:pPr>
      <w:rPr>
        <w:rFonts w:hint="default"/>
      </w:rPr>
    </w:lvl>
    <w:lvl w:ilvl="2" w:tplc="330EFF7E">
      <w:start w:val="1"/>
      <w:numFmt w:val="upperLetter"/>
      <w:lvlText w:val="%3."/>
      <w:lvlJc w:val="left"/>
      <w:pPr>
        <w:ind w:left="2700" w:hanging="720"/>
      </w:pPr>
      <w:rPr>
        <w:rFonts w:hint="default"/>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D7EC2"/>
    <w:multiLevelType w:val="hybridMultilevel"/>
    <w:tmpl w:val="4426B32E"/>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6C25FC"/>
    <w:multiLevelType w:val="hybridMultilevel"/>
    <w:tmpl w:val="FEDA9954"/>
    <w:lvl w:ilvl="0" w:tplc="069291EE">
      <w:start w:val="1"/>
      <w:numFmt w:val="lowerLetter"/>
      <w:lvlText w:val="(%1)"/>
      <w:lvlJc w:val="left"/>
      <w:pPr>
        <w:ind w:left="720" w:hanging="360"/>
      </w:pPr>
      <w:rPr>
        <w:rFonts w:asciiTheme="majorBidi" w:eastAsia="Times New Roman" w:hAnsiTheme="majorBid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1"/>
  </w:num>
  <w:num w:numId="4">
    <w:abstractNumId w:val="13"/>
  </w:num>
  <w:num w:numId="5">
    <w:abstractNumId w:val="12"/>
  </w:num>
  <w:num w:numId="6">
    <w:abstractNumId w:val="4"/>
  </w:num>
  <w:num w:numId="7">
    <w:abstractNumId w:val="7"/>
  </w:num>
  <w:num w:numId="8">
    <w:abstractNumId w:val="11"/>
    <w:lvlOverride w:ilvl="0">
      <w:startOverride w:val="1"/>
    </w:lvlOverride>
  </w:num>
  <w:num w:numId="9">
    <w:abstractNumId w:val="23"/>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18"/>
  </w:num>
  <w:num w:numId="15">
    <w:abstractNumId w:val="17"/>
  </w:num>
  <w:num w:numId="16">
    <w:abstractNumId w:val="5"/>
  </w:num>
  <w:num w:numId="17">
    <w:abstractNumId w:val="24"/>
  </w:num>
  <w:num w:numId="18">
    <w:abstractNumId w:val="26"/>
  </w:num>
  <w:num w:numId="19">
    <w:abstractNumId w:val="19"/>
    <w:lvlOverride w:ilvl="0">
      <w:startOverride w:val="1"/>
    </w:lvlOverride>
    <w:lvlOverride w:ilvl="1">
      <w:startOverride w:val="1"/>
    </w:lvlOverride>
    <w:lvlOverride w:ilvl="2">
      <w:startOverride w:val="1"/>
    </w:lvlOverride>
  </w:num>
  <w:num w:numId="20">
    <w:abstractNumId w:val="19"/>
  </w:num>
  <w:num w:numId="21">
    <w:abstractNumId w:val="19"/>
  </w:num>
  <w:num w:numId="22">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5"/>
  </w:num>
  <w:num w:numId="34">
    <w:abstractNumId w:val="0"/>
  </w:num>
  <w:num w:numId="35">
    <w:abstractNumId w:val="15"/>
  </w:num>
  <w:num w:numId="36">
    <w:abstractNumId w:val="3"/>
  </w:num>
  <w:num w:numId="37">
    <w:abstractNumId w:val="6"/>
  </w:num>
  <w:num w:numId="38">
    <w:abstractNumId w:val="21"/>
  </w:num>
  <w:num w:numId="39">
    <w:abstractNumId w:val="8"/>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1305"/>
    <w:rsid w:val="0000296B"/>
    <w:rsid w:val="00002BAD"/>
    <w:rsid w:val="000030C7"/>
    <w:rsid w:val="000037C4"/>
    <w:rsid w:val="00004584"/>
    <w:rsid w:val="00006D47"/>
    <w:rsid w:val="00006E4F"/>
    <w:rsid w:val="00010FE8"/>
    <w:rsid w:val="00011BF4"/>
    <w:rsid w:val="000127D7"/>
    <w:rsid w:val="00014B2D"/>
    <w:rsid w:val="00015D93"/>
    <w:rsid w:val="000176FD"/>
    <w:rsid w:val="00020B77"/>
    <w:rsid w:val="00020D56"/>
    <w:rsid w:val="00023525"/>
    <w:rsid w:val="00023B77"/>
    <w:rsid w:val="00026BD0"/>
    <w:rsid w:val="0002734E"/>
    <w:rsid w:val="00030969"/>
    <w:rsid w:val="00030EB9"/>
    <w:rsid w:val="00031B78"/>
    <w:rsid w:val="00037C10"/>
    <w:rsid w:val="000411A1"/>
    <w:rsid w:val="00041CFD"/>
    <w:rsid w:val="00042B41"/>
    <w:rsid w:val="0004412C"/>
    <w:rsid w:val="000455AA"/>
    <w:rsid w:val="00047242"/>
    <w:rsid w:val="00051D20"/>
    <w:rsid w:val="00054274"/>
    <w:rsid w:val="00054BA5"/>
    <w:rsid w:val="000561B0"/>
    <w:rsid w:val="00056904"/>
    <w:rsid w:val="00056FA9"/>
    <w:rsid w:val="0006479D"/>
    <w:rsid w:val="0006717C"/>
    <w:rsid w:val="0007171B"/>
    <w:rsid w:val="0007234B"/>
    <w:rsid w:val="000735C6"/>
    <w:rsid w:val="000771CD"/>
    <w:rsid w:val="00080354"/>
    <w:rsid w:val="00080A7A"/>
    <w:rsid w:val="00082188"/>
    <w:rsid w:val="000921FE"/>
    <w:rsid w:val="000927CF"/>
    <w:rsid w:val="000935C2"/>
    <w:rsid w:val="000954AB"/>
    <w:rsid w:val="00095E1D"/>
    <w:rsid w:val="00097273"/>
    <w:rsid w:val="0009729E"/>
    <w:rsid w:val="00097C19"/>
    <w:rsid w:val="000A0AA2"/>
    <w:rsid w:val="000A2175"/>
    <w:rsid w:val="000A2E96"/>
    <w:rsid w:val="000A643A"/>
    <w:rsid w:val="000A6C61"/>
    <w:rsid w:val="000B0805"/>
    <w:rsid w:val="000B2F14"/>
    <w:rsid w:val="000B3BF1"/>
    <w:rsid w:val="000B4200"/>
    <w:rsid w:val="000B67A5"/>
    <w:rsid w:val="000B7ABE"/>
    <w:rsid w:val="000B7F0A"/>
    <w:rsid w:val="000C02F7"/>
    <w:rsid w:val="000C0F70"/>
    <w:rsid w:val="000C18E8"/>
    <w:rsid w:val="000C19B0"/>
    <w:rsid w:val="000C1C09"/>
    <w:rsid w:val="000C3EE9"/>
    <w:rsid w:val="000C3F6C"/>
    <w:rsid w:val="000C5BF6"/>
    <w:rsid w:val="000C7188"/>
    <w:rsid w:val="000D0863"/>
    <w:rsid w:val="000D2101"/>
    <w:rsid w:val="000D2441"/>
    <w:rsid w:val="000D3319"/>
    <w:rsid w:val="000D3568"/>
    <w:rsid w:val="000D3660"/>
    <w:rsid w:val="000D6A86"/>
    <w:rsid w:val="000D7F8C"/>
    <w:rsid w:val="000E07BF"/>
    <w:rsid w:val="000E10DC"/>
    <w:rsid w:val="000E4E02"/>
    <w:rsid w:val="000E5D43"/>
    <w:rsid w:val="000E673A"/>
    <w:rsid w:val="000E7253"/>
    <w:rsid w:val="000E7DCA"/>
    <w:rsid w:val="000E7F5D"/>
    <w:rsid w:val="000F1571"/>
    <w:rsid w:val="000F2C8C"/>
    <w:rsid w:val="000F46CF"/>
    <w:rsid w:val="000F74F5"/>
    <w:rsid w:val="00103C86"/>
    <w:rsid w:val="0010438A"/>
    <w:rsid w:val="00105372"/>
    <w:rsid w:val="0010669D"/>
    <w:rsid w:val="00107D96"/>
    <w:rsid w:val="001127E8"/>
    <w:rsid w:val="00112F45"/>
    <w:rsid w:val="00113E77"/>
    <w:rsid w:val="00114FE5"/>
    <w:rsid w:val="00115BA5"/>
    <w:rsid w:val="00120533"/>
    <w:rsid w:val="001227F1"/>
    <w:rsid w:val="00123765"/>
    <w:rsid w:val="001312AD"/>
    <w:rsid w:val="001318DD"/>
    <w:rsid w:val="00131E7A"/>
    <w:rsid w:val="0013356A"/>
    <w:rsid w:val="00134846"/>
    <w:rsid w:val="00135C09"/>
    <w:rsid w:val="0013785D"/>
    <w:rsid w:val="0014172A"/>
    <w:rsid w:val="00141ABD"/>
    <w:rsid w:val="00142423"/>
    <w:rsid w:val="00142DB4"/>
    <w:rsid w:val="00143EE5"/>
    <w:rsid w:val="00144E68"/>
    <w:rsid w:val="0014691A"/>
    <w:rsid w:val="0014770D"/>
    <w:rsid w:val="001515C1"/>
    <w:rsid w:val="001521FF"/>
    <w:rsid w:val="00154839"/>
    <w:rsid w:val="0015612D"/>
    <w:rsid w:val="0015739F"/>
    <w:rsid w:val="00157D17"/>
    <w:rsid w:val="001600A2"/>
    <w:rsid w:val="001605BC"/>
    <w:rsid w:val="001605D7"/>
    <w:rsid w:val="00160C88"/>
    <w:rsid w:val="00160E08"/>
    <w:rsid w:val="00160F09"/>
    <w:rsid w:val="001615C7"/>
    <w:rsid w:val="00161807"/>
    <w:rsid w:val="00162481"/>
    <w:rsid w:val="001631A9"/>
    <w:rsid w:val="001638F6"/>
    <w:rsid w:val="00164F1D"/>
    <w:rsid w:val="00165685"/>
    <w:rsid w:val="00170F17"/>
    <w:rsid w:val="00171660"/>
    <w:rsid w:val="00172AF6"/>
    <w:rsid w:val="001749B6"/>
    <w:rsid w:val="001761E2"/>
    <w:rsid w:val="00176CEE"/>
    <w:rsid w:val="00184442"/>
    <w:rsid w:val="00184DB7"/>
    <w:rsid w:val="0018528E"/>
    <w:rsid w:val="0018555F"/>
    <w:rsid w:val="00186DD8"/>
    <w:rsid w:val="001870C6"/>
    <w:rsid w:val="00192541"/>
    <w:rsid w:val="00193845"/>
    <w:rsid w:val="00196232"/>
    <w:rsid w:val="001A10F2"/>
    <w:rsid w:val="001A14EB"/>
    <w:rsid w:val="001A5E0D"/>
    <w:rsid w:val="001A77EF"/>
    <w:rsid w:val="001B0221"/>
    <w:rsid w:val="001B068B"/>
    <w:rsid w:val="001B0F28"/>
    <w:rsid w:val="001B13FE"/>
    <w:rsid w:val="001B2417"/>
    <w:rsid w:val="001B2D36"/>
    <w:rsid w:val="001B36EC"/>
    <w:rsid w:val="001B4EE1"/>
    <w:rsid w:val="001B74B1"/>
    <w:rsid w:val="001C0C36"/>
    <w:rsid w:val="001C27D5"/>
    <w:rsid w:val="001C2B6F"/>
    <w:rsid w:val="001C326A"/>
    <w:rsid w:val="001C32A3"/>
    <w:rsid w:val="001C6079"/>
    <w:rsid w:val="001C72E0"/>
    <w:rsid w:val="001C7900"/>
    <w:rsid w:val="001D11B6"/>
    <w:rsid w:val="001D12E3"/>
    <w:rsid w:val="001D2018"/>
    <w:rsid w:val="001D2E2A"/>
    <w:rsid w:val="001D4FE1"/>
    <w:rsid w:val="001D6A8A"/>
    <w:rsid w:val="001D75DC"/>
    <w:rsid w:val="001E01C7"/>
    <w:rsid w:val="001E195A"/>
    <w:rsid w:val="001E1ACD"/>
    <w:rsid w:val="001E3E77"/>
    <w:rsid w:val="001E54A6"/>
    <w:rsid w:val="001E7AF2"/>
    <w:rsid w:val="001F0398"/>
    <w:rsid w:val="001F0A8A"/>
    <w:rsid w:val="001F12CF"/>
    <w:rsid w:val="001F130C"/>
    <w:rsid w:val="001F2B81"/>
    <w:rsid w:val="001F33BB"/>
    <w:rsid w:val="00200665"/>
    <w:rsid w:val="00200E8D"/>
    <w:rsid w:val="00205D80"/>
    <w:rsid w:val="00207C91"/>
    <w:rsid w:val="002128EE"/>
    <w:rsid w:val="00212E25"/>
    <w:rsid w:val="002142CC"/>
    <w:rsid w:val="00220268"/>
    <w:rsid w:val="002263BF"/>
    <w:rsid w:val="002301DA"/>
    <w:rsid w:val="00231494"/>
    <w:rsid w:val="00232169"/>
    <w:rsid w:val="00233EB0"/>
    <w:rsid w:val="00237302"/>
    <w:rsid w:val="00237545"/>
    <w:rsid w:val="00240AEE"/>
    <w:rsid w:val="00246640"/>
    <w:rsid w:val="00247810"/>
    <w:rsid w:val="00250071"/>
    <w:rsid w:val="002518B1"/>
    <w:rsid w:val="00251BC8"/>
    <w:rsid w:val="00252935"/>
    <w:rsid w:val="00254F05"/>
    <w:rsid w:val="0025508D"/>
    <w:rsid w:val="00256649"/>
    <w:rsid w:val="00261165"/>
    <w:rsid w:val="00264A71"/>
    <w:rsid w:val="00264C3A"/>
    <w:rsid w:val="00265106"/>
    <w:rsid w:val="002654D2"/>
    <w:rsid w:val="0026703F"/>
    <w:rsid w:val="00271087"/>
    <w:rsid w:val="00274030"/>
    <w:rsid w:val="002756D2"/>
    <w:rsid w:val="00280564"/>
    <w:rsid w:val="002809EA"/>
    <w:rsid w:val="002813EA"/>
    <w:rsid w:val="00281772"/>
    <w:rsid w:val="0028215F"/>
    <w:rsid w:val="00282582"/>
    <w:rsid w:val="0028299C"/>
    <w:rsid w:val="0028367B"/>
    <w:rsid w:val="00285CDD"/>
    <w:rsid w:val="00287536"/>
    <w:rsid w:val="002901D8"/>
    <w:rsid w:val="0029069C"/>
    <w:rsid w:val="00294783"/>
    <w:rsid w:val="00295EAE"/>
    <w:rsid w:val="00296749"/>
    <w:rsid w:val="002977F7"/>
    <w:rsid w:val="002A06EE"/>
    <w:rsid w:val="002A17FC"/>
    <w:rsid w:val="002A441C"/>
    <w:rsid w:val="002A6E41"/>
    <w:rsid w:val="002A701D"/>
    <w:rsid w:val="002B0948"/>
    <w:rsid w:val="002B0FE0"/>
    <w:rsid w:val="002B16C1"/>
    <w:rsid w:val="002B330F"/>
    <w:rsid w:val="002B56C8"/>
    <w:rsid w:val="002C2A9A"/>
    <w:rsid w:val="002C3049"/>
    <w:rsid w:val="002C32B3"/>
    <w:rsid w:val="002C539B"/>
    <w:rsid w:val="002C607B"/>
    <w:rsid w:val="002C6649"/>
    <w:rsid w:val="002C6BBB"/>
    <w:rsid w:val="002C7C3F"/>
    <w:rsid w:val="002C7E3F"/>
    <w:rsid w:val="002D3D84"/>
    <w:rsid w:val="002D433E"/>
    <w:rsid w:val="002D45BF"/>
    <w:rsid w:val="002D60A4"/>
    <w:rsid w:val="002E2916"/>
    <w:rsid w:val="002E376B"/>
    <w:rsid w:val="002E4E4C"/>
    <w:rsid w:val="002F3FD3"/>
    <w:rsid w:val="002F6006"/>
    <w:rsid w:val="002F7C9C"/>
    <w:rsid w:val="00300F4B"/>
    <w:rsid w:val="0030169D"/>
    <w:rsid w:val="00301CB6"/>
    <w:rsid w:val="00301EF0"/>
    <w:rsid w:val="00302953"/>
    <w:rsid w:val="00302CD2"/>
    <w:rsid w:val="00304795"/>
    <w:rsid w:val="00305284"/>
    <w:rsid w:val="003060EB"/>
    <w:rsid w:val="003065BD"/>
    <w:rsid w:val="0030700E"/>
    <w:rsid w:val="00310B05"/>
    <w:rsid w:val="00311741"/>
    <w:rsid w:val="003119EF"/>
    <w:rsid w:val="00313996"/>
    <w:rsid w:val="003153EB"/>
    <w:rsid w:val="00315A97"/>
    <w:rsid w:val="00316FF4"/>
    <w:rsid w:val="003179A1"/>
    <w:rsid w:val="00317A0C"/>
    <w:rsid w:val="00317CB8"/>
    <w:rsid w:val="00317D13"/>
    <w:rsid w:val="00317F72"/>
    <w:rsid w:val="0032036A"/>
    <w:rsid w:val="00320379"/>
    <w:rsid w:val="00321985"/>
    <w:rsid w:val="003230F9"/>
    <w:rsid w:val="003259E6"/>
    <w:rsid w:val="003262B9"/>
    <w:rsid w:val="003274C0"/>
    <w:rsid w:val="003318E9"/>
    <w:rsid w:val="003319F4"/>
    <w:rsid w:val="00331A61"/>
    <w:rsid w:val="00332020"/>
    <w:rsid w:val="0033387D"/>
    <w:rsid w:val="00334EC6"/>
    <w:rsid w:val="0033609A"/>
    <w:rsid w:val="00336DBB"/>
    <w:rsid w:val="00340F8B"/>
    <w:rsid w:val="0034225F"/>
    <w:rsid w:val="003446D3"/>
    <w:rsid w:val="00351205"/>
    <w:rsid w:val="00351875"/>
    <w:rsid w:val="00354668"/>
    <w:rsid w:val="00355AED"/>
    <w:rsid w:val="0035699C"/>
    <w:rsid w:val="003607F3"/>
    <w:rsid w:val="00361270"/>
    <w:rsid w:val="003616AD"/>
    <w:rsid w:val="00363998"/>
    <w:rsid w:val="003660CD"/>
    <w:rsid w:val="003677F9"/>
    <w:rsid w:val="00372336"/>
    <w:rsid w:val="00372846"/>
    <w:rsid w:val="00372F55"/>
    <w:rsid w:val="00372F74"/>
    <w:rsid w:val="00373BA2"/>
    <w:rsid w:val="003743D0"/>
    <w:rsid w:val="003744D1"/>
    <w:rsid w:val="00374F8A"/>
    <w:rsid w:val="0037732D"/>
    <w:rsid w:val="003806F1"/>
    <w:rsid w:val="00380B8E"/>
    <w:rsid w:val="00380D7E"/>
    <w:rsid w:val="003810E8"/>
    <w:rsid w:val="00381840"/>
    <w:rsid w:val="00382D7C"/>
    <w:rsid w:val="0038397E"/>
    <w:rsid w:val="00383BCF"/>
    <w:rsid w:val="003864F7"/>
    <w:rsid w:val="0038664D"/>
    <w:rsid w:val="00387409"/>
    <w:rsid w:val="00387502"/>
    <w:rsid w:val="00387C7D"/>
    <w:rsid w:val="003914BB"/>
    <w:rsid w:val="00392534"/>
    <w:rsid w:val="00392CD7"/>
    <w:rsid w:val="00393383"/>
    <w:rsid w:val="00396826"/>
    <w:rsid w:val="003A0B6D"/>
    <w:rsid w:val="003A0CC2"/>
    <w:rsid w:val="003A0DE8"/>
    <w:rsid w:val="003A6DCF"/>
    <w:rsid w:val="003B3970"/>
    <w:rsid w:val="003B44F9"/>
    <w:rsid w:val="003B59E7"/>
    <w:rsid w:val="003B7C04"/>
    <w:rsid w:val="003C0645"/>
    <w:rsid w:val="003C08EE"/>
    <w:rsid w:val="003C1543"/>
    <w:rsid w:val="003C2B7A"/>
    <w:rsid w:val="003C31B5"/>
    <w:rsid w:val="003C34B0"/>
    <w:rsid w:val="003C6D52"/>
    <w:rsid w:val="003D16F4"/>
    <w:rsid w:val="003D1AB7"/>
    <w:rsid w:val="003D5516"/>
    <w:rsid w:val="003E36B4"/>
    <w:rsid w:val="003E3D67"/>
    <w:rsid w:val="003E5301"/>
    <w:rsid w:val="003E54D8"/>
    <w:rsid w:val="003E666E"/>
    <w:rsid w:val="003E69D9"/>
    <w:rsid w:val="003E7D82"/>
    <w:rsid w:val="003F264D"/>
    <w:rsid w:val="003F3370"/>
    <w:rsid w:val="003F393A"/>
    <w:rsid w:val="003F3D55"/>
    <w:rsid w:val="003F5452"/>
    <w:rsid w:val="003F581B"/>
    <w:rsid w:val="003F68DE"/>
    <w:rsid w:val="003F6F74"/>
    <w:rsid w:val="003F7224"/>
    <w:rsid w:val="003F742C"/>
    <w:rsid w:val="003F7ABC"/>
    <w:rsid w:val="003F7F5F"/>
    <w:rsid w:val="004003AE"/>
    <w:rsid w:val="004044AE"/>
    <w:rsid w:val="00411137"/>
    <w:rsid w:val="00413FE5"/>
    <w:rsid w:val="004158E3"/>
    <w:rsid w:val="0041623B"/>
    <w:rsid w:val="00417435"/>
    <w:rsid w:val="00420210"/>
    <w:rsid w:val="004211DC"/>
    <w:rsid w:val="00423ECC"/>
    <w:rsid w:val="004245BB"/>
    <w:rsid w:val="00425A6F"/>
    <w:rsid w:val="004264A6"/>
    <w:rsid w:val="00426D92"/>
    <w:rsid w:val="00427D21"/>
    <w:rsid w:val="00431E8C"/>
    <w:rsid w:val="0043707D"/>
    <w:rsid w:val="00437458"/>
    <w:rsid w:val="00437EB0"/>
    <w:rsid w:val="004423E1"/>
    <w:rsid w:val="00442939"/>
    <w:rsid w:val="00442C94"/>
    <w:rsid w:val="00442F09"/>
    <w:rsid w:val="00443C69"/>
    <w:rsid w:val="004440CB"/>
    <w:rsid w:val="0044436A"/>
    <w:rsid w:val="00445145"/>
    <w:rsid w:val="00447124"/>
    <w:rsid w:val="004471D2"/>
    <w:rsid w:val="00447AE6"/>
    <w:rsid w:val="00450881"/>
    <w:rsid w:val="0045358C"/>
    <w:rsid w:val="004550C4"/>
    <w:rsid w:val="004559BE"/>
    <w:rsid w:val="004572BA"/>
    <w:rsid w:val="004608CC"/>
    <w:rsid w:val="004608DF"/>
    <w:rsid w:val="004625E4"/>
    <w:rsid w:val="00462B9D"/>
    <w:rsid w:val="0046335E"/>
    <w:rsid w:val="00464425"/>
    <w:rsid w:val="0046448E"/>
    <w:rsid w:val="004644C2"/>
    <w:rsid w:val="0046760A"/>
    <w:rsid w:val="00467941"/>
    <w:rsid w:val="00467F9C"/>
    <w:rsid w:val="00471C5B"/>
    <w:rsid w:val="00474F76"/>
    <w:rsid w:val="00475718"/>
    <w:rsid w:val="00475A41"/>
    <w:rsid w:val="00477270"/>
    <w:rsid w:val="00477F27"/>
    <w:rsid w:val="0048156B"/>
    <w:rsid w:val="00483990"/>
    <w:rsid w:val="004928C3"/>
    <w:rsid w:val="0049350B"/>
    <w:rsid w:val="0049639D"/>
    <w:rsid w:val="004A202D"/>
    <w:rsid w:val="004A3D84"/>
    <w:rsid w:val="004A632A"/>
    <w:rsid w:val="004B3A5F"/>
    <w:rsid w:val="004B4CE8"/>
    <w:rsid w:val="004B4D67"/>
    <w:rsid w:val="004B5647"/>
    <w:rsid w:val="004C0DAC"/>
    <w:rsid w:val="004C2592"/>
    <w:rsid w:val="004C478A"/>
    <w:rsid w:val="004C5B17"/>
    <w:rsid w:val="004C6DE0"/>
    <w:rsid w:val="004C7211"/>
    <w:rsid w:val="004C7DC2"/>
    <w:rsid w:val="004D13C9"/>
    <w:rsid w:val="004D3350"/>
    <w:rsid w:val="004D604B"/>
    <w:rsid w:val="004D7231"/>
    <w:rsid w:val="004D73F6"/>
    <w:rsid w:val="004D790E"/>
    <w:rsid w:val="004D7D08"/>
    <w:rsid w:val="004E0B8D"/>
    <w:rsid w:val="004E3DB0"/>
    <w:rsid w:val="004E6438"/>
    <w:rsid w:val="004F129F"/>
    <w:rsid w:val="004F16E7"/>
    <w:rsid w:val="004F3A42"/>
    <w:rsid w:val="004F5513"/>
    <w:rsid w:val="004F6914"/>
    <w:rsid w:val="004F70A8"/>
    <w:rsid w:val="00501C81"/>
    <w:rsid w:val="00505F28"/>
    <w:rsid w:val="00507B89"/>
    <w:rsid w:val="00514C15"/>
    <w:rsid w:val="00516AE2"/>
    <w:rsid w:val="00516C62"/>
    <w:rsid w:val="0052286D"/>
    <w:rsid w:val="0052368A"/>
    <w:rsid w:val="00524C27"/>
    <w:rsid w:val="00525554"/>
    <w:rsid w:val="0052560F"/>
    <w:rsid w:val="005264F8"/>
    <w:rsid w:val="00527AC7"/>
    <w:rsid w:val="00530E1E"/>
    <w:rsid w:val="0053139E"/>
    <w:rsid w:val="00534681"/>
    <w:rsid w:val="00535DFC"/>
    <w:rsid w:val="00535FF5"/>
    <w:rsid w:val="00540496"/>
    <w:rsid w:val="005408F9"/>
    <w:rsid w:val="0054114E"/>
    <w:rsid w:val="0054429B"/>
    <w:rsid w:val="005468F2"/>
    <w:rsid w:val="00546A5B"/>
    <w:rsid w:val="00547135"/>
    <w:rsid w:val="00547207"/>
    <w:rsid w:val="0054779C"/>
    <w:rsid w:val="00547BEA"/>
    <w:rsid w:val="0055227A"/>
    <w:rsid w:val="00552812"/>
    <w:rsid w:val="00553395"/>
    <w:rsid w:val="00553B1C"/>
    <w:rsid w:val="00554206"/>
    <w:rsid w:val="005556A5"/>
    <w:rsid w:val="005600AC"/>
    <w:rsid w:val="005601BE"/>
    <w:rsid w:val="00560968"/>
    <w:rsid w:val="00562B2C"/>
    <w:rsid w:val="0056328A"/>
    <w:rsid w:val="00563442"/>
    <w:rsid w:val="0056370B"/>
    <w:rsid w:val="00565B42"/>
    <w:rsid w:val="00566106"/>
    <w:rsid w:val="005661F8"/>
    <w:rsid w:val="00566507"/>
    <w:rsid w:val="00570B92"/>
    <w:rsid w:val="00571244"/>
    <w:rsid w:val="005719F3"/>
    <w:rsid w:val="00571B4A"/>
    <w:rsid w:val="00571DB7"/>
    <w:rsid w:val="00573495"/>
    <w:rsid w:val="00573D1D"/>
    <w:rsid w:val="005745A9"/>
    <w:rsid w:val="00574E00"/>
    <w:rsid w:val="0057743B"/>
    <w:rsid w:val="0058492B"/>
    <w:rsid w:val="00584A6C"/>
    <w:rsid w:val="00586637"/>
    <w:rsid w:val="005910FD"/>
    <w:rsid w:val="005957E3"/>
    <w:rsid w:val="00597E6C"/>
    <w:rsid w:val="005A07CA"/>
    <w:rsid w:val="005A0988"/>
    <w:rsid w:val="005A107A"/>
    <w:rsid w:val="005A177C"/>
    <w:rsid w:val="005A1A55"/>
    <w:rsid w:val="005A1D2E"/>
    <w:rsid w:val="005A7C3E"/>
    <w:rsid w:val="005A7E00"/>
    <w:rsid w:val="005B1DC5"/>
    <w:rsid w:val="005B4401"/>
    <w:rsid w:val="005B48E0"/>
    <w:rsid w:val="005B69AE"/>
    <w:rsid w:val="005B7258"/>
    <w:rsid w:val="005C058B"/>
    <w:rsid w:val="005C1FD4"/>
    <w:rsid w:val="005C3A5A"/>
    <w:rsid w:val="005C4CE6"/>
    <w:rsid w:val="005C5349"/>
    <w:rsid w:val="005D0C9F"/>
    <w:rsid w:val="005D1B7C"/>
    <w:rsid w:val="005D3B70"/>
    <w:rsid w:val="005D45D9"/>
    <w:rsid w:val="005D6EB7"/>
    <w:rsid w:val="005E0ED2"/>
    <w:rsid w:val="005E30AD"/>
    <w:rsid w:val="005E3D69"/>
    <w:rsid w:val="005E4CFE"/>
    <w:rsid w:val="005E581D"/>
    <w:rsid w:val="005E5C31"/>
    <w:rsid w:val="005E78B0"/>
    <w:rsid w:val="005F2933"/>
    <w:rsid w:val="005F56AE"/>
    <w:rsid w:val="005F725E"/>
    <w:rsid w:val="005F7AF3"/>
    <w:rsid w:val="00602098"/>
    <w:rsid w:val="00602495"/>
    <w:rsid w:val="006039FB"/>
    <w:rsid w:val="00603FF3"/>
    <w:rsid w:val="00604C67"/>
    <w:rsid w:val="006054BB"/>
    <w:rsid w:val="00606A23"/>
    <w:rsid w:val="00607055"/>
    <w:rsid w:val="006122BA"/>
    <w:rsid w:val="0061275F"/>
    <w:rsid w:val="00613496"/>
    <w:rsid w:val="00614D03"/>
    <w:rsid w:val="00615288"/>
    <w:rsid w:val="00615632"/>
    <w:rsid w:val="006157F9"/>
    <w:rsid w:val="0061729D"/>
    <w:rsid w:val="006179E6"/>
    <w:rsid w:val="00620FDE"/>
    <w:rsid w:val="0062130B"/>
    <w:rsid w:val="00621EA1"/>
    <w:rsid w:val="006239F2"/>
    <w:rsid w:val="00627DEB"/>
    <w:rsid w:val="006312EF"/>
    <w:rsid w:val="00632D00"/>
    <w:rsid w:val="00632E72"/>
    <w:rsid w:val="00633BA2"/>
    <w:rsid w:val="00637078"/>
    <w:rsid w:val="00637757"/>
    <w:rsid w:val="00640937"/>
    <w:rsid w:val="006412B3"/>
    <w:rsid w:val="00641CF8"/>
    <w:rsid w:val="00642EA7"/>
    <w:rsid w:val="00643D34"/>
    <w:rsid w:val="00645579"/>
    <w:rsid w:val="00645759"/>
    <w:rsid w:val="00646638"/>
    <w:rsid w:val="0064719D"/>
    <w:rsid w:val="00650665"/>
    <w:rsid w:val="00651927"/>
    <w:rsid w:val="00651A27"/>
    <w:rsid w:val="00661094"/>
    <w:rsid w:val="006622B4"/>
    <w:rsid w:val="00662AA2"/>
    <w:rsid w:val="006631CF"/>
    <w:rsid w:val="00663606"/>
    <w:rsid w:val="006638E4"/>
    <w:rsid w:val="00663D25"/>
    <w:rsid w:val="00663F32"/>
    <w:rsid w:val="00664A9F"/>
    <w:rsid w:val="006654C6"/>
    <w:rsid w:val="00666B21"/>
    <w:rsid w:val="00667382"/>
    <w:rsid w:val="00671160"/>
    <w:rsid w:val="00671C6D"/>
    <w:rsid w:val="006739D0"/>
    <w:rsid w:val="0067568A"/>
    <w:rsid w:val="00675D3E"/>
    <w:rsid w:val="00676129"/>
    <w:rsid w:val="0068012A"/>
    <w:rsid w:val="00680DFC"/>
    <w:rsid w:val="00682EBC"/>
    <w:rsid w:val="00683C43"/>
    <w:rsid w:val="00684399"/>
    <w:rsid w:val="00685244"/>
    <w:rsid w:val="00690988"/>
    <w:rsid w:val="00690DBC"/>
    <w:rsid w:val="00691ABE"/>
    <w:rsid w:val="006930D4"/>
    <w:rsid w:val="00693A1D"/>
    <w:rsid w:val="006943AE"/>
    <w:rsid w:val="00694DB6"/>
    <w:rsid w:val="0069525C"/>
    <w:rsid w:val="0069603A"/>
    <w:rsid w:val="00697196"/>
    <w:rsid w:val="00697C81"/>
    <w:rsid w:val="006A0AF6"/>
    <w:rsid w:val="006A0E5B"/>
    <w:rsid w:val="006A170B"/>
    <w:rsid w:val="006A393F"/>
    <w:rsid w:val="006A5104"/>
    <w:rsid w:val="006B1FB4"/>
    <w:rsid w:val="006B21B9"/>
    <w:rsid w:val="006B2290"/>
    <w:rsid w:val="006B3178"/>
    <w:rsid w:val="006B4A0C"/>
    <w:rsid w:val="006B6A2D"/>
    <w:rsid w:val="006B76A8"/>
    <w:rsid w:val="006B7F14"/>
    <w:rsid w:val="006C01A8"/>
    <w:rsid w:val="006C16C8"/>
    <w:rsid w:val="006C1F1A"/>
    <w:rsid w:val="006C777B"/>
    <w:rsid w:val="006D22E6"/>
    <w:rsid w:val="006D2A57"/>
    <w:rsid w:val="006D2FAF"/>
    <w:rsid w:val="006D34C8"/>
    <w:rsid w:val="006D36EA"/>
    <w:rsid w:val="006D44FF"/>
    <w:rsid w:val="006D63E5"/>
    <w:rsid w:val="006E18EC"/>
    <w:rsid w:val="006E3A75"/>
    <w:rsid w:val="006E5688"/>
    <w:rsid w:val="006E5A71"/>
    <w:rsid w:val="006E743F"/>
    <w:rsid w:val="006F3B7E"/>
    <w:rsid w:val="006F3F07"/>
    <w:rsid w:val="006F4660"/>
    <w:rsid w:val="006F498E"/>
    <w:rsid w:val="006F6AF2"/>
    <w:rsid w:val="006F7AA2"/>
    <w:rsid w:val="00700096"/>
    <w:rsid w:val="00700F04"/>
    <w:rsid w:val="00703A10"/>
    <w:rsid w:val="00703A8F"/>
    <w:rsid w:val="00705C3D"/>
    <w:rsid w:val="00706339"/>
    <w:rsid w:val="00710269"/>
    <w:rsid w:val="00711239"/>
    <w:rsid w:val="007130D3"/>
    <w:rsid w:val="007137CD"/>
    <w:rsid w:val="007147E2"/>
    <w:rsid w:val="00717D88"/>
    <w:rsid w:val="00720771"/>
    <w:rsid w:val="00724DDF"/>
    <w:rsid w:val="00725E29"/>
    <w:rsid w:val="007274A0"/>
    <w:rsid w:val="0073048B"/>
    <w:rsid w:val="00732E9E"/>
    <w:rsid w:val="00733FC4"/>
    <w:rsid w:val="00735756"/>
    <w:rsid w:val="00736A73"/>
    <w:rsid w:val="0073799D"/>
    <w:rsid w:val="007400AA"/>
    <w:rsid w:val="00740795"/>
    <w:rsid w:val="007429C1"/>
    <w:rsid w:val="00743CD3"/>
    <w:rsid w:val="00745B42"/>
    <w:rsid w:val="00747098"/>
    <w:rsid w:val="00752F13"/>
    <w:rsid w:val="00755215"/>
    <w:rsid w:val="00755C5D"/>
    <w:rsid w:val="00755DEE"/>
    <w:rsid w:val="007600A1"/>
    <w:rsid w:val="007602F7"/>
    <w:rsid w:val="007629C1"/>
    <w:rsid w:val="00764597"/>
    <w:rsid w:val="007648DA"/>
    <w:rsid w:val="00764B78"/>
    <w:rsid w:val="0076553E"/>
    <w:rsid w:val="00770FA9"/>
    <w:rsid w:val="00772B87"/>
    <w:rsid w:val="0077351F"/>
    <w:rsid w:val="00773D06"/>
    <w:rsid w:val="00773F9A"/>
    <w:rsid w:val="00775A1C"/>
    <w:rsid w:val="0078442C"/>
    <w:rsid w:val="00784933"/>
    <w:rsid w:val="00786056"/>
    <w:rsid w:val="00791BAF"/>
    <w:rsid w:val="0079266A"/>
    <w:rsid w:val="007933A1"/>
    <w:rsid w:val="007942D3"/>
    <w:rsid w:val="007967EA"/>
    <w:rsid w:val="007A01A7"/>
    <w:rsid w:val="007A185D"/>
    <w:rsid w:val="007A18C1"/>
    <w:rsid w:val="007A21AD"/>
    <w:rsid w:val="007A2A8F"/>
    <w:rsid w:val="007A2BB2"/>
    <w:rsid w:val="007A3FEE"/>
    <w:rsid w:val="007A5244"/>
    <w:rsid w:val="007A69F0"/>
    <w:rsid w:val="007A707F"/>
    <w:rsid w:val="007B00CD"/>
    <w:rsid w:val="007B1ECB"/>
    <w:rsid w:val="007B2099"/>
    <w:rsid w:val="007B2531"/>
    <w:rsid w:val="007B341C"/>
    <w:rsid w:val="007B59C2"/>
    <w:rsid w:val="007B62D6"/>
    <w:rsid w:val="007B6C09"/>
    <w:rsid w:val="007B7741"/>
    <w:rsid w:val="007B789B"/>
    <w:rsid w:val="007B7EF2"/>
    <w:rsid w:val="007C1227"/>
    <w:rsid w:val="007C1268"/>
    <w:rsid w:val="007C3261"/>
    <w:rsid w:val="007C3366"/>
    <w:rsid w:val="007C4169"/>
    <w:rsid w:val="007C47FA"/>
    <w:rsid w:val="007C4C5D"/>
    <w:rsid w:val="007C4DFD"/>
    <w:rsid w:val="007C79CF"/>
    <w:rsid w:val="007D00D9"/>
    <w:rsid w:val="007D0676"/>
    <w:rsid w:val="007D0DD2"/>
    <w:rsid w:val="007D250F"/>
    <w:rsid w:val="007D440F"/>
    <w:rsid w:val="007D4B87"/>
    <w:rsid w:val="007D5202"/>
    <w:rsid w:val="007D59F3"/>
    <w:rsid w:val="007D5E4F"/>
    <w:rsid w:val="007D6251"/>
    <w:rsid w:val="007E09DA"/>
    <w:rsid w:val="007E3C65"/>
    <w:rsid w:val="007E3E5D"/>
    <w:rsid w:val="007E702F"/>
    <w:rsid w:val="007E7267"/>
    <w:rsid w:val="007F027C"/>
    <w:rsid w:val="007F0A7C"/>
    <w:rsid w:val="007F0CA8"/>
    <w:rsid w:val="007F0CE8"/>
    <w:rsid w:val="007F0D04"/>
    <w:rsid w:val="007F20F0"/>
    <w:rsid w:val="007F30B3"/>
    <w:rsid w:val="007F39A9"/>
    <w:rsid w:val="007F5E87"/>
    <w:rsid w:val="007F6C4F"/>
    <w:rsid w:val="00800DA6"/>
    <w:rsid w:val="0080279B"/>
    <w:rsid w:val="00803E64"/>
    <w:rsid w:val="00803FCA"/>
    <w:rsid w:val="008068EB"/>
    <w:rsid w:val="00806A02"/>
    <w:rsid w:val="00807192"/>
    <w:rsid w:val="008074FD"/>
    <w:rsid w:val="00807CC7"/>
    <w:rsid w:val="0081018E"/>
    <w:rsid w:val="0081080B"/>
    <w:rsid w:val="00811965"/>
    <w:rsid w:val="008127F1"/>
    <w:rsid w:val="00813066"/>
    <w:rsid w:val="008178B6"/>
    <w:rsid w:val="008213B9"/>
    <w:rsid w:val="00821DE4"/>
    <w:rsid w:val="00822516"/>
    <w:rsid w:val="00822EE0"/>
    <w:rsid w:val="00824D43"/>
    <w:rsid w:val="00827FEE"/>
    <w:rsid w:val="0083084C"/>
    <w:rsid w:val="00831618"/>
    <w:rsid w:val="0083245B"/>
    <w:rsid w:val="00832B82"/>
    <w:rsid w:val="008331D8"/>
    <w:rsid w:val="00835078"/>
    <w:rsid w:val="00835E06"/>
    <w:rsid w:val="00836CC0"/>
    <w:rsid w:val="00844530"/>
    <w:rsid w:val="00846496"/>
    <w:rsid w:val="00846C5C"/>
    <w:rsid w:val="008514E7"/>
    <w:rsid w:val="00853231"/>
    <w:rsid w:val="00855AFF"/>
    <w:rsid w:val="008561B7"/>
    <w:rsid w:val="00860236"/>
    <w:rsid w:val="00860832"/>
    <w:rsid w:val="0086137B"/>
    <w:rsid w:val="008615BB"/>
    <w:rsid w:val="00862C6C"/>
    <w:rsid w:val="00864098"/>
    <w:rsid w:val="00864A31"/>
    <w:rsid w:val="00865B05"/>
    <w:rsid w:val="00865B74"/>
    <w:rsid w:val="008703E8"/>
    <w:rsid w:val="00870557"/>
    <w:rsid w:val="00870B5E"/>
    <w:rsid w:val="00870DA1"/>
    <w:rsid w:val="00870FD9"/>
    <w:rsid w:val="008736E8"/>
    <w:rsid w:val="00873CDB"/>
    <w:rsid w:val="00875D3A"/>
    <w:rsid w:val="008764D4"/>
    <w:rsid w:val="00877CD0"/>
    <w:rsid w:val="00877FF2"/>
    <w:rsid w:val="0088029F"/>
    <w:rsid w:val="00880508"/>
    <w:rsid w:val="00880BFC"/>
    <w:rsid w:val="0088174B"/>
    <w:rsid w:val="008832EC"/>
    <w:rsid w:val="008841AC"/>
    <w:rsid w:val="00884632"/>
    <w:rsid w:val="008870DF"/>
    <w:rsid w:val="008905BE"/>
    <w:rsid w:val="00891D4C"/>
    <w:rsid w:val="0089394D"/>
    <w:rsid w:val="008944AD"/>
    <w:rsid w:val="00894EAA"/>
    <w:rsid w:val="00896294"/>
    <w:rsid w:val="008974F0"/>
    <w:rsid w:val="008A01F7"/>
    <w:rsid w:val="008A19E5"/>
    <w:rsid w:val="008A3533"/>
    <w:rsid w:val="008A3F64"/>
    <w:rsid w:val="008B012A"/>
    <w:rsid w:val="008B2708"/>
    <w:rsid w:val="008B3CFD"/>
    <w:rsid w:val="008B658D"/>
    <w:rsid w:val="008B740B"/>
    <w:rsid w:val="008B77D8"/>
    <w:rsid w:val="008C203D"/>
    <w:rsid w:val="008C25D7"/>
    <w:rsid w:val="008C2969"/>
    <w:rsid w:val="008C378F"/>
    <w:rsid w:val="008D4E5D"/>
    <w:rsid w:val="008D5232"/>
    <w:rsid w:val="008D5532"/>
    <w:rsid w:val="008E4707"/>
    <w:rsid w:val="008E564B"/>
    <w:rsid w:val="008E6B79"/>
    <w:rsid w:val="008E789F"/>
    <w:rsid w:val="008E7AD7"/>
    <w:rsid w:val="008F4ECA"/>
    <w:rsid w:val="008F626F"/>
    <w:rsid w:val="0090075A"/>
    <w:rsid w:val="009033D3"/>
    <w:rsid w:val="00906AF9"/>
    <w:rsid w:val="00906E17"/>
    <w:rsid w:val="00910AF6"/>
    <w:rsid w:val="00910BA2"/>
    <w:rsid w:val="00911BA1"/>
    <w:rsid w:val="0091338F"/>
    <w:rsid w:val="00914008"/>
    <w:rsid w:val="00915A52"/>
    <w:rsid w:val="00917564"/>
    <w:rsid w:val="009219D6"/>
    <w:rsid w:val="00923A6F"/>
    <w:rsid w:val="00923CF8"/>
    <w:rsid w:val="009251DA"/>
    <w:rsid w:val="00925F15"/>
    <w:rsid w:val="00927B64"/>
    <w:rsid w:val="00930BA1"/>
    <w:rsid w:val="0093132A"/>
    <w:rsid w:val="0093157A"/>
    <w:rsid w:val="0093169E"/>
    <w:rsid w:val="00932AB4"/>
    <w:rsid w:val="009337CF"/>
    <w:rsid w:val="00933E3B"/>
    <w:rsid w:val="00933F2C"/>
    <w:rsid w:val="00934F5C"/>
    <w:rsid w:val="009403BC"/>
    <w:rsid w:val="00941967"/>
    <w:rsid w:val="00942CC3"/>
    <w:rsid w:val="00942D05"/>
    <w:rsid w:val="0094458E"/>
    <w:rsid w:val="009450C5"/>
    <w:rsid w:val="009505C9"/>
    <w:rsid w:val="00950752"/>
    <w:rsid w:val="00951B1F"/>
    <w:rsid w:val="0095385B"/>
    <w:rsid w:val="00955018"/>
    <w:rsid w:val="00961EDE"/>
    <w:rsid w:val="00966424"/>
    <w:rsid w:val="00967183"/>
    <w:rsid w:val="00970814"/>
    <w:rsid w:val="00971AFF"/>
    <w:rsid w:val="009722A4"/>
    <w:rsid w:val="00973A39"/>
    <w:rsid w:val="0097668E"/>
    <w:rsid w:val="00977913"/>
    <w:rsid w:val="0098098A"/>
    <w:rsid w:val="009811E5"/>
    <w:rsid w:val="00984CBA"/>
    <w:rsid w:val="009850A8"/>
    <w:rsid w:val="00987896"/>
    <w:rsid w:val="00993CF1"/>
    <w:rsid w:val="00993D71"/>
    <w:rsid w:val="00996828"/>
    <w:rsid w:val="00996B32"/>
    <w:rsid w:val="00997FFD"/>
    <w:rsid w:val="009A0A69"/>
    <w:rsid w:val="009A1528"/>
    <w:rsid w:val="009A48E2"/>
    <w:rsid w:val="009B1493"/>
    <w:rsid w:val="009B1706"/>
    <w:rsid w:val="009B1A75"/>
    <w:rsid w:val="009B2D64"/>
    <w:rsid w:val="009B5F63"/>
    <w:rsid w:val="009B7C8F"/>
    <w:rsid w:val="009C042B"/>
    <w:rsid w:val="009C2DE6"/>
    <w:rsid w:val="009C3025"/>
    <w:rsid w:val="009C3F87"/>
    <w:rsid w:val="009C71E8"/>
    <w:rsid w:val="009C7508"/>
    <w:rsid w:val="009D0451"/>
    <w:rsid w:val="009D1097"/>
    <w:rsid w:val="009D1DC6"/>
    <w:rsid w:val="009D4709"/>
    <w:rsid w:val="009D476F"/>
    <w:rsid w:val="009D4FF8"/>
    <w:rsid w:val="009D54E8"/>
    <w:rsid w:val="009D5729"/>
    <w:rsid w:val="009D5E7C"/>
    <w:rsid w:val="009D5FC6"/>
    <w:rsid w:val="009E2B55"/>
    <w:rsid w:val="009E3373"/>
    <w:rsid w:val="009E3CF1"/>
    <w:rsid w:val="009E6273"/>
    <w:rsid w:val="009E639B"/>
    <w:rsid w:val="009F0F54"/>
    <w:rsid w:val="009F25B7"/>
    <w:rsid w:val="009F3F5F"/>
    <w:rsid w:val="009F501F"/>
    <w:rsid w:val="009F649B"/>
    <w:rsid w:val="00A013B6"/>
    <w:rsid w:val="00A02544"/>
    <w:rsid w:val="00A0691E"/>
    <w:rsid w:val="00A069AB"/>
    <w:rsid w:val="00A077D8"/>
    <w:rsid w:val="00A12E3E"/>
    <w:rsid w:val="00A135B7"/>
    <w:rsid w:val="00A14FBF"/>
    <w:rsid w:val="00A2310E"/>
    <w:rsid w:val="00A247FB"/>
    <w:rsid w:val="00A2484C"/>
    <w:rsid w:val="00A276E1"/>
    <w:rsid w:val="00A301C7"/>
    <w:rsid w:val="00A30A64"/>
    <w:rsid w:val="00A324AA"/>
    <w:rsid w:val="00A3266B"/>
    <w:rsid w:val="00A32B76"/>
    <w:rsid w:val="00A3381A"/>
    <w:rsid w:val="00A34181"/>
    <w:rsid w:val="00A36FC9"/>
    <w:rsid w:val="00A3724C"/>
    <w:rsid w:val="00A40223"/>
    <w:rsid w:val="00A41501"/>
    <w:rsid w:val="00A4206C"/>
    <w:rsid w:val="00A43F25"/>
    <w:rsid w:val="00A441D5"/>
    <w:rsid w:val="00A45777"/>
    <w:rsid w:val="00A45A6F"/>
    <w:rsid w:val="00A46A4B"/>
    <w:rsid w:val="00A4720E"/>
    <w:rsid w:val="00A50395"/>
    <w:rsid w:val="00A5349D"/>
    <w:rsid w:val="00A53A53"/>
    <w:rsid w:val="00A54240"/>
    <w:rsid w:val="00A5774A"/>
    <w:rsid w:val="00A660AA"/>
    <w:rsid w:val="00A668A6"/>
    <w:rsid w:val="00A72E69"/>
    <w:rsid w:val="00A730BC"/>
    <w:rsid w:val="00A74C55"/>
    <w:rsid w:val="00A75B2C"/>
    <w:rsid w:val="00A76686"/>
    <w:rsid w:val="00A81FEC"/>
    <w:rsid w:val="00A86370"/>
    <w:rsid w:val="00A86545"/>
    <w:rsid w:val="00A8716D"/>
    <w:rsid w:val="00A93F76"/>
    <w:rsid w:val="00A95887"/>
    <w:rsid w:val="00A95A51"/>
    <w:rsid w:val="00AA107F"/>
    <w:rsid w:val="00AA1F6A"/>
    <w:rsid w:val="00AA2126"/>
    <w:rsid w:val="00AA2528"/>
    <w:rsid w:val="00AA588F"/>
    <w:rsid w:val="00AA5E35"/>
    <w:rsid w:val="00AA6F92"/>
    <w:rsid w:val="00AA76BC"/>
    <w:rsid w:val="00AB4416"/>
    <w:rsid w:val="00AB4CF5"/>
    <w:rsid w:val="00AB6934"/>
    <w:rsid w:val="00AB7864"/>
    <w:rsid w:val="00AB7ECF"/>
    <w:rsid w:val="00AC144B"/>
    <w:rsid w:val="00AC2FD2"/>
    <w:rsid w:val="00AC3C36"/>
    <w:rsid w:val="00AC6BD3"/>
    <w:rsid w:val="00AC7C52"/>
    <w:rsid w:val="00AD6A97"/>
    <w:rsid w:val="00AD6BA0"/>
    <w:rsid w:val="00AD6CAC"/>
    <w:rsid w:val="00AD75EF"/>
    <w:rsid w:val="00AE221C"/>
    <w:rsid w:val="00AE555C"/>
    <w:rsid w:val="00AF1AF7"/>
    <w:rsid w:val="00AF3251"/>
    <w:rsid w:val="00AF42DE"/>
    <w:rsid w:val="00AF46F4"/>
    <w:rsid w:val="00AF5D9B"/>
    <w:rsid w:val="00AF77BA"/>
    <w:rsid w:val="00B00053"/>
    <w:rsid w:val="00B013C2"/>
    <w:rsid w:val="00B02079"/>
    <w:rsid w:val="00B027F7"/>
    <w:rsid w:val="00B039D0"/>
    <w:rsid w:val="00B05642"/>
    <w:rsid w:val="00B0640B"/>
    <w:rsid w:val="00B06710"/>
    <w:rsid w:val="00B07CE5"/>
    <w:rsid w:val="00B1288E"/>
    <w:rsid w:val="00B130C9"/>
    <w:rsid w:val="00B139DB"/>
    <w:rsid w:val="00B20E1C"/>
    <w:rsid w:val="00B24904"/>
    <w:rsid w:val="00B26923"/>
    <w:rsid w:val="00B3041F"/>
    <w:rsid w:val="00B32E37"/>
    <w:rsid w:val="00B3369F"/>
    <w:rsid w:val="00B35E11"/>
    <w:rsid w:val="00B50E31"/>
    <w:rsid w:val="00B51A15"/>
    <w:rsid w:val="00B52173"/>
    <w:rsid w:val="00B543AA"/>
    <w:rsid w:val="00B55FBC"/>
    <w:rsid w:val="00B57916"/>
    <w:rsid w:val="00B60D6B"/>
    <w:rsid w:val="00B668F0"/>
    <w:rsid w:val="00B70CCA"/>
    <w:rsid w:val="00B71E32"/>
    <w:rsid w:val="00B7524B"/>
    <w:rsid w:val="00B75D01"/>
    <w:rsid w:val="00B768ED"/>
    <w:rsid w:val="00B77B3C"/>
    <w:rsid w:val="00B80FE8"/>
    <w:rsid w:val="00B82E53"/>
    <w:rsid w:val="00B86DB8"/>
    <w:rsid w:val="00B87290"/>
    <w:rsid w:val="00B90C26"/>
    <w:rsid w:val="00B91B4D"/>
    <w:rsid w:val="00B92687"/>
    <w:rsid w:val="00B92E83"/>
    <w:rsid w:val="00B93330"/>
    <w:rsid w:val="00B93D9F"/>
    <w:rsid w:val="00B945CB"/>
    <w:rsid w:val="00B94E6C"/>
    <w:rsid w:val="00B95308"/>
    <w:rsid w:val="00B95419"/>
    <w:rsid w:val="00B9567C"/>
    <w:rsid w:val="00B96B20"/>
    <w:rsid w:val="00BA1062"/>
    <w:rsid w:val="00BA3B8D"/>
    <w:rsid w:val="00BA4C2E"/>
    <w:rsid w:val="00BA4FB1"/>
    <w:rsid w:val="00BA693E"/>
    <w:rsid w:val="00BA73FF"/>
    <w:rsid w:val="00BB1B67"/>
    <w:rsid w:val="00BB3F08"/>
    <w:rsid w:val="00BB4606"/>
    <w:rsid w:val="00BB533E"/>
    <w:rsid w:val="00BB6B8E"/>
    <w:rsid w:val="00BB6D1F"/>
    <w:rsid w:val="00BC11AD"/>
    <w:rsid w:val="00BC4984"/>
    <w:rsid w:val="00BD00B3"/>
    <w:rsid w:val="00BD0F35"/>
    <w:rsid w:val="00BD1E1F"/>
    <w:rsid w:val="00BD37D3"/>
    <w:rsid w:val="00BD4674"/>
    <w:rsid w:val="00BD4D97"/>
    <w:rsid w:val="00BD4E37"/>
    <w:rsid w:val="00BD5469"/>
    <w:rsid w:val="00BD7EC3"/>
    <w:rsid w:val="00BE432B"/>
    <w:rsid w:val="00BE5D2E"/>
    <w:rsid w:val="00BE7D5E"/>
    <w:rsid w:val="00BF0005"/>
    <w:rsid w:val="00BF13B2"/>
    <w:rsid w:val="00BF29D2"/>
    <w:rsid w:val="00BF4C5D"/>
    <w:rsid w:val="00BF5A18"/>
    <w:rsid w:val="00C0061D"/>
    <w:rsid w:val="00C00703"/>
    <w:rsid w:val="00C04A2D"/>
    <w:rsid w:val="00C10CD9"/>
    <w:rsid w:val="00C11485"/>
    <w:rsid w:val="00C13493"/>
    <w:rsid w:val="00C135CC"/>
    <w:rsid w:val="00C15D15"/>
    <w:rsid w:val="00C20D59"/>
    <w:rsid w:val="00C217DC"/>
    <w:rsid w:val="00C218F6"/>
    <w:rsid w:val="00C232CE"/>
    <w:rsid w:val="00C23D2F"/>
    <w:rsid w:val="00C24770"/>
    <w:rsid w:val="00C255E4"/>
    <w:rsid w:val="00C2594C"/>
    <w:rsid w:val="00C26924"/>
    <w:rsid w:val="00C27396"/>
    <w:rsid w:val="00C304E6"/>
    <w:rsid w:val="00C3190F"/>
    <w:rsid w:val="00C31AC6"/>
    <w:rsid w:val="00C3306F"/>
    <w:rsid w:val="00C34B69"/>
    <w:rsid w:val="00C355CA"/>
    <w:rsid w:val="00C356E0"/>
    <w:rsid w:val="00C37C01"/>
    <w:rsid w:val="00C415DA"/>
    <w:rsid w:val="00C41A2E"/>
    <w:rsid w:val="00C41B1A"/>
    <w:rsid w:val="00C41C95"/>
    <w:rsid w:val="00C439A2"/>
    <w:rsid w:val="00C4417F"/>
    <w:rsid w:val="00C443BD"/>
    <w:rsid w:val="00C44475"/>
    <w:rsid w:val="00C451C5"/>
    <w:rsid w:val="00C45FA1"/>
    <w:rsid w:val="00C464EF"/>
    <w:rsid w:val="00C46F2D"/>
    <w:rsid w:val="00C47142"/>
    <w:rsid w:val="00C47826"/>
    <w:rsid w:val="00C5073C"/>
    <w:rsid w:val="00C55B82"/>
    <w:rsid w:val="00C64049"/>
    <w:rsid w:val="00C651B2"/>
    <w:rsid w:val="00C6623C"/>
    <w:rsid w:val="00C6648D"/>
    <w:rsid w:val="00C6686B"/>
    <w:rsid w:val="00C673C5"/>
    <w:rsid w:val="00C67634"/>
    <w:rsid w:val="00C70CA4"/>
    <w:rsid w:val="00C7186C"/>
    <w:rsid w:val="00C75062"/>
    <w:rsid w:val="00C75974"/>
    <w:rsid w:val="00C76584"/>
    <w:rsid w:val="00C8155C"/>
    <w:rsid w:val="00C8466B"/>
    <w:rsid w:val="00C84EDC"/>
    <w:rsid w:val="00C85596"/>
    <w:rsid w:val="00C864F9"/>
    <w:rsid w:val="00C8784E"/>
    <w:rsid w:val="00C907FD"/>
    <w:rsid w:val="00C90A14"/>
    <w:rsid w:val="00C9161D"/>
    <w:rsid w:val="00C97C56"/>
    <w:rsid w:val="00CA0AB1"/>
    <w:rsid w:val="00CA0C1D"/>
    <w:rsid w:val="00CA1DD3"/>
    <w:rsid w:val="00CA312C"/>
    <w:rsid w:val="00CA3787"/>
    <w:rsid w:val="00CA3DF0"/>
    <w:rsid w:val="00CA4582"/>
    <w:rsid w:val="00CA56C3"/>
    <w:rsid w:val="00CA658B"/>
    <w:rsid w:val="00CA6C38"/>
    <w:rsid w:val="00CA73F1"/>
    <w:rsid w:val="00CA7519"/>
    <w:rsid w:val="00CB0C6C"/>
    <w:rsid w:val="00CB1709"/>
    <w:rsid w:val="00CB254D"/>
    <w:rsid w:val="00CB25EF"/>
    <w:rsid w:val="00CB29E2"/>
    <w:rsid w:val="00CB2EBD"/>
    <w:rsid w:val="00CB4F2A"/>
    <w:rsid w:val="00CB5BBD"/>
    <w:rsid w:val="00CB62A9"/>
    <w:rsid w:val="00CB693D"/>
    <w:rsid w:val="00CB7FE9"/>
    <w:rsid w:val="00CC072B"/>
    <w:rsid w:val="00CC0C4B"/>
    <w:rsid w:val="00CC5BBA"/>
    <w:rsid w:val="00CD1654"/>
    <w:rsid w:val="00CD292B"/>
    <w:rsid w:val="00CD29C5"/>
    <w:rsid w:val="00CD2E99"/>
    <w:rsid w:val="00CD5462"/>
    <w:rsid w:val="00CD5A8E"/>
    <w:rsid w:val="00CD6275"/>
    <w:rsid w:val="00CD6390"/>
    <w:rsid w:val="00CD63F9"/>
    <w:rsid w:val="00CD69F3"/>
    <w:rsid w:val="00CD702A"/>
    <w:rsid w:val="00CD73E1"/>
    <w:rsid w:val="00CD7781"/>
    <w:rsid w:val="00CE02A8"/>
    <w:rsid w:val="00CE0CF1"/>
    <w:rsid w:val="00CE2663"/>
    <w:rsid w:val="00CE4D10"/>
    <w:rsid w:val="00CE604B"/>
    <w:rsid w:val="00CE737B"/>
    <w:rsid w:val="00CE73E6"/>
    <w:rsid w:val="00CF08E3"/>
    <w:rsid w:val="00CF14E7"/>
    <w:rsid w:val="00CF1848"/>
    <w:rsid w:val="00CF3FEB"/>
    <w:rsid w:val="00CF4DAC"/>
    <w:rsid w:val="00CF69D6"/>
    <w:rsid w:val="00CF6D5A"/>
    <w:rsid w:val="00CF7A56"/>
    <w:rsid w:val="00D0241E"/>
    <w:rsid w:val="00D0307F"/>
    <w:rsid w:val="00D039D9"/>
    <w:rsid w:val="00D06F85"/>
    <w:rsid w:val="00D100F7"/>
    <w:rsid w:val="00D11FE2"/>
    <w:rsid w:val="00D12044"/>
    <w:rsid w:val="00D123EA"/>
    <w:rsid w:val="00D12EAF"/>
    <w:rsid w:val="00D12F34"/>
    <w:rsid w:val="00D13149"/>
    <w:rsid w:val="00D14DED"/>
    <w:rsid w:val="00D14E16"/>
    <w:rsid w:val="00D1520E"/>
    <w:rsid w:val="00D17E9D"/>
    <w:rsid w:val="00D205A0"/>
    <w:rsid w:val="00D21850"/>
    <w:rsid w:val="00D24F4C"/>
    <w:rsid w:val="00D33EFC"/>
    <w:rsid w:val="00D33FB0"/>
    <w:rsid w:val="00D3437E"/>
    <w:rsid w:val="00D34515"/>
    <w:rsid w:val="00D36515"/>
    <w:rsid w:val="00D37C01"/>
    <w:rsid w:val="00D4071D"/>
    <w:rsid w:val="00D40990"/>
    <w:rsid w:val="00D40DBC"/>
    <w:rsid w:val="00D41088"/>
    <w:rsid w:val="00D41C08"/>
    <w:rsid w:val="00D42C18"/>
    <w:rsid w:val="00D42D86"/>
    <w:rsid w:val="00D43907"/>
    <w:rsid w:val="00D4421E"/>
    <w:rsid w:val="00D443C5"/>
    <w:rsid w:val="00D45E41"/>
    <w:rsid w:val="00D464B1"/>
    <w:rsid w:val="00D5478E"/>
    <w:rsid w:val="00D55C26"/>
    <w:rsid w:val="00D56DC3"/>
    <w:rsid w:val="00D57B62"/>
    <w:rsid w:val="00D65B93"/>
    <w:rsid w:val="00D66DCA"/>
    <w:rsid w:val="00D67730"/>
    <w:rsid w:val="00D765EE"/>
    <w:rsid w:val="00D76605"/>
    <w:rsid w:val="00D76A18"/>
    <w:rsid w:val="00D77560"/>
    <w:rsid w:val="00D77A74"/>
    <w:rsid w:val="00D77B46"/>
    <w:rsid w:val="00D8015F"/>
    <w:rsid w:val="00D80849"/>
    <w:rsid w:val="00D82559"/>
    <w:rsid w:val="00D82E8F"/>
    <w:rsid w:val="00D8302D"/>
    <w:rsid w:val="00D8487C"/>
    <w:rsid w:val="00D87EA2"/>
    <w:rsid w:val="00D91513"/>
    <w:rsid w:val="00D91786"/>
    <w:rsid w:val="00D92850"/>
    <w:rsid w:val="00D92A35"/>
    <w:rsid w:val="00D92D2F"/>
    <w:rsid w:val="00D934B1"/>
    <w:rsid w:val="00D93531"/>
    <w:rsid w:val="00D93941"/>
    <w:rsid w:val="00D94633"/>
    <w:rsid w:val="00D952A9"/>
    <w:rsid w:val="00D962BC"/>
    <w:rsid w:val="00D96B72"/>
    <w:rsid w:val="00D97DC1"/>
    <w:rsid w:val="00DA1E51"/>
    <w:rsid w:val="00DA2529"/>
    <w:rsid w:val="00DA2738"/>
    <w:rsid w:val="00DA36D8"/>
    <w:rsid w:val="00DA4248"/>
    <w:rsid w:val="00DA4458"/>
    <w:rsid w:val="00DA47E3"/>
    <w:rsid w:val="00DA5439"/>
    <w:rsid w:val="00DA56DD"/>
    <w:rsid w:val="00DB0CDE"/>
    <w:rsid w:val="00DB2058"/>
    <w:rsid w:val="00DB4BFE"/>
    <w:rsid w:val="00DB5BD2"/>
    <w:rsid w:val="00DB7821"/>
    <w:rsid w:val="00DC073B"/>
    <w:rsid w:val="00DC0B54"/>
    <w:rsid w:val="00DC12D8"/>
    <w:rsid w:val="00DC14F5"/>
    <w:rsid w:val="00DC2CC8"/>
    <w:rsid w:val="00DC54A9"/>
    <w:rsid w:val="00DD0AA1"/>
    <w:rsid w:val="00DD118C"/>
    <w:rsid w:val="00DD32AF"/>
    <w:rsid w:val="00DD33CC"/>
    <w:rsid w:val="00DD4A4B"/>
    <w:rsid w:val="00DD6292"/>
    <w:rsid w:val="00DE0123"/>
    <w:rsid w:val="00DE04BF"/>
    <w:rsid w:val="00DE1164"/>
    <w:rsid w:val="00DE1768"/>
    <w:rsid w:val="00DE1F31"/>
    <w:rsid w:val="00DE2240"/>
    <w:rsid w:val="00DE4F53"/>
    <w:rsid w:val="00DF0079"/>
    <w:rsid w:val="00DF0C38"/>
    <w:rsid w:val="00DF1073"/>
    <w:rsid w:val="00DF4DEF"/>
    <w:rsid w:val="00E00212"/>
    <w:rsid w:val="00E053B9"/>
    <w:rsid w:val="00E05B97"/>
    <w:rsid w:val="00E06D21"/>
    <w:rsid w:val="00E105B6"/>
    <w:rsid w:val="00E11100"/>
    <w:rsid w:val="00E1124D"/>
    <w:rsid w:val="00E155BF"/>
    <w:rsid w:val="00E157AD"/>
    <w:rsid w:val="00E15CF3"/>
    <w:rsid w:val="00E173DA"/>
    <w:rsid w:val="00E17703"/>
    <w:rsid w:val="00E202D0"/>
    <w:rsid w:val="00E21C50"/>
    <w:rsid w:val="00E231FB"/>
    <w:rsid w:val="00E23E91"/>
    <w:rsid w:val="00E253DB"/>
    <w:rsid w:val="00E27936"/>
    <w:rsid w:val="00E30CE6"/>
    <w:rsid w:val="00E30F64"/>
    <w:rsid w:val="00E33655"/>
    <w:rsid w:val="00E3622B"/>
    <w:rsid w:val="00E40222"/>
    <w:rsid w:val="00E41240"/>
    <w:rsid w:val="00E4237E"/>
    <w:rsid w:val="00E42551"/>
    <w:rsid w:val="00E42FCC"/>
    <w:rsid w:val="00E46269"/>
    <w:rsid w:val="00E50824"/>
    <w:rsid w:val="00E509BA"/>
    <w:rsid w:val="00E51BEF"/>
    <w:rsid w:val="00E53442"/>
    <w:rsid w:val="00E53699"/>
    <w:rsid w:val="00E55AB7"/>
    <w:rsid w:val="00E55CAD"/>
    <w:rsid w:val="00E56000"/>
    <w:rsid w:val="00E57609"/>
    <w:rsid w:val="00E6159A"/>
    <w:rsid w:val="00E64508"/>
    <w:rsid w:val="00E66235"/>
    <w:rsid w:val="00E663FD"/>
    <w:rsid w:val="00E66CB3"/>
    <w:rsid w:val="00E7060A"/>
    <w:rsid w:val="00E70A2D"/>
    <w:rsid w:val="00E721B5"/>
    <w:rsid w:val="00E745DD"/>
    <w:rsid w:val="00E74EED"/>
    <w:rsid w:val="00E773FF"/>
    <w:rsid w:val="00E77DA8"/>
    <w:rsid w:val="00E81609"/>
    <w:rsid w:val="00E82227"/>
    <w:rsid w:val="00E82989"/>
    <w:rsid w:val="00E830DC"/>
    <w:rsid w:val="00E83C24"/>
    <w:rsid w:val="00E8409D"/>
    <w:rsid w:val="00E842E3"/>
    <w:rsid w:val="00E85BFD"/>
    <w:rsid w:val="00E85D93"/>
    <w:rsid w:val="00E869CB"/>
    <w:rsid w:val="00E86AB4"/>
    <w:rsid w:val="00E86DA3"/>
    <w:rsid w:val="00E90C2A"/>
    <w:rsid w:val="00E90CF9"/>
    <w:rsid w:val="00E913E9"/>
    <w:rsid w:val="00E91804"/>
    <w:rsid w:val="00E9318D"/>
    <w:rsid w:val="00E940E5"/>
    <w:rsid w:val="00E9523D"/>
    <w:rsid w:val="00E96625"/>
    <w:rsid w:val="00E969A8"/>
    <w:rsid w:val="00E97813"/>
    <w:rsid w:val="00EA087D"/>
    <w:rsid w:val="00EA551A"/>
    <w:rsid w:val="00EA774B"/>
    <w:rsid w:val="00EB179D"/>
    <w:rsid w:val="00EB4CDE"/>
    <w:rsid w:val="00EC0296"/>
    <w:rsid w:val="00EC10FF"/>
    <w:rsid w:val="00EC20FF"/>
    <w:rsid w:val="00EC2369"/>
    <w:rsid w:val="00EC397D"/>
    <w:rsid w:val="00EC4396"/>
    <w:rsid w:val="00EC4E33"/>
    <w:rsid w:val="00EC6295"/>
    <w:rsid w:val="00EC7974"/>
    <w:rsid w:val="00ED0F92"/>
    <w:rsid w:val="00ED2FE1"/>
    <w:rsid w:val="00ED372C"/>
    <w:rsid w:val="00ED4F77"/>
    <w:rsid w:val="00EE2329"/>
    <w:rsid w:val="00EE2786"/>
    <w:rsid w:val="00EE3534"/>
    <w:rsid w:val="00EE370F"/>
    <w:rsid w:val="00EE5647"/>
    <w:rsid w:val="00EE5F41"/>
    <w:rsid w:val="00EE67E6"/>
    <w:rsid w:val="00EE7A83"/>
    <w:rsid w:val="00EE7F52"/>
    <w:rsid w:val="00EF0CB3"/>
    <w:rsid w:val="00EF1DCB"/>
    <w:rsid w:val="00EF36A2"/>
    <w:rsid w:val="00EF3D85"/>
    <w:rsid w:val="00EF4248"/>
    <w:rsid w:val="00EF7577"/>
    <w:rsid w:val="00EF768C"/>
    <w:rsid w:val="00F04A06"/>
    <w:rsid w:val="00F04B98"/>
    <w:rsid w:val="00F078CF"/>
    <w:rsid w:val="00F14F8C"/>
    <w:rsid w:val="00F150F0"/>
    <w:rsid w:val="00F15BFC"/>
    <w:rsid w:val="00F20286"/>
    <w:rsid w:val="00F2084A"/>
    <w:rsid w:val="00F22106"/>
    <w:rsid w:val="00F2503F"/>
    <w:rsid w:val="00F30A1E"/>
    <w:rsid w:val="00F312ED"/>
    <w:rsid w:val="00F33A28"/>
    <w:rsid w:val="00F354D2"/>
    <w:rsid w:val="00F35D1E"/>
    <w:rsid w:val="00F37A89"/>
    <w:rsid w:val="00F40369"/>
    <w:rsid w:val="00F40783"/>
    <w:rsid w:val="00F41A0E"/>
    <w:rsid w:val="00F43E19"/>
    <w:rsid w:val="00F463E3"/>
    <w:rsid w:val="00F47810"/>
    <w:rsid w:val="00F511FE"/>
    <w:rsid w:val="00F53193"/>
    <w:rsid w:val="00F5357E"/>
    <w:rsid w:val="00F535F2"/>
    <w:rsid w:val="00F5715E"/>
    <w:rsid w:val="00F601EC"/>
    <w:rsid w:val="00F61343"/>
    <w:rsid w:val="00F62726"/>
    <w:rsid w:val="00F64AFC"/>
    <w:rsid w:val="00F6586C"/>
    <w:rsid w:val="00F66C62"/>
    <w:rsid w:val="00F67321"/>
    <w:rsid w:val="00F71089"/>
    <w:rsid w:val="00F73120"/>
    <w:rsid w:val="00F73793"/>
    <w:rsid w:val="00F7469B"/>
    <w:rsid w:val="00F80396"/>
    <w:rsid w:val="00F827FA"/>
    <w:rsid w:val="00F84FE5"/>
    <w:rsid w:val="00F865A0"/>
    <w:rsid w:val="00F90649"/>
    <w:rsid w:val="00F91028"/>
    <w:rsid w:val="00F93285"/>
    <w:rsid w:val="00F94774"/>
    <w:rsid w:val="00F96B55"/>
    <w:rsid w:val="00F979E6"/>
    <w:rsid w:val="00F97D1F"/>
    <w:rsid w:val="00FA1661"/>
    <w:rsid w:val="00FA3F77"/>
    <w:rsid w:val="00FA4014"/>
    <w:rsid w:val="00FA5708"/>
    <w:rsid w:val="00FA5F4E"/>
    <w:rsid w:val="00FA663B"/>
    <w:rsid w:val="00FA7DCA"/>
    <w:rsid w:val="00FB0587"/>
    <w:rsid w:val="00FB120E"/>
    <w:rsid w:val="00FB3EF8"/>
    <w:rsid w:val="00FB45DB"/>
    <w:rsid w:val="00FB7D33"/>
    <w:rsid w:val="00FC3E8D"/>
    <w:rsid w:val="00FC4479"/>
    <w:rsid w:val="00FC4BA7"/>
    <w:rsid w:val="00FC53DB"/>
    <w:rsid w:val="00FD265B"/>
    <w:rsid w:val="00FD278A"/>
    <w:rsid w:val="00FD4A2D"/>
    <w:rsid w:val="00FD4CCD"/>
    <w:rsid w:val="00FD6070"/>
    <w:rsid w:val="00FD70AE"/>
    <w:rsid w:val="00FD761E"/>
    <w:rsid w:val="00FE2EAF"/>
    <w:rsid w:val="00FE50A2"/>
    <w:rsid w:val="00FE51DB"/>
    <w:rsid w:val="00FE6672"/>
    <w:rsid w:val="00FE79A5"/>
    <w:rsid w:val="00FF0394"/>
    <w:rsid w:val="00FF0FF6"/>
    <w:rsid w:val="00FF60D9"/>
    <w:rsid w:val="00FF6442"/>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4E50E73-320E-422E-9A81-B563B3E2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11"/>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1D2018"/>
    <w:pPr>
      <w:keepNext/>
      <w:shd w:val="clear" w:color="auto" w:fill="C2D69B" w:themeFill="accent3" w:themeFillTint="99"/>
      <w:tabs>
        <w:tab w:val="left" w:pos="567"/>
      </w:tabs>
      <w:spacing w:before="24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1D2018"/>
    <w:rPr>
      <w:rFonts w:ascii="Times New Roman" w:eastAsia="Times New Roman" w:hAnsi="Times New Roman" w:cs="Times New Roman"/>
      <w:i/>
      <w:iCs/>
      <w:sz w:val="22"/>
      <w:shd w:val="clear" w:color="auto" w:fill="C2D69B" w:themeFill="accent3" w:themeFillTint="99"/>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8764D4"/>
    <w:pPr>
      <w:numPr>
        <w:numId w:val="20"/>
      </w:numPr>
      <w:spacing w:after="120"/>
    </w:pPr>
    <w:rPr>
      <w:szCs w:val="22"/>
      <w:lang w:val="en-US"/>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8764D4"/>
    <w:rPr>
      <w:rFonts w:ascii="Times New Roman" w:eastAsia="Times New Roman" w:hAnsi="Times New Roman" w:cs="Times New Roman"/>
      <w:sz w:val="22"/>
      <w:szCs w:val="22"/>
      <w:lang w:val="en-U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styleId="UnresolvedMention">
    <w:name w:val="Unresolved Mention"/>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lang w:eastAsia="x-none"/>
    </w:rPr>
  </w:style>
  <w:style w:type="paragraph" w:styleId="NormalWeb">
    <w:name w:val="Normal (Web)"/>
    <w:basedOn w:val="Normal"/>
    <w:uiPriority w:val="99"/>
    <w:semiHidden/>
    <w:unhideWhenUsed/>
    <w:rsid w:val="006D22E6"/>
    <w:rPr>
      <w:sz w:val="24"/>
    </w:rPr>
  </w:style>
  <w:style w:type="paragraph" w:customStyle="1" w:styleId="Para40">
    <w:name w:val="Para4"/>
    <w:basedOn w:val="Para3"/>
    <w:rsid w:val="00CD63F9"/>
    <w:pPr>
      <w:numPr>
        <w:ilvl w:val="0"/>
        <w:numId w:val="0"/>
      </w:numPr>
      <w:tabs>
        <w:tab w:val="clear" w:pos="1980"/>
        <w:tab w:val="left" w:pos="2552"/>
        <w:tab w:val="num" w:pos="2880"/>
      </w:tabs>
      <w:ind w:left="28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1555048321">
      <w:bodyDiv w:val="1"/>
      <w:marLeft w:val="0"/>
      <w:marRight w:val="0"/>
      <w:marTop w:val="0"/>
      <w:marBottom w:val="0"/>
      <w:divBdr>
        <w:top w:val="none" w:sz="0" w:space="0" w:color="auto"/>
        <w:left w:val="none" w:sz="0" w:space="0" w:color="auto"/>
        <w:bottom w:val="none" w:sz="0" w:space="0" w:color="auto"/>
        <w:right w:val="none" w:sz="0" w:space="0" w:color="auto"/>
      </w:divBdr>
      <w:divsChild>
        <w:div w:id="1762022939">
          <w:marLeft w:val="0"/>
          <w:marRight w:val="0"/>
          <w:marTop w:val="0"/>
          <w:marBottom w:val="0"/>
          <w:divBdr>
            <w:top w:val="none" w:sz="0" w:space="0" w:color="auto"/>
            <w:left w:val="none" w:sz="0" w:space="0" w:color="auto"/>
            <w:bottom w:val="none" w:sz="0" w:space="0" w:color="auto"/>
            <w:right w:val="none" w:sz="0" w:space="0" w:color="auto"/>
          </w:divBdr>
          <w:divsChild>
            <w:div w:id="402266647">
              <w:marLeft w:val="0"/>
              <w:marRight w:val="0"/>
              <w:marTop w:val="0"/>
              <w:marBottom w:val="0"/>
              <w:divBdr>
                <w:top w:val="none" w:sz="0" w:space="0" w:color="auto"/>
                <w:left w:val="none" w:sz="0" w:space="0" w:color="auto"/>
                <w:bottom w:val="none" w:sz="0" w:space="0" w:color="auto"/>
                <w:right w:val="none" w:sz="0" w:space="0" w:color="auto"/>
              </w:divBdr>
              <w:divsChild>
                <w:div w:id="7223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5F4EB1BA065E4622B88E069470FC3560"/>
        <w:category>
          <w:name w:val="General"/>
          <w:gallery w:val="placeholder"/>
        </w:category>
        <w:types>
          <w:type w:val="bbPlcHdr"/>
        </w:types>
        <w:behaviors>
          <w:behavior w:val="content"/>
        </w:behaviors>
        <w:guid w:val="{0F430EA7-FB6D-477E-89C4-A5DE53C4823B}"/>
      </w:docPartPr>
      <w:docPartBody>
        <w:p w:rsidR="00B83D53" w:rsidRDefault="00C6793D">
          <w:r w:rsidRPr="00D42FF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A22AD"/>
    <w:rsid w:val="000F33BD"/>
    <w:rsid w:val="00163646"/>
    <w:rsid w:val="0017496B"/>
    <w:rsid w:val="00193D07"/>
    <w:rsid w:val="001C279F"/>
    <w:rsid w:val="001C4076"/>
    <w:rsid w:val="002164E5"/>
    <w:rsid w:val="002240D2"/>
    <w:rsid w:val="00276639"/>
    <w:rsid w:val="002811B7"/>
    <w:rsid w:val="002E7079"/>
    <w:rsid w:val="00343357"/>
    <w:rsid w:val="00344E9C"/>
    <w:rsid w:val="003B4BDD"/>
    <w:rsid w:val="003F2953"/>
    <w:rsid w:val="00403167"/>
    <w:rsid w:val="0043436B"/>
    <w:rsid w:val="0046422C"/>
    <w:rsid w:val="004760CF"/>
    <w:rsid w:val="004B5B88"/>
    <w:rsid w:val="004C6B43"/>
    <w:rsid w:val="004E092F"/>
    <w:rsid w:val="00500A2B"/>
    <w:rsid w:val="00527A0B"/>
    <w:rsid w:val="00544481"/>
    <w:rsid w:val="0058288D"/>
    <w:rsid w:val="005E1749"/>
    <w:rsid w:val="005E56DF"/>
    <w:rsid w:val="005F716A"/>
    <w:rsid w:val="00600C6E"/>
    <w:rsid w:val="00665C6B"/>
    <w:rsid w:val="006801B3"/>
    <w:rsid w:val="006C4E41"/>
    <w:rsid w:val="006D6819"/>
    <w:rsid w:val="00707706"/>
    <w:rsid w:val="0072448C"/>
    <w:rsid w:val="00756E36"/>
    <w:rsid w:val="007C4CBC"/>
    <w:rsid w:val="007F6BFE"/>
    <w:rsid w:val="00810A55"/>
    <w:rsid w:val="008C5807"/>
    <w:rsid w:val="008C6619"/>
    <w:rsid w:val="008D420E"/>
    <w:rsid w:val="008F2D6B"/>
    <w:rsid w:val="00943997"/>
    <w:rsid w:val="0098642F"/>
    <w:rsid w:val="009A1D33"/>
    <w:rsid w:val="009C76F5"/>
    <w:rsid w:val="009D2AE6"/>
    <w:rsid w:val="009D3AF2"/>
    <w:rsid w:val="00A01265"/>
    <w:rsid w:val="00AF4904"/>
    <w:rsid w:val="00B06EB7"/>
    <w:rsid w:val="00B124DC"/>
    <w:rsid w:val="00B83D53"/>
    <w:rsid w:val="00B941B7"/>
    <w:rsid w:val="00C01EE6"/>
    <w:rsid w:val="00C259ED"/>
    <w:rsid w:val="00C6793D"/>
    <w:rsid w:val="00C76B7C"/>
    <w:rsid w:val="00C8104B"/>
    <w:rsid w:val="00C8220E"/>
    <w:rsid w:val="00D31D12"/>
    <w:rsid w:val="00D553B9"/>
    <w:rsid w:val="00DC3CE5"/>
    <w:rsid w:val="00E04EEE"/>
    <w:rsid w:val="00E34159"/>
    <w:rsid w:val="00E358AD"/>
    <w:rsid w:val="00E86380"/>
    <w:rsid w:val="00EA2927"/>
    <w:rsid w:val="00EA693C"/>
    <w:rsid w:val="00F163FF"/>
    <w:rsid w:val="00F42E26"/>
    <w:rsid w:val="00F8408B"/>
    <w:rsid w:val="00F930B5"/>
    <w:rsid w:val="00FB6720"/>
    <w:rsid w:val="00FE0A74"/>
    <w:rsid w:val="00FE37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D553B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6D0A672A-88DE-4ECF-8E1B-47D84198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6650</Words>
  <Characters>37908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DRAFT REPORT OF WORKING GROUP II</vt:lpstr>
    </vt:vector>
  </TitlesOfParts>
  <Company>United Nations</Company>
  <LinksUpToDate>false</LinksUpToDate>
  <CharactersWithSpaces>44470</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OF WORKING GROUP II</dc:title>
  <dc:subject>CBD/COP/15/L.1/Add.2</dc:subject>
  <dc:creator>SCBD</dc:creator>
  <cp:keywords>Convention on Biological Diversity, Conference of the Parties, fifteenth meeting, Kunming, China, 11-15 October 2021 and 25 April-8 May 2022</cp:keywords>
  <cp:lastModifiedBy>Veronique Lefebvre</cp:lastModifiedBy>
  <cp:revision>4</cp:revision>
  <cp:lastPrinted>2022-10-11T13:56:00Z</cp:lastPrinted>
  <dcterms:created xsi:type="dcterms:W3CDTF">2022-12-18T17:09:00Z</dcterms:created>
  <dcterms:modified xsi:type="dcterms:W3CDTF">2022-12-18T17:10:00Z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