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4" w:type="dxa"/>
        <w:tblInd w:w="-284" w:type="dxa"/>
        <w:tblBorders>
          <w:bottom w:val="single" w:sz="36" w:space="0" w:color="000000"/>
        </w:tblBorders>
        <w:tblLayout w:type="fixed"/>
        <w:tblLook w:val="0000" w:firstRow="0" w:lastRow="0" w:firstColumn="0" w:lastColumn="0" w:noHBand="0" w:noVBand="0"/>
      </w:tblPr>
      <w:tblGrid>
        <w:gridCol w:w="1038"/>
        <w:gridCol w:w="1244"/>
        <w:gridCol w:w="2620"/>
        <w:gridCol w:w="1586"/>
        <w:gridCol w:w="3876"/>
      </w:tblGrid>
      <w:tr w:rsidR="002B2B83" w:rsidRPr="006F2618" w14:paraId="025BB2A0" w14:textId="77777777" w:rsidTr="008E259D">
        <w:trPr>
          <w:trHeight w:hRule="exact" w:val="709"/>
        </w:trPr>
        <w:tc>
          <w:tcPr>
            <w:tcW w:w="1038" w:type="dxa"/>
            <w:tcBorders>
              <w:top w:val="nil"/>
              <w:bottom w:val="single" w:sz="12" w:space="0" w:color="000000"/>
            </w:tcBorders>
          </w:tcPr>
          <w:p w14:paraId="6824D22E" w14:textId="3651A4C8" w:rsidR="00783359" w:rsidRPr="006F2618" w:rsidRDefault="00783359" w:rsidP="008E259D">
            <w:pPr>
              <w:pStyle w:val="BodyText2"/>
              <w:suppressLineNumbers/>
              <w:kinsoku w:val="0"/>
              <w:overflowPunct w:val="0"/>
              <w:autoSpaceDE w:val="0"/>
              <w:autoSpaceDN w:val="0"/>
              <w:adjustRightInd w:val="0"/>
              <w:snapToGrid w:val="0"/>
              <w:spacing w:line="240" w:lineRule="auto"/>
              <w:rPr>
                <w:kern w:val="22"/>
              </w:rPr>
            </w:pPr>
            <w:bookmarkStart w:id="0" w:name="_GoBack"/>
            <w:bookmarkEnd w:id="0"/>
            <w:r w:rsidRPr="008E235E">
              <w:rPr>
                <w:noProof/>
                <w:kern w:val="22"/>
                <w:lang w:eastAsia="en-ZA"/>
              </w:rPr>
              <w:drawing>
                <wp:inline distT="0" distB="0" distL="0" distR="0" wp14:anchorId="78CC17B5" wp14:editId="48B67171">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44" w:type="dxa"/>
            <w:tcBorders>
              <w:top w:val="nil"/>
              <w:bottom w:val="single" w:sz="12" w:space="0" w:color="000000"/>
            </w:tcBorders>
          </w:tcPr>
          <w:p w14:paraId="67A01D14" w14:textId="752B600C" w:rsidR="00783359" w:rsidRPr="006F2618" w:rsidRDefault="00783359" w:rsidP="008E259D">
            <w:pPr>
              <w:suppressLineNumbers/>
              <w:suppressAutoHyphens/>
              <w:kinsoku w:val="0"/>
              <w:overflowPunct w:val="0"/>
              <w:autoSpaceDE w:val="0"/>
              <w:autoSpaceDN w:val="0"/>
              <w:adjustRightInd w:val="0"/>
              <w:snapToGrid w:val="0"/>
              <w:rPr>
                <w:kern w:val="22"/>
              </w:rPr>
            </w:pPr>
            <w:r w:rsidRPr="008E235E">
              <w:rPr>
                <w:noProof/>
                <w:kern w:val="22"/>
                <w:lang w:eastAsia="en-ZA"/>
              </w:rPr>
              <w:drawing>
                <wp:inline distT="0" distB="0" distL="0" distR="0" wp14:anchorId="241E4292" wp14:editId="37EC9975">
                  <wp:extent cx="343700" cy="403200"/>
                  <wp:effectExtent l="0" t="0" r="12065" b="3810"/>
                  <wp:docPr id="5" name="Pictur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8082" w:type="dxa"/>
            <w:gridSpan w:val="3"/>
            <w:tcBorders>
              <w:top w:val="nil"/>
              <w:bottom w:val="single" w:sz="12" w:space="0" w:color="000000"/>
            </w:tcBorders>
          </w:tcPr>
          <w:p w14:paraId="04887777" w14:textId="1C10B2EF" w:rsidR="00783359" w:rsidRPr="006F2618" w:rsidRDefault="00783359" w:rsidP="008E259D">
            <w:pPr>
              <w:suppressLineNumbers/>
              <w:tabs>
                <w:tab w:val="left" w:pos="6815"/>
                <w:tab w:val="right" w:pos="7611"/>
              </w:tabs>
              <w:suppressAutoHyphens/>
              <w:kinsoku w:val="0"/>
              <w:overflowPunct w:val="0"/>
              <w:autoSpaceDE w:val="0"/>
              <w:autoSpaceDN w:val="0"/>
              <w:adjustRightInd w:val="0"/>
              <w:snapToGrid w:val="0"/>
              <w:jc w:val="right"/>
              <w:rPr>
                <w:rFonts w:ascii="Univers" w:hAnsi="Univers"/>
                <w:b/>
                <w:kern w:val="22"/>
                <w:sz w:val="32"/>
              </w:rPr>
            </w:pPr>
            <w:r w:rsidRPr="006F2618">
              <w:rPr>
                <w:rFonts w:ascii="Univers" w:hAnsi="Univers"/>
                <w:b/>
                <w:kern w:val="22"/>
                <w:sz w:val="32"/>
              </w:rPr>
              <w:t>CBD</w:t>
            </w:r>
          </w:p>
        </w:tc>
      </w:tr>
      <w:tr w:rsidR="00736BC2" w:rsidRPr="006F2618" w14:paraId="1F947925" w14:textId="77777777" w:rsidTr="008E259D">
        <w:trPr>
          <w:trHeight w:val="1693"/>
        </w:trPr>
        <w:tc>
          <w:tcPr>
            <w:tcW w:w="4902" w:type="dxa"/>
            <w:gridSpan w:val="3"/>
            <w:tcBorders>
              <w:top w:val="nil"/>
              <w:bottom w:val="single" w:sz="36" w:space="0" w:color="000000"/>
            </w:tcBorders>
          </w:tcPr>
          <w:p w14:paraId="12E065EA" w14:textId="45E569B8" w:rsidR="00736BC2" w:rsidRPr="006F2618" w:rsidRDefault="004D36F5" w:rsidP="008E259D">
            <w:pPr>
              <w:suppressLineNumbers/>
              <w:suppressAutoHyphens/>
              <w:kinsoku w:val="0"/>
              <w:overflowPunct w:val="0"/>
              <w:autoSpaceDE w:val="0"/>
              <w:autoSpaceDN w:val="0"/>
              <w:adjustRightInd w:val="0"/>
              <w:snapToGrid w:val="0"/>
              <w:rPr>
                <w:rFonts w:ascii="Univers" w:hAnsi="Univers"/>
                <w:kern w:val="22"/>
                <w:sz w:val="32"/>
              </w:rPr>
            </w:pPr>
            <w:r w:rsidRPr="008E235E">
              <w:rPr>
                <w:noProof/>
                <w:kern w:val="22"/>
              </w:rPr>
              <w:drawing>
                <wp:inline distT="0" distB="0" distL="0" distR="0" wp14:anchorId="6B283D28" wp14:editId="01BF062B">
                  <wp:extent cx="2887853" cy="1080000"/>
                  <wp:effectExtent l="0" t="0" r="8255" b="12700"/>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1586" w:type="dxa"/>
            <w:tcBorders>
              <w:top w:val="nil"/>
              <w:bottom w:val="single" w:sz="36" w:space="0" w:color="000000"/>
            </w:tcBorders>
          </w:tcPr>
          <w:p w14:paraId="45B287EB" w14:textId="77777777" w:rsidR="00736BC2" w:rsidRPr="006F2618" w:rsidRDefault="00736BC2" w:rsidP="008E259D">
            <w:pPr>
              <w:pStyle w:val="Header"/>
              <w:suppressLineNumbers/>
              <w:tabs>
                <w:tab w:val="clear" w:pos="4320"/>
                <w:tab w:val="clear" w:pos="8640"/>
              </w:tabs>
              <w:suppressAutoHyphens/>
              <w:kinsoku w:val="0"/>
              <w:overflowPunct w:val="0"/>
              <w:autoSpaceDE w:val="0"/>
              <w:autoSpaceDN w:val="0"/>
              <w:adjustRightInd w:val="0"/>
              <w:snapToGrid w:val="0"/>
              <w:rPr>
                <w:kern w:val="22"/>
                <w:sz w:val="32"/>
              </w:rPr>
            </w:pPr>
          </w:p>
        </w:tc>
        <w:tc>
          <w:tcPr>
            <w:tcW w:w="3876" w:type="dxa"/>
            <w:tcBorders>
              <w:top w:val="nil"/>
              <w:bottom w:val="single" w:sz="36" w:space="0" w:color="000000"/>
            </w:tcBorders>
          </w:tcPr>
          <w:p w14:paraId="6D151EE8" w14:textId="77777777" w:rsidR="00736BC2" w:rsidRPr="006F2618" w:rsidRDefault="00736BC2" w:rsidP="008E235E">
            <w:pPr>
              <w:suppressLineNumbers/>
              <w:suppressAutoHyphens/>
              <w:kinsoku w:val="0"/>
              <w:overflowPunct w:val="0"/>
              <w:autoSpaceDE w:val="0"/>
              <w:autoSpaceDN w:val="0"/>
              <w:adjustRightInd w:val="0"/>
              <w:snapToGrid w:val="0"/>
              <w:ind w:left="489"/>
              <w:rPr>
                <w:kern w:val="22"/>
              </w:rPr>
            </w:pPr>
            <w:r w:rsidRPr="006F2618">
              <w:rPr>
                <w:kern w:val="22"/>
              </w:rPr>
              <w:t>Distr.</w:t>
            </w:r>
          </w:p>
          <w:p w14:paraId="5E4F90A2" w14:textId="77777777" w:rsidR="00736BC2" w:rsidRPr="006F2618" w:rsidRDefault="00736BC2" w:rsidP="008E235E">
            <w:pPr>
              <w:suppressLineNumbers/>
              <w:suppressAutoHyphens/>
              <w:kinsoku w:val="0"/>
              <w:overflowPunct w:val="0"/>
              <w:autoSpaceDE w:val="0"/>
              <w:autoSpaceDN w:val="0"/>
              <w:adjustRightInd w:val="0"/>
              <w:snapToGrid w:val="0"/>
              <w:ind w:left="489"/>
              <w:rPr>
                <w:kern w:val="22"/>
              </w:rPr>
            </w:pPr>
            <w:r w:rsidRPr="006F2618">
              <w:rPr>
                <w:kern w:val="22"/>
              </w:rPr>
              <w:t>GENERAL</w:t>
            </w:r>
          </w:p>
          <w:p w14:paraId="2D6C7556" w14:textId="77777777" w:rsidR="00736BC2" w:rsidRPr="006F2618" w:rsidRDefault="00736BC2" w:rsidP="008E235E">
            <w:pPr>
              <w:suppressLineNumbers/>
              <w:suppressAutoHyphens/>
              <w:kinsoku w:val="0"/>
              <w:overflowPunct w:val="0"/>
              <w:autoSpaceDE w:val="0"/>
              <w:autoSpaceDN w:val="0"/>
              <w:adjustRightInd w:val="0"/>
              <w:snapToGrid w:val="0"/>
              <w:ind w:left="489"/>
              <w:rPr>
                <w:kern w:val="22"/>
              </w:rPr>
            </w:pPr>
          </w:p>
          <w:sdt>
            <w:sdtPr>
              <w:rPr>
                <w:kern w:val="22"/>
              </w:rPr>
              <w:alias w:val="Subject"/>
              <w:tag w:val=""/>
              <w:id w:val="-141662945"/>
              <w:placeholder>
                <w:docPart w:val="D45DB6A49255440A832098AA35B0A9B5"/>
              </w:placeholder>
              <w:dataBinding w:prefixMappings="xmlns:ns0='http://purl.org/dc/elements/1.1/' xmlns:ns1='http://schemas.openxmlformats.org/package/2006/metadata/core-properties' " w:xpath="/ns1:coreProperties[1]/ns0:subject[1]" w:storeItemID="{6C3C8BC8-F283-45AE-878A-BAB7291924A1}"/>
              <w:text/>
            </w:sdtPr>
            <w:sdtEndPr/>
            <w:sdtContent>
              <w:p w14:paraId="384782CF" w14:textId="5BB90D2C" w:rsidR="004D36F5" w:rsidRPr="006F2618" w:rsidRDefault="004D36F5" w:rsidP="008E235E">
                <w:pPr>
                  <w:suppressLineNumbers/>
                  <w:suppressAutoHyphens/>
                  <w:kinsoku w:val="0"/>
                  <w:overflowPunct w:val="0"/>
                  <w:autoSpaceDE w:val="0"/>
                  <w:autoSpaceDN w:val="0"/>
                  <w:adjustRightInd w:val="0"/>
                  <w:snapToGrid w:val="0"/>
                  <w:ind w:left="489"/>
                  <w:rPr>
                    <w:kern w:val="22"/>
                    <w:highlight w:val="yellow"/>
                  </w:rPr>
                </w:pPr>
                <w:r w:rsidRPr="006F2618">
                  <w:rPr>
                    <w:kern w:val="22"/>
                  </w:rPr>
                  <w:t>CBD/CP/DI/WS/2019/1/1/Add.1</w:t>
                </w:r>
              </w:p>
            </w:sdtContent>
          </w:sdt>
          <w:p w14:paraId="4D485A11" w14:textId="7B8CA23C" w:rsidR="00736BC2" w:rsidRPr="006F2618" w:rsidRDefault="00AD146D" w:rsidP="008E235E">
            <w:pPr>
              <w:suppressLineNumbers/>
              <w:suppressAutoHyphens/>
              <w:kinsoku w:val="0"/>
              <w:overflowPunct w:val="0"/>
              <w:autoSpaceDE w:val="0"/>
              <w:autoSpaceDN w:val="0"/>
              <w:adjustRightInd w:val="0"/>
              <w:snapToGrid w:val="0"/>
              <w:ind w:left="489"/>
              <w:rPr>
                <w:kern w:val="22"/>
              </w:rPr>
            </w:pPr>
            <w:r w:rsidRPr="006F2618">
              <w:rPr>
                <w:kern w:val="22"/>
              </w:rPr>
              <w:t xml:space="preserve">8 </w:t>
            </w:r>
            <w:r w:rsidR="00263280" w:rsidRPr="006F2618">
              <w:rPr>
                <w:kern w:val="22"/>
              </w:rPr>
              <w:t>August</w:t>
            </w:r>
            <w:r w:rsidR="003440BA" w:rsidRPr="006F2618">
              <w:rPr>
                <w:kern w:val="22"/>
              </w:rPr>
              <w:t xml:space="preserve"> </w:t>
            </w:r>
            <w:r w:rsidR="00150C94" w:rsidRPr="006F2618">
              <w:rPr>
                <w:kern w:val="22"/>
              </w:rPr>
              <w:t>201</w:t>
            </w:r>
            <w:r w:rsidR="003440BA" w:rsidRPr="006F2618">
              <w:rPr>
                <w:kern w:val="22"/>
              </w:rPr>
              <w:t>9</w:t>
            </w:r>
          </w:p>
          <w:p w14:paraId="6BB423A0" w14:textId="77777777" w:rsidR="00736BC2" w:rsidRPr="006F2618" w:rsidRDefault="00736BC2" w:rsidP="008E235E">
            <w:pPr>
              <w:suppressLineNumbers/>
              <w:suppressAutoHyphens/>
              <w:kinsoku w:val="0"/>
              <w:overflowPunct w:val="0"/>
              <w:autoSpaceDE w:val="0"/>
              <w:autoSpaceDN w:val="0"/>
              <w:adjustRightInd w:val="0"/>
              <w:snapToGrid w:val="0"/>
              <w:ind w:left="489"/>
              <w:rPr>
                <w:kern w:val="22"/>
                <w:szCs w:val="22"/>
              </w:rPr>
            </w:pPr>
          </w:p>
          <w:p w14:paraId="78C7AF14" w14:textId="681C913F" w:rsidR="00736BC2" w:rsidRPr="006F2618" w:rsidRDefault="00EE7A2B" w:rsidP="008E235E">
            <w:pPr>
              <w:suppressLineNumbers/>
              <w:suppressAutoHyphens/>
              <w:kinsoku w:val="0"/>
              <w:overflowPunct w:val="0"/>
              <w:autoSpaceDE w:val="0"/>
              <w:autoSpaceDN w:val="0"/>
              <w:adjustRightInd w:val="0"/>
              <w:snapToGrid w:val="0"/>
              <w:ind w:left="489"/>
              <w:rPr>
                <w:kern w:val="22"/>
                <w:u w:val="single"/>
              </w:rPr>
            </w:pPr>
            <w:r w:rsidRPr="006F2618">
              <w:rPr>
                <w:kern w:val="22"/>
              </w:rPr>
              <w:t>ENGLISH</w:t>
            </w:r>
            <w:r w:rsidR="004D36F5" w:rsidRPr="006F2618">
              <w:rPr>
                <w:kern w:val="22"/>
              </w:rPr>
              <w:t xml:space="preserve"> ONLY</w:t>
            </w:r>
          </w:p>
        </w:tc>
      </w:tr>
    </w:tbl>
    <w:p w14:paraId="0DF944E5" w14:textId="77777777" w:rsidR="00263280" w:rsidRPr="006F2618" w:rsidRDefault="00263280" w:rsidP="008E259D">
      <w:pPr>
        <w:pStyle w:val="Cornernotation"/>
        <w:suppressLineNumbers/>
        <w:suppressAutoHyphens/>
        <w:kinsoku w:val="0"/>
        <w:overflowPunct w:val="0"/>
        <w:autoSpaceDE w:val="0"/>
        <w:autoSpaceDN w:val="0"/>
        <w:adjustRightInd w:val="0"/>
        <w:snapToGrid w:val="0"/>
        <w:ind w:left="284" w:right="5040" w:hanging="284"/>
        <w:rPr>
          <w:rFonts w:eastAsia="Calibri"/>
          <w:caps/>
          <w:kern w:val="22"/>
          <w:szCs w:val="22"/>
        </w:rPr>
      </w:pPr>
      <w:bookmarkStart w:id="1" w:name="OLE_LINK5"/>
      <w:bookmarkStart w:id="2" w:name="OLE_LINK6"/>
      <w:r w:rsidRPr="006F2618">
        <w:rPr>
          <w:rFonts w:eastAsia="Calibri"/>
          <w:caps/>
          <w:kern w:val="22"/>
          <w:szCs w:val="22"/>
        </w:rPr>
        <w:t>Anglophone African Laboratory Training Workshop on Detection and Identification of Living Modified Organisms</w:t>
      </w:r>
    </w:p>
    <w:p w14:paraId="583135EB" w14:textId="2AFD0716" w:rsidR="00150C94" w:rsidRPr="006F2618" w:rsidRDefault="00263280" w:rsidP="008E259D">
      <w:pPr>
        <w:pStyle w:val="Cornernotation"/>
        <w:suppressLineNumbers/>
        <w:suppressAutoHyphens/>
        <w:kinsoku w:val="0"/>
        <w:overflowPunct w:val="0"/>
        <w:autoSpaceDE w:val="0"/>
        <w:autoSpaceDN w:val="0"/>
        <w:adjustRightInd w:val="0"/>
        <w:snapToGrid w:val="0"/>
        <w:ind w:left="284" w:right="5040" w:hanging="284"/>
        <w:rPr>
          <w:rFonts w:eastAsia="Calibri"/>
          <w:kern w:val="22"/>
          <w:szCs w:val="22"/>
        </w:rPr>
      </w:pPr>
      <w:r w:rsidRPr="008E235E">
        <w:rPr>
          <w:rFonts w:eastAsia="Calibri"/>
          <w:kern w:val="22"/>
          <w:szCs w:val="22"/>
        </w:rPr>
        <w:t>Abuja</w:t>
      </w:r>
      <w:r w:rsidR="00150C94" w:rsidRPr="008E235E">
        <w:rPr>
          <w:rFonts w:eastAsia="Calibri"/>
          <w:kern w:val="22"/>
          <w:szCs w:val="22"/>
        </w:rPr>
        <w:t xml:space="preserve">, </w:t>
      </w:r>
      <w:r w:rsidRPr="006F2618">
        <w:rPr>
          <w:rFonts w:eastAsia="Calibri"/>
          <w:kern w:val="22"/>
          <w:szCs w:val="22"/>
        </w:rPr>
        <w:t>16-20 September</w:t>
      </w:r>
      <w:r w:rsidR="000548BB" w:rsidRPr="006F2618">
        <w:rPr>
          <w:rFonts w:eastAsia="Calibri"/>
          <w:kern w:val="22"/>
          <w:szCs w:val="22"/>
        </w:rPr>
        <w:t xml:space="preserve"> </w:t>
      </w:r>
      <w:r w:rsidR="00150C94" w:rsidRPr="006F2618">
        <w:rPr>
          <w:rFonts w:eastAsia="Calibri"/>
          <w:kern w:val="22"/>
          <w:szCs w:val="22"/>
        </w:rPr>
        <w:t>201</w:t>
      </w:r>
      <w:r w:rsidR="00073FF4" w:rsidRPr="006F2618">
        <w:rPr>
          <w:rFonts w:eastAsia="Calibri"/>
          <w:kern w:val="22"/>
          <w:szCs w:val="22"/>
        </w:rPr>
        <w:t>9</w:t>
      </w:r>
    </w:p>
    <w:sdt>
      <w:sdtPr>
        <w:rPr>
          <w:i w:val="0"/>
          <w:iCs w:val="0"/>
          <w:caps/>
          <w:kern w:val="22"/>
          <w:szCs w:val="22"/>
        </w:rPr>
        <w:alias w:val="Title"/>
        <w:tag w:val=""/>
        <w:id w:val="75719454"/>
        <w:placeholder>
          <w:docPart w:val="AE1ED30FAD554E70ABFF575BFC583430"/>
        </w:placeholder>
        <w:dataBinding w:prefixMappings="xmlns:ns0='http://purl.org/dc/elements/1.1/' xmlns:ns1='http://schemas.openxmlformats.org/package/2006/metadata/core-properties' " w:xpath="/ns1:coreProperties[1]/ns0:title[1]" w:storeItemID="{6C3C8BC8-F283-45AE-878A-BAB7291924A1}"/>
        <w:text/>
      </w:sdtPr>
      <w:sdtEndPr/>
      <w:sdtContent>
        <w:p w14:paraId="72EE5D4C" w14:textId="0C610D24" w:rsidR="00995278" w:rsidRPr="008E235E" w:rsidRDefault="00995278" w:rsidP="008E259D">
          <w:pPr>
            <w:pStyle w:val="Heading-plain"/>
            <w:keepNext w:val="0"/>
            <w:suppressLineNumbers/>
            <w:tabs>
              <w:tab w:val="clear" w:pos="720"/>
            </w:tabs>
            <w:suppressAutoHyphens/>
            <w:kinsoku w:val="0"/>
            <w:overflowPunct w:val="0"/>
            <w:autoSpaceDE w:val="0"/>
            <w:autoSpaceDN w:val="0"/>
            <w:adjustRightInd w:val="0"/>
            <w:snapToGrid w:val="0"/>
            <w:spacing w:before="240"/>
            <w:rPr>
              <w:i w:val="0"/>
              <w:caps/>
              <w:kern w:val="22"/>
              <w:szCs w:val="22"/>
            </w:rPr>
          </w:pPr>
          <w:r w:rsidRPr="00230BAF">
            <w:rPr>
              <w:i w:val="0"/>
              <w:iCs w:val="0"/>
              <w:caps/>
              <w:kern w:val="22"/>
              <w:szCs w:val="22"/>
            </w:rPr>
            <w:t>Annotat</w:t>
          </w:r>
          <w:r w:rsidR="00866610" w:rsidRPr="00230BAF">
            <w:rPr>
              <w:i w:val="0"/>
              <w:iCs w:val="0"/>
              <w:caps/>
              <w:kern w:val="22"/>
              <w:szCs w:val="22"/>
            </w:rPr>
            <w:t>ed</w:t>
          </w:r>
          <w:r w:rsidR="00DF79B4" w:rsidRPr="00230BAF">
            <w:rPr>
              <w:i w:val="0"/>
              <w:iCs w:val="0"/>
              <w:caps/>
              <w:kern w:val="22"/>
              <w:szCs w:val="22"/>
            </w:rPr>
            <w:t xml:space="preserve"> provisional</w:t>
          </w:r>
          <w:r w:rsidRPr="00230BAF">
            <w:rPr>
              <w:i w:val="0"/>
              <w:iCs w:val="0"/>
              <w:caps/>
              <w:kern w:val="22"/>
              <w:szCs w:val="22"/>
            </w:rPr>
            <w:t xml:space="preserve"> agenda</w:t>
          </w:r>
        </w:p>
      </w:sdtContent>
    </w:sdt>
    <w:bookmarkEnd w:id="1"/>
    <w:bookmarkEnd w:id="2"/>
    <w:p w14:paraId="3D7E2026" w14:textId="77777777" w:rsidR="00995278" w:rsidRPr="006F2618" w:rsidRDefault="007240D1" w:rsidP="008E259D">
      <w:pPr>
        <w:pStyle w:val="HEADINGNOTFORTOC"/>
        <w:keepNext w:val="0"/>
        <w:suppressLineNumbers/>
        <w:tabs>
          <w:tab w:val="clear" w:pos="720"/>
        </w:tabs>
        <w:suppressAutoHyphens/>
        <w:kinsoku w:val="0"/>
        <w:overflowPunct w:val="0"/>
        <w:autoSpaceDE w:val="0"/>
        <w:autoSpaceDN w:val="0"/>
        <w:adjustRightInd w:val="0"/>
        <w:snapToGrid w:val="0"/>
        <w:spacing w:before="0" w:after="0"/>
        <w:rPr>
          <w:kern w:val="22"/>
          <w:szCs w:val="22"/>
        </w:rPr>
      </w:pPr>
      <w:r w:rsidRPr="006F2618">
        <w:rPr>
          <w:kern w:val="22"/>
          <w:szCs w:val="22"/>
        </w:rPr>
        <w:t>Introduction</w:t>
      </w:r>
    </w:p>
    <w:p w14:paraId="16DEA309" w14:textId="5110D978" w:rsidR="00136CD7" w:rsidRPr="008E235E" w:rsidRDefault="00142860" w:rsidP="00A14FC7">
      <w:pPr>
        <w:pStyle w:val="Para1"/>
        <w:numPr>
          <w:ilvl w:val="0"/>
          <w:numId w:val="6"/>
        </w:numPr>
        <w:suppressLineNumbers/>
        <w:tabs>
          <w:tab w:val="clear" w:pos="360"/>
        </w:tabs>
        <w:suppressAutoHyphens/>
        <w:kinsoku w:val="0"/>
        <w:overflowPunct w:val="0"/>
        <w:autoSpaceDE w:val="0"/>
        <w:autoSpaceDN w:val="0"/>
        <w:adjustRightInd w:val="0"/>
        <w:snapToGrid w:val="0"/>
        <w:rPr>
          <w:rFonts w:eastAsia="Calibri"/>
          <w:kern w:val="22"/>
          <w:szCs w:val="22"/>
          <w:lang w:val="en-GB"/>
        </w:rPr>
      </w:pPr>
      <w:bookmarkStart w:id="3" w:name="_Hlk16158434"/>
      <w:r w:rsidRPr="008E235E">
        <w:rPr>
          <w:rFonts w:eastAsia="Calibri"/>
          <w:kern w:val="22"/>
          <w:szCs w:val="22"/>
          <w:lang w:val="en-GB"/>
        </w:rPr>
        <w:t>In</w:t>
      </w:r>
      <w:r w:rsidR="00136CD7" w:rsidRPr="008E235E">
        <w:rPr>
          <w:rFonts w:eastAsia="Calibri"/>
          <w:kern w:val="22"/>
          <w:szCs w:val="22"/>
          <w:lang w:val="en-GB"/>
        </w:rPr>
        <w:t xml:space="preserve"> decisions </w:t>
      </w:r>
      <w:hyperlink r:id="rId11" w:history="1">
        <w:r w:rsidR="00136CD7" w:rsidRPr="008E235E">
          <w:rPr>
            <w:rStyle w:val="Hyperlink"/>
            <w:rFonts w:eastAsia="Calibri"/>
            <w:kern w:val="22"/>
            <w:szCs w:val="22"/>
            <w:lang w:val="en-GB"/>
          </w:rPr>
          <w:t>BS-VII/10</w:t>
        </w:r>
      </w:hyperlink>
      <w:r w:rsidR="00136CD7" w:rsidRPr="008E235E">
        <w:rPr>
          <w:rFonts w:eastAsia="Calibri"/>
          <w:kern w:val="22"/>
          <w:szCs w:val="22"/>
          <w:lang w:val="en-GB"/>
        </w:rPr>
        <w:t xml:space="preserve">, </w:t>
      </w:r>
      <w:hyperlink r:id="rId12" w:history="1">
        <w:r w:rsidR="00136CD7" w:rsidRPr="008E235E">
          <w:rPr>
            <w:rStyle w:val="Hyperlink"/>
            <w:rFonts w:eastAsia="Calibri"/>
            <w:kern w:val="22"/>
            <w:szCs w:val="22"/>
            <w:lang w:val="en-GB"/>
          </w:rPr>
          <w:t>CP-VIII/16</w:t>
        </w:r>
      </w:hyperlink>
      <w:r w:rsidR="00136CD7" w:rsidRPr="008E235E">
        <w:rPr>
          <w:rFonts w:eastAsia="Calibri"/>
          <w:kern w:val="22"/>
          <w:szCs w:val="22"/>
          <w:lang w:val="en-GB"/>
        </w:rPr>
        <w:t xml:space="preserve"> and </w:t>
      </w:r>
      <w:hyperlink r:id="rId13" w:history="1">
        <w:r w:rsidR="00136CD7" w:rsidRPr="008E235E">
          <w:rPr>
            <w:rStyle w:val="Hyperlink"/>
            <w:rFonts w:eastAsia="Calibri"/>
            <w:kern w:val="22"/>
            <w:szCs w:val="22"/>
            <w:lang w:val="en-GB"/>
          </w:rPr>
          <w:t>CP-9/11</w:t>
        </w:r>
      </w:hyperlink>
      <w:r w:rsidR="00136CD7" w:rsidRPr="008E235E">
        <w:rPr>
          <w:rFonts w:eastAsia="Calibri"/>
          <w:kern w:val="22"/>
          <w:szCs w:val="22"/>
          <w:lang w:val="en-GB"/>
        </w:rPr>
        <w:t xml:space="preserve"> of the Conference of the Parties serving as the meeting of the Parties to the Cartagena Protocol on Biosafety, the Executive Secretary </w:t>
      </w:r>
      <w:r w:rsidR="00241C2A" w:rsidRPr="008E235E">
        <w:rPr>
          <w:rFonts w:eastAsia="Calibri"/>
          <w:kern w:val="22"/>
          <w:szCs w:val="22"/>
          <w:lang w:val="en-GB"/>
        </w:rPr>
        <w:t xml:space="preserve">was requested </w:t>
      </w:r>
      <w:r w:rsidR="00136CD7" w:rsidRPr="008E235E">
        <w:rPr>
          <w:rFonts w:eastAsia="Calibri"/>
          <w:kern w:val="22"/>
          <w:szCs w:val="22"/>
          <w:lang w:val="en-GB"/>
        </w:rPr>
        <w:t>to continue convening, in cooperation with relevant organizations, subject to the availability of resources, capacity-building activities, such as online training and face-to-face workshops in the fields of sampling, detection and identification of living modified organisms.</w:t>
      </w:r>
      <w:bookmarkEnd w:id="3"/>
    </w:p>
    <w:p w14:paraId="1EB5A966" w14:textId="41CB3D79" w:rsidR="0014598E" w:rsidRPr="006F2618" w:rsidRDefault="00406285" w:rsidP="00A14FC7">
      <w:pPr>
        <w:pStyle w:val="Para1"/>
        <w:numPr>
          <w:ilvl w:val="0"/>
          <w:numId w:val="6"/>
        </w:numPr>
        <w:suppressLineNumbers/>
        <w:tabs>
          <w:tab w:val="clear" w:pos="360"/>
        </w:tabs>
        <w:suppressAutoHyphens/>
        <w:kinsoku w:val="0"/>
        <w:overflowPunct w:val="0"/>
        <w:autoSpaceDE w:val="0"/>
        <w:autoSpaceDN w:val="0"/>
        <w:adjustRightInd w:val="0"/>
        <w:snapToGrid w:val="0"/>
        <w:rPr>
          <w:spacing w:val="-3"/>
          <w:kern w:val="22"/>
          <w:szCs w:val="22"/>
          <w:lang w:val="en-GB"/>
        </w:rPr>
      </w:pPr>
      <w:bookmarkStart w:id="4" w:name="_Hlk16158531"/>
      <w:r w:rsidRPr="006F2618">
        <w:rPr>
          <w:spacing w:val="-3"/>
          <w:kern w:val="22"/>
          <w:szCs w:val="22"/>
          <w:lang w:val="en-GB"/>
        </w:rPr>
        <w:t>Accordingly, w</w:t>
      </w:r>
      <w:r w:rsidR="00995278" w:rsidRPr="006F2618">
        <w:rPr>
          <w:spacing w:val="-3"/>
          <w:kern w:val="22"/>
          <w:szCs w:val="22"/>
          <w:lang w:val="en-GB"/>
        </w:rPr>
        <w:t xml:space="preserve">ith support from the </w:t>
      </w:r>
      <w:r w:rsidR="006E1155" w:rsidRPr="006F2618">
        <w:rPr>
          <w:spacing w:val="-3"/>
          <w:kern w:val="22"/>
          <w:szCs w:val="22"/>
          <w:lang w:val="en-GB"/>
        </w:rPr>
        <w:t>Government of the Republic of Korea</w:t>
      </w:r>
      <w:r w:rsidR="001B62F2" w:rsidRPr="006F2618">
        <w:rPr>
          <w:spacing w:val="-3"/>
          <w:kern w:val="22"/>
          <w:szCs w:val="22"/>
          <w:lang w:val="en-GB"/>
        </w:rPr>
        <w:t>,</w:t>
      </w:r>
      <w:r w:rsidR="006E1155" w:rsidRPr="006F2618">
        <w:rPr>
          <w:spacing w:val="-3"/>
          <w:kern w:val="22"/>
          <w:szCs w:val="22"/>
          <w:lang w:val="en-GB"/>
        </w:rPr>
        <w:t xml:space="preserve"> through the Korea Biosafety Capacity</w:t>
      </w:r>
      <w:r w:rsidR="00606733" w:rsidRPr="006F2618">
        <w:rPr>
          <w:snapToGrid/>
          <w:spacing w:val="-3"/>
          <w:kern w:val="22"/>
          <w:szCs w:val="22"/>
          <w:lang w:val="en-GB"/>
        </w:rPr>
        <w:t>-</w:t>
      </w:r>
      <w:r w:rsidR="006E1155" w:rsidRPr="006F2618">
        <w:rPr>
          <w:spacing w:val="-3"/>
          <w:kern w:val="22"/>
          <w:szCs w:val="22"/>
          <w:lang w:val="en-GB"/>
        </w:rPr>
        <w:t>Building Initiative</w:t>
      </w:r>
      <w:r w:rsidR="001B62F2" w:rsidRPr="006F2618">
        <w:rPr>
          <w:spacing w:val="-3"/>
          <w:kern w:val="22"/>
          <w:szCs w:val="22"/>
          <w:lang w:val="en-GB"/>
        </w:rPr>
        <w:t>,</w:t>
      </w:r>
      <w:r w:rsidR="006E1155" w:rsidRPr="006F2618">
        <w:rPr>
          <w:spacing w:val="-3"/>
          <w:kern w:val="22"/>
          <w:szCs w:val="22"/>
          <w:lang w:val="en-GB"/>
        </w:rPr>
        <w:t xml:space="preserve"> </w:t>
      </w:r>
      <w:r w:rsidR="00142D42" w:rsidRPr="006F2618">
        <w:rPr>
          <w:spacing w:val="-3"/>
          <w:kern w:val="22"/>
          <w:szCs w:val="22"/>
          <w:lang w:val="en-GB"/>
        </w:rPr>
        <w:t xml:space="preserve">and in collaboration with </w:t>
      </w:r>
      <w:r w:rsidR="00A60F05" w:rsidRPr="006F2618">
        <w:rPr>
          <w:spacing w:val="-3"/>
          <w:kern w:val="22"/>
          <w:szCs w:val="22"/>
          <w:lang w:val="en-GB"/>
        </w:rPr>
        <w:t>the</w:t>
      </w:r>
      <w:r w:rsidR="00136CD7" w:rsidRPr="008E235E">
        <w:rPr>
          <w:kern w:val="22"/>
          <w:lang w:val="en-GB"/>
        </w:rPr>
        <w:t xml:space="preserve"> Federal Ministry of Science and Technology</w:t>
      </w:r>
      <w:r w:rsidR="00943680" w:rsidRPr="008E235E">
        <w:rPr>
          <w:kern w:val="22"/>
          <w:lang w:val="en-GB"/>
        </w:rPr>
        <w:t xml:space="preserve"> of Nigeria</w:t>
      </w:r>
      <w:r w:rsidR="00136CD7" w:rsidRPr="008E235E">
        <w:rPr>
          <w:kern w:val="22"/>
          <w:lang w:val="en-GB"/>
        </w:rPr>
        <w:t xml:space="preserve"> </w:t>
      </w:r>
      <w:r w:rsidR="000E73C7" w:rsidRPr="008E235E">
        <w:rPr>
          <w:kern w:val="22"/>
          <w:lang w:val="en-GB"/>
        </w:rPr>
        <w:t>represented by the</w:t>
      </w:r>
      <w:r w:rsidR="00136CD7" w:rsidRPr="008E235E">
        <w:rPr>
          <w:kern w:val="22"/>
          <w:lang w:val="en-GB"/>
        </w:rPr>
        <w:t xml:space="preserve"> National Biotechnology Development Agency</w:t>
      </w:r>
      <w:r w:rsidR="006C64F7" w:rsidRPr="008E235E">
        <w:rPr>
          <w:kern w:val="22"/>
          <w:lang w:val="en-GB"/>
        </w:rPr>
        <w:t xml:space="preserve"> and the International Centre for Genetic Engineering</w:t>
      </w:r>
      <w:r w:rsidR="001421F9" w:rsidRPr="008E235E">
        <w:rPr>
          <w:kern w:val="22"/>
          <w:lang w:val="en-GB"/>
        </w:rPr>
        <w:t xml:space="preserve"> and </w:t>
      </w:r>
      <w:r w:rsidR="005251F5" w:rsidRPr="008E235E">
        <w:rPr>
          <w:kern w:val="22"/>
          <w:lang w:val="en-GB"/>
        </w:rPr>
        <w:t>B</w:t>
      </w:r>
      <w:r w:rsidR="00EB2120" w:rsidRPr="008E235E">
        <w:rPr>
          <w:kern w:val="22"/>
          <w:lang w:val="en-GB"/>
        </w:rPr>
        <w:t>i</w:t>
      </w:r>
      <w:r w:rsidR="001421F9" w:rsidRPr="008E235E">
        <w:rPr>
          <w:kern w:val="22"/>
          <w:lang w:val="en-GB"/>
        </w:rPr>
        <w:t>otechnology</w:t>
      </w:r>
      <w:r w:rsidR="0014598E" w:rsidRPr="006F2618">
        <w:rPr>
          <w:spacing w:val="-3"/>
          <w:kern w:val="22"/>
          <w:szCs w:val="22"/>
          <w:lang w:val="en-GB"/>
        </w:rPr>
        <w:t>,</w:t>
      </w:r>
      <w:r w:rsidR="00A60F05" w:rsidRPr="006F2618">
        <w:rPr>
          <w:spacing w:val="-3"/>
          <w:kern w:val="22"/>
          <w:szCs w:val="22"/>
          <w:lang w:val="en-GB"/>
        </w:rPr>
        <w:t xml:space="preserve"> </w:t>
      </w:r>
      <w:r w:rsidR="00142D42" w:rsidRPr="006F2618">
        <w:rPr>
          <w:spacing w:val="-3"/>
          <w:kern w:val="22"/>
          <w:szCs w:val="22"/>
          <w:lang w:val="en-GB"/>
        </w:rPr>
        <w:t>the Secretariat</w:t>
      </w:r>
      <w:r w:rsidR="001B62F2" w:rsidRPr="006F2618">
        <w:rPr>
          <w:spacing w:val="-3"/>
          <w:kern w:val="22"/>
          <w:szCs w:val="22"/>
          <w:lang w:val="en-GB"/>
        </w:rPr>
        <w:t xml:space="preserve"> of the Convention on Biological Diversity</w:t>
      </w:r>
      <w:r w:rsidR="00142D42" w:rsidRPr="006F2618">
        <w:rPr>
          <w:spacing w:val="-3"/>
          <w:kern w:val="22"/>
          <w:szCs w:val="22"/>
          <w:lang w:val="en-GB"/>
        </w:rPr>
        <w:t xml:space="preserve"> is organizing the </w:t>
      </w:r>
      <w:r w:rsidRPr="006F2618">
        <w:rPr>
          <w:spacing w:val="-3"/>
          <w:kern w:val="22"/>
          <w:szCs w:val="22"/>
          <w:lang w:val="en-GB"/>
        </w:rPr>
        <w:t>Anglophone African Laboratory T</w:t>
      </w:r>
      <w:r w:rsidR="00333117" w:rsidRPr="006F2618">
        <w:rPr>
          <w:spacing w:val="-3"/>
          <w:kern w:val="22"/>
          <w:szCs w:val="22"/>
          <w:lang w:val="en-GB"/>
        </w:rPr>
        <w:t xml:space="preserve">raining </w:t>
      </w:r>
      <w:r w:rsidRPr="006F2618">
        <w:rPr>
          <w:spacing w:val="-3"/>
          <w:kern w:val="22"/>
          <w:szCs w:val="22"/>
          <w:lang w:val="en-GB"/>
        </w:rPr>
        <w:t xml:space="preserve">Workshop </w:t>
      </w:r>
      <w:r w:rsidR="00A60F05" w:rsidRPr="006F2618">
        <w:rPr>
          <w:spacing w:val="-3"/>
          <w:kern w:val="22"/>
          <w:szCs w:val="22"/>
          <w:lang w:val="en-GB"/>
        </w:rPr>
        <w:t xml:space="preserve">on </w:t>
      </w:r>
      <w:r w:rsidRPr="006F2618">
        <w:rPr>
          <w:spacing w:val="-3"/>
          <w:kern w:val="22"/>
          <w:szCs w:val="22"/>
          <w:lang w:val="en-GB"/>
        </w:rPr>
        <w:t>D</w:t>
      </w:r>
      <w:r w:rsidR="00136CD7" w:rsidRPr="006F2618">
        <w:rPr>
          <w:spacing w:val="-3"/>
          <w:kern w:val="22"/>
          <w:szCs w:val="22"/>
          <w:lang w:val="en-GB"/>
        </w:rPr>
        <w:t xml:space="preserve">etection and </w:t>
      </w:r>
      <w:r w:rsidRPr="006F2618">
        <w:rPr>
          <w:spacing w:val="-3"/>
          <w:kern w:val="22"/>
          <w:szCs w:val="22"/>
          <w:lang w:val="en-GB"/>
        </w:rPr>
        <w:t>I</w:t>
      </w:r>
      <w:r w:rsidR="00136CD7" w:rsidRPr="006F2618">
        <w:rPr>
          <w:spacing w:val="-3"/>
          <w:kern w:val="22"/>
          <w:szCs w:val="22"/>
          <w:lang w:val="en-GB"/>
        </w:rPr>
        <w:t>dentification</w:t>
      </w:r>
      <w:r w:rsidR="00A60F05" w:rsidRPr="006F2618">
        <w:rPr>
          <w:spacing w:val="-3"/>
          <w:kern w:val="22"/>
          <w:szCs w:val="22"/>
          <w:lang w:val="en-GB"/>
        </w:rPr>
        <w:t xml:space="preserve"> of </w:t>
      </w:r>
      <w:r w:rsidRPr="006F2618">
        <w:rPr>
          <w:spacing w:val="-3"/>
          <w:kern w:val="22"/>
          <w:szCs w:val="22"/>
          <w:lang w:val="en-GB"/>
        </w:rPr>
        <w:t>L</w:t>
      </w:r>
      <w:r w:rsidR="00A60F05" w:rsidRPr="006F2618">
        <w:rPr>
          <w:spacing w:val="-3"/>
          <w:kern w:val="22"/>
          <w:szCs w:val="22"/>
          <w:lang w:val="en-GB"/>
        </w:rPr>
        <w:t xml:space="preserve">iving </w:t>
      </w:r>
      <w:r w:rsidRPr="006F2618">
        <w:rPr>
          <w:spacing w:val="-3"/>
          <w:kern w:val="22"/>
          <w:szCs w:val="22"/>
          <w:lang w:val="en-GB"/>
        </w:rPr>
        <w:t>M</w:t>
      </w:r>
      <w:r w:rsidR="00A60F05" w:rsidRPr="006F2618">
        <w:rPr>
          <w:spacing w:val="-3"/>
          <w:kern w:val="22"/>
          <w:szCs w:val="22"/>
          <w:lang w:val="en-GB"/>
        </w:rPr>
        <w:t xml:space="preserve">odified </w:t>
      </w:r>
      <w:r w:rsidRPr="006F2618">
        <w:rPr>
          <w:spacing w:val="-3"/>
          <w:kern w:val="22"/>
          <w:szCs w:val="22"/>
          <w:lang w:val="en-GB"/>
        </w:rPr>
        <w:t>O</w:t>
      </w:r>
      <w:r w:rsidR="00A60F05" w:rsidRPr="006F2618">
        <w:rPr>
          <w:spacing w:val="-3"/>
          <w:kern w:val="22"/>
          <w:szCs w:val="22"/>
          <w:lang w:val="en-GB"/>
        </w:rPr>
        <w:t>rganisms</w:t>
      </w:r>
      <w:r w:rsidR="002C70CA" w:rsidRPr="006F2618">
        <w:rPr>
          <w:spacing w:val="-3"/>
          <w:kern w:val="22"/>
          <w:szCs w:val="22"/>
          <w:lang w:val="en-GB"/>
        </w:rPr>
        <w:t>,</w:t>
      </w:r>
      <w:r w:rsidR="00142D42" w:rsidRPr="006F2618">
        <w:rPr>
          <w:spacing w:val="-3"/>
          <w:kern w:val="22"/>
          <w:szCs w:val="22"/>
          <w:lang w:val="en-GB"/>
        </w:rPr>
        <w:t xml:space="preserve"> </w:t>
      </w:r>
      <w:r w:rsidR="002C70CA" w:rsidRPr="006F2618">
        <w:rPr>
          <w:spacing w:val="-3"/>
          <w:kern w:val="22"/>
          <w:szCs w:val="22"/>
          <w:lang w:val="en-GB"/>
        </w:rPr>
        <w:t xml:space="preserve">to be held </w:t>
      </w:r>
      <w:r w:rsidR="001B62F2" w:rsidRPr="006F2618">
        <w:rPr>
          <w:spacing w:val="-3"/>
          <w:kern w:val="22"/>
          <w:szCs w:val="22"/>
          <w:lang w:val="en-GB"/>
        </w:rPr>
        <w:t xml:space="preserve">in </w:t>
      </w:r>
      <w:r w:rsidR="00136CD7" w:rsidRPr="008E235E">
        <w:rPr>
          <w:kern w:val="22"/>
          <w:szCs w:val="22"/>
          <w:lang w:val="en-GB"/>
        </w:rPr>
        <w:t xml:space="preserve">Abuja </w:t>
      </w:r>
      <w:r w:rsidR="001B62F2" w:rsidRPr="006F2618">
        <w:rPr>
          <w:spacing w:val="-3"/>
          <w:kern w:val="22"/>
          <w:szCs w:val="22"/>
          <w:lang w:val="en-GB"/>
        </w:rPr>
        <w:t xml:space="preserve">from </w:t>
      </w:r>
      <w:r w:rsidR="00136CD7" w:rsidRPr="006F2618">
        <w:rPr>
          <w:spacing w:val="-3"/>
          <w:kern w:val="22"/>
          <w:szCs w:val="22"/>
          <w:lang w:val="en-GB"/>
        </w:rPr>
        <w:t>16 to 20 September</w:t>
      </w:r>
      <w:r w:rsidR="00890F1C" w:rsidRPr="006F2618">
        <w:rPr>
          <w:spacing w:val="-3"/>
          <w:kern w:val="22"/>
          <w:szCs w:val="22"/>
          <w:lang w:val="en-GB"/>
        </w:rPr>
        <w:t xml:space="preserve"> </w:t>
      </w:r>
      <w:r w:rsidR="0014598E" w:rsidRPr="006F2618">
        <w:rPr>
          <w:spacing w:val="-3"/>
          <w:kern w:val="22"/>
          <w:szCs w:val="22"/>
          <w:lang w:val="en-GB"/>
        </w:rPr>
        <w:t>201</w:t>
      </w:r>
      <w:r w:rsidR="00333117" w:rsidRPr="006F2618">
        <w:rPr>
          <w:spacing w:val="-3"/>
          <w:kern w:val="22"/>
          <w:szCs w:val="22"/>
          <w:lang w:val="en-GB"/>
        </w:rPr>
        <w:t>9</w:t>
      </w:r>
      <w:r w:rsidR="0014598E" w:rsidRPr="006F2618">
        <w:rPr>
          <w:spacing w:val="-3"/>
          <w:kern w:val="22"/>
          <w:szCs w:val="22"/>
          <w:lang w:val="en-GB"/>
        </w:rPr>
        <w:t>.</w:t>
      </w:r>
      <w:bookmarkEnd w:id="4"/>
    </w:p>
    <w:p w14:paraId="3A30673A" w14:textId="3F33840A" w:rsidR="00890F1C" w:rsidRPr="006F2618" w:rsidRDefault="0014598E" w:rsidP="008E259D">
      <w:pPr>
        <w:pStyle w:val="Para1"/>
        <w:numPr>
          <w:ilvl w:val="0"/>
          <w:numId w:val="6"/>
        </w:numPr>
        <w:suppressLineNumbers/>
        <w:tabs>
          <w:tab w:val="clear" w:pos="360"/>
        </w:tabs>
        <w:suppressAutoHyphens/>
        <w:kinsoku w:val="0"/>
        <w:overflowPunct w:val="0"/>
        <w:autoSpaceDE w:val="0"/>
        <w:autoSpaceDN w:val="0"/>
        <w:adjustRightInd w:val="0"/>
        <w:snapToGrid w:val="0"/>
        <w:rPr>
          <w:spacing w:val="-2"/>
          <w:kern w:val="22"/>
          <w:szCs w:val="22"/>
          <w:lang w:val="en-GB"/>
        </w:rPr>
      </w:pPr>
      <w:r w:rsidRPr="006F2618">
        <w:rPr>
          <w:snapToGrid/>
          <w:spacing w:val="-2"/>
          <w:kern w:val="22"/>
          <w:szCs w:val="22"/>
          <w:lang w:val="en-GB"/>
        </w:rPr>
        <w:t xml:space="preserve">The objectives of the workshop are to provide theoretical and </w:t>
      </w:r>
      <w:r w:rsidR="001B62F2" w:rsidRPr="006F2618">
        <w:rPr>
          <w:snapToGrid/>
          <w:spacing w:val="-2"/>
          <w:kern w:val="22"/>
          <w:szCs w:val="22"/>
          <w:lang w:val="en-GB"/>
        </w:rPr>
        <w:t>practical</w:t>
      </w:r>
      <w:r w:rsidRPr="006F2618">
        <w:rPr>
          <w:snapToGrid/>
          <w:spacing w:val="-2"/>
          <w:kern w:val="22"/>
          <w:szCs w:val="22"/>
          <w:lang w:val="en-GB"/>
        </w:rPr>
        <w:t xml:space="preserve"> training </w:t>
      </w:r>
      <w:r w:rsidR="00890F1C" w:rsidRPr="006F2618">
        <w:rPr>
          <w:snapToGrid/>
          <w:spacing w:val="-2"/>
          <w:kern w:val="22"/>
          <w:szCs w:val="22"/>
          <w:lang w:val="en-GB"/>
        </w:rPr>
        <w:t>for participants on</w:t>
      </w:r>
      <w:r w:rsidR="009B3B47" w:rsidRPr="006F2618">
        <w:rPr>
          <w:snapToGrid/>
          <w:spacing w:val="-2"/>
          <w:kern w:val="22"/>
          <w:szCs w:val="22"/>
          <w:lang w:val="en-GB"/>
        </w:rPr>
        <w:t>:</w:t>
      </w:r>
    </w:p>
    <w:p w14:paraId="578CBB80" w14:textId="77777777" w:rsidR="000E73C7" w:rsidRPr="006F2618" w:rsidRDefault="000E73C7" w:rsidP="008E235E">
      <w:pPr>
        <w:pStyle w:val="Para1"/>
        <w:numPr>
          <w:ilvl w:val="1"/>
          <w:numId w:val="6"/>
        </w:numPr>
        <w:suppressLineNumbers/>
        <w:suppressAutoHyphens/>
        <w:kinsoku w:val="0"/>
        <w:overflowPunct w:val="0"/>
        <w:autoSpaceDE w:val="0"/>
        <w:autoSpaceDN w:val="0"/>
        <w:adjustRightInd w:val="0"/>
        <w:snapToGrid w:val="0"/>
        <w:spacing w:before="0"/>
        <w:rPr>
          <w:spacing w:val="-2"/>
          <w:kern w:val="22"/>
          <w:szCs w:val="22"/>
          <w:lang w:val="en-GB"/>
        </w:rPr>
      </w:pPr>
      <w:r w:rsidRPr="006F2618">
        <w:rPr>
          <w:spacing w:val="-2"/>
          <w:kern w:val="22"/>
          <w:szCs w:val="22"/>
          <w:lang w:val="en-GB"/>
        </w:rPr>
        <w:t>Overview of biosafety, the Cartagena Protocol on Biosafety and relevant activities;</w:t>
      </w:r>
    </w:p>
    <w:p w14:paraId="4D01FB9C" w14:textId="686140A8" w:rsidR="000E73C7" w:rsidRPr="006F2618" w:rsidRDefault="000E73C7" w:rsidP="008E235E">
      <w:pPr>
        <w:pStyle w:val="Para1"/>
        <w:numPr>
          <w:ilvl w:val="1"/>
          <w:numId w:val="6"/>
        </w:numPr>
        <w:suppressLineNumbers/>
        <w:suppressAutoHyphens/>
        <w:kinsoku w:val="0"/>
        <w:overflowPunct w:val="0"/>
        <w:autoSpaceDE w:val="0"/>
        <w:autoSpaceDN w:val="0"/>
        <w:adjustRightInd w:val="0"/>
        <w:snapToGrid w:val="0"/>
        <w:spacing w:before="0"/>
        <w:rPr>
          <w:spacing w:val="-2"/>
          <w:kern w:val="22"/>
          <w:szCs w:val="22"/>
          <w:lang w:val="en-GB"/>
        </w:rPr>
      </w:pPr>
      <w:r w:rsidRPr="006F2618">
        <w:rPr>
          <w:spacing w:val="-2"/>
          <w:kern w:val="22"/>
          <w:szCs w:val="22"/>
          <w:lang w:val="en-GB"/>
        </w:rPr>
        <w:t>Sharing experiences and assessing national needs and gaps for the effective implementation of the relevant outcomes under the Cartagena Protocol;</w:t>
      </w:r>
    </w:p>
    <w:p w14:paraId="365D4E5F" w14:textId="77CCB6A1" w:rsidR="000E73C7" w:rsidRPr="006F2618" w:rsidRDefault="000E73C7" w:rsidP="008E235E">
      <w:pPr>
        <w:pStyle w:val="Para1"/>
        <w:numPr>
          <w:ilvl w:val="1"/>
          <w:numId w:val="6"/>
        </w:numPr>
        <w:suppressLineNumbers/>
        <w:suppressAutoHyphens/>
        <w:kinsoku w:val="0"/>
        <w:overflowPunct w:val="0"/>
        <w:autoSpaceDE w:val="0"/>
        <w:autoSpaceDN w:val="0"/>
        <w:adjustRightInd w:val="0"/>
        <w:snapToGrid w:val="0"/>
        <w:spacing w:before="0"/>
        <w:rPr>
          <w:spacing w:val="-2"/>
          <w:kern w:val="22"/>
          <w:szCs w:val="22"/>
          <w:lang w:val="en-GB"/>
        </w:rPr>
      </w:pPr>
      <w:r w:rsidRPr="006F2618">
        <w:rPr>
          <w:spacing w:val="-2"/>
          <w:kern w:val="22"/>
          <w:szCs w:val="22"/>
          <w:lang w:val="en-GB"/>
        </w:rPr>
        <w:t>Laboratory methodologies used for the analysis and detection of living modified organisms</w:t>
      </w:r>
      <w:r w:rsidR="00406285" w:rsidRPr="006F2618">
        <w:rPr>
          <w:spacing w:val="-2"/>
          <w:kern w:val="22"/>
          <w:szCs w:val="22"/>
          <w:lang w:val="en-GB"/>
        </w:rPr>
        <w:t xml:space="preserve"> (LMOs)</w:t>
      </w:r>
      <w:r w:rsidRPr="006F2618">
        <w:rPr>
          <w:spacing w:val="-2"/>
          <w:kern w:val="22"/>
          <w:szCs w:val="22"/>
          <w:lang w:val="en-GB"/>
        </w:rPr>
        <w:t>.</w:t>
      </w:r>
    </w:p>
    <w:p w14:paraId="031132BF" w14:textId="329C1015" w:rsidR="00F86A21" w:rsidRPr="006F2618" w:rsidRDefault="00F86A21" w:rsidP="008E259D">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6F2618">
        <w:rPr>
          <w:snapToGrid/>
          <w:kern w:val="22"/>
          <w:szCs w:val="22"/>
          <w:lang w:val="en-GB"/>
        </w:rPr>
        <w:t xml:space="preserve">The workshop will be conducted </w:t>
      </w:r>
      <w:r w:rsidR="00387A8E" w:rsidRPr="006F2618">
        <w:rPr>
          <w:snapToGrid/>
          <w:kern w:val="22"/>
          <w:szCs w:val="22"/>
          <w:lang w:val="en-GB"/>
        </w:rPr>
        <w:t xml:space="preserve">in </w:t>
      </w:r>
      <w:r w:rsidR="00890F1C" w:rsidRPr="006F2618">
        <w:rPr>
          <w:kern w:val="22"/>
          <w:szCs w:val="22"/>
          <w:lang w:val="en-GB"/>
        </w:rPr>
        <w:t xml:space="preserve">English </w:t>
      </w:r>
      <w:r w:rsidR="00A42DF6" w:rsidRPr="006F2618">
        <w:rPr>
          <w:snapToGrid/>
          <w:kern w:val="22"/>
          <w:szCs w:val="22"/>
          <w:lang w:val="en-GB"/>
        </w:rPr>
        <w:t xml:space="preserve">and will consist of </w:t>
      </w:r>
      <w:r w:rsidR="000E73C7" w:rsidRPr="006F2618">
        <w:rPr>
          <w:snapToGrid/>
          <w:kern w:val="22"/>
          <w:szCs w:val="22"/>
          <w:lang w:val="en-GB"/>
        </w:rPr>
        <w:t>theoretical lectures and practical laboratory sessions</w:t>
      </w:r>
      <w:r w:rsidRPr="006F2618">
        <w:rPr>
          <w:snapToGrid/>
          <w:kern w:val="22"/>
          <w:szCs w:val="22"/>
          <w:lang w:val="en-GB"/>
        </w:rPr>
        <w:t>.</w:t>
      </w:r>
      <w:r w:rsidR="00706D6B" w:rsidRPr="006F2618">
        <w:rPr>
          <w:snapToGrid/>
          <w:kern w:val="22"/>
          <w:szCs w:val="22"/>
          <w:lang w:val="en-GB"/>
        </w:rPr>
        <w:t xml:space="preserve"> Lunch and two tea/coffee breaks will be provided each day.</w:t>
      </w:r>
      <w:r w:rsidRPr="006F2618">
        <w:rPr>
          <w:snapToGrid/>
          <w:kern w:val="22"/>
          <w:szCs w:val="22"/>
          <w:lang w:val="en-GB"/>
        </w:rPr>
        <w:t xml:space="preserve"> Documents for the workshop will be posted at</w:t>
      </w:r>
      <w:r w:rsidR="003A43DC" w:rsidRPr="008E235E">
        <w:rPr>
          <w:rStyle w:val="Hyperlink"/>
          <w:kern w:val="22"/>
          <w:szCs w:val="22"/>
          <w:lang w:val="en-GB"/>
        </w:rPr>
        <w:t xml:space="preserve"> </w:t>
      </w:r>
      <w:r w:rsidR="00D87A6A" w:rsidRPr="008E235E">
        <w:rPr>
          <w:rStyle w:val="Hyperlink"/>
          <w:kern w:val="22"/>
          <w:szCs w:val="22"/>
          <w:lang w:val="en-GB"/>
        </w:rPr>
        <w:t>https://www.cbd.int/meetings/CP-DI-WS-2019-01</w:t>
      </w:r>
      <w:r w:rsidRPr="006F2618">
        <w:rPr>
          <w:kern w:val="22"/>
          <w:szCs w:val="22"/>
          <w:lang w:val="en-GB"/>
        </w:rPr>
        <w:t>.</w:t>
      </w:r>
    </w:p>
    <w:p w14:paraId="45D476A5" w14:textId="1589D05B" w:rsidR="00142D42" w:rsidRPr="006F2618" w:rsidRDefault="00142D42" w:rsidP="000616B0">
      <w:pPr>
        <w:keepNext/>
        <w:suppressLineNumbers/>
        <w:tabs>
          <w:tab w:val="left" w:pos="990"/>
        </w:tabs>
        <w:suppressAutoHyphens/>
        <w:kinsoku w:val="0"/>
        <w:overflowPunct w:val="0"/>
        <w:autoSpaceDE w:val="0"/>
        <w:autoSpaceDN w:val="0"/>
        <w:adjustRightInd w:val="0"/>
        <w:snapToGrid w:val="0"/>
        <w:spacing w:after="120"/>
        <w:jc w:val="center"/>
        <w:outlineLvl w:val="0"/>
        <w:rPr>
          <w:b/>
          <w:caps/>
          <w:kern w:val="22"/>
          <w:szCs w:val="22"/>
        </w:rPr>
      </w:pPr>
      <w:r w:rsidRPr="006F2618">
        <w:rPr>
          <w:b/>
          <w:caps/>
          <w:kern w:val="22"/>
          <w:szCs w:val="22"/>
        </w:rPr>
        <w:t>ITEM 1.</w:t>
      </w:r>
      <w:r w:rsidRPr="006F2618">
        <w:rPr>
          <w:b/>
          <w:caps/>
          <w:kern w:val="22"/>
          <w:szCs w:val="22"/>
        </w:rPr>
        <w:tab/>
        <w:t>OPENING OF THE WORKSHOP</w:t>
      </w:r>
    </w:p>
    <w:p w14:paraId="02D866B3" w14:textId="50427094" w:rsidR="00310E70" w:rsidRPr="006F2618" w:rsidRDefault="00310E70" w:rsidP="008E235E">
      <w:pPr>
        <w:pStyle w:val="ListParagraph"/>
        <w:keepNext/>
        <w:numPr>
          <w:ilvl w:val="0"/>
          <w:numId w:val="47"/>
        </w:numPr>
        <w:suppressLineNumbers/>
        <w:suppressAutoHyphens/>
        <w:kinsoku w:val="0"/>
        <w:overflowPunct w:val="0"/>
        <w:autoSpaceDE w:val="0"/>
        <w:autoSpaceDN w:val="0"/>
        <w:adjustRightInd w:val="0"/>
        <w:snapToGrid w:val="0"/>
        <w:ind w:left="0" w:firstLine="0"/>
        <w:contextualSpacing w:val="0"/>
        <w:jc w:val="center"/>
        <w:outlineLvl w:val="0"/>
        <w:rPr>
          <w:b/>
          <w:kern w:val="22"/>
          <w:szCs w:val="22"/>
        </w:rPr>
      </w:pPr>
      <w:r w:rsidRPr="006F2618">
        <w:rPr>
          <w:b/>
          <w:kern w:val="22"/>
          <w:szCs w:val="22"/>
        </w:rPr>
        <w:t>Welcoming remarks</w:t>
      </w:r>
    </w:p>
    <w:p w14:paraId="42E88179" w14:textId="75FA59D3" w:rsidR="00142D42" w:rsidRPr="006F2618" w:rsidRDefault="00142D42" w:rsidP="00A14FC7">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6F2618">
        <w:rPr>
          <w:snapToGrid/>
          <w:kern w:val="22"/>
          <w:szCs w:val="22"/>
          <w:lang w:val="en-GB"/>
        </w:rPr>
        <w:t xml:space="preserve">The workshop will open </w:t>
      </w:r>
      <w:r w:rsidR="00353613" w:rsidRPr="006F2618">
        <w:rPr>
          <w:snapToGrid/>
          <w:kern w:val="22"/>
          <w:szCs w:val="22"/>
          <w:lang w:val="en-GB"/>
        </w:rPr>
        <w:t xml:space="preserve">at </w:t>
      </w:r>
      <w:r w:rsidR="00136BA8" w:rsidRPr="006F2618">
        <w:rPr>
          <w:snapToGrid/>
          <w:kern w:val="22"/>
          <w:szCs w:val="22"/>
          <w:lang w:val="en-GB"/>
        </w:rPr>
        <w:t>9</w:t>
      </w:r>
      <w:r w:rsidR="00C6397D" w:rsidRPr="006F2618">
        <w:rPr>
          <w:snapToGrid/>
          <w:kern w:val="22"/>
          <w:szCs w:val="22"/>
          <w:lang w:val="en-GB"/>
        </w:rPr>
        <w:t xml:space="preserve"> am</w:t>
      </w:r>
      <w:r w:rsidRPr="006F2618">
        <w:rPr>
          <w:snapToGrid/>
          <w:kern w:val="22"/>
          <w:szCs w:val="22"/>
          <w:lang w:val="en-GB"/>
        </w:rPr>
        <w:t xml:space="preserve"> on Monday</w:t>
      </w:r>
      <w:r w:rsidR="00A42DF6" w:rsidRPr="006F2618">
        <w:rPr>
          <w:snapToGrid/>
          <w:kern w:val="22"/>
          <w:szCs w:val="22"/>
          <w:lang w:val="en-GB"/>
        </w:rPr>
        <w:t>,</w:t>
      </w:r>
      <w:r w:rsidRPr="006F2618">
        <w:rPr>
          <w:snapToGrid/>
          <w:kern w:val="22"/>
          <w:szCs w:val="22"/>
          <w:lang w:val="en-GB"/>
        </w:rPr>
        <w:t xml:space="preserve"> </w:t>
      </w:r>
      <w:r w:rsidR="006C64F7" w:rsidRPr="006F2618">
        <w:rPr>
          <w:kern w:val="22"/>
          <w:szCs w:val="22"/>
          <w:lang w:val="en-GB"/>
        </w:rPr>
        <w:t>16</w:t>
      </w:r>
      <w:r w:rsidR="00073FF4" w:rsidRPr="006F2618">
        <w:rPr>
          <w:kern w:val="22"/>
          <w:szCs w:val="22"/>
          <w:lang w:val="en-GB"/>
        </w:rPr>
        <w:t xml:space="preserve"> </w:t>
      </w:r>
      <w:r w:rsidR="006C64F7" w:rsidRPr="006F2618">
        <w:rPr>
          <w:kern w:val="22"/>
          <w:szCs w:val="22"/>
          <w:lang w:val="en-GB"/>
        </w:rPr>
        <w:t>September</w:t>
      </w:r>
      <w:r w:rsidR="00073FF4" w:rsidRPr="006F2618">
        <w:rPr>
          <w:kern w:val="22"/>
          <w:szCs w:val="22"/>
          <w:lang w:val="en-GB"/>
        </w:rPr>
        <w:t xml:space="preserve"> </w:t>
      </w:r>
      <w:r w:rsidRPr="006F2618">
        <w:rPr>
          <w:snapToGrid/>
          <w:kern w:val="22"/>
          <w:szCs w:val="22"/>
          <w:lang w:val="en-GB"/>
        </w:rPr>
        <w:t>201</w:t>
      </w:r>
      <w:r w:rsidR="008C1D54" w:rsidRPr="006F2618">
        <w:rPr>
          <w:snapToGrid/>
          <w:kern w:val="22"/>
          <w:szCs w:val="22"/>
          <w:lang w:val="en-GB"/>
        </w:rPr>
        <w:t>9</w:t>
      </w:r>
      <w:r w:rsidR="00333117" w:rsidRPr="006F2618">
        <w:rPr>
          <w:snapToGrid/>
          <w:kern w:val="22"/>
          <w:szCs w:val="22"/>
          <w:lang w:val="en-GB"/>
        </w:rPr>
        <w:t xml:space="preserve">.  </w:t>
      </w:r>
      <w:r w:rsidR="00073FF4" w:rsidRPr="006F2618">
        <w:rPr>
          <w:snapToGrid/>
          <w:kern w:val="22"/>
          <w:szCs w:val="22"/>
          <w:lang w:val="en-GB"/>
        </w:rPr>
        <w:t>R</w:t>
      </w:r>
      <w:r w:rsidRPr="006F2618">
        <w:rPr>
          <w:snapToGrid/>
          <w:kern w:val="22"/>
          <w:szCs w:val="22"/>
          <w:lang w:val="en-GB"/>
        </w:rPr>
        <w:t>epresentative</w:t>
      </w:r>
      <w:r w:rsidR="00073FF4" w:rsidRPr="006F2618">
        <w:rPr>
          <w:snapToGrid/>
          <w:kern w:val="22"/>
          <w:szCs w:val="22"/>
          <w:lang w:val="en-GB"/>
        </w:rPr>
        <w:t xml:space="preserve">s of the </w:t>
      </w:r>
      <w:r w:rsidR="006C64F7" w:rsidRPr="006F2618">
        <w:rPr>
          <w:snapToGrid/>
          <w:kern w:val="22"/>
          <w:szCs w:val="22"/>
          <w:lang w:val="en-GB"/>
        </w:rPr>
        <w:t>National Biotechnology Development Agency, International Centre for Biotechnology and Genetic Engineering,</w:t>
      </w:r>
      <w:r w:rsidR="00073FF4" w:rsidRPr="006F2618">
        <w:rPr>
          <w:snapToGrid/>
          <w:kern w:val="22"/>
          <w:szCs w:val="22"/>
          <w:lang w:val="en-GB"/>
        </w:rPr>
        <w:t xml:space="preserve"> and</w:t>
      </w:r>
      <w:r w:rsidR="00333117" w:rsidRPr="006F2618">
        <w:rPr>
          <w:snapToGrid/>
          <w:kern w:val="22"/>
          <w:szCs w:val="22"/>
          <w:lang w:val="en-GB"/>
        </w:rPr>
        <w:t xml:space="preserve"> </w:t>
      </w:r>
      <w:r w:rsidR="00D43B73" w:rsidRPr="006F2618">
        <w:rPr>
          <w:snapToGrid/>
          <w:kern w:val="22"/>
          <w:szCs w:val="22"/>
          <w:lang w:val="en-GB"/>
        </w:rPr>
        <w:t xml:space="preserve">the </w:t>
      </w:r>
      <w:r w:rsidR="001B62F2" w:rsidRPr="006F2618">
        <w:rPr>
          <w:snapToGrid/>
          <w:kern w:val="22"/>
          <w:szCs w:val="22"/>
          <w:lang w:val="en-GB"/>
        </w:rPr>
        <w:t>Secretariat</w:t>
      </w:r>
      <w:r w:rsidRPr="006F2618">
        <w:rPr>
          <w:snapToGrid/>
          <w:kern w:val="22"/>
          <w:szCs w:val="22"/>
          <w:lang w:val="en-GB"/>
        </w:rPr>
        <w:t xml:space="preserve"> of the Convention on Biological Diversity</w:t>
      </w:r>
      <w:r w:rsidR="001B0E2F" w:rsidRPr="006F2618">
        <w:rPr>
          <w:snapToGrid/>
          <w:kern w:val="22"/>
          <w:szCs w:val="22"/>
          <w:lang w:val="en-GB"/>
        </w:rPr>
        <w:t xml:space="preserve"> will</w:t>
      </w:r>
      <w:r w:rsidR="003440BA" w:rsidRPr="006F2618">
        <w:rPr>
          <w:snapToGrid/>
          <w:kern w:val="22"/>
          <w:szCs w:val="22"/>
          <w:lang w:val="en-GB"/>
        </w:rPr>
        <w:t xml:space="preserve"> </w:t>
      </w:r>
      <w:r w:rsidR="0043061C" w:rsidRPr="006F2618">
        <w:rPr>
          <w:snapToGrid/>
          <w:kern w:val="22"/>
          <w:szCs w:val="22"/>
          <w:lang w:val="en-GB"/>
        </w:rPr>
        <w:t xml:space="preserve">deliver </w:t>
      </w:r>
      <w:r w:rsidR="001B0E2F" w:rsidRPr="006F2618">
        <w:rPr>
          <w:snapToGrid/>
          <w:kern w:val="22"/>
          <w:szCs w:val="22"/>
          <w:lang w:val="en-GB"/>
        </w:rPr>
        <w:t>opening remarks</w:t>
      </w:r>
      <w:r w:rsidRPr="006F2618">
        <w:rPr>
          <w:snapToGrid/>
          <w:kern w:val="22"/>
          <w:szCs w:val="22"/>
          <w:lang w:val="en-GB"/>
        </w:rPr>
        <w:t>.</w:t>
      </w:r>
    </w:p>
    <w:p w14:paraId="08CACEEB" w14:textId="47BEBAED" w:rsidR="00310E70" w:rsidRPr="006F2618" w:rsidRDefault="00310E70" w:rsidP="008E235E">
      <w:pPr>
        <w:pStyle w:val="Para1"/>
        <w:keepNext/>
        <w:numPr>
          <w:ilvl w:val="0"/>
          <w:numId w:val="47"/>
        </w:numPr>
        <w:suppressLineNumbers/>
        <w:suppressAutoHyphens/>
        <w:kinsoku w:val="0"/>
        <w:overflowPunct w:val="0"/>
        <w:autoSpaceDE w:val="0"/>
        <w:autoSpaceDN w:val="0"/>
        <w:adjustRightInd w:val="0"/>
        <w:snapToGrid w:val="0"/>
        <w:spacing w:before="0" w:after="0"/>
        <w:ind w:hanging="810"/>
        <w:jc w:val="center"/>
        <w:rPr>
          <w:b/>
          <w:snapToGrid/>
          <w:kern w:val="22"/>
          <w:szCs w:val="22"/>
          <w:lang w:val="en-GB"/>
        </w:rPr>
      </w:pPr>
      <w:r w:rsidRPr="006F2618">
        <w:rPr>
          <w:b/>
          <w:snapToGrid/>
          <w:kern w:val="22"/>
          <w:szCs w:val="22"/>
          <w:lang w:val="en-GB"/>
        </w:rPr>
        <w:t>Organi</w:t>
      </w:r>
      <w:r w:rsidR="00E55607" w:rsidRPr="006F2618">
        <w:rPr>
          <w:b/>
          <w:snapToGrid/>
          <w:kern w:val="22"/>
          <w:szCs w:val="22"/>
          <w:lang w:val="en-GB"/>
        </w:rPr>
        <w:t>z</w:t>
      </w:r>
      <w:r w:rsidRPr="006F2618">
        <w:rPr>
          <w:b/>
          <w:snapToGrid/>
          <w:kern w:val="22"/>
          <w:szCs w:val="22"/>
          <w:lang w:val="en-GB"/>
        </w:rPr>
        <w:t>ation of work</w:t>
      </w:r>
    </w:p>
    <w:p w14:paraId="398CF5DA" w14:textId="5E9A7AAF" w:rsidR="00C84A05" w:rsidRPr="006F2618" w:rsidRDefault="00142D42" w:rsidP="00A14FC7">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6F2618">
        <w:rPr>
          <w:snapToGrid/>
          <w:kern w:val="22"/>
          <w:szCs w:val="22"/>
          <w:lang w:val="en-GB"/>
        </w:rPr>
        <w:t xml:space="preserve">After </w:t>
      </w:r>
      <w:r w:rsidR="001B62F2" w:rsidRPr="006F2618">
        <w:rPr>
          <w:snapToGrid/>
          <w:kern w:val="22"/>
          <w:szCs w:val="22"/>
          <w:lang w:val="en-GB"/>
        </w:rPr>
        <w:t xml:space="preserve">the </w:t>
      </w:r>
      <w:r w:rsidRPr="006F2618">
        <w:rPr>
          <w:snapToGrid/>
          <w:kern w:val="22"/>
          <w:szCs w:val="22"/>
          <w:lang w:val="en-GB"/>
        </w:rPr>
        <w:t>introduct</w:t>
      </w:r>
      <w:r w:rsidR="00A93A7F" w:rsidRPr="006F2618">
        <w:rPr>
          <w:snapToGrid/>
          <w:kern w:val="22"/>
          <w:szCs w:val="22"/>
          <w:lang w:val="en-GB"/>
        </w:rPr>
        <w:t>ory comments and the opening ceremony</w:t>
      </w:r>
      <w:r w:rsidRPr="006F2618">
        <w:rPr>
          <w:snapToGrid/>
          <w:kern w:val="22"/>
          <w:szCs w:val="22"/>
          <w:lang w:val="en-GB"/>
        </w:rPr>
        <w:t xml:space="preserve">, a representative of the </w:t>
      </w:r>
      <w:r w:rsidR="00C84A05" w:rsidRPr="006F2618">
        <w:rPr>
          <w:snapToGrid/>
          <w:kern w:val="22"/>
          <w:szCs w:val="22"/>
          <w:lang w:val="en-GB"/>
        </w:rPr>
        <w:t>National Biotechnology Development Agency</w:t>
      </w:r>
      <w:r w:rsidRPr="006F2618">
        <w:rPr>
          <w:snapToGrid/>
          <w:kern w:val="22"/>
          <w:szCs w:val="22"/>
          <w:lang w:val="en-GB"/>
        </w:rPr>
        <w:t xml:space="preserve"> will </w:t>
      </w:r>
      <w:r w:rsidR="001B62F2" w:rsidRPr="006F2618">
        <w:rPr>
          <w:snapToGrid/>
          <w:kern w:val="22"/>
          <w:szCs w:val="22"/>
          <w:lang w:val="en-GB"/>
        </w:rPr>
        <w:t xml:space="preserve">explain </w:t>
      </w:r>
      <w:r w:rsidRPr="006F2618">
        <w:rPr>
          <w:snapToGrid/>
          <w:kern w:val="22"/>
          <w:szCs w:val="22"/>
          <w:lang w:val="en-GB"/>
        </w:rPr>
        <w:t xml:space="preserve">the workshop objectives </w:t>
      </w:r>
      <w:r w:rsidR="00A93A7F" w:rsidRPr="006F2618">
        <w:rPr>
          <w:snapToGrid/>
          <w:kern w:val="22"/>
          <w:szCs w:val="22"/>
          <w:lang w:val="en-GB"/>
        </w:rPr>
        <w:t xml:space="preserve">and present the programme of </w:t>
      </w:r>
      <w:r w:rsidR="00A93A7F" w:rsidRPr="006F2618">
        <w:rPr>
          <w:snapToGrid/>
          <w:kern w:val="22"/>
          <w:szCs w:val="22"/>
          <w:lang w:val="en-GB"/>
        </w:rPr>
        <w:lastRenderedPageBreak/>
        <w:t>work. Participants will perform a pre-course evaluation and assessment before continuing with the workshop.</w:t>
      </w:r>
    </w:p>
    <w:p w14:paraId="6B7AD850" w14:textId="632C1946" w:rsidR="00142D42" w:rsidRPr="006F2618" w:rsidRDefault="00B9501A" w:rsidP="008E235E">
      <w:pPr>
        <w:keepNext/>
        <w:suppressLineNumbers/>
        <w:suppressAutoHyphens/>
        <w:kinsoku w:val="0"/>
        <w:overflowPunct w:val="0"/>
        <w:autoSpaceDE w:val="0"/>
        <w:autoSpaceDN w:val="0"/>
        <w:adjustRightInd w:val="0"/>
        <w:snapToGrid w:val="0"/>
        <w:spacing w:after="120"/>
        <w:ind w:left="1701" w:hanging="1134"/>
        <w:jc w:val="left"/>
        <w:outlineLvl w:val="0"/>
        <w:rPr>
          <w:b/>
          <w:kern w:val="22"/>
          <w:szCs w:val="22"/>
        </w:rPr>
      </w:pPr>
      <w:r w:rsidRPr="006F2618">
        <w:rPr>
          <w:b/>
          <w:kern w:val="22"/>
          <w:szCs w:val="22"/>
        </w:rPr>
        <w:t>ITEM 2.</w:t>
      </w:r>
      <w:r w:rsidRPr="006F2618">
        <w:rPr>
          <w:b/>
          <w:kern w:val="22"/>
          <w:szCs w:val="22"/>
        </w:rPr>
        <w:tab/>
      </w:r>
      <w:r w:rsidR="00D445F3" w:rsidRPr="006F2618">
        <w:rPr>
          <w:b/>
          <w:kern w:val="22"/>
          <w:szCs w:val="22"/>
        </w:rPr>
        <w:t>OVERVIEW OF BIOSAFETY</w:t>
      </w:r>
      <w:r w:rsidRPr="006F2618">
        <w:rPr>
          <w:b/>
          <w:kern w:val="22"/>
          <w:szCs w:val="22"/>
        </w:rPr>
        <w:t xml:space="preserve"> AND THE CARTAGENA PROTOCOL ON BIOSAFETY</w:t>
      </w:r>
    </w:p>
    <w:p w14:paraId="6753A36F" w14:textId="77B7ACF2" w:rsidR="007B306D" w:rsidRPr="006F2618" w:rsidRDefault="007B306D" w:rsidP="008E235E">
      <w:pPr>
        <w:pStyle w:val="Para1"/>
        <w:keepNext/>
        <w:numPr>
          <w:ilvl w:val="1"/>
          <w:numId w:val="48"/>
        </w:numPr>
        <w:suppressLineNumbers/>
        <w:suppressAutoHyphens/>
        <w:kinsoku w:val="0"/>
        <w:overflowPunct w:val="0"/>
        <w:autoSpaceDE w:val="0"/>
        <w:autoSpaceDN w:val="0"/>
        <w:adjustRightInd w:val="0"/>
        <w:snapToGrid w:val="0"/>
        <w:spacing w:before="0" w:after="0"/>
        <w:ind w:hanging="720"/>
        <w:jc w:val="center"/>
        <w:rPr>
          <w:b/>
          <w:snapToGrid/>
          <w:kern w:val="22"/>
          <w:szCs w:val="22"/>
          <w:lang w:val="en-GB"/>
        </w:rPr>
      </w:pPr>
      <w:r w:rsidRPr="006F2618">
        <w:rPr>
          <w:b/>
          <w:snapToGrid/>
          <w:kern w:val="22"/>
          <w:szCs w:val="22"/>
          <w:lang w:val="en-GB"/>
        </w:rPr>
        <w:t xml:space="preserve">Laboratory </w:t>
      </w:r>
      <w:r w:rsidR="00655A4E" w:rsidRPr="006F2618">
        <w:rPr>
          <w:b/>
          <w:snapToGrid/>
          <w:kern w:val="22"/>
          <w:szCs w:val="22"/>
          <w:lang w:val="en-GB"/>
        </w:rPr>
        <w:t>safety</w:t>
      </w:r>
    </w:p>
    <w:p w14:paraId="0EB1CB5E" w14:textId="3F7A826A" w:rsidR="007B306D" w:rsidRPr="006F2618" w:rsidRDefault="007B306D" w:rsidP="007B306D">
      <w:pPr>
        <w:pStyle w:val="Para1"/>
        <w:numPr>
          <w:ilvl w:val="0"/>
          <w:numId w:val="6"/>
        </w:numPr>
        <w:suppressLineNumbers/>
        <w:tabs>
          <w:tab w:val="clear" w:pos="360"/>
        </w:tabs>
        <w:suppressAutoHyphens/>
        <w:kinsoku w:val="0"/>
        <w:overflowPunct w:val="0"/>
        <w:autoSpaceDE w:val="0"/>
        <w:autoSpaceDN w:val="0"/>
        <w:adjustRightInd w:val="0"/>
        <w:snapToGrid w:val="0"/>
        <w:rPr>
          <w:snapToGrid/>
          <w:kern w:val="22"/>
          <w:szCs w:val="22"/>
          <w:lang w:val="en-GB"/>
        </w:rPr>
      </w:pPr>
      <w:r w:rsidRPr="006F2618">
        <w:rPr>
          <w:snapToGrid/>
          <w:kern w:val="22"/>
          <w:szCs w:val="22"/>
          <w:lang w:val="en-GB"/>
        </w:rPr>
        <w:t xml:space="preserve">Before beginning the practical exercises of the workshop, </w:t>
      </w:r>
      <w:r w:rsidR="0043061C" w:rsidRPr="006F2618">
        <w:rPr>
          <w:snapToGrid/>
          <w:kern w:val="22"/>
          <w:szCs w:val="22"/>
          <w:lang w:val="en-GB"/>
        </w:rPr>
        <w:t xml:space="preserve">the National Biotechnology </w:t>
      </w:r>
      <w:r w:rsidR="00943680" w:rsidRPr="006F2618">
        <w:rPr>
          <w:snapToGrid/>
          <w:kern w:val="22"/>
          <w:szCs w:val="22"/>
          <w:lang w:val="en-GB"/>
        </w:rPr>
        <w:t xml:space="preserve">Development </w:t>
      </w:r>
      <w:r w:rsidR="0043061C" w:rsidRPr="006F2618">
        <w:rPr>
          <w:snapToGrid/>
          <w:kern w:val="22"/>
          <w:szCs w:val="22"/>
          <w:lang w:val="en-GB"/>
        </w:rPr>
        <w:t>Agency will</w:t>
      </w:r>
      <w:r w:rsidRPr="006F2618">
        <w:rPr>
          <w:snapToGrid/>
          <w:kern w:val="22"/>
          <w:szCs w:val="22"/>
          <w:lang w:val="en-GB"/>
        </w:rPr>
        <w:t xml:space="preserve"> </w:t>
      </w:r>
      <w:r w:rsidR="0043061C" w:rsidRPr="006F2618">
        <w:rPr>
          <w:snapToGrid/>
          <w:kern w:val="22"/>
          <w:szCs w:val="22"/>
          <w:lang w:val="en-GB"/>
        </w:rPr>
        <w:t xml:space="preserve">introduce participants to </w:t>
      </w:r>
      <w:r w:rsidRPr="006F2618">
        <w:rPr>
          <w:snapToGrid/>
          <w:kern w:val="22"/>
          <w:szCs w:val="22"/>
          <w:lang w:val="en-GB"/>
        </w:rPr>
        <w:t>safety within the laboratory</w:t>
      </w:r>
      <w:r w:rsidR="0043061C" w:rsidRPr="006F2618">
        <w:rPr>
          <w:snapToGrid/>
          <w:kern w:val="22"/>
          <w:szCs w:val="22"/>
          <w:lang w:val="en-GB"/>
        </w:rPr>
        <w:t>.</w:t>
      </w:r>
    </w:p>
    <w:p w14:paraId="6DF67F50" w14:textId="2BEA2A8B" w:rsidR="00C84A05" w:rsidRPr="006F2618" w:rsidRDefault="00C84A05" w:rsidP="008E235E">
      <w:pPr>
        <w:pStyle w:val="Para1"/>
        <w:keepNext/>
        <w:numPr>
          <w:ilvl w:val="1"/>
          <w:numId w:val="48"/>
        </w:numPr>
        <w:suppressLineNumbers/>
        <w:suppressAutoHyphens/>
        <w:kinsoku w:val="0"/>
        <w:overflowPunct w:val="0"/>
        <w:autoSpaceDE w:val="0"/>
        <w:autoSpaceDN w:val="0"/>
        <w:adjustRightInd w:val="0"/>
        <w:snapToGrid w:val="0"/>
        <w:spacing w:before="0" w:after="0"/>
        <w:ind w:hanging="720"/>
        <w:jc w:val="center"/>
        <w:rPr>
          <w:b/>
          <w:snapToGrid/>
          <w:kern w:val="22"/>
          <w:szCs w:val="22"/>
          <w:lang w:val="en-GB"/>
        </w:rPr>
      </w:pPr>
      <w:r w:rsidRPr="006F2618">
        <w:rPr>
          <w:b/>
          <w:snapToGrid/>
          <w:kern w:val="22"/>
          <w:szCs w:val="22"/>
          <w:lang w:val="en-GB"/>
        </w:rPr>
        <w:t xml:space="preserve">Development of </w:t>
      </w:r>
      <w:r w:rsidR="00655A4E" w:rsidRPr="006F2618">
        <w:rPr>
          <w:b/>
          <w:snapToGrid/>
          <w:kern w:val="22"/>
          <w:szCs w:val="22"/>
          <w:lang w:val="en-GB"/>
        </w:rPr>
        <w:t xml:space="preserve">living </w:t>
      </w:r>
      <w:r w:rsidRPr="006F2618">
        <w:rPr>
          <w:b/>
          <w:snapToGrid/>
          <w:kern w:val="22"/>
          <w:szCs w:val="22"/>
          <w:lang w:val="en-GB"/>
        </w:rPr>
        <w:t>modified organisms</w:t>
      </w:r>
    </w:p>
    <w:p w14:paraId="49B1534F" w14:textId="5E6726E8" w:rsidR="00C84A05" w:rsidRPr="006F2618" w:rsidRDefault="0043061C" w:rsidP="00290694">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6F2618">
        <w:rPr>
          <w:kern w:val="22"/>
          <w:szCs w:val="22"/>
        </w:rPr>
        <w:t>Workshop facilitators will provide an</w:t>
      </w:r>
      <w:r w:rsidR="00C84A05" w:rsidRPr="006F2618">
        <w:rPr>
          <w:kern w:val="22"/>
          <w:szCs w:val="22"/>
        </w:rPr>
        <w:t xml:space="preserve"> overview of the techniques used when creating and developing </w:t>
      </w:r>
      <w:r w:rsidR="0015013F" w:rsidRPr="006F2618">
        <w:rPr>
          <w:kern w:val="22"/>
          <w:szCs w:val="22"/>
        </w:rPr>
        <w:t>LMOs</w:t>
      </w:r>
      <w:r w:rsidRPr="006F2618">
        <w:rPr>
          <w:kern w:val="22"/>
          <w:szCs w:val="22"/>
        </w:rPr>
        <w:t xml:space="preserve"> and how they relate to the detection and identification of LMOs</w:t>
      </w:r>
      <w:r w:rsidR="00C84A05" w:rsidRPr="006F2618">
        <w:rPr>
          <w:kern w:val="22"/>
          <w:szCs w:val="22"/>
        </w:rPr>
        <w:t xml:space="preserve">. Additionally, participants will </w:t>
      </w:r>
      <w:r w:rsidRPr="006F2618">
        <w:rPr>
          <w:kern w:val="22"/>
          <w:szCs w:val="22"/>
        </w:rPr>
        <w:t>consider detection and identification in the context of regulatory frameworks</w:t>
      </w:r>
      <w:r w:rsidR="00C84A05" w:rsidRPr="006F2618">
        <w:rPr>
          <w:kern w:val="22"/>
          <w:szCs w:val="22"/>
        </w:rPr>
        <w:t xml:space="preserve">. </w:t>
      </w:r>
    </w:p>
    <w:p w14:paraId="36F84AD0" w14:textId="3E83C830" w:rsidR="00C84A05" w:rsidRPr="006F2618" w:rsidRDefault="00C84A05" w:rsidP="008E235E">
      <w:pPr>
        <w:pStyle w:val="Para1"/>
        <w:keepNext/>
        <w:numPr>
          <w:ilvl w:val="1"/>
          <w:numId w:val="48"/>
        </w:numPr>
        <w:suppressLineNumbers/>
        <w:suppressAutoHyphens/>
        <w:kinsoku w:val="0"/>
        <w:overflowPunct w:val="0"/>
        <w:autoSpaceDE w:val="0"/>
        <w:autoSpaceDN w:val="0"/>
        <w:adjustRightInd w:val="0"/>
        <w:snapToGrid w:val="0"/>
        <w:spacing w:before="0" w:after="0"/>
        <w:ind w:hanging="720"/>
        <w:jc w:val="center"/>
        <w:rPr>
          <w:b/>
          <w:snapToGrid/>
          <w:kern w:val="22"/>
          <w:szCs w:val="22"/>
          <w:lang w:val="en-GB"/>
        </w:rPr>
      </w:pPr>
      <w:r w:rsidRPr="006F2618">
        <w:rPr>
          <w:b/>
          <w:snapToGrid/>
          <w:kern w:val="22"/>
          <w:szCs w:val="22"/>
          <w:lang w:val="en-GB"/>
        </w:rPr>
        <w:t>Overview of the Cartagena Protocol</w:t>
      </w:r>
      <w:r w:rsidR="00A16364" w:rsidRPr="006F2618">
        <w:rPr>
          <w:b/>
          <w:snapToGrid/>
          <w:kern w:val="22"/>
          <w:szCs w:val="22"/>
          <w:lang w:val="en-GB"/>
        </w:rPr>
        <w:t xml:space="preserve"> on Biosafety</w:t>
      </w:r>
    </w:p>
    <w:p w14:paraId="22B439DE" w14:textId="60A3B500" w:rsidR="00290694" w:rsidRPr="006F2618" w:rsidRDefault="00290694" w:rsidP="00222F2C">
      <w:pPr>
        <w:numPr>
          <w:ilvl w:val="0"/>
          <w:numId w:val="6"/>
        </w:numPr>
        <w:suppressLineNumbers/>
        <w:tabs>
          <w:tab w:val="clear" w:pos="360"/>
        </w:tabs>
        <w:suppressAutoHyphens/>
        <w:kinsoku w:val="0"/>
        <w:overflowPunct w:val="0"/>
        <w:autoSpaceDE w:val="0"/>
        <w:autoSpaceDN w:val="0"/>
        <w:adjustRightInd w:val="0"/>
        <w:snapToGrid w:val="0"/>
        <w:spacing w:before="120" w:after="120"/>
        <w:rPr>
          <w:kern w:val="22"/>
          <w:szCs w:val="22"/>
        </w:rPr>
      </w:pPr>
      <w:r w:rsidRPr="006F2618">
        <w:rPr>
          <w:kern w:val="22"/>
          <w:szCs w:val="22"/>
        </w:rPr>
        <w:t xml:space="preserve">Under this agenda item, </w:t>
      </w:r>
      <w:r w:rsidR="0043061C" w:rsidRPr="006F2618">
        <w:rPr>
          <w:kern w:val="22"/>
          <w:szCs w:val="22"/>
        </w:rPr>
        <w:t>the Secretariat will provide</w:t>
      </w:r>
      <w:r w:rsidRPr="006F2618">
        <w:rPr>
          <w:kern w:val="22"/>
          <w:szCs w:val="22"/>
        </w:rPr>
        <w:t xml:space="preserve"> </w:t>
      </w:r>
      <w:r w:rsidR="0043061C" w:rsidRPr="006F2618">
        <w:rPr>
          <w:kern w:val="22"/>
          <w:szCs w:val="22"/>
        </w:rPr>
        <w:t xml:space="preserve">a review of the </w:t>
      </w:r>
      <w:r w:rsidRPr="006F2618">
        <w:rPr>
          <w:kern w:val="22"/>
          <w:szCs w:val="22"/>
        </w:rPr>
        <w:t>general concepts in biosafety and the Cartagena Protocol on Biosafety, including the following:</w:t>
      </w:r>
    </w:p>
    <w:p w14:paraId="771CB836" w14:textId="77777777" w:rsidR="00290694" w:rsidRPr="006F2618" w:rsidRDefault="00290694" w:rsidP="008E235E">
      <w:pPr>
        <w:numPr>
          <w:ilvl w:val="0"/>
          <w:numId w:val="39"/>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6F2618">
        <w:rPr>
          <w:rFonts w:eastAsia="Calibri"/>
          <w:kern w:val="22"/>
          <w:szCs w:val="22"/>
        </w:rPr>
        <w:t>History of the Cartagena Protocol and main provisions;</w:t>
      </w:r>
    </w:p>
    <w:p w14:paraId="4945EEFF" w14:textId="31F437C7" w:rsidR="00C16124" w:rsidRPr="006F2618" w:rsidRDefault="00290694" w:rsidP="008E235E">
      <w:pPr>
        <w:numPr>
          <w:ilvl w:val="0"/>
          <w:numId w:val="39"/>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6F2618">
        <w:rPr>
          <w:rFonts w:eastAsia="Calibri"/>
          <w:kern w:val="22"/>
          <w:szCs w:val="22"/>
        </w:rPr>
        <w:t xml:space="preserve">Relevant decisions of the </w:t>
      </w:r>
      <w:r w:rsidRPr="008E235E">
        <w:rPr>
          <w:rFonts w:eastAsia="Calibri"/>
          <w:kern w:val="22"/>
          <w:szCs w:val="22"/>
        </w:rPr>
        <w:t>Conference of the Parties serving as the meeting of the Parties to the Cartagena Protocol</w:t>
      </w:r>
      <w:r w:rsidR="00D361A6" w:rsidRPr="006F2618">
        <w:rPr>
          <w:rFonts w:eastAsia="Calibri"/>
          <w:kern w:val="22"/>
          <w:szCs w:val="22"/>
        </w:rPr>
        <w:t>;</w:t>
      </w:r>
    </w:p>
    <w:p w14:paraId="277D8E7C" w14:textId="0363997F" w:rsidR="00D361A6" w:rsidRPr="006F2618" w:rsidRDefault="00D361A6" w:rsidP="008E235E">
      <w:pPr>
        <w:numPr>
          <w:ilvl w:val="0"/>
          <w:numId w:val="39"/>
        </w:numPr>
        <w:suppressLineNumbers/>
        <w:suppressAutoHyphens/>
        <w:kinsoku w:val="0"/>
        <w:overflowPunct w:val="0"/>
        <w:autoSpaceDE w:val="0"/>
        <w:autoSpaceDN w:val="0"/>
        <w:adjustRightInd w:val="0"/>
        <w:snapToGrid w:val="0"/>
        <w:spacing w:after="120"/>
        <w:ind w:left="0" w:firstLine="720"/>
        <w:rPr>
          <w:rFonts w:eastAsia="Calibri"/>
          <w:kern w:val="22"/>
          <w:szCs w:val="22"/>
        </w:rPr>
      </w:pPr>
      <w:r w:rsidRPr="006F2618">
        <w:rPr>
          <w:rFonts w:eastAsia="Calibri"/>
          <w:kern w:val="22"/>
          <w:szCs w:val="22"/>
        </w:rPr>
        <w:t>Overview of ongoing related activities</w:t>
      </w:r>
      <w:r w:rsidR="00A16364" w:rsidRPr="006F2618">
        <w:rPr>
          <w:rFonts w:eastAsia="Calibri"/>
          <w:kern w:val="22"/>
          <w:szCs w:val="22"/>
        </w:rPr>
        <w:t>;</w:t>
      </w:r>
    </w:p>
    <w:p w14:paraId="257E6202" w14:textId="2054E9F7" w:rsidR="0001130A" w:rsidRPr="008E235E" w:rsidRDefault="00A16364" w:rsidP="008E235E">
      <w:pPr>
        <w:numPr>
          <w:ilvl w:val="0"/>
          <w:numId w:val="39"/>
        </w:numPr>
        <w:suppressLineNumbers/>
        <w:suppressAutoHyphens/>
        <w:kinsoku w:val="0"/>
        <w:overflowPunct w:val="0"/>
        <w:autoSpaceDE w:val="0"/>
        <w:autoSpaceDN w:val="0"/>
        <w:adjustRightInd w:val="0"/>
        <w:snapToGrid w:val="0"/>
        <w:spacing w:after="120"/>
        <w:ind w:left="0" w:firstLine="720"/>
        <w:rPr>
          <w:b/>
          <w:kern w:val="22"/>
          <w:szCs w:val="22"/>
        </w:rPr>
      </w:pPr>
      <w:r w:rsidRPr="006F2618">
        <w:rPr>
          <w:rFonts w:eastAsia="Calibri"/>
          <w:kern w:val="22"/>
          <w:szCs w:val="22"/>
        </w:rPr>
        <w:t xml:space="preserve">Review of how to use the Biosafety Clearing-House to find information related to the detection and identification of </w:t>
      </w:r>
      <w:proofErr w:type="spellStart"/>
      <w:r w:rsidR="0015013F" w:rsidRPr="006F2618">
        <w:rPr>
          <w:rFonts w:eastAsia="Calibri"/>
          <w:kern w:val="22"/>
          <w:szCs w:val="22"/>
        </w:rPr>
        <w:t>LMOs</w:t>
      </w:r>
      <w:proofErr w:type="spellEnd"/>
      <w:r w:rsidRPr="006F2618">
        <w:rPr>
          <w:rFonts w:eastAsia="Calibri"/>
          <w:kern w:val="22"/>
          <w:szCs w:val="22"/>
        </w:rPr>
        <w:t>.</w:t>
      </w:r>
    </w:p>
    <w:p w14:paraId="558F440D" w14:textId="76BC4A0E" w:rsidR="00D361A6" w:rsidRPr="006F2618" w:rsidRDefault="00CB66A6" w:rsidP="008E235E">
      <w:pPr>
        <w:pStyle w:val="ListParagraph"/>
        <w:suppressLineNumbers/>
        <w:suppressAutoHyphens/>
        <w:kinsoku w:val="0"/>
        <w:overflowPunct w:val="0"/>
        <w:autoSpaceDE w:val="0"/>
        <w:autoSpaceDN w:val="0"/>
        <w:adjustRightInd w:val="0"/>
        <w:snapToGrid w:val="0"/>
        <w:spacing w:before="120" w:after="120"/>
        <w:ind w:left="1701" w:hanging="1134"/>
        <w:contextualSpacing w:val="0"/>
        <w:jc w:val="left"/>
        <w:outlineLvl w:val="0"/>
        <w:rPr>
          <w:b/>
          <w:kern w:val="22"/>
          <w:szCs w:val="22"/>
        </w:rPr>
      </w:pPr>
      <w:r w:rsidRPr="006F2618">
        <w:rPr>
          <w:b/>
          <w:kern w:val="22"/>
          <w:szCs w:val="22"/>
        </w:rPr>
        <w:t>ITEM 3.</w:t>
      </w:r>
      <w:r w:rsidRPr="006F2618">
        <w:rPr>
          <w:b/>
          <w:kern w:val="22"/>
          <w:szCs w:val="22"/>
        </w:rPr>
        <w:tab/>
      </w:r>
      <w:r w:rsidR="00D445F3" w:rsidRPr="006F2618">
        <w:rPr>
          <w:b/>
          <w:kern w:val="22"/>
          <w:szCs w:val="22"/>
        </w:rPr>
        <w:t>INTRODUCTION TO THE DETECTION AND IDENTIFICATION OF LIVING MODIFIED ORGANISMS</w:t>
      </w:r>
    </w:p>
    <w:p w14:paraId="738043AF" w14:textId="52C72627" w:rsidR="00D51891" w:rsidRPr="006F2618" w:rsidRDefault="00D51891" w:rsidP="008E235E">
      <w:pPr>
        <w:pStyle w:val="ListParagraph"/>
        <w:numPr>
          <w:ilvl w:val="0"/>
          <w:numId w:val="49"/>
        </w:numPr>
        <w:suppressLineNumbers/>
        <w:suppressAutoHyphens/>
        <w:kinsoku w:val="0"/>
        <w:overflowPunct w:val="0"/>
        <w:autoSpaceDE w:val="0"/>
        <w:autoSpaceDN w:val="0"/>
        <w:adjustRightInd w:val="0"/>
        <w:snapToGrid w:val="0"/>
        <w:spacing w:before="120" w:after="120"/>
        <w:ind w:hanging="720"/>
        <w:jc w:val="center"/>
        <w:rPr>
          <w:b/>
          <w:kern w:val="22"/>
          <w:szCs w:val="22"/>
        </w:rPr>
      </w:pPr>
      <w:r w:rsidRPr="006F2618">
        <w:rPr>
          <w:b/>
          <w:kern w:val="22"/>
          <w:szCs w:val="22"/>
        </w:rPr>
        <w:t xml:space="preserve">Handling and preparation of test samples for detection and identification </w:t>
      </w:r>
    </w:p>
    <w:p w14:paraId="65292FD1" w14:textId="751EEE6C" w:rsidR="00B24BC6" w:rsidRPr="006F2618" w:rsidRDefault="00B24BC6" w:rsidP="008E235E">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rPr>
          <w:kern w:val="22"/>
          <w:szCs w:val="22"/>
        </w:rPr>
      </w:pPr>
      <w:r w:rsidRPr="006F2618">
        <w:rPr>
          <w:kern w:val="22"/>
          <w:szCs w:val="22"/>
        </w:rPr>
        <w:t>Under this agenda item, workshop facilitators will present the theory for the handling and preparation of samples for use in analytical workflows. In particular, the session will focus on the extraction and quality assessment of DNA samples.</w:t>
      </w:r>
    </w:p>
    <w:p w14:paraId="58C4AB35" w14:textId="35EE634F" w:rsidR="00B41CD5" w:rsidRPr="006F2618" w:rsidRDefault="00B41CD5" w:rsidP="008E235E">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rPr>
          <w:kern w:val="22"/>
          <w:szCs w:val="22"/>
        </w:rPr>
      </w:pPr>
      <w:r w:rsidRPr="006F2618">
        <w:rPr>
          <w:kern w:val="22"/>
          <w:szCs w:val="22"/>
        </w:rPr>
        <w:t>Following the theoretical background, participants will perform DNA extractions using two different methodologies</w:t>
      </w:r>
      <w:r w:rsidR="0015013F" w:rsidRPr="006F2618">
        <w:rPr>
          <w:kern w:val="22"/>
          <w:szCs w:val="22"/>
        </w:rPr>
        <w:t xml:space="preserve"> and </w:t>
      </w:r>
      <w:r w:rsidRPr="006F2618">
        <w:rPr>
          <w:kern w:val="22"/>
          <w:szCs w:val="22"/>
        </w:rPr>
        <w:t>then learn how to assess and interpret the quality of their DNA extractions using gel electrophoresis and spectrophotometry.</w:t>
      </w:r>
    </w:p>
    <w:p w14:paraId="287C3A82" w14:textId="3D0F84BA" w:rsidR="00D51891" w:rsidRPr="006F2618" w:rsidRDefault="00D51891" w:rsidP="008E235E">
      <w:pPr>
        <w:pStyle w:val="ListParagraph"/>
        <w:numPr>
          <w:ilvl w:val="0"/>
          <w:numId w:val="49"/>
        </w:numPr>
        <w:suppressLineNumbers/>
        <w:suppressAutoHyphens/>
        <w:kinsoku w:val="0"/>
        <w:overflowPunct w:val="0"/>
        <w:autoSpaceDE w:val="0"/>
        <w:autoSpaceDN w:val="0"/>
        <w:adjustRightInd w:val="0"/>
        <w:snapToGrid w:val="0"/>
        <w:spacing w:before="120" w:after="120"/>
        <w:ind w:left="0" w:firstLine="0"/>
        <w:jc w:val="center"/>
        <w:rPr>
          <w:b/>
          <w:kern w:val="22"/>
          <w:szCs w:val="22"/>
        </w:rPr>
      </w:pPr>
      <w:r w:rsidRPr="006F2618">
        <w:rPr>
          <w:b/>
          <w:kern w:val="22"/>
          <w:szCs w:val="22"/>
        </w:rPr>
        <w:t xml:space="preserve">DNA </w:t>
      </w:r>
      <w:r w:rsidR="00820C6E" w:rsidRPr="006F2618">
        <w:rPr>
          <w:b/>
          <w:kern w:val="22"/>
          <w:szCs w:val="22"/>
        </w:rPr>
        <w:t xml:space="preserve">detection and identification </w:t>
      </w:r>
      <w:r w:rsidRPr="006F2618">
        <w:rPr>
          <w:b/>
          <w:kern w:val="22"/>
          <w:szCs w:val="22"/>
        </w:rPr>
        <w:t xml:space="preserve">methodologies </w:t>
      </w:r>
    </w:p>
    <w:p w14:paraId="4449A5FC" w14:textId="6EB1AA95" w:rsidR="00B41CD5" w:rsidRPr="006F2618" w:rsidRDefault="00B41CD5" w:rsidP="008E235E">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rPr>
          <w:b/>
          <w:kern w:val="22"/>
          <w:szCs w:val="22"/>
        </w:rPr>
      </w:pPr>
      <w:r w:rsidRPr="006F2618">
        <w:rPr>
          <w:kern w:val="22"/>
          <w:szCs w:val="22"/>
        </w:rPr>
        <w:t xml:space="preserve">Under this agenda item, participants will receive the theoretical background of DNA screening methodologies for the detection and identification of </w:t>
      </w:r>
      <w:r w:rsidR="0015013F" w:rsidRPr="006F2618">
        <w:rPr>
          <w:kern w:val="22"/>
          <w:szCs w:val="22"/>
        </w:rPr>
        <w:t>LMOs</w:t>
      </w:r>
      <w:r w:rsidRPr="006F2618">
        <w:rPr>
          <w:kern w:val="22"/>
          <w:szCs w:val="22"/>
        </w:rPr>
        <w:t>, including different types of polymerase chain reaction (PCR) protocols.</w:t>
      </w:r>
    </w:p>
    <w:p w14:paraId="57B6EC4B" w14:textId="1F422E62" w:rsidR="00B41CD5" w:rsidRPr="006F2618" w:rsidRDefault="00B41CD5" w:rsidP="008E235E">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rPr>
          <w:b/>
          <w:kern w:val="22"/>
          <w:szCs w:val="22"/>
        </w:rPr>
      </w:pPr>
      <w:r w:rsidRPr="006F2618">
        <w:rPr>
          <w:kern w:val="22"/>
          <w:szCs w:val="22"/>
        </w:rPr>
        <w:t xml:space="preserve">After acquiring a theoretical training on PCR, participants will </w:t>
      </w:r>
      <w:r w:rsidR="0015013F" w:rsidRPr="006F2618">
        <w:rPr>
          <w:kern w:val="22"/>
          <w:szCs w:val="22"/>
        </w:rPr>
        <w:t>have an</w:t>
      </w:r>
      <w:r w:rsidRPr="006F2618">
        <w:rPr>
          <w:kern w:val="22"/>
          <w:szCs w:val="22"/>
        </w:rPr>
        <w:t xml:space="preserve"> opportunity to gain practical experience by perform</w:t>
      </w:r>
      <w:r w:rsidR="0015013F" w:rsidRPr="006F2618">
        <w:rPr>
          <w:kern w:val="22"/>
          <w:szCs w:val="22"/>
        </w:rPr>
        <w:t>ing</w:t>
      </w:r>
      <w:r w:rsidRPr="006F2618">
        <w:rPr>
          <w:kern w:val="22"/>
          <w:szCs w:val="22"/>
        </w:rPr>
        <w:t xml:space="preserve"> PCR. The participants will additionally learn how to assess the results of PCR using gel electrophoresis.</w:t>
      </w:r>
    </w:p>
    <w:p w14:paraId="40DD5575" w14:textId="6A7982A2" w:rsidR="00D51891" w:rsidRPr="006F2618" w:rsidRDefault="00D51891" w:rsidP="008E235E">
      <w:pPr>
        <w:pStyle w:val="ListParagraph"/>
        <w:keepNext/>
        <w:numPr>
          <w:ilvl w:val="0"/>
          <w:numId w:val="49"/>
        </w:numPr>
        <w:suppressLineNumbers/>
        <w:suppressAutoHyphens/>
        <w:kinsoku w:val="0"/>
        <w:overflowPunct w:val="0"/>
        <w:autoSpaceDE w:val="0"/>
        <w:autoSpaceDN w:val="0"/>
        <w:adjustRightInd w:val="0"/>
        <w:snapToGrid w:val="0"/>
        <w:spacing w:before="120" w:after="120"/>
        <w:ind w:left="0" w:firstLine="0"/>
        <w:jc w:val="center"/>
        <w:rPr>
          <w:b/>
          <w:kern w:val="22"/>
          <w:szCs w:val="22"/>
        </w:rPr>
      </w:pPr>
      <w:r w:rsidRPr="006F2618">
        <w:rPr>
          <w:b/>
          <w:kern w:val="22"/>
          <w:szCs w:val="22"/>
        </w:rPr>
        <w:t xml:space="preserve">Experimental design, </w:t>
      </w:r>
      <w:r w:rsidR="009B753B" w:rsidRPr="006F2618">
        <w:rPr>
          <w:b/>
          <w:kern w:val="22"/>
          <w:szCs w:val="22"/>
        </w:rPr>
        <w:t xml:space="preserve">data </w:t>
      </w:r>
      <w:r w:rsidRPr="006F2618">
        <w:rPr>
          <w:b/>
          <w:kern w:val="22"/>
          <w:szCs w:val="22"/>
        </w:rPr>
        <w:t xml:space="preserve">analysis, and </w:t>
      </w:r>
      <w:r w:rsidR="009B753B" w:rsidRPr="006F2618">
        <w:rPr>
          <w:b/>
          <w:kern w:val="22"/>
          <w:szCs w:val="22"/>
        </w:rPr>
        <w:t>reporting</w:t>
      </w:r>
    </w:p>
    <w:p w14:paraId="446172B8" w14:textId="135C0193" w:rsidR="00B62A30" w:rsidRPr="006F2618" w:rsidRDefault="00977481" w:rsidP="008E235E">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rPr>
          <w:b/>
          <w:kern w:val="22"/>
          <w:szCs w:val="22"/>
        </w:rPr>
      </w:pPr>
      <w:r w:rsidRPr="006F2618">
        <w:rPr>
          <w:kern w:val="22"/>
          <w:szCs w:val="22"/>
        </w:rPr>
        <w:t>Participants will take part in a seminar detailing experimental design, data analysis, and interpretation.</w:t>
      </w:r>
      <w:r w:rsidR="00B24BC6" w:rsidRPr="006F2618">
        <w:rPr>
          <w:kern w:val="22"/>
          <w:szCs w:val="22"/>
        </w:rPr>
        <w:t xml:space="preserve"> </w:t>
      </w:r>
      <w:r w:rsidRPr="006F2618">
        <w:rPr>
          <w:kern w:val="22"/>
          <w:szCs w:val="22"/>
        </w:rPr>
        <w:t xml:space="preserve">In this session, participants will learn how to write a report and how to </w:t>
      </w:r>
      <w:r w:rsidR="005E4425" w:rsidRPr="006F2618">
        <w:rPr>
          <w:kern w:val="22"/>
          <w:szCs w:val="22"/>
        </w:rPr>
        <w:t xml:space="preserve">effectively </w:t>
      </w:r>
      <w:r w:rsidRPr="006F2618">
        <w:rPr>
          <w:kern w:val="22"/>
          <w:szCs w:val="22"/>
        </w:rPr>
        <w:t xml:space="preserve">communicate the results of a laboratory analysis to the regulatory authority. Reporting guidelines and the </w:t>
      </w:r>
      <w:r w:rsidRPr="006F2618">
        <w:rPr>
          <w:kern w:val="22"/>
          <w:szCs w:val="22"/>
        </w:rPr>
        <w:lastRenderedPageBreak/>
        <w:t>use of appropriate language in a scientific report will be stressed.</w:t>
      </w:r>
      <w:r w:rsidR="009A1816" w:rsidRPr="006F2618">
        <w:rPr>
          <w:kern w:val="22"/>
          <w:szCs w:val="22"/>
        </w:rPr>
        <w:t xml:space="preserve"> This session will end with participants preparing and presenting a report.</w:t>
      </w:r>
    </w:p>
    <w:p w14:paraId="5CF5C158" w14:textId="1763B641" w:rsidR="00B62A30" w:rsidRPr="006F2618" w:rsidRDefault="00A75922" w:rsidP="008E235E">
      <w:pPr>
        <w:pStyle w:val="ListParagraph"/>
        <w:numPr>
          <w:ilvl w:val="0"/>
          <w:numId w:val="49"/>
        </w:numPr>
        <w:suppressLineNumbers/>
        <w:suppressAutoHyphens/>
        <w:kinsoku w:val="0"/>
        <w:overflowPunct w:val="0"/>
        <w:autoSpaceDE w:val="0"/>
        <w:autoSpaceDN w:val="0"/>
        <w:adjustRightInd w:val="0"/>
        <w:snapToGrid w:val="0"/>
        <w:spacing w:before="120" w:after="120"/>
        <w:ind w:hanging="720"/>
        <w:rPr>
          <w:kern w:val="22"/>
          <w:szCs w:val="22"/>
        </w:rPr>
      </w:pPr>
      <w:r w:rsidRPr="006F2618">
        <w:rPr>
          <w:b/>
          <w:kern w:val="22"/>
          <w:szCs w:val="22"/>
        </w:rPr>
        <w:t>Quality assurance and control in the detection and identification of living modified organisms</w:t>
      </w:r>
    </w:p>
    <w:p w14:paraId="4E241BA8" w14:textId="6753978E" w:rsidR="00B62A30" w:rsidRPr="008E235E" w:rsidRDefault="00A75922" w:rsidP="008E235E">
      <w:pPr>
        <w:pStyle w:val="ListParagraph"/>
        <w:numPr>
          <w:ilvl w:val="0"/>
          <w:numId w:val="44"/>
        </w:numPr>
        <w:spacing w:before="120" w:after="120"/>
        <w:ind w:left="0" w:firstLine="0"/>
        <w:contextualSpacing w:val="0"/>
        <w:rPr>
          <w:kern w:val="22"/>
        </w:rPr>
      </w:pPr>
      <w:r w:rsidRPr="006F2618">
        <w:rPr>
          <w:kern w:val="22"/>
          <w:szCs w:val="22"/>
        </w:rPr>
        <w:t xml:space="preserve">During this session, workshop facilitators will present on aspects of quality assurance and control, focusing on laboratory organization, documentation, and method verification, in the context of internationally recognized standards. Furthermore, participants will consider </w:t>
      </w:r>
      <w:r w:rsidRPr="008E235E">
        <w:rPr>
          <w:kern w:val="22"/>
        </w:rPr>
        <w:t>s</w:t>
      </w:r>
      <w:r w:rsidR="009A1816" w:rsidRPr="008E235E">
        <w:rPr>
          <w:kern w:val="22"/>
        </w:rPr>
        <w:t xml:space="preserve">ources of validated information for use in the detection and identification of </w:t>
      </w:r>
      <w:r w:rsidRPr="008E235E">
        <w:rPr>
          <w:kern w:val="22"/>
        </w:rPr>
        <w:t xml:space="preserve">LMOs, </w:t>
      </w:r>
      <w:r w:rsidR="009A1816" w:rsidRPr="008E235E">
        <w:rPr>
          <w:kern w:val="22"/>
        </w:rPr>
        <w:t xml:space="preserve">including, but not limited to, primer sequences, protocols, and sequence datasets. </w:t>
      </w:r>
    </w:p>
    <w:p w14:paraId="4AFAE748" w14:textId="592AD00A" w:rsidR="00D51891" w:rsidRPr="006F2618" w:rsidRDefault="00D51891" w:rsidP="008E235E">
      <w:pPr>
        <w:pStyle w:val="ListParagraph"/>
        <w:keepNext/>
        <w:numPr>
          <w:ilvl w:val="0"/>
          <w:numId w:val="49"/>
        </w:numPr>
        <w:suppressLineNumbers/>
        <w:suppressAutoHyphens/>
        <w:kinsoku w:val="0"/>
        <w:overflowPunct w:val="0"/>
        <w:autoSpaceDE w:val="0"/>
        <w:autoSpaceDN w:val="0"/>
        <w:adjustRightInd w:val="0"/>
        <w:snapToGrid w:val="0"/>
        <w:spacing w:before="120" w:after="120"/>
        <w:ind w:hanging="720"/>
        <w:jc w:val="center"/>
        <w:rPr>
          <w:b/>
          <w:kern w:val="22"/>
          <w:szCs w:val="22"/>
        </w:rPr>
      </w:pPr>
      <w:r w:rsidRPr="006F2618">
        <w:rPr>
          <w:b/>
          <w:kern w:val="22"/>
          <w:szCs w:val="22"/>
        </w:rPr>
        <w:t>Protein detection m</w:t>
      </w:r>
      <w:r w:rsidR="00492697" w:rsidRPr="006F2618">
        <w:rPr>
          <w:b/>
          <w:kern w:val="22"/>
          <w:szCs w:val="22"/>
        </w:rPr>
        <w:t>ethodologies</w:t>
      </w:r>
    </w:p>
    <w:p w14:paraId="49AE9673" w14:textId="0CEA086B" w:rsidR="009C1538" w:rsidRPr="008E235E" w:rsidRDefault="009B753B" w:rsidP="008E235E">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rPr>
          <w:kern w:val="22"/>
        </w:rPr>
      </w:pPr>
      <w:r w:rsidRPr="006F2618">
        <w:rPr>
          <w:kern w:val="22"/>
          <w:szCs w:val="22"/>
        </w:rPr>
        <w:t>Participants will learn how to use</w:t>
      </w:r>
      <w:r w:rsidR="00492697" w:rsidRPr="006F2618">
        <w:rPr>
          <w:kern w:val="22"/>
          <w:szCs w:val="22"/>
        </w:rPr>
        <w:t xml:space="preserve"> strip testing</w:t>
      </w:r>
      <w:r w:rsidR="00030A5B" w:rsidRPr="006F2618">
        <w:rPr>
          <w:kern w:val="22"/>
          <w:szCs w:val="22"/>
        </w:rPr>
        <w:t xml:space="preserve"> for LMO detection</w:t>
      </w:r>
      <w:r w:rsidR="00492697" w:rsidRPr="006F2618">
        <w:rPr>
          <w:kern w:val="22"/>
          <w:szCs w:val="22"/>
        </w:rPr>
        <w:t xml:space="preserve"> </w:t>
      </w:r>
      <w:r w:rsidRPr="006F2618">
        <w:rPr>
          <w:kern w:val="22"/>
          <w:szCs w:val="22"/>
        </w:rPr>
        <w:t>through a practical exercise</w:t>
      </w:r>
      <w:r w:rsidR="00492697" w:rsidRPr="006F2618">
        <w:rPr>
          <w:kern w:val="22"/>
          <w:szCs w:val="22"/>
        </w:rPr>
        <w:t xml:space="preserve">. This session will also </w:t>
      </w:r>
      <w:r w:rsidR="00030A5B" w:rsidRPr="006F2618">
        <w:rPr>
          <w:kern w:val="22"/>
          <w:szCs w:val="22"/>
        </w:rPr>
        <w:t>teach participants to interpret and analyse the results of strip testing.</w:t>
      </w:r>
    </w:p>
    <w:p w14:paraId="0F20863F" w14:textId="2A9B49BC" w:rsidR="00FF0D4F" w:rsidRPr="006F2618" w:rsidRDefault="0015013F" w:rsidP="008E235E">
      <w:pPr>
        <w:suppressLineNumbers/>
        <w:tabs>
          <w:tab w:val="left" w:pos="900"/>
        </w:tabs>
        <w:suppressAutoHyphens/>
        <w:kinsoku w:val="0"/>
        <w:overflowPunct w:val="0"/>
        <w:autoSpaceDE w:val="0"/>
        <w:autoSpaceDN w:val="0"/>
        <w:adjustRightInd w:val="0"/>
        <w:snapToGrid w:val="0"/>
        <w:spacing w:before="120" w:after="120"/>
        <w:ind w:left="1701" w:hanging="1276"/>
        <w:jc w:val="left"/>
        <w:outlineLvl w:val="0"/>
        <w:rPr>
          <w:b/>
          <w:kern w:val="22"/>
          <w:szCs w:val="22"/>
        </w:rPr>
      </w:pPr>
      <w:r w:rsidRPr="006F2618">
        <w:rPr>
          <w:b/>
          <w:kern w:val="22"/>
          <w:szCs w:val="22"/>
        </w:rPr>
        <w:t>I</w:t>
      </w:r>
      <w:r w:rsidR="00C95592" w:rsidRPr="006F2618">
        <w:rPr>
          <w:b/>
          <w:kern w:val="22"/>
          <w:szCs w:val="22"/>
        </w:rPr>
        <w:t>TEM 4.</w:t>
      </w:r>
      <w:r w:rsidR="00C95592" w:rsidRPr="006F2618">
        <w:rPr>
          <w:b/>
          <w:kern w:val="22"/>
          <w:szCs w:val="22"/>
        </w:rPr>
        <w:tab/>
      </w:r>
      <w:r w:rsidR="00D51891" w:rsidRPr="006F2618">
        <w:rPr>
          <w:b/>
          <w:kern w:val="22"/>
          <w:szCs w:val="22"/>
        </w:rPr>
        <w:t>BIOSAFETY FRAMEWORKS FOR DETECTION AND IDEN</w:t>
      </w:r>
      <w:r w:rsidR="00655A4E" w:rsidRPr="006F2618">
        <w:rPr>
          <w:b/>
          <w:kern w:val="22"/>
          <w:szCs w:val="22"/>
        </w:rPr>
        <w:t>T</w:t>
      </w:r>
      <w:r w:rsidR="00D51891" w:rsidRPr="006F2618">
        <w:rPr>
          <w:b/>
          <w:kern w:val="22"/>
          <w:szCs w:val="22"/>
        </w:rPr>
        <w:t>IFIC</w:t>
      </w:r>
      <w:r w:rsidR="00655A4E" w:rsidRPr="006F2618">
        <w:rPr>
          <w:b/>
          <w:kern w:val="22"/>
          <w:szCs w:val="22"/>
        </w:rPr>
        <w:t>A</w:t>
      </w:r>
      <w:r w:rsidR="00D51891" w:rsidRPr="006F2618">
        <w:rPr>
          <w:b/>
          <w:kern w:val="22"/>
          <w:szCs w:val="22"/>
        </w:rPr>
        <w:t>TION OF LIVING MODIFIED ORGANISMS</w:t>
      </w:r>
    </w:p>
    <w:p w14:paraId="6DCAD595" w14:textId="09519E95" w:rsidR="00FF0D4F" w:rsidRPr="006F2618" w:rsidRDefault="00EC4636" w:rsidP="008E235E">
      <w:pPr>
        <w:suppressLineNumbers/>
        <w:tabs>
          <w:tab w:val="left" w:pos="720"/>
        </w:tabs>
        <w:suppressAutoHyphens/>
        <w:kinsoku w:val="0"/>
        <w:overflowPunct w:val="0"/>
        <w:autoSpaceDE w:val="0"/>
        <w:autoSpaceDN w:val="0"/>
        <w:adjustRightInd w:val="0"/>
        <w:snapToGrid w:val="0"/>
        <w:spacing w:before="120" w:after="120"/>
        <w:ind w:left="1440" w:hanging="1440"/>
        <w:contextualSpacing/>
        <w:jc w:val="left"/>
        <w:rPr>
          <w:b/>
          <w:kern w:val="22"/>
          <w:szCs w:val="22"/>
        </w:rPr>
      </w:pPr>
      <w:r w:rsidRPr="006F2618">
        <w:rPr>
          <w:b/>
          <w:kern w:val="22"/>
          <w:szCs w:val="22"/>
        </w:rPr>
        <w:tab/>
      </w:r>
      <w:r w:rsidR="00A21563" w:rsidRPr="006F2618">
        <w:rPr>
          <w:b/>
          <w:kern w:val="22"/>
          <w:szCs w:val="22"/>
        </w:rPr>
        <w:t>4.1</w:t>
      </w:r>
      <w:r w:rsidR="005F67FE" w:rsidRPr="006F2618">
        <w:rPr>
          <w:b/>
          <w:kern w:val="22"/>
          <w:szCs w:val="22"/>
        </w:rPr>
        <w:tab/>
      </w:r>
      <w:r w:rsidR="00D51891" w:rsidRPr="006F2618">
        <w:rPr>
          <w:b/>
          <w:kern w:val="22"/>
          <w:szCs w:val="22"/>
        </w:rPr>
        <w:t xml:space="preserve">Overview of </w:t>
      </w:r>
      <w:r w:rsidR="009A0589" w:rsidRPr="006F2618">
        <w:rPr>
          <w:b/>
          <w:kern w:val="22"/>
          <w:szCs w:val="22"/>
        </w:rPr>
        <w:t xml:space="preserve">the </w:t>
      </w:r>
      <w:r w:rsidR="00D51891" w:rsidRPr="006F2618">
        <w:rPr>
          <w:b/>
          <w:kern w:val="22"/>
          <w:szCs w:val="22"/>
        </w:rPr>
        <w:t xml:space="preserve">detection and identification of living modified organisms and </w:t>
      </w:r>
      <w:r w:rsidR="009A0589" w:rsidRPr="006F2618">
        <w:rPr>
          <w:b/>
          <w:kern w:val="22"/>
          <w:szCs w:val="22"/>
        </w:rPr>
        <w:t xml:space="preserve">biosafety </w:t>
      </w:r>
      <w:r w:rsidR="00D51891" w:rsidRPr="006F2618">
        <w:rPr>
          <w:b/>
          <w:kern w:val="22"/>
          <w:szCs w:val="22"/>
        </w:rPr>
        <w:t>regulations in Nigeria</w:t>
      </w:r>
    </w:p>
    <w:p w14:paraId="1970A5E6" w14:textId="348704AC" w:rsidR="00A21563" w:rsidRPr="006F2618" w:rsidRDefault="00655A4E" w:rsidP="008E235E">
      <w:pPr>
        <w:numPr>
          <w:ilvl w:val="0"/>
          <w:numId w:val="45"/>
        </w:numPr>
        <w:suppressLineNumbers/>
        <w:tabs>
          <w:tab w:val="clear" w:pos="360"/>
          <w:tab w:val="num" w:pos="720"/>
        </w:tabs>
        <w:suppressAutoHyphens/>
        <w:kinsoku w:val="0"/>
        <w:overflowPunct w:val="0"/>
        <w:autoSpaceDE w:val="0"/>
        <w:autoSpaceDN w:val="0"/>
        <w:adjustRightInd w:val="0"/>
        <w:snapToGrid w:val="0"/>
        <w:spacing w:before="120" w:after="120"/>
        <w:rPr>
          <w:kern w:val="22"/>
          <w:szCs w:val="22"/>
        </w:rPr>
      </w:pPr>
      <w:r w:rsidRPr="006F2618">
        <w:rPr>
          <w:kern w:val="22"/>
          <w:szCs w:val="22"/>
        </w:rPr>
        <w:t>A</w:t>
      </w:r>
      <w:r w:rsidR="0015013F" w:rsidRPr="006F2618">
        <w:rPr>
          <w:kern w:val="22"/>
          <w:szCs w:val="22"/>
        </w:rPr>
        <w:t xml:space="preserve"> representative from </w:t>
      </w:r>
      <w:r w:rsidR="00406285" w:rsidRPr="006F2618">
        <w:rPr>
          <w:kern w:val="22"/>
          <w:szCs w:val="22"/>
        </w:rPr>
        <w:t>National Biotechnology Development Agency</w:t>
      </w:r>
      <w:r w:rsidR="0015013F" w:rsidRPr="006F2618">
        <w:rPr>
          <w:kern w:val="22"/>
          <w:szCs w:val="22"/>
        </w:rPr>
        <w:t xml:space="preserve"> will present a</w:t>
      </w:r>
      <w:r w:rsidRPr="006F2618">
        <w:rPr>
          <w:kern w:val="22"/>
          <w:szCs w:val="22"/>
        </w:rPr>
        <w:t xml:space="preserve">n overview </w:t>
      </w:r>
      <w:r w:rsidR="00A21563" w:rsidRPr="006F2618">
        <w:rPr>
          <w:kern w:val="22"/>
          <w:szCs w:val="22"/>
        </w:rPr>
        <w:t xml:space="preserve">of the structure and role of </w:t>
      </w:r>
      <w:r w:rsidR="00F63577" w:rsidRPr="006F2618">
        <w:rPr>
          <w:kern w:val="22"/>
          <w:szCs w:val="22"/>
        </w:rPr>
        <w:t>the Nigerian</w:t>
      </w:r>
      <w:r w:rsidR="00A21563" w:rsidRPr="006F2618">
        <w:rPr>
          <w:kern w:val="22"/>
          <w:szCs w:val="22"/>
        </w:rPr>
        <w:t xml:space="preserve"> biosafety framework</w:t>
      </w:r>
      <w:r w:rsidR="00F63577" w:rsidRPr="006F2618">
        <w:rPr>
          <w:kern w:val="22"/>
          <w:szCs w:val="22"/>
        </w:rPr>
        <w:t xml:space="preserve"> with respect to the analysis and regulation of </w:t>
      </w:r>
      <w:r w:rsidR="0015013F" w:rsidRPr="006F2618">
        <w:rPr>
          <w:kern w:val="22"/>
          <w:szCs w:val="22"/>
        </w:rPr>
        <w:t>LMOs. The National Biotechnology Development Agency will also present a video on LMO testing</w:t>
      </w:r>
      <w:r w:rsidR="00503EDC" w:rsidRPr="006F2618">
        <w:rPr>
          <w:kern w:val="22"/>
          <w:szCs w:val="22"/>
        </w:rPr>
        <w:t xml:space="preserve"> and give a presentation regarding various aspects of biosafety laws related to plant biotechnology.</w:t>
      </w:r>
    </w:p>
    <w:p w14:paraId="11992A45" w14:textId="7091D9B9" w:rsidR="00A21563" w:rsidRPr="006F2618" w:rsidRDefault="00A21563" w:rsidP="008E235E">
      <w:pPr>
        <w:suppressLineNumbers/>
        <w:tabs>
          <w:tab w:val="left" w:pos="720"/>
        </w:tabs>
        <w:suppressAutoHyphens/>
        <w:kinsoku w:val="0"/>
        <w:overflowPunct w:val="0"/>
        <w:autoSpaceDE w:val="0"/>
        <w:autoSpaceDN w:val="0"/>
        <w:adjustRightInd w:val="0"/>
        <w:snapToGrid w:val="0"/>
        <w:spacing w:before="120" w:after="120"/>
        <w:contextualSpacing/>
        <w:jc w:val="center"/>
        <w:rPr>
          <w:b/>
          <w:kern w:val="22"/>
          <w:szCs w:val="22"/>
        </w:rPr>
      </w:pPr>
      <w:r w:rsidRPr="006F2618">
        <w:rPr>
          <w:b/>
          <w:kern w:val="22"/>
          <w:szCs w:val="22"/>
        </w:rPr>
        <w:t>4.2</w:t>
      </w:r>
      <w:r w:rsidR="00EC4636" w:rsidRPr="006F2618">
        <w:rPr>
          <w:b/>
          <w:kern w:val="22"/>
          <w:szCs w:val="22"/>
        </w:rPr>
        <w:tab/>
      </w:r>
      <w:r w:rsidR="00A75922" w:rsidRPr="006F2618">
        <w:rPr>
          <w:b/>
          <w:kern w:val="22"/>
          <w:szCs w:val="22"/>
        </w:rPr>
        <w:t>Round</w:t>
      </w:r>
      <w:r w:rsidR="004D36F5" w:rsidRPr="006F2618">
        <w:rPr>
          <w:b/>
          <w:kern w:val="22"/>
          <w:szCs w:val="22"/>
        </w:rPr>
        <w:t xml:space="preserve"> </w:t>
      </w:r>
      <w:r w:rsidR="00A75922" w:rsidRPr="006F2618">
        <w:rPr>
          <w:b/>
          <w:kern w:val="22"/>
          <w:szCs w:val="22"/>
        </w:rPr>
        <w:t>table on d</w:t>
      </w:r>
      <w:r w:rsidR="00D51891" w:rsidRPr="006F2618">
        <w:rPr>
          <w:b/>
          <w:kern w:val="22"/>
          <w:szCs w:val="22"/>
        </w:rPr>
        <w:t>ossier assessment and</w:t>
      </w:r>
      <w:r w:rsidR="00B40221" w:rsidRPr="006F2618">
        <w:rPr>
          <w:b/>
          <w:kern w:val="22"/>
          <w:szCs w:val="22"/>
        </w:rPr>
        <w:t xml:space="preserve"> </w:t>
      </w:r>
      <w:r w:rsidR="00D51891" w:rsidRPr="006F2618">
        <w:rPr>
          <w:b/>
          <w:kern w:val="22"/>
          <w:szCs w:val="22"/>
        </w:rPr>
        <w:t>interpret</w:t>
      </w:r>
      <w:r w:rsidR="00B40221" w:rsidRPr="006F2618">
        <w:rPr>
          <w:b/>
          <w:kern w:val="22"/>
          <w:szCs w:val="22"/>
        </w:rPr>
        <w:t>ation of</w:t>
      </w:r>
      <w:r w:rsidR="00D51891" w:rsidRPr="006F2618">
        <w:rPr>
          <w:b/>
          <w:kern w:val="22"/>
          <w:szCs w:val="22"/>
        </w:rPr>
        <w:t xml:space="preserve"> data</w:t>
      </w:r>
    </w:p>
    <w:p w14:paraId="3BF75802" w14:textId="44734D74" w:rsidR="00A21563" w:rsidRPr="006F2618" w:rsidRDefault="00EC6D1C" w:rsidP="008E235E">
      <w:pPr>
        <w:numPr>
          <w:ilvl w:val="0"/>
          <w:numId w:val="45"/>
        </w:numPr>
        <w:suppressLineNumbers/>
        <w:tabs>
          <w:tab w:val="clear" w:pos="360"/>
          <w:tab w:val="num" w:pos="810"/>
        </w:tabs>
        <w:suppressAutoHyphens/>
        <w:kinsoku w:val="0"/>
        <w:overflowPunct w:val="0"/>
        <w:autoSpaceDE w:val="0"/>
        <w:autoSpaceDN w:val="0"/>
        <w:adjustRightInd w:val="0"/>
        <w:snapToGrid w:val="0"/>
        <w:spacing w:before="120" w:after="120"/>
        <w:rPr>
          <w:kern w:val="22"/>
          <w:szCs w:val="22"/>
        </w:rPr>
      </w:pPr>
      <w:r w:rsidRPr="006F2618">
        <w:rPr>
          <w:kern w:val="22"/>
          <w:szCs w:val="22"/>
        </w:rPr>
        <w:t>A roundtable will occur and focus on the assessment of dossiers, troubleshooting, issues in data interpretation and implementing protocols in resource</w:t>
      </w:r>
      <w:r w:rsidR="00655A4E" w:rsidRPr="006F2618">
        <w:rPr>
          <w:kern w:val="22"/>
          <w:szCs w:val="22"/>
        </w:rPr>
        <w:t>-</w:t>
      </w:r>
      <w:r w:rsidRPr="006F2618">
        <w:rPr>
          <w:kern w:val="22"/>
          <w:szCs w:val="22"/>
        </w:rPr>
        <w:t>limited settings.</w:t>
      </w:r>
    </w:p>
    <w:p w14:paraId="75054FC1" w14:textId="4E8DBD8C" w:rsidR="00E47900" w:rsidRPr="006F2618" w:rsidRDefault="00E47900" w:rsidP="008E235E">
      <w:pPr>
        <w:suppressLineNumbers/>
        <w:suppressAutoHyphens/>
        <w:kinsoku w:val="0"/>
        <w:overflowPunct w:val="0"/>
        <w:autoSpaceDE w:val="0"/>
        <w:autoSpaceDN w:val="0"/>
        <w:adjustRightInd w:val="0"/>
        <w:snapToGrid w:val="0"/>
        <w:spacing w:before="120" w:after="120"/>
        <w:ind w:hanging="142"/>
        <w:contextualSpacing/>
        <w:jc w:val="center"/>
        <w:rPr>
          <w:b/>
          <w:kern w:val="22"/>
          <w:szCs w:val="22"/>
        </w:rPr>
      </w:pPr>
      <w:r w:rsidRPr="006F2618">
        <w:rPr>
          <w:b/>
          <w:kern w:val="22"/>
          <w:szCs w:val="22"/>
        </w:rPr>
        <w:t>4.3</w:t>
      </w:r>
      <w:r w:rsidR="00EC4636" w:rsidRPr="006F2618">
        <w:rPr>
          <w:b/>
          <w:kern w:val="22"/>
          <w:szCs w:val="22"/>
        </w:rPr>
        <w:tab/>
      </w:r>
      <w:r w:rsidRPr="006F2618">
        <w:rPr>
          <w:b/>
          <w:kern w:val="22"/>
          <w:szCs w:val="22"/>
        </w:rPr>
        <w:t>African GMO Network</w:t>
      </w:r>
    </w:p>
    <w:p w14:paraId="770881F8" w14:textId="225EF86F" w:rsidR="00D51891" w:rsidRPr="006F2618" w:rsidRDefault="00A75922" w:rsidP="008E235E">
      <w:pPr>
        <w:numPr>
          <w:ilvl w:val="0"/>
          <w:numId w:val="45"/>
        </w:numPr>
        <w:suppressLineNumbers/>
        <w:tabs>
          <w:tab w:val="clear" w:pos="360"/>
          <w:tab w:val="num" w:pos="810"/>
        </w:tabs>
        <w:suppressAutoHyphens/>
        <w:kinsoku w:val="0"/>
        <w:overflowPunct w:val="0"/>
        <w:autoSpaceDE w:val="0"/>
        <w:autoSpaceDN w:val="0"/>
        <w:adjustRightInd w:val="0"/>
        <w:snapToGrid w:val="0"/>
        <w:spacing w:before="120" w:after="120"/>
        <w:rPr>
          <w:b/>
          <w:kern w:val="22"/>
          <w:szCs w:val="22"/>
        </w:rPr>
      </w:pPr>
      <w:r w:rsidRPr="006F2618">
        <w:rPr>
          <w:kern w:val="22"/>
          <w:szCs w:val="22"/>
        </w:rPr>
        <w:t xml:space="preserve">Participants will learn </w:t>
      </w:r>
      <w:r w:rsidR="009B753B" w:rsidRPr="006F2618">
        <w:rPr>
          <w:kern w:val="22"/>
          <w:szCs w:val="22"/>
        </w:rPr>
        <w:t>about</w:t>
      </w:r>
      <w:r w:rsidRPr="006F2618">
        <w:rPr>
          <w:kern w:val="22"/>
          <w:szCs w:val="22"/>
        </w:rPr>
        <w:t xml:space="preserve"> the </w:t>
      </w:r>
      <w:r w:rsidR="00EC6D1C" w:rsidRPr="006F2618">
        <w:rPr>
          <w:kern w:val="22"/>
          <w:szCs w:val="22"/>
        </w:rPr>
        <w:t>African GMO Network</w:t>
      </w:r>
      <w:r w:rsidR="009B753B" w:rsidRPr="006F2618">
        <w:rPr>
          <w:kern w:val="22"/>
          <w:szCs w:val="22"/>
        </w:rPr>
        <w:t>.</w:t>
      </w:r>
    </w:p>
    <w:p w14:paraId="1AF80E62" w14:textId="05E4AA7C" w:rsidR="0018469C" w:rsidRPr="006F2618" w:rsidRDefault="00496D91" w:rsidP="008E235E">
      <w:pPr>
        <w:suppressLineNumbers/>
        <w:tabs>
          <w:tab w:val="left" w:pos="900"/>
        </w:tabs>
        <w:suppressAutoHyphens/>
        <w:kinsoku w:val="0"/>
        <w:overflowPunct w:val="0"/>
        <w:autoSpaceDE w:val="0"/>
        <w:autoSpaceDN w:val="0"/>
        <w:adjustRightInd w:val="0"/>
        <w:snapToGrid w:val="0"/>
        <w:spacing w:before="120" w:after="120"/>
        <w:jc w:val="center"/>
        <w:outlineLvl w:val="0"/>
        <w:rPr>
          <w:b/>
          <w:kern w:val="22"/>
          <w:szCs w:val="22"/>
        </w:rPr>
      </w:pPr>
      <w:r w:rsidRPr="006F2618">
        <w:rPr>
          <w:b/>
          <w:kern w:val="22"/>
          <w:szCs w:val="22"/>
        </w:rPr>
        <w:t>ITEM 5.</w:t>
      </w:r>
      <w:r w:rsidRPr="006F2618">
        <w:rPr>
          <w:b/>
          <w:kern w:val="22"/>
          <w:szCs w:val="22"/>
        </w:rPr>
        <w:tab/>
      </w:r>
      <w:r w:rsidR="00E47900" w:rsidRPr="006F2618">
        <w:rPr>
          <w:b/>
          <w:kern w:val="22"/>
          <w:szCs w:val="22"/>
        </w:rPr>
        <w:t>CONCLUSIONS AND RECOMMENDATIONS</w:t>
      </w:r>
    </w:p>
    <w:p w14:paraId="5902911A" w14:textId="265A82F2" w:rsidR="00D468E8" w:rsidRPr="006F2618" w:rsidRDefault="00E47900" w:rsidP="008E235E">
      <w:pPr>
        <w:suppressLineNumbers/>
        <w:tabs>
          <w:tab w:val="left" w:pos="720"/>
        </w:tabs>
        <w:suppressAutoHyphens/>
        <w:kinsoku w:val="0"/>
        <w:overflowPunct w:val="0"/>
        <w:autoSpaceDE w:val="0"/>
        <w:autoSpaceDN w:val="0"/>
        <w:adjustRightInd w:val="0"/>
        <w:snapToGrid w:val="0"/>
        <w:jc w:val="center"/>
        <w:outlineLvl w:val="0"/>
        <w:rPr>
          <w:b/>
          <w:kern w:val="22"/>
          <w:szCs w:val="22"/>
        </w:rPr>
      </w:pPr>
      <w:r w:rsidRPr="006F2618">
        <w:rPr>
          <w:b/>
          <w:kern w:val="22"/>
          <w:szCs w:val="22"/>
        </w:rPr>
        <w:t>5</w:t>
      </w:r>
      <w:r w:rsidR="00D468E8" w:rsidRPr="006F2618">
        <w:rPr>
          <w:b/>
          <w:kern w:val="22"/>
          <w:szCs w:val="22"/>
        </w:rPr>
        <w:t>.1</w:t>
      </w:r>
      <w:r w:rsidR="00D468E8" w:rsidRPr="006F2618">
        <w:rPr>
          <w:b/>
          <w:kern w:val="22"/>
          <w:szCs w:val="22"/>
        </w:rPr>
        <w:tab/>
        <w:t>Evaluation of the workshop and feedback</w:t>
      </w:r>
    </w:p>
    <w:p w14:paraId="52856EAE" w14:textId="2AD9B813" w:rsidR="00D468E8" w:rsidRPr="006F2618" w:rsidRDefault="00D468E8">
      <w:pPr>
        <w:pStyle w:val="StylePara1Before0pt"/>
        <w:suppressLineNumbers/>
        <w:tabs>
          <w:tab w:val="clear" w:pos="360"/>
        </w:tabs>
        <w:suppressAutoHyphens/>
        <w:kinsoku w:val="0"/>
        <w:overflowPunct w:val="0"/>
        <w:autoSpaceDE w:val="0"/>
        <w:autoSpaceDN w:val="0"/>
        <w:adjustRightInd w:val="0"/>
        <w:snapToGrid w:val="0"/>
        <w:rPr>
          <w:snapToGrid/>
          <w:kern w:val="22"/>
          <w:szCs w:val="22"/>
          <w:lang w:val="en-GB"/>
        </w:rPr>
      </w:pPr>
      <w:r w:rsidRPr="006F2618">
        <w:rPr>
          <w:snapToGrid/>
          <w:kern w:val="22"/>
          <w:szCs w:val="22"/>
          <w:lang w:val="en-GB"/>
        </w:rPr>
        <w:t>24.</w:t>
      </w:r>
      <w:r w:rsidRPr="006F2618">
        <w:rPr>
          <w:snapToGrid/>
          <w:kern w:val="22"/>
          <w:szCs w:val="22"/>
          <w:lang w:val="en-GB"/>
        </w:rPr>
        <w:tab/>
        <w:t xml:space="preserve">An evaluation form will be </w:t>
      </w:r>
      <w:r w:rsidR="00B62A30" w:rsidRPr="006F2618">
        <w:rPr>
          <w:snapToGrid/>
          <w:kern w:val="22"/>
          <w:szCs w:val="22"/>
          <w:lang w:val="en-GB"/>
        </w:rPr>
        <w:t xml:space="preserve">distributed </w:t>
      </w:r>
      <w:r w:rsidRPr="006F2618">
        <w:rPr>
          <w:snapToGrid/>
          <w:kern w:val="22"/>
          <w:szCs w:val="22"/>
          <w:lang w:val="en-GB"/>
        </w:rPr>
        <w:t xml:space="preserve">to </w:t>
      </w:r>
      <w:r w:rsidR="00B62A30" w:rsidRPr="006F2618">
        <w:rPr>
          <w:snapToGrid/>
          <w:kern w:val="22"/>
          <w:szCs w:val="22"/>
          <w:lang w:val="en-GB"/>
        </w:rPr>
        <w:t xml:space="preserve">the </w:t>
      </w:r>
      <w:r w:rsidRPr="006F2618">
        <w:rPr>
          <w:snapToGrid/>
          <w:kern w:val="22"/>
          <w:szCs w:val="22"/>
          <w:lang w:val="en-GB"/>
        </w:rPr>
        <w:t xml:space="preserve">participants to collect </w:t>
      </w:r>
      <w:r w:rsidR="005E4425" w:rsidRPr="006F2618">
        <w:rPr>
          <w:snapToGrid/>
          <w:kern w:val="22"/>
          <w:szCs w:val="22"/>
          <w:lang w:val="en-GB"/>
        </w:rPr>
        <w:t>their feedback</w:t>
      </w:r>
      <w:r w:rsidRPr="006F2618">
        <w:rPr>
          <w:snapToGrid/>
          <w:kern w:val="22"/>
          <w:szCs w:val="22"/>
          <w:lang w:val="en-GB"/>
        </w:rPr>
        <w:t xml:space="preserve"> o</w:t>
      </w:r>
      <w:r w:rsidR="00655A4E" w:rsidRPr="006F2618">
        <w:rPr>
          <w:snapToGrid/>
          <w:kern w:val="22"/>
          <w:szCs w:val="22"/>
          <w:lang w:val="en-GB"/>
        </w:rPr>
        <w:t>n</w:t>
      </w:r>
      <w:r w:rsidRPr="006F2618">
        <w:rPr>
          <w:snapToGrid/>
          <w:kern w:val="22"/>
          <w:szCs w:val="22"/>
          <w:lang w:val="en-GB"/>
        </w:rPr>
        <w:t xml:space="preserve"> the workshop</w:t>
      </w:r>
      <w:r w:rsidR="005E4425" w:rsidRPr="006F2618">
        <w:rPr>
          <w:snapToGrid/>
          <w:kern w:val="22"/>
          <w:szCs w:val="22"/>
          <w:lang w:val="en-GB"/>
        </w:rPr>
        <w:t xml:space="preserve"> and </w:t>
      </w:r>
      <w:r w:rsidR="009B753B" w:rsidRPr="006F2618">
        <w:rPr>
          <w:snapToGrid/>
          <w:kern w:val="22"/>
          <w:szCs w:val="22"/>
          <w:lang w:val="en-GB"/>
        </w:rPr>
        <w:t xml:space="preserve">they </w:t>
      </w:r>
      <w:r w:rsidR="005E4425" w:rsidRPr="006F2618">
        <w:rPr>
          <w:snapToGrid/>
          <w:kern w:val="22"/>
          <w:szCs w:val="22"/>
          <w:lang w:val="en-GB"/>
        </w:rPr>
        <w:t>will be given an opportunity to provide comments</w:t>
      </w:r>
      <w:r w:rsidRPr="006F2618">
        <w:rPr>
          <w:snapToGrid/>
          <w:kern w:val="22"/>
          <w:szCs w:val="22"/>
          <w:lang w:val="en-GB"/>
        </w:rPr>
        <w:t>.</w:t>
      </w:r>
    </w:p>
    <w:p w14:paraId="49738DF2" w14:textId="795E57C0" w:rsidR="00310E70" w:rsidRPr="006F2618" w:rsidRDefault="00E47900" w:rsidP="008E235E">
      <w:pPr>
        <w:suppressLineNumbers/>
        <w:tabs>
          <w:tab w:val="left" w:pos="720"/>
        </w:tabs>
        <w:suppressAutoHyphens/>
        <w:kinsoku w:val="0"/>
        <w:overflowPunct w:val="0"/>
        <w:autoSpaceDE w:val="0"/>
        <w:autoSpaceDN w:val="0"/>
        <w:adjustRightInd w:val="0"/>
        <w:snapToGrid w:val="0"/>
        <w:jc w:val="center"/>
        <w:outlineLvl w:val="0"/>
        <w:rPr>
          <w:b/>
          <w:kern w:val="22"/>
          <w:szCs w:val="22"/>
        </w:rPr>
      </w:pPr>
      <w:r w:rsidRPr="006F2618">
        <w:rPr>
          <w:b/>
          <w:kern w:val="22"/>
          <w:szCs w:val="22"/>
        </w:rPr>
        <w:t>5</w:t>
      </w:r>
      <w:r w:rsidR="00981E3C" w:rsidRPr="006F2618">
        <w:rPr>
          <w:b/>
          <w:kern w:val="22"/>
          <w:szCs w:val="22"/>
        </w:rPr>
        <w:t>.2</w:t>
      </w:r>
      <w:r w:rsidR="00981E3C" w:rsidRPr="006F2618">
        <w:rPr>
          <w:b/>
          <w:kern w:val="22"/>
          <w:szCs w:val="22"/>
        </w:rPr>
        <w:tab/>
        <w:t>Closure of the workshop</w:t>
      </w:r>
    </w:p>
    <w:p w14:paraId="7119630A" w14:textId="06598DC7" w:rsidR="00695C7F" w:rsidRPr="006F2618" w:rsidRDefault="00310E70">
      <w:pPr>
        <w:pStyle w:val="StylePara1Before0pt"/>
        <w:suppressLineNumbers/>
        <w:tabs>
          <w:tab w:val="clear" w:pos="360"/>
        </w:tabs>
        <w:suppressAutoHyphens/>
        <w:kinsoku w:val="0"/>
        <w:overflowPunct w:val="0"/>
        <w:autoSpaceDE w:val="0"/>
        <w:autoSpaceDN w:val="0"/>
        <w:adjustRightInd w:val="0"/>
        <w:snapToGrid w:val="0"/>
        <w:jc w:val="left"/>
        <w:rPr>
          <w:snapToGrid/>
          <w:kern w:val="22"/>
          <w:szCs w:val="22"/>
          <w:lang w:val="en-GB"/>
        </w:rPr>
      </w:pPr>
      <w:r w:rsidRPr="006F2618">
        <w:rPr>
          <w:snapToGrid/>
          <w:kern w:val="22"/>
          <w:szCs w:val="22"/>
          <w:lang w:val="en-GB"/>
        </w:rPr>
        <w:t>2</w:t>
      </w:r>
      <w:r w:rsidR="000B5024" w:rsidRPr="006F2618">
        <w:rPr>
          <w:snapToGrid/>
          <w:kern w:val="22"/>
          <w:szCs w:val="22"/>
          <w:lang w:val="en-GB"/>
        </w:rPr>
        <w:t>5</w:t>
      </w:r>
      <w:r w:rsidRPr="006F2618">
        <w:rPr>
          <w:snapToGrid/>
          <w:kern w:val="22"/>
          <w:szCs w:val="22"/>
          <w:lang w:val="en-GB"/>
        </w:rPr>
        <w:t>.</w:t>
      </w:r>
      <w:r w:rsidR="00E025AE" w:rsidRPr="006F2618">
        <w:rPr>
          <w:snapToGrid/>
          <w:kern w:val="22"/>
          <w:szCs w:val="22"/>
          <w:lang w:val="en-GB"/>
        </w:rPr>
        <w:tab/>
      </w:r>
      <w:r w:rsidRPr="006F2618">
        <w:rPr>
          <w:snapToGrid/>
          <w:kern w:val="22"/>
          <w:szCs w:val="22"/>
          <w:lang w:val="en-GB"/>
        </w:rPr>
        <w:t xml:space="preserve">The workshop </w:t>
      </w:r>
      <w:r w:rsidR="00F52B09" w:rsidRPr="006F2618">
        <w:rPr>
          <w:snapToGrid/>
          <w:kern w:val="22"/>
          <w:szCs w:val="22"/>
          <w:lang w:val="en-GB"/>
        </w:rPr>
        <w:t>is expected to</w:t>
      </w:r>
      <w:r w:rsidR="003C26C1" w:rsidRPr="006F2618">
        <w:rPr>
          <w:snapToGrid/>
          <w:kern w:val="22"/>
          <w:szCs w:val="22"/>
          <w:lang w:val="en-GB"/>
        </w:rPr>
        <w:t xml:space="preserve"> c</w:t>
      </w:r>
      <w:r w:rsidR="00F52B09" w:rsidRPr="006F2618">
        <w:rPr>
          <w:snapToGrid/>
          <w:kern w:val="22"/>
          <w:szCs w:val="22"/>
          <w:lang w:val="en-GB"/>
        </w:rPr>
        <w:t xml:space="preserve">lose at </w:t>
      </w:r>
      <w:r w:rsidR="00CE116D" w:rsidRPr="006F2618">
        <w:rPr>
          <w:snapToGrid/>
          <w:kern w:val="22"/>
          <w:szCs w:val="22"/>
          <w:lang w:val="en-GB"/>
        </w:rPr>
        <w:t>12</w:t>
      </w:r>
      <w:r w:rsidR="005E369E" w:rsidRPr="006F2618">
        <w:rPr>
          <w:snapToGrid/>
          <w:kern w:val="22"/>
          <w:szCs w:val="22"/>
          <w:lang w:val="en-GB"/>
        </w:rPr>
        <w:t xml:space="preserve"> p.m. on Friday, </w:t>
      </w:r>
      <w:r w:rsidR="00E47900" w:rsidRPr="006F2618">
        <w:rPr>
          <w:snapToGrid/>
          <w:kern w:val="22"/>
          <w:szCs w:val="22"/>
          <w:lang w:val="en-GB"/>
        </w:rPr>
        <w:t>20 September</w:t>
      </w:r>
      <w:r w:rsidR="00CE116D" w:rsidRPr="006F2618">
        <w:rPr>
          <w:snapToGrid/>
          <w:kern w:val="22"/>
          <w:szCs w:val="22"/>
          <w:lang w:val="en-GB"/>
        </w:rPr>
        <w:t xml:space="preserve"> 2019</w:t>
      </w:r>
      <w:r w:rsidRPr="006F2618">
        <w:rPr>
          <w:snapToGrid/>
          <w:kern w:val="22"/>
          <w:szCs w:val="22"/>
          <w:lang w:val="en-GB"/>
        </w:rPr>
        <w:t>.</w:t>
      </w:r>
    </w:p>
    <w:p w14:paraId="75F96693" w14:textId="525A3413" w:rsidR="00FE2DEE" w:rsidRPr="006F2618" w:rsidRDefault="00FE2DEE" w:rsidP="008E259D">
      <w:pPr>
        <w:pStyle w:val="StylePara1Before0pt"/>
        <w:keepNext/>
        <w:suppressLineNumbers/>
        <w:tabs>
          <w:tab w:val="clear" w:pos="360"/>
        </w:tabs>
        <w:suppressAutoHyphens/>
        <w:kinsoku w:val="0"/>
        <w:overflowPunct w:val="0"/>
        <w:autoSpaceDE w:val="0"/>
        <w:autoSpaceDN w:val="0"/>
        <w:adjustRightInd w:val="0"/>
        <w:snapToGrid w:val="0"/>
        <w:spacing w:before="0"/>
        <w:jc w:val="center"/>
        <w:rPr>
          <w:i/>
          <w:iCs/>
          <w:snapToGrid/>
          <w:kern w:val="22"/>
          <w:szCs w:val="22"/>
          <w:lang w:val="en-GB"/>
        </w:rPr>
      </w:pPr>
      <w:r w:rsidRPr="006F2618">
        <w:rPr>
          <w:kern w:val="22"/>
          <w:szCs w:val="22"/>
          <w:lang w:val="en-GB"/>
        </w:rPr>
        <w:br w:type="page"/>
      </w:r>
      <w:r w:rsidRPr="006F2618">
        <w:rPr>
          <w:i/>
          <w:iCs/>
          <w:snapToGrid/>
          <w:kern w:val="22"/>
          <w:szCs w:val="22"/>
          <w:lang w:val="en-GB"/>
        </w:rPr>
        <w:lastRenderedPageBreak/>
        <w:t>Annex</w:t>
      </w:r>
    </w:p>
    <w:p w14:paraId="7BE0FD79" w14:textId="49AC7A1C" w:rsidR="00FE2DEE" w:rsidRPr="006F2618" w:rsidRDefault="001C1EAD" w:rsidP="008E259D">
      <w:pPr>
        <w:keepNext/>
        <w:suppressLineNumbers/>
        <w:suppressAutoHyphens/>
        <w:kinsoku w:val="0"/>
        <w:overflowPunct w:val="0"/>
        <w:autoSpaceDE w:val="0"/>
        <w:autoSpaceDN w:val="0"/>
        <w:adjustRightInd w:val="0"/>
        <w:snapToGrid w:val="0"/>
        <w:spacing w:after="120"/>
        <w:jc w:val="center"/>
        <w:rPr>
          <w:b/>
          <w:caps/>
          <w:kern w:val="22"/>
          <w:szCs w:val="22"/>
        </w:rPr>
      </w:pPr>
      <w:r w:rsidRPr="006F2618">
        <w:rPr>
          <w:b/>
          <w:caps/>
          <w:kern w:val="22"/>
          <w:szCs w:val="22"/>
        </w:rPr>
        <w:t>Provisional programme of work</w:t>
      </w:r>
    </w:p>
    <w:tbl>
      <w:tblPr>
        <w:tblStyle w:val="TableGrid"/>
        <w:tblW w:w="9918" w:type="dxa"/>
        <w:jc w:val="center"/>
        <w:tblBorders>
          <w:insideH w:val="none" w:sz="0" w:space="0" w:color="auto"/>
          <w:insideV w:val="none" w:sz="0" w:space="0" w:color="auto"/>
        </w:tblBorders>
        <w:tblLook w:val="04A0" w:firstRow="1" w:lastRow="0" w:firstColumn="1" w:lastColumn="0" w:noHBand="0" w:noVBand="1"/>
      </w:tblPr>
      <w:tblGrid>
        <w:gridCol w:w="1555"/>
        <w:gridCol w:w="8363"/>
      </w:tblGrid>
      <w:tr w:rsidR="00FF3916" w:rsidRPr="008E235E" w14:paraId="75812819" w14:textId="77777777" w:rsidTr="008E235E">
        <w:trPr>
          <w:cantSplit/>
          <w:tblHeader/>
          <w:jc w:val="center"/>
        </w:trPr>
        <w:tc>
          <w:tcPr>
            <w:tcW w:w="1555" w:type="dxa"/>
            <w:tcBorders>
              <w:top w:val="single" w:sz="4" w:space="0" w:color="auto"/>
              <w:bottom w:val="single" w:sz="4" w:space="0" w:color="auto"/>
            </w:tcBorders>
            <w:tcMar>
              <w:top w:w="29" w:type="dxa"/>
              <w:left w:w="115" w:type="dxa"/>
              <w:bottom w:w="29" w:type="dxa"/>
              <w:right w:w="115" w:type="dxa"/>
            </w:tcMar>
          </w:tcPr>
          <w:p w14:paraId="016916B4" w14:textId="77777777" w:rsidR="00FF3916" w:rsidRPr="00F024A9" w:rsidRDefault="00FF3916">
            <w:pPr>
              <w:suppressLineNumbers/>
              <w:suppressAutoHyphens/>
              <w:kinsoku w:val="0"/>
              <w:overflowPunct w:val="0"/>
              <w:autoSpaceDE w:val="0"/>
              <w:autoSpaceDN w:val="0"/>
              <w:snapToGrid w:val="0"/>
              <w:jc w:val="center"/>
              <w:outlineLvl w:val="3"/>
              <w:rPr>
                <w:rFonts w:ascii="Times New Roman" w:eastAsia="Arial Unicode MS" w:hAnsi="Times New Roman" w:cs="Times New Roman"/>
                <w:i/>
                <w:iCs/>
                <w:kern w:val="22"/>
                <w:szCs w:val="22"/>
              </w:rPr>
            </w:pPr>
            <w:r w:rsidRPr="008E235E">
              <w:rPr>
                <w:rFonts w:ascii="Times New Roman" w:eastAsia="Arial Unicode MS" w:hAnsi="Times New Roman" w:cs="Times New Roman"/>
                <w:i/>
                <w:iCs/>
                <w:kern w:val="22"/>
                <w:szCs w:val="22"/>
              </w:rPr>
              <w:t>Date</w:t>
            </w:r>
          </w:p>
        </w:tc>
        <w:tc>
          <w:tcPr>
            <w:tcW w:w="8363" w:type="dxa"/>
            <w:tcBorders>
              <w:top w:val="single" w:sz="4" w:space="0" w:color="auto"/>
              <w:bottom w:val="single" w:sz="4" w:space="0" w:color="auto"/>
            </w:tcBorders>
            <w:tcMar>
              <w:top w:w="29" w:type="dxa"/>
              <w:left w:w="115" w:type="dxa"/>
              <w:bottom w:w="29" w:type="dxa"/>
              <w:right w:w="115" w:type="dxa"/>
            </w:tcMar>
          </w:tcPr>
          <w:p w14:paraId="3798A1BA" w14:textId="77777777" w:rsidR="00FF3916" w:rsidRPr="00F024A9" w:rsidRDefault="00FF3916">
            <w:pPr>
              <w:suppressLineNumbers/>
              <w:suppressAutoHyphens/>
              <w:kinsoku w:val="0"/>
              <w:overflowPunct w:val="0"/>
              <w:autoSpaceDE w:val="0"/>
              <w:autoSpaceDN w:val="0"/>
              <w:snapToGrid w:val="0"/>
              <w:jc w:val="center"/>
              <w:outlineLvl w:val="3"/>
              <w:rPr>
                <w:rFonts w:ascii="Times New Roman" w:eastAsia="Arial Unicode MS" w:hAnsi="Times New Roman" w:cs="Times New Roman"/>
                <w:i/>
                <w:iCs/>
                <w:kern w:val="22"/>
                <w:szCs w:val="22"/>
              </w:rPr>
            </w:pPr>
            <w:r w:rsidRPr="008E235E">
              <w:rPr>
                <w:rFonts w:ascii="Times New Roman" w:eastAsia="Arial Unicode MS" w:hAnsi="Times New Roman" w:cs="Times New Roman"/>
                <w:i/>
                <w:iCs/>
                <w:kern w:val="22"/>
                <w:szCs w:val="22"/>
              </w:rPr>
              <w:t>Activity</w:t>
            </w:r>
          </w:p>
        </w:tc>
      </w:tr>
      <w:tr w:rsidR="00FF3916" w:rsidRPr="008E235E" w14:paraId="5DF99569" w14:textId="77777777" w:rsidTr="008E235E">
        <w:trPr>
          <w:cantSplit/>
          <w:jc w:val="center"/>
        </w:trPr>
        <w:tc>
          <w:tcPr>
            <w:tcW w:w="9918" w:type="dxa"/>
            <w:gridSpan w:val="2"/>
            <w:tcBorders>
              <w:top w:val="single" w:sz="4" w:space="0" w:color="auto"/>
            </w:tcBorders>
            <w:tcMar>
              <w:top w:w="29" w:type="dxa"/>
              <w:left w:w="115" w:type="dxa"/>
              <w:bottom w:w="29" w:type="dxa"/>
              <w:right w:w="115" w:type="dxa"/>
            </w:tcMar>
          </w:tcPr>
          <w:p w14:paraId="76EC2FFB" w14:textId="17A86411" w:rsidR="00FF3916" w:rsidRPr="00F024A9" w:rsidRDefault="002A4DE5" w:rsidP="00073FF4">
            <w:pPr>
              <w:suppressLineNumbers/>
              <w:suppressAutoHyphens/>
              <w:kinsoku w:val="0"/>
              <w:overflowPunct w:val="0"/>
              <w:autoSpaceDE w:val="0"/>
              <w:autoSpaceDN w:val="0"/>
              <w:snapToGrid w:val="0"/>
              <w:jc w:val="left"/>
              <w:outlineLvl w:val="3"/>
              <w:rPr>
                <w:rFonts w:ascii="Times New Roman" w:eastAsia="Arial Unicode MS" w:hAnsi="Times New Roman" w:cs="Times New Roman"/>
                <w:b/>
                <w:bCs/>
                <w:kern w:val="22"/>
                <w:szCs w:val="22"/>
              </w:rPr>
            </w:pPr>
            <w:r w:rsidRPr="008E235E">
              <w:rPr>
                <w:rFonts w:ascii="Times New Roman" w:eastAsia="Arial Unicode MS" w:hAnsi="Times New Roman" w:cs="Times New Roman"/>
                <w:b/>
                <w:bCs/>
                <w:kern w:val="22"/>
                <w:szCs w:val="22"/>
              </w:rPr>
              <w:t xml:space="preserve">Monday, </w:t>
            </w:r>
            <w:r w:rsidR="001C1EAD" w:rsidRPr="008E235E">
              <w:rPr>
                <w:rFonts w:ascii="Times New Roman" w:eastAsia="Arial Unicode MS" w:hAnsi="Times New Roman" w:cs="Times New Roman"/>
                <w:b/>
                <w:bCs/>
                <w:kern w:val="22"/>
                <w:szCs w:val="22"/>
              </w:rPr>
              <w:t>16 September</w:t>
            </w:r>
            <w:r w:rsidR="00FF3916" w:rsidRPr="008E235E">
              <w:rPr>
                <w:rFonts w:ascii="Times New Roman" w:eastAsia="Arial Unicode MS" w:hAnsi="Times New Roman" w:cs="Times New Roman"/>
                <w:b/>
                <w:bCs/>
                <w:kern w:val="22"/>
                <w:szCs w:val="22"/>
              </w:rPr>
              <w:t xml:space="preserve"> 201</w:t>
            </w:r>
            <w:r w:rsidR="00136BA8" w:rsidRPr="008E235E">
              <w:rPr>
                <w:rFonts w:ascii="Times New Roman" w:eastAsia="Arial Unicode MS" w:hAnsi="Times New Roman" w:cs="Times New Roman"/>
                <w:b/>
                <w:bCs/>
                <w:kern w:val="22"/>
                <w:szCs w:val="22"/>
              </w:rPr>
              <w:t>9</w:t>
            </w:r>
          </w:p>
        </w:tc>
      </w:tr>
      <w:tr w:rsidR="00FF3916" w:rsidRPr="008E235E" w14:paraId="0E69A66F" w14:textId="77777777" w:rsidTr="008E235E">
        <w:trPr>
          <w:cantSplit/>
          <w:jc w:val="center"/>
        </w:trPr>
        <w:tc>
          <w:tcPr>
            <w:tcW w:w="1555" w:type="dxa"/>
            <w:tcMar>
              <w:top w:w="29" w:type="dxa"/>
              <w:left w:w="115" w:type="dxa"/>
              <w:bottom w:w="29" w:type="dxa"/>
              <w:right w:w="115" w:type="dxa"/>
            </w:tcMar>
          </w:tcPr>
          <w:p w14:paraId="4AE5C645" w14:textId="2E053A40" w:rsidR="00FF3916" w:rsidRPr="00F024A9" w:rsidRDefault="009D2476">
            <w:pPr>
              <w:suppressLineNumbers/>
              <w:suppressAutoHyphens/>
              <w:kinsoku w:val="0"/>
              <w:overflowPunct w:val="0"/>
              <w:autoSpaceDE w:val="0"/>
              <w:autoSpaceDN w:val="0"/>
              <w:snapToGrid w:val="0"/>
              <w:jc w:val="left"/>
              <w:outlineLvl w:val="3"/>
              <w:rPr>
                <w:rFonts w:ascii="Times New Roman" w:eastAsia="Arial Unicode MS" w:hAnsi="Times New Roman" w:cs="Times New Roman"/>
                <w:bCs/>
                <w:i/>
                <w:iCs/>
                <w:kern w:val="22"/>
                <w:szCs w:val="22"/>
              </w:rPr>
            </w:pPr>
            <w:r w:rsidRPr="008E235E">
              <w:rPr>
                <w:rFonts w:ascii="Times New Roman" w:eastAsia="Arial Unicode MS" w:hAnsi="Times New Roman" w:cs="Times New Roman"/>
                <w:bCs/>
                <w:i/>
                <w:iCs/>
                <w:kern w:val="22"/>
                <w:szCs w:val="22"/>
              </w:rPr>
              <w:t>Morning</w:t>
            </w:r>
          </w:p>
        </w:tc>
        <w:tc>
          <w:tcPr>
            <w:tcW w:w="8363" w:type="dxa"/>
            <w:tcMar>
              <w:top w:w="29" w:type="dxa"/>
              <w:left w:w="115" w:type="dxa"/>
              <w:bottom w:w="29" w:type="dxa"/>
              <w:right w:w="115" w:type="dxa"/>
            </w:tcMar>
          </w:tcPr>
          <w:p w14:paraId="6BF418D5" w14:textId="77777777" w:rsidR="00FF3916" w:rsidRPr="00F024A9" w:rsidRDefault="00AD152C" w:rsidP="008E235E">
            <w:pPr>
              <w:suppressLineNumbers/>
              <w:tabs>
                <w:tab w:val="left" w:pos="1004"/>
              </w:tabs>
              <w:suppressAutoHyphens/>
              <w:kinsoku w:val="0"/>
              <w:overflowPunct w:val="0"/>
              <w:autoSpaceDE w:val="0"/>
              <w:autoSpaceDN w:val="0"/>
              <w:snapToGrid w:val="0"/>
              <w:spacing w:before="60" w:after="60"/>
              <w:jc w:val="left"/>
              <w:outlineLvl w:val="3"/>
              <w:rPr>
                <w:rFonts w:ascii="Times New Roman" w:eastAsia="Times New Roman" w:hAnsi="Times New Roman" w:cs="Times New Roman"/>
                <w:b/>
                <w:kern w:val="22"/>
                <w:szCs w:val="22"/>
              </w:rPr>
            </w:pPr>
            <w:r w:rsidRPr="008E235E">
              <w:rPr>
                <w:rFonts w:ascii="Times New Roman" w:hAnsi="Times New Roman" w:cs="Times New Roman"/>
                <w:b/>
                <w:kern w:val="22"/>
                <w:szCs w:val="22"/>
              </w:rPr>
              <w:t>Item 1</w:t>
            </w:r>
            <w:r w:rsidR="00D918FC" w:rsidRPr="008E235E">
              <w:rPr>
                <w:rFonts w:ascii="Times New Roman" w:hAnsi="Times New Roman" w:cs="Times New Roman"/>
                <w:b/>
                <w:kern w:val="22"/>
                <w:szCs w:val="22"/>
              </w:rPr>
              <w:t>.</w:t>
            </w:r>
            <w:r w:rsidRPr="008E235E">
              <w:rPr>
                <w:rFonts w:ascii="Times New Roman" w:hAnsi="Times New Roman" w:cs="Times New Roman"/>
                <w:b/>
                <w:kern w:val="22"/>
                <w:szCs w:val="22"/>
              </w:rPr>
              <w:tab/>
            </w:r>
            <w:r w:rsidR="00FF3916" w:rsidRPr="008E235E">
              <w:rPr>
                <w:rFonts w:ascii="Times New Roman" w:hAnsi="Times New Roman" w:cs="Times New Roman"/>
                <w:b/>
                <w:kern w:val="22"/>
                <w:szCs w:val="22"/>
              </w:rPr>
              <w:t>Opening of the workshop</w:t>
            </w:r>
          </w:p>
        </w:tc>
      </w:tr>
      <w:tr w:rsidR="00FF3916" w:rsidRPr="008E235E" w14:paraId="6173271B" w14:textId="77777777" w:rsidTr="008E235E">
        <w:trPr>
          <w:cantSplit/>
          <w:jc w:val="center"/>
        </w:trPr>
        <w:tc>
          <w:tcPr>
            <w:tcW w:w="1555" w:type="dxa"/>
            <w:tcMar>
              <w:top w:w="29" w:type="dxa"/>
              <w:left w:w="115" w:type="dxa"/>
              <w:bottom w:w="29" w:type="dxa"/>
              <w:right w:w="115" w:type="dxa"/>
            </w:tcMar>
          </w:tcPr>
          <w:p w14:paraId="062297F7" w14:textId="13EFECCD" w:rsidR="00FF3916" w:rsidRPr="008E235E" w:rsidRDefault="00FF3916">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p>
        </w:tc>
        <w:tc>
          <w:tcPr>
            <w:tcW w:w="8363" w:type="dxa"/>
            <w:tcMar>
              <w:top w:w="29" w:type="dxa"/>
              <w:left w:w="115" w:type="dxa"/>
              <w:bottom w:w="29" w:type="dxa"/>
              <w:right w:w="115" w:type="dxa"/>
            </w:tcMar>
          </w:tcPr>
          <w:p w14:paraId="782C9593" w14:textId="78D56E0B" w:rsidR="00FF3916" w:rsidRPr="00F024A9" w:rsidRDefault="00FF3916">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8E235E">
              <w:rPr>
                <w:rFonts w:ascii="Times New Roman" w:hAnsi="Times New Roman" w:cs="Times New Roman"/>
                <w:i/>
                <w:kern w:val="22"/>
                <w:szCs w:val="22"/>
              </w:rPr>
              <w:t>Registration of participants</w:t>
            </w:r>
          </w:p>
        </w:tc>
      </w:tr>
      <w:tr w:rsidR="00FF3916" w:rsidRPr="008E235E" w14:paraId="1D374477" w14:textId="77777777" w:rsidTr="008E235E">
        <w:trPr>
          <w:cantSplit/>
          <w:jc w:val="center"/>
        </w:trPr>
        <w:tc>
          <w:tcPr>
            <w:tcW w:w="1555" w:type="dxa"/>
            <w:tcMar>
              <w:top w:w="29" w:type="dxa"/>
              <w:left w:w="115" w:type="dxa"/>
              <w:bottom w:w="29" w:type="dxa"/>
              <w:right w:w="115" w:type="dxa"/>
            </w:tcMar>
          </w:tcPr>
          <w:p w14:paraId="19B016A5" w14:textId="2320152B" w:rsidR="001421F9" w:rsidRPr="008E235E" w:rsidRDefault="001421F9">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p>
        </w:tc>
        <w:tc>
          <w:tcPr>
            <w:tcW w:w="8363" w:type="dxa"/>
            <w:tcMar>
              <w:top w:w="29" w:type="dxa"/>
              <w:left w:w="115" w:type="dxa"/>
              <w:bottom w:w="29" w:type="dxa"/>
              <w:right w:w="115" w:type="dxa"/>
            </w:tcMar>
          </w:tcPr>
          <w:p w14:paraId="0CFA6F70" w14:textId="460E750D" w:rsidR="00FF3916" w:rsidRPr="00F024A9" w:rsidRDefault="00AD152C" w:rsidP="008E235E">
            <w:pPr>
              <w:suppressLineNumbers/>
              <w:tabs>
                <w:tab w:val="left" w:pos="1004"/>
              </w:tabs>
              <w:suppressAutoHyphens/>
              <w:kinsoku w:val="0"/>
              <w:overflowPunct w:val="0"/>
              <w:autoSpaceDE w:val="0"/>
              <w:autoSpaceDN w:val="0"/>
              <w:snapToGrid w:val="0"/>
              <w:ind w:left="357" w:hanging="357"/>
              <w:jc w:val="left"/>
              <w:rPr>
                <w:rFonts w:ascii="Times New Roman" w:hAnsi="Times New Roman" w:cs="Times New Roman"/>
                <w:kern w:val="22"/>
                <w:szCs w:val="22"/>
              </w:rPr>
            </w:pPr>
            <w:r w:rsidRPr="008E235E">
              <w:rPr>
                <w:rFonts w:ascii="Times New Roman" w:hAnsi="Times New Roman" w:cs="Times New Roman"/>
                <w:kern w:val="22"/>
                <w:szCs w:val="22"/>
              </w:rPr>
              <w:t>Item 1.</w:t>
            </w:r>
            <w:r w:rsidR="00664D83" w:rsidRPr="008E235E">
              <w:rPr>
                <w:rFonts w:ascii="Times New Roman" w:hAnsi="Times New Roman" w:cs="Times New Roman"/>
                <w:kern w:val="22"/>
                <w:szCs w:val="22"/>
              </w:rPr>
              <w:t>1</w:t>
            </w:r>
            <w:r w:rsidR="00357433">
              <w:rPr>
                <w:rFonts w:ascii="Times New Roman" w:hAnsi="Times New Roman" w:cs="Times New Roman"/>
                <w:kern w:val="22"/>
                <w:szCs w:val="22"/>
              </w:rPr>
              <w:tab/>
            </w:r>
            <w:r w:rsidR="00FF3916" w:rsidRPr="008E235E">
              <w:rPr>
                <w:rFonts w:ascii="Times New Roman" w:hAnsi="Times New Roman" w:cs="Times New Roman"/>
                <w:kern w:val="22"/>
                <w:szCs w:val="22"/>
              </w:rPr>
              <w:t>Welcoming remarks</w:t>
            </w:r>
          </w:p>
          <w:p w14:paraId="136177A2" w14:textId="73F34797" w:rsidR="001421F9" w:rsidRPr="00F024A9" w:rsidRDefault="00664D83" w:rsidP="008E235E">
            <w:pPr>
              <w:suppressLineNumbers/>
              <w:tabs>
                <w:tab w:val="left" w:pos="1004"/>
              </w:tabs>
              <w:suppressAutoHyphens/>
              <w:kinsoku w:val="0"/>
              <w:overflowPunct w:val="0"/>
              <w:autoSpaceDE w:val="0"/>
              <w:autoSpaceDN w:val="0"/>
              <w:snapToGrid w:val="0"/>
              <w:ind w:left="357" w:hanging="357"/>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Item 1.2</w:t>
            </w:r>
            <w:r w:rsidR="00357433">
              <w:rPr>
                <w:rFonts w:ascii="Times New Roman" w:hAnsi="Times New Roman" w:cs="Times New Roman"/>
                <w:kern w:val="22"/>
                <w:szCs w:val="22"/>
              </w:rPr>
              <w:tab/>
            </w:r>
            <w:r w:rsidRPr="008E235E">
              <w:rPr>
                <w:rFonts w:ascii="Times New Roman" w:hAnsi="Times New Roman" w:cs="Times New Roman"/>
                <w:kern w:val="22"/>
                <w:szCs w:val="22"/>
              </w:rPr>
              <w:t>Organization of work</w:t>
            </w:r>
          </w:p>
        </w:tc>
      </w:tr>
      <w:tr w:rsidR="00FF3916" w:rsidRPr="008E235E" w14:paraId="085E2F47" w14:textId="77777777" w:rsidTr="008E235E">
        <w:trPr>
          <w:cantSplit/>
          <w:jc w:val="center"/>
        </w:trPr>
        <w:tc>
          <w:tcPr>
            <w:tcW w:w="1555" w:type="dxa"/>
            <w:tcMar>
              <w:top w:w="29" w:type="dxa"/>
              <w:left w:w="115" w:type="dxa"/>
              <w:bottom w:w="29" w:type="dxa"/>
              <w:right w:w="115" w:type="dxa"/>
            </w:tcMar>
          </w:tcPr>
          <w:p w14:paraId="6C4A4F10" w14:textId="4B9A3097" w:rsidR="00FF3916" w:rsidRPr="008E235E" w:rsidRDefault="00FF3916">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p>
        </w:tc>
        <w:tc>
          <w:tcPr>
            <w:tcW w:w="8363" w:type="dxa"/>
            <w:tcMar>
              <w:top w:w="29" w:type="dxa"/>
              <w:left w:w="115" w:type="dxa"/>
              <w:bottom w:w="29" w:type="dxa"/>
              <w:right w:w="115" w:type="dxa"/>
            </w:tcMar>
          </w:tcPr>
          <w:p w14:paraId="4B7FD18A" w14:textId="5D408532" w:rsidR="000123D4" w:rsidRPr="00F024A9" w:rsidRDefault="00113EB0" w:rsidP="008E235E">
            <w:pPr>
              <w:suppressLineNumbers/>
              <w:tabs>
                <w:tab w:val="left" w:pos="1004"/>
              </w:tabs>
              <w:suppressAutoHyphens/>
              <w:kinsoku w:val="0"/>
              <w:overflowPunct w:val="0"/>
              <w:autoSpaceDE w:val="0"/>
              <w:autoSpaceDN w:val="0"/>
              <w:snapToGrid w:val="0"/>
              <w:spacing w:before="60" w:after="60"/>
              <w:jc w:val="left"/>
              <w:outlineLvl w:val="3"/>
              <w:rPr>
                <w:rFonts w:ascii="Times New Roman" w:hAnsi="Times New Roman" w:cs="Times New Roman"/>
                <w:kern w:val="22"/>
                <w:szCs w:val="22"/>
              </w:rPr>
            </w:pPr>
            <w:r w:rsidRPr="008E235E">
              <w:rPr>
                <w:rFonts w:ascii="Times New Roman" w:hAnsi="Times New Roman" w:cs="Times New Roman"/>
                <w:b/>
                <w:kern w:val="22"/>
                <w:szCs w:val="22"/>
              </w:rPr>
              <w:t>Item 2.</w:t>
            </w:r>
            <w:r w:rsidR="005A3794">
              <w:rPr>
                <w:rFonts w:ascii="Times New Roman" w:hAnsi="Times New Roman" w:cs="Times New Roman"/>
                <w:b/>
                <w:kern w:val="22"/>
                <w:szCs w:val="22"/>
              </w:rPr>
              <w:tab/>
            </w:r>
            <w:r w:rsidRPr="008E235E">
              <w:rPr>
                <w:rFonts w:ascii="Times New Roman" w:hAnsi="Times New Roman" w:cs="Times New Roman"/>
                <w:b/>
                <w:kern w:val="22"/>
                <w:szCs w:val="22"/>
              </w:rPr>
              <w:t>Overview of biosafety and the Cartagena Protocol on Biosafety</w:t>
            </w:r>
          </w:p>
          <w:p w14:paraId="6EF6FD93" w14:textId="2E518D16" w:rsidR="009D2476" w:rsidRPr="00F024A9" w:rsidRDefault="000123D4" w:rsidP="008E235E">
            <w:pPr>
              <w:suppressLineNumbers/>
              <w:tabs>
                <w:tab w:val="left" w:pos="1004"/>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Item 2.1</w:t>
            </w:r>
            <w:r w:rsidR="00357433">
              <w:rPr>
                <w:rFonts w:ascii="Times New Roman" w:hAnsi="Times New Roman" w:cs="Times New Roman"/>
                <w:kern w:val="22"/>
                <w:szCs w:val="22"/>
              </w:rPr>
              <w:tab/>
            </w:r>
            <w:r w:rsidR="00F72CC8" w:rsidRPr="008E235E">
              <w:rPr>
                <w:rFonts w:ascii="Times New Roman" w:hAnsi="Times New Roman" w:cs="Times New Roman"/>
                <w:kern w:val="22"/>
                <w:szCs w:val="22"/>
              </w:rPr>
              <w:t xml:space="preserve">Laboratory </w:t>
            </w:r>
            <w:r w:rsidR="00DE76C3">
              <w:rPr>
                <w:rFonts w:ascii="Times New Roman" w:hAnsi="Times New Roman" w:cs="Times New Roman"/>
                <w:kern w:val="22"/>
                <w:szCs w:val="22"/>
              </w:rPr>
              <w:t>s</w:t>
            </w:r>
            <w:r w:rsidR="00F72CC8" w:rsidRPr="008E235E">
              <w:rPr>
                <w:rFonts w:ascii="Times New Roman" w:hAnsi="Times New Roman" w:cs="Times New Roman"/>
                <w:kern w:val="22"/>
                <w:szCs w:val="22"/>
              </w:rPr>
              <w:t>afety</w:t>
            </w:r>
          </w:p>
          <w:p w14:paraId="2C15AF5B" w14:textId="099E57F1" w:rsidR="009D2476" w:rsidRPr="00F024A9" w:rsidRDefault="009D2476" w:rsidP="008E235E">
            <w:pPr>
              <w:suppressLineNumbers/>
              <w:tabs>
                <w:tab w:val="left" w:pos="1004"/>
              </w:tabs>
              <w:suppressAutoHyphens/>
              <w:kinsoku w:val="0"/>
              <w:overflowPunct w:val="0"/>
              <w:autoSpaceDE w:val="0"/>
              <w:autoSpaceDN w:val="0"/>
              <w:snapToGrid w:val="0"/>
              <w:ind w:left="360" w:hanging="360"/>
              <w:jc w:val="left"/>
              <w:rPr>
                <w:rFonts w:ascii="Times New Roman" w:hAnsi="Times New Roman" w:cs="Times New Roman"/>
                <w:kern w:val="22"/>
                <w:szCs w:val="22"/>
              </w:rPr>
            </w:pPr>
            <w:r w:rsidRPr="008E235E">
              <w:rPr>
                <w:rFonts w:ascii="Times New Roman" w:hAnsi="Times New Roman" w:cs="Times New Roman"/>
                <w:kern w:val="22"/>
                <w:szCs w:val="22"/>
              </w:rPr>
              <w:t>Item 2.2</w:t>
            </w:r>
            <w:r w:rsidR="00357433">
              <w:rPr>
                <w:rFonts w:ascii="Times New Roman" w:hAnsi="Times New Roman" w:cs="Times New Roman"/>
                <w:kern w:val="22"/>
                <w:szCs w:val="22"/>
              </w:rPr>
              <w:tab/>
            </w:r>
            <w:r w:rsidRPr="008E235E">
              <w:rPr>
                <w:rFonts w:ascii="Times New Roman" w:hAnsi="Times New Roman" w:cs="Times New Roman"/>
                <w:kern w:val="22"/>
                <w:szCs w:val="22"/>
              </w:rPr>
              <w:t>Development of living modified organisms</w:t>
            </w:r>
          </w:p>
          <w:p w14:paraId="79C7FDBD" w14:textId="17CD352D" w:rsidR="00FF3916" w:rsidRPr="00F024A9" w:rsidRDefault="009D2476" w:rsidP="008E235E">
            <w:pPr>
              <w:suppressLineNumbers/>
              <w:tabs>
                <w:tab w:val="left" w:pos="1004"/>
              </w:tabs>
              <w:suppressAutoHyphens/>
              <w:kinsoku w:val="0"/>
              <w:overflowPunct w:val="0"/>
              <w:autoSpaceDE w:val="0"/>
              <w:autoSpaceDN w:val="0"/>
              <w:snapToGrid w:val="0"/>
              <w:jc w:val="left"/>
              <w:rPr>
                <w:rFonts w:ascii="Times New Roman" w:hAnsi="Times New Roman" w:cs="Times New Roman"/>
                <w:kern w:val="22"/>
                <w:szCs w:val="22"/>
              </w:rPr>
            </w:pPr>
            <w:r w:rsidRPr="008E235E">
              <w:rPr>
                <w:rFonts w:ascii="Times New Roman" w:hAnsi="Times New Roman" w:cs="Times New Roman"/>
                <w:kern w:val="22"/>
                <w:szCs w:val="22"/>
              </w:rPr>
              <w:t>Item 2.3</w:t>
            </w:r>
            <w:r w:rsidR="00357433">
              <w:rPr>
                <w:rFonts w:ascii="Times New Roman" w:hAnsi="Times New Roman" w:cs="Times New Roman"/>
                <w:kern w:val="22"/>
                <w:szCs w:val="22"/>
              </w:rPr>
              <w:tab/>
            </w:r>
            <w:r w:rsidRPr="008E235E">
              <w:rPr>
                <w:rFonts w:ascii="Times New Roman" w:hAnsi="Times New Roman" w:cs="Times New Roman"/>
                <w:kern w:val="22"/>
                <w:szCs w:val="22"/>
              </w:rPr>
              <w:t>Overview of the Cartagena Protocol</w:t>
            </w:r>
          </w:p>
        </w:tc>
      </w:tr>
      <w:tr w:rsidR="000123D4" w:rsidRPr="008E235E" w14:paraId="464399C9" w14:textId="77777777" w:rsidTr="008E235E">
        <w:trPr>
          <w:cantSplit/>
          <w:jc w:val="center"/>
        </w:trPr>
        <w:tc>
          <w:tcPr>
            <w:tcW w:w="1555" w:type="dxa"/>
            <w:tcMar>
              <w:top w:w="29" w:type="dxa"/>
              <w:left w:w="115" w:type="dxa"/>
              <w:bottom w:w="29" w:type="dxa"/>
              <w:right w:w="115" w:type="dxa"/>
            </w:tcMar>
          </w:tcPr>
          <w:p w14:paraId="2B381356" w14:textId="6ECDBF55" w:rsidR="00F72CC8" w:rsidRPr="00F024A9" w:rsidRDefault="009D2476" w:rsidP="000123D4">
            <w:pPr>
              <w:suppressLineNumbers/>
              <w:tabs>
                <w:tab w:val="left" w:pos="1560"/>
                <w:tab w:val="left" w:pos="2552"/>
                <w:tab w:val="right" w:pos="8640"/>
              </w:tab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8E235E">
              <w:rPr>
                <w:rFonts w:ascii="Times New Roman" w:hAnsi="Times New Roman" w:cs="Times New Roman"/>
                <w:i/>
                <w:kern w:val="22"/>
                <w:szCs w:val="22"/>
              </w:rPr>
              <w:t>Afternoon</w:t>
            </w:r>
          </w:p>
        </w:tc>
        <w:tc>
          <w:tcPr>
            <w:tcW w:w="8363" w:type="dxa"/>
            <w:tcMar>
              <w:top w:w="29" w:type="dxa"/>
              <w:left w:w="115" w:type="dxa"/>
              <w:bottom w:w="29" w:type="dxa"/>
              <w:right w:w="115" w:type="dxa"/>
            </w:tcMar>
          </w:tcPr>
          <w:p w14:paraId="214A9BB1" w14:textId="0E1A07A6" w:rsidR="00B30A62" w:rsidRPr="00F024A9" w:rsidRDefault="009D2476" w:rsidP="008E235E">
            <w:pPr>
              <w:suppressLineNumbers/>
              <w:suppressAutoHyphens/>
              <w:kinsoku w:val="0"/>
              <w:overflowPunct w:val="0"/>
              <w:autoSpaceDE w:val="0"/>
              <w:autoSpaceDN w:val="0"/>
              <w:snapToGrid w:val="0"/>
              <w:spacing w:before="60" w:after="60"/>
              <w:jc w:val="left"/>
              <w:outlineLvl w:val="3"/>
              <w:rPr>
                <w:rFonts w:ascii="Times New Roman" w:eastAsia="Times New Roman" w:hAnsi="Times New Roman" w:cs="Times New Roman"/>
                <w:kern w:val="22"/>
                <w:szCs w:val="22"/>
              </w:rPr>
            </w:pPr>
            <w:r w:rsidRPr="008E235E">
              <w:rPr>
                <w:rFonts w:ascii="Times New Roman" w:hAnsi="Times New Roman" w:cs="Times New Roman"/>
                <w:b/>
                <w:iCs/>
                <w:kern w:val="22"/>
                <w:szCs w:val="22"/>
              </w:rPr>
              <w:t xml:space="preserve">Item 3. Introduction to the </w:t>
            </w:r>
            <w:r w:rsidRPr="008E235E">
              <w:rPr>
                <w:rFonts w:ascii="Times New Roman" w:hAnsi="Times New Roman" w:cs="Times New Roman"/>
                <w:b/>
                <w:kern w:val="22"/>
                <w:szCs w:val="22"/>
              </w:rPr>
              <w:t>detection</w:t>
            </w:r>
            <w:r w:rsidRPr="008E235E">
              <w:rPr>
                <w:rFonts w:ascii="Times New Roman" w:hAnsi="Times New Roman" w:cs="Times New Roman"/>
                <w:b/>
                <w:iCs/>
                <w:kern w:val="22"/>
                <w:szCs w:val="22"/>
              </w:rPr>
              <w:t xml:space="preserve"> and identification of </w:t>
            </w:r>
            <w:r w:rsidR="00DE76C3" w:rsidRPr="008E235E">
              <w:rPr>
                <w:rFonts w:ascii="Times New Roman" w:hAnsi="Times New Roman" w:cs="Times New Roman"/>
                <w:b/>
                <w:kern w:val="22"/>
                <w:szCs w:val="22"/>
              </w:rPr>
              <w:t>living modified organisms</w:t>
            </w:r>
          </w:p>
        </w:tc>
      </w:tr>
      <w:tr w:rsidR="000123D4" w:rsidRPr="008E235E" w14:paraId="750A7D83" w14:textId="77777777" w:rsidTr="008E235E">
        <w:trPr>
          <w:cantSplit/>
          <w:jc w:val="center"/>
        </w:trPr>
        <w:tc>
          <w:tcPr>
            <w:tcW w:w="1555" w:type="dxa"/>
            <w:tcMar>
              <w:top w:w="29" w:type="dxa"/>
              <w:left w:w="115" w:type="dxa"/>
              <w:bottom w:w="29" w:type="dxa"/>
              <w:right w:w="115" w:type="dxa"/>
            </w:tcMar>
          </w:tcPr>
          <w:p w14:paraId="2A6F8E9C" w14:textId="045F1482" w:rsidR="000123D4" w:rsidRPr="008E235E" w:rsidRDefault="000123D4" w:rsidP="000123D4">
            <w:pPr>
              <w:suppressLineNumbers/>
              <w:tabs>
                <w:tab w:val="right" w:pos="8640"/>
              </w:tabs>
              <w:suppressAutoHyphens/>
              <w:kinsoku w:val="0"/>
              <w:overflowPunct w:val="0"/>
              <w:autoSpaceDE w:val="0"/>
              <w:autoSpaceDN w:val="0"/>
              <w:snapToGrid w:val="0"/>
              <w:jc w:val="left"/>
              <w:rPr>
                <w:rFonts w:ascii="Times New Roman" w:eastAsia="Times New Roman" w:hAnsi="Times New Roman" w:cs="Times New Roman"/>
                <w:kern w:val="22"/>
                <w:szCs w:val="22"/>
              </w:rPr>
            </w:pPr>
          </w:p>
        </w:tc>
        <w:tc>
          <w:tcPr>
            <w:tcW w:w="8363" w:type="dxa"/>
            <w:tcMar>
              <w:top w:w="29" w:type="dxa"/>
              <w:left w:w="115" w:type="dxa"/>
              <w:bottom w:w="29" w:type="dxa"/>
              <w:right w:w="115" w:type="dxa"/>
            </w:tcMar>
          </w:tcPr>
          <w:p w14:paraId="14BEC14E" w14:textId="1C528AFC" w:rsidR="000123D4" w:rsidRPr="00F024A9" w:rsidRDefault="00DD1B6D" w:rsidP="008E235E">
            <w:pPr>
              <w:suppressLineNumbers/>
              <w:tabs>
                <w:tab w:val="left" w:pos="1004"/>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 xml:space="preserve">Item </w:t>
            </w:r>
            <w:r w:rsidR="00136BA8" w:rsidRPr="008E235E">
              <w:rPr>
                <w:rFonts w:ascii="Times New Roman" w:hAnsi="Times New Roman" w:cs="Times New Roman"/>
                <w:kern w:val="22"/>
                <w:szCs w:val="22"/>
              </w:rPr>
              <w:t>3.1</w:t>
            </w:r>
            <w:r w:rsidR="00593FDC">
              <w:rPr>
                <w:rFonts w:ascii="Times New Roman" w:hAnsi="Times New Roman" w:cs="Times New Roman"/>
                <w:kern w:val="22"/>
                <w:szCs w:val="22"/>
              </w:rPr>
              <w:tab/>
            </w:r>
            <w:r w:rsidR="00741702" w:rsidRPr="008E235E">
              <w:rPr>
                <w:rFonts w:ascii="Times New Roman" w:hAnsi="Times New Roman" w:cs="Times New Roman"/>
                <w:kern w:val="22"/>
                <w:szCs w:val="22"/>
              </w:rPr>
              <w:t>Handling and preparation of test samples for detection and identification</w:t>
            </w:r>
          </w:p>
        </w:tc>
      </w:tr>
      <w:tr w:rsidR="00136BA8" w:rsidRPr="008E235E" w14:paraId="1C9286C6" w14:textId="77777777" w:rsidTr="008E235E">
        <w:trPr>
          <w:cantSplit/>
          <w:jc w:val="center"/>
        </w:trPr>
        <w:tc>
          <w:tcPr>
            <w:tcW w:w="9918" w:type="dxa"/>
            <w:gridSpan w:val="2"/>
            <w:tcMar>
              <w:top w:w="29" w:type="dxa"/>
              <w:left w:w="115" w:type="dxa"/>
              <w:bottom w:w="29" w:type="dxa"/>
              <w:right w:w="115" w:type="dxa"/>
            </w:tcMar>
          </w:tcPr>
          <w:p w14:paraId="38FEA87D" w14:textId="7675B0F9" w:rsidR="00136BA8" w:rsidRPr="00F024A9" w:rsidRDefault="00136BA8" w:rsidP="008E235E">
            <w:pPr>
              <w:suppressLineNumbers/>
              <w:suppressAutoHyphens/>
              <w:kinsoku w:val="0"/>
              <w:overflowPunct w:val="0"/>
              <w:autoSpaceDE w:val="0"/>
              <w:autoSpaceDN w:val="0"/>
              <w:snapToGrid w:val="0"/>
              <w:spacing w:before="120"/>
              <w:jc w:val="left"/>
              <w:rPr>
                <w:rFonts w:ascii="Times New Roman" w:eastAsia="Times New Roman" w:hAnsi="Times New Roman" w:cs="Times New Roman"/>
                <w:b/>
                <w:kern w:val="22"/>
                <w:szCs w:val="22"/>
              </w:rPr>
            </w:pPr>
            <w:r w:rsidRPr="008E235E">
              <w:rPr>
                <w:rFonts w:ascii="Times New Roman" w:hAnsi="Times New Roman" w:cs="Times New Roman"/>
                <w:b/>
                <w:kern w:val="22"/>
                <w:szCs w:val="22"/>
              </w:rPr>
              <w:t>Tuesday</w:t>
            </w:r>
            <w:r w:rsidR="00073FF4" w:rsidRPr="008E235E">
              <w:rPr>
                <w:rFonts w:ascii="Times New Roman" w:hAnsi="Times New Roman" w:cs="Times New Roman"/>
                <w:b/>
                <w:kern w:val="22"/>
                <w:szCs w:val="22"/>
              </w:rPr>
              <w:t xml:space="preserve">, </w:t>
            </w:r>
            <w:r w:rsidR="001C1EAD" w:rsidRPr="008E235E">
              <w:rPr>
                <w:rFonts w:ascii="Times New Roman" w:hAnsi="Times New Roman" w:cs="Times New Roman"/>
                <w:b/>
                <w:kern w:val="22"/>
                <w:szCs w:val="22"/>
              </w:rPr>
              <w:t>17 September</w:t>
            </w:r>
            <w:r w:rsidRPr="008E235E">
              <w:rPr>
                <w:rFonts w:ascii="Times New Roman" w:hAnsi="Times New Roman" w:cs="Times New Roman"/>
                <w:b/>
                <w:kern w:val="22"/>
                <w:szCs w:val="22"/>
              </w:rPr>
              <w:t xml:space="preserve"> 2019</w:t>
            </w:r>
          </w:p>
        </w:tc>
      </w:tr>
      <w:tr w:rsidR="00136BA8" w:rsidRPr="008E235E" w14:paraId="0BD73529" w14:textId="77777777" w:rsidTr="008E235E">
        <w:trPr>
          <w:cantSplit/>
          <w:jc w:val="center"/>
        </w:trPr>
        <w:tc>
          <w:tcPr>
            <w:tcW w:w="1555" w:type="dxa"/>
            <w:tcMar>
              <w:top w:w="29" w:type="dxa"/>
              <w:left w:w="115" w:type="dxa"/>
              <w:bottom w:w="29" w:type="dxa"/>
              <w:right w:w="115" w:type="dxa"/>
            </w:tcMar>
          </w:tcPr>
          <w:p w14:paraId="74CF0D3F" w14:textId="5EFB66E3" w:rsidR="0077599B" w:rsidRPr="00F024A9" w:rsidRDefault="009D2476"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8E235E">
              <w:rPr>
                <w:rFonts w:ascii="Times New Roman" w:hAnsi="Times New Roman" w:cs="Times New Roman"/>
                <w:i/>
                <w:kern w:val="22"/>
                <w:szCs w:val="22"/>
              </w:rPr>
              <w:t>Morning</w:t>
            </w:r>
          </w:p>
        </w:tc>
        <w:tc>
          <w:tcPr>
            <w:tcW w:w="8363" w:type="dxa"/>
            <w:tcMar>
              <w:top w:w="29" w:type="dxa"/>
              <w:left w:w="115" w:type="dxa"/>
              <w:bottom w:w="29" w:type="dxa"/>
              <w:right w:w="115" w:type="dxa"/>
            </w:tcMar>
          </w:tcPr>
          <w:p w14:paraId="463C2153" w14:textId="468DA8BC" w:rsidR="0077599B" w:rsidRPr="00F024A9" w:rsidRDefault="00136BA8" w:rsidP="00406C1B">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i/>
                <w:kern w:val="22"/>
                <w:szCs w:val="22"/>
              </w:rPr>
            </w:pPr>
            <w:r w:rsidRPr="008E235E">
              <w:rPr>
                <w:rFonts w:ascii="Times New Roman" w:hAnsi="Times New Roman" w:cs="Times New Roman"/>
                <w:kern w:val="22"/>
                <w:szCs w:val="22"/>
              </w:rPr>
              <w:t xml:space="preserve">Item </w:t>
            </w:r>
            <w:r w:rsidR="0077599B" w:rsidRPr="008E235E">
              <w:rPr>
                <w:rFonts w:ascii="Times New Roman" w:hAnsi="Times New Roman" w:cs="Times New Roman"/>
                <w:kern w:val="22"/>
                <w:szCs w:val="22"/>
              </w:rPr>
              <w:t>3.2</w:t>
            </w:r>
            <w:r w:rsidR="00593FDC">
              <w:rPr>
                <w:rFonts w:ascii="Times New Roman" w:hAnsi="Times New Roman" w:cs="Times New Roman"/>
                <w:kern w:val="22"/>
                <w:szCs w:val="22"/>
              </w:rPr>
              <w:tab/>
            </w:r>
            <w:r w:rsidR="00B668B8" w:rsidRPr="008E235E">
              <w:rPr>
                <w:rFonts w:ascii="Times New Roman" w:hAnsi="Times New Roman" w:cs="Times New Roman"/>
                <w:kern w:val="22"/>
                <w:szCs w:val="22"/>
              </w:rPr>
              <w:t>DNA detection and identification methodologies</w:t>
            </w:r>
          </w:p>
        </w:tc>
      </w:tr>
      <w:tr w:rsidR="00B668B8" w:rsidRPr="008E235E" w14:paraId="49C0BAF8" w14:textId="77777777" w:rsidTr="008E235E">
        <w:trPr>
          <w:cantSplit/>
          <w:jc w:val="center"/>
        </w:trPr>
        <w:tc>
          <w:tcPr>
            <w:tcW w:w="1555" w:type="dxa"/>
            <w:tcMar>
              <w:top w:w="29" w:type="dxa"/>
              <w:left w:w="115" w:type="dxa"/>
              <w:bottom w:w="29" w:type="dxa"/>
              <w:right w:w="115" w:type="dxa"/>
            </w:tcMar>
          </w:tcPr>
          <w:p w14:paraId="5C3A5423" w14:textId="77777777" w:rsidR="00B668B8" w:rsidRPr="008E235E" w:rsidDel="009D2476" w:rsidRDefault="00B668B8" w:rsidP="00136BA8">
            <w:pPr>
              <w:suppressLineNumbers/>
              <w:tabs>
                <w:tab w:val="left" w:pos="2552"/>
              </w:tabs>
              <w:suppressAutoHyphens/>
              <w:kinsoku w:val="0"/>
              <w:overflowPunct w:val="0"/>
              <w:autoSpaceDE w:val="0"/>
              <w:autoSpaceDN w:val="0"/>
              <w:snapToGrid w:val="0"/>
              <w:jc w:val="left"/>
              <w:rPr>
                <w:rFonts w:ascii="Times New Roman" w:hAnsi="Times New Roman" w:cs="Times New Roman"/>
                <w:i/>
                <w:kern w:val="22"/>
                <w:szCs w:val="22"/>
              </w:rPr>
            </w:pPr>
          </w:p>
        </w:tc>
        <w:tc>
          <w:tcPr>
            <w:tcW w:w="8363" w:type="dxa"/>
            <w:tcMar>
              <w:top w:w="29" w:type="dxa"/>
              <w:left w:w="115" w:type="dxa"/>
              <w:bottom w:w="29" w:type="dxa"/>
              <w:right w:w="115" w:type="dxa"/>
            </w:tcMar>
          </w:tcPr>
          <w:p w14:paraId="44BAB50E" w14:textId="77777777" w:rsidR="00B668B8" w:rsidRPr="008E235E" w:rsidRDefault="00B668B8" w:rsidP="00B668B8">
            <w:pPr>
              <w:suppressLineNumbers/>
              <w:tabs>
                <w:tab w:val="left" w:pos="1003"/>
              </w:tabs>
              <w:suppressAutoHyphens/>
              <w:kinsoku w:val="0"/>
              <w:overflowPunct w:val="0"/>
              <w:autoSpaceDE w:val="0"/>
              <w:autoSpaceDN w:val="0"/>
              <w:snapToGrid w:val="0"/>
              <w:ind w:left="360" w:hanging="360"/>
              <w:jc w:val="left"/>
              <w:rPr>
                <w:rFonts w:ascii="Times New Roman" w:hAnsi="Times New Roman" w:cs="Times New Roman"/>
                <w:kern w:val="22"/>
                <w:szCs w:val="22"/>
              </w:rPr>
            </w:pPr>
          </w:p>
        </w:tc>
      </w:tr>
      <w:tr w:rsidR="00136BA8" w:rsidRPr="008E235E" w14:paraId="1B3F7E4E" w14:textId="77777777" w:rsidTr="008E235E">
        <w:trPr>
          <w:cantSplit/>
          <w:jc w:val="center"/>
        </w:trPr>
        <w:tc>
          <w:tcPr>
            <w:tcW w:w="1555" w:type="dxa"/>
            <w:tcMar>
              <w:top w:w="29" w:type="dxa"/>
              <w:left w:w="115" w:type="dxa"/>
              <w:bottom w:w="29" w:type="dxa"/>
              <w:right w:w="115" w:type="dxa"/>
            </w:tcMar>
          </w:tcPr>
          <w:p w14:paraId="5A1F2EB9" w14:textId="333137B7" w:rsidR="00136BA8" w:rsidRPr="00F024A9" w:rsidRDefault="00B668B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8E235E">
              <w:rPr>
                <w:rFonts w:ascii="Times New Roman" w:hAnsi="Times New Roman" w:cs="Times New Roman"/>
                <w:i/>
                <w:kern w:val="22"/>
                <w:szCs w:val="22"/>
              </w:rPr>
              <w:t>Afternoon</w:t>
            </w:r>
          </w:p>
        </w:tc>
        <w:tc>
          <w:tcPr>
            <w:tcW w:w="8363" w:type="dxa"/>
            <w:tcMar>
              <w:top w:w="29" w:type="dxa"/>
              <w:left w:w="115" w:type="dxa"/>
              <w:bottom w:w="29" w:type="dxa"/>
              <w:right w:w="115" w:type="dxa"/>
            </w:tcMar>
          </w:tcPr>
          <w:p w14:paraId="79505E53" w14:textId="644EAD2B" w:rsidR="00136BA8" w:rsidRPr="00F024A9" w:rsidRDefault="00B668B8" w:rsidP="00406C1B">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Item 3.2</w:t>
            </w:r>
            <w:r w:rsidR="00593FDC">
              <w:rPr>
                <w:rFonts w:ascii="Times New Roman" w:hAnsi="Times New Roman" w:cs="Times New Roman"/>
                <w:kern w:val="22"/>
                <w:szCs w:val="22"/>
              </w:rPr>
              <w:tab/>
            </w:r>
            <w:r w:rsidRPr="008E235E">
              <w:rPr>
                <w:rFonts w:ascii="Times New Roman" w:hAnsi="Times New Roman" w:cs="Times New Roman"/>
                <w:kern w:val="22"/>
                <w:szCs w:val="22"/>
              </w:rPr>
              <w:t>(</w:t>
            </w:r>
            <w:r w:rsidRPr="008E235E">
              <w:rPr>
                <w:rFonts w:ascii="Times New Roman" w:hAnsi="Times New Roman" w:cs="Times New Roman"/>
                <w:i/>
                <w:kern w:val="22"/>
                <w:szCs w:val="22"/>
              </w:rPr>
              <w:t>continued</w:t>
            </w:r>
            <w:r w:rsidRPr="008E235E">
              <w:rPr>
                <w:rFonts w:ascii="Times New Roman" w:hAnsi="Times New Roman" w:cs="Times New Roman"/>
                <w:kern w:val="22"/>
                <w:szCs w:val="22"/>
              </w:rPr>
              <w:t>)</w:t>
            </w:r>
          </w:p>
        </w:tc>
      </w:tr>
      <w:tr w:rsidR="00136BA8" w:rsidRPr="008E235E" w14:paraId="084EA22B" w14:textId="77777777" w:rsidTr="008E235E">
        <w:trPr>
          <w:cantSplit/>
          <w:jc w:val="center"/>
        </w:trPr>
        <w:tc>
          <w:tcPr>
            <w:tcW w:w="9918" w:type="dxa"/>
            <w:gridSpan w:val="2"/>
            <w:tcMar>
              <w:top w:w="29" w:type="dxa"/>
              <w:left w:w="115" w:type="dxa"/>
              <w:bottom w:w="29" w:type="dxa"/>
              <w:right w:w="115" w:type="dxa"/>
            </w:tcMar>
          </w:tcPr>
          <w:p w14:paraId="77014F5D" w14:textId="02754791" w:rsidR="00136BA8" w:rsidRPr="00F024A9" w:rsidRDefault="00136BA8" w:rsidP="008E235E">
            <w:pPr>
              <w:suppressLineNumbers/>
              <w:suppressAutoHyphens/>
              <w:kinsoku w:val="0"/>
              <w:overflowPunct w:val="0"/>
              <w:autoSpaceDE w:val="0"/>
              <w:autoSpaceDN w:val="0"/>
              <w:snapToGrid w:val="0"/>
              <w:spacing w:before="120"/>
              <w:jc w:val="left"/>
              <w:rPr>
                <w:rFonts w:ascii="Times New Roman" w:eastAsia="Times New Roman" w:hAnsi="Times New Roman" w:cs="Times New Roman"/>
                <w:b/>
                <w:kern w:val="22"/>
                <w:szCs w:val="22"/>
              </w:rPr>
            </w:pPr>
            <w:r w:rsidRPr="008E235E">
              <w:rPr>
                <w:rFonts w:ascii="Times New Roman" w:hAnsi="Times New Roman" w:cs="Times New Roman"/>
                <w:b/>
                <w:kern w:val="22"/>
                <w:szCs w:val="22"/>
              </w:rPr>
              <w:t xml:space="preserve">Wednesday, </w:t>
            </w:r>
            <w:r w:rsidR="001C1EAD" w:rsidRPr="008E235E">
              <w:rPr>
                <w:rFonts w:ascii="Times New Roman" w:hAnsi="Times New Roman" w:cs="Times New Roman"/>
                <w:b/>
                <w:kern w:val="22"/>
                <w:szCs w:val="22"/>
              </w:rPr>
              <w:t>18 September 2019</w:t>
            </w:r>
          </w:p>
        </w:tc>
      </w:tr>
      <w:tr w:rsidR="00D468E8" w:rsidRPr="008E235E" w14:paraId="5FFB6B3E" w14:textId="77777777" w:rsidTr="008E235E">
        <w:trPr>
          <w:cantSplit/>
          <w:jc w:val="center"/>
        </w:trPr>
        <w:tc>
          <w:tcPr>
            <w:tcW w:w="1555" w:type="dxa"/>
            <w:tcMar>
              <w:top w:w="29" w:type="dxa"/>
              <w:left w:w="115" w:type="dxa"/>
              <w:bottom w:w="29" w:type="dxa"/>
              <w:right w:w="115" w:type="dxa"/>
            </w:tcMar>
          </w:tcPr>
          <w:p w14:paraId="5E93292E" w14:textId="296EA5FF" w:rsidR="00D468E8" w:rsidRPr="00F024A9" w:rsidRDefault="00B668B8" w:rsidP="00136BA8">
            <w:pPr>
              <w:suppressLineNumbers/>
              <w:suppressAutoHyphens/>
              <w:kinsoku w:val="0"/>
              <w:overflowPunct w:val="0"/>
              <w:autoSpaceDE w:val="0"/>
              <w:autoSpaceDN w:val="0"/>
              <w:snapToGrid w:val="0"/>
              <w:jc w:val="left"/>
              <w:rPr>
                <w:rFonts w:ascii="Times New Roman" w:hAnsi="Times New Roman" w:cs="Times New Roman"/>
                <w:i/>
                <w:kern w:val="22"/>
                <w:szCs w:val="22"/>
              </w:rPr>
            </w:pPr>
            <w:r w:rsidRPr="008E235E">
              <w:rPr>
                <w:rFonts w:ascii="Times New Roman" w:hAnsi="Times New Roman" w:cs="Times New Roman"/>
                <w:i/>
                <w:kern w:val="22"/>
                <w:szCs w:val="22"/>
              </w:rPr>
              <w:t>Morning</w:t>
            </w:r>
          </w:p>
        </w:tc>
        <w:tc>
          <w:tcPr>
            <w:tcW w:w="8363" w:type="dxa"/>
            <w:tcMar>
              <w:top w:w="29" w:type="dxa"/>
              <w:left w:w="115" w:type="dxa"/>
              <w:bottom w:w="29" w:type="dxa"/>
              <w:right w:w="115" w:type="dxa"/>
            </w:tcMar>
          </w:tcPr>
          <w:p w14:paraId="4E9FB54F" w14:textId="39562609" w:rsidR="00BD1941" w:rsidRPr="00F024A9" w:rsidRDefault="00BD1941" w:rsidP="008E235E">
            <w:pPr>
              <w:suppressLineNumbers/>
              <w:tabs>
                <w:tab w:val="left" w:pos="1004"/>
              </w:tabs>
              <w:suppressAutoHyphens/>
              <w:kinsoku w:val="0"/>
              <w:overflowPunct w:val="0"/>
              <w:autoSpaceDE w:val="0"/>
              <w:autoSpaceDN w:val="0"/>
              <w:snapToGrid w:val="0"/>
              <w:ind w:left="360" w:hanging="360"/>
              <w:jc w:val="left"/>
              <w:rPr>
                <w:rFonts w:ascii="Times New Roman" w:hAnsi="Times New Roman" w:cs="Times New Roman"/>
                <w:kern w:val="22"/>
                <w:szCs w:val="22"/>
              </w:rPr>
            </w:pPr>
            <w:r w:rsidRPr="008E235E">
              <w:rPr>
                <w:rFonts w:ascii="Times New Roman" w:hAnsi="Times New Roman" w:cs="Times New Roman"/>
                <w:kern w:val="22"/>
                <w:szCs w:val="22"/>
              </w:rPr>
              <w:t>Item 3.</w:t>
            </w:r>
            <w:r w:rsidR="00B668B8" w:rsidRPr="008E235E">
              <w:rPr>
                <w:rFonts w:ascii="Times New Roman" w:hAnsi="Times New Roman" w:cs="Times New Roman"/>
                <w:kern w:val="22"/>
                <w:szCs w:val="22"/>
              </w:rPr>
              <w:t>2</w:t>
            </w:r>
            <w:r w:rsidR="00D478A5">
              <w:rPr>
                <w:rFonts w:ascii="Times New Roman" w:hAnsi="Times New Roman" w:cs="Times New Roman"/>
                <w:kern w:val="22"/>
                <w:szCs w:val="22"/>
              </w:rPr>
              <w:tab/>
            </w:r>
            <w:r w:rsidRPr="008E235E">
              <w:rPr>
                <w:rFonts w:ascii="Times New Roman" w:hAnsi="Times New Roman" w:cs="Times New Roman"/>
                <w:kern w:val="22"/>
                <w:szCs w:val="22"/>
              </w:rPr>
              <w:t>(</w:t>
            </w:r>
            <w:r w:rsidRPr="008E235E">
              <w:rPr>
                <w:rFonts w:ascii="Times New Roman" w:hAnsi="Times New Roman" w:cs="Times New Roman"/>
                <w:i/>
                <w:kern w:val="22"/>
                <w:szCs w:val="22"/>
              </w:rPr>
              <w:t>continued</w:t>
            </w:r>
            <w:r w:rsidRPr="008E235E">
              <w:rPr>
                <w:rFonts w:ascii="Times New Roman" w:hAnsi="Times New Roman" w:cs="Times New Roman"/>
                <w:kern w:val="22"/>
                <w:szCs w:val="22"/>
              </w:rPr>
              <w:t>)</w:t>
            </w:r>
          </w:p>
        </w:tc>
      </w:tr>
      <w:tr w:rsidR="00D468E8" w:rsidRPr="008E235E" w14:paraId="27D0AEB3" w14:textId="77777777" w:rsidTr="008E235E">
        <w:trPr>
          <w:cantSplit/>
          <w:jc w:val="center"/>
        </w:trPr>
        <w:tc>
          <w:tcPr>
            <w:tcW w:w="1555" w:type="dxa"/>
            <w:tcMar>
              <w:top w:w="29" w:type="dxa"/>
              <w:left w:w="115" w:type="dxa"/>
              <w:bottom w:w="29" w:type="dxa"/>
              <w:right w:w="115" w:type="dxa"/>
            </w:tcMar>
          </w:tcPr>
          <w:p w14:paraId="5B9D788A" w14:textId="4A4265BB" w:rsidR="00D468E8" w:rsidRPr="008E235E" w:rsidRDefault="00D468E8" w:rsidP="00136BA8">
            <w:pPr>
              <w:suppressLineNumbers/>
              <w:tabs>
                <w:tab w:val="left" w:pos="2552"/>
              </w:tabs>
              <w:suppressAutoHyphens/>
              <w:kinsoku w:val="0"/>
              <w:overflowPunct w:val="0"/>
              <w:autoSpaceDE w:val="0"/>
              <w:autoSpaceDN w:val="0"/>
              <w:snapToGrid w:val="0"/>
              <w:jc w:val="left"/>
              <w:rPr>
                <w:rFonts w:ascii="Times New Roman" w:eastAsia="Times New Roman" w:hAnsi="Times New Roman" w:cs="Times New Roman"/>
                <w:kern w:val="22"/>
                <w:szCs w:val="22"/>
              </w:rPr>
            </w:pPr>
          </w:p>
        </w:tc>
        <w:tc>
          <w:tcPr>
            <w:tcW w:w="8363" w:type="dxa"/>
            <w:tcMar>
              <w:top w:w="29" w:type="dxa"/>
              <w:left w:w="115" w:type="dxa"/>
              <w:bottom w:w="29" w:type="dxa"/>
              <w:right w:w="115" w:type="dxa"/>
            </w:tcMar>
          </w:tcPr>
          <w:p w14:paraId="3AC276E8" w14:textId="38FDF1D3" w:rsidR="00D468E8" w:rsidRPr="008E235E" w:rsidRDefault="00FB340C" w:rsidP="008E235E">
            <w:pPr>
              <w:tabs>
                <w:tab w:val="left" w:pos="1004"/>
              </w:tabs>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Item 3.</w:t>
            </w:r>
            <w:r w:rsidR="00B668B8" w:rsidRPr="008E235E">
              <w:rPr>
                <w:rFonts w:ascii="Times New Roman" w:hAnsi="Times New Roman" w:cs="Times New Roman"/>
                <w:kern w:val="22"/>
                <w:szCs w:val="22"/>
              </w:rPr>
              <w:t>3</w:t>
            </w:r>
            <w:r w:rsidR="00D478A5">
              <w:rPr>
                <w:rFonts w:ascii="Times New Roman" w:hAnsi="Times New Roman" w:cs="Times New Roman"/>
                <w:kern w:val="22"/>
                <w:szCs w:val="22"/>
              </w:rPr>
              <w:tab/>
            </w:r>
            <w:r w:rsidRPr="008E235E">
              <w:rPr>
                <w:rFonts w:ascii="Times New Roman" w:hAnsi="Times New Roman" w:cs="Times New Roman"/>
                <w:kern w:val="22"/>
                <w:szCs w:val="22"/>
              </w:rPr>
              <w:t xml:space="preserve">Experimental design, data analysis, and </w:t>
            </w:r>
            <w:r w:rsidR="009B753B" w:rsidRPr="008E235E">
              <w:rPr>
                <w:rFonts w:ascii="Times New Roman" w:hAnsi="Times New Roman" w:cs="Times New Roman"/>
                <w:kern w:val="22"/>
                <w:szCs w:val="22"/>
              </w:rPr>
              <w:t>reporting</w:t>
            </w:r>
          </w:p>
        </w:tc>
      </w:tr>
      <w:tr w:rsidR="00D468E8" w:rsidRPr="008E235E" w14:paraId="37129B97" w14:textId="77777777" w:rsidTr="008E235E">
        <w:trPr>
          <w:cantSplit/>
          <w:jc w:val="center"/>
        </w:trPr>
        <w:tc>
          <w:tcPr>
            <w:tcW w:w="1555" w:type="dxa"/>
            <w:tcMar>
              <w:top w:w="29" w:type="dxa"/>
              <w:left w:w="115" w:type="dxa"/>
              <w:bottom w:w="29" w:type="dxa"/>
              <w:right w:w="115" w:type="dxa"/>
            </w:tcMar>
          </w:tcPr>
          <w:p w14:paraId="2CEE0933" w14:textId="4A44DCC8" w:rsidR="00D468E8" w:rsidRPr="00F024A9" w:rsidRDefault="00B668B8" w:rsidP="008E235E">
            <w:pPr>
              <w:suppressLineNumbers/>
              <w:tabs>
                <w:tab w:val="left" w:pos="1004"/>
              </w:tab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35E">
              <w:rPr>
                <w:rFonts w:ascii="Times New Roman" w:hAnsi="Times New Roman" w:cs="Times New Roman"/>
                <w:i/>
                <w:kern w:val="22"/>
                <w:szCs w:val="22"/>
              </w:rPr>
              <w:t>Afternoon</w:t>
            </w:r>
            <w:r w:rsidR="00D468E8" w:rsidRPr="008E235E">
              <w:rPr>
                <w:rFonts w:ascii="Times New Roman" w:hAnsi="Times New Roman" w:cs="Times New Roman"/>
                <w:kern w:val="22"/>
                <w:szCs w:val="22"/>
              </w:rPr>
              <w:t>.</w:t>
            </w:r>
          </w:p>
        </w:tc>
        <w:tc>
          <w:tcPr>
            <w:tcW w:w="8363" w:type="dxa"/>
            <w:tcMar>
              <w:top w:w="29" w:type="dxa"/>
              <w:left w:w="115" w:type="dxa"/>
              <w:bottom w:w="29" w:type="dxa"/>
              <w:right w:w="115" w:type="dxa"/>
            </w:tcMar>
          </w:tcPr>
          <w:p w14:paraId="42E3C53D" w14:textId="0132FB3B" w:rsidR="00D468E8" w:rsidRPr="00F024A9" w:rsidRDefault="00B668B8" w:rsidP="008E235E">
            <w:pPr>
              <w:suppressLineNumbers/>
              <w:tabs>
                <w:tab w:val="left" w:pos="1004"/>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Item 3.3</w:t>
            </w:r>
            <w:r w:rsidR="00D478A5">
              <w:rPr>
                <w:rFonts w:ascii="Times New Roman" w:hAnsi="Times New Roman" w:cs="Times New Roman"/>
                <w:kern w:val="22"/>
                <w:szCs w:val="22"/>
              </w:rPr>
              <w:tab/>
            </w:r>
            <w:r w:rsidRPr="008E235E">
              <w:rPr>
                <w:rFonts w:ascii="Times New Roman" w:hAnsi="Times New Roman" w:cs="Times New Roman"/>
                <w:kern w:val="22"/>
                <w:szCs w:val="22"/>
              </w:rPr>
              <w:t>(</w:t>
            </w:r>
            <w:r w:rsidRPr="008E235E">
              <w:rPr>
                <w:rFonts w:ascii="Times New Roman" w:hAnsi="Times New Roman" w:cs="Times New Roman"/>
                <w:i/>
                <w:kern w:val="22"/>
                <w:szCs w:val="22"/>
              </w:rPr>
              <w:t>continued</w:t>
            </w:r>
            <w:r w:rsidRPr="008E235E">
              <w:rPr>
                <w:rFonts w:ascii="Times New Roman" w:hAnsi="Times New Roman" w:cs="Times New Roman"/>
                <w:kern w:val="22"/>
                <w:szCs w:val="22"/>
              </w:rPr>
              <w:t>)</w:t>
            </w:r>
          </w:p>
        </w:tc>
      </w:tr>
      <w:tr w:rsidR="00D468E8" w:rsidRPr="008E235E" w14:paraId="632069B4" w14:textId="77777777" w:rsidTr="008E235E">
        <w:trPr>
          <w:cantSplit/>
          <w:jc w:val="center"/>
        </w:trPr>
        <w:tc>
          <w:tcPr>
            <w:tcW w:w="1555" w:type="dxa"/>
            <w:tcMar>
              <w:top w:w="29" w:type="dxa"/>
              <w:left w:w="115" w:type="dxa"/>
              <w:bottom w:w="29" w:type="dxa"/>
              <w:right w:w="115" w:type="dxa"/>
            </w:tcMar>
          </w:tcPr>
          <w:p w14:paraId="75A01B94" w14:textId="0FCC899F" w:rsidR="00D468E8" w:rsidRPr="008E235E" w:rsidRDefault="00D468E8" w:rsidP="00374DEB">
            <w:pPr>
              <w:rPr>
                <w:rFonts w:ascii="Times New Roman" w:hAnsi="Times New Roman" w:cs="Times New Roman"/>
                <w:kern w:val="22"/>
                <w:szCs w:val="22"/>
              </w:rPr>
            </w:pPr>
          </w:p>
        </w:tc>
        <w:tc>
          <w:tcPr>
            <w:tcW w:w="8363" w:type="dxa"/>
            <w:tcMar>
              <w:top w:w="29" w:type="dxa"/>
              <w:left w:w="115" w:type="dxa"/>
              <w:bottom w:w="29" w:type="dxa"/>
              <w:right w:w="115" w:type="dxa"/>
            </w:tcMar>
          </w:tcPr>
          <w:p w14:paraId="1A4EFBD9" w14:textId="6379E6C8" w:rsidR="00380955" w:rsidRPr="008E235E" w:rsidRDefault="00D468E8" w:rsidP="008E235E">
            <w:pPr>
              <w:suppressLineNumbers/>
              <w:suppressAutoHyphens/>
              <w:kinsoku w:val="0"/>
              <w:overflowPunct w:val="0"/>
              <w:autoSpaceDE w:val="0"/>
              <w:autoSpaceDN w:val="0"/>
              <w:snapToGrid w:val="0"/>
              <w:ind w:left="1004" w:hanging="1004"/>
              <w:jc w:val="left"/>
              <w:rPr>
                <w:rFonts w:ascii="Times New Roman" w:hAnsi="Times New Roman" w:cs="Times New Roman"/>
                <w:kern w:val="22"/>
                <w:szCs w:val="22"/>
              </w:rPr>
            </w:pPr>
            <w:r w:rsidRPr="008E235E">
              <w:rPr>
                <w:rFonts w:ascii="Times New Roman" w:hAnsi="Times New Roman" w:cs="Times New Roman"/>
                <w:kern w:val="22"/>
                <w:szCs w:val="22"/>
              </w:rPr>
              <w:t xml:space="preserve">Item </w:t>
            </w:r>
            <w:r w:rsidR="00380955" w:rsidRPr="008E235E">
              <w:rPr>
                <w:rFonts w:ascii="Times New Roman" w:hAnsi="Times New Roman" w:cs="Times New Roman"/>
                <w:kern w:val="22"/>
                <w:szCs w:val="22"/>
              </w:rPr>
              <w:t>3.</w:t>
            </w:r>
            <w:r w:rsidR="00B668B8" w:rsidRPr="008E235E">
              <w:rPr>
                <w:rFonts w:ascii="Times New Roman" w:hAnsi="Times New Roman" w:cs="Times New Roman"/>
                <w:kern w:val="22"/>
                <w:szCs w:val="22"/>
              </w:rPr>
              <w:t>4.</w:t>
            </w:r>
            <w:r w:rsidR="00D478A5">
              <w:rPr>
                <w:rFonts w:ascii="Times New Roman" w:hAnsi="Times New Roman" w:cs="Times New Roman"/>
                <w:kern w:val="22"/>
                <w:szCs w:val="22"/>
              </w:rPr>
              <w:tab/>
            </w:r>
            <w:r w:rsidR="00380955" w:rsidRPr="008E235E">
              <w:rPr>
                <w:rFonts w:ascii="Times New Roman" w:hAnsi="Times New Roman" w:cs="Times New Roman"/>
                <w:kern w:val="22"/>
                <w:szCs w:val="22"/>
              </w:rPr>
              <w:t xml:space="preserve">Quality assurance and control </w:t>
            </w:r>
            <w:r w:rsidR="00C26E84" w:rsidRPr="008E235E">
              <w:rPr>
                <w:rFonts w:ascii="Times New Roman" w:hAnsi="Times New Roman" w:cs="Times New Roman"/>
                <w:kern w:val="22"/>
                <w:szCs w:val="22"/>
              </w:rPr>
              <w:t>in the</w:t>
            </w:r>
            <w:r w:rsidR="00380955" w:rsidRPr="008E235E">
              <w:rPr>
                <w:rFonts w:ascii="Times New Roman" w:hAnsi="Times New Roman" w:cs="Times New Roman"/>
                <w:kern w:val="22"/>
                <w:szCs w:val="22"/>
              </w:rPr>
              <w:t xml:space="preserve"> detection and identification of </w:t>
            </w:r>
            <w:r w:rsidR="00E04AB6" w:rsidRPr="00E35D86">
              <w:rPr>
                <w:rFonts w:ascii="Times New Roman" w:hAnsi="Times New Roman" w:cs="Times New Roman"/>
                <w:kern w:val="22"/>
                <w:szCs w:val="22"/>
              </w:rPr>
              <w:t>living modified organisms</w:t>
            </w:r>
          </w:p>
        </w:tc>
      </w:tr>
      <w:tr w:rsidR="00136BA8" w:rsidRPr="008E235E" w14:paraId="70A1D1A9" w14:textId="77777777" w:rsidTr="008E235E">
        <w:trPr>
          <w:cantSplit/>
          <w:jc w:val="center"/>
        </w:trPr>
        <w:tc>
          <w:tcPr>
            <w:tcW w:w="9918" w:type="dxa"/>
            <w:gridSpan w:val="2"/>
            <w:tcMar>
              <w:top w:w="29" w:type="dxa"/>
              <w:left w:w="115" w:type="dxa"/>
              <w:bottom w:w="29" w:type="dxa"/>
              <w:right w:w="115" w:type="dxa"/>
            </w:tcMar>
          </w:tcPr>
          <w:p w14:paraId="4926CD61" w14:textId="3C23F8BC" w:rsidR="00136BA8" w:rsidRPr="00F024A9" w:rsidRDefault="00136BA8" w:rsidP="008E235E">
            <w:pPr>
              <w:suppressLineNumbers/>
              <w:suppressAutoHyphens/>
              <w:kinsoku w:val="0"/>
              <w:overflowPunct w:val="0"/>
              <w:autoSpaceDE w:val="0"/>
              <w:autoSpaceDN w:val="0"/>
              <w:snapToGrid w:val="0"/>
              <w:spacing w:before="120"/>
              <w:jc w:val="left"/>
              <w:rPr>
                <w:rFonts w:ascii="Times New Roman" w:eastAsia="Times New Roman" w:hAnsi="Times New Roman" w:cs="Times New Roman"/>
                <w:b/>
                <w:kern w:val="22"/>
                <w:szCs w:val="22"/>
              </w:rPr>
            </w:pPr>
            <w:r w:rsidRPr="008E235E">
              <w:rPr>
                <w:rFonts w:ascii="Times New Roman" w:hAnsi="Times New Roman" w:cs="Times New Roman"/>
                <w:b/>
                <w:kern w:val="22"/>
                <w:szCs w:val="22"/>
              </w:rPr>
              <w:t xml:space="preserve">Thursday, </w:t>
            </w:r>
            <w:r w:rsidR="00073FF4" w:rsidRPr="008E235E">
              <w:rPr>
                <w:rFonts w:ascii="Times New Roman" w:hAnsi="Times New Roman" w:cs="Times New Roman"/>
                <w:b/>
                <w:kern w:val="22"/>
                <w:szCs w:val="22"/>
              </w:rPr>
              <w:t>1</w:t>
            </w:r>
            <w:r w:rsidR="001C1EAD" w:rsidRPr="008E235E">
              <w:rPr>
                <w:rFonts w:ascii="Times New Roman" w:hAnsi="Times New Roman" w:cs="Times New Roman"/>
                <w:b/>
                <w:kern w:val="22"/>
                <w:szCs w:val="22"/>
              </w:rPr>
              <w:t>9 September 2019</w:t>
            </w:r>
          </w:p>
        </w:tc>
      </w:tr>
      <w:tr w:rsidR="00136BA8" w:rsidRPr="008E235E" w14:paraId="07557BAE" w14:textId="77777777" w:rsidTr="008E235E">
        <w:trPr>
          <w:cantSplit/>
          <w:jc w:val="center"/>
        </w:trPr>
        <w:tc>
          <w:tcPr>
            <w:tcW w:w="1555" w:type="dxa"/>
            <w:tcMar>
              <w:top w:w="29" w:type="dxa"/>
              <w:left w:w="115" w:type="dxa"/>
              <w:bottom w:w="29" w:type="dxa"/>
              <w:right w:w="115" w:type="dxa"/>
            </w:tcMar>
          </w:tcPr>
          <w:p w14:paraId="0AF52EEB" w14:textId="2E466717" w:rsidR="00136BA8" w:rsidRPr="00F024A9" w:rsidRDefault="00B668B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r w:rsidRPr="008E235E">
              <w:rPr>
                <w:rFonts w:ascii="Times New Roman" w:hAnsi="Times New Roman" w:cs="Times New Roman"/>
                <w:i/>
                <w:kern w:val="22"/>
                <w:szCs w:val="22"/>
              </w:rPr>
              <w:t>Morning</w:t>
            </w:r>
          </w:p>
        </w:tc>
        <w:tc>
          <w:tcPr>
            <w:tcW w:w="8363" w:type="dxa"/>
            <w:tcMar>
              <w:top w:w="29" w:type="dxa"/>
              <w:left w:w="115" w:type="dxa"/>
              <w:bottom w:w="29" w:type="dxa"/>
              <w:right w:w="115" w:type="dxa"/>
            </w:tcMar>
          </w:tcPr>
          <w:p w14:paraId="7B159DD9" w14:textId="5DEDADFA" w:rsidR="00136BA8" w:rsidRPr="00F024A9" w:rsidRDefault="00136BA8"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 xml:space="preserve">Item </w:t>
            </w:r>
            <w:r w:rsidR="00592B94" w:rsidRPr="008E235E">
              <w:rPr>
                <w:rFonts w:ascii="Times New Roman" w:hAnsi="Times New Roman" w:cs="Times New Roman"/>
                <w:kern w:val="22"/>
                <w:szCs w:val="22"/>
              </w:rPr>
              <w:t>3.</w:t>
            </w:r>
            <w:r w:rsidR="00B668B8" w:rsidRPr="008E235E">
              <w:rPr>
                <w:rFonts w:ascii="Times New Roman" w:hAnsi="Times New Roman" w:cs="Times New Roman"/>
                <w:kern w:val="22"/>
                <w:szCs w:val="22"/>
              </w:rPr>
              <w:t>5</w:t>
            </w:r>
            <w:r w:rsidR="00592B94" w:rsidRPr="008E235E">
              <w:rPr>
                <w:rFonts w:ascii="Times New Roman" w:hAnsi="Times New Roman" w:cs="Times New Roman"/>
                <w:kern w:val="22"/>
                <w:szCs w:val="22"/>
              </w:rPr>
              <w:t>. Protein detection methods</w:t>
            </w:r>
          </w:p>
        </w:tc>
      </w:tr>
      <w:tr w:rsidR="00B40221" w:rsidRPr="008E235E" w14:paraId="4F137D24" w14:textId="77777777" w:rsidTr="008E235E">
        <w:trPr>
          <w:cantSplit/>
          <w:jc w:val="center"/>
        </w:trPr>
        <w:tc>
          <w:tcPr>
            <w:tcW w:w="1555" w:type="dxa"/>
            <w:tcMar>
              <w:top w:w="29" w:type="dxa"/>
              <w:left w:w="115" w:type="dxa"/>
              <w:bottom w:w="29" w:type="dxa"/>
              <w:right w:w="115" w:type="dxa"/>
            </w:tcMar>
          </w:tcPr>
          <w:p w14:paraId="06FACA76" w14:textId="77777777" w:rsidR="00B40221" w:rsidRPr="008E235E" w:rsidRDefault="00B40221" w:rsidP="00136BA8">
            <w:pPr>
              <w:suppressLineNumbers/>
              <w:suppressAutoHyphens/>
              <w:kinsoku w:val="0"/>
              <w:overflowPunct w:val="0"/>
              <w:autoSpaceDE w:val="0"/>
              <w:autoSpaceDN w:val="0"/>
              <w:snapToGrid w:val="0"/>
              <w:jc w:val="left"/>
              <w:rPr>
                <w:rFonts w:ascii="Times New Roman" w:hAnsi="Times New Roman" w:cs="Times New Roman"/>
                <w:i/>
                <w:kern w:val="22"/>
                <w:szCs w:val="22"/>
              </w:rPr>
            </w:pPr>
          </w:p>
        </w:tc>
        <w:tc>
          <w:tcPr>
            <w:tcW w:w="8363" w:type="dxa"/>
            <w:tcMar>
              <w:top w:w="29" w:type="dxa"/>
              <w:left w:w="115" w:type="dxa"/>
              <w:bottom w:w="29" w:type="dxa"/>
              <w:right w:w="115" w:type="dxa"/>
            </w:tcMar>
          </w:tcPr>
          <w:p w14:paraId="5E35BFFF" w14:textId="0BC7927F" w:rsidR="00B40221" w:rsidRPr="008E235E" w:rsidRDefault="00B40221" w:rsidP="008E235E">
            <w:pPr>
              <w:suppressLineNumbers/>
              <w:suppressAutoHyphens/>
              <w:kinsoku w:val="0"/>
              <w:overflowPunct w:val="0"/>
              <w:autoSpaceDE w:val="0"/>
              <w:autoSpaceDN w:val="0"/>
              <w:snapToGrid w:val="0"/>
              <w:spacing w:before="60" w:after="60"/>
              <w:jc w:val="left"/>
              <w:outlineLvl w:val="3"/>
              <w:rPr>
                <w:rFonts w:ascii="Times New Roman" w:hAnsi="Times New Roman" w:cs="Times New Roman"/>
                <w:i/>
                <w:kern w:val="22"/>
                <w:szCs w:val="22"/>
              </w:rPr>
            </w:pPr>
            <w:r w:rsidRPr="008E235E">
              <w:rPr>
                <w:rFonts w:ascii="Times New Roman" w:hAnsi="Times New Roman" w:cs="Times New Roman"/>
                <w:b/>
                <w:kern w:val="22"/>
                <w:szCs w:val="22"/>
              </w:rPr>
              <w:t>Item 4:</w:t>
            </w:r>
            <w:r w:rsidR="00D478A5">
              <w:rPr>
                <w:rFonts w:ascii="Times New Roman" w:hAnsi="Times New Roman" w:cs="Times New Roman"/>
                <w:b/>
                <w:kern w:val="22"/>
                <w:szCs w:val="22"/>
              </w:rPr>
              <w:tab/>
            </w:r>
            <w:r w:rsidRPr="008E235E">
              <w:rPr>
                <w:rFonts w:ascii="Times New Roman" w:hAnsi="Times New Roman" w:cs="Times New Roman"/>
                <w:b/>
                <w:kern w:val="22"/>
                <w:szCs w:val="22"/>
              </w:rPr>
              <w:t xml:space="preserve">Biosafety frameworks for detection and identification of </w:t>
            </w:r>
            <w:r w:rsidR="00DB5B39" w:rsidRPr="00DB5B39">
              <w:rPr>
                <w:rFonts w:ascii="Times New Roman" w:hAnsi="Times New Roman" w:cs="Times New Roman"/>
                <w:b/>
                <w:kern w:val="22"/>
                <w:szCs w:val="22"/>
              </w:rPr>
              <w:t>living modified organisms</w:t>
            </w:r>
          </w:p>
        </w:tc>
      </w:tr>
      <w:tr w:rsidR="00136BA8" w:rsidRPr="008E235E" w14:paraId="60025698" w14:textId="77777777" w:rsidTr="008E235E">
        <w:trPr>
          <w:cantSplit/>
          <w:jc w:val="center"/>
        </w:trPr>
        <w:tc>
          <w:tcPr>
            <w:tcW w:w="1555" w:type="dxa"/>
            <w:tcMar>
              <w:top w:w="29" w:type="dxa"/>
              <w:left w:w="115" w:type="dxa"/>
              <w:bottom w:w="29" w:type="dxa"/>
              <w:right w:w="115" w:type="dxa"/>
            </w:tcMar>
          </w:tcPr>
          <w:p w14:paraId="7A491CFB" w14:textId="1D5535B7" w:rsidR="00136BA8" w:rsidRPr="008E235E" w:rsidRDefault="00136BA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p>
        </w:tc>
        <w:tc>
          <w:tcPr>
            <w:tcW w:w="8363" w:type="dxa"/>
            <w:tcMar>
              <w:top w:w="29" w:type="dxa"/>
              <w:left w:w="115" w:type="dxa"/>
              <w:bottom w:w="29" w:type="dxa"/>
              <w:right w:w="115" w:type="dxa"/>
            </w:tcMar>
          </w:tcPr>
          <w:p w14:paraId="61E9C39D" w14:textId="501CEF8F" w:rsidR="00136BA8" w:rsidRPr="00F024A9" w:rsidRDefault="008127AE" w:rsidP="008E235E">
            <w:pPr>
              <w:suppressLineNumbers/>
              <w:suppressAutoHyphens/>
              <w:kinsoku w:val="0"/>
              <w:overflowPunct w:val="0"/>
              <w:autoSpaceDE w:val="0"/>
              <w:autoSpaceDN w:val="0"/>
              <w:snapToGrid w:val="0"/>
              <w:ind w:left="1019" w:hanging="1019"/>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Item 4.1</w:t>
            </w:r>
            <w:r w:rsidR="00D478A5">
              <w:rPr>
                <w:rFonts w:ascii="Times New Roman" w:hAnsi="Times New Roman" w:cs="Times New Roman"/>
                <w:kern w:val="22"/>
                <w:szCs w:val="22"/>
              </w:rPr>
              <w:tab/>
            </w:r>
            <w:r w:rsidRPr="008E235E">
              <w:rPr>
                <w:rFonts w:ascii="Times New Roman" w:hAnsi="Times New Roman" w:cs="Times New Roman"/>
                <w:kern w:val="22"/>
                <w:szCs w:val="22"/>
              </w:rPr>
              <w:t xml:space="preserve">Overview of the detection and identification of </w:t>
            </w:r>
            <w:r w:rsidR="00D47BE2" w:rsidRPr="00E35D86">
              <w:rPr>
                <w:rFonts w:ascii="Times New Roman" w:hAnsi="Times New Roman" w:cs="Times New Roman"/>
                <w:kern w:val="22"/>
                <w:szCs w:val="22"/>
              </w:rPr>
              <w:t>living modified organisms</w:t>
            </w:r>
            <w:r w:rsidR="00D47BE2" w:rsidRPr="008E235E" w:rsidDel="00D47BE2">
              <w:rPr>
                <w:rFonts w:ascii="Times New Roman" w:hAnsi="Times New Roman" w:cs="Times New Roman"/>
                <w:kern w:val="22"/>
                <w:szCs w:val="22"/>
              </w:rPr>
              <w:t xml:space="preserve"> </w:t>
            </w:r>
            <w:r w:rsidRPr="008E235E">
              <w:rPr>
                <w:rFonts w:ascii="Times New Roman" w:hAnsi="Times New Roman" w:cs="Times New Roman"/>
                <w:kern w:val="22"/>
                <w:szCs w:val="22"/>
              </w:rPr>
              <w:t xml:space="preserve">and </w:t>
            </w:r>
            <w:r w:rsidR="009A0589" w:rsidRPr="008E235E">
              <w:rPr>
                <w:rFonts w:ascii="Times New Roman" w:hAnsi="Times New Roman" w:cs="Times New Roman"/>
                <w:kern w:val="22"/>
                <w:szCs w:val="22"/>
              </w:rPr>
              <w:t xml:space="preserve">biosafety </w:t>
            </w:r>
            <w:r w:rsidRPr="008E235E">
              <w:rPr>
                <w:rFonts w:ascii="Times New Roman" w:hAnsi="Times New Roman" w:cs="Times New Roman"/>
                <w:kern w:val="22"/>
                <w:szCs w:val="22"/>
              </w:rPr>
              <w:t>regulations in Nigeria</w:t>
            </w:r>
          </w:p>
        </w:tc>
      </w:tr>
      <w:tr w:rsidR="00136BA8" w:rsidRPr="008E235E" w14:paraId="000C3C74" w14:textId="77777777" w:rsidTr="008E235E">
        <w:trPr>
          <w:cantSplit/>
          <w:jc w:val="center"/>
        </w:trPr>
        <w:tc>
          <w:tcPr>
            <w:tcW w:w="1555" w:type="dxa"/>
            <w:tcMar>
              <w:top w:w="29" w:type="dxa"/>
              <w:left w:w="115" w:type="dxa"/>
              <w:bottom w:w="29" w:type="dxa"/>
              <w:right w:w="115" w:type="dxa"/>
            </w:tcMar>
          </w:tcPr>
          <w:p w14:paraId="7037F9DC" w14:textId="2A7E545C" w:rsidR="00136BA8" w:rsidRPr="00F024A9" w:rsidRDefault="00B668B8" w:rsidP="00136BA8">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8E235E">
              <w:rPr>
                <w:rFonts w:ascii="Times New Roman" w:hAnsi="Times New Roman" w:cs="Times New Roman"/>
                <w:i/>
                <w:kern w:val="22"/>
                <w:szCs w:val="22"/>
              </w:rPr>
              <w:t>Afternoon</w:t>
            </w:r>
          </w:p>
        </w:tc>
        <w:tc>
          <w:tcPr>
            <w:tcW w:w="8363" w:type="dxa"/>
            <w:tcMar>
              <w:top w:w="29" w:type="dxa"/>
              <w:left w:w="115" w:type="dxa"/>
              <w:bottom w:w="29" w:type="dxa"/>
              <w:right w:w="115" w:type="dxa"/>
            </w:tcMar>
          </w:tcPr>
          <w:p w14:paraId="2E795706" w14:textId="22B09DE2" w:rsidR="00136BA8" w:rsidRPr="008E235E" w:rsidRDefault="00B40221"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Item 4.2</w:t>
            </w:r>
            <w:r w:rsidR="00D478A5">
              <w:rPr>
                <w:rFonts w:ascii="Times New Roman" w:hAnsi="Times New Roman" w:cs="Times New Roman"/>
                <w:kern w:val="22"/>
                <w:szCs w:val="22"/>
              </w:rPr>
              <w:tab/>
            </w:r>
            <w:r w:rsidR="00B668B8" w:rsidRPr="008E235E">
              <w:rPr>
                <w:rFonts w:ascii="Times New Roman" w:hAnsi="Times New Roman" w:cs="Times New Roman"/>
                <w:kern w:val="22"/>
                <w:szCs w:val="22"/>
              </w:rPr>
              <w:t>Round</w:t>
            </w:r>
            <w:r w:rsidR="00CC549F">
              <w:rPr>
                <w:rFonts w:ascii="Times New Roman" w:hAnsi="Times New Roman" w:cs="Times New Roman"/>
                <w:kern w:val="22"/>
                <w:szCs w:val="22"/>
              </w:rPr>
              <w:t xml:space="preserve"> </w:t>
            </w:r>
            <w:r w:rsidR="00B668B8" w:rsidRPr="008E235E">
              <w:rPr>
                <w:rFonts w:ascii="Times New Roman" w:hAnsi="Times New Roman" w:cs="Times New Roman"/>
                <w:kern w:val="22"/>
                <w:szCs w:val="22"/>
              </w:rPr>
              <w:t>table on dossier assessment and interpretation of data</w:t>
            </w:r>
          </w:p>
        </w:tc>
      </w:tr>
      <w:tr w:rsidR="00136BA8" w:rsidRPr="008E235E" w14:paraId="7DAB3AD2" w14:textId="77777777" w:rsidTr="008E235E">
        <w:trPr>
          <w:cantSplit/>
          <w:jc w:val="center"/>
        </w:trPr>
        <w:tc>
          <w:tcPr>
            <w:tcW w:w="9918" w:type="dxa"/>
            <w:gridSpan w:val="2"/>
            <w:tcMar>
              <w:top w:w="29" w:type="dxa"/>
              <w:left w:w="115" w:type="dxa"/>
              <w:bottom w:w="29" w:type="dxa"/>
              <w:right w:w="115" w:type="dxa"/>
            </w:tcMar>
          </w:tcPr>
          <w:p w14:paraId="168B6B97" w14:textId="51B167AA" w:rsidR="00136BA8" w:rsidRPr="00F024A9" w:rsidRDefault="00136BA8" w:rsidP="008E235E">
            <w:pPr>
              <w:suppressLineNumbers/>
              <w:suppressAutoHyphens/>
              <w:kinsoku w:val="0"/>
              <w:overflowPunct w:val="0"/>
              <w:autoSpaceDE w:val="0"/>
              <w:autoSpaceDN w:val="0"/>
              <w:snapToGrid w:val="0"/>
              <w:spacing w:before="120"/>
              <w:jc w:val="left"/>
              <w:rPr>
                <w:rFonts w:ascii="Times New Roman" w:eastAsia="Times New Roman" w:hAnsi="Times New Roman" w:cs="Times New Roman"/>
                <w:b/>
                <w:kern w:val="22"/>
                <w:szCs w:val="22"/>
              </w:rPr>
            </w:pPr>
            <w:r w:rsidRPr="008E235E">
              <w:rPr>
                <w:rFonts w:ascii="Times New Roman" w:hAnsi="Times New Roman" w:cs="Times New Roman"/>
                <w:b/>
                <w:kern w:val="22"/>
                <w:szCs w:val="22"/>
              </w:rPr>
              <w:t xml:space="preserve">Friday, </w:t>
            </w:r>
            <w:r w:rsidR="001C1EAD" w:rsidRPr="008E235E">
              <w:rPr>
                <w:rFonts w:ascii="Times New Roman" w:hAnsi="Times New Roman" w:cs="Times New Roman"/>
                <w:b/>
                <w:kern w:val="22"/>
                <w:szCs w:val="22"/>
              </w:rPr>
              <w:t>20 September 2019</w:t>
            </w:r>
          </w:p>
        </w:tc>
      </w:tr>
      <w:tr w:rsidR="00D468E8" w:rsidRPr="008E235E" w14:paraId="06842AFF" w14:textId="77777777" w:rsidTr="008E235E">
        <w:trPr>
          <w:cantSplit/>
          <w:jc w:val="center"/>
        </w:trPr>
        <w:tc>
          <w:tcPr>
            <w:tcW w:w="1555" w:type="dxa"/>
            <w:tcMar>
              <w:top w:w="29" w:type="dxa"/>
              <w:left w:w="115" w:type="dxa"/>
              <w:bottom w:w="29" w:type="dxa"/>
              <w:right w:w="115" w:type="dxa"/>
            </w:tcMar>
          </w:tcPr>
          <w:p w14:paraId="3EB48AFE" w14:textId="24264D46" w:rsidR="00D468E8" w:rsidRPr="00F024A9" w:rsidRDefault="00B668B8" w:rsidP="00136BA8">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r w:rsidRPr="008E235E">
              <w:rPr>
                <w:rFonts w:ascii="Times New Roman" w:hAnsi="Times New Roman" w:cs="Times New Roman"/>
                <w:i/>
                <w:kern w:val="22"/>
                <w:szCs w:val="22"/>
              </w:rPr>
              <w:t>Morning</w:t>
            </w:r>
          </w:p>
        </w:tc>
        <w:tc>
          <w:tcPr>
            <w:tcW w:w="8363" w:type="dxa"/>
            <w:tcMar>
              <w:top w:w="29" w:type="dxa"/>
              <w:left w:w="115" w:type="dxa"/>
              <w:bottom w:w="29" w:type="dxa"/>
              <w:right w:w="115" w:type="dxa"/>
            </w:tcMar>
          </w:tcPr>
          <w:p w14:paraId="2F450957" w14:textId="6CA5B895" w:rsidR="00D468E8" w:rsidRPr="00F024A9" w:rsidRDefault="00B40221" w:rsidP="00136BA8">
            <w:pPr>
              <w:suppressLineNumbers/>
              <w:tabs>
                <w:tab w:val="left" w:pos="1003"/>
              </w:tabs>
              <w:suppressAutoHyphens/>
              <w:kinsoku w:val="0"/>
              <w:overflowPunct w:val="0"/>
              <w:autoSpaceDE w:val="0"/>
              <w:autoSpaceDN w:val="0"/>
              <w:snapToGrid w:val="0"/>
              <w:ind w:left="360" w:hanging="360"/>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Item 4.3</w:t>
            </w:r>
            <w:r w:rsidR="00D478A5">
              <w:rPr>
                <w:rFonts w:ascii="Times New Roman" w:hAnsi="Times New Roman" w:cs="Times New Roman"/>
                <w:kern w:val="22"/>
                <w:szCs w:val="22"/>
              </w:rPr>
              <w:tab/>
            </w:r>
            <w:r w:rsidRPr="008E235E">
              <w:rPr>
                <w:rFonts w:ascii="Times New Roman" w:hAnsi="Times New Roman" w:cs="Times New Roman"/>
                <w:kern w:val="22"/>
                <w:szCs w:val="22"/>
              </w:rPr>
              <w:t>African GMO Network</w:t>
            </w:r>
          </w:p>
        </w:tc>
      </w:tr>
      <w:tr w:rsidR="00D468E8" w:rsidRPr="008E235E" w14:paraId="0DF8B8B8" w14:textId="77777777" w:rsidTr="008E235E">
        <w:trPr>
          <w:cantSplit/>
          <w:jc w:val="center"/>
        </w:trPr>
        <w:tc>
          <w:tcPr>
            <w:tcW w:w="1555" w:type="dxa"/>
            <w:tcMar>
              <w:top w:w="29" w:type="dxa"/>
              <w:left w:w="115" w:type="dxa"/>
              <w:bottom w:w="29" w:type="dxa"/>
              <w:right w:w="115" w:type="dxa"/>
            </w:tcMar>
          </w:tcPr>
          <w:p w14:paraId="1E57A425" w14:textId="77777777" w:rsidR="00D468E8" w:rsidRPr="008E235E" w:rsidRDefault="00D468E8" w:rsidP="00136BA8">
            <w:pPr>
              <w:suppressLineNumbers/>
              <w:suppressAutoHyphens/>
              <w:kinsoku w:val="0"/>
              <w:overflowPunct w:val="0"/>
              <w:autoSpaceDE w:val="0"/>
              <w:autoSpaceDN w:val="0"/>
              <w:snapToGrid w:val="0"/>
              <w:jc w:val="left"/>
              <w:rPr>
                <w:rFonts w:ascii="Times New Roman" w:eastAsia="Times New Roman" w:hAnsi="Times New Roman" w:cs="Times New Roman"/>
                <w:i/>
                <w:kern w:val="22"/>
                <w:szCs w:val="22"/>
              </w:rPr>
            </w:pPr>
          </w:p>
        </w:tc>
        <w:tc>
          <w:tcPr>
            <w:tcW w:w="8363" w:type="dxa"/>
            <w:tcMar>
              <w:top w:w="29" w:type="dxa"/>
              <w:left w:w="115" w:type="dxa"/>
              <w:bottom w:w="29" w:type="dxa"/>
              <w:right w:w="115" w:type="dxa"/>
            </w:tcMar>
          </w:tcPr>
          <w:p w14:paraId="2340F4B6" w14:textId="2CA72DA5" w:rsidR="00D468E8" w:rsidRPr="00F024A9" w:rsidRDefault="00D468E8" w:rsidP="008E235E">
            <w:pPr>
              <w:suppressLineNumbers/>
              <w:tabs>
                <w:tab w:val="left" w:pos="998"/>
              </w:tabs>
              <w:suppressAutoHyphens/>
              <w:kinsoku w:val="0"/>
              <w:overflowPunct w:val="0"/>
              <w:autoSpaceDE w:val="0"/>
              <w:autoSpaceDN w:val="0"/>
              <w:snapToGrid w:val="0"/>
              <w:spacing w:before="60" w:after="60"/>
              <w:jc w:val="left"/>
              <w:outlineLvl w:val="3"/>
              <w:rPr>
                <w:rFonts w:ascii="Times New Roman" w:eastAsia="Times New Roman" w:hAnsi="Times New Roman" w:cs="Times New Roman"/>
                <w:b/>
                <w:iCs/>
                <w:kern w:val="22"/>
                <w:szCs w:val="22"/>
              </w:rPr>
            </w:pPr>
            <w:r w:rsidRPr="008E235E">
              <w:rPr>
                <w:rFonts w:ascii="Times New Roman" w:hAnsi="Times New Roman" w:cs="Times New Roman"/>
                <w:b/>
                <w:iCs/>
                <w:kern w:val="22"/>
                <w:szCs w:val="22"/>
              </w:rPr>
              <w:t xml:space="preserve">Item </w:t>
            </w:r>
            <w:r w:rsidR="00E86EC5" w:rsidRPr="008E235E">
              <w:rPr>
                <w:rFonts w:ascii="Times New Roman" w:hAnsi="Times New Roman" w:cs="Times New Roman"/>
                <w:b/>
                <w:iCs/>
                <w:kern w:val="22"/>
                <w:szCs w:val="22"/>
              </w:rPr>
              <w:t>5</w:t>
            </w:r>
            <w:r w:rsidRPr="008E235E">
              <w:rPr>
                <w:rFonts w:ascii="Times New Roman" w:hAnsi="Times New Roman" w:cs="Times New Roman"/>
                <w:b/>
                <w:iCs/>
                <w:kern w:val="22"/>
                <w:szCs w:val="22"/>
              </w:rPr>
              <w:t>.</w:t>
            </w:r>
            <w:r w:rsidRPr="008E235E">
              <w:rPr>
                <w:rFonts w:ascii="Times New Roman" w:hAnsi="Times New Roman" w:cs="Times New Roman"/>
                <w:b/>
                <w:iCs/>
                <w:kern w:val="22"/>
                <w:szCs w:val="22"/>
              </w:rPr>
              <w:tab/>
              <w:t xml:space="preserve">Conclusions and </w:t>
            </w:r>
            <w:r w:rsidRPr="008E235E">
              <w:rPr>
                <w:rFonts w:ascii="Times New Roman" w:hAnsi="Times New Roman" w:cs="Times New Roman"/>
                <w:b/>
                <w:kern w:val="22"/>
                <w:szCs w:val="22"/>
              </w:rPr>
              <w:t>recommendations</w:t>
            </w:r>
          </w:p>
        </w:tc>
      </w:tr>
      <w:tr w:rsidR="00D468E8" w:rsidRPr="008E235E" w14:paraId="055878F9" w14:textId="77777777" w:rsidTr="008E235E">
        <w:trPr>
          <w:cantSplit/>
          <w:jc w:val="center"/>
        </w:trPr>
        <w:tc>
          <w:tcPr>
            <w:tcW w:w="1555" w:type="dxa"/>
            <w:tcMar>
              <w:top w:w="29" w:type="dxa"/>
              <w:left w:w="115" w:type="dxa"/>
              <w:bottom w:w="29" w:type="dxa"/>
              <w:right w:w="115" w:type="dxa"/>
            </w:tcMar>
          </w:tcPr>
          <w:p w14:paraId="19D33314" w14:textId="6D44CF1F" w:rsidR="00D468E8" w:rsidRPr="008E235E" w:rsidRDefault="00D468E8" w:rsidP="00136BA8">
            <w:pPr>
              <w:suppressLineNumbers/>
              <w:suppressAutoHyphens/>
              <w:kinsoku w:val="0"/>
              <w:overflowPunct w:val="0"/>
              <w:autoSpaceDE w:val="0"/>
              <w:autoSpaceDN w:val="0"/>
              <w:snapToGrid w:val="0"/>
              <w:jc w:val="left"/>
              <w:rPr>
                <w:rFonts w:ascii="Times New Roman" w:eastAsia="Calibri" w:hAnsi="Times New Roman" w:cs="Times New Roman"/>
                <w:kern w:val="22"/>
                <w:szCs w:val="22"/>
              </w:rPr>
            </w:pPr>
          </w:p>
        </w:tc>
        <w:tc>
          <w:tcPr>
            <w:tcW w:w="8363" w:type="dxa"/>
            <w:tcMar>
              <w:top w:w="29" w:type="dxa"/>
              <w:left w:w="115" w:type="dxa"/>
              <w:bottom w:w="29" w:type="dxa"/>
              <w:right w:w="115" w:type="dxa"/>
            </w:tcMar>
          </w:tcPr>
          <w:p w14:paraId="565B3DA3" w14:textId="76E8680C" w:rsidR="00D468E8" w:rsidRPr="00F024A9" w:rsidRDefault="00D468E8" w:rsidP="008E235E">
            <w:pPr>
              <w:suppressLineNumbers/>
              <w:tabs>
                <w:tab w:val="left" w:pos="1003"/>
              </w:tabs>
              <w:suppressAutoHyphens/>
              <w:kinsoku w:val="0"/>
              <w:overflowPunct w:val="0"/>
              <w:autoSpaceDE w:val="0"/>
              <w:autoSpaceDN w:val="0"/>
              <w:snapToGrid w:val="0"/>
              <w:ind w:left="357" w:hanging="357"/>
              <w:jc w:val="left"/>
              <w:rPr>
                <w:rFonts w:ascii="Times New Roman" w:eastAsia="Times New Roman" w:hAnsi="Times New Roman" w:cs="Times New Roman"/>
                <w:kern w:val="22"/>
                <w:szCs w:val="22"/>
              </w:rPr>
            </w:pPr>
            <w:r w:rsidRPr="008E235E">
              <w:rPr>
                <w:rFonts w:ascii="Times New Roman" w:hAnsi="Times New Roman" w:cs="Times New Roman"/>
                <w:kern w:val="22"/>
                <w:szCs w:val="22"/>
              </w:rPr>
              <w:t xml:space="preserve">Item </w:t>
            </w:r>
            <w:r w:rsidR="00E86EC5" w:rsidRPr="008E235E">
              <w:rPr>
                <w:rFonts w:ascii="Times New Roman" w:hAnsi="Times New Roman" w:cs="Times New Roman"/>
                <w:kern w:val="22"/>
                <w:szCs w:val="22"/>
              </w:rPr>
              <w:t>5</w:t>
            </w:r>
            <w:r w:rsidRPr="008E235E">
              <w:rPr>
                <w:rFonts w:ascii="Times New Roman" w:hAnsi="Times New Roman" w:cs="Times New Roman"/>
                <w:kern w:val="22"/>
                <w:szCs w:val="22"/>
              </w:rPr>
              <w:t>.1.</w:t>
            </w:r>
            <w:r w:rsidRPr="008E235E">
              <w:rPr>
                <w:rFonts w:ascii="Times New Roman" w:hAnsi="Times New Roman" w:cs="Times New Roman"/>
                <w:kern w:val="22"/>
                <w:szCs w:val="22"/>
              </w:rPr>
              <w:tab/>
              <w:t>Evaluation of the workshop and feedback</w:t>
            </w:r>
          </w:p>
        </w:tc>
      </w:tr>
      <w:tr w:rsidR="00D468E8" w:rsidRPr="008E235E" w14:paraId="1475A401" w14:textId="77777777" w:rsidTr="008E235E">
        <w:trPr>
          <w:cantSplit/>
          <w:jc w:val="center"/>
        </w:trPr>
        <w:tc>
          <w:tcPr>
            <w:tcW w:w="1555" w:type="dxa"/>
            <w:tcMar>
              <w:top w:w="29" w:type="dxa"/>
              <w:left w:w="115" w:type="dxa"/>
              <w:bottom w:w="29" w:type="dxa"/>
              <w:right w:w="115" w:type="dxa"/>
            </w:tcMar>
          </w:tcPr>
          <w:p w14:paraId="2E25AB5F" w14:textId="519E6170" w:rsidR="00D468E8" w:rsidRPr="008E235E" w:rsidRDefault="00D468E8" w:rsidP="00136BA8">
            <w:pPr>
              <w:suppressLineNumbers/>
              <w:suppressAutoHyphens/>
              <w:kinsoku w:val="0"/>
              <w:overflowPunct w:val="0"/>
              <w:autoSpaceDE w:val="0"/>
              <w:autoSpaceDN w:val="0"/>
              <w:snapToGrid w:val="0"/>
              <w:jc w:val="left"/>
              <w:rPr>
                <w:rFonts w:ascii="Times New Roman" w:eastAsia="Times New Roman" w:hAnsi="Times New Roman" w:cs="Times New Roman"/>
                <w:kern w:val="22"/>
                <w:szCs w:val="22"/>
              </w:rPr>
            </w:pPr>
          </w:p>
        </w:tc>
        <w:tc>
          <w:tcPr>
            <w:tcW w:w="8363" w:type="dxa"/>
            <w:tcMar>
              <w:top w:w="29" w:type="dxa"/>
              <w:left w:w="115" w:type="dxa"/>
              <w:bottom w:w="29" w:type="dxa"/>
              <w:right w:w="115" w:type="dxa"/>
            </w:tcMar>
          </w:tcPr>
          <w:p w14:paraId="762C16DA" w14:textId="43FBAD83" w:rsidR="00E86EC5" w:rsidRPr="00F024A9" w:rsidRDefault="00D468E8" w:rsidP="00E86EC5">
            <w:pPr>
              <w:suppressLineNumbers/>
              <w:tabs>
                <w:tab w:val="left" w:pos="1003"/>
              </w:tabs>
              <w:suppressAutoHyphens/>
              <w:kinsoku w:val="0"/>
              <w:overflowPunct w:val="0"/>
              <w:autoSpaceDE w:val="0"/>
              <w:autoSpaceDN w:val="0"/>
              <w:snapToGrid w:val="0"/>
              <w:ind w:left="360" w:hanging="360"/>
              <w:jc w:val="left"/>
              <w:rPr>
                <w:rFonts w:ascii="Times New Roman" w:hAnsi="Times New Roman" w:cs="Times New Roman"/>
                <w:kern w:val="22"/>
                <w:szCs w:val="22"/>
              </w:rPr>
            </w:pPr>
            <w:r w:rsidRPr="008E235E">
              <w:rPr>
                <w:rFonts w:ascii="Times New Roman" w:hAnsi="Times New Roman" w:cs="Times New Roman"/>
                <w:kern w:val="22"/>
                <w:szCs w:val="22"/>
              </w:rPr>
              <w:t xml:space="preserve">Item </w:t>
            </w:r>
            <w:r w:rsidR="00E86EC5" w:rsidRPr="008E235E">
              <w:rPr>
                <w:rFonts w:ascii="Times New Roman" w:hAnsi="Times New Roman" w:cs="Times New Roman"/>
                <w:kern w:val="22"/>
                <w:szCs w:val="22"/>
              </w:rPr>
              <w:t>5</w:t>
            </w:r>
            <w:r w:rsidRPr="008E235E">
              <w:rPr>
                <w:rFonts w:ascii="Times New Roman" w:hAnsi="Times New Roman" w:cs="Times New Roman"/>
                <w:kern w:val="22"/>
                <w:szCs w:val="22"/>
              </w:rPr>
              <w:t>.2.</w:t>
            </w:r>
            <w:r w:rsidRPr="008E235E">
              <w:rPr>
                <w:rFonts w:ascii="Times New Roman" w:hAnsi="Times New Roman" w:cs="Times New Roman"/>
                <w:kern w:val="22"/>
                <w:szCs w:val="22"/>
              </w:rPr>
              <w:tab/>
              <w:t>Closure of the workshop</w:t>
            </w:r>
          </w:p>
        </w:tc>
      </w:tr>
    </w:tbl>
    <w:p w14:paraId="1ACACC1E" w14:textId="77777777" w:rsidR="00E93F35" w:rsidRDefault="00E93F35">
      <w:pPr>
        <w:suppressLineNumbers/>
        <w:tabs>
          <w:tab w:val="right" w:pos="8640"/>
        </w:tabs>
        <w:suppressAutoHyphens/>
        <w:kinsoku w:val="0"/>
        <w:overflowPunct w:val="0"/>
        <w:autoSpaceDE w:val="0"/>
        <w:autoSpaceDN w:val="0"/>
        <w:adjustRightInd w:val="0"/>
        <w:snapToGrid w:val="0"/>
        <w:jc w:val="center"/>
        <w:rPr>
          <w:kern w:val="22"/>
          <w:szCs w:val="22"/>
        </w:rPr>
      </w:pPr>
    </w:p>
    <w:p w14:paraId="7C9A0E13" w14:textId="116CECF2" w:rsidR="00736BC2" w:rsidRPr="006F2618" w:rsidRDefault="000401EC" w:rsidP="008E235E">
      <w:pPr>
        <w:suppressLineNumbers/>
        <w:tabs>
          <w:tab w:val="right" w:pos="8640"/>
        </w:tabs>
        <w:suppressAutoHyphens/>
        <w:kinsoku w:val="0"/>
        <w:overflowPunct w:val="0"/>
        <w:autoSpaceDE w:val="0"/>
        <w:autoSpaceDN w:val="0"/>
        <w:adjustRightInd w:val="0"/>
        <w:snapToGrid w:val="0"/>
        <w:jc w:val="center"/>
        <w:rPr>
          <w:kern w:val="22"/>
          <w:szCs w:val="22"/>
        </w:rPr>
      </w:pPr>
      <w:r w:rsidRPr="006F2618">
        <w:rPr>
          <w:kern w:val="22"/>
          <w:szCs w:val="22"/>
        </w:rPr>
        <w:t>__________</w:t>
      </w:r>
    </w:p>
    <w:sectPr w:rsidR="00736BC2" w:rsidRPr="006F2618" w:rsidSect="008E259D">
      <w:headerReference w:type="even" r:id="rId14"/>
      <w:headerReference w:type="default" r:id="rId15"/>
      <w:footerReference w:type="even" r:id="rId16"/>
      <w:footerReference w:type="default" r:id="rId17"/>
      <w:footerReference w:type="first" r:id="rId18"/>
      <w:type w:val="continuous"/>
      <w:pgSz w:w="12240" w:h="15840" w:code="1"/>
      <w:pgMar w:top="822" w:right="1440" w:bottom="1134"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BD0C" w14:textId="77777777" w:rsidR="00097290" w:rsidRDefault="00097290">
      <w:r>
        <w:separator/>
      </w:r>
    </w:p>
  </w:endnote>
  <w:endnote w:type="continuationSeparator" w:id="0">
    <w:p w14:paraId="3245B652" w14:textId="77777777" w:rsidR="00097290" w:rsidRDefault="00097290">
      <w:r>
        <w:continuationSeparator/>
      </w:r>
    </w:p>
  </w:endnote>
  <w:endnote w:type="continuationNotice" w:id="1">
    <w:p w14:paraId="67AF7960" w14:textId="77777777" w:rsidR="00097290" w:rsidRDefault="00097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8DB4" w14:textId="77777777" w:rsidR="00E3785C" w:rsidRDefault="00E3785C" w:rsidP="00765929">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BF82" w14:textId="77777777" w:rsidR="00E3785C" w:rsidRDefault="00E3785C" w:rsidP="00765929">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9306" w14:textId="77777777" w:rsidR="00E3785C" w:rsidRDefault="00E3785C" w:rsidP="00765929">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9E220" w14:textId="77777777" w:rsidR="00097290" w:rsidRDefault="00097290">
      <w:r>
        <w:separator/>
      </w:r>
    </w:p>
  </w:footnote>
  <w:footnote w:type="continuationSeparator" w:id="0">
    <w:p w14:paraId="23F4885A" w14:textId="77777777" w:rsidR="00097290" w:rsidRDefault="00097290">
      <w:r>
        <w:continuationSeparator/>
      </w:r>
    </w:p>
  </w:footnote>
  <w:footnote w:type="continuationNotice" w:id="1">
    <w:p w14:paraId="1622B35C" w14:textId="77777777" w:rsidR="00097290" w:rsidRDefault="00097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07C" w14:textId="77777777" w:rsidR="00D87A6A" w:rsidRPr="00263280" w:rsidRDefault="00D87A6A" w:rsidP="00D87A6A">
    <w:pPr>
      <w:suppressLineNumbers/>
      <w:suppressAutoHyphens/>
      <w:kinsoku w:val="0"/>
      <w:overflowPunct w:val="0"/>
      <w:autoSpaceDE w:val="0"/>
      <w:autoSpaceDN w:val="0"/>
      <w:adjustRightInd w:val="0"/>
      <w:snapToGrid w:val="0"/>
      <w:ind w:left="-21"/>
      <w:rPr>
        <w:kern w:val="22"/>
        <w:highlight w:val="yellow"/>
      </w:rPr>
    </w:pPr>
    <w:r w:rsidRPr="00E75272">
      <w:rPr>
        <w:kern w:val="22"/>
      </w:rPr>
      <w:t>CBD/</w:t>
    </w:r>
    <w:r w:rsidRPr="00D87A6A">
      <w:rPr>
        <w:kern w:val="22"/>
      </w:rPr>
      <w:t>CP</w:t>
    </w:r>
    <w:r>
      <w:rPr>
        <w:kern w:val="22"/>
      </w:rPr>
      <w:t>/</w:t>
    </w:r>
    <w:r w:rsidRPr="00D87A6A">
      <w:rPr>
        <w:kern w:val="22"/>
      </w:rPr>
      <w:t>DI</w:t>
    </w:r>
    <w:r>
      <w:rPr>
        <w:kern w:val="22"/>
      </w:rPr>
      <w:t>/</w:t>
    </w:r>
    <w:r w:rsidRPr="00D87A6A">
      <w:rPr>
        <w:kern w:val="22"/>
      </w:rPr>
      <w:t>WS</w:t>
    </w:r>
    <w:r>
      <w:rPr>
        <w:kern w:val="22"/>
      </w:rPr>
      <w:t>/</w:t>
    </w:r>
    <w:r w:rsidRPr="00D87A6A">
      <w:rPr>
        <w:kern w:val="22"/>
      </w:rPr>
      <w:t>2019</w:t>
    </w:r>
    <w:r>
      <w:rPr>
        <w:kern w:val="22"/>
      </w:rPr>
      <w:t>/</w:t>
    </w:r>
    <w:r w:rsidRPr="00D87A6A">
      <w:rPr>
        <w:kern w:val="22"/>
      </w:rPr>
      <w:t>1</w:t>
    </w:r>
    <w:r w:rsidRPr="00E75272">
      <w:rPr>
        <w:kern w:val="22"/>
      </w:rPr>
      <w:t>/1/Add.1</w:t>
    </w:r>
  </w:p>
  <w:p w14:paraId="7CFAD2CF" w14:textId="77777777" w:rsidR="00E3785C" w:rsidRPr="00765929" w:rsidRDefault="00E3785C" w:rsidP="008E259D">
    <w:pPr>
      <w:pStyle w:val="Header"/>
      <w:tabs>
        <w:tab w:val="clear" w:pos="4320"/>
        <w:tab w:val="clear" w:pos="8640"/>
      </w:tabs>
      <w:kinsoku w:val="0"/>
      <w:overflowPunct w:val="0"/>
      <w:autoSpaceDE w:val="0"/>
      <w:autoSpaceDN w:val="0"/>
      <w:jc w:val="lef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Pr>
        <w:rStyle w:val="PageNumber"/>
        <w:noProof/>
        <w:kern w:val="22"/>
      </w:rPr>
      <w:t>4</w:t>
    </w:r>
    <w:r w:rsidRPr="00765929">
      <w:rPr>
        <w:rStyle w:val="PageNumber"/>
        <w:noProof/>
        <w:kern w:val="22"/>
      </w:rPr>
      <w:fldChar w:fldCharType="end"/>
    </w:r>
  </w:p>
  <w:p w14:paraId="7D1C07D2" w14:textId="77777777" w:rsidR="00E3785C" w:rsidRPr="00765929" w:rsidRDefault="00E3785C" w:rsidP="008E259D">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102E" w14:textId="5EDC747B" w:rsidR="00E3785C" w:rsidRPr="008E259D" w:rsidRDefault="00D87A6A" w:rsidP="00D62797">
    <w:pPr>
      <w:suppressLineNumbers/>
      <w:suppressAutoHyphens/>
      <w:kinsoku w:val="0"/>
      <w:overflowPunct w:val="0"/>
      <w:autoSpaceDE w:val="0"/>
      <w:autoSpaceDN w:val="0"/>
      <w:adjustRightInd w:val="0"/>
      <w:snapToGrid w:val="0"/>
      <w:ind w:left="-21"/>
      <w:jc w:val="right"/>
      <w:rPr>
        <w:kern w:val="22"/>
      </w:rPr>
    </w:pPr>
    <w:r w:rsidRPr="00D87A6A">
      <w:rPr>
        <w:kern w:val="22"/>
      </w:rPr>
      <w:t>CBD/CP/DI/WS/2019/1/1/Add.1</w:t>
    </w:r>
  </w:p>
  <w:p w14:paraId="440A02E7" w14:textId="77777777" w:rsidR="00E3785C" w:rsidRPr="00765929" w:rsidRDefault="00E3785C" w:rsidP="008E259D">
    <w:pPr>
      <w:pStyle w:val="Header"/>
      <w:tabs>
        <w:tab w:val="clear" w:pos="4320"/>
        <w:tab w:val="clear" w:pos="8640"/>
      </w:tabs>
      <w:kinsoku w:val="0"/>
      <w:overflowPunct w:val="0"/>
      <w:autoSpaceDE w:val="0"/>
      <w:autoSpaceDN w:val="0"/>
      <w:jc w:val="right"/>
      <w:rPr>
        <w:rStyle w:val="PageNumber"/>
        <w:noProof/>
        <w:kern w:val="22"/>
      </w:rPr>
    </w:pPr>
    <w:r w:rsidRPr="00765929">
      <w:rPr>
        <w:noProof/>
        <w:kern w:val="22"/>
      </w:rPr>
      <w:t xml:space="preserve">Page </w:t>
    </w:r>
    <w:r w:rsidRPr="00765929">
      <w:rPr>
        <w:rStyle w:val="PageNumber"/>
        <w:noProof/>
        <w:kern w:val="22"/>
      </w:rPr>
      <w:fldChar w:fldCharType="begin"/>
    </w:r>
    <w:r w:rsidRPr="00765929">
      <w:rPr>
        <w:rStyle w:val="PageNumber"/>
        <w:noProof/>
        <w:kern w:val="22"/>
      </w:rPr>
      <w:instrText xml:space="preserve"> PAGE </w:instrText>
    </w:r>
    <w:r w:rsidRPr="00765929">
      <w:rPr>
        <w:rStyle w:val="PageNumber"/>
        <w:noProof/>
        <w:kern w:val="22"/>
      </w:rPr>
      <w:fldChar w:fldCharType="separate"/>
    </w:r>
    <w:r>
      <w:rPr>
        <w:rStyle w:val="PageNumber"/>
        <w:noProof/>
        <w:kern w:val="22"/>
      </w:rPr>
      <w:t>5</w:t>
    </w:r>
    <w:r w:rsidRPr="00765929">
      <w:rPr>
        <w:rStyle w:val="PageNumber"/>
        <w:noProof/>
        <w:kern w:val="22"/>
      </w:rPr>
      <w:fldChar w:fldCharType="end"/>
    </w:r>
  </w:p>
  <w:p w14:paraId="4F1E38F3" w14:textId="77777777" w:rsidR="00E3785C" w:rsidRPr="00765929" w:rsidRDefault="00E3785C" w:rsidP="008E259D">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0AD"/>
    <w:multiLevelType w:val="hybridMultilevel"/>
    <w:tmpl w:val="E25EDC5A"/>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15:restartNumberingAfterBreak="0">
    <w:nsid w:val="01DC027A"/>
    <w:multiLevelType w:val="hybridMultilevel"/>
    <w:tmpl w:val="C6BEF910"/>
    <w:lvl w:ilvl="0" w:tplc="7890B0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E5837"/>
    <w:multiLevelType w:val="hybridMultilevel"/>
    <w:tmpl w:val="8F38DC6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2A063B"/>
    <w:multiLevelType w:val="hybridMultilevel"/>
    <w:tmpl w:val="B0E02986"/>
    <w:lvl w:ilvl="0" w:tplc="93EC3FAC">
      <w:start w:val="11"/>
      <w:numFmt w:val="decimal"/>
      <w:lvlText w:val="%1."/>
      <w:lvlJc w:val="left"/>
      <w:pPr>
        <w:ind w:left="81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F64D0"/>
    <w:multiLevelType w:val="hybridMultilevel"/>
    <w:tmpl w:val="B0E02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15:restartNumberingAfterBreak="0">
    <w:nsid w:val="28502D35"/>
    <w:multiLevelType w:val="hybridMultilevel"/>
    <w:tmpl w:val="22102432"/>
    <w:lvl w:ilvl="0" w:tplc="42FE9886">
      <w:start w:val="1"/>
      <w:numFmt w:val="decimal"/>
      <w:lvlText w:val="3.%1"/>
      <w:lvlJc w:val="left"/>
      <w:pPr>
        <w:ind w:left="14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457B18"/>
    <w:multiLevelType w:val="hybridMultilevel"/>
    <w:tmpl w:val="540CDB6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1182BA0"/>
    <w:multiLevelType w:val="hybridMultilevel"/>
    <w:tmpl w:val="AF782414"/>
    <w:lvl w:ilvl="0" w:tplc="DDF806A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D32CE"/>
    <w:multiLevelType w:val="hybridMultilevel"/>
    <w:tmpl w:val="7E66A95A"/>
    <w:lvl w:ilvl="0" w:tplc="DDF806A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4E49D8"/>
    <w:multiLevelType w:val="hybridMultilevel"/>
    <w:tmpl w:val="4AA406A2"/>
    <w:lvl w:ilvl="0" w:tplc="F842C8A8">
      <w:start w:val="1"/>
      <w:numFmt w:val="decimal"/>
      <w:lvlText w:val="3.%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2" w15:restartNumberingAfterBreak="0">
    <w:nsid w:val="3ED244DA"/>
    <w:multiLevelType w:val="multilevel"/>
    <w:tmpl w:val="37063C4E"/>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3" w15:restartNumberingAfterBreak="0">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5131A91"/>
    <w:multiLevelType w:val="hybridMultilevel"/>
    <w:tmpl w:val="C7FECD8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7960EF"/>
    <w:multiLevelType w:val="hybridMultilevel"/>
    <w:tmpl w:val="12F0E82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C826E02"/>
    <w:multiLevelType w:val="multilevel"/>
    <w:tmpl w:val="F566E34E"/>
    <w:lvl w:ilvl="0">
      <w:start w:val="1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E85DEC"/>
    <w:multiLevelType w:val="hybridMultilevel"/>
    <w:tmpl w:val="6E5E9954"/>
    <w:lvl w:ilvl="0" w:tplc="53AA2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E455D4"/>
    <w:multiLevelType w:val="hybridMultilevel"/>
    <w:tmpl w:val="13CE128E"/>
    <w:lvl w:ilvl="0" w:tplc="21B0B560">
      <w:start w:val="1"/>
      <w:numFmt w:val="decimal"/>
      <w:lvlText w:val="2.%1"/>
      <w:lvlJc w:val="left"/>
      <w:pPr>
        <w:ind w:left="1440" w:hanging="360"/>
      </w:pPr>
      <w:rPr>
        <w:rFonts w:hint="default"/>
      </w:rPr>
    </w:lvl>
    <w:lvl w:ilvl="1" w:tplc="21B0B560">
      <w:start w:val="1"/>
      <w:numFmt w:val="decimal"/>
      <w:lvlText w:val="2.%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0385BCA"/>
    <w:multiLevelType w:val="hybridMultilevel"/>
    <w:tmpl w:val="037C0BC8"/>
    <w:lvl w:ilvl="0" w:tplc="E278A67A">
      <w:start w:val="1"/>
      <w:numFmt w:val="decimal"/>
      <w:lvlText w:val="1.%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4609BC"/>
    <w:multiLevelType w:val="hybridMultilevel"/>
    <w:tmpl w:val="36A6E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2"/>
  </w:num>
  <w:num w:numId="4">
    <w:abstractNumId w:val="42"/>
  </w:num>
  <w:num w:numId="5">
    <w:abstractNumId w:val="16"/>
  </w:num>
  <w:num w:numId="6">
    <w:abstractNumId w:val="33"/>
  </w:num>
  <w:num w:numId="7">
    <w:abstractNumId w:val="25"/>
  </w:num>
  <w:num w:numId="8">
    <w:abstractNumId w:val="19"/>
  </w:num>
  <w:num w:numId="9">
    <w:abstractNumId w:val="33"/>
  </w:num>
  <w:num w:numId="10">
    <w:abstractNumId w:val="30"/>
  </w:num>
  <w:num w:numId="11">
    <w:abstractNumId w:val="21"/>
  </w:num>
  <w:num w:numId="12">
    <w:abstractNumId w:val="8"/>
  </w:num>
  <w:num w:numId="13">
    <w:abstractNumId w:val="29"/>
  </w:num>
  <w:num w:numId="14">
    <w:abstractNumId w:val="3"/>
  </w:num>
  <w:num w:numId="15">
    <w:abstractNumId w:val="44"/>
  </w:num>
  <w:num w:numId="16">
    <w:abstractNumId w:val="35"/>
  </w:num>
  <w:num w:numId="17">
    <w:abstractNumId w:val="7"/>
  </w:num>
  <w:num w:numId="18">
    <w:abstractNumId w:val="33"/>
    <w:lvlOverride w:ilvl="0">
      <w:startOverride w:val="1"/>
    </w:lvlOverride>
    <w:lvlOverride w:ilvl="1">
      <w:startOverride w:val="1"/>
    </w:lvlOverride>
    <w:lvlOverride w:ilvl="2">
      <w:startOverride w:val="2"/>
    </w:lvlOverride>
  </w:num>
  <w:num w:numId="19">
    <w:abstractNumId w:val="33"/>
    <w:lvlOverride w:ilvl="0">
      <w:startOverride w:val="1"/>
    </w:lvlOverride>
    <w:lvlOverride w:ilvl="1">
      <w:startOverride w:val="1"/>
    </w:lvlOverride>
    <w:lvlOverride w:ilvl="2">
      <w:startOverride w:val="3"/>
    </w:lvlOverride>
  </w:num>
  <w:num w:numId="20">
    <w:abstractNumId w:val="5"/>
  </w:num>
  <w:num w:numId="21">
    <w:abstractNumId w:val="36"/>
  </w:num>
  <w:num w:numId="22">
    <w:abstractNumId w:val="34"/>
  </w:num>
  <w:num w:numId="23">
    <w:abstractNumId w:val="10"/>
  </w:num>
  <w:num w:numId="24">
    <w:abstractNumId w:val="37"/>
  </w:num>
  <w:num w:numId="25">
    <w:abstractNumId w:val="39"/>
  </w:num>
  <w:num w:numId="26">
    <w:abstractNumId w:val="28"/>
  </w:num>
  <w:num w:numId="27">
    <w:abstractNumId w:val="33"/>
  </w:num>
  <w:num w:numId="28">
    <w:abstractNumId w:val="33"/>
  </w:num>
  <w:num w:numId="29">
    <w:abstractNumId w:val="33"/>
  </w:num>
  <w:num w:numId="30">
    <w:abstractNumId w:val="33"/>
  </w:num>
  <w:num w:numId="31">
    <w:abstractNumId w:val="1"/>
  </w:num>
  <w:num w:numId="32">
    <w:abstractNumId w:val="23"/>
  </w:num>
  <w:num w:numId="33">
    <w:abstractNumId w:val="18"/>
  </w:num>
  <w:num w:numId="34">
    <w:abstractNumId w:val="17"/>
  </w:num>
  <w:num w:numId="35">
    <w:abstractNumId w:val="0"/>
  </w:num>
  <w:num w:numId="36">
    <w:abstractNumId w:val="24"/>
  </w:num>
  <w:num w:numId="37">
    <w:abstractNumId w:val="27"/>
  </w:num>
  <w:num w:numId="38">
    <w:abstractNumId w:val="9"/>
  </w:num>
  <w:num w:numId="39">
    <w:abstractNumId w:val="2"/>
  </w:num>
  <w:num w:numId="40">
    <w:abstractNumId w:val="22"/>
  </w:num>
  <w:num w:numId="41">
    <w:abstractNumId w:val="14"/>
  </w:num>
  <w:num w:numId="42">
    <w:abstractNumId w:val="38"/>
  </w:num>
  <w:num w:numId="43">
    <w:abstractNumId w:val="4"/>
  </w:num>
  <w:num w:numId="44">
    <w:abstractNumId w:val="6"/>
  </w:num>
  <w:num w:numId="45">
    <w:abstractNumId w:val="32"/>
  </w:num>
  <w:num w:numId="46">
    <w:abstractNumId w:val="26"/>
  </w:num>
  <w:num w:numId="47">
    <w:abstractNumId w:val="41"/>
  </w:num>
  <w:num w:numId="48">
    <w:abstractNumId w:val="40"/>
  </w:num>
  <w:num w:numId="49">
    <w:abstractNumId w:val="11"/>
  </w:num>
  <w:num w:numId="50">
    <w:abstractNumId w:val="20"/>
  </w:num>
  <w:num w:numId="51">
    <w:abstractNumId w:val="31"/>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CB"/>
    <w:rsid w:val="0000450F"/>
    <w:rsid w:val="000050CA"/>
    <w:rsid w:val="0001130A"/>
    <w:rsid w:val="000123D4"/>
    <w:rsid w:val="0001674E"/>
    <w:rsid w:val="00020BDA"/>
    <w:rsid w:val="00020FF9"/>
    <w:rsid w:val="00026825"/>
    <w:rsid w:val="00030A5B"/>
    <w:rsid w:val="0003391B"/>
    <w:rsid w:val="00034EA3"/>
    <w:rsid w:val="0003573F"/>
    <w:rsid w:val="000401EC"/>
    <w:rsid w:val="00044DC2"/>
    <w:rsid w:val="000548BB"/>
    <w:rsid w:val="000554AD"/>
    <w:rsid w:val="00055B52"/>
    <w:rsid w:val="00056F05"/>
    <w:rsid w:val="000616B0"/>
    <w:rsid w:val="00063577"/>
    <w:rsid w:val="00065329"/>
    <w:rsid w:val="00065D0A"/>
    <w:rsid w:val="00073FF4"/>
    <w:rsid w:val="00077533"/>
    <w:rsid w:val="00080A03"/>
    <w:rsid w:val="000912D6"/>
    <w:rsid w:val="0009261E"/>
    <w:rsid w:val="0009489D"/>
    <w:rsid w:val="000961EF"/>
    <w:rsid w:val="00097290"/>
    <w:rsid w:val="000A3784"/>
    <w:rsid w:val="000A5B53"/>
    <w:rsid w:val="000A5DB2"/>
    <w:rsid w:val="000A6063"/>
    <w:rsid w:val="000A6CA0"/>
    <w:rsid w:val="000B19AC"/>
    <w:rsid w:val="000B19D4"/>
    <w:rsid w:val="000B251D"/>
    <w:rsid w:val="000B3993"/>
    <w:rsid w:val="000B5024"/>
    <w:rsid w:val="000B58DB"/>
    <w:rsid w:val="000C28C9"/>
    <w:rsid w:val="000C56D1"/>
    <w:rsid w:val="000C5CD4"/>
    <w:rsid w:val="000D00EE"/>
    <w:rsid w:val="000D2968"/>
    <w:rsid w:val="000D3B6A"/>
    <w:rsid w:val="000D4A83"/>
    <w:rsid w:val="000D4C27"/>
    <w:rsid w:val="000D7D09"/>
    <w:rsid w:val="000E1619"/>
    <w:rsid w:val="000E1EDB"/>
    <w:rsid w:val="000E2547"/>
    <w:rsid w:val="000E4E5F"/>
    <w:rsid w:val="000E73C7"/>
    <w:rsid w:val="000F1909"/>
    <w:rsid w:val="000F227B"/>
    <w:rsid w:val="000F3AAA"/>
    <w:rsid w:val="000F3DC0"/>
    <w:rsid w:val="000F63AB"/>
    <w:rsid w:val="000F770B"/>
    <w:rsid w:val="001002A2"/>
    <w:rsid w:val="00100B5A"/>
    <w:rsid w:val="00101F0F"/>
    <w:rsid w:val="0010434D"/>
    <w:rsid w:val="00106F59"/>
    <w:rsid w:val="0010737A"/>
    <w:rsid w:val="00110E45"/>
    <w:rsid w:val="00112FAF"/>
    <w:rsid w:val="00113EB0"/>
    <w:rsid w:val="00115115"/>
    <w:rsid w:val="001159FD"/>
    <w:rsid w:val="00116421"/>
    <w:rsid w:val="001165F2"/>
    <w:rsid w:val="001228D7"/>
    <w:rsid w:val="00122AF7"/>
    <w:rsid w:val="0012446D"/>
    <w:rsid w:val="00127394"/>
    <w:rsid w:val="00131B8C"/>
    <w:rsid w:val="00134452"/>
    <w:rsid w:val="00136BA8"/>
    <w:rsid w:val="00136CD7"/>
    <w:rsid w:val="001421F9"/>
    <w:rsid w:val="00142860"/>
    <w:rsid w:val="00142D42"/>
    <w:rsid w:val="0014598E"/>
    <w:rsid w:val="0015013F"/>
    <w:rsid w:val="00150C94"/>
    <w:rsid w:val="00151AF2"/>
    <w:rsid w:val="001523A4"/>
    <w:rsid w:val="0015258B"/>
    <w:rsid w:val="00154229"/>
    <w:rsid w:val="00154404"/>
    <w:rsid w:val="00154E2A"/>
    <w:rsid w:val="00162DEE"/>
    <w:rsid w:val="00165FFC"/>
    <w:rsid w:val="00166F6E"/>
    <w:rsid w:val="001676B6"/>
    <w:rsid w:val="00172B83"/>
    <w:rsid w:val="00174772"/>
    <w:rsid w:val="00175A1E"/>
    <w:rsid w:val="00177ED6"/>
    <w:rsid w:val="0018469C"/>
    <w:rsid w:val="0018492A"/>
    <w:rsid w:val="00197374"/>
    <w:rsid w:val="00197D0B"/>
    <w:rsid w:val="001B0E2F"/>
    <w:rsid w:val="001B499C"/>
    <w:rsid w:val="001B61DE"/>
    <w:rsid w:val="001B62F2"/>
    <w:rsid w:val="001B6DCC"/>
    <w:rsid w:val="001C17D1"/>
    <w:rsid w:val="001C1EAD"/>
    <w:rsid w:val="001C517B"/>
    <w:rsid w:val="001D004E"/>
    <w:rsid w:val="001D2C41"/>
    <w:rsid w:val="001D312A"/>
    <w:rsid w:val="001D4A12"/>
    <w:rsid w:val="001E225E"/>
    <w:rsid w:val="001E51E4"/>
    <w:rsid w:val="001E7153"/>
    <w:rsid w:val="001F022F"/>
    <w:rsid w:val="001F0C65"/>
    <w:rsid w:val="001F2FFF"/>
    <w:rsid w:val="001F740C"/>
    <w:rsid w:val="00200AD1"/>
    <w:rsid w:val="0020172E"/>
    <w:rsid w:val="00205BFC"/>
    <w:rsid w:val="00213977"/>
    <w:rsid w:val="00222F2C"/>
    <w:rsid w:val="0022313B"/>
    <w:rsid w:val="0022586E"/>
    <w:rsid w:val="00230BAF"/>
    <w:rsid w:val="00231074"/>
    <w:rsid w:val="0023281E"/>
    <w:rsid w:val="00240CFA"/>
    <w:rsid w:val="00240F7A"/>
    <w:rsid w:val="00241595"/>
    <w:rsid w:val="00241C2A"/>
    <w:rsid w:val="00242771"/>
    <w:rsid w:val="00243AC8"/>
    <w:rsid w:val="00243DDC"/>
    <w:rsid w:val="00244CBB"/>
    <w:rsid w:val="002545CE"/>
    <w:rsid w:val="002555EB"/>
    <w:rsid w:val="00263280"/>
    <w:rsid w:val="00266849"/>
    <w:rsid w:val="00266D37"/>
    <w:rsid w:val="002729B2"/>
    <w:rsid w:val="002745E9"/>
    <w:rsid w:val="00276DE8"/>
    <w:rsid w:val="0028460C"/>
    <w:rsid w:val="00290694"/>
    <w:rsid w:val="00291578"/>
    <w:rsid w:val="00292DF4"/>
    <w:rsid w:val="00293663"/>
    <w:rsid w:val="00293A51"/>
    <w:rsid w:val="0029407F"/>
    <w:rsid w:val="00297323"/>
    <w:rsid w:val="002A4DE5"/>
    <w:rsid w:val="002A58BF"/>
    <w:rsid w:val="002A6621"/>
    <w:rsid w:val="002B260A"/>
    <w:rsid w:val="002B2B83"/>
    <w:rsid w:val="002B7212"/>
    <w:rsid w:val="002C044F"/>
    <w:rsid w:val="002C25BB"/>
    <w:rsid w:val="002C51FC"/>
    <w:rsid w:val="002C5275"/>
    <w:rsid w:val="002C6E28"/>
    <w:rsid w:val="002C70CA"/>
    <w:rsid w:val="002D16D4"/>
    <w:rsid w:val="002D24AA"/>
    <w:rsid w:val="002D40CD"/>
    <w:rsid w:val="002D4321"/>
    <w:rsid w:val="002D7FDB"/>
    <w:rsid w:val="002E7747"/>
    <w:rsid w:val="002F0774"/>
    <w:rsid w:val="002F19CB"/>
    <w:rsid w:val="003006E8"/>
    <w:rsid w:val="003016EB"/>
    <w:rsid w:val="00301827"/>
    <w:rsid w:val="00303C0D"/>
    <w:rsid w:val="00303FBA"/>
    <w:rsid w:val="00306F1E"/>
    <w:rsid w:val="00310E70"/>
    <w:rsid w:val="00314DBD"/>
    <w:rsid w:val="00315604"/>
    <w:rsid w:val="003213AE"/>
    <w:rsid w:val="00325BC9"/>
    <w:rsid w:val="00333117"/>
    <w:rsid w:val="00337582"/>
    <w:rsid w:val="00337A40"/>
    <w:rsid w:val="00342381"/>
    <w:rsid w:val="003438A8"/>
    <w:rsid w:val="003440BA"/>
    <w:rsid w:val="0034460C"/>
    <w:rsid w:val="00344EE1"/>
    <w:rsid w:val="003464CC"/>
    <w:rsid w:val="0035188F"/>
    <w:rsid w:val="0035306D"/>
    <w:rsid w:val="00353613"/>
    <w:rsid w:val="003548FE"/>
    <w:rsid w:val="00357433"/>
    <w:rsid w:val="00361231"/>
    <w:rsid w:val="0036196B"/>
    <w:rsid w:val="00361ADA"/>
    <w:rsid w:val="00361B51"/>
    <w:rsid w:val="0036267C"/>
    <w:rsid w:val="00362799"/>
    <w:rsid w:val="003637F9"/>
    <w:rsid w:val="0036792F"/>
    <w:rsid w:val="00374DEB"/>
    <w:rsid w:val="0038080F"/>
    <w:rsid w:val="00380955"/>
    <w:rsid w:val="003829D0"/>
    <w:rsid w:val="00384655"/>
    <w:rsid w:val="00385E81"/>
    <w:rsid w:val="003871E0"/>
    <w:rsid w:val="00387A8E"/>
    <w:rsid w:val="0039278A"/>
    <w:rsid w:val="003A3FFD"/>
    <w:rsid w:val="003A43DC"/>
    <w:rsid w:val="003A523D"/>
    <w:rsid w:val="003B493B"/>
    <w:rsid w:val="003B54B7"/>
    <w:rsid w:val="003B5968"/>
    <w:rsid w:val="003C017A"/>
    <w:rsid w:val="003C0802"/>
    <w:rsid w:val="003C26C1"/>
    <w:rsid w:val="003C2CC6"/>
    <w:rsid w:val="003D1B95"/>
    <w:rsid w:val="003D73CA"/>
    <w:rsid w:val="003E0475"/>
    <w:rsid w:val="003E6887"/>
    <w:rsid w:val="003F2998"/>
    <w:rsid w:val="00402FB8"/>
    <w:rsid w:val="00405310"/>
    <w:rsid w:val="00405EAF"/>
    <w:rsid w:val="00406285"/>
    <w:rsid w:val="00406C1B"/>
    <w:rsid w:val="004106FA"/>
    <w:rsid w:val="00413B09"/>
    <w:rsid w:val="00414FDA"/>
    <w:rsid w:val="00415F54"/>
    <w:rsid w:val="004247D3"/>
    <w:rsid w:val="0042607A"/>
    <w:rsid w:val="00426A85"/>
    <w:rsid w:val="0043061C"/>
    <w:rsid w:val="00432001"/>
    <w:rsid w:val="00432FEE"/>
    <w:rsid w:val="00437BC1"/>
    <w:rsid w:val="00441EF5"/>
    <w:rsid w:val="0044298B"/>
    <w:rsid w:val="00443296"/>
    <w:rsid w:val="00450874"/>
    <w:rsid w:val="00451B22"/>
    <w:rsid w:val="004541F0"/>
    <w:rsid w:val="0045642D"/>
    <w:rsid w:val="00456586"/>
    <w:rsid w:val="00474F06"/>
    <w:rsid w:val="00475FE9"/>
    <w:rsid w:val="00476BCD"/>
    <w:rsid w:val="00476CE3"/>
    <w:rsid w:val="00481805"/>
    <w:rsid w:val="00482D67"/>
    <w:rsid w:val="004920A7"/>
    <w:rsid w:val="00492697"/>
    <w:rsid w:val="00493970"/>
    <w:rsid w:val="0049414C"/>
    <w:rsid w:val="0049648F"/>
    <w:rsid w:val="00496A67"/>
    <w:rsid w:val="00496D91"/>
    <w:rsid w:val="00497923"/>
    <w:rsid w:val="004A2EB1"/>
    <w:rsid w:val="004A3D16"/>
    <w:rsid w:val="004B7CF1"/>
    <w:rsid w:val="004C35E4"/>
    <w:rsid w:val="004C43C8"/>
    <w:rsid w:val="004D1556"/>
    <w:rsid w:val="004D36F5"/>
    <w:rsid w:val="004D4967"/>
    <w:rsid w:val="004E459E"/>
    <w:rsid w:val="004E4B6E"/>
    <w:rsid w:val="004E6B63"/>
    <w:rsid w:val="004F1416"/>
    <w:rsid w:val="004F23B7"/>
    <w:rsid w:val="004F2587"/>
    <w:rsid w:val="004F32FB"/>
    <w:rsid w:val="005018E1"/>
    <w:rsid w:val="00502CC5"/>
    <w:rsid w:val="00503EDC"/>
    <w:rsid w:val="005128A6"/>
    <w:rsid w:val="005251F5"/>
    <w:rsid w:val="00540063"/>
    <w:rsid w:val="00540488"/>
    <w:rsid w:val="005460ED"/>
    <w:rsid w:val="00550384"/>
    <w:rsid w:val="0055794D"/>
    <w:rsid w:val="00560AA8"/>
    <w:rsid w:val="00585B12"/>
    <w:rsid w:val="0059186F"/>
    <w:rsid w:val="00592B94"/>
    <w:rsid w:val="00593FDC"/>
    <w:rsid w:val="0059648B"/>
    <w:rsid w:val="00596738"/>
    <w:rsid w:val="005A2918"/>
    <w:rsid w:val="005A3794"/>
    <w:rsid w:val="005A7037"/>
    <w:rsid w:val="005C38A6"/>
    <w:rsid w:val="005C713B"/>
    <w:rsid w:val="005D1385"/>
    <w:rsid w:val="005D1554"/>
    <w:rsid w:val="005D2425"/>
    <w:rsid w:val="005D38DE"/>
    <w:rsid w:val="005D4A21"/>
    <w:rsid w:val="005D58CA"/>
    <w:rsid w:val="005E369E"/>
    <w:rsid w:val="005E4425"/>
    <w:rsid w:val="005E5F85"/>
    <w:rsid w:val="005E6B0C"/>
    <w:rsid w:val="005E7346"/>
    <w:rsid w:val="005F0AD7"/>
    <w:rsid w:val="005F203C"/>
    <w:rsid w:val="005F3433"/>
    <w:rsid w:val="005F4DB2"/>
    <w:rsid w:val="005F67FE"/>
    <w:rsid w:val="006020DE"/>
    <w:rsid w:val="00602A27"/>
    <w:rsid w:val="00604F20"/>
    <w:rsid w:val="00606733"/>
    <w:rsid w:val="00607AFA"/>
    <w:rsid w:val="006127CD"/>
    <w:rsid w:val="00617A22"/>
    <w:rsid w:val="00620CDA"/>
    <w:rsid w:val="0062146E"/>
    <w:rsid w:val="00622E99"/>
    <w:rsid w:val="00630C64"/>
    <w:rsid w:val="00635950"/>
    <w:rsid w:val="00636F98"/>
    <w:rsid w:val="00637EC5"/>
    <w:rsid w:val="006405A0"/>
    <w:rsid w:val="00641491"/>
    <w:rsid w:val="0064285C"/>
    <w:rsid w:val="00643091"/>
    <w:rsid w:val="00651ED2"/>
    <w:rsid w:val="00652A9B"/>
    <w:rsid w:val="00652E78"/>
    <w:rsid w:val="006544E0"/>
    <w:rsid w:val="00655410"/>
    <w:rsid w:val="00655A4E"/>
    <w:rsid w:val="00655B47"/>
    <w:rsid w:val="0065633D"/>
    <w:rsid w:val="00663136"/>
    <w:rsid w:val="00664D83"/>
    <w:rsid w:val="0067091B"/>
    <w:rsid w:val="00670ED2"/>
    <w:rsid w:val="00671E14"/>
    <w:rsid w:val="00673F65"/>
    <w:rsid w:val="00686ACF"/>
    <w:rsid w:val="00687866"/>
    <w:rsid w:val="00692A28"/>
    <w:rsid w:val="00692A7C"/>
    <w:rsid w:val="0069457E"/>
    <w:rsid w:val="00695C7F"/>
    <w:rsid w:val="006A572E"/>
    <w:rsid w:val="006B1100"/>
    <w:rsid w:val="006B17AC"/>
    <w:rsid w:val="006B206A"/>
    <w:rsid w:val="006B4B96"/>
    <w:rsid w:val="006C135F"/>
    <w:rsid w:val="006C18C1"/>
    <w:rsid w:val="006C1F65"/>
    <w:rsid w:val="006C2CAF"/>
    <w:rsid w:val="006C64F7"/>
    <w:rsid w:val="006D3DFB"/>
    <w:rsid w:val="006D6948"/>
    <w:rsid w:val="006D7AEF"/>
    <w:rsid w:val="006E1155"/>
    <w:rsid w:val="006E1899"/>
    <w:rsid w:val="006E52A2"/>
    <w:rsid w:val="006E5A86"/>
    <w:rsid w:val="006F0D88"/>
    <w:rsid w:val="006F2618"/>
    <w:rsid w:val="006F4511"/>
    <w:rsid w:val="006F63C5"/>
    <w:rsid w:val="006F6B8F"/>
    <w:rsid w:val="00705262"/>
    <w:rsid w:val="0070665B"/>
    <w:rsid w:val="00706D6B"/>
    <w:rsid w:val="00706E70"/>
    <w:rsid w:val="00711042"/>
    <w:rsid w:val="007157AE"/>
    <w:rsid w:val="00716424"/>
    <w:rsid w:val="00716DF7"/>
    <w:rsid w:val="007240D1"/>
    <w:rsid w:val="00727514"/>
    <w:rsid w:val="0073060B"/>
    <w:rsid w:val="00730AE3"/>
    <w:rsid w:val="00736BC2"/>
    <w:rsid w:val="00737E69"/>
    <w:rsid w:val="0074060F"/>
    <w:rsid w:val="00740633"/>
    <w:rsid w:val="0074085B"/>
    <w:rsid w:val="00741702"/>
    <w:rsid w:val="00746DD5"/>
    <w:rsid w:val="00760F7B"/>
    <w:rsid w:val="00762864"/>
    <w:rsid w:val="0076433C"/>
    <w:rsid w:val="00765526"/>
    <w:rsid w:val="00765929"/>
    <w:rsid w:val="0077035C"/>
    <w:rsid w:val="007729D0"/>
    <w:rsid w:val="00772AB4"/>
    <w:rsid w:val="00774910"/>
    <w:rsid w:val="00774A07"/>
    <w:rsid w:val="00775990"/>
    <w:rsid w:val="0077599B"/>
    <w:rsid w:val="007819EF"/>
    <w:rsid w:val="007832CC"/>
    <w:rsid w:val="00783359"/>
    <w:rsid w:val="0078578A"/>
    <w:rsid w:val="00786D83"/>
    <w:rsid w:val="00794B79"/>
    <w:rsid w:val="007A0454"/>
    <w:rsid w:val="007A183D"/>
    <w:rsid w:val="007A614E"/>
    <w:rsid w:val="007B306D"/>
    <w:rsid w:val="007B4508"/>
    <w:rsid w:val="007C7382"/>
    <w:rsid w:val="007D50F4"/>
    <w:rsid w:val="007E0C18"/>
    <w:rsid w:val="007E2E04"/>
    <w:rsid w:val="007E60D7"/>
    <w:rsid w:val="007E7E1A"/>
    <w:rsid w:val="007F2B5A"/>
    <w:rsid w:val="007F391A"/>
    <w:rsid w:val="007F43C1"/>
    <w:rsid w:val="007F7DFD"/>
    <w:rsid w:val="00800353"/>
    <w:rsid w:val="00802996"/>
    <w:rsid w:val="00805FC1"/>
    <w:rsid w:val="0081038C"/>
    <w:rsid w:val="008127AE"/>
    <w:rsid w:val="0081297D"/>
    <w:rsid w:val="008173E3"/>
    <w:rsid w:val="008206FA"/>
    <w:rsid w:val="00820C6E"/>
    <w:rsid w:val="0082346D"/>
    <w:rsid w:val="0082384D"/>
    <w:rsid w:val="008262F3"/>
    <w:rsid w:val="008309BC"/>
    <w:rsid w:val="00831D96"/>
    <w:rsid w:val="00831FE3"/>
    <w:rsid w:val="00846352"/>
    <w:rsid w:val="0085070D"/>
    <w:rsid w:val="0085538D"/>
    <w:rsid w:val="0086048B"/>
    <w:rsid w:val="0086246D"/>
    <w:rsid w:val="00866610"/>
    <w:rsid w:val="00866CA2"/>
    <w:rsid w:val="00870C7E"/>
    <w:rsid w:val="00873C98"/>
    <w:rsid w:val="008741C5"/>
    <w:rsid w:val="008758CF"/>
    <w:rsid w:val="008842C5"/>
    <w:rsid w:val="00890F1C"/>
    <w:rsid w:val="00893E90"/>
    <w:rsid w:val="008956D2"/>
    <w:rsid w:val="008A04BF"/>
    <w:rsid w:val="008A266A"/>
    <w:rsid w:val="008A64A4"/>
    <w:rsid w:val="008A7586"/>
    <w:rsid w:val="008B2068"/>
    <w:rsid w:val="008B5211"/>
    <w:rsid w:val="008C1D54"/>
    <w:rsid w:val="008C32DB"/>
    <w:rsid w:val="008C7C9F"/>
    <w:rsid w:val="008D5428"/>
    <w:rsid w:val="008D5A44"/>
    <w:rsid w:val="008D7EDA"/>
    <w:rsid w:val="008E235E"/>
    <w:rsid w:val="008E259D"/>
    <w:rsid w:val="008E5E91"/>
    <w:rsid w:val="008E7034"/>
    <w:rsid w:val="008F22FB"/>
    <w:rsid w:val="00900CA9"/>
    <w:rsid w:val="00904472"/>
    <w:rsid w:val="0091644E"/>
    <w:rsid w:val="009175E8"/>
    <w:rsid w:val="00920732"/>
    <w:rsid w:val="00923844"/>
    <w:rsid w:val="00923FAF"/>
    <w:rsid w:val="00926050"/>
    <w:rsid w:val="00926908"/>
    <w:rsid w:val="009319A8"/>
    <w:rsid w:val="00931B99"/>
    <w:rsid w:val="00932183"/>
    <w:rsid w:val="00932EC1"/>
    <w:rsid w:val="00934E68"/>
    <w:rsid w:val="00940A6B"/>
    <w:rsid w:val="00941AA1"/>
    <w:rsid w:val="009423B6"/>
    <w:rsid w:val="00942B30"/>
    <w:rsid w:val="00943680"/>
    <w:rsid w:val="00943D70"/>
    <w:rsid w:val="00945BCB"/>
    <w:rsid w:val="009543B5"/>
    <w:rsid w:val="009557A4"/>
    <w:rsid w:val="009674CF"/>
    <w:rsid w:val="00967EAB"/>
    <w:rsid w:val="0097159A"/>
    <w:rsid w:val="00973B21"/>
    <w:rsid w:val="0097747E"/>
    <w:rsid w:val="00977481"/>
    <w:rsid w:val="00981E3C"/>
    <w:rsid w:val="009845C9"/>
    <w:rsid w:val="009857D5"/>
    <w:rsid w:val="00985FC1"/>
    <w:rsid w:val="00986735"/>
    <w:rsid w:val="00986C2D"/>
    <w:rsid w:val="00991F92"/>
    <w:rsid w:val="0099274E"/>
    <w:rsid w:val="00993995"/>
    <w:rsid w:val="00993CE8"/>
    <w:rsid w:val="00995278"/>
    <w:rsid w:val="009974FB"/>
    <w:rsid w:val="009A0589"/>
    <w:rsid w:val="009A1816"/>
    <w:rsid w:val="009A397B"/>
    <w:rsid w:val="009A7B3B"/>
    <w:rsid w:val="009B0864"/>
    <w:rsid w:val="009B3B47"/>
    <w:rsid w:val="009B60F6"/>
    <w:rsid w:val="009B753B"/>
    <w:rsid w:val="009B7807"/>
    <w:rsid w:val="009C023C"/>
    <w:rsid w:val="009C1538"/>
    <w:rsid w:val="009C20DF"/>
    <w:rsid w:val="009C4F4A"/>
    <w:rsid w:val="009D05E7"/>
    <w:rsid w:val="009D2476"/>
    <w:rsid w:val="009D7D99"/>
    <w:rsid w:val="009E5A3A"/>
    <w:rsid w:val="009F0FBF"/>
    <w:rsid w:val="009F18C7"/>
    <w:rsid w:val="009F6E31"/>
    <w:rsid w:val="00A019A1"/>
    <w:rsid w:val="00A04816"/>
    <w:rsid w:val="00A052E5"/>
    <w:rsid w:val="00A14FC7"/>
    <w:rsid w:val="00A16364"/>
    <w:rsid w:val="00A204C0"/>
    <w:rsid w:val="00A204D9"/>
    <w:rsid w:val="00A21563"/>
    <w:rsid w:val="00A239E9"/>
    <w:rsid w:val="00A24C52"/>
    <w:rsid w:val="00A26C9B"/>
    <w:rsid w:val="00A32355"/>
    <w:rsid w:val="00A3250C"/>
    <w:rsid w:val="00A3641F"/>
    <w:rsid w:val="00A37422"/>
    <w:rsid w:val="00A408B8"/>
    <w:rsid w:val="00A42539"/>
    <w:rsid w:val="00A42DF6"/>
    <w:rsid w:val="00A46538"/>
    <w:rsid w:val="00A526C3"/>
    <w:rsid w:val="00A60F05"/>
    <w:rsid w:val="00A6222C"/>
    <w:rsid w:val="00A627B1"/>
    <w:rsid w:val="00A6321B"/>
    <w:rsid w:val="00A64DFC"/>
    <w:rsid w:val="00A65AF8"/>
    <w:rsid w:val="00A66C89"/>
    <w:rsid w:val="00A74BCF"/>
    <w:rsid w:val="00A75922"/>
    <w:rsid w:val="00A8643D"/>
    <w:rsid w:val="00A86922"/>
    <w:rsid w:val="00A900F0"/>
    <w:rsid w:val="00A90764"/>
    <w:rsid w:val="00A93A7F"/>
    <w:rsid w:val="00A94F90"/>
    <w:rsid w:val="00AA0091"/>
    <w:rsid w:val="00AB00B9"/>
    <w:rsid w:val="00AB0ADF"/>
    <w:rsid w:val="00AB17FB"/>
    <w:rsid w:val="00AB2A6E"/>
    <w:rsid w:val="00AB4ACC"/>
    <w:rsid w:val="00AB54AB"/>
    <w:rsid w:val="00AC015F"/>
    <w:rsid w:val="00AC368D"/>
    <w:rsid w:val="00AC469E"/>
    <w:rsid w:val="00AC4EF7"/>
    <w:rsid w:val="00AC5900"/>
    <w:rsid w:val="00AC601D"/>
    <w:rsid w:val="00AD146D"/>
    <w:rsid w:val="00AD152C"/>
    <w:rsid w:val="00AD4146"/>
    <w:rsid w:val="00AE46D6"/>
    <w:rsid w:val="00AE50C4"/>
    <w:rsid w:val="00AE5A76"/>
    <w:rsid w:val="00AE7EDD"/>
    <w:rsid w:val="00AF14E3"/>
    <w:rsid w:val="00AF2EFE"/>
    <w:rsid w:val="00AF6755"/>
    <w:rsid w:val="00B01E3D"/>
    <w:rsid w:val="00B02E9B"/>
    <w:rsid w:val="00B03ECD"/>
    <w:rsid w:val="00B077AC"/>
    <w:rsid w:val="00B108BD"/>
    <w:rsid w:val="00B13AC7"/>
    <w:rsid w:val="00B13B8C"/>
    <w:rsid w:val="00B16B75"/>
    <w:rsid w:val="00B212D7"/>
    <w:rsid w:val="00B22106"/>
    <w:rsid w:val="00B22705"/>
    <w:rsid w:val="00B23FA8"/>
    <w:rsid w:val="00B24BC6"/>
    <w:rsid w:val="00B30A62"/>
    <w:rsid w:val="00B30D10"/>
    <w:rsid w:val="00B314D3"/>
    <w:rsid w:val="00B365E4"/>
    <w:rsid w:val="00B40221"/>
    <w:rsid w:val="00B41CD5"/>
    <w:rsid w:val="00B47F4C"/>
    <w:rsid w:val="00B521A3"/>
    <w:rsid w:val="00B55D03"/>
    <w:rsid w:val="00B6016D"/>
    <w:rsid w:val="00B60251"/>
    <w:rsid w:val="00B607E2"/>
    <w:rsid w:val="00B62A30"/>
    <w:rsid w:val="00B62E1B"/>
    <w:rsid w:val="00B6557B"/>
    <w:rsid w:val="00B668B8"/>
    <w:rsid w:val="00B66ED7"/>
    <w:rsid w:val="00B738A7"/>
    <w:rsid w:val="00B77C31"/>
    <w:rsid w:val="00B80B88"/>
    <w:rsid w:val="00B8219D"/>
    <w:rsid w:val="00B842E8"/>
    <w:rsid w:val="00B84F41"/>
    <w:rsid w:val="00B8557D"/>
    <w:rsid w:val="00B860E4"/>
    <w:rsid w:val="00B90A14"/>
    <w:rsid w:val="00B92163"/>
    <w:rsid w:val="00B9501A"/>
    <w:rsid w:val="00BA422E"/>
    <w:rsid w:val="00BB3DAC"/>
    <w:rsid w:val="00BC1B8B"/>
    <w:rsid w:val="00BC2ED4"/>
    <w:rsid w:val="00BC3CBF"/>
    <w:rsid w:val="00BC3DB9"/>
    <w:rsid w:val="00BC4589"/>
    <w:rsid w:val="00BC5183"/>
    <w:rsid w:val="00BC5D66"/>
    <w:rsid w:val="00BC5D8B"/>
    <w:rsid w:val="00BC6008"/>
    <w:rsid w:val="00BD12DB"/>
    <w:rsid w:val="00BD1941"/>
    <w:rsid w:val="00BE032B"/>
    <w:rsid w:val="00BE09FC"/>
    <w:rsid w:val="00BE2DAF"/>
    <w:rsid w:val="00BE6861"/>
    <w:rsid w:val="00BE6E46"/>
    <w:rsid w:val="00BF011C"/>
    <w:rsid w:val="00BF0B52"/>
    <w:rsid w:val="00BF1BCB"/>
    <w:rsid w:val="00BF4F3E"/>
    <w:rsid w:val="00BF73D3"/>
    <w:rsid w:val="00C015EB"/>
    <w:rsid w:val="00C0522E"/>
    <w:rsid w:val="00C1065C"/>
    <w:rsid w:val="00C12168"/>
    <w:rsid w:val="00C14777"/>
    <w:rsid w:val="00C1521A"/>
    <w:rsid w:val="00C15A9C"/>
    <w:rsid w:val="00C16124"/>
    <w:rsid w:val="00C26E84"/>
    <w:rsid w:val="00C27978"/>
    <w:rsid w:val="00C30849"/>
    <w:rsid w:val="00C33F51"/>
    <w:rsid w:val="00C347C4"/>
    <w:rsid w:val="00C34906"/>
    <w:rsid w:val="00C35CB3"/>
    <w:rsid w:val="00C40534"/>
    <w:rsid w:val="00C41FE5"/>
    <w:rsid w:val="00C45E03"/>
    <w:rsid w:val="00C46604"/>
    <w:rsid w:val="00C47CA3"/>
    <w:rsid w:val="00C60349"/>
    <w:rsid w:val="00C6397D"/>
    <w:rsid w:val="00C70CE3"/>
    <w:rsid w:val="00C74BD8"/>
    <w:rsid w:val="00C75B5F"/>
    <w:rsid w:val="00C77C2D"/>
    <w:rsid w:val="00C83664"/>
    <w:rsid w:val="00C84A05"/>
    <w:rsid w:val="00C9099D"/>
    <w:rsid w:val="00C91022"/>
    <w:rsid w:val="00C918AE"/>
    <w:rsid w:val="00C92D64"/>
    <w:rsid w:val="00C940A7"/>
    <w:rsid w:val="00C949D0"/>
    <w:rsid w:val="00C95592"/>
    <w:rsid w:val="00CA2A79"/>
    <w:rsid w:val="00CA4DE5"/>
    <w:rsid w:val="00CB66A6"/>
    <w:rsid w:val="00CB6A27"/>
    <w:rsid w:val="00CB6C5A"/>
    <w:rsid w:val="00CC4896"/>
    <w:rsid w:val="00CC549F"/>
    <w:rsid w:val="00CD20CF"/>
    <w:rsid w:val="00CD258D"/>
    <w:rsid w:val="00CD31E8"/>
    <w:rsid w:val="00CD3245"/>
    <w:rsid w:val="00CD4A59"/>
    <w:rsid w:val="00CD4FDF"/>
    <w:rsid w:val="00CD7BB2"/>
    <w:rsid w:val="00CD7EDE"/>
    <w:rsid w:val="00CE116D"/>
    <w:rsid w:val="00CE2CEF"/>
    <w:rsid w:val="00CE3253"/>
    <w:rsid w:val="00CE3872"/>
    <w:rsid w:val="00CE5299"/>
    <w:rsid w:val="00CE6D6A"/>
    <w:rsid w:val="00CF0AC5"/>
    <w:rsid w:val="00CF6D67"/>
    <w:rsid w:val="00D0728C"/>
    <w:rsid w:val="00D171FA"/>
    <w:rsid w:val="00D1772C"/>
    <w:rsid w:val="00D20401"/>
    <w:rsid w:val="00D21B60"/>
    <w:rsid w:val="00D22599"/>
    <w:rsid w:val="00D23C8A"/>
    <w:rsid w:val="00D247C7"/>
    <w:rsid w:val="00D3269D"/>
    <w:rsid w:val="00D35F01"/>
    <w:rsid w:val="00D361A6"/>
    <w:rsid w:val="00D36894"/>
    <w:rsid w:val="00D42C17"/>
    <w:rsid w:val="00D43B73"/>
    <w:rsid w:val="00D445F3"/>
    <w:rsid w:val="00D468E8"/>
    <w:rsid w:val="00D478A5"/>
    <w:rsid w:val="00D47BE2"/>
    <w:rsid w:val="00D51891"/>
    <w:rsid w:val="00D55462"/>
    <w:rsid w:val="00D55DE8"/>
    <w:rsid w:val="00D618CD"/>
    <w:rsid w:val="00D62797"/>
    <w:rsid w:val="00D679F5"/>
    <w:rsid w:val="00D708D0"/>
    <w:rsid w:val="00D71893"/>
    <w:rsid w:val="00D7726E"/>
    <w:rsid w:val="00D80848"/>
    <w:rsid w:val="00D8148A"/>
    <w:rsid w:val="00D873DC"/>
    <w:rsid w:val="00D87A6A"/>
    <w:rsid w:val="00D918FC"/>
    <w:rsid w:val="00D97B01"/>
    <w:rsid w:val="00DA4339"/>
    <w:rsid w:val="00DA4FC0"/>
    <w:rsid w:val="00DB1037"/>
    <w:rsid w:val="00DB527C"/>
    <w:rsid w:val="00DB5B39"/>
    <w:rsid w:val="00DB73B1"/>
    <w:rsid w:val="00DB7AD9"/>
    <w:rsid w:val="00DB7F44"/>
    <w:rsid w:val="00DC2D39"/>
    <w:rsid w:val="00DC58D3"/>
    <w:rsid w:val="00DC5EB4"/>
    <w:rsid w:val="00DC7EFC"/>
    <w:rsid w:val="00DD19E2"/>
    <w:rsid w:val="00DD1B6D"/>
    <w:rsid w:val="00DD2F2F"/>
    <w:rsid w:val="00DD7546"/>
    <w:rsid w:val="00DE00E3"/>
    <w:rsid w:val="00DE6DB9"/>
    <w:rsid w:val="00DE76C3"/>
    <w:rsid w:val="00DF1BA0"/>
    <w:rsid w:val="00DF2A33"/>
    <w:rsid w:val="00DF79B4"/>
    <w:rsid w:val="00E01499"/>
    <w:rsid w:val="00E025AE"/>
    <w:rsid w:val="00E04AB6"/>
    <w:rsid w:val="00E06C3B"/>
    <w:rsid w:val="00E105C5"/>
    <w:rsid w:val="00E14CBF"/>
    <w:rsid w:val="00E15FD6"/>
    <w:rsid w:val="00E23BF4"/>
    <w:rsid w:val="00E265E5"/>
    <w:rsid w:val="00E27238"/>
    <w:rsid w:val="00E3506D"/>
    <w:rsid w:val="00E3580A"/>
    <w:rsid w:val="00E3609E"/>
    <w:rsid w:val="00E376B6"/>
    <w:rsid w:val="00E3785C"/>
    <w:rsid w:val="00E409B5"/>
    <w:rsid w:val="00E44323"/>
    <w:rsid w:val="00E47678"/>
    <w:rsid w:val="00E47900"/>
    <w:rsid w:val="00E502D2"/>
    <w:rsid w:val="00E5416B"/>
    <w:rsid w:val="00E5438A"/>
    <w:rsid w:val="00E55196"/>
    <w:rsid w:val="00E551C9"/>
    <w:rsid w:val="00E555F8"/>
    <w:rsid w:val="00E55607"/>
    <w:rsid w:val="00E62055"/>
    <w:rsid w:val="00E645A8"/>
    <w:rsid w:val="00E734B8"/>
    <w:rsid w:val="00E756E5"/>
    <w:rsid w:val="00E77D13"/>
    <w:rsid w:val="00E811EF"/>
    <w:rsid w:val="00E83874"/>
    <w:rsid w:val="00E8447E"/>
    <w:rsid w:val="00E86EC5"/>
    <w:rsid w:val="00E871B4"/>
    <w:rsid w:val="00E87ECF"/>
    <w:rsid w:val="00E92FF1"/>
    <w:rsid w:val="00E93F35"/>
    <w:rsid w:val="00E97BB9"/>
    <w:rsid w:val="00EA1174"/>
    <w:rsid w:val="00EA4573"/>
    <w:rsid w:val="00EA47D6"/>
    <w:rsid w:val="00EA7525"/>
    <w:rsid w:val="00EB1DA8"/>
    <w:rsid w:val="00EB2120"/>
    <w:rsid w:val="00EC4636"/>
    <w:rsid w:val="00EC6D1C"/>
    <w:rsid w:val="00EC6DDD"/>
    <w:rsid w:val="00ED10BA"/>
    <w:rsid w:val="00ED6F21"/>
    <w:rsid w:val="00EE2211"/>
    <w:rsid w:val="00EE3219"/>
    <w:rsid w:val="00EE3BFD"/>
    <w:rsid w:val="00EE42F1"/>
    <w:rsid w:val="00EE4802"/>
    <w:rsid w:val="00EE5F87"/>
    <w:rsid w:val="00EE7A2B"/>
    <w:rsid w:val="00EF2E97"/>
    <w:rsid w:val="00EF5882"/>
    <w:rsid w:val="00F00529"/>
    <w:rsid w:val="00F024A9"/>
    <w:rsid w:val="00F05B8D"/>
    <w:rsid w:val="00F07F98"/>
    <w:rsid w:val="00F1041B"/>
    <w:rsid w:val="00F11AB3"/>
    <w:rsid w:val="00F148FF"/>
    <w:rsid w:val="00F23DAE"/>
    <w:rsid w:val="00F24912"/>
    <w:rsid w:val="00F24B8E"/>
    <w:rsid w:val="00F26F85"/>
    <w:rsid w:val="00F3315A"/>
    <w:rsid w:val="00F340AE"/>
    <w:rsid w:val="00F36C7D"/>
    <w:rsid w:val="00F41B5D"/>
    <w:rsid w:val="00F46FAB"/>
    <w:rsid w:val="00F471DF"/>
    <w:rsid w:val="00F511B1"/>
    <w:rsid w:val="00F52A5F"/>
    <w:rsid w:val="00F52B09"/>
    <w:rsid w:val="00F52E5C"/>
    <w:rsid w:val="00F55B32"/>
    <w:rsid w:val="00F566E0"/>
    <w:rsid w:val="00F62A47"/>
    <w:rsid w:val="00F62DFC"/>
    <w:rsid w:val="00F63577"/>
    <w:rsid w:val="00F65850"/>
    <w:rsid w:val="00F70A0C"/>
    <w:rsid w:val="00F70D06"/>
    <w:rsid w:val="00F72CC8"/>
    <w:rsid w:val="00F7415F"/>
    <w:rsid w:val="00F7756D"/>
    <w:rsid w:val="00F861D0"/>
    <w:rsid w:val="00F86A21"/>
    <w:rsid w:val="00F86C5C"/>
    <w:rsid w:val="00F91711"/>
    <w:rsid w:val="00F924BB"/>
    <w:rsid w:val="00F958D2"/>
    <w:rsid w:val="00F95F78"/>
    <w:rsid w:val="00FB340C"/>
    <w:rsid w:val="00FC0CAD"/>
    <w:rsid w:val="00FC1F11"/>
    <w:rsid w:val="00FC2D85"/>
    <w:rsid w:val="00FC4BFE"/>
    <w:rsid w:val="00FD2D8F"/>
    <w:rsid w:val="00FD6563"/>
    <w:rsid w:val="00FD6BFE"/>
    <w:rsid w:val="00FD77A2"/>
    <w:rsid w:val="00FE03D3"/>
    <w:rsid w:val="00FE1FE9"/>
    <w:rsid w:val="00FE2DEE"/>
    <w:rsid w:val="00FE3DBC"/>
    <w:rsid w:val="00FF0D4F"/>
    <w:rsid w:val="00FF261C"/>
    <w:rsid w:val="00FF3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23AD3A"/>
  <w15:docId w15:val="{FDCC2279-8E16-4A05-86F4-0C3E9A39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paragraph" w:styleId="NormalWeb">
    <w:name w:val="Normal (Web)"/>
    <w:basedOn w:val="Normal"/>
    <w:uiPriority w:val="99"/>
    <w:unhideWhenUsed/>
    <w:rsid w:val="00890F1C"/>
    <w:pPr>
      <w:spacing w:before="100" w:beforeAutospacing="1" w:after="100" w:afterAutospacing="1"/>
      <w:jc w:val="left"/>
    </w:pPr>
    <w:rPr>
      <w:sz w:val="24"/>
      <w:lang w:val="en-US"/>
    </w:rPr>
  </w:style>
  <w:style w:type="character" w:customStyle="1" w:styleId="UnresolvedMention1">
    <w:name w:val="Unresolved Mention1"/>
    <w:uiPriority w:val="99"/>
    <w:semiHidden/>
    <w:unhideWhenUsed/>
    <w:rsid w:val="000A3784"/>
    <w:rPr>
      <w:color w:val="808080"/>
      <w:shd w:val="clear" w:color="auto" w:fill="E6E6E6"/>
    </w:rPr>
  </w:style>
  <w:style w:type="table" w:styleId="TableGrid">
    <w:name w:val="Table Grid"/>
    <w:basedOn w:val="TableNormal"/>
    <w:uiPriority w:val="59"/>
    <w:rsid w:val="00783359"/>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511"/>
    <w:rPr>
      <w:sz w:val="22"/>
      <w:szCs w:val="24"/>
      <w:lang w:val="en-GB"/>
    </w:rPr>
  </w:style>
  <w:style w:type="character" w:styleId="UnresolvedMention">
    <w:name w:val="Unresolved Mention"/>
    <w:basedOn w:val="DefaultParagraphFont"/>
    <w:uiPriority w:val="99"/>
    <w:semiHidden/>
    <w:unhideWhenUsed/>
    <w:rsid w:val="00136CD7"/>
    <w:rPr>
      <w:color w:val="605E5C"/>
      <w:shd w:val="clear" w:color="auto" w:fill="E1DFDD"/>
    </w:rPr>
  </w:style>
  <w:style w:type="character" w:styleId="PlaceholderText">
    <w:name w:val="Placeholder Text"/>
    <w:basedOn w:val="DefaultParagraphFont"/>
    <w:uiPriority w:val="99"/>
    <w:semiHidden/>
    <w:rsid w:val="004D3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070">
      <w:bodyDiv w:val="1"/>
      <w:marLeft w:val="0"/>
      <w:marRight w:val="0"/>
      <w:marTop w:val="0"/>
      <w:marBottom w:val="0"/>
      <w:divBdr>
        <w:top w:val="none" w:sz="0" w:space="0" w:color="auto"/>
        <w:left w:val="none" w:sz="0" w:space="0" w:color="auto"/>
        <w:bottom w:val="none" w:sz="0" w:space="0" w:color="auto"/>
        <w:right w:val="none" w:sz="0" w:space="0" w:color="auto"/>
      </w:divBdr>
    </w:div>
    <w:div w:id="606235807">
      <w:bodyDiv w:val="1"/>
      <w:marLeft w:val="0"/>
      <w:marRight w:val="0"/>
      <w:marTop w:val="0"/>
      <w:marBottom w:val="0"/>
      <w:divBdr>
        <w:top w:val="none" w:sz="0" w:space="0" w:color="auto"/>
        <w:left w:val="none" w:sz="0" w:space="0" w:color="auto"/>
        <w:bottom w:val="none" w:sz="0" w:space="0" w:color="auto"/>
        <w:right w:val="none" w:sz="0" w:space="0" w:color="auto"/>
      </w:divBdr>
    </w:div>
    <w:div w:id="1049257976">
      <w:bodyDiv w:val="1"/>
      <w:marLeft w:val="0"/>
      <w:marRight w:val="0"/>
      <w:marTop w:val="0"/>
      <w:marBottom w:val="0"/>
      <w:divBdr>
        <w:top w:val="none" w:sz="0" w:space="0" w:color="auto"/>
        <w:left w:val="none" w:sz="0" w:space="0" w:color="auto"/>
        <w:bottom w:val="none" w:sz="0" w:space="0" w:color="auto"/>
        <w:right w:val="none" w:sz="0" w:space="0" w:color="auto"/>
      </w:divBdr>
    </w:div>
    <w:div w:id="1108114712">
      <w:bodyDiv w:val="1"/>
      <w:marLeft w:val="0"/>
      <w:marRight w:val="0"/>
      <w:marTop w:val="0"/>
      <w:marBottom w:val="0"/>
      <w:divBdr>
        <w:top w:val="none" w:sz="0" w:space="0" w:color="auto"/>
        <w:left w:val="none" w:sz="0" w:space="0" w:color="auto"/>
        <w:bottom w:val="none" w:sz="0" w:space="0" w:color="auto"/>
        <w:right w:val="none" w:sz="0" w:space="0" w:color="auto"/>
      </w:divBdr>
    </w:div>
    <w:div w:id="17922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p-mop-09/cp-mop-09-dec-11-en.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mop-08/mop-08-dec-16-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7/mop-07-dec-10-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5DB6A49255440A832098AA35B0A9B5"/>
        <w:category>
          <w:name w:val="General"/>
          <w:gallery w:val="placeholder"/>
        </w:category>
        <w:types>
          <w:type w:val="bbPlcHdr"/>
        </w:types>
        <w:behaviors>
          <w:behavior w:val="content"/>
        </w:behaviors>
        <w:guid w:val="{B4CD86D6-F434-4A5F-B461-7B17B318077C}"/>
      </w:docPartPr>
      <w:docPartBody>
        <w:p w:rsidR="00B377E1" w:rsidRDefault="003D16CA">
          <w:r w:rsidRPr="00F04056">
            <w:rPr>
              <w:rStyle w:val="PlaceholderText"/>
            </w:rPr>
            <w:t>[Subject]</w:t>
          </w:r>
        </w:p>
      </w:docPartBody>
    </w:docPart>
    <w:docPart>
      <w:docPartPr>
        <w:name w:val="AE1ED30FAD554E70ABFF575BFC583430"/>
        <w:category>
          <w:name w:val="General"/>
          <w:gallery w:val="placeholder"/>
        </w:category>
        <w:types>
          <w:type w:val="bbPlcHdr"/>
        </w:types>
        <w:behaviors>
          <w:behavior w:val="content"/>
        </w:behaviors>
        <w:guid w:val="{C8916714-C6CF-451F-A09D-8A11DDD3B200}"/>
      </w:docPartPr>
      <w:docPartBody>
        <w:p w:rsidR="00B377E1" w:rsidRDefault="003D16CA">
          <w:r w:rsidRPr="00F0405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CA"/>
    <w:rsid w:val="003D16CA"/>
    <w:rsid w:val="00B37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6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6818-DEC2-428A-AE82-9B4D8088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7921</Characters>
  <Application>Microsoft Office Word</Application>
  <DocSecurity>0</DocSecurity>
  <Lines>102</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Annotated provisional agenda</vt:lpstr>
      <vt:lpstr>Annotations to the provisional agenda</vt:lpstr>
    </vt:vector>
  </TitlesOfParts>
  <Company>SCBD</Company>
  <LinksUpToDate>false</LinksUpToDate>
  <CharactersWithSpaces>9246</CharactersWithSpaces>
  <SharedDoc>false</SharedDoc>
  <HLinks>
    <vt:vector size="6" baseType="variant">
      <vt:variant>
        <vt:i4>8192098</vt:i4>
      </vt:variant>
      <vt:variant>
        <vt:i4>0</vt:i4>
      </vt:variant>
      <vt:variant>
        <vt:i4>0</vt:i4>
      </vt:variant>
      <vt:variant>
        <vt:i4>5</vt:i4>
      </vt:variant>
      <vt:variant>
        <vt:lpwstr>https://www.cbd.int/meetings/CP-RARM-CB-2018-01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CBD/CP/DI/WS/2019/1/1/Add.1</dc:subject>
  <dc:creator>SCBD</dc:creator>
  <cp:keywords>Anglophone African Laboratory Training Workshop on Detection and Identification of Living Modified Organisms,  Abuja, Nigeria,16 to 20 September 2019</cp:keywords>
  <cp:lastModifiedBy>Orestes Plasencia</cp:lastModifiedBy>
  <cp:revision>2</cp:revision>
  <cp:lastPrinted>2019-08-07T18:17:00Z</cp:lastPrinted>
  <dcterms:created xsi:type="dcterms:W3CDTF">2019-08-20T19:41:00Z</dcterms:created>
  <dcterms:modified xsi:type="dcterms:W3CDTF">2019-08-20T19:41:00Z</dcterms:modified>
</cp:coreProperties>
</file>