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6FCB9E80" w:rsidR="00DA44DD" w:rsidRPr="00553CA8" w:rsidRDefault="005004F6" w:rsidP="00013DF4">
            <w:pPr>
              <w:ind w:left="58"/>
              <w:rPr>
                <w:bCs/>
                <w:snapToGrid w:val="0"/>
                <w:kern w:val="22"/>
                <w:sz w:val="22"/>
                <w:szCs w:val="22"/>
              </w:rPr>
            </w:pPr>
            <w:r>
              <w:rPr>
                <w:bCs/>
                <w:snapToGrid w:val="0"/>
                <w:kern w:val="22"/>
                <w:sz w:val="22"/>
                <w:szCs w:val="22"/>
              </w:rPr>
              <w:t>GENERAL</w:t>
            </w:r>
          </w:p>
          <w:p w14:paraId="402D3A11" w14:textId="1BCF02BC" w:rsidR="005004F6" w:rsidRPr="008E33A9" w:rsidRDefault="00F91EBF" w:rsidP="00AF0A2C">
            <w:pPr>
              <w:spacing w:before="120"/>
              <w:ind w:left="58"/>
              <w:rPr>
                <w:snapToGrid w:val="0"/>
                <w:kern w:val="22"/>
                <w:szCs w:val="22"/>
              </w:rPr>
            </w:pPr>
            <w:r w:rsidRPr="00AE4124">
              <w:rPr>
                <w:kern w:val="22"/>
              </w:rPr>
              <w:t>CBD/CP/MOP/10</w:t>
            </w:r>
            <w:r w:rsidR="005004F6" w:rsidRPr="008E33A9">
              <w:rPr>
                <w:snapToGrid w:val="0"/>
                <w:kern w:val="22"/>
                <w:szCs w:val="22"/>
              </w:rPr>
              <w:t>/</w:t>
            </w:r>
            <w:r w:rsidR="00846600">
              <w:rPr>
                <w:snapToGrid w:val="0"/>
                <w:kern w:val="22"/>
                <w:szCs w:val="22"/>
              </w:rPr>
              <w:t>11</w:t>
            </w:r>
          </w:p>
          <w:p w14:paraId="22197F9F" w14:textId="7098FAA9" w:rsidR="005004F6" w:rsidRPr="00BC7905" w:rsidRDefault="00846600" w:rsidP="005004F6">
            <w:pPr>
              <w:ind w:left="58"/>
              <w:rPr>
                <w:snapToGrid w:val="0"/>
                <w:kern w:val="22"/>
              </w:rPr>
            </w:pPr>
            <w:r>
              <w:rPr>
                <w:kern w:val="22"/>
              </w:rPr>
              <w:t>14 December</w:t>
            </w:r>
            <w:r w:rsidR="005004F6" w:rsidRPr="00BC7905">
              <w:rPr>
                <w:kern w:val="22"/>
              </w:rPr>
              <w:t xml:space="preserve"> </w:t>
            </w:r>
            <w:r w:rsidR="005004F6" w:rsidRPr="00BC7905">
              <w:rPr>
                <w:snapToGrid w:val="0"/>
                <w:kern w:val="22"/>
              </w:rPr>
              <w:t>202</w:t>
            </w:r>
            <w:r w:rsidR="00135D52">
              <w:rPr>
                <w:snapToGrid w:val="0"/>
                <w:kern w:val="22"/>
              </w:rPr>
              <w:t>1</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18F24822" w14:textId="77777777" w:rsidR="00F91EBF" w:rsidRDefault="00F91EBF" w:rsidP="005004F6">
      <w:pPr>
        <w:pStyle w:val="meetingname"/>
        <w:ind w:right="4542"/>
        <w:rPr>
          <w:rFonts w:eastAsia="SimSun"/>
          <w:kern w:val="22"/>
          <w:sz w:val="24"/>
          <w:szCs w:val="24"/>
        </w:rPr>
      </w:pPr>
      <w:r w:rsidRPr="00F91EBF">
        <w:rPr>
          <w:rFonts w:eastAsia="SimSun" w:hint="eastAsia"/>
          <w:kern w:val="22"/>
          <w:sz w:val="24"/>
          <w:szCs w:val="24"/>
        </w:rPr>
        <w:t>作为卡塔赫纳生物安全议定书缔约方会议的</w:t>
      </w:r>
    </w:p>
    <w:p w14:paraId="4AF389E8" w14:textId="795DA790" w:rsidR="005004F6" w:rsidRPr="00F20A7C" w:rsidRDefault="006F2A22" w:rsidP="005004F6">
      <w:pPr>
        <w:pStyle w:val="meetingname"/>
        <w:ind w:right="4542"/>
        <w:rPr>
          <w:rFonts w:eastAsia="SimSun"/>
          <w:kern w:val="22"/>
          <w:sz w:val="24"/>
          <w:szCs w:val="24"/>
        </w:rPr>
      </w:pPr>
      <w:r>
        <w:rPr>
          <w:rFonts w:eastAsia="SimSun" w:hint="eastAsia"/>
          <w:kern w:val="22"/>
          <w:sz w:val="24"/>
          <w:szCs w:val="24"/>
        </w:rPr>
        <w:t>生物多样性公约缔约方大会</w:t>
      </w:r>
    </w:p>
    <w:p w14:paraId="7BFE7181" w14:textId="18C2A755" w:rsidR="005004F6" w:rsidRPr="00F20A7C" w:rsidRDefault="005004F6" w:rsidP="005004F6">
      <w:pPr>
        <w:ind w:right="4542"/>
        <w:rPr>
          <w:snapToGrid w:val="0"/>
          <w:kern w:val="22"/>
        </w:rPr>
      </w:pPr>
      <w:r w:rsidRPr="00F20A7C">
        <w:rPr>
          <w:lang w:val="zh-CN"/>
        </w:rPr>
        <w:t>第</w:t>
      </w:r>
      <w:r w:rsidR="006F2A22">
        <w:rPr>
          <w:rFonts w:hint="eastAsia"/>
          <w:lang w:val="zh-CN"/>
        </w:rPr>
        <w:t>十</w:t>
      </w:r>
      <w:r w:rsidR="00F91EBF">
        <w:rPr>
          <w:rFonts w:hint="eastAsia"/>
          <w:lang w:val="zh-CN"/>
        </w:rPr>
        <w:t>次</w:t>
      </w:r>
      <w:r w:rsidRPr="00F20A7C">
        <w:rPr>
          <w:lang w:val="zh-CN"/>
        </w:rPr>
        <w:t>会议</w:t>
      </w:r>
      <w:r w:rsidR="00FA1A30">
        <w:rPr>
          <w:rFonts w:hint="eastAsia"/>
          <w:lang w:val="zh-CN"/>
        </w:rPr>
        <w:t>（</w:t>
      </w:r>
      <w:r w:rsidR="00846600">
        <w:rPr>
          <w:rFonts w:hint="eastAsia"/>
          <w:lang w:val="zh-CN"/>
        </w:rPr>
        <w:t>续会</w:t>
      </w:r>
      <w:r w:rsidR="00FA1A30">
        <w:rPr>
          <w:rFonts w:hint="eastAsia"/>
          <w:lang w:val="zh-CN"/>
        </w:rPr>
        <w:t>）</w:t>
      </w:r>
    </w:p>
    <w:p w14:paraId="6B55551A" w14:textId="7CE26B8F" w:rsidR="005004F6" w:rsidRDefault="00846600" w:rsidP="005004F6">
      <w:pPr>
        <w:ind w:right="4542"/>
        <w:rPr>
          <w:snapToGrid w:val="0"/>
          <w:kern w:val="22"/>
        </w:rPr>
      </w:pPr>
      <w:r>
        <w:rPr>
          <w:rFonts w:hint="eastAsia"/>
          <w:snapToGrid w:val="0"/>
          <w:kern w:val="22"/>
        </w:rPr>
        <w:t>日期待定</w:t>
      </w:r>
      <w:r w:rsidR="006F2A22">
        <w:rPr>
          <w:rFonts w:hint="eastAsia"/>
          <w:snapToGrid w:val="0"/>
          <w:kern w:val="22"/>
        </w:rPr>
        <w:t>，中国昆明</w:t>
      </w:r>
    </w:p>
    <w:p w14:paraId="154552ED" w14:textId="3EB3C3F3" w:rsidR="00846600" w:rsidRPr="00F20A7C" w:rsidRDefault="00846600" w:rsidP="005004F6">
      <w:pPr>
        <w:ind w:right="4542"/>
        <w:rPr>
          <w:snapToGrid w:val="0"/>
          <w:kern w:val="22"/>
        </w:rPr>
      </w:pPr>
      <w:r>
        <w:rPr>
          <w:rFonts w:hint="eastAsia"/>
          <w:snapToGrid w:val="0"/>
          <w:kern w:val="22"/>
        </w:rPr>
        <w:t>议程项目</w:t>
      </w:r>
      <w:r>
        <w:rPr>
          <w:rFonts w:hint="eastAsia"/>
          <w:snapToGrid w:val="0"/>
          <w:kern w:val="22"/>
        </w:rPr>
        <w:t>1</w:t>
      </w:r>
      <w:r>
        <w:rPr>
          <w:snapToGrid w:val="0"/>
          <w:kern w:val="22"/>
        </w:rPr>
        <w:t>6</w:t>
      </w:r>
    </w:p>
    <w:p w14:paraId="1F390273" w14:textId="7C12B62D" w:rsidR="007125AB" w:rsidRDefault="007125AB"/>
    <w:p w14:paraId="32288EF8" w14:textId="5B1EFEBD" w:rsidR="00DF3AEC" w:rsidRPr="005B7B52" w:rsidRDefault="00843EDF" w:rsidP="00DF3AEC">
      <w:pPr>
        <w:pStyle w:val="ListParagraph"/>
        <w:adjustRightInd w:val="0"/>
        <w:snapToGrid w:val="0"/>
        <w:spacing w:before="120" w:after="120" w:line="240" w:lineRule="atLeast"/>
        <w:ind w:left="0"/>
        <w:jc w:val="center"/>
        <w:rPr>
          <w:rFonts w:eastAsia="SimHei"/>
          <w:sz w:val="28"/>
          <w:szCs w:val="28"/>
        </w:rPr>
      </w:pPr>
      <w:r w:rsidRPr="005B7B52">
        <w:rPr>
          <w:rFonts w:eastAsia="SimHei"/>
          <w:sz w:val="28"/>
          <w:szCs w:val="28"/>
        </w:rPr>
        <w:t>社会经济因素</w:t>
      </w:r>
      <w:r w:rsidR="00FA1A30" w:rsidRPr="005B7B52">
        <w:rPr>
          <w:rFonts w:eastAsia="SimHei" w:hint="eastAsia"/>
          <w:sz w:val="28"/>
          <w:szCs w:val="28"/>
        </w:rPr>
        <w:t>（</w:t>
      </w:r>
      <w:r w:rsidR="00DF3AEC" w:rsidRPr="005B7B52">
        <w:rPr>
          <w:rFonts w:eastAsia="SimHei"/>
          <w:sz w:val="28"/>
          <w:szCs w:val="28"/>
        </w:rPr>
        <w:t>第</w:t>
      </w:r>
      <w:r w:rsidR="00DF3AEC" w:rsidRPr="005B7B52">
        <w:rPr>
          <w:rFonts w:eastAsia="SimHei"/>
          <w:sz w:val="28"/>
          <w:szCs w:val="28"/>
        </w:rPr>
        <w:t>26</w:t>
      </w:r>
      <w:r w:rsidR="00DF3AEC" w:rsidRPr="005B7B52">
        <w:rPr>
          <w:rFonts w:eastAsia="SimHei"/>
          <w:sz w:val="28"/>
          <w:szCs w:val="28"/>
        </w:rPr>
        <w:t>条</w:t>
      </w:r>
      <w:r w:rsidR="00FA1A30" w:rsidRPr="005B7B52">
        <w:rPr>
          <w:rFonts w:eastAsia="SimHei"/>
          <w:sz w:val="28"/>
          <w:szCs w:val="28"/>
        </w:rPr>
        <w:t>）</w:t>
      </w:r>
    </w:p>
    <w:p w14:paraId="59019E47" w14:textId="77777777" w:rsidR="00DF3AEC" w:rsidRPr="00FA1A30" w:rsidRDefault="00DF3AEC" w:rsidP="00DF3AEC">
      <w:pPr>
        <w:pStyle w:val="ListParagraph"/>
        <w:adjustRightInd w:val="0"/>
        <w:snapToGrid w:val="0"/>
        <w:spacing w:before="120" w:after="120" w:line="240" w:lineRule="atLeast"/>
        <w:ind w:left="0"/>
        <w:jc w:val="center"/>
        <w:rPr>
          <w:rFonts w:eastAsia="KaiTi"/>
          <w:sz w:val="24"/>
          <w:szCs w:val="24"/>
        </w:rPr>
      </w:pPr>
      <w:r w:rsidRPr="00FA1A30">
        <w:rPr>
          <w:rFonts w:eastAsia="KaiTi"/>
          <w:sz w:val="24"/>
          <w:szCs w:val="24"/>
        </w:rPr>
        <w:t>执行秘书的说明</w:t>
      </w:r>
    </w:p>
    <w:p w14:paraId="2E21EFFF" w14:textId="1E4B31DF" w:rsidR="00DF3AEC" w:rsidRPr="00FA1A30" w:rsidRDefault="005B7B52" w:rsidP="005B7B52">
      <w:pPr>
        <w:pStyle w:val="ListParagraph"/>
        <w:adjustRightInd w:val="0"/>
        <w:snapToGrid w:val="0"/>
        <w:spacing w:before="120" w:after="120" w:line="240" w:lineRule="atLeast"/>
        <w:ind w:left="0"/>
        <w:jc w:val="center"/>
        <w:rPr>
          <w:b/>
          <w:bCs/>
          <w:sz w:val="24"/>
          <w:szCs w:val="24"/>
        </w:rPr>
      </w:pPr>
      <w:r>
        <w:rPr>
          <w:rFonts w:hint="eastAsia"/>
          <w:b/>
          <w:bCs/>
          <w:sz w:val="24"/>
          <w:szCs w:val="24"/>
        </w:rPr>
        <w:t>一</w:t>
      </w:r>
      <w:r>
        <w:rPr>
          <w:rFonts w:hint="eastAsia"/>
          <w:b/>
          <w:bCs/>
          <w:sz w:val="24"/>
          <w:szCs w:val="24"/>
        </w:rPr>
        <w:t>.</w:t>
      </w:r>
      <w:r>
        <w:rPr>
          <w:b/>
          <w:bCs/>
          <w:sz w:val="24"/>
          <w:szCs w:val="24"/>
        </w:rPr>
        <w:t xml:space="preserve">  </w:t>
      </w:r>
      <w:r w:rsidR="00DF3AEC" w:rsidRPr="00FA1A30">
        <w:rPr>
          <w:b/>
          <w:bCs/>
          <w:sz w:val="24"/>
          <w:szCs w:val="24"/>
        </w:rPr>
        <w:t>导言</w:t>
      </w:r>
    </w:p>
    <w:p w14:paraId="6700DA2F" w14:textId="41E39610" w:rsidR="00DF3AEC" w:rsidRPr="00A94D53" w:rsidRDefault="00DF3AEC" w:rsidP="00A94D53">
      <w:pPr>
        <w:pStyle w:val="ListParagraph"/>
        <w:numPr>
          <w:ilvl w:val="1"/>
          <w:numId w:val="30"/>
        </w:numPr>
        <w:adjustRightInd w:val="0"/>
        <w:snapToGrid w:val="0"/>
        <w:spacing w:before="120" w:after="120" w:line="240" w:lineRule="atLeast"/>
        <w:ind w:left="0"/>
        <w:rPr>
          <w:sz w:val="24"/>
          <w:szCs w:val="24"/>
        </w:rPr>
      </w:pPr>
      <w:r w:rsidRPr="00A94D53">
        <w:rPr>
          <w:sz w:val="24"/>
          <w:szCs w:val="24"/>
        </w:rPr>
        <w:t>作为卡塔赫纳议定书缔约方会议的缔约方</w:t>
      </w:r>
      <w:r w:rsidR="00A94D53" w:rsidRPr="00A94D53">
        <w:rPr>
          <w:rFonts w:hint="eastAsia"/>
          <w:sz w:val="24"/>
          <w:szCs w:val="24"/>
        </w:rPr>
        <w:t>大会</w:t>
      </w:r>
      <w:r w:rsidR="00B84D91">
        <w:rPr>
          <w:rFonts w:hint="eastAsia"/>
          <w:sz w:val="24"/>
          <w:szCs w:val="24"/>
        </w:rPr>
        <w:t>第</w:t>
      </w:r>
      <w:hyperlink r:id="rId11" w:history="1">
        <w:r w:rsidR="00B84D91" w:rsidRPr="00B84D91">
          <w:rPr>
            <w:rStyle w:val="Hyperlink"/>
            <w:sz w:val="24"/>
            <w:szCs w:val="24"/>
          </w:rPr>
          <w:t>CP-9/14</w:t>
        </w:r>
      </w:hyperlink>
      <w:r w:rsidR="00B84D91">
        <w:rPr>
          <w:rFonts w:hint="eastAsia"/>
          <w:sz w:val="24"/>
          <w:szCs w:val="24"/>
        </w:rPr>
        <w:t>号</w:t>
      </w:r>
      <w:r w:rsidR="00A94D53" w:rsidRPr="00A94D53">
        <w:rPr>
          <w:sz w:val="24"/>
          <w:szCs w:val="24"/>
        </w:rPr>
        <w:t>决定</w:t>
      </w:r>
      <w:r w:rsidR="00B84D91">
        <w:rPr>
          <w:rFonts w:hint="eastAsia"/>
          <w:sz w:val="24"/>
          <w:szCs w:val="24"/>
        </w:rPr>
        <w:t>表示</w:t>
      </w:r>
      <w:r w:rsidRPr="00A94D53">
        <w:rPr>
          <w:sz w:val="24"/>
          <w:szCs w:val="24"/>
        </w:rPr>
        <w:t>注意到</w:t>
      </w:r>
      <w:hyperlink r:id="rId12" w:history="1">
        <w:r w:rsidRPr="002059CE">
          <w:rPr>
            <w:rStyle w:val="Hyperlink"/>
            <w:rFonts w:hint="eastAsia"/>
            <w:sz w:val="24"/>
            <w:szCs w:val="24"/>
          </w:rPr>
          <w:t>CBD/CP/MOP/9/10</w:t>
        </w:r>
      </w:hyperlink>
      <w:r w:rsidRPr="00A94D53">
        <w:rPr>
          <w:sz w:val="24"/>
          <w:szCs w:val="24"/>
        </w:rPr>
        <w:t>号文件附件所载自愿</w:t>
      </w:r>
      <w:r w:rsidRPr="00A94D53">
        <w:rPr>
          <w:sz w:val="24"/>
          <w:szCs w:val="24"/>
        </w:rPr>
        <w:t>“</w:t>
      </w:r>
      <w:r w:rsidR="00A94D53" w:rsidRPr="00A94D53">
        <w:rPr>
          <w:rFonts w:hint="eastAsia"/>
          <w:sz w:val="24"/>
          <w:szCs w:val="24"/>
        </w:rPr>
        <w:t>关于卡塔赫纳生物安全议定书第</w:t>
      </w:r>
      <w:r w:rsidR="00A94D53" w:rsidRPr="00A94D53">
        <w:rPr>
          <w:rFonts w:hint="eastAsia"/>
          <w:sz w:val="24"/>
          <w:szCs w:val="24"/>
        </w:rPr>
        <w:t xml:space="preserve"> 26 </w:t>
      </w:r>
      <w:r w:rsidR="00A94D53" w:rsidRPr="00A94D53">
        <w:rPr>
          <w:rFonts w:hint="eastAsia"/>
          <w:sz w:val="24"/>
          <w:szCs w:val="24"/>
        </w:rPr>
        <w:t>条范围内的</w:t>
      </w:r>
      <w:r w:rsidR="00934DD7">
        <w:rPr>
          <w:rFonts w:hint="eastAsia"/>
          <w:sz w:val="24"/>
          <w:szCs w:val="24"/>
        </w:rPr>
        <w:t>社会经济</w:t>
      </w:r>
      <w:r w:rsidR="00843EDF">
        <w:rPr>
          <w:rFonts w:hint="eastAsia"/>
          <w:sz w:val="24"/>
          <w:szCs w:val="24"/>
        </w:rPr>
        <w:t>因素</w:t>
      </w:r>
      <w:r w:rsidR="00A94D53" w:rsidRPr="00A94D53">
        <w:rPr>
          <w:rFonts w:hint="eastAsia"/>
          <w:sz w:val="24"/>
          <w:szCs w:val="24"/>
        </w:rPr>
        <w:t>评估的指导意见</w:t>
      </w:r>
      <w:r w:rsidRPr="00A94D53">
        <w:rPr>
          <w:sz w:val="24"/>
          <w:szCs w:val="24"/>
        </w:rPr>
        <w:t>”</w:t>
      </w:r>
      <w:r w:rsidR="00FA1A30" w:rsidRPr="00A94D53">
        <w:rPr>
          <w:sz w:val="24"/>
          <w:szCs w:val="24"/>
        </w:rPr>
        <w:t>（</w:t>
      </w:r>
      <w:r w:rsidRPr="00A94D53">
        <w:rPr>
          <w:sz w:val="24"/>
          <w:szCs w:val="24"/>
        </w:rPr>
        <w:t>指导意见</w:t>
      </w:r>
      <w:r w:rsidR="00FA1A30" w:rsidRPr="00A94D53">
        <w:rPr>
          <w:sz w:val="24"/>
          <w:szCs w:val="24"/>
        </w:rPr>
        <w:t>）</w:t>
      </w:r>
      <w:r w:rsidRPr="00A94D53">
        <w:rPr>
          <w:sz w:val="24"/>
          <w:szCs w:val="24"/>
        </w:rPr>
        <w:t>。</w:t>
      </w:r>
      <w:r w:rsidR="008A2EDF">
        <w:rPr>
          <w:rStyle w:val="FootnoteReference"/>
          <w:sz w:val="24"/>
        </w:rPr>
        <w:footnoteReference w:id="1"/>
      </w:r>
    </w:p>
    <w:p w14:paraId="26BF2108" w14:textId="78BF38EB" w:rsidR="00DF3AEC" w:rsidRPr="00996F86" w:rsidRDefault="00DF3AEC" w:rsidP="00996F86">
      <w:pPr>
        <w:pStyle w:val="ListParagraph"/>
        <w:numPr>
          <w:ilvl w:val="1"/>
          <w:numId w:val="30"/>
        </w:numPr>
        <w:adjustRightInd w:val="0"/>
        <w:snapToGrid w:val="0"/>
        <w:spacing w:before="120" w:after="120" w:line="240" w:lineRule="atLeast"/>
        <w:ind w:left="0"/>
        <w:rPr>
          <w:sz w:val="24"/>
          <w:szCs w:val="24"/>
        </w:rPr>
      </w:pPr>
      <w:r w:rsidRPr="00996F86">
        <w:rPr>
          <w:sz w:val="24"/>
          <w:szCs w:val="24"/>
        </w:rPr>
        <w:t>作为卡塔赫纳议定书缔约方会议的缔约方</w:t>
      </w:r>
      <w:r w:rsidR="00F44864" w:rsidRPr="00996F86">
        <w:rPr>
          <w:rFonts w:hint="eastAsia"/>
          <w:sz w:val="24"/>
          <w:szCs w:val="24"/>
        </w:rPr>
        <w:t>大会在同一决定中</w:t>
      </w:r>
      <w:r w:rsidRPr="00996F86">
        <w:rPr>
          <w:sz w:val="24"/>
          <w:szCs w:val="24"/>
        </w:rPr>
        <w:t>邀请</w:t>
      </w:r>
      <w:r w:rsidR="00F44864" w:rsidRPr="00996F86">
        <w:rPr>
          <w:rFonts w:hint="eastAsia"/>
          <w:sz w:val="24"/>
          <w:szCs w:val="24"/>
        </w:rPr>
        <w:t>各方</w:t>
      </w:r>
      <w:r w:rsidRPr="00996F86">
        <w:rPr>
          <w:sz w:val="24"/>
          <w:szCs w:val="24"/>
        </w:rPr>
        <w:t>提交使用自愿指导</w:t>
      </w:r>
      <w:r w:rsidR="00F44864" w:rsidRPr="00996F86">
        <w:rPr>
          <w:rFonts w:hint="eastAsia"/>
          <w:sz w:val="24"/>
          <w:szCs w:val="24"/>
        </w:rPr>
        <w:t>意见</w:t>
      </w:r>
      <w:r w:rsidRPr="00996F86">
        <w:rPr>
          <w:sz w:val="24"/>
          <w:szCs w:val="24"/>
        </w:rPr>
        <w:t>的初步经验</w:t>
      </w:r>
      <w:r w:rsidR="00F44864" w:rsidRPr="00996F86">
        <w:rPr>
          <w:rFonts w:hint="eastAsia"/>
          <w:sz w:val="24"/>
          <w:szCs w:val="24"/>
        </w:rPr>
        <w:t>以及</w:t>
      </w:r>
      <w:r w:rsidR="006817B6">
        <w:rPr>
          <w:rFonts w:hint="eastAsia"/>
          <w:sz w:val="24"/>
          <w:szCs w:val="24"/>
        </w:rPr>
        <w:t>考虑</w:t>
      </w:r>
      <w:r w:rsidR="00934DD7">
        <w:rPr>
          <w:rFonts w:hint="eastAsia"/>
          <w:sz w:val="24"/>
          <w:szCs w:val="24"/>
        </w:rPr>
        <w:t>社会经济</w:t>
      </w:r>
      <w:r w:rsidR="00843EDF">
        <w:rPr>
          <w:rFonts w:hint="eastAsia"/>
          <w:sz w:val="24"/>
          <w:szCs w:val="24"/>
        </w:rPr>
        <w:t>因素</w:t>
      </w:r>
      <w:r w:rsidR="00F44864" w:rsidRPr="00996F86">
        <w:rPr>
          <w:rFonts w:hint="eastAsia"/>
          <w:sz w:val="24"/>
          <w:szCs w:val="24"/>
        </w:rPr>
        <w:t>的方法和应用实例</w:t>
      </w:r>
      <w:r w:rsidRPr="00996F86">
        <w:rPr>
          <w:sz w:val="24"/>
          <w:szCs w:val="24"/>
        </w:rPr>
        <w:t>。</w:t>
      </w:r>
      <w:r w:rsidR="00E4684A" w:rsidRPr="00996F86">
        <w:rPr>
          <w:rFonts w:hint="eastAsia"/>
          <w:sz w:val="24"/>
          <w:szCs w:val="24"/>
        </w:rPr>
        <w:t>决定设立</w:t>
      </w:r>
      <w:r w:rsidRPr="00996F86">
        <w:rPr>
          <w:sz w:val="24"/>
          <w:szCs w:val="24"/>
        </w:rPr>
        <w:t>了一个社会经济因素在线论坛，请秘书处</w:t>
      </w:r>
      <w:r w:rsidR="00E4684A" w:rsidRPr="00996F86">
        <w:rPr>
          <w:rFonts w:hint="eastAsia"/>
          <w:sz w:val="24"/>
          <w:szCs w:val="24"/>
        </w:rPr>
        <w:t>举办</w:t>
      </w:r>
      <w:r w:rsidRPr="00996F86">
        <w:rPr>
          <w:sz w:val="24"/>
          <w:szCs w:val="24"/>
        </w:rPr>
        <w:t>论坛主持</w:t>
      </w:r>
      <w:r w:rsidR="00E4684A" w:rsidRPr="00996F86">
        <w:rPr>
          <w:rFonts w:hint="eastAsia"/>
          <w:sz w:val="24"/>
          <w:szCs w:val="24"/>
        </w:rPr>
        <w:t>式</w:t>
      </w:r>
      <w:r w:rsidRPr="00996F86">
        <w:rPr>
          <w:sz w:val="24"/>
          <w:szCs w:val="24"/>
        </w:rPr>
        <w:t>在线讨论，</w:t>
      </w:r>
      <w:r w:rsidR="00922288" w:rsidRPr="00996F86">
        <w:rPr>
          <w:rFonts w:hint="eastAsia"/>
          <w:sz w:val="24"/>
          <w:szCs w:val="24"/>
        </w:rPr>
        <w:t>审议信息汇编，提出评论和意见</w:t>
      </w:r>
      <w:r w:rsidRPr="00996F86">
        <w:rPr>
          <w:sz w:val="24"/>
          <w:szCs w:val="24"/>
        </w:rPr>
        <w:t>。</w:t>
      </w:r>
      <w:r w:rsidR="00922288" w:rsidRPr="00996F86">
        <w:rPr>
          <w:rFonts w:hint="eastAsia"/>
          <w:sz w:val="24"/>
          <w:szCs w:val="24"/>
        </w:rPr>
        <w:t>决定再次延长</w:t>
      </w:r>
      <w:r w:rsidR="00934DD7">
        <w:rPr>
          <w:rFonts w:hint="eastAsia"/>
          <w:sz w:val="24"/>
          <w:szCs w:val="24"/>
        </w:rPr>
        <w:t>社会经济</w:t>
      </w:r>
      <w:r w:rsidR="00843EDF">
        <w:rPr>
          <w:rFonts w:hint="eastAsia"/>
          <w:sz w:val="24"/>
          <w:szCs w:val="24"/>
        </w:rPr>
        <w:t>因素</w:t>
      </w:r>
      <w:r w:rsidR="00922288" w:rsidRPr="00996F86">
        <w:rPr>
          <w:rFonts w:hint="eastAsia"/>
          <w:sz w:val="24"/>
          <w:szCs w:val="24"/>
        </w:rPr>
        <w:t>问题特设技术专家组</w:t>
      </w:r>
      <w:r w:rsidR="005F7FE2" w:rsidRPr="005F7FE2">
        <w:rPr>
          <w:rFonts w:hint="eastAsia"/>
          <w:sz w:val="24"/>
          <w:szCs w:val="24"/>
        </w:rPr>
        <w:t>（</w:t>
      </w:r>
      <w:r w:rsidR="004306C9">
        <w:rPr>
          <w:rFonts w:hint="eastAsia"/>
          <w:kern w:val="22"/>
          <w:sz w:val="24"/>
          <w:szCs w:val="24"/>
        </w:rPr>
        <w:t>专家组</w:t>
      </w:r>
      <w:r w:rsidR="005F7FE2" w:rsidRPr="005F7FE2">
        <w:rPr>
          <w:rFonts w:hint="eastAsia"/>
          <w:kern w:val="22"/>
          <w:sz w:val="24"/>
          <w:szCs w:val="24"/>
        </w:rPr>
        <w:t>）</w:t>
      </w:r>
      <w:r w:rsidR="00922288" w:rsidRPr="00996F86">
        <w:rPr>
          <w:rFonts w:hint="eastAsia"/>
          <w:sz w:val="24"/>
          <w:szCs w:val="24"/>
        </w:rPr>
        <w:t>的任务期限，以便使其能够面对面</w:t>
      </w:r>
      <w:r w:rsidR="00BD344C" w:rsidRPr="00996F86">
        <w:rPr>
          <w:rFonts w:hint="eastAsia"/>
          <w:sz w:val="24"/>
          <w:szCs w:val="24"/>
        </w:rPr>
        <w:t>开会</w:t>
      </w:r>
      <w:r w:rsidRPr="00996F86">
        <w:rPr>
          <w:sz w:val="24"/>
          <w:szCs w:val="24"/>
        </w:rPr>
        <w:t>审查提交的</w:t>
      </w:r>
      <w:r w:rsidR="00BD344C" w:rsidRPr="00996F86">
        <w:rPr>
          <w:rFonts w:hint="eastAsia"/>
          <w:sz w:val="24"/>
          <w:szCs w:val="24"/>
        </w:rPr>
        <w:t>信息</w:t>
      </w:r>
      <w:r w:rsidRPr="00996F86">
        <w:rPr>
          <w:sz w:val="24"/>
          <w:szCs w:val="24"/>
        </w:rPr>
        <w:t>和主持</w:t>
      </w:r>
      <w:r w:rsidR="00BD344C" w:rsidRPr="00996F86">
        <w:rPr>
          <w:rFonts w:hint="eastAsia"/>
          <w:sz w:val="24"/>
          <w:szCs w:val="24"/>
        </w:rPr>
        <w:t>式</w:t>
      </w:r>
      <w:r w:rsidRPr="00996F86">
        <w:rPr>
          <w:sz w:val="24"/>
          <w:szCs w:val="24"/>
        </w:rPr>
        <w:t>在线讨论的</w:t>
      </w:r>
      <w:r w:rsidR="006D022E">
        <w:rPr>
          <w:rFonts w:hint="eastAsia"/>
          <w:sz w:val="24"/>
          <w:szCs w:val="24"/>
        </w:rPr>
        <w:t>结果</w:t>
      </w:r>
      <w:r w:rsidRPr="00996F86">
        <w:rPr>
          <w:sz w:val="24"/>
          <w:szCs w:val="24"/>
        </w:rPr>
        <w:t>，并利用这一信息补充自愿指导</w:t>
      </w:r>
      <w:r w:rsidR="00BD344C" w:rsidRPr="00996F86">
        <w:rPr>
          <w:rFonts w:hint="eastAsia"/>
          <w:sz w:val="24"/>
          <w:szCs w:val="24"/>
        </w:rPr>
        <w:t>意见</w:t>
      </w:r>
      <w:r w:rsidRPr="00996F86">
        <w:rPr>
          <w:sz w:val="24"/>
          <w:szCs w:val="24"/>
        </w:rPr>
        <w:t>，</w:t>
      </w:r>
      <w:r w:rsidR="00BD344C" w:rsidRPr="00996F86">
        <w:rPr>
          <w:rFonts w:hint="eastAsia"/>
          <w:sz w:val="24"/>
          <w:szCs w:val="24"/>
        </w:rPr>
        <w:t>指出在自愿指导意见所列评估过程中的哪个阶段这些信息可能</w:t>
      </w:r>
      <w:r w:rsidR="00850C55">
        <w:rPr>
          <w:rFonts w:hint="eastAsia"/>
          <w:sz w:val="24"/>
          <w:szCs w:val="24"/>
        </w:rPr>
        <w:t>具有</w:t>
      </w:r>
      <w:r w:rsidR="00CA16F7">
        <w:rPr>
          <w:rFonts w:hint="eastAsia"/>
          <w:sz w:val="24"/>
          <w:szCs w:val="24"/>
        </w:rPr>
        <w:t>相关性</w:t>
      </w:r>
      <w:r w:rsidRPr="00996F86">
        <w:rPr>
          <w:sz w:val="24"/>
          <w:szCs w:val="24"/>
        </w:rPr>
        <w:t>。</w:t>
      </w:r>
      <w:r w:rsidR="00BD344C" w:rsidRPr="00996F86">
        <w:rPr>
          <w:rFonts w:hint="eastAsia"/>
          <w:sz w:val="24"/>
          <w:szCs w:val="24"/>
        </w:rPr>
        <w:t>决定</w:t>
      </w:r>
      <w:r w:rsidRPr="00996F86">
        <w:rPr>
          <w:sz w:val="24"/>
          <w:szCs w:val="24"/>
        </w:rPr>
        <w:t>要求将</w:t>
      </w:r>
      <w:r w:rsidR="004306C9">
        <w:rPr>
          <w:kern w:val="22"/>
          <w:sz w:val="24"/>
          <w:szCs w:val="24"/>
        </w:rPr>
        <w:t>专家组</w:t>
      </w:r>
      <w:r w:rsidR="00996F86" w:rsidRPr="00996F86">
        <w:rPr>
          <w:rFonts w:hint="eastAsia"/>
          <w:sz w:val="24"/>
          <w:szCs w:val="24"/>
        </w:rPr>
        <w:t>的工作报告提交作为卡塔赫纳议定书缔约方会议的缔约方大会第十次会议审议</w:t>
      </w:r>
      <w:r w:rsidRPr="00996F86">
        <w:rPr>
          <w:sz w:val="24"/>
          <w:szCs w:val="24"/>
        </w:rPr>
        <w:t>。</w:t>
      </w:r>
    </w:p>
    <w:p w14:paraId="0D62EF39" w14:textId="673A617D" w:rsidR="00DF3AEC" w:rsidRPr="00DF3AEC" w:rsidRDefault="00DF3AEC" w:rsidP="00FA1A30">
      <w:pPr>
        <w:pStyle w:val="ListParagraph"/>
        <w:numPr>
          <w:ilvl w:val="1"/>
          <w:numId w:val="30"/>
        </w:numPr>
        <w:adjustRightInd w:val="0"/>
        <w:snapToGrid w:val="0"/>
        <w:spacing w:before="120" w:after="120" w:line="240" w:lineRule="atLeast"/>
        <w:ind w:left="0"/>
        <w:rPr>
          <w:sz w:val="24"/>
          <w:szCs w:val="24"/>
        </w:rPr>
      </w:pPr>
      <w:r w:rsidRPr="00DF3AEC">
        <w:rPr>
          <w:sz w:val="24"/>
          <w:szCs w:val="24"/>
        </w:rPr>
        <w:t>本说明第二节概述根据第</w:t>
      </w:r>
      <w:r w:rsidRPr="00DF3AEC">
        <w:rPr>
          <w:sz w:val="24"/>
          <w:szCs w:val="24"/>
        </w:rPr>
        <w:t>CP-9/14</w:t>
      </w:r>
      <w:r w:rsidRPr="00DF3AEC">
        <w:rPr>
          <w:sz w:val="24"/>
          <w:szCs w:val="24"/>
        </w:rPr>
        <w:t>号决定开展的闭会期间活动，第三节介绍国家报告、评估和审查以及《卡塔赫纳生物安全议定书战略计划》最后</w:t>
      </w:r>
      <w:r w:rsidR="006D022E">
        <w:rPr>
          <w:rFonts w:hint="eastAsia"/>
          <w:sz w:val="24"/>
          <w:szCs w:val="24"/>
        </w:rPr>
        <w:t>评价</w:t>
      </w:r>
      <w:r w:rsidRPr="00DF3AEC">
        <w:rPr>
          <w:sz w:val="24"/>
          <w:szCs w:val="24"/>
        </w:rPr>
        <w:t>中的</w:t>
      </w:r>
      <w:r w:rsidR="00934DD7">
        <w:rPr>
          <w:sz w:val="24"/>
          <w:szCs w:val="24"/>
        </w:rPr>
        <w:t>社会经济</w:t>
      </w:r>
      <w:r w:rsidR="00843EDF">
        <w:rPr>
          <w:sz w:val="24"/>
          <w:szCs w:val="24"/>
        </w:rPr>
        <w:t>因素</w:t>
      </w:r>
      <w:r w:rsidRPr="00DF3AEC">
        <w:rPr>
          <w:sz w:val="24"/>
          <w:szCs w:val="24"/>
        </w:rPr>
        <w:t>。第四节为作为卡塔赫纳议定书缔约方会议的缔约方大会</w:t>
      </w:r>
      <w:r w:rsidR="00DB5B3C">
        <w:rPr>
          <w:rFonts w:hint="eastAsia"/>
          <w:sz w:val="24"/>
          <w:szCs w:val="24"/>
        </w:rPr>
        <w:t>的一项</w:t>
      </w:r>
      <w:r w:rsidRPr="00DF3AEC">
        <w:rPr>
          <w:sz w:val="24"/>
          <w:szCs w:val="24"/>
        </w:rPr>
        <w:t>决定草案提</w:t>
      </w:r>
      <w:r w:rsidR="00AB56E3">
        <w:rPr>
          <w:rFonts w:hint="eastAsia"/>
          <w:sz w:val="24"/>
          <w:szCs w:val="24"/>
        </w:rPr>
        <w:t>出</w:t>
      </w:r>
      <w:r w:rsidR="00DB5B3C">
        <w:rPr>
          <w:rFonts w:hint="eastAsia"/>
          <w:sz w:val="24"/>
          <w:szCs w:val="24"/>
        </w:rPr>
        <w:t>拟议内容</w:t>
      </w:r>
      <w:r w:rsidRPr="00DF3AEC">
        <w:rPr>
          <w:sz w:val="24"/>
          <w:szCs w:val="24"/>
        </w:rPr>
        <w:t>。</w:t>
      </w:r>
    </w:p>
    <w:p w14:paraId="278023D7" w14:textId="2610738D" w:rsidR="00DF3AEC" w:rsidRPr="006D31D8" w:rsidRDefault="006D31D8" w:rsidP="006D31D8">
      <w:pPr>
        <w:pStyle w:val="ListParagraph"/>
        <w:adjustRightInd w:val="0"/>
        <w:snapToGrid w:val="0"/>
        <w:spacing w:before="120" w:after="120" w:line="240" w:lineRule="atLeast"/>
        <w:ind w:left="0"/>
        <w:jc w:val="center"/>
        <w:rPr>
          <w:b/>
          <w:bCs/>
          <w:sz w:val="24"/>
          <w:szCs w:val="24"/>
        </w:rPr>
      </w:pPr>
      <w:r w:rsidRPr="006D31D8">
        <w:rPr>
          <w:rFonts w:hint="eastAsia"/>
          <w:b/>
          <w:bCs/>
          <w:sz w:val="24"/>
          <w:szCs w:val="24"/>
        </w:rPr>
        <w:t>二</w:t>
      </w:r>
      <w:r w:rsidRPr="006D31D8">
        <w:rPr>
          <w:b/>
          <w:bCs/>
          <w:sz w:val="24"/>
          <w:szCs w:val="24"/>
        </w:rPr>
        <w:t xml:space="preserve">.  </w:t>
      </w:r>
      <w:r w:rsidR="00DF3AEC" w:rsidRPr="006D31D8">
        <w:rPr>
          <w:b/>
          <w:bCs/>
          <w:sz w:val="24"/>
          <w:szCs w:val="24"/>
        </w:rPr>
        <w:t>根据第</w:t>
      </w:r>
      <w:r w:rsidR="00DF3AEC" w:rsidRPr="006D31D8">
        <w:rPr>
          <w:b/>
          <w:bCs/>
          <w:sz w:val="24"/>
          <w:szCs w:val="24"/>
        </w:rPr>
        <w:t>CP-9/14</w:t>
      </w:r>
      <w:r w:rsidR="00DF3AEC" w:rsidRPr="006D31D8">
        <w:rPr>
          <w:b/>
          <w:bCs/>
          <w:sz w:val="24"/>
          <w:szCs w:val="24"/>
        </w:rPr>
        <w:t>号决定开展的闭会期间活动</w:t>
      </w:r>
    </w:p>
    <w:p w14:paraId="79EBC98A" w14:textId="564BE264" w:rsidR="00DF3AEC" w:rsidRPr="007A2367" w:rsidRDefault="00DF3AEC" w:rsidP="00FA1A30">
      <w:pPr>
        <w:pStyle w:val="ListParagraph"/>
        <w:numPr>
          <w:ilvl w:val="1"/>
          <w:numId w:val="30"/>
        </w:numPr>
        <w:adjustRightInd w:val="0"/>
        <w:snapToGrid w:val="0"/>
        <w:spacing w:before="120" w:after="120" w:line="240" w:lineRule="atLeast"/>
        <w:ind w:left="0"/>
        <w:rPr>
          <w:sz w:val="24"/>
          <w:szCs w:val="24"/>
        </w:rPr>
      </w:pPr>
      <w:r w:rsidRPr="007A2367">
        <w:rPr>
          <w:sz w:val="24"/>
          <w:szCs w:val="24"/>
        </w:rPr>
        <w:t>执行秘书请缔约方、其他</w:t>
      </w:r>
      <w:r w:rsidR="00FA4383" w:rsidRPr="007A2367">
        <w:rPr>
          <w:rFonts w:hint="eastAsia"/>
          <w:sz w:val="24"/>
          <w:szCs w:val="24"/>
        </w:rPr>
        <w:t>国家</w:t>
      </w:r>
      <w:r w:rsidRPr="007A2367">
        <w:rPr>
          <w:sz w:val="24"/>
          <w:szCs w:val="24"/>
        </w:rPr>
        <w:t>政府、相关组织、土著人民和地方社区提交使用自愿</w:t>
      </w:r>
      <w:r w:rsidR="00FA4383" w:rsidRPr="007A2367">
        <w:rPr>
          <w:rFonts w:hint="eastAsia"/>
          <w:sz w:val="24"/>
          <w:szCs w:val="24"/>
        </w:rPr>
        <w:t>指导意见</w:t>
      </w:r>
      <w:r w:rsidRPr="007A2367">
        <w:rPr>
          <w:sz w:val="24"/>
          <w:szCs w:val="24"/>
        </w:rPr>
        <w:t>的初步经验以及根据自愿</w:t>
      </w:r>
      <w:r w:rsidR="00FA4383" w:rsidRPr="007A2367">
        <w:rPr>
          <w:rFonts w:hint="eastAsia"/>
          <w:sz w:val="24"/>
          <w:szCs w:val="24"/>
        </w:rPr>
        <w:t>指导</w:t>
      </w:r>
      <w:r w:rsidR="006D022E">
        <w:rPr>
          <w:rFonts w:hint="eastAsia"/>
          <w:sz w:val="24"/>
          <w:szCs w:val="24"/>
        </w:rPr>
        <w:t>意见</w:t>
      </w:r>
      <w:r w:rsidR="007A2367" w:rsidRPr="007A2367">
        <w:rPr>
          <w:rFonts w:hint="eastAsia"/>
          <w:sz w:val="24"/>
          <w:szCs w:val="24"/>
        </w:rPr>
        <w:t>要点</w:t>
      </w:r>
      <w:r w:rsidR="006817B6">
        <w:rPr>
          <w:rFonts w:hint="eastAsia"/>
          <w:sz w:val="24"/>
          <w:szCs w:val="24"/>
        </w:rPr>
        <w:t>考虑</w:t>
      </w:r>
      <w:r w:rsidR="00934DD7">
        <w:rPr>
          <w:sz w:val="24"/>
          <w:szCs w:val="24"/>
        </w:rPr>
        <w:t>社会经济</w:t>
      </w:r>
      <w:r w:rsidR="006817B6">
        <w:rPr>
          <w:rFonts w:hint="eastAsia"/>
          <w:sz w:val="24"/>
          <w:szCs w:val="24"/>
        </w:rPr>
        <w:t>因素</w:t>
      </w:r>
      <w:r w:rsidRPr="007A2367">
        <w:rPr>
          <w:sz w:val="24"/>
          <w:szCs w:val="24"/>
        </w:rPr>
        <w:t>的方法和应用实例</w:t>
      </w:r>
      <w:r w:rsidR="00FA4383" w:rsidRPr="007A2367">
        <w:rPr>
          <w:rFonts w:hint="eastAsia"/>
          <w:sz w:val="24"/>
          <w:szCs w:val="24"/>
        </w:rPr>
        <w:t>，最</w:t>
      </w:r>
      <w:r w:rsidR="00FA4383" w:rsidRPr="007A2367">
        <w:rPr>
          <w:rFonts w:hint="eastAsia"/>
          <w:sz w:val="24"/>
          <w:szCs w:val="24"/>
        </w:rPr>
        <w:lastRenderedPageBreak/>
        <w:t>好是</w:t>
      </w:r>
      <w:r w:rsidR="00FA4383" w:rsidRPr="007A2367">
        <w:rPr>
          <w:sz w:val="24"/>
          <w:szCs w:val="24"/>
        </w:rPr>
        <w:t>案例研究</w:t>
      </w:r>
      <w:r w:rsidRPr="007A2367">
        <w:rPr>
          <w:sz w:val="24"/>
          <w:szCs w:val="24"/>
        </w:rPr>
        <w:t>。</w:t>
      </w:r>
      <w:r w:rsidR="007A2367">
        <w:rPr>
          <w:rStyle w:val="FootnoteReference"/>
          <w:sz w:val="24"/>
        </w:rPr>
        <w:footnoteReference w:id="2"/>
      </w:r>
      <w:r w:rsidR="007A2367">
        <w:rPr>
          <w:rFonts w:hint="eastAsia"/>
          <w:sz w:val="24"/>
          <w:szCs w:val="24"/>
        </w:rPr>
        <w:t xml:space="preserve"> </w:t>
      </w:r>
      <w:r w:rsidRPr="007A2367">
        <w:rPr>
          <w:sz w:val="24"/>
          <w:szCs w:val="24"/>
        </w:rPr>
        <w:t>共收到</w:t>
      </w:r>
      <w:r w:rsidRPr="007A2367">
        <w:rPr>
          <w:sz w:val="24"/>
          <w:szCs w:val="24"/>
        </w:rPr>
        <w:t>16</w:t>
      </w:r>
      <w:r w:rsidRPr="007A2367">
        <w:rPr>
          <w:sz w:val="24"/>
          <w:szCs w:val="24"/>
        </w:rPr>
        <w:t>份</w:t>
      </w:r>
      <w:r w:rsidR="007A2367" w:rsidRPr="007A2367">
        <w:rPr>
          <w:rFonts w:hint="eastAsia"/>
          <w:sz w:val="24"/>
          <w:szCs w:val="24"/>
        </w:rPr>
        <w:t>呈件</w:t>
      </w:r>
      <w:r w:rsidRPr="007A2367">
        <w:rPr>
          <w:sz w:val="24"/>
          <w:szCs w:val="24"/>
        </w:rPr>
        <w:t>，其中</w:t>
      </w:r>
      <w:r w:rsidRPr="007A2367">
        <w:rPr>
          <w:sz w:val="24"/>
          <w:szCs w:val="24"/>
        </w:rPr>
        <w:t>14</w:t>
      </w:r>
      <w:r w:rsidRPr="007A2367">
        <w:rPr>
          <w:sz w:val="24"/>
          <w:szCs w:val="24"/>
        </w:rPr>
        <w:t>份来自缔约方，</w:t>
      </w:r>
      <w:r w:rsidRPr="007A2367">
        <w:rPr>
          <w:sz w:val="24"/>
          <w:szCs w:val="24"/>
        </w:rPr>
        <w:t>1</w:t>
      </w:r>
      <w:r w:rsidRPr="007A2367">
        <w:rPr>
          <w:sz w:val="24"/>
          <w:szCs w:val="24"/>
        </w:rPr>
        <w:t>份来自非缔约方，</w:t>
      </w:r>
      <w:r w:rsidRPr="007A2367">
        <w:rPr>
          <w:sz w:val="24"/>
          <w:szCs w:val="24"/>
        </w:rPr>
        <w:t>1</w:t>
      </w:r>
      <w:r w:rsidRPr="007A2367">
        <w:rPr>
          <w:sz w:val="24"/>
          <w:szCs w:val="24"/>
        </w:rPr>
        <w:t>份来自一个组织。</w:t>
      </w:r>
      <w:r w:rsidR="007A2367">
        <w:rPr>
          <w:rStyle w:val="FootnoteReference"/>
          <w:sz w:val="24"/>
        </w:rPr>
        <w:footnoteReference w:id="3"/>
      </w:r>
    </w:p>
    <w:p w14:paraId="659FBC8D" w14:textId="1B0752AC" w:rsidR="00DF3AEC" w:rsidRPr="00DF3AEC" w:rsidRDefault="00DF3AEC" w:rsidP="00FA1A30">
      <w:pPr>
        <w:pStyle w:val="ListParagraph"/>
        <w:numPr>
          <w:ilvl w:val="1"/>
          <w:numId w:val="30"/>
        </w:numPr>
        <w:adjustRightInd w:val="0"/>
        <w:snapToGrid w:val="0"/>
        <w:spacing w:before="120" w:after="120" w:line="240" w:lineRule="atLeast"/>
        <w:ind w:left="0"/>
        <w:rPr>
          <w:sz w:val="24"/>
          <w:szCs w:val="24"/>
        </w:rPr>
      </w:pPr>
      <w:r w:rsidRPr="00DF3AEC">
        <w:rPr>
          <w:sz w:val="24"/>
          <w:szCs w:val="24"/>
        </w:rPr>
        <w:t>根据第</w:t>
      </w:r>
      <w:r w:rsidRPr="00DF3AEC">
        <w:rPr>
          <w:sz w:val="24"/>
          <w:szCs w:val="24"/>
        </w:rPr>
        <w:t>CP-9/14</w:t>
      </w:r>
      <w:r w:rsidRPr="00DF3AEC">
        <w:rPr>
          <w:sz w:val="24"/>
          <w:szCs w:val="24"/>
        </w:rPr>
        <w:t>号决定在生物安全信息交换所</w:t>
      </w:r>
      <w:r w:rsidR="00FA1A30">
        <w:rPr>
          <w:sz w:val="24"/>
          <w:szCs w:val="24"/>
        </w:rPr>
        <w:t>（</w:t>
      </w:r>
      <w:r w:rsidRPr="00DF3AEC">
        <w:rPr>
          <w:sz w:val="24"/>
          <w:szCs w:val="24"/>
        </w:rPr>
        <w:t>BCH</w:t>
      </w:r>
      <w:r w:rsidR="00FA1A30">
        <w:rPr>
          <w:sz w:val="24"/>
          <w:szCs w:val="24"/>
        </w:rPr>
        <w:t>）</w:t>
      </w:r>
      <w:r w:rsidRPr="00DF3AEC">
        <w:rPr>
          <w:sz w:val="24"/>
          <w:szCs w:val="24"/>
        </w:rPr>
        <w:t>设立了专门空间，</w:t>
      </w:r>
      <w:r w:rsidR="00D44B19">
        <w:rPr>
          <w:rFonts w:hint="eastAsia"/>
          <w:sz w:val="24"/>
          <w:szCs w:val="24"/>
        </w:rPr>
        <w:t>用于举办</w:t>
      </w:r>
      <w:r w:rsidR="00934DD7">
        <w:rPr>
          <w:sz w:val="24"/>
          <w:szCs w:val="24"/>
        </w:rPr>
        <w:t>社会经济</w:t>
      </w:r>
      <w:r w:rsidR="00843EDF">
        <w:rPr>
          <w:sz w:val="24"/>
          <w:szCs w:val="24"/>
        </w:rPr>
        <w:t>因素</w:t>
      </w:r>
      <w:r w:rsidRPr="00DF3AEC">
        <w:rPr>
          <w:sz w:val="24"/>
          <w:szCs w:val="24"/>
        </w:rPr>
        <w:t>在线论坛。</w:t>
      </w:r>
      <w:r w:rsidR="00D44B19">
        <w:rPr>
          <w:rStyle w:val="FootnoteReference"/>
          <w:sz w:val="24"/>
        </w:rPr>
        <w:footnoteReference w:id="4"/>
      </w:r>
      <w:r w:rsidR="00967136">
        <w:rPr>
          <w:rFonts w:hint="eastAsia"/>
          <w:sz w:val="24"/>
          <w:szCs w:val="24"/>
        </w:rPr>
        <w:t xml:space="preserve"> </w:t>
      </w:r>
      <w:r w:rsidR="004E100E">
        <w:rPr>
          <w:rFonts w:hint="eastAsia"/>
          <w:sz w:val="24"/>
          <w:szCs w:val="24"/>
        </w:rPr>
        <w:t>获</w:t>
      </w:r>
      <w:r w:rsidR="00967136" w:rsidRPr="00DF3AEC">
        <w:rPr>
          <w:sz w:val="24"/>
          <w:szCs w:val="24"/>
        </w:rPr>
        <w:t>提名并登记参加在线讨论</w:t>
      </w:r>
      <w:r w:rsidR="00EB267B">
        <w:rPr>
          <w:rFonts w:hint="eastAsia"/>
          <w:sz w:val="24"/>
          <w:szCs w:val="24"/>
        </w:rPr>
        <w:t>的计有缔约方</w:t>
      </w:r>
      <w:r w:rsidR="004E100E">
        <w:rPr>
          <w:rFonts w:hint="eastAsia"/>
          <w:sz w:val="24"/>
          <w:szCs w:val="24"/>
        </w:rPr>
        <w:t>与会者</w:t>
      </w:r>
      <w:r w:rsidR="00D44B19" w:rsidRPr="00DF3AEC">
        <w:rPr>
          <w:sz w:val="24"/>
          <w:szCs w:val="24"/>
        </w:rPr>
        <w:t>61</w:t>
      </w:r>
      <w:r w:rsidR="00D44B19" w:rsidRPr="00DF3AEC">
        <w:rPr>
          <w:sz w:val="24"/>
          <w:szCs w:val="24"/>
        </w:rPr>
        <w:t>名</w:t>
      </w:r>
      <w:r w:rsidR="00EB267B">
        <w:rPr>
          <w:rFonts w:hint="eastAsia"/>
          <w:sz w:val="24"/>
          <w:szCs w:val="24"/>
        </w:rPr>
        <w:t>，</w:t>
      </w:r>
      <w:r w:rsidRPr="00DF3AEC">
        <w:rPr>
          <w:sz w:val="24"/>
          <w:szCs w:val="24"/>
        </w:rPr>
        <w:t>其他</w:t>
      </w:r>
      <w:r w:rsidR="00D44B19">
        <w:rPr>
          <w:rFonts w:hint="eastAsia"/>
          <w:sz w:val="24"/>
          <w:szCs w:val="24"/>
        </w:rPr>
        <w:t>国家</w:t>
      </w:r>
      <w:r w:rsidRPr="00DF3AEC">
        <w:rPr>
          <w:sz w:val="24"/>
          <w:szCs w:val="24"/>
        </w:rPr>
        <w:t>政府</w:t>
      </w:r>
      <w:r w:rsidR="00EB267B">
        <w:rPr>
          <w:rFonts w:hint="eastAsia"/>
          <w:sz w:val="24"/>
          <w:szCs w:val="24"/>
        </w:rPr>
        <w:t>3</w:t>
      </w:r>
      <w:r w:rsidR="00EB267B">
        <w:rPr>
          <w:rFonts w:hint="eastAsia"/>
          <w:sz w:val="24"/>
          <w:szCs w:val="24"/>
        </w:rPr>
        <w:t>名</w:t>
      </w:r>
      <w:r w:rsidR="00D44B19">
        <w:rPr>
          <w:rFonts w:hint="eastAsia"/>
          <w:sz w:val="24"/>
          <w:szCs w:val="24"/>
        </w:rPr>
        <w:t>，</w:t>
      </w:r>
      <w:r w:rsidRPr="00DF3AEC">
        <w:rPr>
          <w:sz w:val="24"/>
          <w:szCs w:val="24"/>
        </w:rPr>
        <w:t>各组织</w:t>
      </w:r>
      <w:r w:rsidR="00EB267B" w:rsidRPr="00DF3AEC">
        <w:rPr>
          <w:sz w:val="24"/>
          <w:szCs w:val="24"/>
        </w:rPr>
        <w:t>11</w:t>
      </w:r>
      <w:r w:rsidR="00EB267B" w:rsidRPr="00DF3AEC">
        <w:rPr>
          <w:sz w:val="24"/>
          <w:szCs w:val="24"/>
        </w:rPr>
        <w:t>名</w:t>
      </w:r>
      <w:r w:rsidRPr="00DF3AEC">
        <w:rPr>
          <w:sz w:val="24"/>
          <w:szCs w:val="24"/>
        </w:rPr>
        <w:t>。</w:t>
      </w:r>
      <w:r w:rsidR="00D44B19">
        <w:rPr>
          <w:rStyle w:val="FootnoteReference"/>
          <w:sz w:val="24"/>
        </w:rPr>
        <w:footnoteReference w:id="5"/>
      </w:r>
    </w:p>
    <w:p w14:paraId="3C114C28" w14:textId="69F1586C" w:rsidR="00DF3AEC" w:rsidRPr="00DF3AEC" w:rsidRDefault="00DF3AEC" w:rsidP="004E100E">
      <w:pPr>
        <w:pStyle w:val="ListParagraph"/>
        <w:numPr>
          <w:ilvl w:val="1"/>
          <w:numId w:val="30"/>
        </w:numPr>
        <w:adjustRightInd w:val="0"/>
        <w:snapToGrid w:val="0"/>
        <w:spacing w:before="120" w:after="120" w:line="240" w:lineRule="atLeast"/>
        <w:ind w:left="0"/>
        <w:jc w:val="left"/>
        <w:rPr>
          <w:sz w:val="24"/>
          <w:szCs w:val="24"/>
        </w:rPr>
      </w:pPr>
      <w:r w:rsidRPr="00DF3AEC">
        <w:rPr>
          <w:sz w:val="24"/>
          <w:szCs w:val="24"/>
        </w:rPr>
        <w:t>报告员编写了</w:t>
      </w:r>
      <w:r w:rsidR="00934DD7">
        <w:rPr>
          <w:sz w:val="24"/>
          <w:szCs w:val="24"/>
        </w:rPr>
        <w:t>社会经济</w:t>
      </w:r>
      <w:r w:rsidR="00843EDF">
        <w:rPr>
          <w:sz w:val="24"/>
          <w:szCs w:val="24"/>
        </w:rPr>
        <w:t>因素</w:t>
      </w:r>
      <w:r w:rsidRPr="00DF3AEC">
        <w:rPr>
          <w:sz w:val="24"/>
          <w:szCs w:val="24"/>
        </w:rPr>
        <w:t>在线论坛讨论报告，</w:t>
      </w:r>
      <w:r w:rsidR="004E100E">
        <w:rPr>
          <w:rFonts w:hint="eastAsia"/>
          <w:sz w:val="24"/>
          <w:szCs w:val="24"/>
        </w:rPr>
        <w:t>其中</w:t>
      </w:r>
      <w:r w:rsidRPr="00DF3AEC">
        <w:rPr>
          <w:sz w:val="24"/>
          <w:szCs w:val="24"/>
        </w:rPr>
        <w:t>包括在线讨论参与者提</w:t>
      </w:r>
      <w:r w:rsidR="00EB267B">
        <w:rPr>
          <w:rFonts w:hint="eastAsia"/>
          <w:sz w:val="24"/>
          <w:szCs w:val="24"/>
        </w:rPr>
        <w:t>出</w:t>
      </w:r>
      <w:r w:rsidRPr="00DF3AEC">
        <w:rPr>
          <w:sz w:val="24"/>
          <w:szCs w:val="24"/>
        </w:rPr>
        <w:t>的意见和评论</w:t>
      </w:r>
      <w:r w:rsidR="005F7FE2" w:rsidRPr="00DF3AEC">
        <w:rPr>
          <w:sz w:val="24"/>
          <w:szCs w:val="24"/>
        </w:rPr>
        <w:t>摘要</w:t>
      </w:r>
      <w:r w:rsidRPr="00DF3AEC">
        <w:rPr>
          <w:sz w:val="24"/>
          <w:szCs w:val="24"/>
        </w:rPr>
        <w:t>以及讨论结果，作为资料文件</w:t>
      </w:r>
      <w:r w:rsidR="005F7FE2">
        <w:rPr>
          <w:sz w:val="24"/>
          <w:szCs w:val="24"/>
        </w:rPr>
        <w:t>（</w:t>
      </w:r>
      <w:r w:rsidR="005F7FE2" w:rsidRPr="00DF3AEC">
        <w:rPr>
          <w:sz w:val="24"/>
          <w:szCs w:val="24"/>
        </w:rPr>
        <w:t>CBD/CP/SEC/AHTEG/2019/1/INF/1</w:t>
      </w:r>
      <w:r w:rsidR="005F7FE2">
        <w:rPr>
          <w:sz w:val="24"/>
          <w:szCs w:val="24"/>
        </w:rPr>
        <w:t>）</w:t>
      </w:r>
      <w:r w:rsidRPr="00DF3AEC">
        <w:rPr>
          <w:sz w:val="24"/>
          <w:szCs w:val="24"/>
        </w:rPr>
        <w:t>提</w:t>
      </w:r>
      <w:r w:rsidR="005F7FE2">
        <w:rPr>
          <w:rFonts w:hint="eastAsia"/>
          <w:sz w:val="24"/>
          <w:szCs w:val="24"/>
        </w:rPr>
        <w:t>交</w:t>
      </w:r>
      <w:r w:rsidR="004306C9">
        <w:rPr>
          <w:sz w:val="24"/>
          <w:szCs w:val="24"/>
        </w:rPr>
        <w:t>专家组</w:t>
      </w:r>
      <w:r w:rsidRPr="00DF3AEC">
        <w:rPr>
          <w:sz w:val="24"/>
          <w:szCs w:val="24"/>
        </w:rPr>
        <w:t>。</w:t>
      </w:r>
    </w:p>
    <w:p w14:paraId="7EA379B0" w14:textId="33A4837E" w:rsidR="00DF3AEC" w:rsidRPr="00DF3AEC" w:rsidRDefault="00DF3AEC" w:rsidP="00FA1A30">
      <w:pPr>
        <w:pStyle w:val="ListParagraph"/>
        <w:numPr>
          <w:ilvl w:val="1"/>
          <w:numId w:val="30"/>
        </w:numPr>
        <w:adjustRightInd w:val="0"/>
        <w:snapToGrid w:val="0"/>
        <w:spacing w:before="120" w:after="120" w:line="240" w:lineRule="atLeast"/>
        <w:ind w:left="0"/>
        <w:rPr>
          <w:sz w:val="24"/>
          <w:szCs w:val="24"/>
        </w:rPr>
      </w:pPr>
      <w:r w:rsidRPr="00DF3AEC">
        <w:rPr>
          <w:sz w:val="24"/>
          <w:szCs w:val="24"/>
        </w:rPr>
        <w:t>作为卡塔赫纳议定书缔约方会议的缔约方</w:t>
      </w:r>
      <w:r w:rsidR="005F7FE2">
        <w:rPr>
          <w:rFonts w:hint="eastAsia"/>
          <w:sz w:val="24"/>
          <w:szCs w:val="24"/>
        </w:rPr>
        <w:t>大会</w:t>
      </w:r>
      <w:r w:rsidR="005F7FE2" w:rsidRPr="00DF3AEC">
        <w:rPr>
          <w:sz w:val="24"/>
          <w:szCs w:val="24"/>
        </w:rPr>
        <w:t>第</w:t>
      </w:r>
      <w:r w:rsidR="005F7FE2" w:rsidRPr="00DF3AEC">
        <w:rPr>
          <w:sz w:val="24"/>
          <w:szCs w:val="24"/>
        </w:rPr>
        <w:t>CP-9/14</w:t>
      </w:r>
      <w:r w:rsidR="005F7FE2" w:rsidRPr="00DF3AEC">
        <w:rPr>
          <w:sz w:val="24"/>
          <w:szCs w:val="24"/>
        </w:rPr>
        <w:t>号决定</w:t>
      </w:r>
      <w:r w:rsidRPr="00DF3AEC">
        <w:rPr>
          <w:sz w:val="24"/>
          <w:szCs w:val="24"/>
        </w:rPr>
        <w:t>延长了</w:t>
      </w:r>
      <w:r w:rsidR="004306C9">
        <w:rPr>
          <w:sz w:val="24"/>
          <w:szCs w:val="24"/>
        </w:rPr>
        <w:t>专家组</w:t>
      </w:r>
      <w:r w:rsidRPr="00DF3AEC">
        <w:rPr>
          <w:sz w:val="24"/>
          <w:szCs w:val="24"/>
        </w:rPr>
        <w:t>的</w:t>
      </w:r>
      <w:r w:rsidR="00BC7059">
        <w:rPr>
          <w:rFonts w:hint="eastAsia"/>
          <w:sz w:val="24"/>
          <w:szCs w:val="24"/>
        </w:rPr>
        <w:t>任务期限</w:t>
      </w:r>
      <w:r w:rsidRPr="00DF3AEC">
        <w:rPr>
          <w:sz w:val="24"/>
          <w:szCs w:val="24"/>
        </w:rPr>
        <w:t>，以便根据决定附件中规定的职权范围审查在线论坛的</w:t>
      </w:r>
      <w:r w:rsidR="004E100E">
        <w:rPr>
          <w:rFonts w:hint="eastAsia"/>
          <w:sz w:val="24"/>
          <w:szCs w:val="24"/>
        </w:rPr>
        <w:t>结果</w:t>
      </w:r>
      <w:r w:rsidRPr="00DF3AEC">
        <w:rPr>
          <w:sz w:val="24"/>
          <w:szCs w:val="24"/>
        </w:rPr>
        <w:t>，并请执行秘书在资源允许的情况下</w:t>
      </w:r>
      <w:r w:rsidR="00302BD1">
        <w:rPr>
          <w:rFonts w:hint="eastAsia"/>
          <w:sz w:val="24"/>
          <w:szCs w:val="24"/>
        </w:rPr>
        <w:t>举行</w:t>
      </w:r>
      <w:r w:rsidRPr="00DF3AEC">
        <w:rPr>
          <w:sz w:val="24"/>
          <w:szCs w:val="24"/>
        </w:rPr>
        <w:t>一次</w:t>
      </w:r>
      <w:r w:rsidR="004E100E" w:rsidRPr="00DF3AEC">
        <w:rPr>
          <w:sz w:val="24"/>
          <w:szCs w:val="24"/>
        </w:rPr>
        <w:t>面对面</w:t>
      </w:r>
      <w:r w:rsidR="004306C9">
        <w:rPr>
          <w:sz w:val="24"/>
          <w:szCs w:val="24"/>
        </w:rPr>
        <w:t>专家组</w:t>
      </w:r>
      <w:r w:rsidRPr="00DF3AEC">
        <w:rPr>
          <w:sz w:val="24"/>
          <w:szCs w:val="24"/>
        </w:rPr>
        <w:t>会议。</w:t>
      </w:r>
      <w:r w:rsidR="00BC7059">
        <w:rPr>
          <w:rFonts w:hint="eastAsia"/>
          <w:sz w:val="24"/>
          <w:szCs w:val="24"/>
        </w:rPr>
        <w:t xml:space="preserve"> </w:t>
      </w:r>
    </w:p>
    <w:p w14:paraId="60804900" w14:textId="774F51EF" w:rsidR="00DF3AEC" w:rsidRPr="00DF3AEC" w:rsidRDefault="00DF3AEC" w:rsidP="00FA1A30">
      <w:pPr>
        <w:pStyle w:val="ListParagraph"/>
        <w:numPr>
          <w:ilvl w:val="1"/>
          <w:numId w:val="30"/>
        </w:numPr>
        <w:adjustRightInd w:val="0"/>
        <w:snapToGrid w:val="0"/>
        <w:spacing w:before="120" w:after="120" w:line="240" w:lineRule="atLeast"/>
        <w:ind w:left="0"/>
        <w:rPr>
          <w:sz w:val="24"/>
          <w:szCs w:val="24"/>
        </w:rPr>
      </w:pPr>
      <w:r w:rsidRPr="00DF3AEC">
        <w:rPr>
          <w:sz w:val="24"/>
          <w:szCs w:val="24"/>
        </w:rPr>
        <w:t>奥地利政府提出主办此次会议，欧洲联盟和挪威政府</w:t>
      </w:r>
      <w:r w:rsidR="00BC7059">
        <w:rPr>
          <w:rFonts w:hint="eastAsia"/>
          <w:sz w:val="24"/>
          <w:szCs w:val="24"/>
        </w:rPr>
        <w:t>提供</w:t>
      </w:r>
      <w:r w:rsidR="00105B3E">
        <w:rPr>
          <w:rFonts w:hint="eastAsia"/>
          <w:sz w:val="24"/>
          <w:szCs w:val="24"/>
        </w:rPr>
        <w:t>了</w:t>
      </w:r>
      <w:r w:rsidRPr="00DF3AEC">
        <w:rPr>
          <w:sz w:val="24"/>
          <w:szCs w:val="24"/>
        </w:rPr>
        <w:t>慷慨资助，</w:t>
      </w:r>
      <w:r w:rsidR="004306C9">
        <w:rPr>
          <w:sz w:val="24"/>
          <w:szCs w:val="24"/>
        </w:rPr>
        <w:t>专家组</w:t>
      </w:r>
      <w:r w:rsidRPr="00DF3AEC">
        <w:rPr>
          <w:sz w:val="24"/>
          <w:szCs w:val="24"/>
        </w:rPr>
        <w:t>会议于</w:t>
      </w:r>
      <w:r w:rsidRPr="00DF3AEC">
        <w:rPr>
          <w:sz w:val="24"/>
          <w:szCs w:val="24"/>
        </w:rPr>
        <w:t>2019</w:t>
      </w:r>
      <w:r w:rsidRPr="00DF3AEC">
        <w:rPr>
          <w:sz w:val="24"/>
          <w:szCs w:val="24"/>
        </w:rPr>
        <w:t>年</w:t>
      </w:r>
      <w:r w:rsidRPr="00DF3AEC">
        <w:rPr>
          <w:sz w:val="24"/>
          <w:szCs w:val="24"/>
        </w:rPr>
        <w:t>12</w:t>
      </w:r>
      <w:r w:rsidRPr="00DF3AEC">
        <w:rPr>
          <w:sz w:val="24"/>
          <w:szCs w:val="24"/>
        </w:rPr>
        <w:t>月</w:t>
      </w:r>
      <w:r w:rsidRPr="00DF3AEC">
        <w:rPr>
          <w:sz w:val="24"/>
          <w:szCs w:val="24"/>
        </w:rPr>
        <w:t>10</w:t>
      </w:r>
      <w:r w:rsidRPr="00DF3AEC">
        <w:rPr>
          <w:sz w:val="24"/>
          <w:szCs w:val="24"/>
        </w:rPr>
        <w:t>日至</w:t>
      </w:r>
      <w:r w:rsidRPr="00DF3AEC">
        <w:rPr>
          <w:sz w:val="24"/>
          <w:szCs w:val="24"/>
        </w:rPr>
        <w:t>13</w:t>
      </w:r>
      <w:r w:rsidRPr="00DF3AEC">
        <w:rPr>
          <w:sz w:val="24"/>
          <w:szCs w:val="24"/>
        </w:rPr>
        <w:t>日在维也纳举行。</w:t>
      </w:r>
      <w:r w:rsidR="004E100E">
        <w:rPr>
          <w:rFonts w:hint="eastAsia"/>
          <w:sz w:val="24"/>
          <w:szCs w:val="24"/>
        </w:rPr>
        <w:t xml:space="preserve"> </w:t>
      </w:r>
    </w:p>
    <w:p w14:paraId="347D6CC7" w14:textId="1F426931" w:rsidR="00DF3AEC" w:rsidRPr="00DF3AEC" w:rsidRDefault="00105B3E" w:rsidP="00FA1A30">
      <w:pPr>
        <w:pStyle w:val="ListParagraph"/>
        <w:numPr>
          <w:ilvl w:val="1"/>
          <w:numId w:val="30"/>
        </w:numPr>
        <w:adjustRightInd w:val="0"/>
        <w:snapToGrid w:val="0"/>
        <w:spacing w:before="120" w:after="120" w:line="240" w:lineRule="atLeast"/>
        <w:ind w:left="0"/>
        <w:rPr>
          <w:sz w:val="24"/>
          <w:szCs w:val="24"/>
        </w:rPr>
      </w:pPr>
      <w:r>
        <w:rPr>
          <w:sz w:val="24"/>
          <w:szCs w:val="24"/>
        </w:rPr>
        <w:t>专家组</w:t>
      </w:r>
      <w:r w:rsidR="00850C55">
        <w:rPr>
          <w:rFonts w:hint="eastAsia"/>
          <w:sz w:val="24"/>
          <w:szCs w:val="24"/>
        </w:rPr>
        <w:t>根据其</w:t>
      </w:r>
      <w:r w:rsidR="00DF3AEC" w:rsidRPr="00DF3AEC">
        <w:rPr>
          <w:sz w:val="24"/>
          <w:szCs w:val="24"/>
        </w:rPr>
        <w:t>职权范围还审查了根据第</w:t>
      </w:r>
      <w:r w:rsidR="00DF3AEC" w:rsidRPr="00DF3AEC">
        <w:rPr>
          <w:sz w:val="24"/>
          <w:szCs w:val="24"/>
        </w:rPr>
        <w:t>CP-9/14</w:t>
      </w:r>
      <w:r w:rsidR="00DF3AEC" w:rsidRPr="00DF3AEC">
        <w:rPr>
          <w:sz w:val="24"/>
          <w:szCs w:val="24"/>
        </w:rPr>
        <w:t>号决定</w:t>
      </w:r>
      <w:r w:rsidR="00850C55">
        <w:rPr>
          <w:rFonts w:hint="eastAsia"/>
          <w:sz w:val="24"/>
          <w:szCs w:val="24"/>
        </w:rPr>
        <w:t>提交</w:t>
      </w:r>
      <w:r w:rsidR="00DF3AEC" w:rsidRPr="00DF3AEC">
        <w:rPr>
          <w:sz w:val="24"/>
          <w:szCs w:val="24"/>
        </w:rPr>
        <w:t>的</w:t>
      </w:r>
      <w:r w:rsidR="00850C55">
        <w:rPr>
          <w:rFonts w:hint="eastAsia"/>
          <w:sz w:val="24"/>
          <w:szCs w:val="24"/>
        </w:rPr>
        <w:t>呈件</w:t>
      </w:r>
      <w:r w:rsidR="00DF3AEC" w:rsidRPr="00DF3AEC">
        <w:rPr>
          <w:sz w:val="24"/>
          <w:szCs w:val="24"/>
        </w:rPr>
        <w:t>以及主持</w:t>
      </w:r>
      <w:r w:rsidR="00850C55">
        <w:rPr>
          <w:rFonts w:hint="eastAsia"/>
          <w:sz w:val="24"/>
          <w:szCs w:val="24"/>
        </w:rPr>
        <w:t>式</w:t>
      </w:r>
      <w:r w:rsidR="00DF3AEC" w:rsidRPr="00DF3AEC">
        <w:rPr>
          <w:sz w:val="24"/>
          <w:szCs w:val="24"/>
        </w:rPr>
        <w:t>在线讨论的结果。</w:t>
      </w:r>
      <w:r w:rsidR="004306C9">
        <w:rPr>
          <w:sz w:val="24"/>
          <w:szCs w:val="24"/>
        </w:rPr>
        <w:t>专家组</w:t>
      </w:r>
      <w:r w:rsidR="00DF3AEC" w:rsidRPr="00DF3AEC">
        <w:rPr>
          <w:sz w:val="24"/>
          <w:szCs w:val="24"/>
        </w:rPr>
        <w:t>利用这些信息补充自愿指导</w:t>
      </w:r>
      <w:r w:rsidR="00850C55">
        <w:rPr>
          <w:rFonts w:hint="eastAsia"/>
          <w:sz w:val="24"/>
          <w:szCs w:val="24"/>
        </w:rPr>
        <w:t>意见</w:t>
      </w:r>
      <w:r w:rsidR="00DF3AEC" w:rsidRPr="00DF3AEC">
        <w:rPr>
          <w:sz w:val="24"/>
          <w:szCs w:val="24"/>
        </w:rPr>
        <w:t>，</w:t>
      </w:r>
      <w:r w:rsidR="00850C55">
        <w:rPr>
          <w:rFonts w:hint="eastAsia"/>
          <w:sz w:val="24"/>
          <w:szCs w:val="24"/>
        </w:rPr>
        <w:t>指出在</w:t>
      </w:r>
      <w:r w:rsidR="00DF3AEC" w:rsidRPr="00DF3AEC">
        <w:rPr>
          <w:sz w:val="24"/>
          <w:szCs w:val="24"/>
        </w:rPr>
        <w:t>自愿指导</w:t>
      </w:r>
      <w:r w:rsidR="00850C55">
        <w:rPr>
          <w:rFonts w:hint="eastAsia"/>
          <w:sz w:val="24"/>
          <w:szCs w:val="24"/>
        </w:rPr>
        <w:t>意见所述</w:t>
      </w:r>
      <w:r w:rsidR="00DF3AEC" w:rsidRPr="00DF3AEC">
        <w:rPr>
          <w:sz w:val="24"/>
          <w:szCs w:val="24"/>
        </w:rPr>
        <w:t>评估进程的哪个阶段这些信息可能</w:t>
      </w:r>
      <w:r w:rsidR="00850C55">
        <w:rPr>
          <w:rFonts w:hint="eastAsia"/>
          <w:sz w:val="24"/>
          <w:szCs w:val="24"/>
        </w:rPr>
        <w:t>具有</w:t>
      </w:r>
      <w:r w:rsidR="00CA16F7">
        <w:rPr>
          <w:rFonts w:hint="eastAsia"/>
          <w:sz w:val="24"/>
          <w:szCs w:val="24"/>
        </w:rPr>
        <w:t>相关性</w:t>
      </w:r>
      <w:r w:rsidR="00DF3AEC" w:rsidRPr="00DF3AEC">
        <w:rPr>
          <w:sz w:val="24"/>
          <w:szCs w:val="24"/>
        </w:rPr>
        <w:t>。</w:t>
      </w:r>
    </w:p>
    <w:p w14:paraId="0490EDDD" w14:textId="574D05EF" w:rsidR="00FD0983" w:rsidRPr="00DF3AEC" w:rsidRDefault="004306C9" w:rsidP="00FA1A30">
      <w:pPr>
        <w:pStyle w:val="ListParagraph"/>
        <w:numPr>
          <w:ilvl w:val="1"/>
          <w:numId w:val="30"/>
        </w:numPr>
        <w:adjustRightInd w:val="0"/>
        <w:snapToGrid w:val="0"/>
        <w:spacing w:before="120" w:after="120" w:line="240" w:lineRule="atLeast"/>
        <w:ind w:left="0"/>
        <w:rPr>
          <w:sz w:val="24"/>
          <w:szCs w:val="24"/>
        </w:rPr>
      </w:pPr>
      <w:r>
        <w:rPr>
          <w:sz w:val="24"/>
          <w:szCs w:val="24"/>
        </w:rPr>
        <w:t>专家组</w:t>
      </w:r>
      <w:r w:rsidR="002B2C46">
        <w:rPr>
          <w:rFonts w:hint="eastAsia"/>
          <w:sz w:val="24"/>
          <w:szCs w:val="24"/>
        </w:rPr>
        <w:t>在</w:t>
      </w:r>
      <w:r w:rsidR="00DF3AEC" w:rsidRPr="00DF3AEC">
        <w:rPr>
          <w:sz w:val="24"/>
          <w:szCs w:val="24"/>
        </w:rPr>
        <w:t>实质性审议中提出的要点载于附件一。</w:t>
      </w:r>
      <w:r>
        <w:rPr>
          <w:sz w:val="24"/>
          <w:szCs w:val="24"/>
        </w:rPr>
        <w:t>专家组</w:t>
      </w:r>
      <w:r w:rsidR="00DF3AEC" w:rsidRPr="00DF3AEC">
        <w:rPr>
          <w:sz w:val="24"/>
          <w:szCs w:val="24"/>
        </w:rPr>
        <w:t>进行审查时使用的问题载于附件二，审查结果载于附件三。</w:t>
      </w:r>
    </w:p>
    <w:p w14:paraId="4F845A50" w14:textId="55A4FA36" w:rsidR="00DF3AEC" w:rsidRPr="006D31D8" w:rsidRDefault="006D31D8" w:rsidP="002B2C46">
      <w:pPr>
        <w:pStyle w:val="ListParagraph"/>
        <w:adjustRightInd w:val="0"/>
        <w:snapToGrid w:val="0"/>
        <w:spacing w:before="120" w:after="120" w:line="240" w:lineRule="atLeast"/>
        <w:ind w:left="864" w:right="864"/>
        <w:jc w:val="center"/>
        <w:rPr>
          <w:b/>
          <w:bCs/>
          <w:sz w:val="24"/>
          <w:szCs w:val="24"/>
        </w:rPr>
      </w:pPr>
      <w:r w:rsidRPr="006D31D8">
        <w:rPr>
          <w:rFonts w:hint="eastAsia"/>
          <w:b/>
          <w:bCs/>
          <w:sz w:val="24"/>
          <w:szCs w:val="24"/>
        </w:rPr>
        <w:t>三</w:t>
      </w:r>
      <w:r w:rsidRPr="006D31D8">
        <w:rPr>
          <w:b/>
          <w:bCs/>
          <w:sz w:val="24"/>
          <w:szCs w:val="24"/>
        </w:rPr>
        <w:t xml:space="preserve">.  </w:t>
      </w:r>
      <w:r w:rsidR="00DF3AEC" w:rsidRPr="006D31D8">
        <w:rPr>
          <w:b/>
          <w:bCs/>
          <w:sz w:val="24"/>
          <w:szCs w:val="24"/>
        </w:rPr>
        <w:t>国家报告、评估和审查</w:t>
      </w:r>
      <w:r w:rsidR="002B2C46">
        <w:rPr>
          <w:rFonts w:hint="eastAsia"/>
          <w:b/>
          <w:bCs/>
          <w:sz w:val="24"/>
          <w:szCs w:val="24"/>
        </w:rPr>
        <w:t>以及</w:t>
      </w:r>
      <w:r w:rsidR="002B2C46" w:rsidRPr="006D31D8">
        <w:rPr>
          <w:b/>
          <w:bCs/>
          <w:sz w:val="24"/>
          <w:szCs w:val="24"/>
        </w:rPr>
        <w:t>《卡塔赫纳生物安全议定书战略计划</w:t>
      </w:r>
      <w:r w:rsidR="002B2C46">
        <w:rPr>
          <w:rFonts w:hint="eastAsia"/>
          <w:b/>
          <w:bCs/>
          <w:sz w:val="24"/>
          <w:szCs w:val="24"/>
        </w:rPr>
        <w:t>》</w:t>
      </w:r>
      <w:r w:rsidR="00DF3AEC" w:rsidRPr="006D31D8">
        <w:rPr>
          <w:b/>
          <w:bCs/>
          <w:sz w:val="24"/>
          <w:szCs w:val="24"/>
        </w:rPr>
        <w:t>最后</w:t>
      </w:r>
      <w:r w:rsidR="00105B3E">
        <w:rPr>
          <w:rFonts w:hint="eastAsia"/>
          <w:b/>
          <w:bCs/>
          <w:sz w:val="24"/>
          <w:szCs w:val="24"/>
        </w:rPr>
        <w:t>评价</w:t>
      </w:r>
      <w:r w:rsidR="00DF3AEC" w:rsidRPr="006D31D8">
        <w:rPr>
          <w:b/>
          <w:bCs/>
          <w:sz w:val="24"/>
          <w:szCs w:val="24"/>
        </w:rPr>
        <w:t>中的</w:t>
      </w:r>
      <w:r w:rsidR="00934DD7">
        <w:rPr>
          <w:b/>
          <w:bCs/>
          <w:sz w:val="24"/>
          <w:szCs w:val="24"/>
        </w:rPr>
        <w:t>社会经济</w:t>
      </w:r>
      <w:r w:rsidR="00843EDF">
        <w:rPr>
          <w:b/>
          <w:bCs/>
          <w:sz w:val="24"/>
          <w:szCs w:val="24"/>
        </w:rPr>
        <w:t>因素</w:t>
      </w:r>
    </w:p>
    <w:p w14:paraId="238996EA" w14:textId="437B57DA" w:rsidR="00DF3AEC" w:rsidRPr="00DF3AEC" w:rsidRDefault="00DF3AEC" w:rsidP="00FA1A30">
      <w:pPr>
        <w:pStyle w:val="ListParagraph"/>
        <w:numPr>
          <w:ilvl w:val="1"/>
          <w:numId w:val="30"/>
        </w:numPr>
        <w:adjustRightInd w:val="0"/>
        <w:snapToGrid w:val="0"/>
        <w:spacing w:before="120" w:after="120" w:line="240" w:lineRule="atLeast"/>
        <w:ind w:left="0"/>
        <w:rPr>
          <w:sz w:val="24"/>
          <w:szCs w:val="24"/>
        </w:rPr>
      </w:pPr>
      <w:r w:rsidRPr="00DF3AEC">
        <w:rPr>
          <w:sz w:val="24"/>
          <w:szCs w:val="24"/>
        </w:rPr>
        <w:t>议定书缔约方第九次会议</w:t>
      </w:r>
      <w:r w:rsidR="007947E3">
        <w:rPr>
          <w:rFonts w:hint="eastAsia"/>
          <w:sz w:val="24"/>
          <w:szCs w:val="24"/>
        </w:rPr>
        <w:t>后</w:t>
      </w:r>
      <w:r w:rsidR="00AB24D5">
        <w:rPr>
          <w:rFonts w:hint="eastAsia"/>
          <w:sz w:val="24"/>
          <w:szCs w:val="24"/>
        </w:rPr>
        <w:t>的</w:t>
      </w:r>
      <w:r w:rsidRPr="00DF3AEC">
        <w:rPr>
          <w:sz w:val="24"/>
          <w:szCs w:val="24"/>
        </w:rPr>
        <w:t>闭会期间，作为《议定书》成效评估和审查以及</w:t>
      </w:r>
      <w:r w:rsidR="007947E3">
        <w:rPr>
          <w:rFonts w:hint="eastAsia"/>
          <w:sz w:val="24"/>
          <w:szCs w:val="24"/>
        </w:rPr>
        <w:t>《</w:t>
      </w:r>
      <w:r w:rsidRPr="00DF3AEC">
        <w:rPr>
          <w:sz w:val="24"/>
          <w:szCs w:val="24"/>
        </w:rPr>
        <w:t>议定书</w:t>
      </w:r>
      <w:r w:rsidRPr="00DF3AEC">
        <w:rPr>
          <w:sz w:val="24"/>
          <w:szCs w:val="24"/>
        </w:rPr>
        <w:t>2011-2020</w:t>
      </w:r>
      <w:r w:rsidRPr="00DF3AEC">
        <w:rPr>
          <w:sz w:val="24"/>
          <w:szCs w:val="24"/>
        </w:rPr>
        <w:t>年战略计划</w:t>
      </w:r>
      <w:r w:rsidR="007947E3">
        <w:rPr>
          <w:rFonts w:hint="eastAsia"/>
          <w:sz w:val="24"/>
          <w:szCs w:val="24"/>
        </w:rPr>
        <w:t>》</w:t>
      </w:r>
      <w:r w:rsidRPr="00DF3AEC">
        <w:rPr>
          <w:sz w:val="24"/>
          <w:szCs w:val="24"/>
        </w:rPr>
        <w:t>最</w:t>
      </w:r>
      <w:r w:rsidR="007947E3">
        <w:rPr>
          <w:rFonts w:hint="eastAsia"/>
          <w:sz w:val="24"/>
          <w:szCs w:val="24"/>
        </w:rPr>
        <w:t>后</w:t>
      </w:r>
      <w:r w:rsidR="006657AC">
        <w:rPr>
          <w:rFonts w:hint="eastAsia"/>
          <w:sz w:val="24"/>
          <w:szCs w:val="24"/>
        </w:rPr>
        <w:t>评价</w:t>
      </w:r>
      <w:r w:rsidRPr="00DF3AEC">
        <w:rPr>
          <w:sz w:val="24"/>
          <w:szCs w:val="24"/>
        </w:rPr>
        <w:t>的一部分，还讨论了《议定书》下的</w:t>
      </w:r>
      <w:r w:rsidR="00934DD7">
        <w:rPr>
          <w:sz w:val="24"/>
          <w:szCs w:val="24"/>
        </w:rPr>
        <w:t>社会经济</w:t>
      </w:r>
      <w:r w:rsidR="00843EDF">
        <w:rPr>
          <w:sz w:val="24"/>
          <w:szCs w:val="24"/>
        </w:rPr>
        <w:t>因素</w:t>
      </w:r>
      <w:r w:rsidRPr="00DF3AEC">
        <w:rPr>
          <w:sz w:val="24"/>
          <w:szCs w:val="24"/>
        </w:rPr>
        <w:t>议题。</w:t>
      </w:r>
    </w:p>
    <w:p w14:paraId="706F5F67" w14:textId="60E1CC38" w:rsidR="00DF3AEC" w:rsidRPr="00DF3AEC" w:rsidRDefault="00DF3AEC" w:rsidP="00FA1A30">
      <w:pPr>
        <w:pStyle w:val="ListParagraph"/>
        <w:numPr>
          <w:ilvl w:val="1"/>
          <w:numId w:val="30"/>
        </w:numPr>
        <w:adjustRightInd w:val="0"/>
        <w:snapToGrid w:val="0"/>
        <w:spacing w:before="120" w:after="120" w:line="240" w:lineRule="atLeast"/>
        <w:ind w:left="0"/>
        <w:rPr>
          <w:sz w:val="24"/>
          <w:szCs w:val="24"/>
        </w:rPr>
      </w:pPr>
      <w:r w:rsidRPr="00DF3AEC">
        <w:rPr>
          <w:sz w:val="24"/>
          <w:szCs w:val="24"/>
        </w:rPr>
        <w:t>关于《议定书》执行情况的第四次国家报告应于</w:t>
      </w:r>
      <w:r w:rsidRPr="00DF3AEC">
        <w:rPr>
          <w:sz w:val="24"/>
          <w:szCs w:val="24"/>
        </w:rPr>
        <w:t>2019</w:t>
      </w:r>
      <w:r w:rsidRPr="00DF3AEC">
        <w:rPr>
          <w:sz w:val="24"/>
          <w:szCs w:val="24"/>
        </w:rPr>
        <w:t>年</w:t>
      </w:r>
      <w:r w:rsidRPr="00DF3AEC">
        <w:rPr>
          <w:sz w:val="24"/>
          <w:szCs w:val="24"/>
        </w:rPr>
        <w:t>10</w:t>
      </w:r>
      <w:r w:rsidRPr="00DF3AEC">
        <w:rPr>
          <w:sz w:val="24"/>
          <w:szCs w:val="24"/>
        </w:rPr>
        <w:t>月</w:t>
      </w:r>
      <w:r w:rsidRPr="00DF3AEC">
        <w:rPr>
          <w:sz w:val="24"/>
          <w:szCs w:val="24"/>
        </w:rPr>
        <w:t>1</w:t>
      </w:r>
      <w:r w:rsidRPr="00DF3AEC">
        <w:rPr>
          <w:sz w:val="24"/>
          <w:szCs w:val="24"/>
        </w:rPr>
        <w:t>日提交。报告</w:t>
      </w:r>
      <w:r w:rsidR="00FF2FFE">
        <w:rPr>
          <w:rFonts w:hint="eastAsia"/>
          <w:sz w:val="24"/>
          <w:szCs w:val="24"/>
        </w:rPr>
        <w:t>表格中的</w:t>
      </w:r>
      <w:r w:rsidRPr="00DF3AEC">
        <w:rPr>
          <w:sz w:val="24"/>
          <w:szCs w:val="24"/>
        </w:rPr>
        <w:t>问题</w:t>
      </w:r>
      <w:r w:rsidRPr="00DF3AEC">
        <w:rPr>
          <w:sz w:val="24"/>
          <w:szCs w:val="24"/>
        </w:rPr>
        <w:t>162</w:t>
      </w:r>
      <w:r w:rsidRPr="00DF3AEC">
        <w:rPr>
          <w:sz w:val="24"/>
          <w:szCs w:val="24"/>
        </w:rPr>
        <w:t>至</w:t>
      </w:r>
      <w:r w:rsidRPr="00DF3AEC">
        <w:rPr>
          <w:sz w:val="24"/>
          <w:szCs w:val="24"/>
        </w:rPr>
        <w:t>166</w:t>
      </w:r>
      <w:r w:rsidRPr="00DF3AEC">
        <w:rPr>
          <w:sz w:val="24"/>
          <w:szCs w:val="24"/>
        </w:rPr>
        <w:t>涉及《议定书》第</w:t>
      </w:r>
      <w:r w:rsidRPr="00DF3AEC">
        <w:rPr>
          <w:sz w:val="24"/>
          <w:szCs w:val="24"/>
        </w:rPr>
        <w:t>26</w:t>
      </w:r>
      <w:r w:rsidRPr="00DF3AEC">
        <w:rPr>
          <w:sz w:val="24"/>
          <w:szCs w:val="24"/>
        </w:rPr>
        <w:t>条。</w:t>
      </w:r>
      <w:r w:rsidR="00FF2FFE">
        <w:rPr>
          <w:rFonts w:hint="eastAsia"/>
          <w:sz w:val="24"/>
          <w:szCs w:val="24"/>
        </w:rPr>
        <w:t>使用</w:t>
      </w:r>
      <w:r w:rsidRPr="00DF3AEC">
        <w:rPr>
          <w:sz w:val="24"/>
          <w:szCs w:val="24"/>
        </w:rPr>
        <w:t>第四次国家报告中的信息</w:t>
      </w:r>
      <w:r w:rsidR="00FF2FFE">
        <w:rPr>
          <w:rFonts w:hint="eastAsia"/>
          <w:sz w:val="24"/>
          <w:szCs w:val="24"/>
        </w:rPr>
        <w:t>对为</w:t>
      </w:r>
      <w:r w:rsidRPr="00DF3AEC">
        <w:rPr>
          <w:sz w:val="24"/>
          <w:szCs w:val="24"/>
        </w:rPr>
        <w:t>评估和审查《议定书》成效以及最</w:t>
      </w:r>
      <w:r w:rsidR="007947E3">
        <w:rPr>
          <w:rFonts w:hint="eastAsia"/>
          <w:sz w:val="24"/>
          <w:szCs w:val="24"/>
        </w:rPr>
        <w:t>后</w:t>
      </w:r>
      <w:r w:rsidRPr="00DF3AEC">
        <w:rPr>
          <w:sz w:val="24"/>
          <w:szCs w:val="24"/>
        </w:rPr>
        <w:t>评价《战略计划》而准备的信息</w:t>
      </w:r>
      <w:r w:rsidR="00FF2FFE">
        <w:rPr>
          <w:rFonts w:hint="eastAsia"/>
          <w:sz w:val="24"/>
          <w:szCs w:val="24"/>
        </w:rPr>
        <w:t>进行了分析</w:t>
      </w:r>
      <w:r w:rsidRPr="00DF3AEC">
        <w:rPr>
          <w:sz w:val="24"/>
          <w:szCs w:val="24"/>
        </w:rPr>
        <w:t>。详细情况见为</w:t>
      </w:r>
      <w:r w:rsidR="006657AC">
        <w:rPr>
          <w:rFonts w:hint="eastAsia"/>
          <w:sz w:val="24"/>
          <w:szCs w:val="24"/>
        </w:rPr>
        <w:t>执行问题</w:t>
      </w:r>
      <w:r w:rsidRPr="00DF3AEC">
        <w:rPr>
          <w:sz w:val="24"/>
          <w:szCs w:val="24"/>
        </w:rPr>
        <w:t>附属机构第三次会议编写</w:t>
      </w:r>
      <w:r w:rsidRPr="006657AC">
        <w:rPr>
          <w:sz w:val="24"/>
          <w:szCs w:val="24"/>
        </w:rPr>
        <w:t>的分析文件</w:t>
      </w:r>
      <w:r w:rsidR="006657AC" w:rsidRPr="006657AC">
        <w:rPr>
          <w:rFonts w:hint="eastAsia"/>
          <w:sz w:val="24"/>
          <w:szCs w:val="24"/>
        </w:rPr>
        <w:t>（</w:t>
      </w:r>
      <w:r w:rsidR="006657AC" w:rsidRPr="006657AC">
        <w:rPr>
          <w:kern w:val="22"/>
          <w:sz w:val="24"/>
          <w:szCs w:val="24"/>
        </w:rPr>
        <w:t>CBD/SBI/3/3/Add.1</w:t>
      </w:r>
      <w:r w:rsidR="006657AC" w:rsidRPr="006657AC">
        <w:rPr>
          <w:rFonts w:hint="eastAsia"/>
          <w:kern w:val="22"/>
          <w:sz w:val="24"/>
          <w:szCs w:val="24"/>
        </w:rPr>
        <w:t>）</w:t>
      </w:r>
      <w:r w:rsidR="00FA1A30" w:rsidRPr="006657AC">
        <w:rPr>
          <w:sz w:val="24"/>
          <w:szCs w:val="24"/>
        </w:rPr>
        <w:t>（</w:t>
      </w:r>
      <w:r w:rsidRPr="006657AC">
        <w:rPr>
          <w:sz w:val="24"/>
          <w:szCs w:val="24"/>
        </w:rPr>
        <w:t>特别见第三节</w:t>
      </w:r>
      <w:r w:rsidR="006657AC" w:rsidRPr="006657AC">
        <w:rPr>
          <w:rFonts w:hint="eastAsia"/>
          <w:sz w:val="24"/>
          <w:szCs w:val="24"/>
        </w:rPr>
        <w:t>G</w:t>
      </w:r>
      <w:r w:rsidR="006657AC" w:rsidRPr="006657AC">
        <w:rPr>
          <w:rFonts w:hint="eastAsia"/>
          <w:sz w:val="24"/>
          <w:szCs w:val="24"/>
        </w:rPr>
        <w:t>分节</w:t>
      </w:r>
      <w:r w:rsidR="00FA1A30" w:rsidRPr="006657AC">
        <w:rPr>
          <w:sz w:val="24"/>
          <w:szCs w:val="24"/>
        </w:rPr>
        <w:t>）</w:t>
      </w:r>
      <w:r w:rsidR="00CB0097">
        <w:rPr>
          <w:rFonts w:hint="eastAsia"/>
          <w:sz w:val="24"/>
          <w:szCs w:val="24"/>
        </w:rPr>
        <w:t>和</w:t>
      </w:r>
      <w:r w:rsidRPr="006657AC">
        <w:rPr>
          <w:sz w:val="24"/>
          <w:szCs w:val="24"/>
        </w:rPr>
        <w:t>在线国家报告分析工具</w:t>
      </w:r>
      <w:r w:rsidR="00FA1A30" w:rsidRPr="006657AC">
        <w:rPr>
          <w:sz w:val="24"/>
          <w:szCs w:val="24"/>
        </w:rPr>
        <w:t>（</w:t>
      </w:r>
      <w:hyperlink r:id="rId13" w:history="1">
        <w:r w:rsidR="006657AC" w:rsidRPr="00CB0097">
          <w:rPr>
            <w:rStyle w:val="Hyperlink"/>
            <w:sz w:val="24"/>
            <w:szCs w:val="24"/>
          </w:rPr>
          <w:t>https://bch.cbd.int/en/reports</w:t>
        </w:r>
      </w:hyperlink>
      <w:r w:rsidR="00FA1A30" w:rsidRPr="00CB0097">
        <w:rPr>
          <w:sz w:val="24"/>
          <w:szCs w:val="24"/>
        </w:rPr>
        <w:t>）</w:t>
      </w:r>
      <w:r w:rsidRPr="00CB0097">
        <w:rPr>
          <w:sz w:val="24"/>
          <w:szCs w:val="24"/>
        </w:rPr>
        <w:t>。</w:t>
      </w:r>
    </w:p>
    <w:p w14:paraId="7BABEECC" w14:textId="1CB95E37" w:rsidR="00DF3AEC" w:rsidRPr="00DF3AEC" w:rsidRDefault="00477DE4" w:rsidP="00FA1A30">
      <w:pPr>
        <w:pStyle w:val="ListParagraph"/>
        <w:numPr>
          <w:ilvl w:val="1"/>
          <w:numId w:val="30"/>
        </w:numPr>
        <w:adjustRightInd w:val="0"/>
        <w:snapToGrid w:val="0"/>
        <w:spacing w:before="120" w:after="120" w:line="240" w:lineRule="atLeast"/>
        <w:ind w:left="0"/>
        <w:rPr>
          <w:sz w:val="24"/>
          <w:szCs w:val="24"/>
        </w:rPr>
      </w:pPr>
      <w:r>
        <w:rPr>
          <w:rFonts w:hint="eastAsia"/>
          <w:sz w:val="24"/>
          <w:szCs w:val="24"/>
        </w:rPr>
        <w:lastRenderedPageBreak/>
        <w:t>执行问题</w:t>
      </w:r>
      <w:r w:rsidR="00DF3AEC" w:rsidRPr="00DF3AEC">
        <w:rPr>
          <w:sz w:val="24"/>
          <w:szCs w:val="24"/>
        </w:rPr>
        <w:t>附属机构第三次会议审议了这项分析</w:t>
      </w:r>
      <w:r>
        <w:rPr>
          <w:rFonts w:hint="eastAsia"/>
          <w:sz w:val="24"/>
          <w:szCs w:val="24"/>
        </w:rPr>
        <w:t>并</w:t>
      </w:r>
      <w:r w:rsidR="00DF3AEC" w:rsidRPr="00DF3AEC">
        <w:rPr>
          <w:sz w:val="24"/>
          <w:szCs w:val="24"/>
        </w:rPr>
        <w:t>拟订了一项决定草案，</w:t>
      </w:r>
      <w:r>
        <w:rPr>
          <w:rFonts w:hint="eastAsia"/>
          <w:sz w:val="24"/>
          <w:szCs w:val="24"/>
        </w:rPr>
        <w:t>供</w:t>
      </w:r>
      <w:r w:rsidR="00DF3AEC" w:rsidRPr="00DF3AEC">
        <w:rPr>
          <w:sz w:val="24"/>
          <w:szCs w:val="24"/>
        </w:rPr>
        <w:t>作为议定书缔约方会议的缔约方</w:t>
      </w:r>
      <w:r>
        <w:rPr>
          <w:rFonts w:hint="eastAsia"/>
          <w:sz w:val="24"/>
          <w:szCs w:val="24"/>
        </w:rPr>
        <w:t>大会</w:t>
      </w:r>
      <w:r w:rsidR="00DF3AEC" w:rsidRPr="00DF3AEC">
        <w:rPr>
          <w:sz w:val="24"/>
          <w:szCs w:val="24"/>
        </w:rPr>
        <w:t>第十次会议审议</w:t>
      </w:r>
      <w:r w:rsidR="006C695E">
        <w:rPr>
          <w:rFonts w:hint="eastAsia"/>
          <w:sz w:val="24"/>
          <w:szCs w:val="24"/>
        </w:rPr>
        <w:t>（见决定草案汇编，</w:t>
      </w:r>
      <w:r w:rsidR="006C695E" w:rsidRPr="006C695E">
        <w:rPr>
          <w:kern w:val="22"/>
          <w:sz w:val="24"/>
          <w:szCs w:val="24"/>
        </w:rPr>
        <w:t>CBD/CP/MOP/10/1/Add.5</w:t>
      </w:r>
      <w:r w:rsidR="006C695E">
        <w:rPr>
          <w:rFonts w:hint="eastAsia"/>
          <w:sz w:val="24"/>
          <w:szCs w:val="24"/>
        </w:rPr>
        <w:t>）</w:t>
      </w:r>
      <w:r w:rsidR="00DF3AEC" w:rsidRPr="00DF3AEC">
        <w:rPr>
          <w:sz w:val="24"/>
          <w:szCs w:val="24"/>
        </w:rPr>
        <w:t>。</w:t>
      </w:r>
    </w:p>
    <w:p w14:paraId="0DF4F608" w14:textId="48EC6A4C" w:rsidR="00DF3AEC" w:rsidRPr="006D31D8" w:rsidRDefault="006D31D8" w:rsidP="006D31D8">
      <w:pPr>
        <w:pStyle w:val="ListParagraph"/>
        <w:adjustRightInd w:val="0"/>
        <w:snapToGrid w:val="0"/>
        <w:spacing w:before="120" w:after="120" w:line="240" w:lineRule="atLeast"/>
        <w:ind w:left="0"/>
        <w:jc w:val="center"/>
        <w:rPr>
          <w:b/>
          <w:bCs/>
          <w:sz w:val="24"/>
          <w:szCs w:val="24"/>
        </w:rPr>
      </w:pPr>
      <w:r w:rsidRPr="006D31D8">
        <w:rPr>
          <w:rFonts w:hint="eastAsia"/>
          <w:b/>
          <w:bCs/>
          <w:sz w:val="24"/>
          <w:szCs w:val="24"/>
        </w:rPr>
        <w:t>四</w:t>
      </w:r>
      <w:r w:rsidRPr="006D31D8">
        <w:rPr>
          <w:rFonts w:hint="eastAsia"/>
          <w:b/>
          <w:bCs/>
          <w:sz w:val="24"/>
          <w:szCs w:val="24"/>
        </w:rPr>
        <w:t>.</w:t>
      </w:r>
      <w:r w:rsidRPr="006D31D8">
        <w:rPr>
          <w:b/>
          <w:bCs/>
          <w:sz w:val="24"/>
          <w:szCs w:val="24"/>
        </w:rPr>
        <w:t xml:space="preserve">  </w:t>
      </w:r>
      <w:r w:rsidR="00DF3AEC" w:rsidRPr="006D31D8">
        <w:rPr>
          <w:b/>
          <w:bCs/>
          <w:sz w:val="24"/>
          <w:szCs w:val="24"/>
        </w:rPr>
        <w:t>决定草案的</w:t>
      </w:r>
      <w:r w:rsidR="006C695E">
        <w:rPr>
          <w:rFonts w:hint="eastAsia"/>
          <w:b/>
          <w:bCs/>
          <w:sz w:val="24"/>
          <w:szCs w:val="24"/>
        </w:rPr>
        <w:t>拟议内容</w:t>
      </w:r>
    </w:p>
    <w:p w14:paraId="098F565E" w14:textId="5364DB7C" w:rsidR="00DF3AEC" w:rsidRPr="00DF3AEC" w:rsidRDefault="006C695E" w:rsidP="006D31D8">
      <w:pPr>
        <w:pStyle w:val="ListParagraph"/>
        <w:numPr>
          <w:ilvl w:val="1"/>
          <w:numId w:val="30"/>
        </w:numPr>
        <w:adjustRightInd w:val="0"/>
        <w:snapToGrid w:val="0"/>
        <w:spacing w:before="120" w:after="120" w:line="240" w:lineRule="atLeast"/>
        <w:ind w:left="0"/>
        <w:rPr>
          <w:sz w:val="24"/>
          <w:szCs w:val="24"/>
        </w:rPr>
      </w:pPr>
      <w:r>
        <w:rPr>
          <w:rFonts w:hint="eastAsia"/>
          <w:sz w:val="24"/>
          <w:szCs w:val="24"/>
        </w:rPr>
        <w:t>谨建议</w:t>
      </w:r>
      <w:r w:rsidR="00DF3AEC" w:rsidRPr="00DF3AEC">
        <w:rPr>
          <w:sz w:val="24"/>
          <w:szCs w:val="24"/>
        </w:rPr>
        <w:t>作为议定书缔约方会议的缔约方</w:t>
      </w:r>
      <w:r>
        <w:rPr>
          <w:rFonts w:hint="eastAsia"/>
          <w:sz w:val="24"/>
          <w:szCs w:val="24"/>
        </w:rPr>
        <w:t>大会</w:t>
      </w:r>
      <w:r w:rsidR="00514435">
        <w:rPr>
          <w:rFonts w:hint="eastAsia"/>
          <w:sz w:val="24"/>
          <w:szCs w:val="24"/>
        </w:rPr>
        <w:t>考虑</w:t>
      </w:r>
      <w:r w:rsidR="004306C9">
        <w:rPr>
          <w:sz w:val="24"/>
          <w:szCs w:val="24"/>
        </w:rPr>
        <w:t>专家组</w:t>
      </w:r>
      <w:r w:rsidR="00DF3AEC" w:rsidRPr="00DF3AEC">
        <w:rPr>
          <w:sz w:val="24"/>
          <w:szCs w:val="24"/>
        </w:rPr>
        <w:t>会议的</w:t>
      </w:r>
      <w:r w:rsidR="00C23771">
        <w:rPr>
          <w:rFonts w:hint="eastAsia"/>
          <w:sz w:val="24"/>
          <w:szCs w:val="24"/>
        </w:rPr>
        <w:t>成果</w:t>
      </w:r>
      <w:r w:rsidR="00DF3AEC" w:rsidRPr="00DF3AEC">
        <w:rPr>
          <w:sz w:val="24"/>
          <w:szCs w:val="24"/>
        </w:rPr>
        <w:t>并通过一项</w:t>
      </w:r>
      <w:r>
        <w:rPr>
          <w:rFonts w:hint="eastAsia"/>
          <w:sz w:val="24"/>
          <w:szCs w:val="24"/>
        </w:rPr>
        <w:t>内容</w:t>
      </w:r>
      <w:r w:rsidR="00DF3AEC" w:rsidRPr="00DF3AEC">
        <w:rPr>
          <w:sz w:val="24"/>
          <w:szCs w:val="24"/>
        </w:rPr>
        <w:t>大致如下的决定</w:t>
      </w:r>
      <w:r>
        <w:rPr>
          <w:rFonts w:hint="eastAsia"/>
          <w:sz w:val="24"/>
          <w:szCs w:val="24"/>
        </w:rPr>
        <w:t>：</w:t>
      </w:r>
    </w:p>
    <w:p w14:paraId="5AF1163C" w14:textId="77777777" w:rsidR="00DF3AEC" w:rsidRPr="00DF3AEC" w:rsidRDefault="00DF3AEC" w:rsidP="006D31D8">
      <w:pPr>
        <w:pStyle w:val="ListParagraph"/>
        <w:adjustRightInd w:val="0"/>
        <w:snapToGrid w:val="0"/>
        <w:spacing w:before="120" w:after="120" w:line="240" w:lineRule="atLeast"/>
        <w:ind w:left="0" w:firstLine="490"/>
        <w:rPr>
          <w:sz w:val="24"/>
          <w:szCs w:val="24"/>
        </w:rPr>
      </w:pPr>
      <w:r w:rsidRPr="006C695E">
        <w:rPr>
          <w:rFonts w:eastAsia="KaiTi"/>
          <w:sz w:val="24"/>
          <w:szCs w:val="24"/>
        </w:rPr>
        <w:t>作为卡塔赫纳生物安全议定书缔约方会议的缔约方大会</w:t>
      </w:r>
      <w:r w:rsidRPr="00DF3AEC">
        <w:rPr>
          <w:sz w:val="24"/>
          <w:szCs w:val="24"/>
        </w:rPr>
        <w:t>，</w:t>
      </w:r>
    </w:p>
    <w:p w14:paraId="6DEEDD93" w14:textId="66F1C390" w:rsidR="00DF3AEC" w:rsidRPr="00DF3AEC" w:rsidRDefault="006C695E" w:rsidP="006D31D8">
      <w:pPr>
        <w:pStyle w:val="ListParagraph"/>
        <w:adjustRightInd w:val="0"/>
        <w:snapToGrid w:val="0"/>
        <w:spacing w:before="120" w:after="120" w:line="240" w:lineRule="atLeast"/>
        <w:ind w:left="0" w:firstLine="490"/>
        <w:rPr>
          <w:sz w:val="24"/>
          <w:szCs w:val="24"/>
        </w:rPr>
      </w:pPr>
      <w:r w:rsidRPr="00514435">
        <w:rPr>
          <w:rFonts w:eastAsia="KaiTi" w:hint="eastAsia"/>
          <w:sz w:val="24"/>
          <w:szCs w:val="24"/>
        </w:rPr>
        <w:t>回顾</w:t>
      </w:r>
      <w:r w:rsidR="00DF3AEC" w:rsidRPr="00DF3AEC">
        <w:rPr>
          <w:sz w:val="24"/>
          <w:szCs w:val="24"/>
        </w:rPr>
        <w:t>第</w:t>
      </w:r>
      <w:r w:rsidR="00DF3AEC" w:rsidRPr="00DF3AEC">
        <w:rPr>
          <w:sz w:val="24"/>
          <w:szCs w:val="24"/>
        </w:rPr>
        <w:t>CP-9/14</w:t>
      </w:r>
      <w:r w:rsidR="00DF3AEC" w:rsidRPr="00DF3AEC">
        <w:rPr>
          <w:sz w:val="24"/>
          <w:szCs w:val="24"/>
        </w:rPr>
        <w:t>号决定</w:t>
      </w:r>
      <w:r w:rsidR="00514435">
        <w:rPr>
          <w:rFonts w:hint="eastAsia"/>
          <w:sz w:val="24"/>
          <w:szCs w:val="24"/>
        </w:rPr>
        <w:t>注意到</w:t>
      </w:r>
      <w:r w:rsidR="00DF3AEC" w:rsidRPr="00DF3AEC">
        <w:rPr>
          <w:sz w:val="24"/>
          <w:szCs w:val="24"/>
        </w:rPr>
        <w:t>“</w:t>
      </w:r>
      <w:r w:rsidR="00514435" w:rsidRPr="00A94D53">
        <w:rPr>
          <w:rFonts w:hint="eastAsia"/>
          <w:sz w:val="24"/>
          <w:szCs w:val="24"/>
        </w:rPr>
        <w:t>关于卡塔赫纳生物安全议定书第</w:t>
      </w:r>
      <w:r w:rsidR="00514435" w:rsidRPr="00A94D53">
        <w:rPr>
          <w:rFonts w:hint="eastAsia"/>
          <w:sz w:val="24"/>
          <w:szCs w:val="24"/>
        </w:rPr>
        <w:t xml:space="preserve"> 26 </w:t>
      </w:r>
      <w:r w:rsidR="00514435" w:rsidRPr="00A94D53">
        <w:rPr>
          <w:rFonts w:hint="eastAsia"/>
          <w:sz w:val="24"/>
          <w:szCs w:val="24"/>
        </w:rPr>
        <w:t>条范围内的</w:t>
      </w:r>
      <w:r w:rsidR="00934DD7">
        <w:rPr>
          <w:rFonts w:hint="eastAsia"/>
          <w:sz w:val="24"/>
          <w:szCs w:val="24"/>
        </w:rPr>
        <w:t>社会经济</w:t>
      </w:r>
      <w:r w:rsidR="00843EDF">
        <w:rPr>
          <w:rFonts w:hint="eastAsia"/>
          <w:sz w:val="24"/>
          <w:szCs w:val="24"/>
        </w:rPr>
        <w:t>因素</w:t>
      </w:r>
      <w:r w:rsidR="00514435" w:rsidRPr="00A94D53">
        <w:rPr>
          <w:rFonts w:hint="eastAsia"/>
          <w:sz w:val="24"/>
          <w:szCs w:val="24"/>
        </w:rPr>
        <w:t>评估的指导意见</w:t>
      </w:r>
      <w:r w:rsidR="00514435" w:rsidRPr="00A94D53">
        <w:rPr>
          <w:sz w:val="24"/>
          <w:szCs w:val="24"/>
        </w:rPr>
        <w:t>”</w:t>
      </w:r>
      <w:r w:rsidR="00DF3AEC" w:rsidRPr="00DF3AEC">
        <w:rPr>
          <w:sz w:val="24"/>
          <w:szCs w:val="24"/>
        </w:rPr>
        <w:t>，</w:t>
      </w:r>
    </w:p>
    <w:p w14:paraId="7FB7522D" w14:textId="11B63BC7" w:rsidR="00DF3AEC" w:rsidRPr="00DF3AEC" w:rsidRDefault="00DF3AEC" w:rsidP="006D31D8">
      <w:pPr>
        <w:pStyle w:val="ListParagraph"/>
        <w:adjustRightInd w:val="0"/>
        <w:snapToGrid w:val="0"/>
        <w:spacing w:before="120" w:after="120" w:line="240" w:lineRule="atLeast"/>
        <w:ind w:left="0" w:firstLine="490"/>
        <w:rPr>
          <w:sz w:val="24"/>
          <w:szCs w:val="24"/>
        </w:rPr>
      </w:pPr>
      <w:r w:rsidRPr="00395CDB">
        <w:rPr>
          <w:rFonts w:eastAsia="KaiTi"/>
          <w:sz w:val="24"/>
          <w:szCs w:val="24"/>
        </w:rPr>
        <w:t>认识到</w:t>
      </w:r>
      <w:r w:rsidRPr="00DF3AEC">
        <w:rPr>
          <w:sz w:val="24"/>
          <w:szCs w:val="24"/>
        </w:rPr>
        <w:t>缔约方、其他</w:t>
      </w:r>
      <w:r w:rsidR="00514435">
        <w:rPr>
          <w:rFonts w:hint="eastAsia"/>
          <w:sz w:val="24"/>
          <w:szCs w:val="24"/>
        </w:rPr>
        <w:t>国家</w:t>
      </w:r>
      <w:r w:rsidRPr="00DF3AEC">
        <w:rPr>
          <w:sz w:val="24"/>
          <w:szCs w:val="24"/>
        </w:rPr>
        <w:t>政府、相关组织和其他利益攸关方</w:t>
      </w:r>
      <w:r w:rsidR="00514435">
        <w:rPr>
          <w:rFonts w:hint="eastAsia"/>
          <w:sz w:val="24"/>
          <w:szCs w:val="24"/>
        </w:rPr>
        <w:t>使用</w:t>
      </w:r>
      <w:r w:rsidRPr="00DF3AEC">
        <w:rPr>
          <w:sz w:val="24"/>
          <w:szCs w:val="24"/>
        </w:rPr>
        <w:t>自愿指导</w:t>
      </w:r>
      <w:r w:rsidR="00514435">
        <w:rPr>
          <w:rFonts w:hint="eastAsia"/>
          <w:sz w:val="24"/>
          <w:szCs w:val="24"/>
        </w:rPr>
        <w:t>意见</w:t>
      </w:r>
      <w:r w:rsidRPr="00DF3AEC">
        <w:rPr>
          <w:sz w:val="24"/>
          <w:szCs w:val="24"/>
        </w:rPr>
        <w:t>的时间</w:t>
      </w:r>
      <w:r w:rsidR="007A6220">
        <w:rPr>
          <w:rFonts w:hint="eastAsia"/>
          <w:sz w:val="24"/>
          <w:szCs w:val="24"/>
        </w:rPr>
        <w:t>不长</w:t>
      </w:r>
      <w:r w:rsidRPr="00DF3AEC">
        <w:rPr>
          <w:sz w:val="24"/>
          <w:szCs w:val="24"/>
        </w:rPr>
        <w:t>，</w:t>
      </w:r>
    </w:p>
    <w:p w14:paraId="36D87944" w14:textId="11440D45" w:rsidR="00DF3AEC" w:rsidRPr="00DF3AEC" w:rsidRDefault="00DF3AEC" w:rsidP="006D31D8">
      <w:pPr>
        <w:pStyle w:val="ListParagraph"/>
        <w:adjustRightInd w:val="0"/>
        <w:snapToGrid w:val="0"/>
        <w:spacing w:before="120" w:after="120" w:line="240" w:lineRule="atLeast"/>
        <w:ind w:left="0" w:firstLine="490"/>
        <w:rPr>
          <w:sz w:val="24"/>
          <w:szCs w:val="24"/>
        </w:rPr>
      </w:pPr>
      <w:r w:rsidRPr="00395CDB">
        <w:rPr>
          <w:rFonts w:eastAsia="KaiTi"/>
          <w:sz w:val="24"/>
          <w:szCs w:val="24"/>
        </w:rPr>
        <w:t>承认</w:t>
      </w:r>
      <w:r w:rsidRPr="00DF3AEC">
        <w:rPr>
          <w:sz w:val="24"/>
          <w:szCs w:val="24"/>
        </w:rPr>
        <w:t>需要收集和分享关于方法和</w:t>
      </w:r>
      <w:r w:rsidR="00E96C9A">
        <w:rPr>
          <w:rFonts w:hint="eastAsia"/>
          <w:sz w:val="24"/>
          <w:szCs w:val="24"/>
        </w:rPr>
        <w:t>办法</w:t>
      </w:r>
      <w:r w:rsidRPr="00DF3AEC">
        <w:rPr>
          <w:sz w:val="24"/>
          <w:szCs w:val="24"/>
        </w:rPr>
        <w:t>的</w:t>
      </w:r>
      <w:r w:rsidR="00E96C9A">
        <w:rPr>
          <w:rFonts w:hint="eastAsia"/>
          <w:sz w:val="24"/>
          <w:szCs w:val="24"/>
        </w:rPr>
        <w:t>更多</w:t>
      </w:r>
      <w:r w:rsidRPr="00DF3AEC">
        <w:rPr>
          <w:sz w:val="24"/>
          <w:szCs w:val="24"/>
        </w:rPr>
        <w:t>信息，</w:t>
      </w:r>
    </w:p>
    <w:p w14:paraId="29B0F55B" w14:textId="22424D9B" w:rsidR="00DF3AEC" w:rsidRPr="00DF3AEC" w:rsidRDefault="00DF3AEC" w:rsidP="006D31D8">
      <w:pPr>
        <w:pStyle w:val="ListParagraph"/>
        <w:adjustRightInd w:val="0"/>
        <w:snapToGrid w:val="0"/>
        <w:spacing w:before="120" w:after="120" w:line="240" w:lineRule="atLeast"/>
        <w:ind w:left="0" w:firstLine="490"/>
        <w:rPr>
          <w:sz w:val="24"/>
          <w:szCs w:val="24"/>
        </w:rPr>
      </w:pPr>
      <w:r w:rsidRPr="00395CDB">
        <w:rPr>
          <w:rFonts w:eastAsia="KaiTi"/>
          <w:sz w:val="24"/>
          <w:szCs w:val="24"/>
        </w:rPr>
        <w:t>注意到</w:t>
      </w:r>
      <w:r w:rsidRPr="00DF3AEC">
        <w:rPr>
          <w:sz w:val="24"/>
          <w:szCs w:val="24"/>
        </w:rPr>
        <w:t>缔约方在第四次国家报告中提供的与《卡塔赫纳生物安全议定书》第</w:t>
      </w:r>
      <w:r w:rsidRPr="00DF3AEC">
        <w:rPr>
          <w:sz w:val="24"/>
          <w:szCs w:val="24"/>
        </w:rPr>
        <w:t>26</w:t>
      </w:r>
      <w:r w:rsidRPr="00DF3AEC">
        <w:rPr>
          <w:sz w:val="24"/>
          <w:szCs w:val="24"/>
        </w:rPr>
        <w:t>条有关的信息，</w:t>
      </w:r>
      <w:r w:rsidR="00E96C9A" w:rsidRPr="00E96C9A">
        <w:rPr>
          <w:rFonts w:eastAsia="KaiTi" w:hint="eastAsia"/>
          <w:sz w:val="24"/>
          <w:szCs w:val="24"/>
        </w:rPr>
        <w:t>肯定</w:t>
      </w:r>
      <w:r w:rsidRPr="00DF3AEC">
        <w:rPr>
          <w:sz w:val="24"/>
          <w:szCs w:val="24"/>
        </w:rPr>
        <w:t>第</w:t>
      </w:r>
      <w:r w:rsidRPr="00DF3AEC">
        <w:rPr>
          <w:sz w:val="24"/>
          <w:szCs w:val="24"/>
        </w:rPr>
        <w:t xml:space="preserve">CP-10/ </w:t>
      </w:r>
      <w:r w:rsidR="00C23771">
        <w:rPr>
          <w:rFonts w:hint="eastAsia"/>
          <w:sz w:val="24"/>
          <w:szCs w:val="24"/>
        </w:rPr>
        <w:t>-</w:t>
      </w:r>
      <w:r w:rsidRPr="00DF3AEC">
        <w:rPr>
          <w:sz w:val="24"/>
          <w:szCs w:val="24"/>
        </w:rPr>
        <w:t>-</w:t>
      </w:r>
      <w:r w:rsidRPr="00DF3AEC">
        <w:rPr>
          <w:sz w:val="24"/>
          <w:szCs w:val="24"/>
        </w:rPr>
        <w:t>号决定</w:t>
      </w:r>
      <w:r w:rsidR="002423C4">
        <w:rPr>
          <w:rFonts w:hint="eastAsia"/>
          <w:sz w:val="24"/>
          <w:szCs w:val="24"/>
        </w:rPr>
        <w:t>所述</w:t>
      </w:r>
      <w:r w:rsidRPr="00DF3AEC">
        <w:rPr>
          <w:sz w:val="24"/>
          <w:szCs w:val="24"/>
        </w:rPr>
        <w:t>《议定书》成效第四次评估和审查以及《卡塔赫纳议定书</w:t>
      </w:r>
      <w:r w:rsidRPr="00DF3AEC">
        <w:rPr>
          <w:sz w:val="24"/>
          <w:szCs w:val="24"/>
        </w:rPr>
        <w:t>2011-2020</w:t>
      </w:r>
      <w:r w:rsidRPr="00DF3AEC">
        <w:rPr>
          <w:sz w:val="24"/>
          <w:szCs w:val="24"/>
        </w:rPr>
        <w:t>年战略计划》最后</w:t>
      </w:r>
      <w:r w:rsidR="002423C4">
        <w:rPr>
          <w:rFonts w:hint="eastAsia"/>
          <w:sz w:val="24"/>
          <w:szCs w:val="24"/>
        </w:rPr>
        <w:t>评价</w:t>
      </w:r>
      <w:r w:rsidRPr="00DF3AEC">
        <w:rPr>
          <w:sz w:val="24"/>
          <w:szCs w:val="24"/>
        </w:rPr>
        <w:t>中关于</w:t>
      </w:r>
      <w:r w:rsidR="00934DD7">
        <w:rPr>
          <w:sz w:val="24"/>
          <w:szCs w:val="24"/>
        </w:rPr>
        <w:t>社会经济</w:t>
      </w:r>
      <w:r w:rsidR="00843EDF">
        <w:rPr>
          <w:sz w:val="24"/>
          <w:szCs w:val="24"/>
        </w:rPr>
        <w:t>因素</w:t>
      </w:r>
      <w:r w:rsidRPr="00DF3AEC">
        <w:rPr>
          <w:sz w:val="24"/>
          <w:szCs w:val="24"/>
        </w:rPr>
        <w:t>的结论；</w:t>
      </w:r>
    </w:p>
    <w:p w14:paraId="04C15AC3" w14:textId="193C646F" w:rsidR="00DF3AEC" w:rsidRPr="00DF3AEC" w:rsidRDefault="00DF3AEC" w:rsidP="006D31D8">
      <w:pPr>
        <w:pStyle w:val="ListParagraph"/>
        <w:adjustRightInd w:val="0"/>
        <w:snapToGrid w:val="0"/>
        <w:spacing w:before="120" w:after="120" w:line="240" w:lineRule="atLeast"/>
        <w:ind w:left="0" w:firstLine="490"/>
        <w:rPr>
          <w:sz w:val="24"/>
          <w:szCs w:val="24"/>
        </w:rPr>
      </w:pPr>
      <w:r w:rsidRPr="00395CDB">
        <w:rPr>
          <w:rFonts w:eastAsia="KaiTi"/>
          <w:sz w:val="24"/>
          <w:szCs w:val="24"/>
        </w:rPr>
        <w:t>注意到</w:t>
      </w:r>
      <w:r w:rsidRPr="00DF3AEC">
        <w:rPr>
          <w:sz w:val="24"/>
          <w:szCs w:val="24"/>
        </w:rPr>
        <w:t>《卡塔赫纳生物安全议定书》执行计划和能力建设行动计划中</w:t>
      </w:r>
      <w:r w:rsidR="00C23771" w:rsidRPr="00DF3AEC">
        <w:rPr>
          <w:sz w:val="24"/>
          <w:szCs w:val="24"/>
        </w:rPr>
        <w:t>与《卡塔赫纳议定书》第</w:t>
      </w:r>
      <w:r w:rsidR="00C23771" w:rsidRPr="00DF3AEC">
        <w:rPr>
          <w:sz w:val="24"/>
          <w:szCs w:val="24"/>
        </w:rPr>
        <w:t>26</w:t>
      </w:r>
      <w:r w:rsidR="00C23771" w:rsidRPr="00DF3AEC">
        <w:rPr>
          <w:sz w:val="24"/>
          <w:szCs w:val="24"/>
        </w:rPr>
        <w:t>条有关的</w:t>
      </w:r>
      <w:r w:rsidRPr="00DF3AEC">
        <w:rPr>
          <w:sz w:val="24"/>
          <w:szCs w:val="24"/>
        </w:rPr>
        <w:t>目标和相关能力建设活动，</w:t>
      </w:r>
      <w:r w:rsidR="002423C4" w:rsidRPr="002423C4">
        <w:rPr>
          <w:rFonts w:eastAsia="KaiTi" w:hint="eastAsia"/>
          <w:sz w:val="24"/>
          <w:szCs w:val="24"/>
        </w:rPr>
        <w:t>肯定</w:t>
      </w:r>
      <w:r w:rsidRPr="00DF3AEC">
        <w:rPr>
          <w:sz w:val="24"/>
          <w:szCs w:val="24"/>
        </w:rPr>
        <w:t>能力建设以及区域和次区域合作在</w:t>
      </w:r>
      <w:r w:rsidR="00934DD7">
        <w:rPr>
          <w:sz w:val="24"/>
          <w:szCs w:val="24"/>
        </w:rPr>
        <w:t>社会经济</w:t>
      </w:r>
      <w:r w:rsidR="00843EDF">
        <w:rPr>
          <w:sz w:val="24"/>
          <w:szCs w:val="24"/>
        </w:rPr>
        <w:t>因素</w:t>
      </w:r>
      <w:r w:rsidRPr="00DF3AEC">
        <w:rPr>
          <w:sz w:val="24"/>
          <w:szCs w:val="24"/>
        </w:rPr>
        <w:t>领域的重要性，</w:t>
      </w:r>
    </w:p>
    <w:p w14:paraId="08C38EE2" w14:textId="358D57A8" w:rsidR="00DF3AEC" w:rsidRPr="00DF3AEC" w:rsidRDefault="00DF3AEC" w:rsidP="006D31D8">
      <w:pPr>
        <w:pStyle w:val="ListParagraph"/>
        <w:numPr>
          <w:ilvl w:val="1"/>
          <w:numId w:val="31"/>
        </w:numPr>
        <w:adjustRightInd w:val="0"/>
        <w:snapToGrid w:val="0"/>
        <w:spacing w:before="120" w:after="120" w:line="240" w:lineRule="atLeast"/>
        <w:ind w:left="0" w:firstLine="490"/>
        <w:rPr>
          <w:sz w:val="24"/>
          <w:szCs w:val="24"/>
        </w:rPr>
      </w:pPr>
      <w:r w:rsidRPr="00395CDB">
        <w:rPr>
          <w:rFonts w:eastAsia="KaiTi"/>
          <w:sz w:val="24"/>
          <w:szCs w:val="24"/>
        </w:rPr>
        <w:t>欢迎</w:t>
      </w:r>
      <w:r w:rsidR="00934DD7">
        <w:rPr>
          <w:sz w:val="24"/>
          <w:szCs w:val="24"/>
        </w:rPr>
        <w:t>社会经济</w:t>
      </w:r>
      <w:r w:rsidR="00843EDF">
        <w:rPr>
          <w:sz w:val="24"/>
          <w:szCs w:val="24"/>
        </w:rPr>
        <w:t>因素</w:t>
      </w:r>
      <w:r w:rsidR="00F959DF">
        <w:rPr>
          <w:rFonts w:hint="eastAsia"/>
          <w:sz w:val="24"/>
          <w:szCs w:val="24"/>
        </w:rPr>
        <w:t>问题</w:t>
      </w:r>
      <w:r w:rsidRPr="00DF3AEC">
        <w:rPr>
          <w:sz w:val="24"/>
          <w:szCs w:val="24"/>
        </w:rPr>
        <w:t>特设技术专家组的工作成果；</w:t>
      </w:r>
      <w:r w:rsidR="002423C4">
        <w:rPr>
          <w:rStyle w:val="FootnoteReference"/>
          <w:sz w:val="24"/>
        </w:rPr>
        <w:footnoteReference w:id="6"/>
      </w:r>
    </w:p>
    <w:p w14:paraId="514D35BD" w14:textId="6A870026" w:rsidR="00DF3AEC" w:rsidRPr="00DF3AEC" w:rsidRDefault="00DF3AEC" w:rsidP="006D31D8">
      <w:pPr>
        <w:pStyle w:val="ListParagraph"/>
        <w:numPr>
          <w:ilvl w:val="1"/>
          <w:numId w:val="31"/>
        </w:numPr>
        <w:adjustRightInd w:val="0"/>
        <w:snapToGrid w:val="0"/>
        <w:spacing w:before="120" w:after="120" w:line="240" w:lineRule="atLeast"/>
        <w:ind w:left="0" w:firstLine="490"/>
        <w:rPr>
          <w:sz w:val="24"/>
          <w:szCs w:val="24"/>
        </w:rPr>
      </w:pPr>
      <w:r w:rsidRPr="00395CDB">
        <w:rPr>
          <w:rFonts w:eastAsia="KaiTi"/>
          <w:sz w:val="24"/>
          <w:szCs w:val="24"/>
        </w:rPr>
        <w:t>鼓励</w:t>
      </w:r>
      <w:r w:rsidRPr="00DF3AEC">
        <w:rPr>
          <w:sz w:val="24"/>
          <w:szCs w:val="24"/>
        </w:rPr>
        <w:t>缔约方、其他</w:t>
      </w:r>
      <w:r w:rsidR="00A64D7E">
        <w:rPr>
          <w:rFonts w:hint="eastAsia"/>
          <w:sz w:val="24"/>
          <w:szCs w:val="24"/>
        </w:rPr>
        <w:t>国家</w:t>
      </w:r>
      <w:r w:rsidRPr="00DF3AEC">
        <w:rPr>
          <w:sz w:val="24"/>
          <w:szCs w:val="24"/>
        </w:rPr>
        <w:t>政府、相关组织和其他利益攸关方</w:t>
      </w:r>
      <w:r w:rsidR="00843EDF" w:rsidRPr="00DF3AEC">
        <w:rPr>
          <w:sz w:val="24"/>
          <w:szCs w:val="24"/>
        </w:rPr>
        <w:t>在区域和次区域</w:t>
      </w:r>
      <w:r w:rsidR="00843EDF">
        <w:rPr>
          <w:rFonts w:hint="eastAsia"/>
          <w:sz w:val="24"/>
          <w:szCs w:val="24"/>
        </w:rPr>
        <w:t>层面进行</w:t>
      </w:r>
      <w:r w:rsidR="009E12E2">
        <w:rPr>
          <w:rFonts w:hint="eastAsia"/>
          <w:sz w:val="24"/>
          <w:szCs w:val="24"/>
        </w:rPr>
        <w:t>合作并分享</w:t>
      </w:r>
      <w:r w:rsidRPr="00DF3AEC">
        <w:rPr>
          <w:sz w:val="24"/>
          <w:szCs w:val="24"/>
        </w:rPr>
        <w:t>根据《议定书》第</w:t>
      </w:r>
      <w:r w:rsidRPr="00DF3AEC">
        <w:rPr>
          <w:sz w:val="24"/>
          <w:szCs w:val="24"/>
        </w:rPr>
        <w:t>26</w:t>
      </w:r>
      <w:r w:rsidRPr="00DF3AEC">
        <w:rPr>
          <w:sz w:val="24"/>
          <w:szCs w:val="24"/>
        </w:rPr>
        <w:t>条就改性活生物体作</w:t>
      </w:r>
      <w:r w:rsidR="009E12E2">
        <w:rPr>
          <w:rFonts w:hint="eastAsia"/>
          <w:sz w:val="24"/>
          <w:szCs w:val="24"/>
        </w:rPr>
        <w:t>决定</w:t>
      </w:r>
      <w:r w:rsidRPr="00DF3AEC">
        <w:rPr>
          <w:sz w:val="24"/>
          <w:szCs w:val="24"/>
        </w:rPr>
        <w:t>时考虑</w:t>
      </w:r>
      <w:r w:rsidR="00934DD7">
        <w:rPr>
          <w:sz w:val="24"/>
          <w:szCs w:val="24"/>
        </w:rPr>
        <w:t>社会经济</w:t>
      </w:r>
      <w:r w:rsidR="00843EDF">
        <w:rPr>
          <w:sz w:val="24"/>
          <w:szCs w:val="24"/>
        </w:rPr>
        <w:t>因素</w:t>
      </w:r>
      <w:r w:rsidR="00843EDF">
        <w:rPr>
          <w:rFonts w:hint="eastAsia"/>
          <w:sz w:val="24"/>
          <w:szCs w:val="24"/>
        </w:rPr>
        <w:t>的</w:t>
      </w:r>
      <w:r w:rsidRPr="00DF3AEC">
        <w:rPr>
          <w:sz w:val="24"/>
          <w:szCs w:val="24"/>
        </w:rPr>
        <w:t>相关经验；</w:t>
      </w:r>
    </w:p>
    <w:p w14:paraId="1A1371FF" w14:textId="0293F2D2" w:rsidR="00DF3AEC" w:rsidRPr="00DF3AEC" w:rsidRDefault="00DF3AEC" w:rsidP="006D31D8">
      <w:pPr>
        <w:pStyle w:val="ListParagraph"/>
        <w:numPr>
          <w:ilvl w:val="1"/>
          <w:numId w:val="31"/>
        </w:numPr>
        <w:adjustRightInd w:val="0"/>
        <w:snapToGrid w:val="0"/>
        <w:spacing w:before="120" w:after="120" w:line="240" w:lineRule="atLeast"/>
        <w:ind w:left="0" w:firstLine="490"/>
        <w:rPr>
          <w:sz w:val="24"/>
          <w:szCs w:val="24"/>
        </w:rPr>
      </w:pPr>
      <w:r w:rsidRPr="00395CDB">
        <w:rPr>
          <w:rFonts w:eastAsia="KaiTi"/>
          <w:sz w:val="24"/>
          <w:szCs w:val="24"/>
        </w:rPr>
        <w:t>邀请</w:t>
      </w:r>
      <w:r w:rsidRPr="00DF3AEC">
        <w:rPr>
          <w:sz w:val="24"/>
          <w:szCs w:val="24"/>
        </w:rPr>
        <w:t>缔约方、其他</w:t>
      </w:r>
      <w:r w:rsidR="00843EDF">
        <w:rPr>
          <w:rFonts w:hint="eastAsia"/>
          <w:sz w:val="24"/>
          <w:szCs w:val="24"/>
        </w:rPr>
        <w:t>国家</w:t>
      </w:r>
      <w:r w:rsidRPr="00DF3AEC">
        <w:rPr>
          <w:sz w:val="24"/>
          <w:szCs w:val="24"/>
        </w:rPr>
        <w:t>政府、相关组织和其他利益攸关方酌情使用和提交使用自愿指导</w:t>
      </w:r>
      <w:r w:rsidR="00843EDF">
        <w:rPr>
          <w:rFonts w:hint="eastAsia"/>
          <w:sz w:val="24"/>
          <w:szCs w:val="24"/>
        </w:rPr>
        <w:t>意见</w:t>
      </w:r>
      <w:r w:rsidRPr="00DF3AEC">
        <w:rPr>
          <w:sz w:val="24"/>
          <w:szCs w:val="24"/>
        </w:rPr>
        <w:t>的经验以及根据自愿指导</w:t>
      </w:r>
      <w:r w:rsidR="00843EDF">
        <w:rPr>
          <w:rFonts w:hint="eastAsia"/>
          <w:sz w:val="24"/>
          <w:szCs w:val="24"/>
        </w:rPr>
        <w:t>意见要点</w:t>
      </w:r>
      <w:r w:rsidR="006817B6" w:rsidRPr="006817B6">
        <w:rPr>
          <w:rFonts w:hint="eastAsia"/>
          <w:sz w:val="24"/>
          <w:szCs w:val="24"/>
        </w:rPr>
        <w:t>考虑</w:t>
      </w:r>
      <w:r w:rsidR="00934DD7">
        <w:rPr>
          <w:sz w:val="24"/>
          <w:szCs w:val="24"/>
        </w:rPr>
        <w:t>社会经济</w:t>
      </w:r>
      <w:r w:rsidR="00843EDF">
        <w:rPr>
          <w:rFonts w:hint="eastAsia"/>
          <w:sz w:val="24"/>
          <w:szCs w:val="24"/>
        </w:rPr>
        <w:t>因素</w:t>
      </w:r>
      <w:r w:rsidRPr="00DF3AEC">
        <w:rPr>
          <w:sz w:val="24"/>
          <w:szCs w:val="24"/>
        </w:rPr>
        <w:t>的方法和应用实例；</w:t>
      </w:r>
    </w:p>
    <w:p w14:paraId="77091169" w14:textId="7FC21711" w:rsidR="00DF3AEC" w:rsidRPr="00DF3AEC" w:rsidRDefault="00DF3AEC" w:rsidP="006D31D8">
      <w:pPr>
        <w:pStyle w:val="ListParagraph"/>
        <w:numPr>
          <w:ilvl w:val="1"/>
          <w:numId w:val="31"/>
        </w:numPr>
        <w:adjustRightInd w:val="0"/>
        <w:snapToGrid w:val="0"/>
        <w:spacing w:before="120" w:after="120" w:line="240" w:lineRule="atLeast"/>
        <w:ind w:left="0" w:firstLine="490"/>
        <w:rPr>
          <w:sz w:val="24"/>
          <w:szCs w:val="24"/>
        </w:rPr>
      </w:pPr>
      <w:r w:rsidRPr="00395CDB">
        <w:rPr>
          <w:rFonts w:eastAsia="KaiTi"/>
          <w:sz w:val="24"/>
          <w:szCs w:val="24"/>
        </w:rPr>
        <w:t>请</w:t>
      </w:r>
      <w:r w:rsidRPr="00DF3AEC">
        <w:rPr>
          <w:sz w:val="24"/>
          <w:szCs w:val="24"/>
        </w:rPr>
        <w:t>执行秘书联系那些在第四次国家报告中表示</w:t>
      </w:r>
      <w:r w:rsidR="00A9411B">
        <w:rPr>
          <w:rFonts w:hint="eastAsia"/>
          <w:sz w:val="24"/>
          <w:szCs w:val="24"/>
        </w:rPr>
        <w:t>订有</w:t>
      </w:r>
      <w:r w:rsidR="00915751" w:rsidRPr="00DF3AEC">
        <w:rPr>
          <w:sz w:val="24"/>
          <w:szCs w:val="24"/>
        </w:rPr>
        <w:t>具体办法或要求</w:t>
      </w:r>
      <w:r w:rsidR="00915751">
        <w:rPr>
          <w:rFonts w:hint="eastAsia"/>
          <w:sz w:val="24"/>
          <w:szCs w:val="24"/>
        </w:rPr>
        <w:t>以便利</w:t>
      </w:r>
      <w:r w:rsidRPr="00DF3AEC">
        <w:rPr>
          <w:sz w:val="24"/>
          <w:szCs w:val="24"/>
        </w:rPr>
        <w:t>在改性活生物体决策中考虑</w:t>
      </w:r>
      <w:r w:rsidR="00934DD7">
        <w:rPr>
          <w:sz w:val="24"/>
          <w:szCs w:val="24"/>
        </w:rPr>
        <w:t>社会经济</w:t>
      </w:r>
      <w:r w:rsidR="00843EDF">
        <w:rPr>
          <w:sz w:val="24"/>
          <w:szCs w:val="24"/>
        </w:rPr>
        <w:t>因素</w:t>
      </w:r>
      <w:r w:rsidRPr="00DF3AEC">
        <w:rPr>
          <w:sz w:val="24"/>
          <w:szCs w:val="24"/>
        </w:rPr>
        <w:t>或</w:t>
      </w:r>
      <w:r w:rsidR="00A9411B">
        <w:rPr>
          <w:rFonts w:hint="eastAsia"/>
          <w:sz w:val="24"/>
          <w:szCs w:val="24"/>
        </w:rPr>
        <w:t>已</w:t>
      </w:r>
      <w:r w:rsidRPr="00DF3AEC">
        <w:rPr>
          <w:sz w:val="24"/>
          <w:szCs w:val="24"/>
        </w:rPr>
        <w:t>考虑到改性活生物体的影响引起的</w:t>
      </w:r>
      <w:r w:rsidR="00934DD7">
        <w:rPr>
          <w:sz w:val="24"/>
          <w:szCs w:val="24"/>
        </w:rPr>
        <w:t>社会经济</w:t>
      </w:r>
      <w:r w:rsidR="00843EDF">
        <w:rPr>
          <w:sz w:val="24"/>
          <w:szCs w:val="24"/>
        </w:rPr>
        <w:t>因素</w:t>
      </w:r>
      <w:r w:rsidRPr="00DF3AEC">
        <w:rPr>
          <w:sz w:val="24"/>
          <w:szCs w:val="24"/>
        </w:rPr>
        <w:t>的缔约方，</w:t>
      </w:r>
      <w:r w:rsidR="00915751">
        <w:rPr>
          <w:rFonts w:hint="eastAsia"/>
          <w:sz w:val="24"/>
          <w:szCs w:val="24"/>
        </w:rPr>
        <w:t>邀请</w:t>
      </w:r>
      <w:r w:rsidRPr="00DF3AEC">
        <w:rPr>
          <w:sz w:val="24"/>
          <w:szCs w:val="24"/>
        </w:rPr>
        <w:t>它们分享</w:t>
      </w:r>
      <w:r w:rsidR="00A9411B">
        <w:rPr>
          <w:rFonts w:hint="eastAsia"/>
          <w:sz w:val="24"/>
          <w:szCs w:val="24"/>
        </w:rPr>
        <w:t>应用的</w:t>
      </w:r>
      <w:r w:rsidRPr="00DF3AEC">
        <w:rPr>
          <w:sz w:val="24"/>
          <w:szCs w:val="24"/>
        </w:rPr>
        <w:t>办法、要求和说明；</w:t>
      </w:r>
    </w:p>
    <w:p w14:paraId="2E8142B9" w14:textId="00E2B1AF" w:rsidR="00DF3AEC" w:rsidRPr="00DF3AEC" w:rsidRDefault="00DF3AEC" w:rsidP="006D31D8">
      <w:pPr>
        <w:pStyle w:val="ListParagraph"/>
        <w:numPr>
          <w:ilvl w:val="1"/>
          <w:numId w:val="31"/>
        </w:numPr>
        <w:adjustRightInd w:val="0"/>
        <w:snapToGrid w:val="0"/>
        <w:spacing w:before="120" w:after="120" w:line="240" w:lineRule="atLeast"/>
        <w:ind w:left="0" w:firstLine="490"/>
        <w:rPr>
          <w:sz w:val="24"/>
          <w:szCs w:val="24"/>
        </w:rPr>
      </w:pPr>
      <w:r w:rsidRPr="00395CDB">
        <w:rPr>
          <w:rFonts w:eastAsia="KaiTi"/>
          <w:sz w:val="24"/>
          <w:szCs w:val="24"/>
        </w:rPr>
        <w:t>请</w:t>
      </w:r>
      <w:r w:rsidRPr="00DF3AEC">
        <w:rPr>
          <w:sz w:val="24"/>
          <w:szCs w:val="24"/>
        </w:rPr>
        <w:t>执行秘书汇编根据第</w:t>
      </w:r>
      <w:r w:rsidRPr="00DF3AEC">
        <w:rPr>
          <w:sz w:val="24"/>
          <w:szCs w:val="24"/>
        </w:rPr>
        <w:t>3</w:t>
      </w:r>
      <w:r w:rsidR="00A9411B">
        <w:rPr>
          <w:rFonts w:hint="eastAsia"/>
          <w:sz w:val="24"/>
          <w:szCs w:val="24"/>
        </w:rPr>
        <w:t>段</w:t>
      </w:r>
      <w:r w:rsidRPr="00DF3AEC">
        <w:rPr>
          <w:sz w:val="24"/>
          <w:szCs w:val="24"/>
        </w:rPr>
        <w:t>和第</w:t>
      </w:r>
      <w:r w:rsidRPr="00DF3AEC">
        <w:rPr>
          <w:sz w:val="24"/>
          <w:szCs w:val="24"/>
        </w:rPr>
        <w:t>4</w:t>
      </w:r>
      <w:r w:rsidRPr="00DF3AEC">
        <w:rPr>
          <w:sz w:val="24"/>
          <w:szCs w:val="24"/>
        </w:rPr>
        <w:t>段</w:t>
      </w:r>
      <w:r w:rsidR="00A9411B">
        <w:rPr>
          <w:rFonts w:hint="eastAsia"/>
          <w:sz w:val="24"/>
          <w:szCs w:val="24"/>
        </w:rPr>
        <w:t>提交</w:t>
      </w:r>
      <w:r w:rsidRPr="00DF3AEC">
        <w:rPr>
          <w:sz w:val="24"/>
          <w:szCs w:val="24"/>
        </w:rPr>
        <w:t>的信息，并将概述提交作为卡塔赫纳议定书缔约方会议的缔约方</w:t>
      </w:r>
      <w:r w:rsidR="00590E2D">
        <w:rPr>
          <w:rFonts w:hint="eastAsia"/>
          <w:sz w:val="24"/>
          <w:szCs w:val="24"/>
        </w:rPr>
        <w:t>大会</w:t>
      </w:r>
      <w:r w:rsidRPr="00DF3AEC">
        <w:rPr>
          <w:sz w:val="24"/>
          <w:szCs w:val="24"/>
        </w:rPr>
        <w:t>第十一次会议审议，以确定</w:t>
      </w:r>
      <w:r w:rsidR="00590E2D">
        <w:rPr>
          <w:rFonts w:hint="eastAsia"/>
          <w:sz w:val="24"/>
          <w:szCs w:val="24"/>
        </w:rPr>
        <w:t>有无必要开展</w:t>
      </w:r>
      <w:r w:rsidR="00B554ED">
        <w:rPr>
          <w:rFonts w:hint="eastAsia"/>
          <w:sz w:val="24"/>
          <w:szCs w:val="24"/>
        </w:rPr>
        <w:t>更多</w:t>
      </w:r>
      <w:r w:rsidRPr="00DF3AEC">
        <w:rPr>
          <w:sz w:val="24"/>
          <w:szCs w:val="24"/>
        </w:rPr>
        <w:t>工作。</w:t>
      </w:r>
    </w:p>
    <w:p w14:paraId="38F48E36" w14:textId="19006CC9" w:rsidR="00DF3AEC" w:rsidRPr="00DF3AEC" w:rsidRDefault="00DF3AEC" w:rsidP="00FA1A30">
      <w:pPr>
        <w:pStyle w:val="ListParagraph"/>
        <w:adjustRightInd w:val="0"/>
        <w:snapToGrid w:val="0"/>
        <w:spacing w:before="120" w:after="120" w:line="240" w:lineRule="atLeast"/>
        <w:ind w:left="0"/>
        <w:rPr>
          <w:sz w:val="24"/>
          <w:szCs w:val="24"/>
        </w:rPr>
      </w:pPr>
    </w:p>
    <w:p w14:paraId="7381B33E" w14:textId="77777777" w:rsidR="00BB56AE" w:rsidRDefault="00BB56AE">
      <w:pPr>
        <w:jc w:val="left"/>
        <w:rPr>
          <w:rFonts w:eastAsia="KaiTi"/>
          <w:lang w:val="en-US"/>
        </w:rPr>
      </w:pPr>
      <w:r>
        <w:rPr>
          <w:rFonts w:eastAsia="KaiTi"/>
        </w:rPr>
        <w:br w:type="page"/>
      </w:r>
    </w:p>
    <w:p w14:paraId="3B2F3B33" w14:textId="6A950F88" w:rsidR="00DF3AEC" w:rsidRPr="006D31D8" w:rsidRDefault="00DF3AEC" w:rsidP="006D31D8">
      <w:pPr>
        <w:pStyle w:val="ListParagraph"/>
        <w:adjustRightInd w:val="0"/>
        <w:snapToGrid w:val="0"/>
        <w:spacing w:before="120" w:after="120" w:line="240" w:lineRule="atLeast"/>
        <w:ind w:left="0"/>
        <w:jc w:val="center"/>
        <w:rPr>
          <w:rFonts w:eastAsia="KaiTi"/>
          <w:sz w:val="24"/>
          <w:szCs w:val="24"/>
        </w:rPr>
      </w:pPr>
      <w:r w:rsidRPr="006D31D8">
        <w:rPr>
          <w:rFonts w:eastAsia="KaiTi"/>
          <w:sz w:val="24"/>
          <w:szCs w:val="24"/>
        </w:rPr>
        <w:lastRenderedPageBreak/>
        <w:t>附件一</w:t>
      </w:r>
    </w:p>
    <w:p w14:paraId="6AF38A8A" w14:textId="74CB82B7" w:rsidR="0006591C" w:rsidRPr="00B554ED" w:rsidRDefault="00934DD7" w:rsidP="0006591C">
      <w:pPr>
        <w:pStyle w:val="ListParagraph"/>
        <w:adjustRightInd w:val="0"/>
        <w:snapToGrid w:val="0"/>
        <w:spacing w:line="240" w:lineRule="atLeast"/>
        <w:ind w:left="0"/>
        <w:jc w:val="center"/>
        <w:rPr>
          <w:rFonts w:eastAsia="SimHei"/>
          <w:sz w:val="24"/>
          <w:szCs w:val="24"/>
        </w:rPr>
      </w:pPr>
      <w:r w:rsidRPr="00B554ED">
        <w:rPr>
          <w:rFonts w:eastAsia="SimHei"/>
          <w:sz w:val="24"/>
          <w:szCs w:val="24"/>
        </w:rPr>
        <w:t>社会经济</w:t>
      </w:r>
      <w:r w:rsidR="00843EDF" w:rsidRPr="00B554ED">
        <w:rPr>
          <w:rFonts w:eastAsia="SimHei"/>
          <w:sz w:val="24"/>
          <w:szCs w:val="24"/>
        </w:rPr>
        <w:t>因素</w:t>
      </w:r>
      <w:r w:rsidR="001023D0" w:rsidRPr="00B554ED">
        <w:rPr>
          <w:rFonts w:eastAsia="SimHei" w:hint="eastAsia"/>
          <w:sz w:val="24"/>
          <w:szCs w:val="24"/>
        </w:rPr>
        <w:t>问题</w:t>
      </w:r>
      <w:r w:rsidR="00DF3AEC" w:rsidRPr="00B554ED">
        <w:rPr>
          <w:rFonts w:eastAsia="SimHei"/>
          <w:sz w:val="24"/>
          <w:szCs w:val="24"/>
        </w:rPr>
        <w:t>特设技术专家组报告</w:t>
      </w:r>
      <w:r w:rsidR="0006591C" w:rsidRPr="00B554ED">
        <w:rPr>
          <w:rFonts w:eastAsia="SimHei" w:hint="eastAsia"/>
          <w:sz w:val="24"/>
          <w:szCs w:val="24"/>
        </w:rPr>
        <w:t>摘录</w:t>
      </w:r>
    </w:p>
    <w:p w14:paraId="1DFEE2E1" w14:textId="7F7C9F2D" w:rsidR="00DF3AEC" w:rsidRPr="00B554ED" w:rsidRDefault="00DF3AEC" w:rsidP="0006591C">
      <w:pPr>
        <w:pStyle w:val="ListParagraph"/>
        <w:adjustRightInd w:val="0"/>
        <w:snapToGrid w:val="0"/>
        <w:spacing w:line="240" w:lineRule="atLeast"/>
        <w:ind w:left="0"/>
        <w:jc w:val="center"/>
        <w:rPr>
          <w:rFonts w:eastAsia="SimHei"/>
          <w:sz w:val="24"/>
          <w:szCs w:val="24"/>
        </w:rPr>
      </w:pPr>
      <w:r w:rsidRPr="00B554ED">
        <w:rPr>
          <w:rFonts w:eastAsia="SimHei"/>
          <w:sz w:val="24"/>
          <w:szCs w:val="24"/>
        </w:rPr>
        <w:t>2019</w:t>
      </w:r>
      <w:r w:rsidRPr="00B554ED">
        <w:rPr>
          <w:rFonts w:eastAsia="SimHei"/>
          <w:sz w:val="24"/>
          <w:szCs w:val="24"/>
        </w:rPr>
        <w:t>年</w:t>
      </w:r>
      <w:r w:rsidRPr="00B554ED">
        <w:rPr>
          <w:rFonts w:eastAsia="SimHei"/>
          <w:sz w:val="24"/>
          <w:szCs w:val="24"/>
        </w:rPr>
        <w:t>12</w:t>
      </w:r>
      <w:r w:rsidRPr="00B554ED">
        <w:rPr>
          <w:rFonts w:eastAsia="SimHei"/>
          <w:sz w:val="24"/>
          <w:szCs w:val="24"/>
        </w:rPr>
        <w:t>月</w:t>
      </w:r>
      <w:r w:rsidRPr="00B554ED">
        <w:rPr>
          <w:rFonts w:eastAsia="SimHei"/>
          <w:sz w:val="24"/>
          <w:szCs w:val="24"/>
        </w:rPr>
        <w:t>10</w:t>
      </w:r>
      <w:r w:rsidRPr="00B554ED">
        <w:rPr>
          <w:rFonts w:eastAsia="SimHei"/>
          <w:sz w:val="24"/>
          <w:szCs w:val="24"/>
        </w:rPr>
        <w:t>日至</w:t>
      </w:r>
      <w:r w:rsidRPr="00B554ED">
        <w:rPr>
          <w:rFonts w:eastAsia="SimHei"/>
          <w:sz w:val="24"/>
          <w:szCs w:val="24"/>
        </w:rPr>
        <w:t>13</w:t>
      </w:r>
      <w:r w:rsidRPr="00B554ED">
        <w:rPr>
          <w:rFonts w:eastAsia="SimHei"/>
          <w:sz w:val="24"/>
          <w:szCs w:val="24"/>
        </w:rPr>
        <w:t>日，维也纳</w:t>
      </w:r>
    </w:p>
    <w:p w14:paraId="565292ED" w14:textId="03CE3C22" w:rsidR="00DF3AEC" w:rsidRPr="00DF3AEC" w:rsidRDefault="00DF3AEC" w:rsidP="006D31D8">
      <w:pPr>
        <w:pStyle w:val="ListParagraph"/>
        <w:adjustRightInd w:val="0"/>
        <w:snapToGrid w:val="0"/>
        <w:spacing w:before="120" w:after="120" w:line="240" w:lineRule="atLeast"/>
        <w:ind w:left="0"/>
        <w:rPr>
          <w:sz w:val="24"/>
          <w:szCs w:val="24"/>
        </w:rPr>
      </w:pPr>
      <w:r w:rsidRPr="00DF3AEC">
        <w:rPr>
          <w:sz w:val="24"/>
          <w:szCs w:val="24"/>
        </w:rPr>
        <w:t>报告全文见</w:t>
      </w:r>
      <w:r w:rsidRPr="00DF3AEC">
        <w:rPr>
          <w:sz w:val="24"/>
          <w:szCs w:val="24"/>
        </w:rPr>
        <w:t>CBD/CP/SEC/AHTEG/2019/1/3</w:t>
      </w:r>
      <w:r w:rsidR="0006591C">
        <w:rPr>
          <w:rFonts w:hint="eastAsia"/>
          <w:sz w:val="24"/>
          <w:szCs w:val="24"/>
        </w:rPr>
        <w:t>号文件</w:t>
      </w:r>
      <w:r w:rsidRPr="00DF3AEC">
        <w:rPr>
          <w:sz w:val="24"/>
          <w:szCs w:val="24"/>
        </w:rPr>
        <w:t>。</w:t>
      </w:r>
    </w:p>
    <w:p w14:paraId="38DB68FD" w14:textId="44865540" w:rsidR="00DF3AEC" w:rsidRPr="00DF3AEC" w:rsidRDefault="00DF3AEC" w:rsidP="006D31D8">
      <w:pPr>
        <w:pStyle w:val="ListParagraph"/>
        <w:adjustRightInd w:val="0"/>
        <w:snapToGrid w:val="0"/>
        <w:spacing w:before="120" w:after="120" w:line="240" w:lineRule="atLeast"/>
        <w:ind w:left="0"/>
        <w:rPr>
          <w:sz w:val="24"/>
          <w:szCs w:val="24"/>
        </w:rPr>
      </w:pPr>
      <w:r w:rsidRPr="00DF3AEC">
        <w:rPr>
          <w:sz w:val="24"/>
          <w:szCs w:val="24"/>
        </w:rPr>
        <w:t>[…</w:t>
      </w:r>
      <w:r w:rsidR="005C0E83" w:rsidRPr="00DF3AEC">
        <w:rPr>
          <w:sz w:val="24"/>
          <w:szCs w:val="24"/>
        </w:rPr>
        <w:t>…</w:t>
      </w:r>
      <w:r w:rsidRPr="00DF3AEC">
        <w:rPr>
          <w:sz w:val="24"/>
          <w:szCs w:val="24"/>
        </w:rPr>
        <w:t>]</w:t>
      </w:r>
    </w:p>
    <w:p w14:paraId="5457720C" w14:textId="52F252CA" w:rsidR="00DF3AEC" w:rsidRPr="001023D0" w:rsidRDefault="004306C9" w:rsidP="001023D0">
      <w:pPr>
        <w:pStyle w:val="ListParagraph"/>
        <w:numPr>
          <w:ilvl w:val="0"/>
          <w:numId w:val="33"/>
        </w:numPr>
        <w:adjustRightInd w:val="0"/>
        <w:snapToGrid w:val="0"/>
        <w:spacing w:before="120" w:after="120" w:line="240" w:lineRule="atLeast"/>
        <w:ind w:left="0"/>
        <w:rPr>
          <w:sz w:val="24"/>
          <w:szCs w:val="24"/>
        </w:rPr>
      </w:pPr>
      <w:r>
        <w:rPr>
          <w:sz w:val="24"/>
          <w:szCs w:val="24"/>
        </w:rPr>
        <w:t>专家组</w:t>
      </w:r>
      <w:r w:rsidR="00F959DF">
        <w:rPr>
          <w:rFonts w:hint="eastAsia"/>
          <w:sz w:val="24"/>
          <w:szCs w:val="24"/>
        </w:rPr>
        <w:t>确认</w:t>
      </w:r>
      <w:r w:rsidR="00DF3AEC" w:rsidRPr="001023D0">
        <w:rPr>
          <w:sz w:val="24"/>
          <w:szCs w:val="24"/>
        </w:rPr>
        <w:t>，缔约方使用</w:t>
      </w:r>
      <w:r w:rsidR="007A6220">
        <w:rPr>
          <w:sz w:val="24"/>
          <w:szCs w:val="24"/>
        </w:rPr>
        <w:t>指导意见</w:t>
      </w:r>
      <w:r w:rsidR="007A6220">
        <w:rPr>
          <w:rFonts w:hint="eastAsia"/>
          <w:sz w:val="24"/>
          <w:szCs w:val="24"/>
        </w:rPr>
        <w:t>的时间不长，获得的</w:t>
      </w:r>
      <w:r w:rsidR="00DF3AEC" w:rsidRPr="001023D0">
        <w:rPr>
          <w:sz w:val="24"/>
          <w:szCs w:val="24"/>
        </w:rPr>
        <w:t>初步经验有限，因此</w:t>
      </w:r>
      <w:r w:rsidR="007A6220">
        <w:rPr>
          <w:rFonts w:hint="eastAsia"/>
          <w:sz w:val="24"/>
          <w:szCs w:val="24"/>
        </w:rPr>
        <w:t>其呈件中</w:t>
      </w:r>
      <w:r w:rsidR="0013156C">
        <w:rPr>
          <w:rFonts w:hint="eastAsia"/>
          <w:sz w:val="24"/>
          <w:szCs w:val="24"/>
        </w:rPr>
        <w:t>所列</w:t>
      </w:r>
      <w:r w:rsidR="00A411C3">
        <w:rPr>
          <w:rFonts w:hint="eastAsia"/>
          <w:sz w:val="24"/>
          <w:szCs w:val="24"/>
        </w:rPr>
        <w:t>是</w:t>
      </w:r>
      <w:r w:rsidR="007A6220">
        <w:rPr>
          <w:sz w:val="24"/>
          <w:szCs w:val="24"/>
        </w:rPr>
        <w:t>指导意见</w:t>
      </w:r>
      <w:r w:rsidR="00A411C3">
        <w:rPr>
          <w:rFonts w:hint="eastAsia"/>
          <w:sz w:val="24"/>
          <w:szCs w:val="24"/>
        </w:rPr>
        <w:t>出台之前的经验</w:t>
      </w:r>
      <w:r w:rsidR="00DF3AEC" w:rsidRPr="001023D0">
        <w:rPr>
          <w:sz w:val="24"/>
          <w:szCs w:val="24"/>
        </w:rPr>
        <w:t>。</w:t>
      </w:r>
      <w:r>
        <w:rPr>
          <w:sz w:val="24"/>
          <w:szCs w:val="24"/>
        </w:rPr>
        <w:t>专家组</w:t>
      </w:r>
      <w:r w:rsidR="001B3163">
        <w:rPr>
          <w:rFonts w:hint="eastAsia"/>
          <w:sz w:val="24"/>
          <w:szCs w:val="24"/>
        </w:rPr>
        <w:t>指出</w:t>
      </w:r>
      <w:r w:rsidR="00DF3AEC" w:rsidRPr="001023D0">
        <w:rPr>
          <w:sz w:val="24"/>
          <w:szCs w:val="24"/>
        </w:rPr>
        <w:t>仅收到</w:t>
      </w:r>
      <w:r w:rsidR="00DF3AEC" w:rsidRPr="001023D0">
        <w:rPr>
          <w:sz w:val="24"/>
          <w:szCs w:val="24"/>
        </w:rPr>
        <w:t>16</w:t>
      </w:r>
      <w:r w:rsidR="00DF3AEC" w:rsidRPr="001023D0">
        <w:rPr>
          <w:sz w:val="24"/>
          <w:szCs w:val="24"/>
        </w:rPr>
        <w:t>份</w:t>
      </w:r>
      <w:r w:rsidR="0013156C">
        <w:rPr>
          <w:rFonts w:hint="eastAsia"/>
          <w:sz w:val="24"/>
          <w:szCs w:val="24"/>
        </w:rPr>
        <w:t>呈件</w:t>
      </w:r>
      <w:r w:rsidR="00DF3AEC" w:rsidRPr="001023D0">
        <w:rPr>
          <w:sz w:val="24"/>
          <w:szCs w:val="24"/>
        </w:rPr>
        <w:t>，</w:t>
      </w:r>
      <w:r w:rsidR="001B3163">
        <w:rPr>
          <w:rFonts w:hint="eastAsia"/>
          <w:sz w:val="24"/>
          <w:szCs w:val="24"/>
        </w:rPr>
        <w:t>其中</w:t>
      </w:r>
      <w:r w:rsidR="00856157">
        <w:rPr>
          <w:rFonts w:hint="eastAsia"/>
          <w:sz w:val="24"/>
          <w:szCs w:val="24"/>
        </w:rPr>
        <w:t>所列经验</w:t>
      </w:r>
      <w:r w:rsidR="00DF3AEC" w:rsidRPr="001023D0">
        <w:rPr>
          <w:sz w:val="24"/>
          <w:szCs w:val="24"/>
        </w:rPr>
        <w:t>并非</w:t>
      </w:r>
      <w:r w:rsidR="00856157">
        <w:rPr>
          <w:rFonts w:hint="eastAsia"/>
          <w:sz w:val="24"/>
          <w:szCs w:val="24"/>
        </w:rPr>
        <w:t>来自</w:t>
      </w:r>
      <w:r w:rsidR="00DF3AEC" w:rsidRPr="001023D0">
        <w:rPr>
          <w:sz w:val="24"/>
          <w:szCs w:val="24"/>
        </w:rPr>
        <w:t>使用</w:t>
      </w:r>
      <w:r w:rsidR="007A6220">
        <w:rPr>
          <w:sz w:val="24"/>
          <w:szCs w:val="24"/>
        </w:rPr>
        <w:t>指导意见</w:t>
      </w:r>
      <w:r w:rsidR="00DF3AEC" w:rsidRPr="001023D0">
        <w:rPr>
          <w:sz w:val="24"/>
          <w:szCs w:val="24"/>
        </w:rPr>
        <w:t>。</w:t>
      </w:r>
      <w:r>
        <w:rPr>
          <w:sz w:val="24"/>
          <w:szCs w:val="24"/>
        </w:rPr>
        <w:t>专家组</w:t>
      </w:r>
      <w:r w:rsidR="00DF3AEC" w:rsidRPr="001023D0">
        <w:rPr>
          <w:sz w:val="24"/>
          <w:szCs w:val="24"/>
        </w:rPr>
        <w:t>讨论了</w:t>
      </w:r>
      <w:r w:rsidR="00372B88">
        <w:rPr>
          <w:rFonts w:hint="eastAsia"/>
          <w:sz w:val="24"/>
          <w:szCs w:val="24"/>
        </w:rPr>
        <w:t>采用</w:t>
      </w:r>
      <w:r w:rsidR="00DF3AEC" w:rsidRPr="001023D0">
        <w:rPr>
          <w:sz w:val="24"/>
          <w:szCs w:val="24"/>
        </w:rPr>
        <w:t>更</w:t>
      </w:r>
      <w:r w:rsidR="00856157">
        <w:rPr>
          <w:rFonts w:hint="eastAsia"/>
          <w:sz w:val="24"/>
          <w:szCs w:val="24"/>
        </w:rPr>
        <w:t>具结构化的办法</w:t>
      </w:r>
      <w:r w:rsidR="00DF3AEC" w:rsidRPr="001023D0">
        <w:rPr>
          <w:sz w:val="24"/>
          <w:szCs w:val="24"/>
        </w:rPr>
        <w:t>是否</w:t>
      </w:r>
      <w:r w:rsidR="00372B88">
        <w:rPr>
          <w:rFonts w:hint="eastAsia"/>
          <w:sz w:val="24"/>
          <w:szCs w:val="24"/>
        </w:rPr>
        <w:t>会</w:t>
      </w:r>
      <w:r w:rsidR="00DF3AEC" w:rsidRPr="001023D0">
        <w:rPr>
          <w:sz w:val="24"/>
          <w:szCs w:val="24"/>
        </w:rPr>
        <w:t>有助于</w:t>
      </w:r>
      <w:r w:rsidR="00856157">
        <w:rPr>
          <w:rFonts w:hint="eastAsia"/>
          <w:sz w:val="24"/>
          <w:szCs w:val="24"/>
        </w:rPr>
        <w:t>提交</w:t>
      </w:r>
      <w:r w:rsidR="00372B88">
        <w:rPr>
          <w:rFonts w:hint="eastAsia"/>
          <w:sz w:val="24"/>
          <w:szCs w:val="24"/>
        </w:rPr>
        <w:t>基于</w:t>
      </w:r>
      <w:r w:rsidR="007A6220">
        <w:rPr>
          <w:sz w:val="24"/>
          <w:szCs w:val="24"/>
        </w:rPr>
        <w:t>指导意见</w:t>
      </w:r>
      <w:r w:rsidR="00372B88">
        <w:rPr>
          <w:rFonts w:hint="eastAsia"/>
          <w:sz w:val="24"/>
          <w:szCs w:val="24"/>
        </w:rPr>
        <w:t>的呈件</w:t>
      </w:r>
      <w:r w:rsidR="00DF3AEC" w:rsidRPr="001023D0">
        <w:rPr>
          <w:sz w:val="24"/>
          <w:szCs w:val="24"/>
        </w:rPr>
        <w:t>。</w:t>
      </w:r>
      <w:r>
        <w:rPr>
          <w:sz w:val="24"/>
          <w:szCs w:val="24"/>
        </w:rPr>
        <w:t>专家组</w:t>
      </w:r>
      <w:r w:rsidR="00DF3AEC" w:rsidRPr="001023D0">
        <w:rPr>
          <w:sz w:val="24"/>
          <w:szCs w:val="24"/>
        </w:rPr>
        <w:t>认为</w:t>
      </w:r>
      <w:r w:rsidR="00372B88">
        <w:rPr>
          <w:rFonts w:hint="eastAsia"/>
          <w:sz w:val="24"/>
          <w:szCs w:val="24"/>
        </w:rPr>
        <w:t>呈件</w:t>
      </w:r>
      <w:r w:rsidR="00DF3AEC" w:rsidRPr="001023D0">
        <w:rPr>
          <w:sz w:val="24"/>
          <w:szCs w:val="24"/>
        </w:rPr>
        <w:t>不代表现有的经验和方法。尽管如此，</w:t>
      </w:r>
      <w:r>
        <w:rPr>
          <w:sz w:val="24"/>
          <w:szCs w:val="24"/>
        </w:rPr>
        <w:t>专家组</w:t>
      </w:r>
      <w:r w:rsidR="00DF3AEC" w:rsidRPr="001023D0">
        <w:rPr>
          <w:sz w:val="24"/>
          <w:szCs w:val="24"/>
        </w:rPr>
        <w:t>指出</w:t>
      </w:r>
      <w:r w:rsidR="00372B88">
        <w:rPr>
          <w:rFonts w:hint="eastAsia"/>
          <w:sz w:val="24"/>
          <w:szCs w:val="24"/>
        </w:rPr>
        <w:t>这些呈件和</w:t>
      </w:r>
      <w:r w:rsidR="00DF3AEC" w:rsidRPr="001023D0">
        <w:rPr>
          <w:sz w:val="24"/>
          <w:szCs w:val="24"/>
        </w:rPr>
        <w:t>在线讨论的结果提供了</w:t>
      </w:r>
      <w:r w:rsidR="00A411C3">
        <w:rPr>
          <w:rFonts w:hint="eastAsia"/>
          <w:sz w:val="24"/>
          <w:szCs w:val="24"/>
        </w:rPr>
        <w:t>有益信息，显示</w:t>
      </w:r>
      <w:r w:rsidR="007A6220">
        <w:rPr>
          <w:sz w:val="24"/>
          <w:szCs w:val="24"/>
        </w:rPr>
        <w:t>指导意见</w:t>
      </w:r>
      <w:r w:rsidR="005D7351">
        <w:rPr>
          <w:rFonts w:hint="eastAsia"/>
          <w:sz w:val="24"/>
          <w:szCs w:val="24"/>
        </w:rPr>
        <w:t>所</w:t>
      </w:r>
      <w:r w:rsidR="00DF3AEC" w:rsidRPr="001023D0">
        <w:rPr>
          <w:sz w:val="24"/>
          <w:szCs w:val="24"/>
        </w:rPr>
        <w:t>述评估进程不同阶段和步骤</w:t>
      </w:r>
      <w:r w:rsidR="00CA16F7">
        <w:rPr>
          <w:rFonts w:hint="eastAsia"/>
          <w:sz w:val="24"/>
          <w:szCs w:val="24"/>
        </w:rPr>
        <w:t>相关</w:t>
      </w:r>
      <w:r w:rsidR="00DF3AEC" w:rsidRPr="001023D0">
        <w:rPr>
          <w:sz w:val="24"/>
          <w:szCs w:val="24"/>
        </w:rPr>
        <w:t>的</w:t>
      </w:r>
      <w:r w:rsidR="00934DD7">
        <w:rPr>
          <w:sz w:val="24"/>
          <w:szCs w:val="24"/>
        </w:rPr>
        <w:t>社会经济</w:t>
      </w:r>
      <w:r w:rsidR="00372B88">
        <w:rPr>
          <w:rFonts w:hint="eastAsia"/>
          <w:sz w:val="24"/>
          <w:szCs w:val="24"/>
        </w:rPr>
        <w:t>因素</w:t>
      </w:r>
      <w:r w:rsidR="00DF3AEC" w:rsidRPr="001023D0">
        <w:rPr>
          <w:sz w:val="24"/>
          <w:szCs w:val="24"/>
        </w:rPr>
        <w:t>的经验。</w:t>
      </w:r>
      <w:r>
        <w:rPr>
          <w:sz w:val="24"/>
          <w:szCs w:val="24"/>
        </w:rPr>
        <w:t>专家组</w:t>
      </w:r>
      <w:r w:rsidR="00DF3AEC" w:rsidRPr="001023D0">
        <w:rPr>
          <w:sz w:val="24"/>
          <w:szCs w:val="24"/>
        </w:rPr>
        <w:t>认为，缔约方和其他相关利益攸关方需要更多时间</w:t>
      </w:r>
      <w:r w:rsidR="00EE1602">
        <w:rPr>
          <w:rFonts w:hint="eastAsia"/>
          <w:sz w:val="24"/>
          <w:szCs w:val="24"/>
        </w:rPr>
        <w:t>从</w:t>
      </w:r>
      <w:r w:rsidR="00DF3AEC" w:rsidRPr="001023D0">
        <w:rPr>
          <w:sz w:val="24"/>
          <w:szCs w:val="24"/>
        </w:rPr>
        <w:t>使用</w:t>
      </w:r>
      <w:r w:rsidR="007A6220">
        <w:rPr>
          <w:sz w:val="24"/>
          <w:szCs w:val="24"/>
        </w:rPr>
        <w:t>指导意见</w:t>
      </w:r>
      <w:r w:rsidR="00EE1602">
        <w:rPr>
          <w:rFonts w:hint="eastAsia"/>
          <w:sz w:val="24"/>
          <w:szCs w:val="24"/>
        </w:rPr>
        <w:t>中获得</w:t>
      </w:r>
      <w:r w:rsidR="00DF3AEC" w:rsidRPr="001023D0">
        <w:rPr>
          <w:sz w:val="24"/>
          <w:szCs w:val="24"/>
        </w:rPr>
        <w:t>经验，</w:t>
      </w:r>
      <w:r w:rsidR="00EE1602">
        <w:rPr>
          <w:rFonts w:hint="eastAsia"/>
          <w:sz w:val="24"/>
          <w:szCs w:val="24"/>
        </w:rPr>
        <w:t>用于</w:t>
      </w:r>
      <w:r w:rsidR="00DF3AEC" w:rsidRPr="001023D0">
        <w:rPr>
          <w:sz w:val="24"/>
          <w:szCs w:val="24"/>
        </w:rPr>
        <w:t>进一步补充</w:t>
      </w:r>
      <w:r w:rsidR="007A6220">
        <w:rPr>
          <w:sz w:val="24"/>
          <w:szCs w:val="24"/>
        </w:rPr>
        <w:t>指导意见</w:t>
      </w:r>
      <w:r w:rsidR="00DF3AEC" w:rsidRPr="001023D0">
        <w:rPr>
          <w:sz w:val="24"/>
          <w:szCs w:val="24"/>
        </w:rPr>
        <w:t>。一些专家认为</w:t>
      </w:r>
      <w:r w:rsidRPr="001023D0">
        <w:rPr>
          <w:sz w:val="24"/>
          <w:szCs w:val="24"/>
        </w:rPr>
        <w:t>收到的呈件数量</w:t>
      </w:r>
      <w:r>
        <w:rPr>
          <w:rFonts w:hint="eastAsia"/>
          <w:sz w:val="24"/>
          <w:szCs w:val="24"/>
        </w:rPr>
        <w:t>少可能是</w:t>
      </w:r>
      <w:r w:rsidR="00A411C3">
        <w:rPr>
          <w:rFonts w:hint="eastAsia"/>
          <w:sz w:val="24"/>
          <w:szCs w:val="24"/>
        </w:rPr>
        <w:t>由于</w:t>
      </w:r>
      <w:r>
        <w:rPr>
          <w:rFonts w:hint="eastAsia"/>
          <w:sz w:val="24"/>
          <w:szCs w:val="24"/>
        </w:rPr>
        <w:t>能力</w:t>
      </w:r>
      <w:r w:rsidR="00A411C3">
        <w:rPr>
          <w:rFonts w:hint="eastAsia"/>
          <w:sz w:val="24"/>
          <w:szCs w:val="24"/>
        </w:rPr>
        <w:t xml:space="preserve"> </w:t>
      </w:r>
      <w:r>
        <w:rPr>
          <w:rFonts w:hint="eastAsia"/>
          <w:sz w:val="24"/>
          <w:szCs w:val="24"/>
        </w:rPr>
        <w:t>不足</w:t>
      </w:r>
      <w:r w:rsidR="00DF3AEC" w:rsidRPr="001023D0">
        <w:rPr>
          <w:sz w:val="24"/>
          <w:szCs w:val="24"/>
        </w:rPr>
        <w:t>。</w:t>
      </w:r>
    </w:p>
    <w:p w14:paraId="39BF22C8" w14:textId="13D45B4E" w:rsidR="00DF3AEC" w:rsidRPr="001023D0" w:rsidRDefault="004306C9" w:rsidP="001023D0">
      <w:pPr>
        <w:pStyle w:val="ListParagraph"/>
        <w:numPr>
          <w:ilvl w:val="0"/>
          <w:numId w:val="33"/>
        </w:numPr>
        <w:adjustRightInd w:val="0"/>
        <w:snapToGrid w:val="0"/>
        <w:spacing w:before="120" w:after="120" w:line="240" w:lineRule="atLeast"/>
        <w:ind w:left="0"/>
        <w:rPr>
          <w:sz w:val="24"/>
          <w:szCs w:val="24"/>
        </w:rPr>
      </w:pPr>
      <w:r>
        <w:rPr>
          <w:sz w:val="24"/>
          <w:szCs w:val="24"/>
        </w:rPr>
        <w:t>专家组</w:t>
      </w:r>
      <w:r w:rsidR="00DF3AEC" w:rsidRPr="001023D0">
        <w:rPr>
          <w:sz w:val="24"/>
          <w:szCs w:val="24"/>
        </w:rPr>
        <w:t>根据</w:t>
      </w:r>
      <w:r w:rsidR="007A6220">
        <w:rPr>
          <w:sz w:val="24"/>
          <w:szCs w:val="24"/>
        </w:rPr>
        <w:t>指导意见</w:t>
      </w:r>
      <w:r>
        <w:rPr>
          <w:rFonts w:hint="eastAsia"/>
          <w:sz w:val="24"/>
          <w:szCs w:val="24"/>
        </w:rPr>
        <w:t>所</w:t>
      </w:r>
      <w:r w:rsidR="00DF3AEC" w:rsidRPr="001023D0">
        <w:rPr>
          <w:sz w:val="24"/>
          <w:szCs w:val="24"/>
        </w:rPr>
        <w:t>述评估进程的各个阶段，</w:t>
      </w:r>
      <w:r w:rsidR="00FD0915">
        <w:rPr>
          <w:rFonts w:hint="eastAsia"/>
          <w:sz w:val="24"/>
          <w:szCs w:val="24"/>
        </w:rPr>
        <w:t>使用</w:t>
      </w:r>
      <w:r w:rsidR="00DF3AEC" w:rsidRPr="001023D0">
        <w:rPr>
          <w:sz w:val="24"/>
          <w:szCs w:val="24"/>
        </w:rPr>
        <w:t>附件二</w:t>
      </w:r>
      <w:r w:rsidR="00FD0915">
        <w:rPr>
          <w:rFonts w:hint="eastAsia"/>
          <w:sz w:val="24"/>
          <w:szCs w:val="24"/>
        </w:rPr>
        <w:t>所列</w:t>
      </w:r>
      <w:r w:rsidR="00DF3AEC" w:rsidRPr="001023D0">
        <w:rPr>
          <w:sz w:val="24"/>
          <w:szCs w:val="24"/>
        </w:rPr>
        <w:t>问题</w:t>
      </w:r>
      <w:r w:rsidR="00CA16F7">
        <w:rPr>
          <w:rFonts w:hint="eastAsia"/>
          <w:sz w:val="24"/>
          <w:szCs w:val="24"/>
        </w:rPr>
        <w:t>，</w:t>
      </w:r>
      <w:r w:rsidR="00FD0915">
        <w:rPr>
          <w:rStyle w:val="FootnoteReference"/>
          <w:sz w:val="24"/>
        </w:rPr>
        <w:footnoteReference w:id="7"/>
      </w:r>
      <w:r w:rsidR="00CA16F7">
        <w:rPr>
          <w:rFonts w:hint="eastAsia"/>
          <w:sz w:val="24"/>
          <w:szCs w:val="24"/>
        </w:rPr>
        <w:t xml:space="preserve"> </w:t>
      </w:r>
      <w:r w:rsidR="00DF3AEC" w:rsidRPr="001023D0">
        <w:rPr>
          <w:sz w:val="24"/>
          <w:szCs w:val="24"/>
        </w:rPr>
        <w:t>审查了</w:t>
      </w:r>
      <w:r w:rsidR="00FD0915">
        <w:rPr>
          <w:rFonts w:hint="eastAsia"/>
          <w:sz w:val="24"/>
          <w:szCs w:val="24"/>
        </w:rPr>
        <w:t>呈件</w:t>
      </w:r>
      <w:r w:rsidR="00DF3AEC" w:rsidRPr="001023D0">
        <w:rPr>
          <w:sz w:val="24"/>
          <w:szCs w:val="24"/>
        </w:rPr>
        <w:t>和在线讨论的结果。</w:t>
      </w:r>
      <w:r w:rsidR="00FD0915">
        <w:rPr>
          <w:rFonts w:hint="eastAsia"/>
          <w:sz w:val="24"/>
          <w:szCs w:val="24"/>
        </w:rPr>
        <w:t>专家组</w:t>
      </w:r>
      <w:r w:rsidR="008B7F7E">
        <w:rPr>
          <w:rFonts w:hint="eastAsia"/>
          <w:sz w:val="24"/>
          <w:szCs w:val="24"/>
        </w:rPr>
        <w:t>利用该</w:t>
      </w:r>
      <w:r w:rsidR="00DF3AEC" w:rsidRPr="001023D0">
        <w:rPr>
          <w:sz w:val="24"/>
          <w:szCs w:val="24"/>
        </w:rPr>
        <w:t>信息补充</w:t>
      </w:r>
      <w:r w:rsidR="007A6220">
        <w:rPr>
          <w:sz w:val="24"/>
          <w:szCs w:val="24"/>
        </w:rPr>
        <w:t>指导意见</w:t>
      </w:r>
      <w:r w:rsidR="00DF3AEC" w:rsidRPr="001023D0">
        <w:rPr>
          <w:sz w:val="24"/>
          <w:szCs w:val="24"/>
        </w:rPr>
        <w:t>，指出该信息可能与评估进程的哪个阶段相关。</w:t>
      </w:r>
      <w:r w:rsidR="00CA16F7">
        <w:rPr>
          <w:rFonts w:hint="eastAsia"/>
          <w:sz w:val="24"/>
          <w:szCs w:val="24"/>
        </w:rPr>
        <w:t>其</w:t>
      </w:r>
      <w:r w:rsidR="00FD0915">
        <w:rPr>
          <w:rFonts w:hint="eastAsia"/>
          <w:sz w:val="24"/>
          <w:szCs w:val="24"/>
        </w:rPr>
        <w:t>结论</w:t>
      </w:r>
      <w:r w:rsidR="00DF3AEC" w:rsidRPr="001023D0">
        <w:rPr>
          <w:sz w:val="24"/>
          <w:szCs w:val="24"/>
        </w:rPr>
        <w:t>见附件三。</w:t>
      </w:r>
      <w:r w:rsidR="00CA16F7">
        <w:rPr>
          <w:rStyle w:val="FootnoteReference"/>
          <w:sz w:val="24"/>
        </w:rPr>
        <w:footnoteReference w:id="8"/>
      </w:r>
    </w:p>
    <w:p w14:paraId="74A62620" w14:textId="54BF69F8" w:rsidR="00DF3AEC" w:rsidRPr="001023D0" w:rsidRDefault="00CA16F7" w:rsidP="00F959DF">
      <w:pPr>
        <w:pStyle w:val="ListParagraph"/>
        <w:numPr>
          <w:ilvl w:val="0"/>
          <w:numId w:val="33"/>
        </w:numPr>
        <w:adjustRightInd w:val="0"/>
        <w:snapToGrid w:val="0"/>
        <w:spacing w:before="120" w:after="120" w:line="240" w:lineRule="atLeast"/>
        <w:ind w:left="0"/>
        <w:rPr>
          <w:sz w:val="24"/>
          <w:szCs w:val="24"/>
        </w:rPr>
      </w:pPr>
      <w:r w:rsidRPr="001023D0">
        <w:rPr>
          <w:sz w:val="24"/>
          <w:szCs w:val="24"/>
        </w:rPr>
        <w:t>专家组</w:t>
      </w:r>
      <w:r w:rsidR="00DF3AEC" w:rsidRPr="001023D0">
        <w:rPr>
          <w:sz w:val="24"/>
          <w:szCs w:val="24"/>
        </w:rPr>
        <w:t>审查</w:t>
      </w:r>
      <w:r>
        <w:rPr>
          <w:rFonts w:hint="eastAsia"/>
          <w:sz w:val="24"/>
          <w:szCs w:val="24"/>
        </w:rPr>
        <w:t>信息</w:t>
      </w:r>
      <w:r w:rsidR="00DF3AEC" w:rsidRPr="001023D0">
        <w:rPr>
          <w:sz w:val="24"/>
          <w:szCs w:val="24"/>
        </w:rPr>
        <w:t>时注意到，</w:t>
      </w:r>
      <w:r>
        <w:rPr>
          <w:rFonts w:hint="eastAsia"/>
          <w:sz w:val="24"/>
          <w:szCs w:val="24"/>
        </w:rPr>
        <w:t>呈件</w:t>
      </w:r>
      <w:r w:rsidR="00DF3AEC" w:rsidRPr="001023D0">
        <w:rPr>
          <w:sz w:val="24"/>
          <w:szCs w:val="24"/>
        </w:rPr>
        <w:t>提供了</w:t>
      </w:r>
      <w:r>
        <w:rPr>
          <w:rFonts w:hint="eastAsia"/>
          <w:sz w:val="24"/>
          <w:szCs w:val="24"/>
        </w:rPr>
        <w:t>考虑</w:t>
      </w:r>
      <w:r w:rsidR="00DF3AEC" w:rsidRPr="001023D0">
        <w:rPr>
          <w:sz w:val="24"/>
          <w:szCs w:val="24"/>
        </w:rPr>
        <w:t>社会经济</w:t>
      </w:r>
      <w:r>
        <w:rPr>
          <w:rFonts w:hint="eastAsia"/>
          <w:sz w:val="24"/>
          <w:szCs w:val="24"/>
        </w:rPr>
        <w:t>因素</w:t>
      </w:r>
      <w:r w:rsidR="00DF3AEC" w:rsidRPr="001023D0">
        <w:rPr>
          <w:sz w:val="24"/>
          <w:szCs w:val="24"/>
        </w:rPr>
        <w:t>的不同方法的</w:t>
      </w:r>
      <w:r>
        <w:rPr>
          <w:rFonts w:hint="eastAsia"/>
          <w:sz w:val="24"/>
          <w:szCs w:val="24"/>
        </w:rPr>
        <w:t>实例</w:t>
      </w:r>
      <w:r w:rsidR="00DF3AEC" w:rsidRPr="001023D0">
        <w:rPr>
          <w:sz w:val="24"/>
          <w:szCs w:val="24"/>
        </w:rPr>
        <w:t>，这些方法不一定是在第</w:t>
      </w:r>
      <w:r w:rsidR="00DF3AEC" w:rsidRPr="001023D0">
        <w:rPr>
          <w:sz w:val="24"/>
          <w:szCs w:val="24"/>
        </w:rPr>
        <w:t>26</w:t>
      </w:r>
      <w:r w:rsidR="00DF3AEC" w:rsidRPr="001023D0">
        <w:rPr>
          <w:sz w:val="24"/>
          <w:szCs w:val="24"/>
        </w:rPr>
        <w:t>条第</w:t>
      </w:r>
      <w:r w:rsidR="00DF3AEC" w:rsidRPr="001023D0">
        <w:rPr>
          <w:sz w:val="24"/>
          <w:szCs w:val="24"/>
        </w:rPr>
        <w:t>1</w:t>
      </w:r>
      <w:r w:rsidR="00DF3AEC" w:rsidRPr="001023D0">
        <w:rPr>
          <w:sz w:val="24"/>
          <w:szCs w:val="24"/>
        </w:rPr>
        <w:t>款范围内制定，但反映了</w:t>
      </w:r>
      <w:r>
        <w:rPr>
          <w:rFonts w:hint="eastAsia"/>
          <w:sz w:val="24"/>
          <w:szCs w:val="24"/>
        </w:rPr>
        <w:t>国家</w:t>
      </w:r>
      <w:r w:rsidR="00DF3AEC" w:rsidRPr="001023D0">
        <w:rPr>
          <w:sz w:val="24"/>
          <w:szCs w:val="24"/>
        </w:rPr>
        <w:t>的做法。</w:t>
      </w:r>
    </w:p>
    <w:p w14:paraId="251180CE" w14:textId="6F2E96B8" w:rsidR="00DF3AEC" w:rsidRPr="001023D0" w:rsidRDefault="00DF3AEC" w:rsidP="00F959DF">
      <w:pPr>
        <w:pStyle w:val="ListParagraph"/>
        <w:numPr>
          <w:ilvl w:val="0"/>
          <w:numId w:val="33"/>
        </w:numPr>
        <w:adjustRightInd w:val="0"/>
        <w:snapToGrid w:val="0"/>
        <w:spacing w:before="120" w:after="120" w:line="240" w:lineRule="atLeast"/>
        <w:ind w:left="0"/>
        <w:rPr>
          <w:sz w:val="24"/>
          <w:szCs w:val="24"/>
        </w:rPr>
      </w:pPr>
      <w:r w:rsidRPr="001023D0">
        <w:rPr>
          <w:sz w:val="24"/>
          <w:szCs w:val="24"/>
        </w:rPr>
        <w:t>在说明</w:t>
      </w:r>
      <w:r w:rsidR="003D575D">
        <w:rPr>
          <w:rFonts w:hint="eastAsia"/>
          <w:sz w:val="24"/>
          <w:szCs w:val="24"/>
        </w:rPr>
        <w:t>呈件</w:t>
      </w:r>
      <w:r w:rsidRPr="001023D0">
        <w:rPr>
          <w:sz w:val="24"/>
          <w:szCs w:val="24"/>
        </w:rPr>
        <w:t>和在线讨论提供的信息</w:t>
      </w:r>
      <w:r w:rsidR="003D575D">
        <w:rPr>
          <w:rFonts w:hint="eastAsia"/>
          <w:sz w:val="24"/>
          <w:szCs w:val="24"/>
        </w:rPr>
        <w:t>与</w:t>
      </w:r>
      <w:r w:rsidR="003D575D" w:rsidRPr="001023D0">
        <w:rPr>
          <w:sz w:val="24"/>
          <w:szCs w:val="24"/>
        </w:rPr>
        <w:t>评估进程的哪个阶段</w:t>
      </w:r>
      <w:r w:rsidRPr="001023D0">
        <w:rPr>
          <w:sz w:val="24"/>
          <w:szCs w:val="24"/>
        </w:rPr>
        <w:t>相关</w:t>
      </w:r>
      <w:r w:rsidR="003D575D">
        <w:rPr>
          <w:rFonts w:hint="eastAsia"/>
          <w:sz w:val="24"/>
          <w:szCs w:val="24"/>
        </w:rPr>
        <w:t>时</w:t>
      </w:r>
      <w:r w:rsidRPr="001023D0">
        <w:rPr>
          <w:sz w:val="24"/>
          <w:szCs w:val="24"/>
        </w:rPr>
        <w:t>，除附件三反映的信息外，</w:t>
      </w:r>
      <w:r w:rsidR="003D575D">
        <w:rPr>
          <w:rStyle w:val="FootnoteReference"/>
          <w:sz w:val="24"/>
        </w:rPr>
        <w:footnoteReference w:id="9"/>
      </w:r>
      <w:r w:rsidR="003D575D">
        <w:rPr>
          <w:rFonts w:hint="eastAsia"/>
          <w:sz w:val="24"/>
          <w:szCs w:val="24"/>
        </w:rPr>
        <w:t xml:space="preserve"> </w:t>
      </w:r>
      <w:r w:rsidRPr="001023D0">
        <w:rPr>
          <w:sz w:val="24"/>
          <w:szCs w:val="24"/>
        </w:rPr>
        <w:t>专家们还讨论了</w:t>
      </w:r>
      <w:r w:rsidR="003D575D">
        <w:rPr>
          <w:rFonts w:hint="eastAsia"/>
          <w:sz w:val="24"/>
          <w:szCs w:val="24"/>
        </w:rPr>
        <w:t>：</w:t>
      </w:r>
      <w:r w:rsidRPr="001023D0">
        <w:rPr>
          <w:sz w:val="24"/>
          <w:szCs w:val="24"/>
        </w:rPr>
        <w:t>评估生物多样性对土著人民和</w:t>
      </w:r>
      <w:r w:rsidR="003D575D">
        <w:rPr>
          <w:rFonts w:hint="eastAsia"/>
          <w:sz w:val="24"/>
          <w:szCs w:val="24"/>
        </w:rPr>
        <w:t>地方</w:t>
      </w:r>
      <w:r w:rsidRPr="001023D0">
        <w:rPr>
          <w:sz w:val="24"/>
          <w:szCs w:val="24"/>
        </w:rPr>
        <w:t>社区的价值；使用</w:t>
      </w:r>
      <w:r w:rsidR="008B7F7E">
        <w:rPr>
          <w:rFonts w:hint="eastAsia"/>
          <w:sz w:val="24"/>
          <w:szCs w:val="24"/>
        </w:rPr>
        <w:t>不同</w:t>
      </w:r>
      <w:r w:rsidRPr="001023D0">
        <w:rPr>
          <w:sz w:val="24"/>
          <w:szCs w:val="24"/>
        </w:rPr>
        <w:t>方法评估社会、文化、伦理、货币和非货币方面和价值，因为</w:t>
      </w:r>
      <w:r w:rsidR="008B7F7E">
        <w:rPr>
          <w:rFonts w:hint="eastAsia"/>
          <w:sz w:val="24"/>
          <w:szCs w:val="24"/>
        </w:rPr>
        <w:t>每种</w:t>
      </w:r>
      <w:r w:rsidRPr="001023D0">
        <w:rPr>
          <w:sz w:val="24"/>
          <w:szCs w:val="24"/>
        </w:rPr>
        <w:t>方法</w:t>
      </w:r>
      <w:r w:rsidR="008B7F7E">
        <w:rPr>
          <w:rFonts w:hint="eastAsia"/>
          <w:sz w:val="24"/>
          <w:szCs w:val="24"/>
        </w:rPr>
        <w:t>都</w:t>
      </w:r>
      <w:r w:rsidR="00B13B11">
        <w:rPr>
          <w:rFonts w:hint="eastAsia"/>
          <w:sz w:val="24"/>
          <w:szCs w:val="24"/>
        </w:rPr>
        <w:t>有其</w:t>
      </w:r>
      <w:r w:rsidRPr="001023D0">
        <w:rPr>
          <w:sz w:val="24"/>
          <w:szCs w:val="24"/>
        </w:rPr>
        <w:t>局限性。专家们还讨论了相关数据的可得性以及需要更多</w:t>
      </w:r>
      <w:r w:rsidR="00B13B11">
        <w:rPr>
          <w:rFonts w:hint="eastAsia"/>
          <w:sz w:val="24"/>
          <w:szCs w:val="24"/>
        </w:rPr>
        <w:t>审查</w:t>
      </w:r>
      <w:r w:rsidRPr="001023D0">
        <w:rPr>
          <w:sz w:val="24"/>
          <w:szCs w:val="24"/>
        </w:rPr>
        <w:t>和监测进程信息</w:t>
      </w:r>
      <w:r w:rsidR="00B13B11" w:rsidRPr="001023D0">
        <w:rPr>
          <w:sz w:val="24"/>
          <w:szCs w:val="24"/>
        </w:rPr>
        <w:t>问题</w:t>
      </w:r>
      <w:r w:rsidRPr="001023D0">
        <w:rPr>
          <w:sz w:val="24"/>
          <w:szCs w:val="24"/>
        </w:rPr>
        <w:t>。</w:t>
      </w:r>
    </w:p>
    <w:p w14:paraId="2B8716F5" w14:textId="4F314448" w:rsidR="00DF3AEC" w:rsidRPr="001023D0" w:rsidRDefault="00DF3AEC" w:rsidP="00F959DF">
      <w:pPr>
        <w:pStyle w:val="ListParagraph"/>
        <w:numPr>
          <w:ilvl w:val="0"/>
          <w:numId w:val="33"/>
        </w:numPr>
        <w:adjustRightInd w:val="0"/>
        <w:snapToGrid w:val="0"/>
        <w:spacing w:before="120" w:after="120" w:line="240" w:lineRule="atLeast"/>
        <w:ind w:left="0"/>
        <w:rPr>
          <w:sz w:val="24"/>
          <w:szCs w:val="24"/>
        </w:rPr>
      </w:pPr>
      <w:r w:rsidRPr="001023D0">
        <w:rPr>
          <w:sz w:val="24"/>
          <w:szCs w:val="24"/>
        </w:rPr>
        <w:t>一些专家指出，关于</w:t>
      </w:r>
      <w:r w:rsidR="00934DD7">
        <w:rPr>
          <w:sz w:val="24"/>
          <w:szCs w:val="24"/>
        </w:rPr>
        <w:t>社会经济</w:t>
      </w:r>
      <w:r w:rsidR="00B13B11">
        <w:rPr>
          <w:rFonts w:hint="eastAsia"/>
          <w:sz w:val="24"/>
          <w:szCs w:val="24"/>
        </w:rPr>
        <w:t>因素</w:t>
      </w:r>
      <w:r w:rsidRPr="001023D0">
        <w:rPr>
          <w:sz w:val="24"/>
          <w:szCs w:val="24"/>
        </w:rPr>
        <w:t>的工作有助于实现《卡塔赫纳议定书战略计划》的业务目标</w:t>
      </w:r>
      <w:r w:rsidRPr="001023D0">
        <w:rPr>
          <w:sz w:val="24"/>
          <w:szCs w:val="24"/>
        </w:rPr>
        <w:t>1.7</w:t>
      </w:r>
      <w:r w:rsidRPr="001023D0">
        <w:rPr>
          <w:sz w:val="24"/>
          <w:szCs w:val="24"/>
        </w:rPr>
        <w:t>，</w:t>
      </w:r>
      <w:r w:rsidR="00B13B11">
        <w:rPr>
          <w:rFonts w:hint="eastAsia"/>
          <w:sz w:val="24"/>
          <w:szCs w:val="24"/>
        </w:rPr>
        <w:t>指导意见</w:t>
      </w:r>
      <w:r w:rsidRPr="001023D0">
        <w:rPr>
          <w:sz w:val="24"/>
          <w:szCs w:val="24"/>
        </w:rPr>
        <w:t>将促进《议定书》第</w:t>
      </w:r>
      <w:r w:rsidRPr="001023D0">
        <w:rPr>
          <w:sz w:val="24"/>
          <w:szCs w:val="24"/>
        </w:rPr>
        <w:t>26</w:t>
      </w:r>
      <w:r w:rsidRPr="001023D0">
        <w:rPr>
          <w:sz w:val="24"/>
          <w:szCs w:val="24"/>
        </w:rPr>
        <w:t>条的执行。</w:t>
      </w:r>
      <w:r w:rsidR="00B13B11">
        <w:rPr>
          <w:rFonts w:hint="eastAsia"/>
          <w:sz w:val="24"/>
          <w:szCs w:val="24"/>
        </w:rPr>
        <w:t>专家组</w:t>
      </w:r>
      <w:r w:rsidR="00330C3B">
        <w:rPr>
          <w:rFonts w:hint="eastAsia"/>
          <w:sz w:val="24"/>
          <w:szCs w:val="24"/>
        </w:rPr>
        <w:t>确认，</w:t>
      </w:r>
      <w:r w:rsidRPr="001023D0">
        <w:rPr>
          <w:sz w:val="24"/>
          <w:szCs w:val="24"/>
        </w:rPr>
        <w:t>《议定书》</w:t>
      </w:r>
      <w:r w:rsidRPr="001023D0">
        <w:rPr>
          <w:sz w:val="24"/>
          <w:szCs w:val="24"/>
        </w:rPr>
        <w:t>2020</w:t>
      </w:r>
      <w:r w:rsidRPr="001023D0">
        <w:rPr>
          <w:sz w:val="24"/>
          <w:szCs w:val="24"/>
        </w:rPr>
        <w:t>年后</w:t>
      </w:r>
      <w:r w:rsidR="00330C3B">
        <w:rPr>
          <w:rFonts w:hint="eastAsia"/>
          <w:sz w:val="24"/>
          <w:szCs w:val="24"/>
        </w:rPr>
        <w:t>执行</w:t>
      </w:r>
      <w:r w:rsidRPr="001023D0">
        <w:rPr>
          <w:sz w:val="24"/>
          <w:szCs w:val="24"/>
        </w:rPr>
        <w:t>计划草案和能力建设行动计划涉及了</w:t>
      </w:r>
      <w:r w:rsidR="00934DD7">
        <w:rPr>
          <w:sz w:val="24"/>
          <w:szCs w:val="24"/>
        </w:rPr>
        <w:t>社会经济</w:t>
      </w:r>
      <w:r w:rsidRPr="001023D0">
        <w:rPr>
          <w:sz w:val="24"/>
          <w:szCs w:val="24"/>
        </w:rPr>
        <w:t>因素问题。</w:t>
      </w:r>
    </w:p>
    <w:p w14:paraId="788890B7" w14:textId="14E864AF" w:rsidR="00DF3AEC" w:rsidRPr="001023D0" w:rsidRDefault="00330C3B" w:rsidP="00F959DF">
      <w:pPr>
        <w:pStyle w:val="ListParagraph"/>
        <w:numPr>
          <w:ilvl w:val="0"/>
          <w:numId w:val="33"/>
        </w:numPr>
        <w:adjustRightInd w:val="0"/>
        <w:snapToGrid w:val="0"/>
        <w:spacing w:before="120" w:after="120" w:line="240" w:lineRule="atLeast"/>
        <w:ind w:left="0"/>
        <w:rPr>
          <w:sz w:val="24"/>
          <w:szCs w:val="24"/>
        </w:rPr>
      </w:pPr>
      <w:r>
        <w:rPr>
          <w:rFonts w:hint="eastAsia"/>
          <w:sz w:val="24"/>
          <w:szCs w:val="24"/>
        </w:rPr>
        <w:t>专家组</w:t>
      </w:r>
      <w:r w:rsidR="00DF3AEC" w:rsidRPr="001023D0">
        <w:rPr>
          <w:sz w:val="24"/>
          <w:szCs w:val="24"/>
        </w:rPr>
        <w:t>讨论了根据《议定书》开展</w:t>
      </w:r>
      <w:r w:rsidR="00934DD7">
        <w:rPr>
          <w:sz w:val="24"/>
          <w:szCs w:val="24"/>
        </w:rPr>
        <w:t>社会经济</w:t>
      </w:r>
      <w:r>
        <w:rPr>
          <w:rFonts w:hint="eastAsia"/>
          <w:sz w:val="24"/>
          <w:szCs w:val="24"/>
        </w:rPr>
        <w:t>因素</w:t>
      </w:r>
      <w:r w:rsidR="00DF3AEC" w:rsidRPr="001023D0">
        <w:rPr>
          <w:sz w:val="24"/>
          <w:szCs w:val="24"/>
        </w:rPr>
        <w:t>工作的下一步措施，并确定了一些可能的备选方案。</w:t>
      </w:r>
      <w:r w:rsidR="003251C7">
        <w:rPr>
          <w:rFonts w:hint="eastAsia"/>
          <w:sz w:val="24"/>
          <w:szCs w:val="24"/>
        </w:rPr>
        <w:t>专家组</w:t>
      </w:r>
      <w:r w:rsidR="00DF3AEC" w:rsidRPr="001023D0">
        <w:rPr>
          <w:sz w:val="24"/>
          <w:szCs w:val="24"/>
        </w:rPr>
        <w:t>认为，缔约方需要更多时间使用</w:t>
      </w:r>
      <w:r w:rsidR="007A6220">
        <w:rPr>
          <w:sz w:val="24"/>
          <w:szCs w:val="24"/>
        </w:rPr>
        <w:t>指导意见</w:t>
      </w:r>
      <w:r w:rsidR="00DF3AEC" w:rsidRPr="001023D0">
        <w:rPr>
          <w:sz w:val="24"/>
          <w:szCs w:val="24"/>
        </w:rPr>
        <w:t>。为便利收集相关经验和信息，专家组讨论了结构化程序的有用性，例如在第</w:t>
      </w:r>
      <w:r w:rsidR="00DF3AEC" w:rsidRPr="001023D0">
        <w:rPr>
          <w:sz w:val="24"/>
          <w:szCs w:val="24"/>
        </w:rPr>
        <w:t>26</w:t>
      </w:r>
      <w:r w:rsidR="00DF3AEC" w:rsidRPr="001023D0">
        <w:rPr>
          <w:sz w:val="24"/>
          <w:szCs w:val="24"/>
        </w:rPr>
        <w:t>条</w:t>
      </w:r>
      <w:r w:rsidR="003251C7">
        <w:rPr>
          <w:rFonts w:hint="eastAsia"/>
          <w:sz w:val="24"/>
          <w:szCs w:val="24"/>
        </w:rPr>
        <w:t>范围内</w:t>
      </w:r>
      <w:r w:rsidR="00DF3AEC" w:rsidRPr="001023D0">
        <w:rPr>
          <w:sz w:val="24"/>
          <w:szCs w:val="24"/>
        </w:rPr>
        <w:t>通过基于</w:t>
      </w:r>
      <w:r w:rsidR="007A6220">
        <w:rPr>
          <w:sz w:val="24"/>
          <w:szCs w:val="24"/>
        </w:rPr>
        <w:t>指导意见</w:t>
      </w:r>
      <w:r w:rsidR="00DF3AEC" w:rsidRPr="001023D0">
        <w:rPr>
          <w:sz w:val="24"/>
          <w:szCs w:val="24"/>
        </w:rPr>
        <w:t>的问卷调查。这些信息可以通过</w:t>
      </w:r>
      <w:r w:rsidR="003251C7">
        <w:rPr>
          <w:rFonts w:hint="eastAsia"/>
          <w:sz w:val="24"/>
          <w:szCs w:val="24"/>
        </w:rPr>
        <w:t>一个</w:t>
      </w:r>
      <w:r w:rsidR="00DF3AEC" w:rsidRPr="001023D0">
        <w:rPr>
          <w:sz w:val="24"/>
          <w:szCs w:val="24"/>
        </w:rPr>
        <w:t>提交程序、调查或生物安全信息交换所的</w:t>
      </w:r>
      <w:r w:rsidR="00934DD7">
        <w:rPr>
          <w:sz w:val="24"/>
          <w:szCs w:val="24"/>
        </w:rPr>
        <w:t>社会经济</w:t>
      </w:r>
      <w:r w:rsidR="00DF3AEC" w:rsidRPr="001023D0">
        <w:rPr>
          <w:sz w:val="24"/>
          <w:szCs w:val="24"/>
        </w:rPr>
        <w:t>因素在线门户网站提供。有</w:t>
      </w:r>
      <w:r w:rsidR="003251C7">
        <w:rPr>
          <w:rFonts w:hint="eastAsia"/>
          <w:sz w:val="24"/>
          <w:szCs w:val="24"/>
        </w:rPr>
        <w:t>专家</w:t>
      </w:r>
      <w:r w:rsidR="00DF3AEC" w:rsidRPr="001023D0">
        <w:rPr>
          <w:sz w:val="24"/>
          <w:szCs w:val="24"/>
        </w:rPr>
        <w:t>建议，应收集和分享更多关于各种方法的信息</w:t>
      </w:r>
      <w:r w:rsidR="003251C7">
        <w:rPr>
          <w:rFonts w:hint="eastAsia"/>
          <w:sz w:val="24"/>
          <w:szCs w:val="24"/>
        </w:rPr>
        <w:t>，</w:t>
      </w:r>
      <w:r w:rsidR="003251C7" w:rsidRPr="001023D0">
        <w:rPr>
          <w:sz w:val="24"/>
          <w:szCs w:val="24"/>
        </w:rPr>
        <w:t>如上文第</w:t>
      </w:r>
      <w:r w:rsidR="003251C7" w:rsidRPr="001023D0">
        <w:rPr>
          <w:sz w:val="24"/>
          <w:szCs w:val="24"/>
        </w:rPr>
        <w:t>17</w:t>
      </w:r>
      <w:r w:rsidR="003251C7" w:rsidRPr="001023D0">
        <w:rPr>
          <w:sz w:val="24"/>
          <w:szCs w:val="24"/>
        </w:rPr>
        <w:t>段所述</w:t>
      </w:r>
      <w:r w:rsidR="00DF3AEC" w:rsidRPr="001023D0">
        <w:rPr>
          <w:sz w:val="24"/>
          <w:szCs w:val="24"/>
        </w:rPr>
        <w:t>。还有</w:t>
      </w:r>
      <w:r w:rsidR="005C0E83">
        <w:rPr>
          <w:rFonts w:hint="eastAsia"/>
          <w:sz w:val="24"/>
          <w:szCs w:val="24"/>
        </w:rPr>
        <w:t>专家</w:t>
      </w:r>
      <w:r w:rsidR="00DF3AEC" w:rsidRPr="001023D0">
        <w:rPr>
          <w:sz w:val="24"/>
          <w:szCs w:val="24"/>
        </w:rPr>
        <w:t>认为，</w:t>
      </w:r>
      <w:r w:rsidR="005C0E83">
        <w:rPr>
          <w:rFonts w:hint="eastAsia"/>
          <w:sz w:val="24"/>
          <w:szCs w:val="24"/>
        </w:rPr>
        <w:t>就</w:t>
      </w:r>
      <w:r w:rsidR="00934DD7">
        <w:rPr>
          <w:sz w:val="24"/>
          <w:szCs w:val="24"/>
        </w:rPr>
        <w:t>社会经济</w:t>
      </w:r>
      <w:r w:rsidR="005C0E83">
        <w:rPr>
          <w:rFonts w:hint="eastAsia"/>
          <w:sz w:val="24"/>
          <w:szCs w:val="24"/>
        </w:rPr>
        <w:t>因素进行</w:t>
      </w:r>
      <w:r w:rsidR="00DF3AEC" w:rsidRPr="001023D0">
        <w:rPr>
          <w:sz w:val="24"/>
          <w:szCs w:val="24"/>
        </w:rPr>
        <w:t>区域和次区域合作可能是有益的。</w:t>
      </w:r>
    </w:p>
    <w:p w14:paraId="2A24A2E9" w14:textId="073F1C94" w:rsidR="00DF3AEC" w:rsidRPr="001023D0" w:rsidRDefault="00DF3AEC" w:rsidP="00F959DF">
      <w:pPr>
        <w:pStyle w:val="ListParagraph"/>
        <w:numPr>
          <w:ilvl w:val="0"/>
          <w:numId w:val="33"/>
        </w:numPr>
        <w:adjustRightInd w:val="0"/>
        <w:snapToGrid w:val="0"/>
        <w:spacing w:before="120" w:after="120" w:line="240" w:lineRule="atLeast"/>
        <w:ind w:left="0"/>
        <w:rPr>
          <w:sz w:val="24"/>
          <w:szCs w:val="24"/>
        </w:rPr>
      </w:pPr>
      <w:r w:rsidRPr="001023D0">
        <w:rPr>
          <w:sz w:val="24"/>
          <w:szCs w:val="24"/>
        </w:rPr>
        <w:lastRenderedPageBreak/>
        <w:t>一些专家指出，需要开展能力建设，支持缔约方利用</w:t>
      </w:r>
      <w:r w:rsidR="007A6220">
        <w:rPr>
          <w:sz w:val="24"/>
          <w:szCs w:val="24"/>
        </w:rPr>
        <w:t>指导意见</w:t>
      </w:r>
      <w:r w:rsidR="005C0E83">
        <w:rPr>
          <w:rFonts w:hint="eastAsia"/>
          <w:sz w:val="24"/>
          <w:szCs w:val="24"/>
        </w:rPr>
        <w:t>进行</w:t>
      </w:r>
      <w:r w:rsidR="00934DD7">
        <w:rPr>
          <w:sz w:val="24"/>
          <w:szCs w:val="24"/>
        </w:rPr>
        <w:t>社会经济</w:t>
      </w:r>
      <w:r w:rsidRPr="001023D0">
        <w:rPr>
          <w:sz w:val="24"/>
          <w:szCs w:val="24"/>
        </w:rPr>
        <w:t>评估并报告结果。</w:t>
      </w:r>
    </w:p>
    <w:p w14:paraId="5A8A83CF" w14:textId="5A2984AF" w:rsidR="00DF3AEC" w:rsidRPr="001023D0" w:rsidRDefault="00DF3AEC" w:rsidP="00F959DF">
      <w:pPr>
        <w:pStyle w:val="ListParagraph"/>
        <w:numPr>
          <w:ilvl w:val="0"/>
          <w:numId w:val="33"/>
        </w:numPr>
        <w:adjustRightInd w:val="0"/>
        <w:snapToGrid w:val="0"/>
        <w:spacing w:before="120" w:after="120" w:line="240" w:lineRule="atLeast"/>
        <w:ind w:left="0"/>
        <w:rPr>
          <w:sz w:val="24"/>
          <w:szCs w:val="24"/>
        </w:rPr>
      </w:pPr>
      <w:r w:rsidRPr="001023D0">
        <w:rPr>
          <w:sz w:val="24"/>
          <w:szCs w:val="24"/>
        </w:rPr>
        <w:t>一些专家</w:t>
      </w:r>
      <w:r w:rsidR="00C712DA">
        <w:rPr>
          <w:rFonts w:hint="eastAsia"/>
          <w:sz w:val="24"/>
          <w:szCs w:val="24"/>
        </w:rPr>
        <w:t>提到</w:t>
      </w:r>
      <w:r w:rsidRPr="001023D0">
        <w:rPr>
          <w:sz w:val="24"/>
          <w:szCs w:val="24"/>
        </w:rPr>
        <w:t>《卡塔赫纳议定书》第</w:t>
      </w:r>
      <w:r w:rsidRPr="001023D0">
        <w:rPr>
          <w:sz w:val="24"/>
          <w:szCs w:val="24"/>
        </w:rPr>
        <w:t>26</w:t>
      </w:r>
      <w:r w:rsidRPr="001023D0">
        <w:rPr>
          <w:sz w:val="24"/>
          <w:szCs w:val="24"/>
        </w:rPr>
        <w:t>条下的</w:t>
      </w:r>
      <w:r w:rsidR="00934DD7">
        <w:rPr>
          <w:sz w:val="24"/>
          <w:szCs w:val="24"/>
        </w:rPr>
        <w:t>社会经济</w:t>
      </w:r>
      <w:r w:rsidR="005C0E83">
        <w:rPr>
          <w:rFonts w:hint="eastAsia"/>
          <w:sz w:val="24"/>
          <w:szCs w:val="24"/>
        </w:rPr>
        <w:t>因素</w:t>
      </w:r>
      <w:r w:rsidRPr="001023D0">
        <w:rPr>
          <w:sz w:val="24"/>
          <w:szCs w:val="24"/>
        </w:rPr>
        <w:t>与《生物多样性公约》下的工作领域之间的联系以及联合国粮食及农业组织和生物多样性和生态系统服务政府间科学</w:t>
      </w:r>
      <w:r w:rsidR="005C0E83">
        <w:rPr>
          <w:rFonts w:hint="eastAsia"/>
          <w:sz w:val="24"/>
          <w:szCs w:val="24"/>
        </w:rPr>
        <w:t>-</w:t>
      </w:r>
      <w:r w:rsidRPr="001023D0">
        <w:rPr>
          <w:sz w:val="24"/>
          <w:szCs w:val="24"/>
        </w:rPr>
        <w:t>政策平台主持</w:t>
      </w:r>
      <w:r w:rsidR="004A3550">
        <w:rPr>
          <w:rFonts w:hint="eastAsia"/>
          <w:sz w:val="24"/>
          <w:szCs w:val="24"/>
        </w:rPr>
        <w:t>的</w:t>
      </w:r>
      <w:r w:rsidR="00934DD7">
        <w:rPr>
          <w:sz w:val="24"/>
          <w:szCs w:val="24"/>
        </w:rPr>
        <w:t>社会经济</w:t>
      </w:r>
      <w:r w:rsidR="004A3550">
        <w:rPr>
          <w:rFonts w:hint="eastAsia"/>
          <w:sz w:val="24"/>
          <w:szCs w:val="24"/>
        </w:rPr>
        <w:t>因素方面</w:t>
      </w:r>
      <w:r w:rsidRPr="001023D0">
        <w:rPr>
          <w:sz w:val="24"/>
          <w:szCs w:val="24"/>
        </w:rPr>
        <w:t>的工作。</w:t>
      </w:r>
    </w:p>
    <w:p w14:paraId="405A1337" w14:textId="780DCD35" w:rsidR="00DF3AEC" w:rsidRPr="00DF3AEC" w:rsidRDefault="00DF3AEC" w:rsidP="005C0E83">
      <w:pPr>
        <w:pStyle w:val="ListParagraph"/>
        <w:adjustRightInd w:val="0"/>
        <w:snapToGrid w:val="0"/>
        <w:spacing w:before="120" w:after="120" w:line="240" w:lineRule="atLeast"/>
        <w:ind w:left="0"/>
        <w:rPr>
          <w:sz w:val="24"/>
          <w:szCs w:val="24"/>
        </w:rPr>
      </w:pPr>
      <w:r w:rsidRPr="00DF3AEC">
        <w:rPr>
          <w:sz w:val="24"/>
          <w:szCs w:val="24"/>
        </w:rPr>
        <w:t>[…</w:t>
      </w:r>
      <w:r w:rsidR="005C0E83" w:rsidRPr="00DF3AEC">
        <w:rPr>
          <w:sz w:val="24"/>
          <w:szCs w:val="24"/>
        </w:rPr>
        <w:t>…</w:t>
      </w:r>
      <w:r w:rsidRPr="00DF3AEC">
        <w:rPr>
          <w:sz w:val="24"/>
          <w:szCs w:val="24"/>
        </w:rPr>
        <w:t>]</w:t>
      </w:r>
    </w:p>
    <w:p w14:paraId="3A05B6D8" w14:textId="51C657F2" w:rsidR="00BB56AE" w:rsidRDefault="00BB56AE">
      <w:pPr>
        <w:jc w:val="left"/>
        <w:rPr>
          <w:lang w:val="en-US"/>
        </w:rPr>
      </w:pPr>
      <w:r>
        <w:br w:type="page"/>
      </w:r>
    </w:p>
    <w:p w14:paraId="046697E7" w14:textId="77777777" w:rsidR="00DF3AEC" w:rsidRPr="004A3550" w:rsidRDefault="00DF3AEC" w:rsidP="00BB56AE">
      <w:pPr>
        <w:pStyle w:val="ListParagraph"/>
        <w:adjustRightInd w:val="0"/>
        <w:snapToGrid w:val="0"/>
        <w:spacing w:before="120" w:after="120" w:line="240" w:lineRule="atLeast"/>
        <w:ind w:left="0"/>
        <w:jc w:val="center"/>
        <w:rPr>
          <w:rFonts w:eastAsia="KaiTi"/>
          <w:sz w:val="24"/>
          <w:szCs w:val="24"/>
        </w:rPr>
      </w:pPr>
      <w:r w:rsidRPr="004A3550">
        <w:rPr>
          <w:rFonts w:eastAsia="KaiTi"/>
          <w:sz w:val="24"/>
          <w:szCs w:val="24"/>
        </w:rPr>
        <w:lastRenderedPageBreak/>
        <w:t>附件二</w:t>
      </w:r>
    </w:p>
    <w:p w14:paraId="6EDE3B3A" w14:textId="0DD76243" w:rsidR="00DF3AEC" w:rsidRPr="00B554ED" w:rsidRDefault="00DF3AEC" w:rsidP="00BB56AE">
      <w:pPr>
        <w:pStyle w:val="ListParagraph"/>
        <w:adjustRightInd w:val="0"/>
        <w:snapToGrid w:val="0"/>
        <w:spacing w:before="120" w:after="120" w:line="240" w:lineRule="atLeast"/>
        <w:ind w:left="0"/>
        <w:jc w:val="center"/>
        <w:rPr>
          <w:rFonts w:eastAsia="SimHei"/>
          <w:sz w:val="24"/>
          <w:szCs w:val="24"/>
        </w:rPr>
      </w:pPr>
      <w:r w:rsidRPr="00B554ED">
        <w:rPr>
          <w:rFonts w:eastAsia="SimHei"/>
          <w:sz w:val="24"/>
          <w:szCs w:val="24"/>
        </w:rPr>
        <w:t>特设技术专家组审查</w:t>
      </w:r>
      <w:r w:rsidR="004A3550" w:rsidRPr="00B554ED">
        <w:rPr>
          <w:rFonts w:eastAsia="SimHei" w:hint="eastAsia"/>
          <w:sz w:val="24"/>
          <w:szCs w:val="24"/>
        </w:rPr>
        <w:t>呈件</w:t>
      </w:r>
      <w:r w:rsidRPr="00B554ED">
        <w:rPr>
          <w:rFonts w:eastAsia="SimHei"/>
          <w:sz w:val="24"/>
          <w:szCs w:val="24"/>
        </w:rPr>
        <w:t>和在线讨论结果时使用的问题</w:t>
      </w:r>
    </w:p>
    <w:p w14:paraId="5E9316C1" w14:textId="5C1107AC" w:rsidR="00DF3AEC" w:rsidRPr="00FE05C9" w:rsidRDefault="00DF3AEC" w:rsidP="0011026A">
      <w:pPr>
        <w:pStyle w:val="ListParagraph"/>
        <w:adjustRightInd w:val="0"/>
        <w:snapToGrid w:val="0"/>
        <w:spacing w:before="120" w:after="120" w:line="240" w:lineRule="atLeast"/>
        <w:ind w:left="0"/>
        <w:rPr>
          <w:b/>
          <w:bCs/>
          <w:sz w:val="24"/>
          <w:szCs w:val="24"/>
        </w:rPr>
      </w:pPr>
      <w:r w:rsidRPr="00FE05C9">
        <w:rPr>
          <w:b/>
          <w:bCs/>
          <w:sz w:val="24"/>
          <w:szCs w:val="24"/>
        </w:rPr>
        <w:t>阶段</w:t>
      </w:r>
      <w:r w:rsidR="0011026A" w:rsidRPr="00FE05C9">
        <w:rPr>
          <w:rFonts w:hint="eastAsia"/>
          <w:b/>
          <w:bCs/>
          <w:sz w:val="24"/>
          <w:szCs w:val="24"/>
        </w:rPr>
        <w:t>A</w:t>
      </w:r>
      <w:r w:rsidR="0011026A" w:rsidRPr="00FE05C9">
        <w:rPr>
          <w:rFonts w:hint="eastAsia"/>
          <w:b/>
          <w:bCs/>
          <w:sz w:val="24"/>
          <w:szCs w:val="24"/>
        </w:rPr>
        <w:t>：</w:t>
      </w:r>
      <w:r w:rsidRPr="00FE05C9">
        <w:rPr>
          <w:b/>
          <w:bCs/>
          <w:sz w:val="24"/>
          <w:szCs w:val="24"/>
        </w:rPr>
        <w:t>评估</w:t>
      </w:r>
      <w:r w:rsidR="0011026A" w:rsidRPr="00FE05C9">
        <w:rPr>
          <w:rFonts w:hint="eastAsia"/>
          <w:b/>
          <w:bCs/>
          <w:sz w:val="24"/>
          <w:szCs w:val="24"/>
        </w:rPr>
        <w:t>的筹备工作</w:t>
      </w:r>
    </w:p>
    <w:p w14:paraId="4BDCDF87" w14:textId="725E1FEE" w:rsidR="00DF3AEC" w:rsidRPr="00FE05C9" w:rsidRDefault="00FE05C9" w:rsidP="00FE05C9">
      <w:pPr>
        <w:pStyle w:val="ListParagraph"/>
        <w:adjustRightInd w:val="0"/>
        <w:snapToGrid w:val="0"/>
        <w:spacing w:before="120" w:after="120" w:line="240" w:lineRule="atLeast"/>
        <w:ind w:left="0"/>
        <w:rPr>
          <w:rFonts w:eastAsia="KaiTi"/>
          <w:sz w:val="24"/>
          <w:szCs w:val="24"/>
        </w:rPr>
      </w:pPr>
      <w:r w:rsidRPr="00FE05C9">
        <w:rPr>
          <w:rFonts w:eastAsia="KaiTi" w:hint="eastAsia"/>
          <w:sz w:val="24"/>
          <w:szCs w:val="24"/>
        </w:rPr>
        <w:t>呈件</w:t>
      </w:r>
      <w:r w:rsidR="00DF3AEC" w:rsidRPr="00FE05C9">
        <w:rPr>
          <w:rFonts w:eastAsia="KaiTi"/>
          <w:sz w:val="24"/>
          <w:szCs w:val="24"/>
        </w:rPr>
        <w:t>和在线讨论结果是否提供关于筹备进程的信息</w:t>
      </w:r>
      <w:r w:rsidRPr="00FE05C9">
        <w:rPr>
          <w:rFonts w:eastAsia="KaiTi" w:hint="eastAsia"/>
          <w:sz w:val="24"/>
          <w:szCs w:val="24"/>
        </w:rPr>
        <w:t>，</w:t>
      </w:r>
      <w:r w:rsidR="00DF3AEC" w:rsidRPr="00FE05C9">
        <w:rPr>
          <w:rFonts w:eastAsia="KaiTi"/>
          <w:sz w:val="24"/>
          <w:szCs w:val="24"/>
        </w:rPr>
        <w:t>或是否</w:t>
      </w:r>
      <w:r w:rsidRPr="00FE05C9">
        <w:rPr>
          <w:rFonts w:eastAsia="KaiTi" w:hint="eastAsia"/>
          <w:sz w:val="24"/>
          <w:szCs w:val="24"/>
        </w:rPr>
        <w:t>提到</w:t>
      </w:r>
      <w:r w:rsidR="00DF3AEC" w:rsidRPr="00FE05C9">
        <w:rPr>
          <w:rFonts w:eastAsia="KaiTi"/>
          <w:sz w:val="24"/>
          <w:szCs w:val="24"/>
        </w:rPr>
        <w:t>提供这些信息的文件？</w:t>
      </w:r>
    </w:p>
    <w:p w14:paraId="737809B8" w14:textId="2A195846" w:rsidR="00DF3AEC" w:rsidRPr="00FE05C9" w:rsidRDefault="00FE05C9" w:rsidP="00FE05C9">
      <w:pPr>
        <w:pStyle w:val="ListParagraph"/>
        <w:adjustRightInd w:val="0"/>
        <w:snapToGrid w:val="0"/>
        <w:spacing w:before="120" w:after="120" w:line="240" w:lineRule="atLeast"/>
        <w:ind w:left="0"/>
        <w:rPr>
          <w:rFonts w:eastAsia="KaiTi"/>
          <w:sz w:val="24"/>
          <w:szCs w:val="24"/>
        </w:rPr>
      </w:pPr>
      <w:r w:rsidRPr="00FE05C9">
        <w:rPr>
          <w:rFonts w:eastAsia="KaiTi" w:hint="eastAsia"/>
          <w:sz w:val="24"/>
          <w:szCs w:val="24"/>
        </w:rPr>
        <w:t>呈件</w:t>
      </w:r>
      <w:r w:rsidRPr="00FE05C9">
        <w:rPr>
          <w:rFonts w:eastAsia="KaiTi"/>
          <w:sz w:val="24"/>
          <w:szCs w:val="24"/>
        </w:rPr>
        <w:t>和在线讨论结果</w:t>
      </w:r>
      <w:r w:rsidR="00DF3AEC" w:rsidRPr="00FE05C9">
        <w:rPr>
          <w:rFonts w:eastAsia="KaiTi"/>
          <w:sz w:val="24"/>
          <w:szCs w:val="24"/>
        </w:rPr>
        <w:t>是否提供以下活动的信息？</w:t>
      </w:r>
    </w:p>
    <w:p w14:paraId="5F19C337" w14:textId="74828180" w:rsidR="00DF3AEC" w:rsidRPr="00DF3AEC" w:rsidRDefault="00DF3AEC" w:rsidP="00FE05C9">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确</w:t>
      </w:r>
      <w:r w:rsidR="00DD7B5E">
        <w:rPr>
          <w:rFonts w:hint="eastAsia"/>
          <w:sz w:val="24"/>
          <w:szCs w:val="24"/>
        </w:rPr>
        <w:t>认</w:t>
      </w:r>
      <w:r w:rsidRPr="00DF3AEC">
        <w:rPr>
          <w:sz w:val="24"/>
          <w:szCs w:val="24"/>
        </w:rPr>
        <w:t>相关的国家法律和政策文书以及责任、保护目标和</w:t>
      </w:r>
      <w:r w:rsidR="00934DD7">
        <w:rPr>
          <w:sz w:val="24"/>
          <w:szCs w:val="24"/>
        </w:rPr>
        <w:t>社会经济</w:t>
      </w:r>
      <w:r w:rsidR="008F5858">
        <w:rPr>
          <w:rFonts w:hint="eastAsia"/>
          <w:sz w:val="24"/>
          <w:szCs w:val="24"/>
        </w:rPr>
        <w:t>目的</w:t>
      </w:r>
      <w:r w:rsidRPr="00DF3AEC">
        <w:rPr>
          <w:sz w:val="24"/>
          <w:szCs w:val="24"/>
        </w:rPr>
        <w:t>？</w:t>
      </w:r>
    </w:p>
    <w:p w14:paraId="7A62FA0E" w14:textId="0708B5FB" w:rsidR="00DF3AEC" w:rsidRPr="00DF3AEC" w:rsidRDefault="00DF3AEC" w:rsidP="00FE05C9">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从区域和国际文书中</w:t>
      </w:r>
      <w:r w:rsidR="00DD7B5E">
        <w:rPr>
          <w:rFonts w:hint="eastAsia"/>
          <w:sz w:val="24"/>
          <w:szCs w:val="24"/>
        </w:rPr>
        <w:t>衍生出</w:t>
      </w:r>
      <w:r w:rsidRPr="00DF3AEC">
        <w:rPr>
          <w:sz w:val="24"/>
          <w:szCs w:val="24"/>
        </w:rPr>
        <w:t>与</w:t>
      </w:r>
      <w:r w:rsidR="008F5858">
        <w:rPr>
          <w:rFonts w:hint="eastAsia"/>
          <w:sz w:val="24"/>
          <w:szCs w:val="24"/>
        </w:rPr>
        <w:t>本国</w:t>
      </w:r>
      <w:r w:rsidRPr="00DF3AEC">
        <w:rPr>
          <w:sz w:val="24"/>
          <w:szCs w:val="24"/>
        </w:rPr>
        <w:t>相关的保护目标；</w:t>
      </w:r>
    </w:p>
    <w:p w14:paraId="421FEC90" w14:textId="14005BC9" w:rsidR="00DF3AEC" w:rsidRPr="00DF3AEC" w:rsidRDefault="00DF3AEC" w:rsidP="00FE05C9">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确</w:t>
      </w:r>
      <w:r w:rsidR="00DD7B5E">
        <w:rPr>
          <w:rFonts w:hint="eastAsia"/>
          <w:sz w:val="24"/>
          <w:szCs w:val="24"/>
        </w:rPr>
        <w:t>认</w:t>
      </w:r>
      <w:r w:rsidRPr="00DF3AEC">
        <w:rPr>
          <w:sz w:val="24"/>
          <w:szCs w:val="24"/>
        </w:rPr>
        <w:t>国家保护目标与</w:t>
      </w:r>
      <w:r w:rsidR="00934DD7">
        <w:rPr>
          <w:sz w:val="24"/>
          <w:szCs w:val="24"/>
        </w:rPr>
        <w:t>社会经济</w:t>
      </w:r>
      <w:r w:rsidR="006A1A67">
        <w:rPr>
          <w:rFonts w:hint="eastAsia"/>
          <w:sz w:val="24"/>
          <w:szCs w:val="24"/>
        </w:rPr>
        <w:t>目的</w:t>
      </w:r>
      <w:r w:rsidRPr="00DF3AEC">
        <w:rPr>
          <w:sz w:val="24"/>
          <w:szCs w:val="24"/>
        </w:rPr>
        <w:t>的关系；</w:t>
      </w:r>
    </w:p>
    <w:p w14:paraId="5DC3255B" w14:textId="19CDA163" w:rsidR="00DF3AEC" w:rsidRPr="00DF3AEC" w:rsidRDefault="00DD7B5E" w:rsidP="00FE05C9">
      <w:pPr>
        <w:pStyle w:val="ListParagraph"/>
        <w:numPr>
          <w:ilvl w:val="1"/>
          <w:numId w:val="34"/>
        </w:numPr>
        <w:adjustRightInd w:val="0"/>
        <w:snapToGrid w:val="0"/>
        <w:spacing w:before="120" w:after="120" w:line="240" w:lineRule="atLeast"/>
        <w:ind w:left="980" w:hanging="490"/>
        <w:rPr>
          <w:sz w:val="24"/>
          <w:szCs w:val="24"/>
        </w:rPr>
      </w:pPr>
      <w:r>
        <w:rPr>
          <w:rFonts w:hint="eastAsia"/>
          <w:sz w:val="24"/>
          <w:szCs w:val="24"/>
        </w:rPr>
        <w:t>确定</w:t>
      </w:r>
      <w:r w:rsidR="00DF3AEC" w:rsidRPr="00DF3AEC">
        <w:rPr>
          <w:sz w:val="24"/>
          <w:szCs w:val="24"/>
        </w:rPr>
        <w:t>评估需要哪些信息，作为确</w:t>
      </w:r>
      <w:r>
        <w:rPr>
          <w:rFonts w:hint="eastAsia"/>
          <w:sz w:val="24"/>
          <w:szCs w:val="24"/>
        </w:rPr>
        <w:t>认</w:t>
      </w:r>
      <w:r w:rsidR="006A1A67">
        <w:rPr>
          <w:rFonts w:hint="eastAsia"/>
          <w:sz w:val="24"/>
          <w:szCs w:val="24"/>
        </w:rPr>
        <w:t>有</w:t>
      </w:r>
      <w:r w:rsidR="00DF3AEC" w:rsidRPr="00DF3AEC">
        <w:rPr>
          <w:sz w:val="24"/>
          <w:szCs w:val="24"/>
        </w:rPr>
        <w:t>哪些信息和</w:t>
      </w:r>
      <w:r w:rsidR="006A1A67">
        <w:rPr>
          <w:rFonts w:hint="eastAsia"/>
          <w:sz w:val="24"/>
          <w:szCs w:val="24"/>
        </w:rPr>
        <w:t>缺</w:t>
      </w:r>
      <w:r w:rsidR="00DF3AEC" w:rsidRPr="00DF3AEC">
        <w:rPr>
          <w:sz w:val="24"/>
          <w:szCs w:val="24"/>
        </w:rPr>
        <w:t>哪些信息的基础；</w:t>
      </w:r>
    </w:p>
    <w:p w14:paraId="227CF41E" w14:textId="3E7C8F6D" w:rsidR="00DF3AEC" w:rsidRPr="00DF3AEC" w:rsidRDefault="00DF3AEC" w:rsidP="00FE05C9">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确</w:t>
      </w:r>
      <w:r w:rsidR="00DD7B5E">
        <w:rPr>
          <w:rFonts w:hint="eastAsia"/>
          <w:sz w:val="24"/>
          <w:szCs w:val="24"/>
        </w:rPr>
        <w:t>认</w:t>
      </w:r>
      <w:r w:rsidRPr="00DF3AEC">
        <w:rPr>
          <w:sz w:val="24"/>
          <w:szCs w:val="24"/>
        </w:rPr>
        <w:t>参与评估的相关</w:t>
      </w:r>
      <w:r w:rsidR="006A1A67">
        <w:rPr>
          <w:rFonts w:hint="eastAsia"/>
          <w:sz w:val="24"/>
          <w:szCs w:val="24"/>
        </w:rPr>
        <w:t>行为体</w:t>
      </w:r>
      <w:r w:rsidRPr="00DF3AEC">
        <w:rPr>
          <w:sz w:val="24"/>
          <w:szCs w:val="24"/>
        </w:rPr>
        <w:t>，包括概述不同</w:t>
      </w:r>
      <w:r w:rsidR="006A1A67">
        <w:rPr>
          <w:rFonts w:hint="eastAsia"/>
          <w:sz w:val="24"/>
          <w:szCs w:val="24"/>
        </w:rPr>
        <w:t>行为体</w:t>
      </w:r>
      <w:r w:rsidRPr="00DF3AEC">
        <w:rPr>
          <w:sz w:val="24"/>
          <w:szCs w:val="24"/>
        </w:rPr>
        <w:t>之间的信息流</w:t>
      </w:r>
      <w:r w:rsidR="006A1A67">
        <w:rPr>
          <w:rFonts w:hint="eastAsia"/>
          <w:sz w:val="24"/>
          <w:szCs w:val="24"/>
        </w:rPr>
        <w:t>动</w:t>
      </w:r>
      <w:r w:rsidRPr="00DF3AEC">
        <w:rPr>
          <w:sz w:val="24"/>
          <w:szCs w:val="24"/>
        </w:rPr>
        <w:t>，确定公众参与的机制。</w:t>
      </w:r>
    </w:p>
    <w:p w14:paraId="2EADF77E" w14:textId="6FA63299" w:rsidR="00DF3AEC" w:rsidRPr="0011026A" w:rsidRDefault="00DF3AEC" w:rsidP="0011026A">
      <w:pPr>
        <w:pStyle w:val="ListParagraph"/>
        <w:adjustRightInd w:val="0"/>
        <w:snapToGrid w:val="0"/>
        <w:spacing w:before="120" w:after="120" w:line="240" w:lineRule="atLeast"/>
        <w:ind w:left="0"/>
        <w:rPr>
          <w:b/>
          <w:bCs/>
          <w:sz w:val="24"/>
          <w:szCs w:val="24"/>
        </w:rPr>
      </w:pPr>
      <w:r w:rsidRPr="00403CC8">
        <w:rPr>
          <w:b/>
          <w:bCs/>
          <w:sz w:val="24"/>
          <w:szCs w:val="24"/>
        </w:rPr>
        <w:t>阶段</w:t>
      </w:r>
      <w:r w:rsidR="0011026A" w:rsidRPr="00403CC8">
        <w:rPr>
          <w:rFonts w:hint="eastAsia"/>
          <w:b/>
          <w:bCs/>
          <w:sz w:val="24"/>
          <w:szCs w:val="24"/>
        </w:rPr>
        <w:t>B</w:t>
      </w:r>
      <w:r w:rsidRPr="00403CC8">
        <w:rPr>
          <w:b/>
          <w:bCs/>
          <w:sz w:val="24"/>
          <w:szCs w:val="24"/>
        </w:rPr>
        <w:t>，</w:t>
      </w:r>
      <w:r w:rsidR="0011026A" w:rsidRPr="00403CC8">
        <w:rPr>
          <w:rFonts w:hint="eastAsia"/>
          <w:b/>
          <w:bCs/>
          <w:sz w:val="24"/>
          <w:szCs w:val="24"/>
        </w:rPr>
        <w:t>步骤</w:t>
      </w:r>
      <w:r w:rsidR="0011026A" w:rsidRPr="00403CC8">
        <w:rPr>
          <w:rFonts w:hint="eastAsia"/>
          <w:b/>
          <w:bCs/>
          <w:sz w:val="24"/>
          <w:szCs w:val="24"/>
        </w:rPr>
        <w:t>1</w:t>
      </w:r>
      <w:r w:rsidR="0011026A" w:rsidRPr="00403CC8">
        <w:rPr>
          <w:rFonts w:hint="eastAsia"/>
          <w:b/>
          <w:bCs/>
          <w:sz w:val="24"/>
          <w:szCs w:val="24"/>
        </w:rPr>
        <w:t>：界定</w:t>
      </w:r>
      <w:r w:rsidRPr="00403CC8">
        <w:rPr>
          <w:b/>
          <w:bCs/>
          <w:sz w:val="24"/>
          <w:szCs w:val="24"/>
        </w:rPr>
        <w:t>范围</w:t>
      </w:r>
    </w:p>
    <w:p w14:paraId="62FC7962" w14:textId="790C9286" w:rsidR="00DF3AEC" w:rsidRPr="006E21D1" w:rsidRDefault="006E21D1" w:rsidP="006E21D1">
      <w:pPr>
        <w:pStyle w:val="ListParagraph"/>
        <w:adjustRightInd w:val="0"/>
        <w:snapToGrid w:val="0"/>
        <w:spacing w:before="120" w:after="120" w:line="240" w:lineRule="atLeast"/>
        <w:ind w:left="0"/>
        <w:rPr>
          <w:rFonts w:eastAsia="KaiTi"/>
          <w:sz w:val="24"/>
          <w:szCs w:val="24"/>
        </w:rPr>
      </w:pPr>
      <w:r>
        <w:rPr>
          <w:rFonts w:eastAsia="KaiTi" w:hint="eastAsia"/>
          <w:sz w:val="24"/>
          <w:szCs w:val="24"/>
        </w:rPr>
        <w:t>呈件</w:t>
      </w:r>
      <w:r w:rsidR="00DF3AEC" w:rsidRPr="006E21D1">
        <w:rPr>
          <w:rFonts w:eastAsia="KaiTi"/>
          <w:sz w:val="24"/>
          <w:szCs w:val="24"/>
        </w:rPr>
        <w:t>和在线讨论结果是否提供关于界定</w:t>
      </w:r>
      <w:r w:rsidRPr="006E21D1">
        <w:rPr>
          <w:rFonts w:eastAsia="KaiTi"/>
          <w:sz w:val="24"/>
          <w:szCs w:val="24"/>
        </w:rPr>
        <w:t>范围</w:t>
      </w:r>
      <w:r w:rsidR="00DF3AEC" w:rsidRPr="006E21D1">
        <w:rPr>
          <w:rFonts w:eastAsia="KaiTi"/>
          <w:sz w:val="24"/>
          <w:szCs w:val="24"/>
        </w:rPr>
        <w:t>步骤的信息，或是否</w:t>
      </w:r>
      <w:r>
        <w:rPr>
          <w:rFonts w:eastAsia="KaiTi" w:hint="eastAsia"/>
          <w:sz w:val="24"/>
          <w:szCs w:val="24"/>
        </w:rPr>
        <w:t>提到</w:t>
      </w:r>
      <w:r w:rsidR="00DF3AEC" w:rsidRPr="006E21D1">
        <w:rPr>
          <w:rFonts w:eastAsia="KaiTi"/>
          <w:sz w:val="24"/>
          <w:szCs w:val="24"/>
        </w:rPr>
        <w:t>提供这些信息的</w:t>
      </w:r>
      <w:r>
        <w:rPr>
          <w:rFonts w:eastAsia="KaiTi" w:hint="eastAsia"/>
          <w:sz w:val="24"/>
          <w:szCs w:val="24"/>
        </w:rPr>
        <w:t>文件</w:t>
      </w:r>
      <w:r w:rsidR="00DF3AEC" w:rsidRPr="006E21D1">
        <w:rPr>
          <w:rFonts w:eastAsia="KaiTi"/>
          <w:sz w:val="24"/>
          <w:szCs w:val="24"/>
        </w:rPr>
        <w:t>？</w:t>
      </w:r>
    </w:p>
    <w:p w14:paraId="0AC991ED" w14:textId="66384637" w:rsidR="00DF3AEC" w:rsidRPr="006E21D1" w:rsidRDefault="006E21D1" w:rsidP="006E21D1">
      <w:pPr>
        <w:pStyle w:val="ListParagraph"/>
        <w:adjustRightInd w:val="0"/>
        <w:snapToGrid w:val="0"/>
        <w:spacing w:before="120" w:after="120" w:line="240" w:lineRule="atLeast"/>
        <w:ind w:left="0"/>
        <w:rPr>
          <w:rFonts w:eastAsia="KaiTi"/>
          <w:sz w:val="24"/>
          <w:szCs w:val="24"/>
        </w:rPr>
      </w:pPr>
      <w:r>
        <w:rPr>
          <w:rFonts w:eastAsia="KaiTi" w:hint="eastAsia"/>
          <w:sz w:val="24"/>
          <w:szCs w:val="24"/>
        </w:rPr>
        <w:t>提供的界定范围信息是否</w:t>
      </w:r>
      <w:r w:rsidR="00DF3AEC" w:rsidRPr="006E21D1">
        <w:rPr>
          <w:rFonts w:eastAsia="KaiTi"/>
          <w:sz w:val="24"/>
          <w:szCs w:val="24"/>
        </w:rPr>
        <w:t>涉及以下评估领域</w:t>
      </w:r>
      <w:r w:rsidR="00DF3AEC" w:rsidRPr="006E21D1">
        <w:rPr>
          <w:rFonts w:eastAsia="KaiTi"/>
          <w:sz w:val="24"/>
          <w:szCs w:val="24"/>
        </w:rPr>
        <w:t>:</w:t>
      </w:r>
    </w:p>
    <w:p w14:paraId="71EFE518" w14:textId="7367CC68" w:rsidR="00DF3AEC" w:rsidRPr="00DF3AEC" w:rsidRDefault="00DF3AEC" w:rsidP="006E21D1">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经济</w:t>
      </w:r>
      <w:r w:rsidR="006E21D1">
        <w:rPr>
          <w:rFonts w:hint="eastAsia"/>
          <w:sz w:val="24"/>
          <w:szCs w:val="24"/>
        </w:rPr>
        <w:t>：</w:t>
      </w:r>
      <w:r w:rsidRPr="00DF3AEC">
        <w:rPr>
          <w:sz w:val="24"/>
          <w:szCs w:val="24"/>
        </w:rPr>
        <w:t>例如对收入的影响；</w:t>
      </w:r>
    </w:p>
    <w:p w14:paraId="1B34CC2C" w14:textId="1DF999FC" w:rsidR="00DF3AEC" w:rsidRPr="00DF3AEC" w:rsidRDefault="00DF3AEC" w:rsidP="006E21D1">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社会</w:t>
      </w:r>
      <w:r w:rsidR="006E21D1">
        <w:rPr>
          <w:rFonts w:hint="eastAsia"/>
          <w:sz w:val="24"/>
          <w:szCs w:val="24"/>
        </w:rPr>
        <w:t>：</w:t>
      </w:r>
      <w:r w:rsidRPr="00DF3AEC">
        <w:rPr>
          <w:sz w:val="24"/>
          <w:szCs w:val="24"/>
        </w:rPr>
        <w:t>例如对粮食安全的影响；</w:t>
      </w:r>
    </w:p>
    <w:p w14:paraId="5389709A" w14:textId="2058B5B7" w:rsidR="00DF3AEC" w:rsidRPr="00DF3AEC" w:rsidRDefault="00DF3AEC" w:rsidP="006E21D1">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生态</w:t>
      </w:r>
      <w:r w:rsidR="006E21D1">
        <w:rPr>
          <w:rFonts w:hint="eastAsia"/>
          <w:sz w:val="24"/>
          <w:szCs w:val="24"/>
        </w:rPr>
        <w:t>：</w:t>
      </w:r>
      <w:r w:rsidRPr="00DF3AEC">
        <w:rPr>
          <w:sz w:val="24"/>
          <w:szCs w:val="24"/>
        </w:rPr>
        <w:t>例如对生态系统功能的影响；</w:t>
      </w:r>
    </w:p>
    <w:p w14:paraId="5AB19BC3" w14:textId="00058058" w:rsidR="00DF3AEC" w:rsidRPr="00DF3AEC" w:rsidRDefault="00DF3AEC" w:rsidP="006E21D1">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文化</w:t>
      </w:r>
      <w:r w:rsidRPr="00DF3AEC">
        <w:rPr>
          <w:sz w:val="24"/>
          <w:szCs w:val="24"/>
        </w:rPr>
        <w:t>/</w:t>
      </w:r>
      <w:r w:rsidRPr="00DF3AEC">
        <w:rPr>
          <w:sz w:val="24"/>
          <w:szCs w:val="24"/>
        </w:rPr>
        <w:t>传统</w:t>
      </w:r>
      <w:r w:rsidRPr="00DF3AEC">
        <w:rPr>
          <w:sz w:val="24"/>
          <w:szCs w:val="24"/>
        </w:rPr>
        <w:t>/</w:t>
      </w:r>
      <w:r w:rsidRPr="00DF3AEC">
        <w:rPr>
          <w:sz w:val="24"/>
          <w:szCs w:val="24"/>
        </w:rPr>
        <w:t>宗教</w:t>
      </w:r>
      <w:r w:rsidRPr="00DF3AEC">
        <w:rPr>
          <w:sz w:val="24"/>
          <w:szCs w:val="24"/>
        </w:rPr>
        <w:t>/</w:t>
      </w:r>
      <w:r w:rsidRPr="00DF3AEC">
        <w:rPr>
          <w:sz w:val="24"/>
          <w:szCs w:val="24"/>
        </w:rPr>
        <w:t>伦理</w:t>
      </w:r>
      <w:r w:rsidR="006E21D1">
        <w:rPr>
          <w:rFonts w:hint="eastAsia"/>
          <w:sz w:val="24"/>
          <w:szCs w:val="24"/>
        </w:rPr>
        <w:t>：</w:t>
      </w:r>
      <w:r w:rsidRPr="00DF3AEC">
        <w:rPr>
          <w:sz w:val="24"/>
          <w:szCs w:val="24"/>
        </w:rPr>
        <w:t>例如对种子保存和</w:t>
      </w:r>
      <w:r w:rsidR="006E21D1">
        <w:rPr>
          <w:rFonts w:hint="eastAsia"/>
          <w:sz w:val="24"/>
          <w:szCs w:val="24"/>
        </w:rPr>
        <w:t>交流</w:t>
      </w:r>
      <w:r w:rsidR="00DD7B5E">
        <w:rPr>
          <w:rFonts w:hint="eastAsia"/>
          <w:sz w:val="24"/>
          <w:szCs w:val="24"/>
        </w:rPr>
        <w:t>实践</w:t>
      </w:r>
      <w:r w:rsidRPr="00DF3AEC">
        <w:rPr>
          <w:sz w:val="24"/>
          <w:szCs w:val="24"/>
        </w:rPr>
        <w:t>的影响；</w:t>
      </w:r>
    </w:p>
    <w:p w14:paraId="6AB15D2E" w14:textId="224BCB4C" w:rsidR="00DF3AEC" w:rsidRPr="00DF3AEC" w:rsidRDefault="00DF3AEC" w:rsidP="006E21D1">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人类健康</w:t>
      </w:r>
      <w:r w:rsidR="006E21D1">
        <w:rPr>
          <w:rFonts w:hint="eastAsia"/>
          <w:sz w:val="24"/>
          <w:szCs w:val="24"/>
        </w:rPr>
        <w:t>：</w:t>
      </w:r>
      <w:r w:rsidRPr="00DF3AEC">
        <w:rPr>
          <w:sz w:val="24"/>
          <w:szCs w:val="24"/>
        </w:rPr>
        <w:t>例如对营养状况的影响。</w:t>
      </w:r>
    </w:p>
    <w:p w14:paraId="3150A9A5" w14:textId="29FBEA23" w:rsidR="00DF3AEC" w:rsidRPr="00A61A53" w:rsidRDefault="00A61A53" w:rsidP="006E21D1">
      <w:pPr>
        <w:pStyle w:val="ListParagraph"/>
        <w:adjustRightInd w:val="0"/>
        <w:snapToGrid w:val="0"/>
        <w:spacing w:before="120" w:after="120" w:line="240" w:lineRule="atLeast"/>
        <w:ind w:left="0"/>
        <w:rPr>
          <w:rFonts w:eastAsia="KaiTi"/>
          <w:sz w:val="24"/>
          <w:szCs w:val="24"/>
        </w:rPr>
      </w:pPr>
      <w:r>
        <w:rPr>
          <w:rFonts w:eastAsia="KaiTi" w:hint="eastAsia"/>
          <w:sz w:val="24"/>
          <w:szCs w:val="24"/>
        </w:rPr>
        <w:t>呈件</w:t>
      </w:r>
      <w:r w:rsidR="00DF3AEC" w:rsidRPr="00A61A53">
        <w:rPr>
          <w:rFonts w:eastAsia="KaiTi"/>
          <w:sz w:val="24"/>
          <w:szCs w:val="24"/>
        </w:rPr>
        <w:t>和在线讨论结果是否提供关于评估范围的信息？是否提供以下方面的信息</w:t>
      </w:r>
      <w:r>
        <w:rPr>
          <w:rFonts w:eastAsia="KaiTi" w:hint="eastAsia"/>
          <w:sz w:val="24"/>
          <w:szCs w:val="24"/>
        </w:rPr>
        <w:t>：</w:t>
      </w:r>
    </w:p>
    <w:p w14:paraId="7E88E30C" w14:textId="621E6AA8" w:rsidR="00DF3AEC" w:rsidRPr="00DF3AEC" w:rsidRDefault="00DF3AEC" w:rsidP="00DD7B5E">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改性活生物体的用途</w:t>
      </w:r>
      <w:r w:rsidR="00FA1A30">
        <w:rPr>
          <w:sz w:val="24"/>
          <w:szCs w:val="24"/>
        </w:rPr>
        <w:t>（</w:t>
      </w:r>
      <w:r w:rsidRPr="00DF3AEC">
        <w:rPr>
          <w:sz w:val="24"/>
          <w:szCs w:val="24"/>
        </w:rPr>
        <w:t>例如</w:t>
      </w:r>
      <w:r w:rsidR="00A61A53">
        <w:rPr>
          <w:rFonts w:hint="eastAsia"/>
          <w:sz w:val="24"/>
          <w:szCs w:val="24"/>
        </w:rPr>
        <w:t>有意</w:t>
      </w:r>
      <w:r w:rsidRPr="00DF3AEC">
        <w:rPr>
          <w:sz w:val="24"/>
          <w:szCs w:val="24"/>
        </w:rPr>
        <w:t>的、预期的</w:t>
      </w:r>
      <w:r w:rsidR="00FA1A30">
        <w:rPr>
          <w:sz w:val="24"/>
          <w:szCs w:val="24"/>
        </w:rPr>
        <w:t>）</w:t>
      </w:r>
      <w:r w:rsidRPr="00DF3AEC">
        <w:rPr>
          <w:sz w:val="24"/>
          <w:szCs w:val="24"/>
        </w:rPr>
        <w:t>；</w:t>
      </w:r>
    </w:p>
    <w:p w14:paraId="647B47D5" w14:textId="77777777" w:rsidR="00DF3AEC" w:rsidRPr="00DF3AEC" w:rsidRDefault="00DF3AEC" w:rsidP="00032CB3">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解决所述问题的替代方案；</w:t>
      </w:r>
    </w:p>
    <w:p w14:paraId="687F959C" w14:textId="66236CE6" w:rsidR="00DF3AEC" w:rsidRPr="00DF3AEC" w:rsidRDefault="00A61A53" w:rsidP="00032CB3">
      <w:pPr>
        <w:pStyle w:val="ListParagraph"/>
        <w:numPr>
          <w:ilvl w:val="1"/>
          <w:numId w:val="34"/>
        </w:numPr>
        <w:adjustRightInd w:val="0"/>
        <w:snapToGrid w:val="0"/>
        <w:spacing w:before="120" w:after="120" w:line="240" w:lineRule="atLeast"/>
        <w:ind w:left="980" w:hanging="490"/>
        <w:rPr>
          <w:sz w:val="24"/>
          <w:szCs w:val="24"/>
        </w:rPr>
      </w:pPr>
      <w:r>
        <w:rPr>
          <w:rFonts w:hint="eastAsia"/>
          <w:sz w:val="24"/>
          <w:szCs w:val="24"/>
        </w:rPr>
        <w:t>时间范围</w:t>
      </w:r>
      <w:r w:rsidR="00DF3AEC" w:rsidRPr="00DF3AEC">
        <w:rPr>
          <w:sz w:val="24"/>
          <w:szCs w:val="24"/>
        </w:rPr>
        <w:t>；</w:t>
      </w:r>
    </w:p>
    <w:p w14:paraId="019B7CB5" w14:textId="77777777" w:rsidR="00DF3AEC" w:rsidRPr="00DF3AEC" w:rsidRDefault="00DF3AEC" w:rsidP="00032CB3">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地理范围；</w:t>
      </w:r>
    </w:p>
    <w:p w14:paraId="450BE8F8" w14:textId="7C2800FB" w:rsidR="00DF3AEC" w:rsidRPr="00DF3AEC" w:rsidRDefault="00DF3AEC" w:rsidP="00032CB3">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评估</w:t>
      </w:r>
      <w:r w:rsidR="003B6428">
        <w:rPr>
          <w:rFonts w:hint="eastAsia"/>
          <w:sz w:val="24"/>
          <w:szCs w:val="24"/>
        </w:rPr>
        <w:t>层面</w:t>
      </w:r>
      <w:r w:rsidR="00FA1A30">
        <w:rPr>
          <w:sz w:val="24"/>
          <w:szCs w:val="24"/>
        </w:rPr>
        <w:t>（</w:t>
      </w:r>
      <w:r w:rsidRPr="00DF3AEC">
        <w:rPr>
          <w:sz w:val="24"/>
          <w:szCs w:val="24"/>
        </w:rPr>
        <w:t>如宏观或微观经济、农场规模、整个供应链</w:t>
      </w:r>
      <w:r w:rsidR="00FA1A30">
        <w:rPr>
          <w:sz w:val="24"/>
          <w:szCs w:val="24"/>
        </w:rPr>
        <w:t>）</w:t>
      </w:r>
      <w:r w:rsidRPr="00DF3AEC">
        <w:rPr>
          <w:sz w:val="24"/>
          <w:szCs w:val="24"/>
        </w:rPr>
        <w:t>；</w:t>
      </w:r>
    </w:p>
    <w:p w14:paraId="74F55B4B" w14:textId="77777777" w:rsidR="00DF3AEC" w:rsidRPr="00DF3AEC" w:rsidRDefault="00DF3AEC" w:rsidP="00032CB3">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直接和</w:t>
      </w:r>
      <w:r w:rsidRPr="00DF3AEC">
        <w:rPr>
          <w:sz w:val="24"/>
          <w:szCs w:val="24"/>
        </w:rPr>
        <w:t>/</w:t>
      </w:r>
      <w:r w:rsidRPr="00DF3AEC">
        <w:rPr>
          <w:sz w:val="24"/>
          <w:szCs w:val="24"/>
        </w:rPr>
        <w:t>或间接影响；</w:t>
      </w:r>
    </w:p>
    <w:p w14:paraId="03BC3274" w14:textId="2CCC2F99" w:rsidR="00DF3AEC" w:rsidRPr="00DF3AEC" w:rsidRDefault="00DF3AEC" w:rsidP="00032CB3">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相关利益</w:t>
      </w:r>
      <w:r w:rsidR="00032CB3">
        <w:rPr>
          <w:rFonts w:hint="eastAsia"/>
          <w:sz w:val="24"/>
          <w:szCs w:val="24"/>
        </w:rPr>
        <w:t>攸关</w:t>
      </w:r>
      <w:r w:rsidRPr="00DF3AEC">
        <w:rPr>
          <w:sz w:val="24"/>
          <w:szCs w:val="24"/>
        </w:rPr>
        <w:t>方。</w:t>
      </w:r>
    </w:p>
    <w:p w14:paraId="65E83653" w14:textId="55988785" w:rsidR="00DF3AEC" w:rsidRPr="00032CB3" w:rsidRDefault="00DF3AEC" w:rsidP="00032CB3">
      <w:pPr>
        <w:pStyle w:val="ListParagraph"/>
        <w:adjustRightInd w:val="0"/>
        <w:snapToGrid w:val="0"/>
        <w:spacing w:before="120" w:after="120" w:line="240" w:lineRule="atLeast"/>
        <w:ind w:left="0"/>
        <w:rPr>
          <w:b/>
          <w:bCs/>
          <w:sz w:val="24"/>
          <w:szCs w:val="24"/>
        </w:rPr>
      </w:pPr>
      <w:r w:rsidRPr="00032CB3">
        <w:rPr>
          <w:b/>
          <w:bCs/>
          <w:sz w:val="24"/>
          <w:szCs w:val="24"/>
        </w:rPr>
        <w:t>阶段</w:t>
      </w:r>
      <w:r w:rsidR="00032CB3" w:rsidRPr="00032CB3">
        <w:rPr>
          <w:rFonts w:hint="eastAsia"/>
          <w:b/>
          <w:bCs/>
          <w:sz w:val="24"/>
          <w:szCs w:val="24"/>
        </w:rPr>
        <w:t>B</w:t>
      </w:r>
      <w:r w:rsidR="00032CB3" w:rsidRPr="00032CB3">
        <w:rPr>
          <w:rFonts w:hint="eastAsia"/>
          <w:b/>
          <w:bCs/>
          <w:sz w:val="24"/>
          <w:szCs w:val="24"/>
        </w:rPr>
        <w:t>，步骤</w:t>
      </w:r>
      <w:r w:rsidR="00032CB3" w:rsidRPr="00032CB3">
        <w:rPr>
          <w:rFonts w:hint="eastAsia"/>
          <w:b/>
          <w:bCs/>
          <w:sz w:val="24"/>
          <w:szCs w:val="24"/>
        </w:rPr>
        <w:t>2</w:t>
      </w:r>
      <w:r w:rsidR="00032CB3" w:rsidRPr="00032CB3">
        <w:rPr>
          <w:rFonts w:hint="eastAsia"/>
          <w:b/>
          <w:bCs/>
          <w:sz w:val="24"/>
          <w:szCs w:val="24"/>
        </w:rPr>
        <w:t>：</w:t>
      </w:r>
      <w:r w:rsidRPr="00032CB3">
        <w:rPr>
          <w:b/>
          <w:bCs/>
          <w:sz w:val="24"/>
          <w:szCs w:val="24"/>
        </w:rPr>
        <w:t>评估</w:t>
      </w:r>
    </w:p>
    <w:p w14:paraId="1878F21C" w14:textId="78A3A238" w:rsidR="00DF3AEC" w:rsidRPr="00032CB3" w:rsidRDefault="00032CB3" w:rsidP="00032CB3">
      <w:pPr>
        <w:pStyle w:val="ListParagraph"/>
        <w:adjustRightInd w:val="0"/>
        <w:snapToGrid w:val="0"/>
        <w:spacing w:before="120" w:after="120" w:line="240" w:lineRule="atLeast"/>
        <w:ind w:left="0"/>
        <w:rPr>
          <w:rFonts w:eastAsia="KaiTi"/>
          <w:sz w:val="24"/>
          <w:szCs w:val="24"/>
        </w:rPr>
      </w:pPr>
      <w:r>
        <w:rPr>
          <w:rFonts w:eastAsia="KaiTi" w:hint="eastAsia"/>
          <w:sz w:val="24"/>
          <w:szCs w:val="24"/>
        </w:rPr>
        <w:t>呈件</w:t>
      </w:r>
      <w:r w:rsidR="00DF3AEC" w:rsidRPr="00032CB3">
        <w:rPr>
          <w:rFonts w:eastAsia="KaiTi"/>
          <w:sz w:val="24"/>
          <w:szCs w:val="24"/>
        </w:rPr>
        <w:t>和在线讨论结果是否提供评估步骤信息？</w:t>
      </w:r>
    </w:p>
    <w:p w14:paraId="72ECDB7C" w14:textId="0EED736D" w:rsidR="00DF3AEC" w:rsidRPr="00032CB3" w:rsidRDefault="00DF3AEC" w:rsidP="00032CB3">
      <w:pPr>
        <w:pStyle w:val="ListParagraph"/>
        <w:adjustRightInd w:val="0"/>
        <w:snapToGrid w:val="0"/>
        <w:spacing w:before="120" w:after="120" w:line="240" w:lineRule="atLeast"/>
        <w:ind w:left="0"/>
        <w:rPr>
          <w:rFonts w:eastAsia="KaiTi"/>
          <w:sz w:val="24"/>
          <w:szCs w:val="24"/>
        </w:rPr>
      </w:pPr>
      <w:r w:rsidRPr="00032CB3">
        <w:rPr>
          <w:rFonts w:eastAsia="KaiTi"/>
          <w:sz w:val="24"/>
          <w:szCs w:val="24"/>
        </w:rPr>
        <w:t>是否提供方法和数据方面的信息？是否涉及以下方面</w:t>
      </w:r>
      <w:r w:rsidR="00032CB3">
        <w:rPr>
          <w:rFonts w:eastAsia="KaiTi" w:hint="eastAsia"/>
          <w:sz w:val="24"/>
          <w:szCs w:val="24"/>
        </w:rPr>
        <w:t>：</w:t>
      </w:r>
    </w:p>
    <w:p w14:paraId="03AD108C" w14:textId="77777777" w:rsidR="00DF3AEC" w:rsidRPr="00DF3AEC" w:rsidRDefault="00DF3AEC" w:rsidP="00032CB3">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lastRenderedPageBreak/>
        <w:t>是否进行了评估？</w:t>
      </w:r>
    </w:p>
    <w:p w14:paraId="21607EF0" w14:textId="77777777" w:rsidR="00DF3AEC" w:rsidRPr="00DF3AEC" w:rsidRDefault="00DF3AEC" w:rsidP="00032CB3">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谁进行了评估？</w:t>
      </w:r>
    </w:p>
    <w:p w14:paraId="0DF279E2" w14:textId="7946C41D" w:rsidR="00DF3AEC" w:rsidRPr="00DF3AEC" w:rsidRDefault="00DF3AEC" w:rsidP="00032CB3">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利益</w:t>
      </w:r>
      <w:r w:rsidR="00032CB3">
        <w:rPr>
          <w:rFonts w:hint="eastAsia"/>
          <w:sz w:val="24"/>
          <w:szCs w:val="24"/>
        </w:rPr>
        <w:t>攸关方是否</w:t>
      </w:r>
      <w:r w:rsidRPr="00DF3AEC">
        <w:rPr>
          <w:sz w:val="24"/>
          <w:szCs w:val="24"/>
        </w:rPr>
        <w:t>参与？</w:t>
      </w:r>
    </w:p>
    <w:p w14:paraId="2A3A8B86" w14:textId="010709CE" w:rsidR="00DF3AEC" w:rsidRPr="00133E8E" w:rsidRDefault="00DF3AEC" w:rsidP="00032CB3">
      <w:pPr>
        <w:pStyle w:val="ListParagraph"/>
        <w:numPr>
          <w:ilvl w:val="1"/>
          <w:numId w:val="34"/>
        </w:numPr>
        <w:adjustRightInd w:val="0"/>
        <w:snapToGrid w:val="0"/>
        <w:spacing w:before="120" w:after="120" w:line="240" w:lineRule="atLeast"/>
        <w:ind w:left="980" w:hanging="490"/>
        <w:rPr>
          <w:sz w:val="24"/>
          <w:szCs w:val="24"/>
        </w:rPr>
      </w:pPr>
      <w:r w:rsidRPr="00133E8E">
        <w:rPr>
          <w:sz w:val="24"/>
          <w:szCs w:val="24"/>
        </w:rPr>
        <w:t>是否</w:t>
      </w:r>
      <w:r w:rsidR="00133E8E" w:rsidRPr="00133E8E">
        <w:rPr>
          <w:rFonts w:hint="eastAsia"/>
          <w:sz w:val="24"/>
          <w:szCs w:val="24"/>
        </w:rPr>
        <w:t>说明</w:t>
      </w:r>
      <w:r w:rsidRPr="00133E8E">
        <w:rPr>
          <w:sz w:val="24"/>
          <w:szCs w:val="24"/>
        </w:rPr>
        <w:t>是</w:t>
      </w:r>
      <w:r w:rsidR="00133E8E" w:rsidRPr="00133E8E">
        <w:rPr>
          <w:rFonts w:ascii="Microsoft YaHei" w:hAnsi="Microsoft YaHei" w:cs="Microsoft YaHei" w:hint="eastAsia"/>
          <w:snapToGrid w:val="0"/>
          <w:kern w:val="22"/>
          <w:sz w:val="24"/>
          <w:szCs w:val="24"/>
        </w:rPr>
        <w:t>事前评估</w:t>
      </w:r>
      <w:r w:rsidRPr="00133E8E">
        <w:rPr>
          <w:sz w:val="24"/>
          <w:szCs w:val="24"/>
        </w:rPr>
        <w:t>还是事后</w:t>
      </w:r>
      <w:r w:rsidR="00133E8E" w:rsidRPr="00133E8E">
        <w:rPr>
          <w:rFonts w:hint="eastAsia"/>
          <w:sz w:val="24"/>
          <w:szCs w:val="24"/>
        </w:rPr>
        <w:t>评估</w:t>
      </w:r>
      <w:r w:rsidRPr="00133E8E">
        <w:rPr>
          <w:sz w:val="24"/>
          <w:szCs w:val="24"/>
        </w:rPr>
        <w:t>？</w:t>
      </w:r>
    </w:p>
    <w:p w14:paraId="230764E7" w14:textId="713FF2B0" w:rsidR="00DF3AEC" w:rsidRPr="00DF3AEC" w:rsidRDefault="00133E8E" w:rsidP="00032CB3">
      <w:pPr>
        <w:pStyle w:val="ListParagraph"/>
        <w:numPr>
          <w:ilvl w:val="1"/>
          <w:numId w:val="34"/>
        </w:numPr>
        <w:adjustRightInd w:val="0"/>
        <w:snapToGrid w:val="0"/>
        <w:spacing w:before="120" w:after="120" w:line="240" w:lineRule="atLeast"/>
        <w:ind w:left="980" w:hanging="490"/>
        <w:rPr>
          <w:sz w:val="24"/>
          <w:szCs w:val="24"/>
        </w:rPr>
      </w:pPr>
      <w:r>
        <w:rPr>
          <w:rFonts w:hint="eastAsia"/>
          <w:sz w:val="24"/>
          <w:szCs w:val="24"/>
        </w:rPr>
        <w:t>所用</w:t>
      </w:r>
      <w:r w:rsidR="00DF3AEC" w:rsidRPr="00DF3AEC">
        <w:rPr>
          <w:sz w:val="24"/>
          <w:szCs w:val="24"/>
        </w:rPr>
        <w:t>评估方法是否基于科学和证据，或基于不适用</w:t>
      </w:r>
      <w:r w:rsidRPr="00DF3AEC">
        <w:rPr>
          <w:sz w:val="24"/>
          <w:szCs w:val="24"/>
        </w:rPr>
        <w:t>科学方法</w:t>
      </w:r>
      <w:r w:rsidR="00DF3AEC" w:rsidRPr="00DF3AEC">
        <w:rPr>
          <w:sz w:val="24"/>
          <w:szCs w:val="24"/>
        </w:rPr>
        <w:t>的其他公认方法？</w:t>
      </w:r>
    </w:p>
    <w:p w14:paraId="6DB6C7DC" w14:textId="19721BEF" w:rsidR="00DF3AEC" w:rsidRPr="00032CB3" w:rsidRDefault="00133E8E" w:rsidP="00032CB3">
      <w:pPr>
        <w:pStyle w:val="ListParagraph"/>
        <w:adjustRightInd w:val="0"/>
        <w:snapToGrid w:val="0"/>
        <w:spacing w:before="120" w:after="120" w:line="240" w:lineRule="atLeast"/>
        <w:ind w:left="0"/>
        <w:rPr>
          <w:rFonts w:eastAsia="KaiTi"/>
          <w:sz w:val="24"/>
          <w:szCs w:val="24"/>
        </w:rPr>
      </w:pPr>
      <w:r>
        <w:rPr>
          <w:rFonts w:eastAsia="KaiTi" w:hint="eastAsia"/>
          <w:sz w:val="24"/>
          <w:szCs w:val="24"/>
        </w:rPr>
        <w:t>呈件</w:t>
      </w:r>
      <w:r w:rsidR="00DF3AEC" w:rsidRPr="00032CB3">
        <w:rPr>
          <w:rFonts w:eastAsia="KaiTi"/>
          <w:sz w:val="24"/>
          <w:szCs w:val="24"/>
        </w:rPr>
        <w:t>和在线讨论结果是否提供以下方面的信息</w:t>
      </w:r>
      <w:r>
        <w:rPr>
          <w:rFonts w:eastAsia="KaiTi" w:hint="eastAsia"/>
          <w:sz w:val="24"/>
          <w:szCs w:val="24"/>
        </w:rPr>
        <w:t>：</w:t>
      </w:r>
    </w:p>
    <w:p w14:paraId="181E29E0" w14:textId="039ADAD7" w:rsidR="00DF3AEC" w:rsidRPr="00DF3AEC" w:rsidRDefault="00DF3AEC" w:rsidP="00133E8E">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改性活生物体的影响和</w:t>
      </w:r>
      <w:r w:rsidR="00934DD7">
        <w:rPr>
          <w:sz w:val="24"/>
          <w:szCs w:val="24"/>
        </w:rPr>
        <w:t>社会经济</w:t>
      </w:r>
      <w:r w:rsidRPr="00DF3AEC">
        <w:rPr>
          <w:sz w:val="24"/>
          <w:szCs w:val="24"/>
        </w:rPr>
        <w:t>影响之间的关系；</w:t>
      </w:r>
    </w:p>
    <w:p w14:paraId="58394007" w14:textId="77777777" w:rsidR="00DF3AEC" w:rsidRPr="00DF3AEC" w:rsidRDefault="00DF3AEC" w:rsidP="00133E8E">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影响的有利或不利性质；</w:t>
      </w:r>
    </w:p>
    <w:p w14:paraId="275A3B97" w14:textId="77777777" w:rsidR="00DF3AEC" w:rsidRPr="00DF3AEC" w:rsidRDefault="00DF3AEC" w:rsidP="00133E8E">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发生影响的可能性；</w:t>
      </w:r>
    </w:p>
    <w:p w14:paraId="4BACCAAC" w14:textId="77777777" w:rsidR="00DF3AEC" w:rsidRPr="00DF3AEC" w:rsidRDefault="00DF3AEC" w:rsidP="00133E8E">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影响的强度或程度；</w:t>
      </w:r>
    </w:p>
    <w:p w14:paraId="3EE818E1" w14:textId="77777777" w:rsidR="00DF3AEC" w:rsidRPr="00DF3AEC" w:rsidRDefault="00DF3AEC" w:rsidP="00133E8E">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可能的下游和累积影响；</w:t>
      </w:r>
    </w:p>
    <w:p w14:paraId="690F34E5" w14:textId="6935E4A0" w:rsidR="00DF3AEC" w:rsidRPr="00DF3AEC" w:rsidRDefault="001217FA" w:rsidP="00133E8E">
      <w:pPr>
        <w:pStyle w:val="ListParagraph"/>
        <w:numPr>
          <w:ilvl w:val="1"/>
          <w:numId w:val="34"/>
        </w:numPr>
        <w:adjustRightInd w:val="0"/>
        <w:snapToGrid w:val="0"/>
        <w:spacing w:before="120" w:after="120" w:line="240" w:lineRule="atLeast"/>
        <w:ind w:left="980" w:hanging="490"/>
        <w:rPr>
          <w:sz w:val="24"/>
          <w:szCs w:val="24"/>
        </w:rPr>
      </w:pPr>
      <w:r>
        <w:rPr>
          <w:rFonts w:hint="eastAsia"/>
          <w:sz w:val="24"/>
          <w:szCs w:val="24"/>
        </w:rPr>
        <w:t>影响</w:t>
      </w:r>
      <w:r w:rsidR="00DF3AEC" w:rsidRPr="00DF3AEC">
        <w:rPr>
          <w:sz w:val="24"/>
          <w:szCs w:val="24"/>
        </w:rPr>
        <w:t>的可逆性；</w:t>
      </w:r>
    </w:p>
    <w:p w14:paraId="076D2823" w14:textId="3E5C097B" w:rsidR="00DF3AEC" w:rsidRPr="00DF3AEC" w:rsidRDefault="003B6428" w:rsidP="00133E8E">
      <w:pPr>
        <w:pStyle w:val="ListParagraph"/>
        <w:numPr>
          <w:ilvl w:val="1"/>
          <w:numId w:val="34"/>
        </w:numPr>
        <w:adjustRightInd w:val="0"/>
        <w:snapToGrid w:val="0"/>
        <w:spacing w:before="120" w:after="120" w:line="240" w:lineRule="atLeast"/>
        <w:ind w:left="980" w:hanging="490"/>
        <w:rPr>
          <w:sz w:val="24"/>
          <w:szCs w:val="24"/>
        </w:rPr>
      </w:pPr>
      <w:r>
        <w:rPr>
          <w:rFonts w:hint="eastAsia"/>
          <w:sz w:val="24"/>
          <w:szCs w:val="24"/>
        </w:rPr>
        <w:t>缓解</w:t>
      </w:r>
      <w:r w:rsidR="00DF3AEC" w:rsidRPr="00DF3AEC">
        <w:rPr>
          <w:sz w:val="24"/>
          <w:szCs w:val="24"/>
        </w:rPr>
        <w:t>影响；</w:t>
      </w:r>
    </w:p>
    <w:p w14:paraId="01A96C42" w14:textId="0D70AF36" w:rsidR="00DF3AEC" w:rsidRPr="00DF3AEC" w:rsidRDefault="00DF3AEC" w:rsidP="00133E8E">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对不同社区和群体特别是弱势或边缘化群体以及土著人民和</w:t>
      </w:r>
      <w:r w:rsidR="001217FA">
        <w:rPr>
          <w:rFonts w:hint="eastAsia"/>
          <w:sz w:val="24"/>
          <w:szCs w:val="24"/>
        </w:rPr>
        <w:t>地方</w:t>
      </w:r>
      <w:r w:rsidRPr="00DF3AEC">
        <w:rPr>
          <w:sz w:val="24"/>
          <w:szCs w:val="24"/>
        </w:rPr>
        <w:t>社区</w:t>
      </w:r>
      <w:r w:rsidR="001217FA" w:rsidRPr="00DF3AEC">
        <w:rPr>
          <w:sz w:val="24"/>
          <w:szCs w:val="24"/>
        </w:rPr>
        <w:t>的影响</w:t>
      </w:r>
      <w:r w:rsidRPr="00DF3AEC">
        <w:rPr>
          <w:sz w:val="24"/>
          <w:szCs w:val="24"/>
        </w:rPr>
        <w:t>；</w:t>
      </w:r>
    </w:p>
    <w:p w14:paraId="5BAAD387" w14:textId="1FC28F9A" w:rsidR="00DF3AEC" w:rsidRPr="00DF3AEC" w:rsidRDefault="00DF3AEC" w:rsidP="00133E8E">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影响的预期</w:t>
      </w:r>
      <w:r w:rsidR="001217FA">
        <w:rPr>
          <w:rFonts w:hint="eastAsia"/>
          <w:sz w:val="24"/>
          <w:szCs w:val="24"/>
        </w:rPr>
        <w:t>起始</w:t>
      </w:r>
      <w:r w:rsidRPr="00DF3AEC">
        <w:rPr>
          <w:sz w:val="24"/>
          <w:szCs w:val="24"/>
        </w:rPr>
        <w:t>和持续时间</w:t>
      </w:r>
      <w:r w:rsidR="00FA1A30">
        <w:rPr>
          <w:sz w:val="24"/>
          <w:szCs w:val="24"/>
        </w:rPr>
        <w:t>（</w:t>
      </w:r>
      <w:r w:rsidRPr="00DF3AEC">
        <w:rPr>
          <w:sz w:val="24"/>
          <w:szCs w:val="24"/>
        </w:rPr>
        <w:t>例如持续性和持久性</w:t>
      </w:r>
      <w:r w:rsidR="00FA1A30">
        <w:rPr>
          <w:sz w:val="24"/>
          <w:szCs w:val="24"/>
        </w:rPr>
        <w:t>）</w:t>
      </w:r>
      <w:r w:rsidRPr="00DF3AEC">
        <w:rPr>
          <w:sz w:val="24"/>
          <w:szCs w:val="24"/>
        </w:rPr>
        <w:t>。</w:t>
      </w:r>
    </w:p>
    <w:p w14:paraId="4381BAAF" w14:textId="1FB8733A" w:rsidR="00DF3AEC" w:rsidRPr="001217FA" w:rsidRDefault="00DF3AEC" w:rsidP="001217FA">
      <w:pPr>
        <w:pStyle w:val="ListParagraph"/>
        <w:adjustRightInd w:val="0"/>
        <w:snapToGrid w:val="0"/>
        <w:spacing w:before="120" w:after="120" w:line="240" w:lineRule="atLeast"/>
        <w:ind w:left="0"/>
        <w:rPr>
          <w:b/>
          <w:bCs/>
          <w:sz w:val="24"/>
          <w:szCs w:val="24"/>
        </w:rPr>
      </w:pPr>
      <w:r w:rsidRPr="001217FA">
        <w:rPr>
          <w:b/>
          <w:bCs/>
          <w:sz w:val="24"/>
          <w:szCs w:val="24"/>
        </w:rPr>
        <w:t>阶段</w:t>
      </w:r>
      <w:r w:rsidR="001217FA" w:rsidRPr="001217FA">
        <w:rPr>
          <w:rFonts w:hint="eastAsia"/>
          <w:b/>
          <w:bCs/>
          <w:sz w:val="24"/>
          <w:szCs w:val="24"/>
        </w:rPr>
        <w:t>B</w:t>
      </w:r>
      <w:r w:rsidRPr="001217FA">
        <w:rPr>
          <w:b/>
          <w:bCs/>
          <w:sz w:val="24"/>
          <w:szCs w:val="24"/>
        </w:rPr>
        <w:t>，</w:t>
      </w:r>
      <w:r w:rsidR="001217FA" w:rsidRPr="001217FA">
        <w:rPr>
          <w:rFonts w:hint="eastAsia"/>
          <w:b/>
          <w:bCs/>
          <w:sz w:val="24"/>
          <w:szCs w:val="24"/>
        </w:rPr>
        <w:t>步骤</w:t>
      </w:r>
      <w:r w:rsidR="001217FA" w:rsidRPr="001217FA">
        <w:rPr>
          <w:rFonts w:hint="eastAsia"/>
          <w:b/>
          <w:bCs/>
          <w:sz w:val="24"/>
          <w:szCs w:val="24"/>
        </w:rPr>
        <w:t>3</w:t>
      </w:r>
      <w:r w:rsidR="001217FA" w:rsidRPr="001217FA">
        <w:rPr>
          <w:rFonts w:hint="eastAsia"/>
          <w:b/>
          <w:bCs/>
          <w:sz w:val="24"/>
          <w:szCs w:val="24"/>
        </w:rPr>
        <w:t>：评价</w:t>
      </w:r>
      <w:r w:rsidRPr="001217FA">
        <w:rPr>
          <w:b/>
          <w:bCs/>
          <w:sz w:val="24"/>
          <w:szCs w:val="24"/>
        </w:rPr>
        <w:t>结果</w:t>
      </w:r>
      <w:r w:rsidR="001217FA">
        <w:rPr>
          <w:rFonts w:hint="eastAsia"/>
          <w:b/>
          <w:bCs/>
          <w:sz w:val="24"/>
          <w:szCs w:val="24"/>
        </w:rPr>
        <w:t>和</w:t>
      </w:r>
      <w:r w:rsidRPr="001217FA">
        <w:rPr>
          <w:b/>
          <w:bCs/>
          <w:sz w:val="24"/>
          <w:szCs w:val="24"/>
        </w:rPr>
        <w:t>得出结论</w:t>
      </w:r>
    </w:p>
    <w:p w14:paraId="62E3AC4E" w14:textId="4BA1B589" w:rsidR="00DF3AEC" w:rsidRPr="001217FA" w:rsidRDefault="001217FA" w:rsidP="001217FA">
      <w:pPr>
        <w:pStyle w:val="ListParagraph"/>
        <w:adjustRightInd w:val="0"/>
        <w:snapToGrid w:val="0"/>
        <w:spacing w:before="120" w:after="120" w:line="240" w:lineRule="atLeast"/>
        <w:ind w:left="0"/>
        <w:rPr>
          <w:rFonts w:eastAsia="KaiTi"/>
          <w:sz w:val="24"/>
          <w:szCs w:val="24"/>
        </w:rPr>
      </w:pPr>
      <w:r>
        <w:rPr>
          <w:rFonts w:eastAsia="KaiTi" w:hint="eastAsia"/>
          <w:sz w:val="24"/>
          <w:szCs w:val="24"/>
        </w:rPr>
        <w:t>呈件</w:t>
      </w:r>
      <w:r w:rsidR="00DF3AEC" w:rsidRPr="001217FA">
        <w:rPr>
          <w:rFonts w:eastAsia="KaiTi"/>
          <w:sz w:val="24"/>
          <w:szCs w:val="24"/>
        </w:rPr>
        <w:t>和在线讨论结果是否提供</w:t>
      </w:r>
      <w:r w:rsidR="00221AE5">
        <w:rPr>
          <w:rFonts w:eastAsia="KaiTi" w:hint="eastAsia"/>
          <w:sz w:val="24"/>
          <w:szCs w:val="24"/>
        </w:rPr>
        <w:t>对评估</w:t>
      </w:r>
      <w:r w:rsidR="00DF3AEC" w:rsidRPr="001217FA">
        <w:rPr>
          <w:rFonts w:eastAsia="KaiTi"/>
          <w:sz w:val="24"/>
          <w:szCs w:val="24"/>
        </w:rPr>
        <w:t>结果</w:t>
      </w:r>
      <w:r w:rsidR="00221AE5">
        <w:rPr>
          <w:rFonts w:eastAsia="KaiTi" w:hint="eastAsia"/>
          <w:sz w:val="24"/>
          <w:szCs w:val="24"/>
        </w:rPr>
        <w:t>的评价</w:t>
      </w:r>
      <w:r w:rsidR="00DF3AEC" w:rsidRPr="001217FA">
        <w:rPr>
          <w:rFonts w:eastAsia="KaiTi"/>
          <w:sz w:val="24"/>
          <w:szCs w:val="24"/>
        </w:rPr>
        <w:t>和</w:t>
      </w:r>
      <w:r w:rsidR="00221AE5">
        <w:rPr>
          <w:rFonts w:eastAsia="KaiTi" w:hint="eastAsia"/>
          <w:sz w:val="24"/>
          <w:szCs w:val="24"/>
        </w:rPr>
        <w:t>所得</w:t>
      </w:r>
      <w:r w:rsidR="00DF3AEC" w:rsidRPr="001217FA">
        <w:rPr>
          <w:rFonts w:eastAsia="KaiTi"/>
          <w:sz w:val="24"/>
          <w:szCs w:val="24"/>
        </w:rPr>
        <w:t>结论的信息？</w:t>
      </w:r>
    </w:p>
    <w:p w14:paraId="53561948" w14:textId="3806B5AF" w:rsidR="00DF3AEC" w:rsidRPr="001217FA" w:rsidRDefault="00DF3AEC" w:rsidP="001217FA">
      <w:pPr>
        <w:pStyle w:val="ListParagraph"/>
        <w:adjustRightInd w:val="0"/>
        <w:snapToGrid w:val="0"/>
        <w:spacing w:before="120" w:after="120" w:line="240" w:lineRule="atLeast"/>
        <w:ind w:left="0"/>
        <w:rPr>
          <w:rFonts w:eastAsia="KaiTi"/>
          <w:sz w:val="24"/>
          <w:szCs w:val="24"/>
        </w:rPr>
      </w:pPr>
      <w:r w:rsidRPr="001217FA">
        <w:rPr>
          <w:rFonts w:eastAsia="KaiTi"/>
          <w:sz w:val="24"/>
          <w:szCs w:val="24"/>
        </w:rPr>
        <w:t>是否提供以下方面的信息</w:t>
      </w:r>
      <w:r w:rsidR="00221AE5">
        <w:rPr>
          <w:rFonts w:eastAsia="KaiTi" w:hint="eastAsia"/>
          <w:sz w:val="24"/>
          <w:szCs w:val="24"/>
        </w:rPr>
        <w:t>：</w:t>
      </w:r>
    </w:p>
    <w:p w14:paraId="2914BD0B" w14:textId="26F051CB" w:rsidR="00DF3AEC" w:rsidRPr="00DF3AEC" w:rsidRDefault="00AB7AA1" w:rsidP="003B6428">
      <w:pPr>
        <w:pStyle w:val="ListParagraph"/>
        <w:numPr>
          <w:ilvl w:val="1"/>
          <w:numId w:val="34"/>
        </w:numPr>
        <w:adjustRightInd w:val="0"/>
        <w:snapToGrid w:val="0"/>
        <w:spacing w:before="120" w:after="120" w:line="240" w:lineRule="atLeast"/>
        <w:ind w:left="980" w:hanging="490"/>
        <w:rPr>
          <w:sz w:val="24"/>
          <w:szCs w:val="24"/>
        </w:rPr>
      </w:pPr>
      <w:r>
        <w:rPr>
          <w:rFonts w:hint="eastAsia"/>
          <w:sz w:val="24"/>
          <w:szCs w:val="24"/>
        </w:rPr>
        <w:t>经评价的</w:t>
      </w:r>
      <w:r w:rsidR="00221AE5">
        <w:rPr>
          <w:rFonts w:hint="eastAsia"/>
          <w:sz w:val="24"/>
          <w:szCs w:val="24"/>
        </w:rPr>
        <w:t>影响</w:t>
      </w:r>
      <w:r w:rsidR="00DF3AEC" w:rsidRPr="00DF3AEC">
        <w:rPr>
          <w:sz w:val="24"/>
          <w:szCs w:val="24"/>
        </w:rPr>
        <w:t>的重要性；</w:t>
      </w:r>
    </w:p>
    <w:p w14:paraId="1BA51954" w14:textId="5BD294F5" w:rsidR="00DF3AEC" w:rsidRPr="00DF3AEC" w:rsidRDefault="00221AE5" w:rsidP="003B6428">
      <w:pPr>
        <w:pStyle w:val="ListParagraph"/>
        <w:numPr>
          <w:ilvl w:val="1"/>
          <w:numId w:val="34"/>
        </w:numPr>
        <w:adjustRightInd w:val="0"/>
        <w:snapToGrid w:val="0"/>
        <w:spacing w:before="120" w:after="120" w:line="240" w:lineRule="atLeast"/>
        <w:ind w:left="980" w:hanging="490"/>
        <w:rPr>
          <w:sz w:val="24"/>
          <w:szCs w:val="24"/>
        </w:rPr>
      </w:pPr>
      <w:r>
        <w:rPr>
          <w:rFonts w:hint="eastAsia"/>
          <w:sz w:val="24"/>
          <w:szCs w:val="24"/>
        </w:rPr>
        <w:t>影响在</w:t>
      </w:r>
      <w:r w:rsidR="00DF3AEC" w:rsidRPr="00DF3AEC">
        <w:rPr>
          <w:sz w:val="24"/>
          <w:szCs w:val="24"/>
        </w:rPr>
        <w:t>利益</w:t>
      </w:r>
      <w:r>
        <w:rPr>
          <w:rFonts w:hint="eastAsia"/>
          <w:sz w:val="24"/>
          <w:szCs w:val="24"/>
        </w:rPr>
        <w:t>攸关方</w:t>
      </w:r>
      <w:r w:rsidR="009A144B">
        <w:rPr>
          <w:rFonts w:hint="eastAsia"/>
          <w:sz w:val="24"/>
          <w:szCs w:val="24"/>
        </w:rPr>
        <w:t>中</w:t>
      </w:r>
      <w:r w:rsidR="00DF3AEC" w:rsidRPr="00DF3AEC">
        <w:rPr>
          <w:sz w:val="24"/>
          <w:szCs w:val="24"/>
        </w:rPr>
        <w:t>的</w:t>
      </w:r>
      <w:r>
        <w:rPr>
          <w:rFonts w:hint="eastAsia"/>
          <w:sz w:val="24"/>
          <w:szCs w:val="24"/>
        </w:rPr>
        <w:t>分布</w:t>
      </w:r>
      <w:r w:rsidR="009A144B">
        <w:rPr>
          <w:rFonts w:hint="eastAsia"/>
          <w:sz w:val="24"/>
          <w:szCs w:val="24"/>
        </w:rPr>
        <w:t>情况</w:t>
      </w:r>
      <w:r w:rsidR="00DF3AEC" w:rsidRPr="00DF3AEC">
        <w:rPr>
          <w:sz w:val="24"/>
          <w:szCs w:val="24"/>
        </w:rPr>
        <w:t>；</w:t>
      </w:r>
    </w:p>
    <w:p w14:paraId="27C96630" w14:textId="77777777" w:rsidR="00DF3AEC" w:rsidRPr="00DF3AEC" w:rsidRDefault="00DF3AEC" w:rsidP="003B6428">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应用方法的局限性；</w:t>
      </w:r>
    </w:p>
    <w:p w14:paraId="7461FB87" w14:textId="77777777" w:rsidR="00DF3AEC" w:rsidRPr="00DF3AEC" w:rsidRDefault="00DF3AEC" w:rsidP="003B6428">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不确定性；</w:t>
      </w:r>
    </w:p>
    <w:p w14:paraId="6DFB5DCE" w14:textId="6EC193CC" w:rsidR="00DF3AEC" w:rsidRPr="00DF3AEC" w:rsidRDefault="00DF3AEC" w:rsidP="003B6428">
      <w:pPr>
        <w:pStyle w:val="ListParagraph"/>
        <w:numPr>
          <w:ilvl w:val="1"/>
          <w:numId w:val="34"/>
        </w:numPr>
        <w:adjustRightInd w:val="0"/>
        <w:snapToGrid w:val="0"/>
        <w:spacing w:before="120" w:after="120" w:line="240" w:lineRule="atLeast"/>
        <w:ind w:left="980" w:hanging="490"/>
        <w:rPr>
          <w:sz w:val="24"/>
          <w:szCs w:val="24"/>
        </w:rPr>
      </w:pPr>
      <w:r w:rsidRPr="00DF3AEC">
        <w:rPr>
          <w:sz w:val="24"/>
          <w:szCs w:val="24"/>
        </w:rPr>
        <w:t>与现有改性活生物体替代品进行比较；</w:t>
      </w:r>
    </w:p>
    <w:p w14:paraId="5F4A9A1A" w14:textId="4891035D" w:rsidR="00DF3AEC" w:rsidRPr="00DF3AEC" w:rsidRDefault="009A144B" w:rsidP="003B6428">
      <w:pPr>
        <w:pStyle w:val="ListParagraph"/>
        <w:numPr>
          <w:ilvl w:val="1"/>
          <w:numId w:val="34"/>
        </w:numPr>
        <w:adjustRightInd w:val="0"/>
        <w:snapToGrid w:val="0"/>
        <w:spacing w:before="120" w:after="120" w:line="240" w:lineRule="atLeast"/>
        <w:ind w:left="980" w:hanging="490"/>
        <w:rPr>
          <w:sz w:val="24"/>
          <w:szCs w:val="24"/>
        </w:rPr>
      </w:pPr>
      <w:r>
        <w:rPr>
          <w:rFonts w:hint="eastAsia"/>
          <w:sz w:val="24"/>
          <w:szCs w:val="24"/>
        </w:rPr>
        <w:t>所</w:t>
      </w:r>
      <w:r w:rsidR="00DF3AEC" w:rsidRPr="00DF3AEC">
        <w:rPr>
          <w:sz w:val="24"/>
          <w:szCs w:val="24"/>
        </w:rPr>
        <w:t>称</w:t>
      </w:r>
      <w:r w:rsidR="006B5635">
        <w:rPr>
          <w:rFonts w:hint="eastAsia"/>
          <w:sz w:val="24"/>
          <w:szCs w:val="24"/>
        </w:rPr>
        <w:t>好处和</w:t>
      </w:r>
      <w:r w:rsidR="00AB7AA1">
        <w:rPr>
          <w:rFonts w:hint="eastAsia"/>
          <w:sz w:val="24"/>
          <w:szCs w:val="24"/>
        </w:rPr>
        <w:t>害处</w:t>
      </w:r>
      <w:r w:rsidR="006B5635">
        <w:rPr>
          <w:rFonts w:hint="eastAsia"/>
          <w:sz w:val="24"/>
          <w:szCs w:val="24"/>
        </w:rPr>
        <w:t>是否</w:t>
      </w:r>
      <w:r w:rsidR="00E154F7">
        <w:rPr>
          <w:rFonts w:hint="eastAsia"/>
          <w:sz w:val="24"/>
          <w:szCs w:val="24"/>
        </w:rPr>
        <w:t>站得住脚</w:t>
      </w:r>
      <w:r w:rsidR="00DF3AEC" w:rsidRPr="00DF3AEC">
        <w:rPr>
          <w:sz w:val="24"/>
          <w:szCs w:val="24"/>
        </w:rPr>
        <w:t>。</w:t>
      </w:r>
    </w:p>
    <w:p w14:paraId="4C06B16F" w14:textId="09D74BBD" w:rsidR="00DF3AEC" w:rsidRPr="00E154F7" w:rsidRDefault="001060DF" w:rsidP="00E154F7">
      <w:pPr>
        <w:pStyle w:val="ListParagraph"/>
        <w:adjustRightInd w:val="0"/>
        <w:snapToGrid w:val="0"/>
        <w:spacing w:before="120" w:after="120" w:line="240" w:lineRule="atLeast"/>
        <w:ind w:left="0"/>
        <w:rPr>
          <w:rFonts w:eastAsia="KaiTi"/>
          <w:sz w:val="24"/>
          <w:szCs w:val="24"/>
        </w:rPr>
      </w:pPr>
      <w:r>
        <w:rPr>
          <w:rFonts w:eastAsia="KaiTi" w:hint="eastAsia"/>
          <w:sz w:val="24"/>
          <w:szCs w:val="24"/>
        </w:rPr>
        <w:t>呈件</w:t>
      </w:r>
      <w:r w:rsidR="00DF3AEC" w:rsidRPr="00E154F7">
        <w:rPr>
          <w:rFonts w:eastAsia="KaiTi"/>
          <w:sz w:val="24"/>
          <w:szCs w:val="24"/>
        </w:rPr>
        <w:t>和在线讨论结果是否提供信息，说明</w:t>
      </w:r>
      <w:r>
        <w:rPr>
          <w:rFonts w:eastAsia="KaiTi" w:hint="eastAsia"/>
          <w:sz w:val="24"/>
          <w:szCs w:val="24"/>
        </w:rPr>
        <w:t>评价</w:t>
      </w:r>
      <w:r w:rsidR="00DF3AEC" w:rsidRPr="00E154F7">
        <w:rPr>
          <w:rFonts w:eastAsia="KaiTi"/>
          <w:sz w:val="24"/>
          <w:szCs w:val="24"/>
        </w:rPr>
        <w:t>结果是否提交利益攸关方征求反馈，或利益攸关方的反馈是否包含在最</w:t>
      </w:r>
      <w:r>
        <w:rPr>
          <w:rFonts w:eastAsia="KaiTi" w:hint="eastAsia"/>
          <w:sz w:val="24"/>
          <w:szCs w:val="24"/>
        </w:rPr>
        <w:t>后</w:t>
      </w:r>
      <w:r w:rsidR="00DF3AEC" w:rsidRPr="00E154F7">
        <w:rPr>
          <w:rFonts w:eastAsia="KaiTi"/>
          <w:sz w:val="24"/>
          <w:szCs w:val="24"/>
        </w:rPr>
        <w:t>结果中？</w:t>
      </w:r>
    </w:p>
    <w:p w14:paraId="37D1CEEF" w14:textId="2C87742F" w:rsidR="00DF3AEC" w:rsidRPr="00E154F7" w:rsidRDefault="00DF3AEC" w:rsidP="00E154F7">
      <w:pPr>
        <w:pStyle w:val="ListParagraph"/>
        <w:adjustRightInd w:val="0"/>
        <w:snapToGrid w:val="0"/>
        <w:spacing w:before="120" w:after="120" w:line="240" w:lineRule="atLeast"/>
        <w:ind w:left="0"/>
        <w:rPr>
          <w:b/>
          <w:bCs/>
          <w:sz w:val="24"/>
          <w:szCs w:val="24"/>
        </w:rPr>
      </w:pPr>
      <w:r w:rsidRPr="00E154F7">
        <w:rPr>
          <w:b/>
          <w:bCs/>
          <w:sz w:val="24"/>
          <w:szCs w:val="24"/>
        </w:rPr>
        <w:t>阶段</w:t>
      </w:r>
      <w:r w:rsidRPr="00E154F7">
        <w:rPr>
          <w:b/>
          <w:bCs/>
          <w:sz w:val="24"/>
          <w:szCs w:val="24"/>
        </w:rPr>
        <w:t>C</w:t>
      </w:r>
      <w:r w:rsidR="00E154F7" w:rsidRPr="00E154F7">
        <w:rPr>
          <w:rFonts w:hint="eastAsia"/>
          <w:b/>
          <w:bCs/>
          <w:sz w:val="24"/>
          <w:szCs w:val="24"/>
        </w:rPr>
        <w:t>：</w:t>
      </w:r>
      <w:r w:rsidRPr="00E154F7">
        <w:rPr>
          <w:b/>
          <w:bCs/>
          <w:sz w:val="24"/>
          <w:szCs w:val="24"/>
        </w:rPr>
        <w:t>审查和监测</w:t>
      </w:r>
    </w:p>
    <w:p w14:paraId="408A880D" w14:textId="70B007E3" w:rsidR="00DF3AEC" w:rsidRPr="00E154F7" w:rsidRDefault="001060DF" w:rsidP="00E154F7">
      <w:pPr>
        <w:pStyle w:val="ListParagraph"/>
        <w:adjustRightInd w:val="0"/>
        <w:snapToGrid w:val="0"/>
        <w:spacing w:before="120" w:after="120" w:line="240" w:lineRule="atLeast"/>
        <w:ind w:left="0"/>
        <w:rPr>
          <w:rFonts w:eastAsia="KaiTi"/>
          <w:sz w:val="24"/>
          <w:szCs w:val="24"/>
        </w:rPr>
      </w:pPr>
      <w:r>
        <w:rPr>
          <w:rFonts w:eastAsia="KaiTi" w:hint="eastAsia"/>
          <w:sz w:val="24"/>
          <w:szCs w:val="24"/>
        </w:rPr>
        <w:t>呈件</w:t>
      </w:r>
      <w:r w:rsidR="00DF3AEC" w:rsidRPr="00E154F7">
        <w:rPr>
          <w:rFonts w:eastAsia="KaiTi"/>
          <w:sz w:val="24"/>
          <w:szCs w:val="24"/>
        </w:rPr>
        <w:t>是否提供</w:t>
      </w:r>
      <w:r w:rsidR="00E2603E" w:rsidRPr="00E154F7">
        <w:rPr>
          <w:rFonts w:eastAsia="KaiTi"/>
          <w:sz w:val="24"/>
          <w:szCs w:val="24"/>
        </w:rPr>
        <w:t>随时间推移</w:t>
      </w:r>
      <w:r w:rsidR="00DF3AEC" w:rsidRPr="00E154F7">
        <w:rPr>
          <w:rFonts w:eastAsia="KaiTi"/>
          <w:sz w:val="24"/>
          <w:szCs w:val="24"/>
        </w:rPr>
        <w:t>重新</w:t>
      </w:r>
      <w:r>
        <w:rPr>
          <w:rFonts w:eastAsia="KaiTi" w:hint="eastAsia"/>
          <w:sz w:val="24"/>
          <w:szCs w:val="24"/>
        </w:rPr>
        <w:t>评价</w:t>
      </w:r>
      <w:r w:rsidR="00DF3AEC" w:rsidRPr="00E154F7">
        <w:rPr>
          <w:rFonts w:eastAsia="KaiTi"/>
          <w:sz w:val="24"/>
          <w:szCs w:val="24"/>
        </w:rPr>
        <w:t>评估结果或监测改性活生物体</w:t>
      </w:r>
      <w:r w:rsidR="00934DD7">
        <w:rPr>
          <w:rFonts w:eastAsia="KaiTi"/>
          <w:sz w:val="24"/>
          <w:szCs w:val="24"/>
        </w:rPr>
        <w:t>社会经济</w:t>
      </w:r>
      <w:r w:rsidR="00DF3AEC" w:rsidRPr="00E154F7">
        <w:rPr>
          <w:rFonts w:eastAsia="KaiTi"/>
          <w:sz w:val="24"/>
          <w:szCs w:val="24"/>
        </w:rPr>
        <w:t>影响的信息，或是否提到提供这一信息的文件？</w:t>
      </w:r>
    </w:p>
    <w:p w14:paraId="14A14709" w14:textId="0A2EEBFB" w:rsidR="00DF3AEC" w:rsidRPr="00DF3AEC" w:rsidRDefault="00DF3AEC" w:rsidP="00FA1A30">
      <w:pPr>
        <w:pStyle w:val="ListParagraph"/>
        <w:adjustRightInd w:val="0"/>
        <w:snapToGrid w:val="0"/>
        <w:spacing w:before="120" w:after="120" w:line="240" w:lineRule="atLeast"/>
        <w:ind w:left="0"/>
        <w:rPr>
          <w:sz w:val="24"/>
          <w:szCs w:val="24"/>
        </w:rPr>
      </w:pPr>
    </w:p>
    <w:p w14:paraId="3C7A1237" w14:textId="51811E94" w:rsidR="00DF3AEC" w:rsidRPr="00452D02" w:rsidRDefault="00DF3AEC" w:rsidP="00BB56AE">
      <w:pPr>
        <w:pStyle w:val="ListParagraph"/>
        <w:adjustRightInd w:val="0"/>
        <w:snapToGrid w:val="0"/>
        <w:spacing w:before="120" w:after="120" w:line="240" w:lineRule="atLeast"/>
        <w:ind w:left="0"/>
        <w:jc w:val="center"/>
        <w:rPr>
          <w:rFonts w:eastAsia="KaiTi"/>
          <w:sz w:val="24"/>
          <w:szCs w:val="24"/>
        </w:rPr>
      </w:pPr>
      <w:r w:rsidRPr="00452D02">
        <w:rPr>
          <w:rFonts w:eastAsia="KaiTi"/>
          <w:sz w:val="24"/>
          <w:szCs w:val="24"/>
        </w:rPr>
        <w:lastRenderedPageBreak/>
        <w:t>附件三</w:t>
      </w:r>
    </w:p>
    <w:p w14:paraId="32198FEA" w14:textId="1D367040" w:rsidR="00DF3AEC" w:rsidRPr="00B554ED" w:rsidRDefault="00934DD7" w:rsidP="00BB56AE">
      <w:pPr>
        <w:pStyle w:val="ListParagraph"/>
        <w:adjustRightInd w:val="0"/>
        <w:snapToGrid w:val="0"/>
        <w:spacing w:before="120" w:after="120" w:line="240" w:lineRule="atLeast"/>
        <w:ind w:left="0"/>
        <w:jc w:val="center"/>
        <w:rPr>
          <w:rFonts w:eastAsia="SimHei" w:hint="eastAsia"/>
          <w:color w:val="000000" w:themeColor="text1"/>
          <w:sz w:val="24"/>
          <w:szCs w:val="24"/>
        </w:rPr>
      </w:pPr>
      <w:r w:rsidRPr="00B554ED">
        <w:rPr>
          <w:rFonts w:eastAsia="SimHei"/>
          <w:color w:val="000000" w:themeColor="text1"/>
          <w:sz w:val="24"/>
          <w:szCs w:val="24"/>
        </w:rPr>
        <w:t>社会经济</w:t>
      </w:r>
      <w:r w:rsidR="00F959DF" w:rsidRPr="00B554ED">
        <w:rPr>
          <w:rFonts w:eastAsia="SimHei" w:hint="eastAsia"/>
          <w:color w:val="000000" w:themeColor="text1"/>
          <w:sz w:val="24"/>
          <w:szCs w:val="24"/>
        </w:rPr>
        <w:t>因素</w:t>
      </w:r>
      <w:r w:rsidR="00DF3AEC" w:rsidRPr="00B554ED">
        <w:rPr>
          <w:rFonts w:eastAsia="SimHei"/>
          <w:color w:val="000000" w:themeColor="text1"/>
          <w:sz w:val="24"/>
          <w:szCs w:val="24"/>
        </w:rPr>
        <w:t>问题特设技术专家组根据第</w:t>
      </w:r>
      <w:r w:rsidR="00DF3AEC" w:rsidRPr="00B554ED">
        <w:rPr>
          <w:rFonts w:eastAsia="SimHei"/>
          <w:color w:val="000000" w:themeColor="text1"/>
          <w:sz w:val="24"/>
          <w:szCs w:val="24"/>
        </w:rPr>
        <w:t>CP-9/14</w:t>
      </w:r>
      <w:r w:rsidR="00DF3AEC" w:rsidRPr="00B554ED">
        <w:rPr>
          <w:rFonts w:eastAsia="SimHei"/>
          <w:color w:val="000000" w:themeColor="text1"/>
          <w:sz w:val="24"/>
          <w:szCs w:val="24"/>
        </w:rPr>
        <w:t>号决定进行的</w:t>
      </w:r>
      <w:r w:rsidR="008B3902" w:rsidRPr="00452D02">
        <w:rPr>
          <w:rFonts w:eastAsia="SimHei" w:hint="eastAsia"/>
          <w:sz w:val="24"/>
          <w:szCs w:val="24"/>
        </w:rPr>
        <w:t>审查</w:t>
      </w:r>
    </w:p>
    <w:p w14:paraId="19B2C5DF" w14:textId="5D3CFCDD" w:rsidR="00DF3AEC" w:rsidRPr="00B0388B" w:rsidRDefault="00DF3AEC" w:rsidP="00E2603E">
      <w:pPr>
        <w:pStyle w:val="ListParagraph"/>
        <w:numPr>
          <w:ilvl w:val="0"/>
          <w:numId w:val="35"/>
        </w:numPr>
        <w:adjustRightInd w:val="0"/>
        <w:snapToGrid w:val="0"/>
        <w:spacing w:before="120" w:after="120" w:line="240" w:lineRule="atLeast"/>
        <w:ind w:left="0" w:firstLine="0"/>
        <w:rPr>
          <w:color w:val="000000" w:themeColor="text1"/>
          <w:sz w:val="24"/>
          <w:szCs w:val="24"/>
        </w:rPr>
      </w:pPr>
      <w:r w:rsidRPr="00B0388B">
        <w:rPr>
          <w:color w:val="000000" w:themeColor="text1"/>
          <w:sz w:val="24"/>
          <w:szCs w:val="24"/>
        </w:rPr>
        <w:t>2019</w:t>
      </w:r>
      <w:r w:rsidRPr="00B0388B">
        <w:rPr>
          <w:color w:val="000000" w:themeColor="text1"/>
          <w:sz w:val="24"/>
          <w:szCs w:val="24"/>
        </w:rPr>
        <w:t>年</w:t>
      </w:r>
      <w:r w:rsidRPr="00B0388B">
        <w:rPr>
          <w:color w:val="000000" w:themeColor="text1"/>
          <w:sz w:val="24"/>
          <w:szCs w:val="24"/>
        </w:rPr>
        <w:t>12</w:t>
      </w:r>
      <w:r w:rsidRPr="00B0388B">
        <w:rPr>
          <w:color w:val="000000" w:themeColor="text1"/>
          <w:sz w:val="24"/>
          <w:szCs w:val="24"/>
        </w:rPr>
        <w:t>月</w:t>
      </w:r>
      <w:r w:rsidRPr="00B0388B">
        <w:rPr>
          <w:color w:val="000000" w:themeColor="text1"/>
          <w:sz w:val="24"/>
          <w:szCs w:val="24"/>
        </w:rPr>
        <w:t>10</w:t>
      </w:r>
      <w:r w:rsidRPr="00B0388B">
        <w:rPr>
          <w:color w:val="000000" w:themeColor="text1"/>
          <w:sz w:val="24"/>
          <w:szCs w:val="24"/>
        </w:rPr>
        <w:t>日至</w:t>
      </w:r>
      <w:r w:rsidRPr="00B0388B">
        <w:rPr>
          <w:color w:val="000000" w:themeColor="text1"/>
          <w:sz w:val="24"/>
          <w:szCs w:val="24"/>
        </w:rPr>
        <w:t>13</w:t>
      </w:r>
      <w:r w:rsidRPr="00B0388B">
        <w:rPr>
          <w:color w:val="000000" w:themeColor="text1"/>
          <w:sz w:val="24"/>
          <w:szCs w:val="24"/>
        </w:rPr>
        <w:t>日</w:t>
      </w:r>
      <w:r w:rsidR="00934DD7">
        <w:rPr>
          <w:color w:val="000000" w:themeColor="text1"/>
          <w:sz w:val="24"/>
          <w:szCs w:val="24"/>
        </w:rPr>
        <w:t>社会经济</w:t>
      </w:r>
      <w:r w:rsidR="00DD2305" w:rsidRPr="00B0388B">
        <w:rPr>
          <w:color w:val="000000" w:themeColor="text1"/>
          <w:sz w:val="24"/>
          <w:szCs w:val="24"/>
        </w:rPr>
        <w:t>因素</w:t>
      </w:r>
      <w:r w:rsidR="00DD2305" w:rsidRPr="00B0388B">
        <w:rPr>
          <w:rFonts w:hint="eastAsia"/>
          <w:color w:val="000000" w:themeColor="text1"/>
          <w:sz w:val="24"/>
          <w:szCs w:val="24"/>
        </w:rPr>
        <w:t>问题</w:t>
      </w:r>
      <w:r w:rsidR="00DD2305" w:rsidRPr="00B0388B">
        <w:rPr>
          <w:color w:val="000000" w:themeColor="text1"/>
          <w:sz w:val="24"/>
          <w:szCs w:val="24"/>
        </w:rPr>
        <w:t>特设技术专家组（</w:t>
      </w:r>
      <w:r w:rsidR="00DD2305">
        <w:rPr>
          <w:rFonts w:hint="eastAsia"/>
          <w:color w:val="000000" w:themeColor="text1"/>
          <w:sz w:val="24"/>
          <w:szCs w:val="24"/>
        </w:rPr>
        <w:t>专家组</w:t>
      </w:r>
      <w:r w:rsidR="00DD2305" w:rsidRPr="00B0388B">
        <w:rPr>
          <w:color w:val="000000" w:themeColor="text1"/>
          <w:sz w:val="24"/>
          <w:szCs w:val="24"/>
        </w:rPr>
        <w:t>）</w:t>
      </w:r>
      <w:r w:rsidR="00DD2305">
        <w:rPr>
          <w:rFonts w:hint="eastAsia"/>
          <w:color w:val="000000" w:themeColor="text1"/>
          <w:sz w:val="24"/>
          <w:szCs w:val="24"/>
        </w:rPr>
        <w:t>在</w:t>
      </w:r>
      <w:r w:rsidRPr="00B0388B">
        <w:rPr>
          <w:color w:val="000000" w:themeColor="text1"/>
          <w:sz w:val="24"/>
          <w:szCs w:val="24"/>
        </w:rPr>
        <w:t>维也纳举行会议期间</w:t>
      </w:r>
      <w:r w:rsidR="00452D02">
        <w:rPr>
          <w:rFonts w:hint="eastAsia"/>
          <w:color w:val="000000" w:themeColor="text1"/>
          <w:sz w:val="24"/>
          <w:szCs w:val="24"/>
        </w:rPr>
        <w:t>筹划</w:t>
      </w:r>
      <w:r w:rsidR="00DD2305">
        <w:rPr>
          <w:rFonts w:hint="eastAsia"/>
          <w:color w:val="000000" w:themeColor="text1"/>
          <w:sz w:val="24"/>
          <w:szCs w:val="24"/>
        </w:rPr>
        <w:t>本</w:t>
      </w:r>
      <w:r w:rsidR="00452D02">
        <w:rPr>
          <w:rFonts w:hint="eastAsia"/>
          <w:color w:val="000000" w:themeColor="text1"/>
          <w:sz w:val="24"/>
          <w:szCs w:val="24"/>
        </w:rPr>
        <w:t>次</w:t>
      </w:r>
      <w:r w:rsidR="00DD2305">
        <w:rPr>
          <w:rFonts w:hint="eastAsia"/>
          <w:color w:val="000000" w:themeColor="text1"/>
          <w:sz w:val="24"/>
          <w:szCs w:val="24"/>
        </w:rPr>
        <w:t>审查</w:t>
      </w:r>
      <w:r w:rsidRPr="00B0388B">
        <w:rPr>
          <w:color w:val="000000" w:themeColor="text1"/>
          <w:sz w:val="24"/>
          <w:szCs w:val="24"/>
        </w:rPr>
        <w:t>。</w:t>
      </w:r>
      <w:r w:rsidR="004306C9" w:rsidRPr="00B0388B">
        <w:rPr>
          <w:color w:val="000000" w:themeColor="text1"/>
          <w:sz w:val="24"/>
          <w:szCs w:val="24"/>
        </w:rPr>
        <w:t>专家组</w:t>
      </w:r>
      <w:r w:rsidRPr="00B0388B">
        <w:rPr>
          <w:color w:val="000000" w:themeColor="text1"/>
          <w:sz w:val="24"/>
          <w:szCs w:val="24"/>
        </w:rPr>
        <w:t>根据作为卡塔赫纳生物安全议定书缔约方会议的缔约方</w:t>
      </w:r>
      <w:r w:rsidR="00DD2305">
        <w:rPr>
          <w:rFonts w:hint="eastAsia"/>
          <w:color w:val="000000" w:themeColor="text1"/>
          <w:sz w:val="24"/>
          <w:szCs w:val="24"/>
        </w:rPr>
        <w:t>大会</w:t>
      </w:r>
      <w:r w:rsidRPr="00B0388B">
        <w:rPr>
          <w:color w:val="000000" w:themeColor="text1"/>
          <w:sz w:val="24"/>
          <w:szCs w:val="24"/>
        </w:rPr>
        <w:t>第</w:t>
      </w:r>
      <w:r w:rsidRPr="00B0388B">
        <w:rPr>
          <w:color w:val="000000" w:themeColor="text1"/>
          <w:sz w:val="24"/>
          <w:szCs w:val="24"/>
        </w:rPr>
        <w:t>CP-9/14</w:t>
      </w:r>
      <w:r w:rsidRPr="00B0388B">
        <w:rPr>
          <w:color w:val="000000" w:themeColor="text1"/>
          <w:sz w:val="24"/>
          <w:szCs w:val="24"/>
        </w:rPr>
        <w:t>号决定开展工作。</w:t>
      </w:r>
    </w:p>
    <w:p w14:paraId="7A5DC8E3" w14:textId="3F299799" w:rsidR="00DF3AEC" w:rsidRPr="00DF3AEC" w:rsidRDefault="004306C9" w:rsidP="00E2603E">
      <w:pPr>
        <w:pStyle w:val="ListParagraph"/>
        <w:numPr>
          <w:ilvl w:val="0"/>
          <w:numId w:val="35"/>
        </w:numPr>
        <w:adjustRightInd w:val="0"/>
        <w:snapToGrid w:val="0"/>
        <w:spacing w:before="120" w:after="120" w:line="240" w:lineRule="atLeast"/>
        <w:ind w:left="0" w:firstLine="0"/>
        <w:rPr>
          <w:sz w:val="24"/>
          <w:szCs w:val="24"/>
        </w:rPr>
      </w:pPr>
      <w:r>
        <w:rPr>
          <w:sz w:val="24"/>
          <w:szCs w:val="24"/>
        </w:rPr>
        <w:t>专家组</w:t>
      </w:r>
      <w:r w:rsidR="00452D02">
        <w:rPr>
          <w:rFonts w:hint="eastAsia"/>
          <w:sz w:val="24"/>
          <w:szCs w:val="24"/>
        </w:rPr>
        <w:t>在</w:t>
      </w:r>
      <w:r w:rsidR="00DD2305">
        <w:rPr>
          <w:rFonts w:hint="eastAsia"/>
          <w:sz w:val="24"/>
          <w:szCs w:val="24"/>
        </w:rPr>
        <w:t>按</w:t>
      </w:r>
      <w:r w:rsidR="00DF3AEC" w:rsidRPr="00DF3AEC">
        <w:rPr>
          <w:sz w:val="24"/>
          <w:szCs w:val="24"/>
        </w:rPr>
        <w:t>第</w:t>
      </w:r>
      <w:r w:rsidR="00DF3AEC" w:rsidRPr="00DF3AEC">
        <w:rPr>
          <w:sz w:val="24"/>
          <w:szCs w:val="24"/>
        </w:rPr>
        <w:t>CP-9/14</w:t>
      </w:r>
      <w:r w:rsidR="00DF3AEC" w:rsidRPr="00DF3AEC">
        <w:rPr>
          <w:sz w:val="24"/>
          <w:szCs w:val="24"/>
        </w:rPr>
        <w:t>号决定提交的</w:t>
      </w:r>
      <w:r w:rsidR="00DD2305">
        <w:rPr>
          <w:rFonts w:hint="eastAsia"/>
          <w:sz w:val="24"/>
          <w:szCs w:val="24"/>
        </w:rPr>
        <w:t>呈件</w:t>
      </w:r>
      <w:r w:rsidR="008B3902">
        <w:rPr>
          <w:rStyle w:val="FootnoteReference"/>
          <w:sz w:val="24"/>
        </w:rPr>
        <w:footnoteReference w:id="10"/>
      </w:r>
      <w:r w:rsidR="008B3902">
        <w:rPr>
          <w:rFonts w:hint="eastAsia"/>
          <w:sz w:val="24"/>
          <w:szCs w:val="24"/>
        </w:rPr>
        <w:t xml:space="preserve"> </w:t>
      </w:r>
      <w:r w:rsidR="00452D02">
        <w:rPr>
          <w:rFonts w:hint="eastAsia"/>
          <w:sz w:val="24"/>
          <w:szCs w:val="24"/>
        </w:rPr>
        <w:t>的</w:t>
      </w:r>
      <w:r w:rsidR="00DF3AEC" w:rsidRPr="00DF3AEC">
        <w:rPr>
          <w:sz w:val="24"/>
          <w:szCs w:val="24"/>
        </w:rPr>
        <w:t>基础</w:t>
      </w:r>
      <w:r w:rsidR="00452D02">
        <w:rPr>
          <w:rFonts w:hint="eastAsia"/>
          <w:sz w:val="24"/>
          <w:szCs w:val="24"/>
        </w:rPr>
        <w:t>上</w:t>
      </w:r>
      <w:r w:rsidR="00DF3AEC" w:rsidRPr="00DF3AEC">
        <w:rPr>
          <w:sz w:val="24"/>
          <w:szCs w:val="24"/>
        </w:rPr>
        <w:t>开展工作，该决定请缔约方、其他</w:t>
      </w:r>
      <w:r w:rsidR="00D118A8">
        <w:rPr>
          <w:rFonts w:hint="eastAsia"/>
          <w:sz w:val="24"/>
          <w:szCs w:val="24"/>
        </w:rPr>
        <w:t>国家</w:t>
      </w:r>
      <w:r w:rsidR="00DF3AEC" w:rsidRPr="00DF3AEC">
        <w:rPr>
          <w:sz w:val="24"/>
          <w:szCs w:val="24"/>
        </w:rPr>
        <w:t>政府、相关组织和其他</w:t>
      </w:r>
      <w:r w:rsidR="00D118A8">
        <w:rPr>
          <w:rFonts w:hint="eastAsia"/>
          <w:sz w:val="24"/>
          <w:szCs w:val="24"/>
        </w:rPr>
        <w:t>利益攸关</w:t>
      </w:r>
      <w:r w:rsidR="00DF3AEC" w:rsidRPr="00DF3AEC">
        <w:rPr>
          <w:sz w:val="24"/>
          <w:szCs w:val="24"/>
        </w:rPr>
        <w:t>方使用和提交使用自愿</w:t>
      </w:r>
      <w:r w:rsidR="00D118A8">
        <w:rPr>
          <w:rFonts w:hint="eastAsia"/>
          <w:sz w:val="24"/>
          <w:szCs w:val="24"/>
        </w:rPr>
        <w:t>指导意见</w:t>
      </w:r>
      <w:r w:rsidR="008B3902">
        <w:rPr>
          <w:rStyle w:val="FootnoteReference"/>
          <w:sz w:val="24"/>
        </w:rPr>
        <w:footnoteReference w:id="11"/>
      </w:r>
      <w:r w:rsidR="008B3902">
        <w:rPr>
          <w:rFonts w:hint="eastAsia"/>
          <w:sz w:val="24"/>
          <w:szCs w:val="24"/>
        </w:rPr>
        <w:t xml:space="preserve"> </w:t>
      </w:r>
      <w:r w:rsidR="00DF3AEC" w:rsidRPr="00DF3AEC">
        <w:rPr>
          <w:sz w:val="24"/>
          <w:szCs w:val="24"/>
        </w:rPr>
        <w:t>的初步经验以及根据自愿</w:t>
      </w:r>
      <w:r w:rsidR="00D118A8">
        <w:rPr>
          <w:rFonts w:hint="eastAsia"/>
          <w:sz w:val="24"/>
          <w:szCs w:val="24"/>
        </w:rPr>
        <w:t>指导意见要点</w:t>
      </w:r>
      <w:r w:rsidR="00F72729">
        <w:rPr>
          <w:rFonts w:hint="eastAsia"/>
          <w:sz w:val="24"/>
          <w:szCs w:val="24"/>
        </w:rPr>
        <w:t>考虑</w:t>
      </w:r>
      <w:r w:rsidR="00934DD7">
        <w:rPr>
          <w:sz w:val="24"/>
          <w:szCs w:val="24"/>
        </w:rPr>
        <w:t>社会经济</w:t>
      </w:r>
      <w:r w:rsidR="006817B6">
        <w:rPr>
          <w:rFonts w:hint="eastAsia"/>
          <w:sz w:val="24"/>
          <w:szCs w:val="24"/>
        </w:rPr>
        <w:t>因素</w:t>
      </w:r>
      <w:r w:rsidR="00DF3AEC" w:rsidRPr="00DF3AEC">
        <w:rPr>
          <w:sz w:val="24"/>
          <w:szCs w:val="24"/>
        </w:rPr>
        <w:t>的方法和应用实例</w:t>
      </w:r>
      <w:r w:rsidR="00D118A8">
        <w:rPr>
          <w:rFonts w:hint="eastAsia"/>
          <w:sz w:val="24"/>
          <w:szCs w:val="24"/>
        </w:rPr>
        <w:t>，</w:t>
      </w:r>
      <w:r w:rsidR="00D118A8" w:rsidRPr="00DF3AEC">
        <w:rPr>
          <w:sz w:val="24"/>
          <w:szCs w:val="24"/>
        </w:rPr>
        <w:t>最好是案例研究</w:t>
      </w:r>
      <w:r w:rsidR="00DF3AEC" w:rsidRPr="00DF3AEC">
        <w:rPr>
          <w:sz w:val="24"/>
          <w:szCs w:val="24"/>
        </w:rPr>
        <w:t>。</w:t>
      </w:r>
      <w:r>
        <w:rPr>
          <w:sz w:val="24"/>
          <w:szCs w:val="24"/>
        </w:rPr>
        <w:t>专家组</w:t>
      </w:r>
      <w:r w:rsidR="00DF3AEC" w:rsidRPr="00DF3AEC">
        <w:rPr>
          <w:sz w:val="24"/>
          <w:szCs w:val="24"/>
        </w:rPr>
        <w:t>还</w:t>
      </w:r>
      <w:r w:rsidR="00F72729">
        <w:rPr>
          <w:rFonts w:hint="eastAsia"/>
          <w:sz w:val="24"/>
          <w:szCs w:val="24"/>
        </w:rPr>
        <w:t>在</w:t>
      </w:r>
      <w:r w:rsidR="00774B09">
        <w:rPr>
          <w:rFonts w:hint="eastAsia"/>
          <w:sz w:val="24"/>
          <w:szCs w:val="24"/>
        </w:rPr>
        <w:t>旨在为审查呈件汇编提出</w:t>
      </w:r>
      <w:r w:rsidR="00774B09" w:rsidRPr="00DF3AEC">
        <w:rPr>
          <w:sz w:val="24"/>
          <w:szCs w:val="24"/>
        </w:rPr>
        <w:t>评论和意见</w:t>
      </w:r>
      <w:r w:rsidR="00774B09">
        <w:rPr>
          <w:rFonts w:hint="eastAsia"/>
          <w:sz w:val="24"/>
          <w:szCs w:val="24"/>
        </w:rPr>
        <w:t>的</w:t>
      </w:r>
      <w:r w:rsidR="00934DD7">
        <w:rPr>
          <w:sz w:val="24"/>
          <w:szCs w:val="24"/>
        </w:rPr>
        <w:t>社会经济</w:t>
      </w:r>
      <w:r w:rsidR="00D118A8">
        <w:rPr>
          <w:rFonts w:hint="eastAsia"/>
          <w:sz w:val="24"/>
          <w:szCs w:val="24"/>
        </w:rPr>
        <w:t>因素</w:t>
      </w:r>
      <w:r w:rsidR="00DF3AEC" w:rsidRPr="00DF3AEC">
        <w:rPr>
          <w:sz w:val="24"/>
          <w:szCs w:val="24"/>
        </w:rPr>
        <w:t>在线论坛</w:t>
      </w:r>
      <w:r w:rsidR="00D118A8" w:rsidRPr="00DF3AEC">
        <w:rPr>
          <w:sz w:val="24"/>
          <w:szCs w:val="24"/>
        </w:rPr>
        <w:t>主持</w:t>
      </w:r>
      <w:r w:rsidR="00D118A8">
        <w:rPr>
          <w:rFonts w:hint="eastAsia"/>
          <w:sz w:val="24"/>
          <w:szCs w:val="24"/>
        </w:rPr>
        <w:t>式</w:t>
      </w:r>
      <w:r w:rsidR="00D118A8" w:rsidRPr="00DF3AEC">
        <w:rPr>
          <w:sz w:val="24"/>
          <w:szCs w:val="24"/>
        </w:rPr>
        <w:t>讨论</w:t>
      </w:r>
      <w:r w:rsidR="00FA1A30">
        <w:rPr>
          <w:sz w:val="24"/>
          <w:szCs w:val="24"/>
        </w:rPr>
        <w:t>（</w:t>
      </w:r>
      <w:r w:rsidR="00DF3AEC" w:rsidRPr="00DF3AEC">
        <w:rPr>
          <w:sz w:val="24"/>
          <w:szCs w:val="24"/>
        </w:rPr>
        <w:t>在线讨论</w:t>
      </w:r>
      <w:r w:rsidR="00FA1A30">
        <w:rPr>
          <w:sz w:val="24"/>
          <w:szCs w:val="24"/>
        </w:rPr>
        <w:t>）</w:t>
      </w:r>
      <w:r w:rsidR="00D118A8">
        <w:rPr>
          <w:rFonts w:hint="eastAsia"/>
          <w:sz w:val="24"/>
          <w:szCs w:val="24"/>
        </w:rPr>
        <w:t>的</w:t>
      </w:r>
      <w:r w:rsidR="00DF3AEC" w:rsidRPr="00DF3AEC">
        <w:rPr>
          <w:sz w:val="24"/>
          <w:szCs w:val="24"/>
        </w:rPr>
        <w:t>结果</w:t>
      </w:r>
      <w:r w:rsidR="00F72729">
        <w:rPr>
          <w:rFonts w:hint="eastAsia"/>
          <w:sz w:val="24"/>
          <w:szCs w:val="24"/>
        </w:rPr>
        <w:t>的</w:t>
      </w:r>
      <w:r w:rsidR="00D118A8">
        <w:rPr>
          <w:rFonts w:hint="eastAsia"/>
          <w:sz w:val="24"/>
          <w:szCs w:val="24"/>
        </w:rPr>
        <w:t>基础</w:t>
      </w:r>
      <w:r w:rsidR="00F72729">
        <w:rPr>
          <w:rFonts w:hint="eastAsia"/>
          <w:sz w:val="24"/>
          <w:szCs w:val="24"/>
        </w:rPr>
        <w:t>上</w:t>
      </w:r>
      <w:r w:rsidR="00DF3AEC" w:rsidRPr="00DF3AEC">
        <w:rPr>
          <w:sz w:val="24"/>
          <w:szCs w:val="24"/>
        </w:rPr>
        <w:t>开展工作</w:t>
      </w:r>
      <w:r w:rsidR="00774B09">
        <w:rPr>
          <w:rFonts w:hint="eastAsia"/>
          <w:sz w:val="24"/>
          <w:szCs w:val="24"/>
        </w:rPr>
        <w:t>。</w:t>
      </w:r>
      <w:r w:rsidR="008B3902">
        <w:rPr>
          <w:rStyle w:val="FootnoteReference"/>
          <w:sz w:val="24"/>
        </w:rPr>
        <w:footnoteReference w:id="12"/>
      </w:r>
    </w:p>
    <w:p w14:paraId="7AF0943D" w14:textId="67118047" w:rsidR="00DF3AEC" w:rsidRPr="00DF3AEC" w:rsidRDefault="00F72729" w:rsidP="00E2603E">
      <w:pPr>
        <w:pStyle w:val="ListParagraph"/>
        <w:numPr>
          <w:ilvl w:val="0"/>
          <w:numId w:val="35"/>
        </w:numPr>
        <w:adjustRightInd w:val="0"/>
        <w:snapToGrid w:val="0"/>
        <w:spacing w:before="120" w:after="120" w:line="240" w:lineRule="atLeast"/>
        <w:ind w:left="0" w:firstLine="0"/>
        <w:rPr>
          <w:sz w:val="24"/>
          <w:szCs w:val="24"/>
        </w:rPr>
      </w:pPr>
      <w:r>
        <w:rPr>
          <w:rFonts w:hint="eastAsia"/>
          <w:sz w:val="24"/>
          <w:szCs w:val="24"/>
        </w:rPr>
        <w:t>提到</w:t>
      </w:r>
      <w:r w:rsidR="00DF3AEC" w:rsidRPr="00DF3AEC">
        <w:rPr>
          <w:sz w:val="24"/>
          <w:szCs w:val="24"/>
        </w:rPr>
        <w:t>本次审查</w:t>
      </w:r>
      <w:r>
        <w:rPr>
          <w:rFonts w:hint="eastAsia"/>
          <w:sz w:val="24"/>
          <w:szCs w:val="24"/>
        </w:rPr>
        <w:t>时</w:t>
      </w:r>
      <w:r w:rsidR="00774B09">
        <w:rPr>
          <w:rFonts w:hint="eastAsia"/>
          <w:sz w:val="24"/>
          <w:szCs w:val="24"/>
        </w:rPr>
        <w:t>有一项谅解，即</w:t>
      </w:r>
      <w:r w:rsidR="00DF3AEC" w:rsidRPr="00DF3AEC">
        <w:rPr>
          <w:sz w:val="24"/>
          <w:szCs w:val="24"/>
        </w:rPr>
        <w:t>收到的呈件数量</w:t>
      </w:r>
      <w:r>
        <w:rPr>
          <w:rFonts w:hint="eastAsia"/>
          <w:sz w:val="24"/>
          <w:szCs w:val="24"/>
        </w:rPr>
        <w:t>不多</w:t>
      </w:r>
      <w:r w:rsidR="00DF3AEC" w:rsidRPr="00DF3AEC">
        <w:rPr>
          <w:sz w:val="24"/>
          <w:szCs w:val="24"/>
        </w:rPr>
        <w:t>。</w:t>
      </w:r>
    </w:p>
    <w:p w14:paraId="7A73D806" w14:textId="6101DCAE" w:rsidR="00DF3AEC" w:rsidRPr="00774B09" w:rsidRDefault="00DF3AEC" w:rsidP="00774B09">
      <w:pPr>
        <w:pStyle w:val="ListParagraph"/>
        <w:adjustRightInd w:val="0"/>
        <w:snapToGrid w:val="0"/>
        <w:spacing w:before="120" w:after="120" w:line="240" w:lineRule="atLeast"/>
        <w:ind w:left="0"/>
        <w:rPr>
          <w:b/>
          <w:bCs/>
          <w:sz w:val="24"/>
          <w:szCs w:val="24"/>
        </w:rPr>
      </w:pPr>
      <w:r w:rsidRPr="00774B09">
        <w:rPr>
          <w:b/>
          <w:bCs/>
          <w:sz w:val="24"/>
          <w:szCs w:val="24"/>
        </w:rPr>
        <w:t>阶段</w:t>
      </w:r>
      <w:r w:rsidRPr="00774B09">
        <w:rPr>
          <w:b/>
          <w:bCs/>
          <w:sz w:val="24"/>
          <w:szCs w:val="24"/>
        </w:rPr>
        <w:t>A</w:t>
      </w:r>
      <w:r w:rsidR="00D341C8">
        <w:rPr>
          <w:b/>
          <w:bCs/>
          <w:sz w:val="24"/>
          <w:szCs w:val="24"/>
        </w:rPr>
        <w:t xml:space="preserve"> </w:t>
      </w:r>
      <w:r w:rsidRPr="00774B09">
        <w:rPr>
          <w:b/>
          <w:bCs/>
          <w:sz w:val="24"/>
          <w:szCs w:val="24"/>
        </w:rPr>
        <w:t>–</w:t>
      </w:r>
      <w:r w:rsidR="00D341C8">
        <w:rPr>
          <w:b/>
          <w:bCs/>
          <w:sz w:val="24"/>
          <w:szCs w:val="24"/>
        </w:rPr>
        <w:t xml:space="preserve"> </w:t>
      </w:r>
      <w:r w:rsidRPr="00774B09">
        <w:rPr>
          <w:b/>
          <w:bCs/>
          <w:sz w:val="24"/>
          <w:szCs w:val="24"/>
        </w:rPr>
        <w:t>评估</w:t>
      </w:r>
      <w:r w:rsidR="00774B09" w:rsidRPr="00774B09">
        <w:rPr>
          <w:rFonts w:hint="eastAsia"/>
          <w:b/>
          <w:bCs/>
          <w:sz w:val="24"/>
          <w:szCs w:val="24"/>
        </w:rPr>
        <w:t>的筹备工作</w:t>
      </w:r>
    </w:p>
    <w:p w14:paraId="493365BA" w14:textId="1A8A7065" w:rsidR="00DF3AEC" w:rsidRPr="00DF3AEC" w:rsidRDefault="00DF3AEC" w:rsidP="00E2603E">
      <w:pPr>
        <w:pStyle w:val="ListParagraph"/>
        <w:numPr>
          <w:ilvl w:val="0"/>
          <w:numId w:val="35"/>
        </w:numPr>
        <w:adjustRightInd w:val="0"/>
        <w:snapToGrid w:val="0"/>
        <w:spacing w:before="120" w:after="120" w:line="240" w:lineRule="atLeast"/>
        <w:ind w:left="0" w:firstLine="0"/>
        <w:rPr>
          <w:sz w:val="24"/>
          <w:szCs w:val="24"/>
        </w:rPr>
      </w:pPr>
      <w:r w:rsidRPr="00DF3AEC">
        <w:rPr>
          <w:sz w:val="24"/>
          <w:szCs w:val="24"/>
        </w:rPr>
        <w:t>一些</w:t>
      </w:r>
      <w:r w:rsidR="00D341C8">
        <w:rPr>
          <w:rFonts w:hint="eastAsia"/>
          <w:sz w:val="24"/>
          <w:szCs w:val="24"/>
        </w:rPr>
        <w:t>呈件表明</w:t>
      </w:r>
      <w:r w:rsidRPr="00DF3AEC">
        <w:rPr>
          <w:sz w:val="24"/>
          <w:szCs w:val="24"/>
        </w:rPr>
        <w:t>已经确</w:t>
      </w:r>
      <w:r w:rsidR="00F72729">
        <w:rPr>
          <w:rFonts w:hint="eastAsia"/>
          <w:sz w:val="24"/>
          <w:szCs w:val="24"/>
        </w:rPr>
        <w:t>认</w:t>
      </w:r>
      <w:r w:rsidRPr="00DF3AEC">
        <w:rPr>
          <w:sz w:val="24"/>
          <w:szCs w:val="24"/>
        </w:rPr>
        <w:t>相关国家和国际法律和政策文书以及责任、保护目标和</w:t>
      </w:r>
      <w:r w:rsidR="00934DD7">
        <w:rPr>
          <w:sz w:val="24"/>
          <w:szCs w:val="24"/>
        </w:rPr>
        <w:t>社会经济</w:t>
      </w:r>
      <w:r w:rsidR="00D341C8">
        <w:rPr>
          <w:rFonts w:hint="eastAsia"/>
          <w:sz w:val="24"/>
          <w:szCs w:val="24"/>
        </w:rPr>
        <w:t>目的</w:t>
      </w:r>
      <w:r w:rsidRPr="00DF3AEC">
        <w:rPr>
          <w:sz w:val="24"/>
          <w:szCs w:val="24"/>
        </w:rPr>
        <w:t>。一些</w:t>
      </w:r>
      <w:r w:rsidR="00D341C8">
        <w:rPr>
          <w:rFonts w:hint="eastAsia"/>
          <w:sz w:val="24"/>
          <w:szCs w:val="24"/>
        </w:rPr>
        <w:t>呈件表明</w:t>
      </w:r>
      <w:r w:rsidRPr="00DF3AEC">
        <w:rPr>
          <w:sz w:val="24"/>
          <w:szCs w:val="24"/>
        </w:rPr>
        <w:t>国家保护目标源自区域和国际文书。</w:t>
      </w:r>
    </w:p>
    <w:p w14:paraId="53D25AAC" w14:textId="7A479DC7" w:rsidR="00DF3AEC" w:rsidRPr="00DF3AEC" w:rsidRDefault="00DF3AEC" w:rsidP="00E2603E">
      <w:pPr>
        <w:pStyle w:val="ListParagraph"/>
        <w:numPr>
          <w:ilvl w:val="0"/>
          <w:numId w:val="35"/>
        </w:numPr>
        <w:adjustRightInd w:val="0"/>
        <w:snapToGrid w:val="0"/>
        <w:spacing w:before="120" w:after="120" w:line="240" w:lineRule="atLeast"/>
        <w:ind w:left="0" w:firstLine="0"/>
        <w:rPr>
          <w:sz w:val="24"/>
          <w:szCs w:val="24"/>
        </w:rPr>
      </w:pPr>
      <w:r w:rsidRPr="00DF3AEC">
        <w:rPr>
          <w:sz w:val="24"/>
          <w:szCs w:val="24"/>
        </w:rPr>
        <w:t>一些</w:t>
      </w:r>
      <w:r w:rsidR="00D341C8">
        <w:rPr>
          <w:rFonts w:hint="eastAsia"/>
          <w:sz w:val="24"/>
          <w:szCs w:val="24"/>
        </w:rPr>
        <w:t>呈件</w:t>
      </w:r>
      <w:r w:rsidRPr="00DF3AEC">
        <w:rPr>
          <w:sz w:val="24"/>
          <w:szCs w:val="24"/>
        </w:rPr>
        <w:t>描述了</w:t>
      </w:r>
      <w:r w:rsidR="00F72729">
        <w:rPr>
          <w:rFonts w:hint="eastAsia"/>
          <w:sz w:val="24"/>
          <w:szCs w:val="24"/>
        </w:rPr>
        <w:t>处理</w:t>
      </w:r>
      <w:r w:rsidRPr="00DF3AEC">
        <w:rPr>
          <w:sz w:val="24"/>
          <w:szCs w:val="24"/>
        </w:rPr>
        <w:t>国家保护目标和</w:t>
      </w:r>
      <w:r w:rsidR="00934DD7">
        <w:rPr>
          <w:sz w:val="24"/>
          <w:szCs w:val="24"/>
        </w:rPr>
        <w:t>社会经济</w:t>
      </w:r>
      <w:r w:rsidR="00DF3E53">
        <w:rPr>
          <w:rFonts w:hint="eastAsia"/>
          <w:sz w:val="24"/>
          <w:szCs w:val="24"/>
        </w:rPr>
        <w:t>目的</w:t>
      </w:r>
      <w:r w:rsidRPr="00DF3AEC">
        <w:rPr>
          <w:sz w:val="24"/>
          <w:szCs w:val="24"/>
        </w:rPr>
        <w:t>之间关系</w:t>
      </w:r>
      <w:r w:rsidR="00DF3E53">
        <w:rPr>
          <w:rFonts w:hint="eastAsia"/>
          <w:sz w:val="24"/>
          <w:szCs w:val="24"/>
        </w:rPr>
        <w:t>的</w:t>
      </w:r>
      <w:r w:rsidR="00B9542F">
        <w:rPr>
          <w:rFonts w:hint="eastAsia"/>
          <w:sz w:val="24"/>
          <w:szCs w:val="24"/>
        </w:rPr>
        <w:t>宽泛</w:t>
      </w:r>
      <w:r w:rsidR="00DF3E53">
        <w:rPr>
          <w:rFonts w:hint="eastAsia"/>
          <w:sz w:val="24"/>
          <w:szCs w:val="24"/>
        </w:rPr>
        <w:t>办法</w:t>
      </w:r>
      <w:r w:rsidRPr="00DF3AEC">
        <w:rPr>
          <w:sz w:val="24"/>
          <w:szCs w:val="24"/>
        </w:rPr>
        <w:t>。例如</w:t>
      </w:r>
      <w:r w:rsidR="00EE274D">
        <w:rPr>
          <w:rFonts w:hint="eastAsia"/>
          <w:sz w:val="24"/>
          <w:szCs w:val="24"/>
        </w:rPr>
        <w:t>有</w:t>
      </w:r>
      <w:r w:rsidRPr="00DF3AEC">
        <w:rPr>
          <w:sz w:val="24"/>
          <w:szCs w:val="24"/>
        </w:rPr>
        <w:t>一种</w:t>
      </w:r>
      <w:r w:rsidR="00EE274D">
        <w:rPr>
          <w:rFonts w:hint="eastAsia"/>
          <w:sz w:val="24"/>
          <w:szCs w:val="24"/>
        </w:rPr>
        <w:t>办法</w:t>
      </w:r>
      <w:r w:rsidRPr="00DF3AEC">
        <w:rPr>
          <w:sz w:val="24"/>
          <w:szCs w:val="24"/>
        </w:rPr>
        <w:t>从社会、文化、伦理、环境、健康、领土和农学等方面考虑</w:t>
      </w:r>
      <w:r w:rsidR="00EE274D">
        <w:rPr>
          <w:rFonts w:hint="eastAsia"/>
          <w:sz w:val="24"/>
          <w:szCs w:val="24"/>
        </w:rPr>
        <w:t>可持续性</w:t>
      </w:r>
      <w:r w:rsidRPr="00DF3AEC">
        <w:rPr>
          <w:sz w:val="24"/>
          <w:szCs w:val="24"/>
        </w:rPr>
        <w:t>。在这种情况下，评估过程还考虑了替代解决方案和可能的</w:t>
      </w:r>
      <w:r w:rsidR="00425E3A">
        <w:rPr>
          <w:rFonts w:hint="eastAsia"/>
          <w:sz w:val="24"/>
          <w:szCs w:val="24"/>
        </w:rPr>
        <w:t>革新</w:t>
      </w:r>
      <w:r w:rsidRPr="00DF3AEC">
        <w:rPr>
          <w:sz w:val="24"/>
          <w:szCs w:val="24"/>
        </w:rPr>
        <w:t>轨迹，以解决</w:t>
      </w:r>
      <w:r w:rsidR="00EE274D" w:rsidRPr="00DF3AEC">
        <w:rPr>
          <w:sz w:val="24"/>
          <w:szCs w:val="24"/>
        </w:rPr>
        <w:t>打算</w:t>
      </w:r>
      <w:r w:rsidR="00EE274D">
        <w:rPr>
          <w:rFonts w:hint="eastAsia"/>
          <w:sz w:val="24"/>
          <w:szCs w:val="24"/>
        </w:rPr>
        <w:t>通过</w:t>
      </w:r>
      <w:r w:rsidRPr="00DF3AEC">
        <w:rPr>
          <w:sz w:val="24"/>
          <w:szCs w:val="24"/>
        </w:rPr>
        <w:t>改性活生物体解决的问题。一份</w:t>
      </w:r>
      <w:r w:rsidR="005A7459">
        <w:rPr>
          <w:rFonts w:hint="eastAsia"/>
          <w:sz w:val="24"/>
          <w:szCs w:val="24"/>
        </w:rPr>
        <w:t>呈件</w:t>
      </w:r>
      <w:r w:rsidRPr="00DF3AEC">
        <w:rPr>
          <w:sz w:val="24"/>
          <w:szCs w:val="24"/>
        </w:rPr>
        <w:t>和在线讨论</w:t>
      </w:r>
      <w:r w:rsidR="00B9542F">
        <w:rPr>
          <w:rFonts w:hint="eastAsia"/>
          <w:sz w:val="24"/>
          <w:szCs w:val="24"/>
        </w:rPr>
        <w:t>还</w:t>
      </w:r>
      <w:r w:rsidRPr="00DF3AEC">
        <w:rPr>
          <w:sz w:val="24"/>
          <w:szCs w:val="24"/>
        </w:rPr>
        <w:t>强调</w:t>
      </w:r>
      <w:r w:rsidR="005A7459">
        <w:rPr>
          <w:rFonts w:hint="eastAsia"/>
          <w:sz w:val="24"/>
          <w:szCs w:val="24"/>
        </w:rPr>
        <w:t>必须</w:t>
      </w:r>
      <w:r w:rsidRPr="00DF3AEC">
        <w:rPr>
          <w:sz w:val="24"/>
          <w:szCs w:val="24"/>
        </w:rPr>
        <w:t>保护土著人民和</w:t>
      </w:r>
      <w:r w:rsidR="005A7459">
        <w:rPr>
          <w:rFonts w:hint="eastAsia"/>
          <w:sz w:val="24"/>
          <w:szCs w:val="24"/>
        </w:rPr>
        <w:t>地方</w:t>
      </w:r>
      <w:r w:rsidRPr="00DF3AEC">
        <w:rPr>
          <w:sz w:val="24"/>
          <w:szCs w:val="24"/>
        </w:rPr>
        <w:t>社区</w:t>
      </w:r>
      <w:r w:rsidR="005A7459">
        <w:rPr>
          <w:rFonts w:hint="eastAsia"/>
          <w:sz w:val="24"/>
          <w:szCs w:val="24"/>
        </w:rPr>
        <w:t>的</w:t>
      </w:r>
      <w:r w:rsidRPr="00DF3AEC">
        <w:rPr>
          <w:sz w:val="24"/>
          <w:szCs w:val="24"/>
        </w:rPr>
        <w:t>生计，将其作为</w:t>
      </w:r>
      <w:r w:rsidR="005A7459">
        <w:rPr>
          <w:rFonts w:hint="eastAsia"/>
          <w:sz w:val="24"/>
          <w:szCs w:val="24"/>
        </w:rPr>
        <w:t>一</w:t>
      </w:r>
      <w:r w:rsidR="00B9542F">
        <w:rPr>
          <w:rFonts w:hint="eastAsia"/>
          <w:sz w:val="24"/>
          <w:szCs w:val="24"/>
        </w:rPr>
        <w:t>项</w:t>
      </w:r>
      <w:r w:rsidRPr="00DF3AEC">
        <w:rPr>
          <w:sz w:val="24"/>
          <w:szCs w:val="24"/>
        </w:rPr>
        <w:t>国家保护目标。</w:t>
      </w:r>
    </w:p>
    <w:p w14:paraId="47ED6AFA" w14:textId="03694C5C" w:rsidR="00DF3AEC" w:rsidRPr="00DF3AEC" w:rsidRDefault="00DF3AEC" w:rsidP="00E2603E">
      <w:pPr>
        <w:pStyle w:val="ListParagraph"/>
        <w:numPr>
          <w:ilvl w:val="0"/>
          <w:numId w:val="35"/>
        </w:numPr>
        <w:adjustRightInd w:val="0"/>
        <w:snapToGrid w:val="0"/>
        <w:spacing w:before="120" w:after="120" w:line="240" w:lineRule="atLeast"/>
        <w:ind w:left="0" w:firstLine="0"/>
        <w:rPr>
          <w:sz w:val="24"/>
          <w:szCs w:val="24"/>
        </w:rPr>
      </w:pPr>
      <w:r w:rsidRPr="00DF3AEC">
        <w:rPr>
          <w:sz w:val="24"/>
          <w:szCs w:val="24"/>
        </w:rPr>
        <w:t>关于确定评估需要哪些信息，一份</w:t>
      </w:r>
      <w:r w:rsidR="001E3CBB">
        <w:rPr>
          <w:rFonts w:hint="eastAsia"/>
          <w:sz w:val="24"/>
          <w:szCs w:val="24"/>
        </w:rPr>
        <w:t>呈件</w:t>
      </w:r>
      <w:r w:rsidRPr="00DF3AEC">
        <w:rPr>
          <w:sz w:val="24"/>
          <w:szCs w:val="24"/>
        </w:rPr>
        <w:t>使用了研究活动的结果，而另一份</w:t>
      </w:r>
      <w:r w:rsidR="001E3CBB">
        <w:rPr>
          <w:rFonts w:hint="eastAsia"/>
          <w:sz w:val="24"/>
          <w:szCs w:val="24"/>
        </w:rPr>
        <w:t>呈件</w:t>
      </w:r>
      <w:r w:rsidRPr="00DF3AEC">
        <w:rPr>
          <w:sz w:val="24"/>
          <w:szCs w:val="24"/>
        </w:rPr>
        <w:t>解释说其国家立法确定了信息需求。一份</w:t>
      </w:r>
      <w:r w:rsidR="00C93BC6">
        <w:rPr>
          <w:rFonts w:hint="eastAsia"/>
          <w:sz w:val="24"/>
          <w:szCs w:val="24"/>
        </w:rPr>
        <w:t>呈件</w:t>
      </w:r>
      <w:r w:rsidRPr="00DF3AEC">
        <w:rPr>
          <w:sz w:val="24"/>
          <w:szCs w:val="24"/>
        </w:rPr>
        <w:t>和在线讨论</w:t>
      </w:r>
      <w:r w:rsidR="00C93BC6">
        <w:rPr>
          <w:rFonts w:hint="eastAsia"/>
          <w:sz w:val="24"/>
          <w:szCs w:val="24"/>
        </w:rPr>
        <w:t>认为</w:t>
      </w:r>
      <w:r w:rsidRPr="00DF3AEC">
        <w:rPr>
          <w:sz w:val="24"/>
          <w:szCs w:val="24"/>
        </w:rPr>
        <w:t>可采用不同方法收集进行比较</w:t>
      </w:r>
      <w:r w:rsidR="00C93BC6">
        <w:rPr>
          <w:rFonts w:hint="eastAsia"/>
          <w:sz w:val="24"/>
          <w:szCs w:val="24"/>
        </w:rPr>
        <w:t>性</w:t>
      </w:r>
      <w:r w:rsidRPr="00DF3AEC">
        <w:rPr>
          <w:sz w:val="24"/>
          <w:szCs w:val="24"/>
        </w:rPr>
        <w:t>评估所需的信息，包括不同的基线</w:t>
      </w:r>
      <w:r w:rsidR="00FA1A30">
        <w:rPr>
          <w:sz w:val="24"/>
          <w:szCs w:val="24"/>
        </w:rPr>
        <w:t>（</w:t>
      </w:r>
      <w:r w:rsidRPr="00DF3AEC">
        <w:rPr>
          <w:sz w:val="24"/>
          <w:szCs w:val="24"/>
        </w:rPr>
        <w:t>比较现状</w:t>
      </w:r>
      <w:r w:rsidRPr="00DF3AEC">
        <w:rPr>
          <w:sz w:val="24"/>
          <w:szCs w:val="24"/>
        </w:rPr>
        <w:t>/</w:t>
      </w:r>
      <w:r w:rsidRPr="00DF3AEC">
        <w:rPr>
          <w:sz w:val="24"/>
          <w:szCs w:val="24"/>
        </w:rPr>
        <w:t>比较替代解决方案</w:t>
      </w:r>
      <w:r w:rsidR="00FA1A30">
        <w:rPr>
          <w:sz w:val="24"/>
          <w:szCs w:val="24"/>
        </w:rPr>
        <w:t>）</w:t>
      </w:r>
      <w:r w:rsidRPr="00DF3AEC">
        <w:rPr>
          <w:sz w:val="24"/>
          <w:szCs w:val="24"/>
        </w:rPr>
        <w:t>。一些</w:t>
      </w:r>
      <w:r w:rsidR="00C93BC6">
        <w:rPr>
          <w:rFonts w:hint="eastAsia"/>
          <w:sz w:val="24"/>
          <w:szCs w:val="24"/>
        </w:rPr>
        <w:t>呈件提到在</w:t>
      </w:r>
      <w:r w:rsidRPr="00DF3AEC">
        <w:rPr>
          <w:sz w:val="24"/>
          <w:szCs w:val="24"/>
        </w:rPr>
        <w:t>确定数据需求</w:t>
      </w:r>
      <w:r w:rsidR="00C93BC6">
        <w:rPr>
          <w:rFonts w:hint="eastAsia"/>
          <w:sz w:val="24"/>
          <w:szCs w:val="24"/>
        </w:rPr>
        <w:t>上有困难</w:t>
      </w:r>
      <w:r w:rsidR="001A5C70">
        <w:rPr>
          <w:rFonts w:hint="eastAsia"/>
          <w:sz w:val="24"/>
          <w:szCs w:val="24"/>
        </w:rPr>
        <w:t>，</w:t>
      </w:r>
      <w:r w:rsidRPr="00DF3AEC">
        <w:rPr>
          <w:sz w:val="24"/>
          <w:szCs w:val="24"/>
        </w:rPr>
        <w:t>数据稀缺，特别是在没有</w:t>
      </w:r>
      <w:r w:rsidR="001A5C70">
        <w:rPr>
          <w:rFonts w:hint="eastAsia"/>
          <w:sz w:val="24"/>
          <w:szCs w:val="24"/>
        </w:rPr>
        <w:t>培植</w:t>
      </w:r>
      <w:r w:rsidRPr="00DF3AEC">
        <w:rPr>
          <w:sz w:val="24"/>
          <w:szCs w:val="24"/>
        </w:rPr>
        <w:t>或进口</w:t>
      </w:r>
      <w:r w:rsidR="001A5C70">
        <w:rPr>
          <w:rFonts w:hint="eastAsia"/>
          <w:sz w:val="24"/>
          <w:szCs w:val="24"/>
        </w:rPr>
        <w:t>改性活生物体</w:t>
      </w:r>
      <w:r w:rsidRPr="00DF3AEC">
        <w:rPr>
          <w:sz w:val="24"/>
          <w:szCs w:val="24"/>
        </w:rPr>
        <w:t>的国家。</w:t>
      </w:r>
    </w:p>
    <w:p w14:paraId="7A2DC146" w14:textId="3D136D78" w:rsidR="00DF3AEC" w:rsidRPr="00DF3AEC" w:rsidRDefault="00DF3AEC" w:rsidP="00E2603E">
      <w:pPr>
        <w:pStyle w:val="ListParagraph"/>
        <w:numPr>
          <w:ilvl w:val="0"/>
          <w:numId w:val="35"/>
        </w:numPr>
        <w:adjustRightInd w:val="0"/>
        <w:snapToGrid w:val="0"/>
        <w:spacing w:before="120" w:after="120" w:line="240" w:lineRule="atLeast"/>
        <w:ind w:left="0" w:firstLine="0"/>
        <w:rPr>
          <w:sz w:val="24"/>
          <w:szCs w:val="24"/>
        </w:rPr>
      </w:pPr>
      <w:r w:rsidRPr="00DF3AEC">
        <w:rPr>
          <w:sz w:val="24"/>
          <w:szCs w:val="24"/>
        </w:rPr>
        <w:t>关于确</w:t>
      </w:r>
      <w:r w:rsidR="00B9542F">
        <w:rPr>
          <w:rFonts w:hint="eastAsia"/>
          <w:sz w:val="24"/>
          <w:szCs w:val="24"/>
        </w:rPr>
        <w:t>认</w:t>
      </w:r>
      <w:r w:rsidRPr="00DF3AEC">
        <w:rPr>
          <w:sz w:val="24"/>
          <w:szCs w:val="24"/>
        </w:rPr>
        <w:t>参与评估的相关</w:t>
      </w:r>
      <w:r w:rsidR="001A5C70">
        <w:rPr>
          <w:rFonts w:hint="eastAsia"/>
          <w:sz w:val="24"/>
          <w:szCs w:val="24"/>
        </w:rPr>
        <w:t>行为体</w:t>
      </w:r>
      <w:r w:rsidRPr="00DF3AEC">
        <w:rPr>
          <w:sz w:val="24"/>
          <w:szCs w:val="24"/>
        </w:rPr>
        <w:t>，一些</w:t>
      </w:r>
      <w:r w:rsidR="001A5C70">
        <w:rPr>
          <w:rFonts w:hint="eastAsia"/>
          <w:sz w:val="24"/>
          <w:szCs w:val="24"/>
        </w:rPr>
        <w:t>呈件</w:t>
      </w:r>
      <w:r w:rsidRPr="00DF3AEC">
        <w:rPr>
          <w:sz w:val="24"/>
          <w:szCs w:val="24"/>
        </w:rPr>
        <w:t>强调</w:t>
      </w:r>
      <w:r w:rsidR="00B9542F">
        <w:rPr>
          <w:rFonts w:hint="eastAsia"/>
          <w:sz w:val="24"/>
          <w:szCs w:val="24"/>
        </w:rPr>
        <w:t>在</w:t>
      </w:r>
      <w:r w:rsidRPr="00DF3AEC">
        <w:rPr>
          <w:sz w:val="24"/>
          <w:szCs w:val="24"/>
        </w:rPr>
        <w:t>决策过程中和决策后</w:t>
      </w:r>
      <w:r w:rsidR="001A5C70" w:rsidRPr="00DF3AEC">
        <w:rPr>
          <w:sz w:val="24"/>
          <w:szCs w:val="24"/>
        </w:rPr>
        <w:t>公众参与</w:t>
      </w:r>
      <w:r w:rsidRPr="00DF3AEC">
        <w:rPr>
          <w:sz w:val="24"/>
          <w:szCs w:val="24"/>
        </w:rPr>
        <w:t>的重要性，包括咨询机构、土著人民和地方社区、消费者组织、民间社会组织、私营部门和</w:t>
      </w:r>
      <w:r w:rsidR="00D34C71">
        <w:rPr>
          <w:rFonts w:hint="eastAsia"/>
          <w:sz w:val="24"/>
          <w:szCs w:val="24"/>
        </w:rPr>
        <w:t>其他具有</w:t>
      </w:r>
      <w:r w:rsidRPr="00DF3AEC">
        <w:rPr>
          <w:sz w:val="24"/>
          <w:szCs w:val="24"/>
        </w:rPr>
        <w:t>法律、社会、文化</w:t>
      </w:r>
      <w:r w:rsidR="00D34C71">
        <w:rPr>
          <w:rFonts w:hint="eastAsia"/>
          <w:sz w:val="24"/>
          <w:szCs w:val="24"/>
        </w:rPr>
        <w:t>、</w:t>
      </w:r>
      <w:r w:rsidRPr="00DF3AEC">
        <w:rPr>
          <w:sz w:val="24"/>
          <w:szCs w:val="24"/>
        </w:rPr>
        <w:t>经济专长</w:t>
      </w:r>
      <w:r w:rsidR="00B9542F">
        <w:rPr>
          <w:rFonts w:hint="eastAsia"/>
          <w:sz w:val="24"/>
          <w:szCs w:val="24"/>
        </w:rPr>
        <w:t>人士</w:t>
      </w:r>
      <w:r w:rsidRPr="00DF3AEC">
        <w:rPr>
          <w:sz w:val="24"/>
          <w:szCs w:val="24"/>
        </w:rPr>
        <w:t>的参与。</w:t>
      </w:r>
    </w:p>
    <w:p w14:paraId="485C8D12" w14:textId="7D9BA49D" w:rsidR="00DF3AEC" w:rsidRPr="006E55BD" w:rsidRDefault="00DF3AEC" w:rsidP="006E55BD">
      <w:pPr>
        <w:pStyle w:val="ListParagraph"/>
        <w:adjustRightInd w:val="0"/>
        <w:snapToGrid w:val="0"/>
        <w:spacing w:before="120" w:after="120" w:line="240" w:lineRule="atLeast"/>
        <w:ind w:left="0"/>
        <w:rPr>
          <w:b/>
          <w:bCs/>
          <w:sz w:val="24"/>
          <w:szCs w:val="24"/>
        </w:rPr>
      </w:pPr>
      <w:r w:rsidRPr="006E55BD">
        <w:rPr>
          <w:b/>
          <w:bCs/>
          <w:sz w:val="24"/>
          <w:szCs w:val="24"/>
        </w:rPr>
        <w:t>阶段</w:t>
      </w:r>
      <w:r w:rsidRPr="006E55BD">
        <w:rPr>
          <w:b/>
          <w:bCs/>
          <w:sz w:val="24"/>
          <w:szCs w:val="24"/>
        </w:rPr>
        <w:t xml:space="preserve">B </w:t>
      </w:r>
      <w:r w:rsidR="006E55BD" w:rsidRPr="00774B09">
        <w:rPr>
          <w:b/>
          <w:bCs/>
          <w:sz w:val="24"/>
          <w:szCs w:val="24"/>
        </w:rPr>
        <w:t>–</w:t>
      </w:r>
      <w:r w:rsidR="006E55BD">
        <w:rPr>
          <w:b/>
          <w:bCs/>
          <w:sz w:val="24"/>
          <w:szCs w:val="24"/>
        </w:rPr>
        <w:t xml:space="preserve"> </w:t>
      </w:r>
      <w:r w:rsidRPr="006E55BD">
        <w:rPr>
          <w:b/>
          <w:bCs/>
          <w:sz w:val="24"/>
          <w:szCs w:val="24"/>
        </w:rPr>
        <w:t>评估和评价</w:t>
      </w:r>
    </w:p>
    <w:p w14:paraId="451FA924" w14:textId="49D5BAF2" w:rsidR="00DF3AEC" w:rsidRPr="006E55BD" w:rsidRDefault="00DF3AEC" w:rsidP="006E55BD">
      <w:pPr>
        <w:pStyle w:val="ListParagraph"/>
        <w:adjustRightInd w:val="0"/>
        <w:snapToGrid w:val="0"/>
        <w:spacing w:before="120" w:after="120" w:line="240" w:lineRule="atLeast"/>
        <w:ind w:left="0"/>
        <w:rPr>
          <w:b/>
          <w:bCs/>
          <w:sz w:val="24"/>
          <w:szCs w:val="24"/>
        </w:rPr>
      </w:pPr>
      <w:r w:rsidRPr="006E55BD">
        <w:rPr>
          <w:b/>
          <w:bCs/>
          <w:sz w:val="24"/>
          <w:szCs w:val="24"/>
        </w:rPr>
        <w:t>步骤</w:t>
      </w:r>
      <w:r w:rsidRPr="006E55BD">
        <w:rPr>
          <w:b/>
          <w:bCs/>
          <w:sz w:val="24"/>
          <w:szCs w:val="24"/>
        </w:rPr>
        <w:t>1</w:t>
      </w:r>
      <w:r w:rsidR="006E55BD">
        <w:rPr>
          <w:rFonts w:hint="eastAsia"/>
          <w:b/>
          <w:bCs/>
          <w:sz w:val="24"/>
          <w:szCs w:val="24"/>
        </w:rPr>
        <w:t>：</w:t>
      </w:r>
      <w:r w:rsidRPr="006E55BD">
        <w:rPr>
          <w:b/>
          <w:bCs/>
          <w:sz w:val="24"/>
          <w:szCs w:val="24"/>
        </w:rPr>
        <w:t>范围界定</w:t>
      </w:r>
    </w:p>
    <w:p w14:paraId="22C8992C" w14:textId="30019EC9" w:rsidR="00DF3AEC" w:rsidRPr="00DF3AEC" w:rsidRDefault="006E55BD" w:rsidP="006E55BD">
      <w:pPr>
        <w:pStyle w:val="ListParagraph"/>
        <w:numPr>
          <w:ilvl w:val="0"/>
          <w:numId w:val="35"/>
        </w:numPr>
        <w:adjustRightInd w:val="0"/>
        <w:snapToGrid w:val="0"/>
        <w:spacing w:before="120" w:after="120" w:line="240" w:lineRule="atLeast"/>
        <w:ind w:left="0" w:firstLine="0"/>
        <w:rPr>
          <w:sz w:val="24"/>
          <w:szCs w:val="24"/>
        </w:rPr>
      </w:pPr>
      <w:r>
        <w:rPr>
          <w:rFonts w:hint="eastAsia"/>
          <w:sz w:val="24"/>
          <w:szCs w:val="24"/>
        </w:rPr>
        <w:t>呈件</w:t>
      </w:r>
      <w:r w:rsidR="00DF3AEC" w:rsidRPr="00DF3AEC">
        <w:rPr>
          <w:sz w:val="24"/>
          <w:szCs w:val="24"/>
        </w:rPr>
        <w:t>和在线讨论为评估经济、社会、生态、文化</w:t>
      </w:r>
      <w:r w:rsidR="00B9542F">
        <w:rPr>
          <w:rFonts w:hint="eastAsia"/>
          <w:sz w:val="24"/>
          <w:szCs w:val="24"/>
        </w:rPr>
        <w:t>、</w:t>
      </w:r>
      <w:r w:rsidR="00DF3AEC" w:rsidRPr="00DF3AEC">
        <w:rPr>
          <w:sz w:val="24"/>
          <w:szCs w:val="24"/>
        </w:rPr>
        <w:t>人类健康影响提供了</w:t>
      </w:r>
      <w:r w:rsidR="00F02C42">
        <w:rPr>
          <w:rFonts w:hint="eastAsia"/>
          <w:sz w:val="24"/>
          <w:szCs w:val="24"/>
        </w:rPr>
        <w:t>其他</w:t>
      </w:r>
      <w:r>
        <w:rPr>
          <w:rFonts w:hint="eastAsia"/>
          <w:sz w:val="24"/>
          <w:szCs w:val="24"/>
        </w:rPr>
        <w:t>实例</w:t>
      </w:r>
      <w:r w:rsidR="00B9542F">
        <w:rPr>
          <w:rFonts w:hint="eastAsia"/>
          <w:sz w:val="24"/>
          <w:szCs w:val="24"/>
        </w:rPr>
        <w:t xml:space="preserve"> </w:t>
      </w:r>
      <w:r w:rsidR="00B9542F">
        <w:rPr>
          <w:sz w:val="24"/>
          <w:szCs w:val="24"/>
        </w:rPr>
        <w:t xml:space="preserve">     </w:t>
      </w:r>
      <w:r w:rsidR="00F02C42">
        <w:rPr>
          <w:rFonts w:hint="eastAsia"/>
          <w:sz w:val="24"/>
          <w:szCs w:val="24"/>
        </w:rPr>
        <w:t>如下</w:t>
      </w:r>
      <w:r>
        <w:rPr>
          <w:rFonts w:hint="eastAsia"/>
          <w:sz w:val="24"/>
          <w:szCs w:val="24"/>
        </w:rPr>
        <w:t>：</w:t>
      </w:r>
    </w:p>
    <w:p w14:paraId="04A904F4" w14:textId="277A213F" w:rsidR="00DF3AEC" w:rsidRPr="006E55BD" w:rsidRDefault="00DF3AEC" w:rsidP="006E55BD">
      <w:pPr>
        <w:pStyle w:val="ListParagraph"/>
        <w:numPr>
          <w:ilvl w:val="0"/>
          <w:numId w:val="38"/>
        </w:numPr>
        <w:adjustRightInd w:val="0"/>
        <w:snapToGrid w:val="0"/>
        <w:spacing w:before="120" w:after="120" w:line="240" w:lineRule="atLeast"/>
        <w:ind w:left="0" w:firstLine="360"/>
        <w:rPr>
          <w:sz w:val="24"/>
          <w:szCs w:val="24"/>
        </w:rPr>
      </w:pPr>
      <w:r w:rsidRPr="006E55BD">
        <w:rPr>
          <w:sz w:val="24"/>
          <w:szCs w:val="24"/>
        </w:rPr>
        <w:lastRenderedPageBreak/>
        <w:t>经济</w:t>
      </w:r>
      <w:r w:rsidR="006E55BD">
        <w:rPr>
          <w:rFonts w:hint="eastAsia"/>
          <w:sz w:val="24"/>
          <w:szCs w:val="24"/>
        </w:rPr>
        <w:t>：</w:t>
      </w:r>
      <w:r w:rsidRPr="006E55BD">
        <w:rPr>
          <w:sz w:val="24"/>
          <w:szCs w:val="24"/>
        </w:rPr>
        <w:t>评估健康</w:t>
      </w:r>
      <w:r w:rsidR="00C00C31">
        <w:rPr>
          <w:rFonts w:hint="eastAsia"/>
          <w:sz w:val="24"/>
          <w:szCs w:val="24"/>
        </w:rPr>
        <w:t>相关</w:t>
      </w:r>
      <w:r w:rsidRPr="006E55BD">
        <w:rPr>
          <w:sz w:val="24"/>
          <w:szCs w:val="24"/>
        </w:rPr>
        <w:t>生物多样性影响的成本；</w:t>
      </w:r>
    </w:p>
    <w:p w14:paraId="632FC18E" w14:textId="61F949AA" w:rsidR="00DF3AEC" w:rsidRPr="006E55BD" w:rsidRDefault="00DF3AEC" w:rsidP="006E55BD">
      <w:pPr>
        <w:pStyle w:val="ListParagraph"/>
        <w:numPr>
          <w:ilvl w:val="0"/>
          <w:numId w:val="38"/>
        </w:numPr>
        <w:adjustRightInd w:val="0"/>
        <w:snapToGrid w:val="0"/>
        <w:spacing w:before="120" w:after="120" w:line="240" w:lineRule="atLeast"/>
        <w:ind w:left="0" w:firstLine="360"/>
        <w:rPr>
          <w:sz w:val="24"/>
          <w:szCs w:val="24"/>
        </w:rPr>
      </w:pPr>
      <w:r w:rsidRPr="006E55BD">
        <w:rPr>
          <w:sz w:val="24"/>
          <w:szCs w:val="24"/>
        </w:rPr>
        <w:t>社会</w:t>
      </w:r>
      <w:r w:rsidR="002A0BE7">
        <w:rPr>
          <w:rFonts w:hint="eastAsia"/>
          <w:sz w:val="24"/>
          <w:szCs w:val="24"/>
        </w:rPr>
        <w:t>：</w:t>
      </w:r>
      <w:r w:rsidRPr="006E55BD">
        <w:rPr>
          <w:sz w:val="24"/>
          <w:szCs w:val="24"/>
        </w:rPr>
        <w:t>可持续发展评估；</w:t>
      </w:r>
    </w:p>
    <w:p w14:paraId="3A215847" w14:textId="16ED1829" w:rsidR="00DF3AEC" w:rsidRPr="006E55BD" w:rsidRDefault="00DF3AEC" w:rsidP="006E55BD">
      <w:pPr>
        <w:pStyle w:val="ListParagraph"/>
        <w:numPr>
          <w:ilvl w:val="0"/>
          <w:numId w:val="38"/>
        </w:numPr>
        <w:adjustRightInd w:val="0"/>
        <w:snapToGrid w:val="0"/>
        <w:spacing w:before="120" w:after="120" w:line="240" w:lineRule="atLeast"/>
        <w:ind w:left="0" w:firstLine="360"/>
        <w:rPr>
          <w:sz w:val="24"/>
          <w:szCs w:val="24"/>
        </w:rPr>
      </w:pPr>
      <w:r w:rsidRPr="006E55BD">
        <w:rPr>
          <w:sz w:val="24"/>
          <w:szCs w:val="24"/>
        </w:rPr>
        <w:t>生态</w:t>
      </w:r>
      <w:r w:rsidR="002A0BE7">
        <w:rPr>
          <w:rFonts w:hint="eastAsia"/>
          <w:sz w:val="24"/>
          <w:szCs w:val="24"/>
        </w:rPr>
        <w:t>：</w:t>
      </w:r>
      <w:r w:rsidRPr="006E55BD">
        <w:rPr>
          <w:sz w:val="24"/>
          <w:szCs w:val="24"/>
        </w:rPr>
        <w:t>评估次级害虫的变化；</w:t>
      </w:r>
    </w:p>
    <w:p w14:paraId="2C4460A7" w14:textId="487885EA" w:rsidR="00DF3AEC" w:rsidRPr="006E55BD" w:rsidRDefault="00DF3AEC" w:rsidP="006E55BD">
      <w:pPr>
        <w:pStyle w:val="ListParagraph"/>
        <w:numPr>
          <w:ilvl w:val="0"/>
          <w:numId w:val="38"/>
        </w:numPr>
        <w:adjustRightInd w:val="0"/>
        <w:snapToGrid w:val="0"/>
        <w:spacing w:before="120" w:after="120" w:line="240" w:lineRule="atLeast"/>
        <w:ind w:left="0" w:firstLine="360"/>
        <w:rPr>
          <w:sz w:val="24"/>
          <w:szCs w:val="24"/>
        </w:rPr>
      </w:pPr>
      <w:r w:rsidRPr="006E55BD">
        <w:rPr>
          <w:sz w:val="24"/>
          <w:szCs w:val="24"/>
        </w:rPr>
        <w:t>文化</w:t>
      </w:r>
      <w:r w:rsidRPr="006E55BD">
        <w:rPr>
          <w:sz w:val="24"/>
          <w:szCs w:val="24"/>
        </w:rPr>
        <w:t>/</w:t>
      </w:r>
      <w:r w:rsidRPr="006E55BD">
        <w:rPr>
          <w:sz w:val="24"/>
          <w:szCs w:val="24"/>
        </w:rPr>
        <w:t>传统</w:t>
      </w:r>
      <w:r w:rsidRPr="006E55BD">
        <w:rPr>
          <w:sz w:val="24"/>
          <w:szCs w:val="24"/>
        </w:rPr>
        <w:t>/</w:t>
      </w:r>
      <w:r w:rsidRPr="006E55BD">
        <w:rPr>
          <w:sz w:val="24"/>
          <w:szCs w:val="24"/>
        </w:rPr>
        <w:t>宗教</w:t>
      </w:r>
      <w:r w:rsidRPr="006E55BD">
        <w:rPr>
          <w:sz w:val="24"/>
          <w:szCs w:val="24"/>
        </w:rPr>
        <w:t>/</w:t>
      </w:r>
      <w:r w:rsidRPr="006E55BD">
        <w:rPr>
          <w:sz w:val="24"/>
          <w:szCs w:val="24"/>
        </w:rPr>
        <w:t>伦理</w:t>
      </w:r>
      <w:r w:rsidR="002A0BE7">
        <w:rPr>
          <w:rFonts w:hint="eastAsia"/>
          <w:sz w:val="24"/>
          <w:szCs w:val="24"/>
        </w:rPr>
        <w:t>：</w:t>
      </w:r>
      <w:r w:rsidRPr="006E55BD">
        <w:rPr>
          <w:sz w:val="24"/>
          <w:szCs w:val="24"/>
        </w:rPr>
        <w:t>评估</w:t>
      </w:r>
      <w:r w:rsidR="002E1142" w:rsidRPr="006E55BD">
        <w:rPr>
          <w:sz w:val="24"/>
          <w:szCs w:val="24"/>
        </w:rPr>
        <w:t>土著人民和</w:t>
      </w:r>
      <w:r w:rsidR="002E1142">
        <w:rPr>
          <w:rFonts w:hint="eastAsia"/>
          <w:sz w:val="24"/>
          <w:szCs w:val="24"/>
        </w:rPr>
        <w:t>地方</w:t>
      </w:r>
      <w:r w:rsidR="002E1142" w:rsidRPr="006E55BD">
        <w:rPr>
          <w:sz w:val="24"/>
          <w:szCs w:val="24"/>
        </w:rPr>
        <w:t>社区的</w:t>
      </w:r>
      <w:r w:rsidRPr="006E55BD">
        <w:rPr>
          <w:sz w:val="24"/>
          <w:szCs w:val="24"/>
        </w:rPr>
        <w:t>族裔信仰、伦理、人权、生态系统价值</w:t>
      </w:r>
      <w:r w:rsidR="00F02C42">
        <w:rPr>
          <w:rFonts w:hint="eastAsia"/>
          <w:sz w:val="24"/>
          <w:szCs w:val="24"/>
        </w:rPr>
        <w:t>，</w:t>
      </w:r>
      <w:r w:rsidRPr="006E55BD">
        <w:rPr>
          <w:sz w:val="24"/>
          <w:szCs w:val="24"/>
        </w:rPr>
        <w:t>起源中心和遗传多样性对土著人民和</w:t>
      </w:r>
      <w:r w:rsidR="002E1142">
        <w:rPr>
          <w:rFonts w:hint="eastAsia"/>
          <w:sz w:val="24"/>
          <w:szCs w:val="24"/>
        </w:rPr>
        <w:t>地方</w:t>
      </w:r>
      <w:r w:rsidRPr="006E55BD">
        <w:rPr>
          <w:sz w:val="24"/>
          <w:szCs w:val="24"/>
        </w:rPr>
        <w:t>社区的相关性；</w:t>
      </w:r>
    </w:p>
    <w:p w14:paraId="563CBDBC" w14:textId="435AD01F" w:rsidR="00DF3AEC" w:rsidRPr="006E55BD" w:rsidRDefault="00DF3AEC" w:rsidP="006E55BD">
      <w:pPr>
        <w:pStyle w:val="ListParagraph"/>
        <w:numPr>
          <w:ilvl w:val="0"/>
          <w:numId w:val="38"/>
        </w:numPr>
        <w:adjustRightInd w:val="0"/>
        <w:snapToGrid w:val="0"/>
        <w:spacing w:before="120" w:after="120" w:line="240" w:lineRule="atLeast"/>
        <w:ind w:left="0" w:firstLine="360"/>
        <w:rPr>
          <w:sz w:val="24"/>
          <w:szCs w:val="24"/>
        </w:rPr>
      </w:pPr>
      <w:r w:rsidRPr="006E55BD">
        <w:rPr>
          <w:sz w:val="24"/>
          <w:szCs w:val="24"/>
        </w:rPr>
        <w:t>人类健康</w:t>
      </w:r>
      <w:r w:rsidR="00F02C42">
        <w:rPr>
          <w:rFonts w:hint="eastAsia"/>
          <w:sz w:val="24"/>
          <w:szCs w:val="24"/>
        </w:rPr>
        <w:t>：</w:t>
      </w:r>
      <w:r w:rsidRPr="006E55BD">
        <w:rPr>
          <w:sz w:val="24"/>
          <w:szCs w:val="24"/>
        </w:rPr>
        <w:t>例如公共</w:t>
      </w:r>
      <w:r w:rsidR="00F02C42">
        <w:rPr>
          <w:rFonts w:hint="eastAsia"/>
          <w:sz w:val="24"/>
          <w:szCs w:val="24"/>
        </w:rPr>
        <w:t>卫生方面</w:t>
      </w:r>
      <w:r w:rsidRPr="006E55BD">
        <w:rPr>
          <w:sz w:val="24"/>
          <w:szCs w:val="24"/>
        </w:rPr>
        <w:t>的影响。</w:t>
      </w:r>
    </w:p>
    <w:p w14:paraId="7347B1AE" w14:textId="0DEF1087" w:rsidR="00DF3AEC" w:rsidRPr="00DF3AEC" w:rsidRDefault="00F02C42" w:rsidP="00E2603E">
      <w:pPr>
        <w:pStyle w:val="ListParagraph"/>
        <w:numPr>
          <w:ilvl w:val="0"/>
          <w:numId w:val="35"/>
        </w:numPr>
        <w:adjustRightInd w:val="0"/>
        <w:snapToGrid w:val="0"/>
        <w:spacing w:before="120" w:after="120" w:line="240" w:lineRule="atLeast"/>
        <w:ind w:left="0" w:firstLine="0"/>
        <w:rPr>
          <w:sz w:val="24"/>
          <w:szCs w:val="24"/>
        </w:rPr>
      </w:pPr>
      <w:r>
        <w:rPr>
          <w:rFonts w:hint="eastAsia"/>
          <w:sz w:val="24"/>
          <w:szCs w:val="24"/>
        </w:rPr>
        <w:t>呈件</w:t>
      </w:r>
      <w:r w:rsidR="00DF3AEC" w:rsidRPr="00DF3AEC">
        <w:rPr>
          <w:sz w:val="24"/>
          <w:szCs w:val="24"/>
        </w:rPr>
        <w:t>和在线讨论还提供了在确定评估</w:t>
      </w:r>
      <w:r>
        <w:rPr>
          <w:rFonts w:hint="eastAsia"/>
          <w:sz w:val="24"/>
          <w:szCs w:val="24"/>
        </w:rPr>
        <w:t>范围</w:t>
      </w:r>
      <w:r w:rsidR="00DF3AEC" w:rsidRPr="00DF3AEC">
        <w:rPr>
          <w:sz w:val="24"/>
          <w:szCs w:val="24"/>
        </w:rPr>
        <w:t>时可考虑的其他</w:t>
      </w:r>
      <w:r>
        <w:rPr>
          <w:rFonts w:hint="eastAsia"/>
          <w:sz w:val="24"/>
          <w:szCs w:val="24"/>
        </w:rPr>
        <w:t>实例</w:t>
      </w:r>
      <w:r w:rsidR="00DF3AEC" w:rsidRPr="00DF3AEC">
        <w:rPr>
          <w:sz w:val="24"/>
          <w:szCs w:val="24"/>
        </w:rPr>
        <w:t>如下</w:t>
      </w:r>
      <w:r>
        <w:rPr>
          <w:rFonts w:hint="eastAsia"/>
          <w:sz w:val="24"/>
          <w:szCs w:val="24"/>
        </w:rPr>
        <w:t>：</w:t>
      </w:r>
    </w:p>
    <w:p w14:paraId="20785EFE" w14:textId="73E0D54A" w:rsidR="00DF3AEC" w:rsidRPr="00DF3AEC" w:rsidRDefault="00DF3AEC" w:rsidP="00F02C42">
      <w:pPr>
        <w:pStyle w:val="ListParagraph"/>
        <w:numPr>
          <w:ilvl w:val="0"/>
          <w:numId w:val="39"/>
        </w:numPr>
        <w:adjustRightInd w:val="0"/>
        <w:snapToGrid w:val="0"/>
        <w:spacing w:before="120" w:after="120" w:line="240" w:lineRule="atLeast"/>
        <w:ind w:left="0" w:firstLine="360"/>
        <w:rPr>
          <w:sz w:val="24"/>
          <w:szCs w:val="24"/>
        </w:rPr>
      </w:pPr>
      <w:r w:rsidRPr="00DF3AEC">
        <w:rPr>
          <w:sz w:val="24"/>
          <w:szCs w:val="24"/>
        </w:rPr>
        <w:t>解决</w:t>
      </w:r>
      <w:r w:rsidR="009E3CB4">
        <w:rPr>
          <w:rFonts w:hint="eastAsia"/>
          <w:sz w:val="24"/>
          <w:szCs w:val="24"/>
        </w:rPr>
        <w:t>所</w:t>
      </w:r>
      <w:r w:rsidRPr="00DF3AEC">
        <w:rPr>
          <w:sz w:val="24"/>
          <w:szCs w:val="24"/>
        </w:rPr>
        <w:t>述问题的替代办法</w:t>
      </w:r>
      <w:r w:rsidR="009E3CB4">
        <w:rPr>
          <w:rFonts w:hint="eastAsia"/>
          <w:sz w:val="24"/>
          <w:szCs w:val="24"/>
        </w:rPr>
        <w:t>：</w:t>
      </w:r>
      <w:r w:rsidRPr="00DF3AEC">
        <w:rPr>
          <w:sz w:val="24"/>
          <w:szCs w:val="24"/>
        </w:rPr>
        <w:t>使用还是不使用</w:t>
      </w:r>
      <w:r w:rsidR="009E3CB4">
        <w:rPr>
          <w:rFonts w:hint="eastAsia"/>
          <w:sz w:val="24"/>
          <w:szCs w:val="24"/>
        </w:rPr>
        <w:t>改性活生物体</w:t>
      </w:r>
      <w:r w:rsidRPr="00DF3AEC">
        <w:rPr>
          <w:sz w:val="24"/>
          <w:szCs w:val="24"/>
        </w:rPr>
        <w:t>；</w:t>
      </w:r>
    </w:p>
    <w:p w14:paraId="44E0F6A3" w14:textId="4DEDB948" w:rsidR="00DF3AEC" w:rsidRPr="00DF3AEC" w:rsidRDefault="00DF3AEC" w:rsidP="00F02C42">
      <w:pPr>
        <w:pStyle w:val="ListParagraph"/>
        <w:numPr>
          <w:ilvl w:val="0"/>
          <w:numId w:val="39"/>
        </w:numPr>
        <w:adjustRightInd w:val="0"/>
        <w:snapToGrid w:val="0"/>
        <w:spacing w:before="120" w:after="120" w:line="240" w:lineRule="atLeast"/>
        <w:ind w:left="0" w:firstLine="360"/>
        <w:rPr>
          <w:sz w:val="24"/>
          <w:szCs w:val="24"/>
        </w:rPr>
      </w:pPr>
      <w:r w:rsidRPr="00DF3AEC">
        <w:rPr>
          <w:sz w:val="24"/>
          <w:szCs w:val="24"/>
        </w:rPr>
        <w:t>时间</w:t>
      </w:r>
      <w:r w:rsidR="009E3CB4">
        <w:rPr>
          <w:rFonts w:hint="eastAsia"/>
          <w:sz w:val="24"/>
          <w:szCs w:val="24"/>
        </w:rPr>
        <w:t>范围：</w:t>
      </w:r>
      <w:r w:rsidRPr="00DF3AEC">
        <w:rPr>
          <w:sz w:val="24"/>
          <w:szCs w:val="24"/>
        </w:rPr>
        <w:t>评估</w:t>
      </w:r>
      <w:r w:rsidR="009E3CB4">
        <w:rPr>
          <w:rFonts w:hint="eastAsia"/>
          <w:sz w:val="24"/>
          <w:szCs w:val="24"/>
        </w:rPr>
        <w:t>改性活生物体</w:t>
      </w:r>
      <w:r w:rsidRPr="00DF3AEC">
        <w:rPr>
          <w:sz w:val="24"/>
          <w:szCs w:val="24"/>
        </w:rPr>
        <w:t>的轨迹及其</w:t>
      </w:r>
      <w:r w:rsidR="00425E3A">
        <w:rPr>
          <w:rFonts w:hint="eastAsia"/>
          <w:sz w:val="24"/>
          <w:szCs w:val="24"/>
        </w:rPr>
        <w:t>革新</w:t>
      </w:r>
      <w:r w:rsidRPr="00DF3AEC">
        <w:rPr>
          <w:sz w:val="24"/>
          <w:szCs w:val="24"/>
        </w:rPr>
        <w:t>；</w:t>
      </w:r>
    </w:p>
    <w:p w14:paraId="0562A62F" w14:textId="574FE143" w:rsidR="00DF3AEC" w:rsidRPr="00DF3AEC" w:rsidRDefault="00DF3AEC" w:rsidP="00F02C42">
      <w:pPr>
        <w:pStyle w:val="ListParagraph"/>
        <w:numPr>
          <w:ilvl w:val="0"/>
          <w:numId w:val="39"/>
        </w:numPr>
        <w:adjustRightInd w:val="0"/>
        <w:snapToGrid w:val="0"/>
        <w:spacing w:before="120" w:after="120" w:line="240" w:lineRule="atLeast"/>
        <w:ind w:left="0" w:firstLine="360"/>
        <w:rPr>
          <w:sz w:val="24"/>
          <w:szCs w:val="24"/>
        </w:rPr>
      </w:pPr>
      <w:r w:rsidRPr="00DF3AEC">
        <w:rPr>
          <w:sz w:val="24"/>
          <w:szCs w:val="24"/>
        </w:rPr>
        <w:t>评估</w:t>
      </w:r>
      <w:r w:rsidR="006D03B9">
        <w:rPr>
          <w:rFonts w:hint="eastAsia"/>
          <w:sz w:val="24"/>
          <w:szCs w:val="24"/>
        </w:rPr>
        <w:t>层面</w:t>
      </w:r>
      <w:r w:rsidR="009F5BEE">
        <w:rPr>
          <w:rFonts w:hint="eastAsia"/>
          <w:sz w:val="24"/>
          <w:szCs w:val="24"/>
        </w:rPr>
        <w:t>：</w:t>
      </w:r>
      <w:r w:rsidRPr="00DF3AEC">
        <w:rPr>
          <w:sz w:val="24"/>
          <w:szCs w:val="24"/>
        </w:rPr>
        <w:t>实地试验、部门、国家</w:t>
      </w:r>
      <w:r w:rsidR="009F5BEE">
        <w:rPr>
          <w:rFonts w:hint="eastAsia"/>
          <w:sz w:val="24"/>
          <w:szCs w:val="24"/>
        </w:rPr>
        <w:t>、</w:t>
      </w:r>
      <w:r w:rsidRPr="00DF3AEC">
        <w:rPr>
          <w:sz w:val="24"/>
          <w:szCs w:val="24"/>
        </w:rPr>
        <w:t>全球；</w:t>
      </w:r>
    </w:p>
    <w:p w14:paraId="348DF9D2" w14:textId="74A8F1F9" w:rsidR="00DF3AEC" w:rsidRPr="00DF3AEC" w:rsidRDefault="00DF3AEC" w:rsidP="00F02C42">
      <w:pPr>
        <w:pStyle w:val="ListParagraph"/>
        <w:numPr>
          <w:ilvl w:val="0"/>
          <w:numId w:val="39"/>
        </w:numPr>
        <w:adjustRightInd w:val="0"/>
        <w:snapToGrid w:val="0"/>
        <w:spacing w:before="120" w:after="120" w:line="240" w:lineRule="atLeast"/>
        <w:ind w:left="0" w:firstLine="360"/>
        <w:rPr>
          <w:sz w:val="24"/>
          <w:szCs w:val="24"/>
        </w:rPr>
      </w:pPr>
      <w:r w:rsidRPr="00DF3AEC">
        <w:rPr>
          <w:sz w:val="24"/>
          <w:szCs w:val="24"/>
        </w:rPr>
        <w:t>直接和</w:t>
      </w:r>
      <w:r w:rsidRPr="00DF3AEC">
        <w:rPr>
          <w:sz w:val="24"/>
          <w:szCs w:val="24"/>
        </w:rPr>
        <w:t>/</w:t>
      </w:r>
      <w:r w:rsidRPr="00DF3AEC">
        <w:rPr>
          <w:sz w:val="24"/>
          <w:szCs w:val="24"/>
        </w:rPr>
        <w:t>或间接影响</w:t>
      </w:r>
      <w:r w:rsidR="006D03B9">
        <w:rPr>
          <w:rFonts w:hint="eastAsia"/>
          <w:sz w:val="24"/>
          <w:szCs w:val="24"/>
        </w:rPr>
        <w:t>：</w:t>
      </w:r>
      <w:r w:rsidRPr="00DF3AEC">
        <w:rPr>
          <w:sz w:val="24"/>
          <w:szCs w:val="24"/>
        </w:rPr>
        <w:t>对授粉</w:t>
      </w:r>
      <w:r w:rsidR="006D03B9">
        <w:rPr>
          <w:rFonts w:hint="eastAsia"/>
          <w:sz w:val="24"/>
          <w:szCs w:val="24"/>
        </w:rPr>
        <w:t>媒介</w:t>
      </w:r>
      <w:r w:rsidRPr="00DF3AEC">
        <w:rPr>
          <w:sz w:val="24"/>
          <w:szCs w:val="24"/>
        </w:rPr>
        <w:t>的影响；</w:t>
      </w:r>
    </w:p>
    <w:p w14:paraId="45B5AF3A" w14:textId="69F8FF9F" w:rsidR="00DF3AEC" w:rsidRPr="00DF3AEC" w:rsidRDefault="00DF3AEC" w:rsidP="00F02C42">
      <w:pPr>
        <w:pStyle w:val="ListParagraph"/>
        <w:numPr>
          <w:ilvl w:val="0"/>
          <w:numId w:val="39"/>
        </w:numPr>
        <w:adjustRightInd w:val="0"/>
        <w:snapToGrid w:val="0"/>
        <w:spacing w:before="120" w:after="120" w:line="240" w:lineRule="atLeast"/>
        <w:ind w:left="0" w:firstLine="360"/>
        <w:rPr>
          <w:sz w:val="24"/>
          <w:szCs w:val="24"/>
        </w:rPr>
      </w:pPr>
      <w:r w:rsidRPr="00DF3AEC">
        <w:rPr>
          <w:sz w:val="24"/>
          <w:szCs w:val="24"/>
        </w:rPr>
        <w:t>相关利益攸关方</w:t>
      </w:r>
      <w:r w:rsidR="006D03B9">
        <w:rPr>
          <w:rFonts w:hint="eastAsia"/>
          <w:sz w:val="24"/>
          <w:szCs w:val="24"/>
        </w:rPr>
        <w:t>：</w:t>
      </w:r>
      <w:r w:rsidRPr="00DF3AEC">
        <w:rPr>
          <w:sz w:val="24"/>
          <w:szCs w:val="24"/>
        </w:rPr>
        <w:t>例如</w:t>
      </w:r>
      <w:r w:rsidR="006D03B9">
        <w:rPr>
          <w:rFonts w:hint="eastAsia"/>
          <w:sz w:val="24"/>
          <w:szCs w:val="24"/>
        </w:rPr>
        <w:t>改性活生物体</w:t>
      </w:r>
      <w:r w:rsidRPr="00DF3AEC">
        <w:rPr>
          <w:sz w:val="24"/>
          <w:szCs w:val="24"/>
        </w:rPr>
        <w:t>采</w:t>
      </w:r>
      <w:r w:rsidR="00380D26">
        <w:rPr>
          <w:rFonts w:hint="eastAsia"/>
          <w:sz w:val="24"/>
          <w:szCs w:val="24"/>
        </w:rPr>
        <w:t>用</w:t>
      </w:r>
      <w:r w:rsidRPr="00DF3AEC">
        <w:rPr>
          <w:sz w:val="24"/>
          <w:szCs w:val="24"/>
        </w:rPr>
        <w:t>者和非采</w:t>
      </w:r>
      <w:r w:rsidR="00380D26">
        <w:rPr>
          <w:rFonts w:hint="eastAsia"/>
          <w:sz w:val="24"/>
          <w:szCs w:val="24"/>
        </w:rPr>
        <w:t>用</w:t>
      </w:r>
      <w:r w:rsidRPr="00DF3AEC">
        <w:rPr>
          <w:sz w:val="24"/>
          <w:szCs w:val="24"/>
        </w:rPr>
        <w:t>者、消费者、土著人民和</w:t>
      </w:r>
      <w:r w:rsidR="006D03B9">
        <w:rPr>
          <w:rFonts w:hint="eastAsia"/>
          <w:sz w:val="24"/>
          <w:szCs w:val="24"/>
        </w:rPr>
        <w:t>地方</w:t>
      </w:r>
      <w:r w:rsidRPr="00DF3AEC">
        <w:rPr>
          <w:sz w:val="24"/>
          <w:szCs w:val="24"/>
        </w:rPr>
        <w:t>社区。</w:t>
      </w:r>
    </w:p>
    <w:p w14:paraId="661017EA" w14:textId="6AEC6634" w:rsidR="00DF3AEC" w:rsidRPr="006D03B9" w:rsidRDefault="006D03B9" w:rsidP="006D03B9">
      <w:pPr>
        <w:pStyle w:val="ListParagraph"/>
        <w:adjustRightInd w:val="0"/>
        <w:snapToGrid w:val="0"/>
        <w:spacing w:before="120" w:after="120" w:line="240" w:lineRule="atLeast"/>
        <w:ind w:left="0"/>
        <w:rPr>
          <w:b/>
          <w:bCs/>
          <w:sz w:val="24"/>
          <w:szCs w:val="24"/>
        </w:rPr>
      </w:pPr>
      <w:r w:rsidRPr="006D03B9">
        <w:rPr>
          <w:rFonts w:hint="eastAsia"/>
          <w:b/>
          <w:bCs/>
          <w:sz w:val="24"/>
          <w:szCs w:val="24"/>
        </w:rPr>
        <w:t>步骤</w:t>
      </w:r>
      <w:r w:rsidRPr="006D03B9">
        <w:rPr>
          <w:rFonts w:hint="eastAsia"/>
          <w:b/>
          <w:bCs/>
          <w:sz w:val="24"/>
          <w:szCs w:val="24"/>
        </w:rPr>
        <w:t>2</w:t>
      </w:r>
      <w:r w:rsidRPr="006D03B9">
        <w:rPr>
          <w:rFonts w:hint="eastAsia"/>
          <w:b/>
          <w:bCs/>
          <w:sz w:val="24"/>
          <w:szCs w:val="24"/>
        </w:rPr>
        <w:t>：</w:t>
      </w:r>
      <w:r w:rsidR="00DF3AEC" w:rsidRPr="006D03B9">
        <w:rPr>
          <w:b/>
          <w:bCs/>
          <w:sz w:val="24"/>
          <w:szCs w:val="24"/>
        </w:rPr>
        <w:t>评估</w:t>
      </w:r>
    </w:p>
    <w:p w14:paraId="12724FAA" w14:textId="12996654" w:rsidR="00DF3AEC" w:rsidRPr="002E7761" w:rsidRDefault="00B61FD1" w:rsidP="00E2603E">
      <w:pPr>
        <w:pStyle w:val="ListParagraph"/>
        <w:numPr>
          <w:ilvl w:val="0"/>
          <w:numId w:val="35"/>
        </w:numPr>
        <w:adjustRightInd w:val="0"/>
        <w:snapToGrid w:val="0"/>
        <w:spacing w:before="120" w:after="120" w:line="240" w:lineRule="atLeast"/>
        <w:ind w:left="0" w:firstLine="0"/>
        <w:rPr>
          <w:sz w:val="24"/>
          <w:szCs w:val="24"/>
        </w:rPr>
      </w:pPr>
      <w:r w:rsidRPr="002E7761">
        <w:rPr>
          <w:rFonts w:hint="eastAsia"/>
          <w:sz w:val="24"/>
          <w:szCs w:val="24"/>
        </w:rPr>
        <w:t>呈件</w:t>
      </w:r>
      <w:r w:rsidR="00DF3AEC" w:rsidRPr="002E7761">
        <w:rPr>
          <w:sz w:val="24"/>
          <w:szCs w:val="24"/>
        </w:rPr>
        <w:t>提供了事前</w:t>
      </w:r>
      <w:r w:rsidR="00934DD7" w:rsidRPr="002E7761">
        <w:rPr>
          <w:sz w:val="24"/>
          <w:szCs w:val="24"/>
        </w:rPr>
        <w:t>社会经济</w:t>
      </w:r>
      <w:r w:rsidR="00DF3AEC" w:rsidRPr="002E7761">
        <w:rPr>
          <w:sz w:val="24"/>
          <w:szCs w:val="24"/>
        </w:rPr>
        <w:t>评估的</w:t>
      </w:r>
      <w:r w:rsidRPr="002E7761">
        <w:rPr>
          <w:rFonts w:hint="eastAsia"/>
          <w:sz w:val="24"/>
          <w:szCs w:val="24"/>
        </w:rPr>
        <w:t>实例</w:t>
      </w:r>
      <w:r w:rsidR="00DF3AEC" w:rsidRPr="002E7761">
        <w:rPr>
          <w:sz w:val="24"/>
          <w:szCs w:val="24"/>
        </w:rPr>
        <w:t>。还有一份</w:t>
      </w:r>
      <w:r w:rsidRPr="002E7761">
        <w:rPr>
          <w:rFonts w:hint="eastAsia"/>
          <w:sz w:val="24"/>
          <w:szCs w:val="24"/>
        </w:rPr>
        <w:t>呈件</w:t>
      </w:r>
      <w:r w:rsidR="00DF3AEC" w:rsidRPr="002E7761">
        <w:rPr>
          <w:sz w:val="24"/>
          <w:szCs w:val="24"/>
        </w:rPr>
        <w:t>提供了事后</w:t>
      </w:r>
      <w:r w:rsidR="00934DD7" w:rsidRPr="002E7761">
        <w:rPr>
          <w:sz w:val="24"/>
          <w:szCs w:val="24"/>
        </w:rPr>
        <w:t>社会经济</w:t>
      </w:r>
      <w:r w:rsidR="00DF3AEC" w:rsidRPr="002E7761">
        <w:rPr>
          <w:sz w:val="24"/>
          <w:szCs w:val="24"/>
        </w:rPr>
        <w:t>评估的研究结果。</w:t>
      </w:r>
    </w:p>
    <w:p w14:paraId="4666F690" w14:textId="2759C7A9" w:rsidR="00DF3AEC" w:rsidRPr="00DF3AEC" w:rsidRDefault="00B61FD1" w:rsidP="00E2603E">
      <w:pPr>
        <w:pStyle w:val="ListParagraph"/>
        <w:numPr>
          <w:ilvl w:val="0"/>
          <w:numId w:val="35"/>
        </w:numPr>
        <w:adjustRightInd w:val="0"/>
        <w:snapToGrid w:val="0"/>
        <w:spacing w:before="120" w:after="120" w:line="240" w:lineRule="atLeast"/>
        <w:ind w:left="0" w:firstLine="0"/>
        <w:rPr>
          <w:sz w:val="24"/>
          <w:szCs w:val="24"/>
        </w:rPr>
      </w:pPr>
      <w:r>
        <w:rPr>
          <w:rFonts w:hint="eastAsia"/>
          <w:sz w:val="24"/>
          <w:szCs w:val="24"/>
        </w:rPr>
        <w:t>呈件</w:t>
      </w:r>
      <w:r w:rsidR="008E179B">
        <w:rPr>
          <w:rFonts w:hint="eastAsia"/>
          <w:sz w:val="24"/>
          <w:szCs w:val="24"/>
        </w:rPr>
        <w:t>显示</w:t>
      </w:r>
      <w:r w:rsidR="00DF3AEC" w:rsidRPr="00DF3AEC">
        <w:rPr>
          <w:sz w:val="24"/>
          <w:szCs w:val="24"/>
        </w:rPr>
        <w:t>，</w:t>
      </w:r>
      <w:r w:rsidR="008E179B" w:rsidRPr="00DF3AEC">
        <w:rPr>
          <w:sz w:val="24"/>
          <w:szCs w:val="24"/>
        </w:rPr>
        <w:t>参与社会经济评估</w:t>
      </w:r>
      <w:r w:rsidR="008E179B">
        <w:rPr>
          <w:rFonts w:hint="eastAsia"/>
          <w:sz w:val="24"/>
          <w:szCs w:val="24"/>
        </w:rPr>
        <w:t>的有各种</w:t>
      </w:r>
      <w:r>
        <w:rPr>
          <w:rFonts w:hint="eastAsia"/>
          <w:sz w:val="24"/>
          <w:szCs w:val="24"/>
        </w:rPr>
        <w:t>行为体</w:t>
      </w:r>
      <w:r w:rsidR="00DF3AEC" w:rsidRPr="00DF3AEC">
        <w:rPr>
          <w:sz w:val="24"/>
          <w:szCs w:val="24"/>
        </w:rPr>
        <w:t>，包括咨询委员会、专家</w:t>
      </w:r>
      <w:r w:rsidR="008E179B">
        <w:rPr>
          <w:rFonts w:hint="eastAsia"/>
          <w:sz w:val="24"/>
          <w:szCs w:val="24"/>
        </w:rPr>
        <w:t>小</w:t>
      </w:r>
      <w:r w:rsidR="00DF3AEC" w:rsidRPr="00DF3AEC">
        <w:rPr>
          <w:sz w:val="24"/>
          <w:szCs w:val="24"/>
        </w:rPr>
        <w:t>组和监管</w:t>
      </w:r>
      <w:r w:rsidR="008E179B">
        <w:rPr>
          <w:rFonts w:hint="eastAsia"/>
          <w:sz w:val="24"/>
          <w:szCs w:val="24"/>
        </w:rPr>
        <w:t>小组</w:t>
      </w:r>
      <w:r w:rsidR="00DF3AEC" w:rsidRPr="00DF3AEC">
        <w:rPr>
          <w:sz w:val="24"/>
          <w:szCs w:val="24"/>
        </w:rPr>
        <w:t>。</w:t>
      </w:r>
      <w:r w:rsidR="008E179B">
        <w:rPr>
          <w:rFonts w:hint="eastAsia"/>
          <w:sz w:val="24"/>
          <w:szCs w:val="24"/>
        </w:rPr>
        <w:t>呈件</w:t>
      </w:r>
      <w:r w:rsidR="00DF3AEC" w:rsidRPr="00DF3AEC">
        <w:rPr>
          <w:sz w:val="24"/>
          <w:szCs w:val="24"/>
        </w:rPr>
        <w:t>还显示，</w:t>
      </w:r>
      <w:r w:rsidR="008E179B">
        <w:rPr>
          <w:rFonts w:hint="eastAsia"/>
          <w:sz w:val="24"/>
          <w:szCs w:val="24"/>
        </w:rPr>
        <w:t>参与评估的有</w:t>
      </w:r>
      <w:r w:rsidR="00DF3AEC" w:rsidRPr="00DF3AEC">
        <w:rPr>
          <w:sz w:val="24"/>
          <w:szCs w:val="24"/>
        </w:rPr>
        <w:t>各利益攸关方，包括私营部门、农民组织和非政府组织。参与程度从协商到参与决策过程不等。一些</w:t>
      </w:r>
      <w:r w:rsidR="008E179B">
        <w:rPr>
          <w:rFonts w:hint="eastAsia"/>
          <w:sz w:val="24"/>
          <w:szCs w:val="24"/>
        </w:rPr>
        <w:t>呈件显示</w:t>
      </w:r>
      <w:r w:rsidR="00DF3AEC" w:rsidRPr="00DF3AEC">
        <w:rPr>
          <w:sz w:val="24"/>
          <w:szCs w:val="24"/>
        </w:rPr>
        <w:t>考虑土著人民和</w:t>
      </w:r>
      <w:r w:rsidR="008E179B">
        <w:rPr>
          <w:rFonts w:hint="eastAsia"/>
          <w:sz w:val="24"/>
          <w:szCs w:val="24"/>
        </w:rPr>
        <w:t>地方</w:t>
      </w:r>
      <w:r w:rsidR="00DF3AEC" w:rsidRPr="00DF3AEC">
        <w:rPr>
          <w:sz w:val="24"/>
          <w:szCs w:val="24"/>
        </w:rPr>
        <w:t>社区利益的机制已经到位。</w:t>
      </w:r>
    </w:p>
    <w:p w14:paraId="770DC8ED" w14:textId="59C13146" w:rsidR="00DF3AEC" w:rsidRPr="00DF3AEC" w:rsidRDefault="00DF3AEC" w:rsidP="00E2603E">
      <w:pPr>
        <w:pStyle w:val="ListParagraph"/>
        <w:numPr>
          <w:ilvl w:val="0"/>
          <w:numId w:val="35"/>
        </w:numPr>
        <w:adjustRightInd w:val="0"/>
        <w:snapToGrid w:val="0"/>
        <w:spacing w:before="120" w:after="120" w:line="240" w:lineRule="atLeast"/>
        <w:ind w:left="0" w:firstLine="0"/>
        <w:rPr>
          <w:sz w:val="24"/>
          <w:szCs w:val="24"/>
        </w:rPr>
      </w:pPr>
      <w:r w:rsidRPr="00DF3AEC">
        <w:rPr>
          <w:sz w:val="24"/>
          <w:szCs w:val="24"/>
        </w:rPr>
        <w:t>关于</w:t>
      </w:r>
      <w:r w:rsidR="00ED2598">
        <w:rPr>
          <w:rFonts w:hint="eastAsia"/>
          <w:sz w:val="24"/>
          <w:szCs w:val="24"/>
        </w:rPr>
        <w:t>所</w:t>
      </w:r>
      <w:r w:rsidRPr="00DF3AEC">
        <w:rPr>
          <w:sz w:val="24"/>
          <w:szCs w:val="24"/>
        </w:rPr>
        <w:t>选</w:t>
      </w:r>
      <w:r w:rsidR="00876B83" w:rsidRPr="00DF3AEC">
        <w:rPr>
          <w:sz w:val="24"/>
          <w:szCs w:val="24"/>
        </w:rPr>
        <w:t>评估</w:t>
      </w:r>
      <w:r w:rsidRPr="00DF3AEC">
        <w:rPr>
          <w:sz w:val="24"/>
          <w:szCs w:val="24"/>
        </w:rPr>
        <w:t>方法，</w:t>
      </w:r>
      <w:r w:rsidR="00ED2598">
        <w:rPr>
          <w:rFonts w:hint="eastAsia"/>
          <w:sz w:val="24"/>
          <w:szCs w:val="24"/>
        </w:rPr>
        <w:t>呈件</w:t>
      </w:r>
      <w:r w:rsidRPr="00DF3AEC">
        <w:rPr>
          <w:sz w:val="24"/>
          <w:szCs w:val="24"/>
        </w:rPr>
        <w:t>提供了使用基于科学和证据的方法</w:t>
      </w:r>
      <w:r w:rsidR="00ED2598">
        <w:rPr>
          <w:rFonts w:hint="eastAsia"/>
          <w:sz w:val="24"/>
          <w:szCs w:val="24"/>
        </w:rPr>
        <w:t>并辅之以</w:t>
      </w:r>
      <w:r w:rsidRPr="00DF3AEC">
        <w:rPr>
          <w:sz w:val="24"/>
          <w:szCs w:val="24"/>
        </w:rPr>
        <w:t>其他方法</w:t>
      </w:r>
      <w:r w:rsidR="00471784">
        <w:rPr>
          <w:rFonts w:hint="eastAsia"/>
          <w:sz w:val="24"/>
          <w:szCs w:val="24"/>
        </w:rPr>
        <w:t>（</w:t>
      </w:r>
      <w:r w:rsidRPr="00DF3AEC">
        <w:rPr>
          <w:sz w:val="24"/>
          <w:szCs w:val="24"/>
        </w:rPr>
        <w:t>例如社会和道德审议或磋商</w:t>
      </w:r>
      <w:r w:rsidR="00471784">
        <w:rPr>
          <w:rFonts w:hint="eastAsia"/>
          <w:sz w:val="24"/>
          <w:szCs w:val="24"/>
        </w:rPr>
        <w:t>）的实例</w:t>
      </w:r>
      <w:r w:rsidRPr="00DF3AEC">
        <w:rPr>
          <w:sz w:val="24"/>
          <w:szCs w:val="24"/>
        </w:rPr>
        <w:t>。</w:t>
      </w:r>
    </w:p>
    <w:p w14:paraId="66E22B66" w14:textId="06DE4CA1" w:rsidR="00DF3AEC" w:rsidRPr="00DF3AEC" w:rsidRDefault="00DF3AEC" w:rsidP="00E2603E">
      <w:pPr>
        <w:pStyle w:val="ListParagraph"/>
        <w:numPr>
          <w:ilvl w:val="0"/>
          <w:numId w:val="35"/>
        </w:numPr>
        <w:adjustRightInd w:val="0"/>
        <w:snapToGrid w:val="0"/>
        <w:spacing w:before="120" w:after="120" w:line="240" w:lineRule="atLeast"/>
        <w:ind w:left="0" w:firstLine="0"/>
        <w:rPr>
          <w:sz w:val="24"/>
          <w:szCs w:val="24"/>
        </w:rPr>
      </w:pPr>
      <w:r w:rsidRPr="00DF3AEC">
        <w:rPr>
          <w:sz w:val="24"/>
          <w:szCs w:val="24"/>
        </w:rPr>
        <w:t>一些</w:t>
      </w:r>
      <w:r w:rsidR="00471784">
        <w:rPr>
          <w:rFonts w:hint="eastAsia"/>
          <w:sz w:val="24"/>
          <w:szCs w:val="24"/>
        </w:rPr>
        <w:t>呈件</w:t>
      </w:r>
      <w:r w:rsidRPr="00DF3AEC">
        <w:rPr>
          <w:sz w:val="24"/>
          <w:szCs w:val="24"/>
        </w:rPr>
        <w:t>涉及评估的以下方面</w:t>
      </w:r>
      <w:r w:rsidR="00471784">
        <w:rPr>
          <w:rFonts w:hint="eastAsia"/>
          <w:sz w:val="24"/>
          <w:szCs w:val="24"/>
        </w:rPr>
        <w:t>：</w:t>
      </w:r>
    </w:p>
    <w:p w14:paraId="0DA7D946" w14:textId="45028607" w:rsidR="00DF3AEC" w:rsidRPr="00DF3AEC" w:rsidRDefault="00471784" w:rsidP="006D03B9">
      <w:pPr>
        <w:pStyle w:val="ListParagraph"/>
        <w:numPr>
          <w:ilvl w:val="0"/>
          <w:numId w:val="40"/>
        </w:numPr>
        <w:adjustRightInd w:val="0"/>
        <w:snapToGrid w:val="0"/>
        <w:spacing w:before="120" w:after="120" w:line="240" w:lineRule="atLeast"/>
        <w:ind w:left="0" w:firstLine="360"/>
        <w:rPr>
          <w:sz w:val="24"/>
          <w:szCs w:val="24"/>
        </w:rPr>
      </w:pPr>
      <w:r>
        <w:rPr>
          <w:rFonts w:hint="eastAsia"/>
          <w:sz w:val="24"/>
          <w:szCs w:val="24"/>
        </w:rPr>
        <w:t>改性活生物体</w:t>
      </w:r>
      <w:r w:rsidR="00DF3AEC" w:rsidRPr="00DF3AEC">
        <w:rPr>
          <w:sz w:val="24"/>
          <w:szCs w:val="24"/>
        </w:rPr>
        <w:t>的影响与社会经济影响之间的关系；</w:t>
      </w:r>
    </w:p>
    <w:p w14:paraId="7B471783" w14:textId="77777777" w:rsidR="00DF3AEC" w:rsidRPr="00DF3AEC" w:rsidRDefault="00DF3AEC" w:rsidP="006D03B9">
      <w:pPr>
        <w:pStyle w:val="ListParagraph"/>
        <w:numPr>
          <w:ilvl w:val="0"/>
          <w:numId w:val="40"/>
        </w:numPr>
        <w:adjustRightInd w:val="0"/>
        <w:snapToGrid w:val="0"/>
        <w:spacing w:before="120" w:after="120" w:line="240" w:lineRule="atLeast"/>
        <w:ind w:left="0" w:firstLine="360"/>
        <w:rPr>
          <w:sz w:val="24"/>
          <w:szCs w:val="24"/>
        </w:rPr>
      </w:pPr>
      <w:r w:rsidRPr="00DF3AEC">
        <w:rPr>
          <w:sz w:val="24"/>
          <w:szCs w:val="24"/>
        </w:rPr>
        <w:t>影响的有利和不利性质；</w:t>
      </w:r>
    </w:p>
    <w:p w14:paraId="715DE88F" w14:textId="77777777" w:rsidR="00DF3AEC" w:rsidRPr="00DF3AEC" w:rsidRDefault="00DF3AEC" w:rsidP="006D03B9">
      <w:pPr>
        <w:pStyle w:val="ListParagraph"/>
        <w:numPr>
          <w:ilvl w:val="0"/>
          <w:numId w:val="40"/>
        </w:numPr>
        <w:adjustRightInd w:val="0"/>
        <w:snapToGrid w:val="0"/>
        <w:spacing w:before="120" w:after="120" w:line="240" w:lineRule="atLeast"/>
        <w:ind w:left="0" w:firstLine="360"/>
        <w:rPr>
          <w:sz w:val="24"/>
          <w:szCs w:val="24"/>
        </w:rPr>
      </w:pPr>
      <w:r w:rsidRPr="00DF3AEC">
        <w:rPr>
          <w:sz w:val="24"/>
          <w:szCs w:val="24"/>
        </w:rPr>
        <w:t>可能的上游、下游和累积影响。</w:t>
      </w:r>
    </w:p>
    <w:p w14:paraId="3AAFAC69" w14:textId="2E77AB11" w:rsidR="00DF3AEC" w:rsidRPr="00DF3AEC" w:rsidRDefault="00471784" w:rsidP="00E2603E">
      <w:pPr>
        <w:pStyle w:val="ListParagraph"/>
        <w:numPr>
          <w:ilvl w:val="0"/>
          <w:numId w:val="35"/>
        </w:numPr>
        <w:adjustRightInd w:val="0"/>
        <w:snapToGrid w:val="0"/>
        <w:spacing w:before="120" w:after="120" w:line="240" w:lineRule="atLeast"/>
        <w:ind w:left="0" w:firstLine="0"/>
        <w:rPr>
          <w:sz w:val="24"/>
          <w:szCs w:val="24"/>
        </w:rPr>
      </w:pPr>
      <w:r>
        <w:rPr>
          <w:rFonts w:hint="eastAsia"/>
          <w:sz w:val="24"/>
          <w:szCs w:val="24"/>
        </w:rPr>
        <w:t>呈件</w:t>
      </w:r>
      <w:r w:rsidR="00DF3AEC" w:rsidRPr="00DF3AEC">
        <w:rPr>
          <w:sz w:val="24"/>
          <w:szCs w:val="24"/>
        </w:rPr>
        <w:t>还</w:t>
      </w:r>
      <w:r>
        <w:rPr>
          <w:rFonts w:hint="eastAsia"/>
          <w:sz w:val="24"/>
          <w:szCs w:val="24"/>
        </w:rPr>
        <w:t>涉及</w:t>
      </w:r>
      <w:r w:rsidR="00DF3AEC" w:rsidRPr="00DF3AEC">
        <w:rPr>
          <w:sz w:val="24"/>
          <w:szCs w:val="24"/>
        </w:rPr>
        <w:t>影响的可逆转性和缓解，特别是通过情景</w:t>
      </w:r>
      <w:r>
        <w:rPr>
          <w:rFonts w:hint="eastAsia"/>
          <w:sz w:val="24"/>
          <w:szCs w:val="24"/>
        </w:rPr>
        <w:t>设想</w:t>
      </w:r>
      <w:r w:rsidR="00DF3AEC" w:rsidRPr="00DF3AEC">
        <w:rPr>
          <w:sz w:val="24"/>
          <w:szCs w:val="24"/>
        </w:rPr>
        <w:t>规划和伦理考虑等方法。</w:t>
      </w:r>
    </w:p>
    <w:p w14:paraId="007618BB" w14:textId="10CC3A30" w:rsidR="00DF3AEC" w:rsidRPr="006D03B9" w:rsidRDefault="006D03B9" w:rsidP="006D03B9">
      <w:pPr>
        <w:pStyle w:val="ListParagraph"/>
        <w:adjustRightInd w:val="0"/>
        <w:snapToGrid w:val="0"/>
        <w:spacing w:before="120" w:after="120" w:line="240" w:lineRule="atLeast"/>
        <w:ind w:left="0"/>
        <w:rPr>
          <w:rFonts w:hint="eastAsia"/>
          <w:b/>
          <w:bCs/>
          <w:sz w:val="24"/>
          <w:szCs w:val="24"/>
        </w:rPr>
      </w:pPr>
      <w:r w:rsidRPr="006D03B9">
        <w:rPr>
          <w:rFonts w:hint="eastAsia"/>
          <w:b/>
          <w:bCs/>
          <w:sz w:val="24"/>
          <w:szCs w:val="24"/>
        </w:rPr>
        <w:t>步骤</w:t>
      </w:r>
      <w:r w:rsidRPr="006D03B9">
        <w:rPr>
          <w:rFonts w:hint="eastAsia"/>
          <w:b/>
          <w:bCs/>
          <w:sz w:val="24"/>
          <w:szCs w:val="24"/>
        </w:rPr>
        <w:t>3</w:t>
      </w:r>
      <w:r w:rsidRPr="006D03B9">
        <w:rPr>
          <w:rFonts w:hint="eastAsia"/>
          <w:b/>
          <w:bCs/>
          <w:sz w:val="24"/>
          <w:szCs w:val="24"/>
        </w:rPr>
        <w:t>：评价</w:t>
      </w:r>
      <w:r w:rsidR="00DF3AEC" w:rsidRPr="006D03B9">
        <w:rPr>
          <w:b/>
          <w:bCs/>
          <w:sz w:val="24"/>
          <w:szCs w:val="24"/>
        </w:rPr>
        <w:t>结果</w:t>
      </w:r>
    </w:p>
    <w:p w14:paraId="4D9F7694" w14:textId="39C7526B" w:rsidR="00DF3AEC" w:rsidRPr="00DF3AEC" w:rsidRDefault="00DF3AEC" w:rsidP="00E2603E">
      <w:pPr>
        <w:pStyle w:val="ListParagraph"/>
        <w:numPr>
          <w:ilvl w:val="0"/>
          <w:numId w:val="35"/>
        </w:numPr>
        <w:adjustRightInd w:val="0"/>
        <w:snapToGrid w:val="0"/>
        <w:spacing w:before="120" w:after="120" w:line="240" w:lineRule="atLeast"/>
        <w:ind w:left="0" w:firstLine="0"/>
        <w:rPr>
          <w:sz w:val="24"/>
          <w:szCs w:val="24"/>
        </w:rPr>
      </w:pPr>
      <w:r w:rsidRPr="00DF3AEC">
        <w:rPr>
          <w:sz w:val="24"/>
          <w:szCs w:val="24"/>
        </w:rPr>
        <w:t>若干</w:t>
      </w:r>
      <w:r w:rsidR="00471784">
        <w:rPr>
          <w:rFonts w:hint="eastAsia"/>
          <w:sz w:val="24"/>
          <w:szCs w:val="24"/>
        </w:rPr>
        <w:t>呈件</w:t>
      </w:r>
      <w:r w:rsidRPr="00DF3AEC">
        <w:rPr>
          <w:sz w:val="24"/>
          <w:szCs w:val="24"/>
        </w:rPr>
        <w:t>和在线讨论结果表明，</w:t>
      </w:r>
      <w:r w:rsidR="009A144B">
        <w:rPr>
          <w:rFonts w:hint="eastAsia"/>
          <w:sz w:val="24"/>
          <w:szCs w:val="24"/>
        </w:rPr>
        <w:t>对</w:t>
      </w:r>
      <w:r w:rsidRPr="00DF3AEC">
        <w:rPr>
          <w:sz w:val="24"/>
          <w:szCs w:val="24"/>
        </w:rPr>
        <w:t>评估</w:t>
      </w:r>
      <w:r w:rsidR="009A144B" w:rsidRPr="00DF3AEC">
        <w:rPr>
          <w:sz w:val="24"/>
          <w:szCs w:val="24"/>
        </w:rPr>
        <w:t>结果</w:t>
      </w:r>
      <w:r w:rsidR="009A144B">
        <w:rPr>
          <w:rFonts w:hint="eastAsia"/>
          <w:sz w:val="24"/>
          <w:szCs w:val="24"/>
        </w:rPr>
        <w:t>的评价</w:t>
      </w:r>
      <w:r w:rsidRPr="00DF3AEC">
        <w:rPr>
          <w:sz w:val="24"/>
          <w:szCs w:val="24"/>
        </w:rPr>
        <w:t>基于以下几点</w:t>
      </w:r>
      <w:r w:rsidRPr="00DF3AEC">
        <w:rPr>
          <w:sz w:val="24"/>
          <w:szCs w:val="24"/>
        </w:rPr>
        <w:t>:</w:t>
      </w:r>
    </w:p>
    <w:p w14:paraId="7994F1E4" w14:textId="55EFE2DD" w:rsidR="00DF3AEC" w:rsidRPr="00DF3AEC" w:rsidRDefault="009A144B" w:rsidP="006D03B9">
      <w:pPr>
        <w:pStyle w:val="ListParagraph"/>
        <w:numPr>
          <w:ilvl w:val="0"/>
          <w:numId w:val="41"/>
        </w:numPr>
        <w:adjustRightInd w:val="0"/>
        <w:snapToGrid w:val="0"/>
        <w:spacing w:before="120" w:after="120" w:line="240" w:lineRule="atLeast"/>
        <w:ind w:left="0" w:firstLine="360"/>
        <w:rPr>
          <w:sz w:val="24"/>
          <w:szCs w:val="24"/>
        </w:rPr>
      </w:pPr>
      <w:r>
        <w:rPr>
          <w:rFonts w:hint="eastAsia"/>
          <w:sz w:val="24"/>
          <w:szCs w:val="24"/>
        </w:rPr>
        <w:t>经评价的影响的</w:t>
      </w:r>
      <w:r w:rsidR="00DF3AEC" w:rsidRPr="00DF3AEC">
        <w:rPr>
          <w:sz w:val="24"/>
          <w:szCs w:val="24"/>
        </w:rPr>
        <w:t>重要性；</w:t>
      </w:r>
    </w:p>
    <w:p w14:paraId="6210B33C" w14:textId="253740B6" w:rsidR="00DF3AEC" w:rsidRPr="00DF3AEC" w:rsidRDefault="009A144B" w:rsidP="006D03B9">
      <w:pPr>
        <w:pStyle w:val="ListParagraph"/>
        <w:numPr>
          <w:ilvl w:val="0"/>
          <w:numId w:val="41"/>
        </w:numPr>
        <w:adjustRightInd w:val="0"/>
        <w:snapToGrid w:val="0"/>
        <w:spacing w:before="120" w:after="120" w:line="240" w:lineRule="atLeast"/>
        <w:ind w:left="0" w:firstLine="360"/>
        <w:rPr>
          <w:sz w:val="24"/>
          <w:szCs w:val="24"/>
        </w:rPr>
      </w:pPr>
      <w:r>
        <w:rPr>
          <w:rFonts w:hint="eastAsia"/>
          <w:sz w:val="24"/>
          <w:szCs w:val="24"/>
        </w:rPr>
        <w:t>影响在</w:t>
      </w:r>
      <w:r w:rsidR="00DF3AEC" w:rsidRPr="00DF3AEC">
        <w:rPr>
          <w:sz w:val="24"/>
          <w:szCs w:val="24"/>
        </w:rPr>
        <w:t>利益攸关方</w:t>
      </w:r>
      <w:r>
        <w:rPr>
          <w:rFonts w:hint="eastAsia"/>
          <w:sz w:val="24"/>
          <w:szCs w:val="24"/>
        </w:rPr>
        <w:t>中的分布情况</w:t>
      </w:r>
      <w:r w:rsidR="00DF3AEC" w:rsidRPr="00DF3AEC">
        <w:rPr>
          <w:sz w:val="24"/>
          <w:szCs w:val="24"/>
        </w:rPr>
        <w:t>；</w:t>
      </w:r>
    </w:p>
    <w:p w14:paraId="35B8E4EE" w14:textId="434B946B" w:rsidR="00DF3AEC" w:rsidRPr="00DF3AEC" w:rsidRDefault="00DF3AEC" w:rsidP="006D03B9">
      <w:pPr>
        <w:pStyle w:val="ListParagraph"/>
        <w:numPr>
          <w:ilvl w:val="0"/>
          <w:numId w:val="41"/>
        </w:numPr>
        <w:adjustRightInd w:val="0"/>
        <w:snapToGrid w:val="0"/>
        <w:spacing w:before="120" w:after="120" w:line="240" w:lineRule="atLeast"/>
        <w:ind w:left="0" w:firstLine="360"/>
        <w:rPr>
          <w:sz w:val="24"/>
          <w:szCs w:val="24"/>
        </w:rPr>
      </w:pPr>
      <w:r w:rsidRPr="00DF3AEC">
        <w:rPr>
          <w:sz w:val="24"/>
          <w:szCs w:val="24"/>
        </w:rPr>
        <w:lastRenderedPageBreak/>
        <w:t>与</w:t>
      </w:r>
      <w:r w:rsidR="009A144B">
        <w:rPr>
          <w:rFonts w:hint="eastAsia"/>
          <w:sz w:val="24"/>
          <w:szCs w:val="24"/>
        </w:rPr>
        <w:t>改性活生物体</w:t>
      </w:r>
      <w:r w:rsidRPr="00DF3AEC">
        <w:rPr>
          <w:sz w:val="24"/>
          <w:szCs w:val="24"/>
        </w:rPr>
        <w:t>现有替代品的比较；</w:t>
      </w:r>
    </w:p>
    <w:p w14:paraId="0E2EA8DC" w14:textId="5459BA0C" w:rsidR="00DF3AEC" w:rsidRPr="00DF3AEC" w:rsidRDefault="00DF3AEC" w:rsidP="006D03B9">
      <w:pPr>
        <w:pStyle w:val="ListParagraph"/>
        <w:numPr>
          <w:ilvl w:val="0"/>
          <w:numId w:val="41"/>
        </w:numPr>
        <w:adjustRightInd w:val="0"/>
        <w:snapToGrid w:val="0"/>
        <w:spacing w:before="120" w:after="120" w:line="240" w:lineRule="atLeast"/>
        <w:ind w:left="0" w:firstLine="360"/>
        <w:rPr>
          <w:sz w:val="24"/>
          <w:szCs w:val="24"/>
        </w:rPr>
      </w:pPr>
      <w:r w:rsidRPr="00DF3AEC">
        <w:rPr>
          <w:sz w:val="24"/>
          <w:szCs w:val="24"/>
        </w:rPr>
        <w:t>适用方法的局限性。</w:t>
      </w:r>
    </w:p>
    <w:p w14:paraId="4E8C8A9B" w14:textId="7D3C3C6B" w:rsidR="00DF3AEC" w:rsidRPr="006D03B9" w:rsidRDefault="00DF3AEC" w:rsidP="006D03B9">
      <w:pPr>
        <w:pStyle w:val="ListParagraph"/>
        <w:adjustRightInd w:val="0"/>
        <w:snapToGrid w:val="0"/>
        <w:spacing w:before="120" w:after="120" w:line="240" w:lineRule="atLeast"/>
        <w:ind w:left="0"/>
        <w:rPr>
          <w:b/>
          <w:bCs/>
          <w:sz w:val="24"/>
          <w:szCs w:val="24"/>
        </w:rPr>
      </w:pPr>
      <w:r w:rsidRPr="006D03B9">
        <w:rPr>
          <w:b/>
          <w:bCs/>
          <w:sz w:val="24"/>
          <w:szCs w:val="24"/>
        </w:rPr>
        <w:t>阶段</w:t>
      </w:r>
      <w:r w:rsidRPr="006D03B9">
        <w:rPr>
          <w:b/>
          <w:bCs/>
          <w:sz w:val="24"/>
          <w:szCs w:val="24"/>
        </w:rPr>
        <w:t>C</w:t>
      </w:r>
      <w:r w:rsidR="006D03B9" w:rsidRPr="006D03B9">
        <w:rPr>
          <w:rFonts w:hint="eastAsia"/>
          <w:b/>
          <w:bCs/>
          <w:sz w:val="24"/>
          <w:szCs w:val="24"/>
        </w:rPr>
        <w:t>：</w:t>
      </w:r>
      <w:r w:rsidRPr="006D03B9">
        <w:rPr>
          <w:b/>
          <w:bCs/>
          <w:sz w:val="24"/>
          <w:szCs w:val="24"/>
        </w:rPr>
        <w:t>审查和监测</w:t>
      </w:r>
    </w:p>
    <w:p w14:paraId="1143434A" w14:textId="76C0BCFC" w:rsidR="00DF3AEC" w:rsidRPr="00DF3AEC" w:rsidRDefault="00DF3AEC" w:rsidP="00E2603E">
      <w:pPr>
        <w:pStyle w:val="ListParagraph"/>
        <w:numPr>
          <w:ilvl w:val="0"/>
          <w:numId w:val="35"/>
        </w:numPr>
        <w:adjustRightInd w:val="0"/>
        <w:snapToGrid w:val="0"/>
        <w:spacing w:before="120" w:after="120" w:line="240" w:lineRule="atLeast"/>
        <w:ind w:left="0" w:firstLine="0"/>
        <w:rPr>
          <w:sz w:val="24"/>
          <w:szCs w:val="24"/>
        </w:rPr>
      </w:pPr>
      <w:r w:rsidRPr="00DF3AEC">
        <w:rPr>
          <w:sz w:val="24"/>
          <w:szCs w:val="24"/>
        </w:rPr>
        <w:t>一些</w:t>
      </w:r>
      <w:r w:rsidR="00AB7AA1">
        <w:rPr>
          <w:rFonts w:hint="eastAsia"/>
          <w:sz w:val="24"/>
          <w:szCs w:val="24"/>
        </w:rPr>
        <w:t>呈件表明</w:t>
      </w:r>
      <w:r w:rsidRPr="00DF3AEC">
        <w:rPr>
          <w:sz w:val="24"/>
          <w:szCs w:val="24"/>
        </w:rPr>
        <w:t>，</w:t>
      </w:r>
      <w:r w:rsidR="00AB7AA1" w:rsidRPr="00DF3AEC">
        <w:rPr>
          <w:sz w:val="24"/>
          <w:szCs w:val="24"/>
        </w:rPr>
        <w:t>审查社会经济评估的机制</w:t>
      </w:r>
      <w:r w:rsidR="00AB7AA1">
        <w:rPr>
          <w:rFonts w:hint="eastAsia"/>
          <w:sz w:val="24"/>
          <w:szCs w:val="24"/>
        </w:rPr>
        <w:t>已经到位，</w:t>
      </w:r>
      <w:r w:rsidR="008D5A16">
        <w:rPr>
          <w:rFonts w:hint="eastAsia"/>
          <w:sz w:val="24"/>
          <w:szCs w:val="24"/>
        </w:rPr>
        <w:t>可处理</w:t>
      </w:r>
      <w:r w:rsidRPr="00DF3AEC">
        <w:rPr>
          <w:sz w:val="24"/>
          <w:szCs w:val="24"/>
        </w:rPr>
        <w:t>新的信息或</w:t>
      </w:r>
      <w:r w:rsidR="008D5A16">
        <w:rPr>
          <w:rFonts w:hint="eastAsia"/>
          <w:sz w:val="24"/>
          <w:szCs w:val="24"/>
        </w:rPr>
        <w:t>新</w:t>
      </w:r>
      <w:r w:rsidRPr="00DF3AEC">
        <w:rPr>
          <w:sz w:val="24"/>
          <w:szCs w:val="24"/>
        </w:rPr>
        <w:t>的发展，例如国家政策或保护目标的变化。</w:t>
      </w:r>
    </w:p>
    <w:p w14:paraId="4A58AA32" w14:textId="5ECC2C07" w:rsidR="00833D3B" w:rsidRPr="00643AE7" w:rsidRDefault="00833D3B" w:rsidP="00643AE7">
      <w:pPr>
        <w:adjustRightInd w:val="0"/>
        <w:snapToGrid w:val="0"/>
        <w:spacing w:before="120" w:after="120" w:line="240" w:lineRule="atLeast"/>
        <w:jc w:val="center"/>
      </w:pPr>
      <w:r w:rsidRPr="00643AE7">
        <w:t>__________</w:t>
      </w:r>
    </w:p>
    <w:sectPr w:rsidR="00833D3B" w:rsidRPr="00643AE7" w:rsidSect="00E56AF9">
      <w:headerReference w:type="even" r:id="rId14"/>
      <w:headerReference w:type="default" r:id="rId15"/>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D25D8" w14:textId="77777777" w:rsidR="00BA2B2D" w:rsidRDefault="00BA2B2D" w:rsidP="008A3A19">
      <w:r>
        <w:separator/>
      </w:r>
    </w:p>
  </w:endnote>
  <w:endnote w:type="continuationSeparator" w:id="0">
    <w:p w14:paraId="1D59EF6D" w14:textId="77777777" w:rsidR="00BA2B2D" w:rsidRDefault="00BA2B2D"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altName w:val="Courier New"/>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33061" w14:textId="77777777" w:rsidR="00BA2B2D" w:rsidRDefault="00BA2B2D" w:rsidP="008A3A19">
      <w:r>
        <w:separator/>
      </w:r>
    </w:p>
  </w:footnote>
  <w:footnote w:type="continuationSeparator" w:id="0">
    <w:p w14:paraId="6F014409" w14:textId="77777777" w:rsidR="00BA2B2D" w:rsidRDefault="00BA2B2D" w:rsidP="008A3A19">
      <w:r>
        <w:continuationSeparator/>
      </w:r>
    </w:p>
  </w:footnote>
  <w:footnote w:id="1">
    <w:p w14:paraId="6AC47FE6" w14:textId="124A46C9" w:rsidR="008A2EDF" w:rsidRPr="00251FCD" w:rsidRDefault="008A2EDF" w:rsidP="00CB4019">
      <w:pPr>
        <w:pStyle w:val="FootnoteText"/>
      </w:pPr>
      <w:r w:rsidRPr="00251FCD">
        <w:rPr>
          <w:rStyle w:val="FootnoteReference"/>
        </w:rPr>
        <w:footnoteRef/>
      </w:r>
      <w:r w:rsidRPr="00251FCD">
        <w:t xml:space="preserve"> </w:t>
      </w:r>
      <w:r w:rsidR="006973D4" w:rsidRPr="00251FCD">
        <w:t xml:space="preserve"> </w:t>
      </w:r>
      <w:r w:rsidR="006973D4" w:rsidRPr="00251FCD">
        <w:rPr>
          <w:rFonts w:hint="eastAsia"/>
        </w:rPr>
        <w:t>作为缔约方会议的缔约方</w:t>
      </w:r>
      <w:r w:rsidR="006051FD" w:rsidRPr="00251FCD">
        <w:rPr>
          <w:rFonts w:hint="eastAsia"/>
        </w:rPr>
        <w:t>大会</w:t>
      </w:r>
      <w:r w:rsidR="006973D4" w:rsidRPr="00251FCD">
        <w:rPr>
          <w:rFonts w:hint="eastAsia"/>
        </w:rPr>
        <w:t>第十次会议的</w:t>
      </w:r>
      <w:r w:rsidR="004E100E">
        <w:rPr>
          <w:rFonts w:hint="eastAsia"/>
        </w:rPr>
        <w:t>一份</w:t>
      </w:r>
      <w:r w:rsidR="006973D4" w:rsidRPr="00251FCD">
        <w:rPr>
          <w:rFonts w:hint="eastAsia"/>
        </w:rPr>
        <w:t>资料文件</w:t>
      </w:r>
      <w:r w:rsidR="00251FCD" w:rsidRPr="00251FCD">
        <w:rPr>
          <w:rFonts w:hint="eastAsia"/>
        </w:rPr>
        <w:t>转载</w:t>
      </w:r>
      <w:r w:rsidR="006973D4" w:rsidRPr="00251FCD">
        <w:rPr>
          <w:rFonts w:hint="eastAsia"/>
        </w:rPr>
        <w:t>。</w:t>
      </w:r>
    </w:p>
  </w:footnote>
  <w:footnote w:id="2">
    <w:p w14:paraId="641E4522" w14:textId="55652ED7" w:rsidR="007A2367" w:rsidRPr="00CB4019" w:rsidRDefault="007A2367" w:rsidP="00CB0097">
      <w:pPr>
        <w:pStyle w:val="FootnoteText"/>
        <w:jc w:val="left"/>
      </w:pPr>
      <w:r w:rsidRPr="00CB4019">
        <w:rPr>
          <w:rStyle w:val="FootnoteReference"/>
        </w:rPr>
        <w:footnoteRef/>
      </w:r>
      <w:r w:rsidRPr="00CB4019">
        <w:t xml:space="preserve"> </w:t>
      </w:r>
      <w:r w:rsidR="00251FCD" w:rsidRPr="00CB4019">
        <w:t xml:space="preserve"> </w:t>
      </w:r>
      <w:hyperlink r:id="rId1" w:history="1">
        <w:r w:rsidR="00251FCD" w:rsidRPr="00CB4019">
          <w:rPr>
            <w:szCs w:val="22"/>
          </w:rPr>
          <w:t>第</w:t>
        </w:r>
        <w:r w:rsidR="00251FCD" w:rsidRPr="00CB4019">
          <w:rPr>
            <w:color w:val="0000FF"/>
            <w:szCs w:val="22"/>
            <w:u w:val="single"/>
          </w:rPr>
          <w:t>2019-031</w:t>
        </w:r>
      </w:hyperlink>
      <w:r w:rsidR="00251FCD" w:rsidRPr="00CB4019">
        <w:rPr>
          <w:szCs w:val="22"/>
        </w:rPr>
        <w:t>号通知，</w:t>
      </w:r>
      <w:r w:rsidR="00251FCD" w:rsidRPr="00CB4019">
        <w:rPr>
          <w:szCs w:val="22"/>
        </w:rPr>
        <w:t xml:space="preserve"> 2019</w:t>
      </w:r>
      <w:r w:rsidR="00251FCD" w:rsidRPr="00CB4019">
        <w:rPr>
          <w:szCs w:val="22"/>
        </w:rPr>
        <w:t>年</w:t>
      </w:r>
      <w:r w:rsidR="00251FCD" w:rsidRPr="00CB4019">
        <w:rPr>
          <w:szCs w:val="22"/>
        </w:rPr>
        <w:t>3</w:t>
      </w:r>
      <w:r w:rsidR="00251FCD" w:rsidRPr="00CB4019">
        <w:rPr>
          <w:szCs w:val="22"/>
        </w:rPr>
        <w:t>月</w:t>
      </w:r>
      <w:r w:rsidR="00251FCD" w:rsidRPr="00CB4019">
        <w:rPr>
          <w:szCs w:val="22"/>
        </w:rPr>
        <w:t>6</w:t>
      </w:r>
      <w:r w:rsidR="00251FCD" w:rsidRPr="00CB4019">
        <w:rPr>
          <w:szCs w:val="22"/>
        </w:rPr>
        <w:t>日</w:t>
      </w:r>
      <w:r w:rsidR="00CB4019">
        <w:rPr>
          <w:rFonts w:hint="eastAsia"/>
          <w:szCs w:val="22"/>
        </w:rPr>
        <w:t>印发</w:t>
      </w:r>
      <w:r w:rsidR="00251FCD" w:rsidRPr="00CB4019">
        <w:rPr>
          <w:szCs w:val="22"/>
        </w:rPr>
        <w:t>。</w:t>
      </w:r>
    </w:p>
  </w:footnote>
  <w:footnote w:id="3">
    <w:p w14:paraId="38E6008E" w14:textId="6BE5D76A" w:rsidR="007A2367" w:rsidRPr="00CB4019" w:rsidRDefault="007A2367" w:rsidP="00CB0097">
      <w:pPr>
        <w:pStyle w:val="FootnoteText"/>
        <w:jc w:val="left"/>
      </w:pPr>
      <w:r w:rsidRPr="00CB4019">
        <w:rPr>
          <w:rStyle w:val="FootnoteReference"/>
        </w:rPr>
        <w:footnoteRef/>
      </w:r>
      <w:r w:rsidRPr="00CB4019">
        <w:t xml:space="preserve"> </w:t>
      </w:r>
      <w:r w:rsidR="00251FCD" w:rsidRPr="00CB4019">
        <w:t xml:space="preserve"> </w:t>
      </w:r>
      <w:r w:rsidR="00251FCD" w:rsidRPr="00CB4019">
        <w:t>呈件可</w:t>
      </w:r>
      <w:r w:rsidR="00CB4019" w:rsidRPr="00CB4019">
        <w:t>在以下网站</w:t>
      </w:r>
      <w:r w:rsidR="00251FCD" w:rsidRPr="00CB4019">
        <w:t>参阅</w:t>
      </w:r>
      <w:r w:rsidR="00CB4019" w:rsidRPr="00CB4019">
        <w:t>：</w:t>
      </w:r>
      <w:hyperlink r:id="rId2" w:history="1">
        <w:r w:rsidR="00CB4019" w:rsidRPr="00CB4019">
          <w:rPr>
            <w:rStyle w:val="Hyperlink"/>
          </w:rPr>
          <w:t>http://bch.cbd.int/onlineconferences/portal_art26/Submissions2019.shtml</w:t>
        </w:r>
      </w:hyperlink>
      <w:r w:rsidR="00251FCD" w:rsidRPr="00CB4019">
        <w:rPr>
          <w:kern w:val="18"/>
        </w:rPr>
        <w:t>。</w:t>
      </w:r>
    </w:p>
  </w:footnote>
  <w:footnote w:id="4">
    <w:p w14:paraId="76FB7CB4" w14:textId="1F9428ED" w:rsidR="00D44B19" w:rsidRPr="00CB4019" w:rsidRDefault="00D44B19" w:rsidP="00CB0097">
      <w:pPr>
        <w:pStyle w:val="FootnoteText"/>
        <w:jc w:val="left"/>
      </w:pPr>
      <w:r w:rsidRPr="00CB4019">
        <w:rPr>
          <w:rStyle w:val="FootnoteReference"/>
        </w:rPr>
        <w:footnoteRef/>
      </w:r>
      <w:r w:rsidRPr="00CB4019">
        <w:t xml:space="preserve"> </w:t>
      </w:r>
      <w:r w:rsidR="00251FCD" w:rsidRPr="00CB4019">
        <w:t xml:space="preserve"> </w:t>
      </w:r>
      <w:r w:rsidR="00251FCD" w:rsidRPr="00CB4019">
        <w:t>社会经济因素在线论坛在</w:t>
      </w:r>
      <w:r w:rsidR="00251FCD" w:rsidRPr="00CB4019">
        <w:t>BCH</w:t>
      </w:r>
      <w:r w:rsidR="00251FCD" w:rsidRPr="00CB4019">
        <w:t>举办，网址为</w:t>
      </w:r>
      <w:r w:rsidR="00CB4019" w:rsidRPr="00CB4019">
        <w:t xml:space="preserve"> </w:t>
      </w:r>
      <w:r w:rsidR="00251FCD" w:rsidRPr="00CB4019">
        <w:t xml:space="preserve"> </w:t>
      </w:r>
      <w:hyperlink r:id="rId3" w:history="1">
        <w:r w:rsidR="00CB4019" w:rsidRPr="00CB4019">
          <w:rPr>
            <w:rStyle w:val="Hyperlink"/>
          </w:rPr>
          <w:t>https://bch.cbd.int/onlineconferences/portal_art26/Forum2019.shtml</w:t>
        </w:r>
      </w:hyperlink>
      <w:r w:rsidR="00251FCD" w:rsidRPr="00CB4019">
        <w:t>。</w:t>
      </w:r>
      <w:r w:rsidR="00251FCD" w:rsidRPr="00CB4019">
        <w:t xml:space="preserve"> </w:t>
      </w:r>
    </w:p>
  </w:footnote>
  <w:footnote w:id="5">
    <w:p w14:paraId="6A6B5701" w14:textId="40C76F2F" w:rsidR="00D44B19" w:rsidRDefault="00D44B19" w:rsidP="00CB0097">
      <w:pPr>
        <w:pStyle w:val="FootnoteText"/>
        <w:jc w:val="left"/>
      </w:pPr>
      <w:r w:rsidRPr="00CB4019">
        <w:rPr>
          <w:rStyle w:val="FootnoteReference"/>
        </w:rPr>
        <w:footnoteRef/>
      </w:r>
      <w:r w:rsidRPr="00CB4019">
        <w:t xml:space="preserve"> </w:t>
      </w:r>
      <w:r w:rsidR="00CB4019" w:rsidRPr="00CB4019">
        <w:t xml:space="preserve"> </w:t>
      </w:r>
      <w:r w:rsidR="00CB4019" w:rsidRPr="00CB4019">
        <w:t>第</w:t>
      </w:r>
      <w:hyperlink r:id="rId4" w:history="1">
        <w:r w:rsidR="00CB4019" w:rsidRPr="00CB4019">
          <w:rPr>
            <w:rStyle w:val="Hyperlink"/>
          </w:rPr>
          <w:t>2019-031</w:t>
        </w:r>
      </w:hyperlink>
      <w:r w:rsidR="00CB4019" w:rsidRPr="00CB4019">
        <w:t>号通知，</w:t>
      </w:r>
      <w:r w:rsidR="00CB4019" w:rsidRPr="00CB4019">
        <w:t>2019</w:t>
      </w:r>
      <w:r w:rsidR="00CB4019" w:rsidRPr="00CB4019">
        <w:t>年</w:t>
      </w:r>
      <w:r w:rsidR="00CB4019" w:rsidRPr="00CB4019">
        <w:t>3</w:t>
      </w:r>
      <w:r w:rsidR="00CB4019" w:rsidRPr="00CB4019">
        <w:t>月</w:t>
      </w:r>
      <w:r w:rsidR="00CB4019" w:rsidRPr="00CB4019">
        <w:t>6</w:t>
      </w:r>
      <w:r w:rsidR="00CB4019" w:rsidRPr="00CB4019">
        <w:t>日</w:t>
      </w:r>
      <w:r w:rsidR="00CB4019">
        <w:rPr>
          <w:rFonts w:hint="eastAsia"/>
        </w:rPr>
        <w:t>印发</w:t>
      </w:r>
      <w:r w:rsidR="00CB4019" w:rsidRPr="00CB4019">
        <w:t>。与会者名单可在以下网址查阅</w:t>
      </w:r>
      <w:r w:rsidR="00CB4019" w:rsidRPr="00CB4019">
        <w:t>：</w:t>
      </w:r>
      <w:r w:rsidR="00CB4019" w:rsidRPr="00CB4019">
        <w:t xml:space="preserve"> </w:t>
      </w:r>
      <w:hyperlink r:id="rId5" w:history="1">
        <w:r w:rsidR="00CB4019" w:rsidRPr="00CB4019">
          <w:rPr>
            <w:rStyle w:val="Hyperlink"/>
          </w:rPr>
          <w:t>http://bch.cbd.int/onlineconferences/portal_art26/participants.shtml</w:t>
        </w:r>
      </w:hyperlink>
      <w:r w:rsidR="00CB4019" w:rsidRPr="00CB4019">
        <w:rPr>
          <w:kern w:val="18"/>
        </w:rPr>
        <w:t>.</w:t>
      </w:r>
    </w:p>
  </w:footnote>
  <w:footnote w:id="6">
    <w:p w14:paraId="2A1D3337" w14:textId="19B7E205" w:rsidR="002423C4" w:rsidRPr="00CB4019" w:rsidRDefault="002423C4" w:rsidP="00CB4019">
      <w:pPr>
        <w:pStyle w:val="FootnoteText"/>
      </w:pPr>
      <w:r w:rsidRPr="00CB4019">
        <w:rPr>
          <w:rStyle w:val="FootnoteReference"/>
        </w:rPr>
        <w:footnoteRef/>
      </w:r>
      <w:r w:rsidRPr="00CB4019">
        <w:t xml:space="preserve"> </w:t>
      </w:r>
      <w:r w:rsidR="00CB4019" w:rsidRPr="00CB4019">
        <w:t xml:space="preserve"> </w:t>
      </w:r>
      <w:r w:rsidR="00CB4019" w:rsidRPr="00CB4019">
        <w:t>载于</w:t>
      </w:r>
      <w:r w:rsidR="00CB4019" w:rsidRPr="00CB4019">
        <w:t>CBD/CP/MOP/10/11</w:t>
      </w:r>
      <w:r w:rsidR="00CB4019" w:rsidRPr="00CB4019">
        <w:t>，</w:t>
      </w:r>
      <w:r w:rsidR="00CB4019" w:rsidRPr="00CB4019">
        <w:t>附件二和附件三。</w:t>
      </w:r>
    </w:p>
  </w:footnote>
  <w:footnote w:id="7">
    <w:p w14:paraId="460EDF37" w14:textId="4B3B102E" w:rsidR="00FD0915" w:rsidRDefault="00FD0915" w:rsidP="00CB4019">
      <w:pPr>
        <w:pStyle w:val="FootnoteText"/>
      </w:pPr>
      <w:r>
        <w:rPr>
          <w:rStyle w:val="FootnoteReference"/>
        </w:rPr>
        <w:footnoteRef/>
      </w:r>
      <w:r>
        <w:t xml:space="preserve"> </w:t>
      </w:r>
      <w:r w:rsidR="00BB3FD8">
        <w:t xml:space="preserve"> </w:t>
      </w:r>
      <w:r w:rsidR="00BB3FD8" w:rsidRPr="00BB3FD8">
        <w:rPr>
          <w:rFonts w:hint="eastAsia"/>
        </w:rPr>
        <w:t>转载于本说明附件二。</w:t>
      </w:r>
    </w:p>
  </w:footnote>
  <w:footnote w:id="8">
    <w:p w14:paraId="3FBB25E3" w14:textId="0FA3D1AB" w:rsidR="00CA16F7" w:rsidRDefault="00CA16F7" w:rsidP="00CB4019">
      <w:pPr>
        <w:pStyle w:val="FootnoteText"/>
      </w:pPr>
      <w:r>
        <w:rPr>
          <w:rStyle w:val="FootnoteReference"/>
        </w:rPr>
        <w:footnoteRef/>
      </w:r>
      <w:r>
        <w:t xml:space="preserve"> </w:t>
      </w:r>
      <w:r w:rsidR="00BB3FD8">
        <w:t xml:space="preserve"> </w:t>
      </w:r>
      <w:r w:rsidR="00BB3FD8" w:rsidRPr="00BB3FD8">
        <w:rPr>
          <w:rFonts w:hint="eastAsia"/>
        </w:rPr>
        <w:t>转载于本说明附件</w:t>
      </w:r>
      <w:r w:rsidR="00BB3FD8">
        <w:rPr>
          <w:rFonts w:hint="eastAsia"/>
        </w:rPr>
        <w:t>三</w:t>
      </w:r>
      <w:r w:rsidR="00BB3FD8" w:rsidRPr="00BB3FD8">
        <w:rPr>
          <w:rFonts w:hint="eastAsia"/>
        </w:rPr>
        <w:t>。</w:t>
      </w:r>
    </w:p>
  </w:footnote>
  <w:footnote w:id="9">
    <w:p w14:paraId="4BC4D952" w14:textId="50D7F90C" w:rsidR="003D575D" w:rsidRDefault="003D575D" w:rsidP="00CB4019">
      <w:pPr>
        <w:pStyle w:val="FootnoteText"/>
      </w:pPr>
      <w:r>
        <w:rPr>
          <w:rStyle w:val="FootnoteReference"/>
        </w:rPr>
        <w:footnoteRef/>
      </w:r>
      <w:r>
        <w:t xml:space="preserve"> </w:t>
      </w:r>
      <w:r w:rsidR="00BB3FD8">
        <w:t xml:space="preserve"> </w:t>
      </w:r>
      <w:r w:rsidR="00BB3FD8" w:rsidRPr="00BB3FD8">
        <w:rPr>
          <w:rFonts w:hint="eastAsia"/>
        </w:rPr>
        <w:t>转载于本说明附件</w:t>
      </w:r>
      <w:r w:rsidR="00BB3FD8">
        <w:rPr>
          <w:rFonts w:hint="eastAsia"/>
        </w:rPr>
        <w:t>三</w:t>
      </w:r>
      <w:r w:rsidR="00BB3FD8" w:rsidRPr="00BB3FD8">
        <w:rPr>
          <w:rFonts w:hint="eastAsia"/>
        </w:rPr>
        <w:t>。</w:t>
      </w:r>
    </w:p>
  </w:footnote>
  <w:footnote w:id="10">
    <w:p w14:paraId="442EDD83" w14:textId="10890DF0" w:rsidR="008B3902" w:rsidRPr="00BB3FD8" w:rsidRDefault="008B3902" w:rsidP="00CB4019">
      <w:pPr>
        <w:pStyle w:val="FootnoteText"/>
      </w:pPr>
      <w:r w:rsidRPr="00BB3FD8">
        <w:rPr>
          <w:rStyle w:val="FootnoteReference"/>
        </w:rPr>
        <w:footnoteRef/>
      </w:r>
      <w:r w:rsidRPr="00BB3FD8">
        <w:t xml:space="preserve"> </w:t>
      </w:r>
      <w:r w:rsidR="00BB3FD8" w:rsidRPr="00BB3FD8">
        <w:t xml:space="preserve"> </w:t>
      </w:r>
      <w:hyperlink r:id="rId6" w:history="1">
        <w:r w:rsidR="00BB3FD8" w:rsidRPr="00BB3FD8">
          <w:rPr>
            <w:rStyle w:val="Hyperlink"/>
            <w:kern w:val="18"/>
          </w:rPr>
          <w:t>http://bch.cbd.int/onlineconferences/portal_art26/Submissions2019.shtml</w:t>
        </w:r>
      </w:hyperlink>
      <w:r w:rsidR="00BB3FD8" w:rsidRPr="00BB3FD8">
        <w:t>。</w:t>
      </w:r>
    </w:p>
  </w:footnote>
  <w:footnote w:id="11">
    <w:p w14:paraId="0EBE9447" w14:textId="11B880A9" w:rsidR="008B3902" w:rsidRPr="00BB3FD8" w:rsidRDefault="008B3902" w:rsidP="00CB4019">
      <w:pPr>
        <w:pStyle w:val="FootnoteText"/>
      </w:pPr>
      <w:r w:rsidRPr="00BB3FD8">
        <w:rPr>
          <w:rStyle w:val="FootnoteReference"/>
        </w:rPr>
        <w:footnoteRef/>
      </w:r>
      <w:r w:rsidRPr="00BB3FD8">
        <w:t xml:space="preserve"> </w:t>
      </w:r>
      <w:r w:rsidR="00BB3FD8" w:rsidRPr="00BB3FD8">
        <w:t xml:space="preserve"> “</w:t>
      </w:r>
      <w:r w:rsidR="00BB3FD8" w:rsidRPr="00BB3FD8">
        <w:t>关于卡塔赫纳生物安全议定书第</w:t>
      </w:r>
      <w:r w:rsidR="00BB3FD8" w:rsidRPr="00BB3FD8">
        <w:t xml:space="preserve"> 26 </w:t>
      </w:r>
      <w:r w:rsidR="00BB3FD8" w:rsidRPr="00BB3FD8">
        <w:t>条范围内的社会经济因素评估的指导意见</w:t>
      </w:r>
      <w:r w:rsidR="00BB3FD8" w:rsidRPr="00BB3FD8">
        <w:t>”</w:t>
      </w:r>
      <w:r w:rsidR="00BB3FD8" w:rsidRPr="00BB3FD8">
        <w:rPr>
          <w:kern w:val="18"/>
        </w:rPr>
        <w:t>（</w:t>
      </w:r>
      <w:r w:rsidR="00BB3FD8" w:rsidRPr="00BB3FD8">
        <w:rPr>
          <w:kern w:val="18"/>
        </w:rPr>
        <w:t xml:space="preserve">CBD/CP/MOP/9/10, </w:t>
      </w:r>
      <w:r w:rsidR="00BB3FD8" w:rsidRPr="00BB3FD8">
        <w:rPr>
          <w:kern w:val="18"/>
        </w:rPr>
        <w:t>附件）。</w:t>
      </w:r>
    </w:p>
  </w:footnote>
  <w:footnote w:id="12">
    <w:p w14:paraId="7F3D066F" w14:textId="3CE5CCC2" w:rsidR="008B3902" w:rsidRDefault="008B3902" w:rsidP="00CB4019">
      <w:pPr>
        <w:pStyle w:val="FootnoteText"/>
        <w:rPr>
          <w:rFonts w:hint="eastAsia"/>
        </w:rPr>
      </w:pPr>
      <w:r w:rsidRPr="00BB3FD8">
        <w:rPr>
          <w:rStyle w:val="FootnoteReference"/>
        </w:rPr>
        <w:footnoteRef/>
      </w:r>
      <w:r w:rsidRPr="00BB3FD8">
        <w:t xml:space="preserve"> </w:t>
      </w:r>
      <w:r w:rsidR="00BB3FD8" w:rsidRPr="00BB3FD8">
        <w:t xml:space="preserve"> </w:t>
      </w:r>
      <w:r w:rsidR="00BB3FD8" w:rsidRPr="00BB3FD8">
        <w:t>在线讨论报告</w:t>
      </w:r>
      <w:r w:rsidR="00BB3FD8" w:rsidRPr="00BB3FD8">
        <w:t>载于</w:t>
      </w:r>
      <w:r w:rsidR="00BB3FD8" w:rsidRPr="00BB3FD8">
        <w:t>CBD/CP/SEC/AHTEG/2019/1/INF/1</w:t>
      </w:r>
      <w:r w:rsidR="00BB3FD8" w:rsidRPr="00BB3FD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499BA13A" w:rsidR="00613941" w:rsidRPr="008E33A9" w:rsidRDefault="00613941" w:rsidP="00613941">
    <w:pPr>
      <w:spacing w:before="120"/>
      <w:rPr>
        <w:snapToGrid w:val="0"/>
        <w:kern w:val="22"/>
        <w:szCs w:val="22"/>
      </w:rPr>
    </w:pPr>
    <w:r w:rsidRPr="008E33A9">
      <w:rPr>
        <w:snapToGrid w:val="0"/>
        <w:kern w:val="22"/>
        <w:szCs w:val="22"/>
      </w:rPr>
      <w:t>CBD/</w:t>
    </w:r>
    <w:r w:rsidR="00253807">
      <w:rPr>
        <w:rFonts w:hint="eastAsia"/>
        <w:snapToGrid w:val="0"/>
        <w:kern w:val="22"/>
        <w:szCs w:val="22"/>
      </w:rPr>
      <w:t>CP</w:t>
    </w:r>
    <w:r w:rsidR="00253807" w:rsidRPr="008E33A9">
      <w:rPr>
        <w:snapToGrid w:val="0"/>
        <w:kern w:val="22"/>
        <w:szCs w:val="22"/>
      </w:rPr>
      <w:t>/</w:t>
    </w:r>
    <w:r w:rsidR="00395CDB">
      <w:rPr>
        <w:snapToGrid w:val="0"/>
        <w:kern w:val="22"/>
        <w:szCs w:val="22"/>
      </w:rPr>
      <w:t>MOP</w:t>
    </w:r>
    <w:r w:rsidR="00514435">
      <w:rPr>
        <w:snapToGrid w:val="0"/>
        <w:kern w:val="22"/>
        <w:szCs w:val="22"/>
      </w:rPr>
      <w:t>/</w:t>
    </w:r>
    <w:r w:rsidR="00253807">
      <w:rPr>
        <w:snapToGrid w:val="0"/>
        <w:kern w:val="22"/>
        <w:szCs w:val="22"/>
      </w:rPr>
      <w:t>1</w:t>
    </w:r>
    <w:r w:rsidR="00514435">
      <w:rPr>
        <w:snapToGrid w:val="0"/>
        <w:kern w:val="22"/>
        <w:szCs w:val="22"/>
      </w:rPr>
      <w:t>0</w:t>
    </w:r>
    <w:r w:rsidR="00253807" w:rsidRPr="008E33A9">
      <w:rPr>
        <w:snapToGrid w:val="0"/>
        <w:kern w:val="22"/>
        <w:szCs w:val="22"/>
      </w:rPr>
      <w:t>/</w:t>
    </w:r>
    <w:r w:rsidR="00514435">
      <w:rPr>
        <w:snapToGrid w:val="0"/>
        <w:kern w:val="22"/>
        <w:szCs w:val="22"/>
      </w:rPr>
      <w:t>1</w:t>
    </w:r>
    <w:r w:rsidR="00253807">
      <w:rPr>
        <w:snapToGrid w:val="0"/>
        <w:kern w:val="22"/>
        <w:szCs w:val="22"/>
      </w:rPr>
      <w:t>1</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46DF6698" w:rsidR="00613941" w:rsidRPr="008E33A9" w:rsidRDefault="00613941" w:rsidP="00613941">
    <w:pPr>
      <w:spacing w:before="120"/>
      <w:jc w:val="right"/>
      <w:rPr>
        <w:snapToGrid w:val="0"/>
        <w:kern w:val="22"/>
        <w:szCs w:val="22"/>
      </w:rPr>
    </w:pPr>
    <w:r w:rsidRPr="008E33A9">
      <w:rPr>
        <w:snapToGrid w:val="0"/>
        <w:kern w:val="22"/>
        <w:szCs w:val="22"/>
      </w:rPr>
      <w:t>CBD/</w:t>
    </w:r>
    <w:r w:rsidR="00395CDB">
      <w:rPr>
        <w:snapToGrid w:val="0"/>
        <w:kern w:val="22"/>
        <w:szCs w:val="22"/>
      </w:rPr>
      <w:t>CP</w:t>
    </w:r>
    <w:r w:rsidRPr="008E33A9">
      <w:rPr>
        <w:snapToGrid w:val="0"/>
        <w:kern w:val="22"/>
        <w:szCs w:val="22"/>
      </w:rPr>
      <w:t>/</w:t>
    </w:r>
    <w:r w:rsidR="00395CDB">
      <w:rPr>
        <w:snapToGrid w:val="0"/>
        <w:kern w:val="22"/>
        <w:szCs w:val="22"/>
      </w:rPr>
      <w:t>MOP/10</w:t>
    </w:r>
    <w:r w:rsidRPr="008E33A9">
      <w:rPr>
        <w:snapToGrid w:val="0"/>
        <w:kern w:val="22"/>
        <w:szCs w:val="22"/>
      </w:rPr>
      <w:t>/</w:t>
    </w:r>
    <w:r w:rsidR="00395CDB">
      <w:rPr>
        <w:snapToGrid w:val="0"/>
        <w:kern w:val="22"/>
        <w:szCs w:val="22"/>
      </w:rPr>
      <w:t>11</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13F4E"/>
    <w:multiLevelType w:val="hybridMultilevel"/>
    <w:tmpl w:val="B914AA76"/>
    <w:lvl w:ilvl="0" w:tplc="9D7C3ECA">
      <w:start w:val="1"/>
      <w:numFmt w:val="decimal"/>
      <w:lvlText w:val="%1."/>
      <w:lvlJc w:val="left"/>
      <w:pPr>
        <w:ind w:left="23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2960EC"/>
    <w:multiLevelType w:val="hybridMultilevel"/>
    <w:tmpl w:val="2C865CA2"/>
    <w:lvl w:ilvl="0" w:tplc="FFFFFFFF">
      <w:start w:val="1"/>
      <w:numFmt w:val="decimal"/>
      <w:lvlText w:val="%1."/>
      <w:lvlJc w:val="left"/>
      <w:pPr>
        <w:ind w:left="720" w:hanging="360"/>
      </w:pPr>
      <w:rPr>
        <w:rFonts w:hint="default"/>
      </w:rPr>
    </w:lvl>
    <w:lvl w:ilvl="1" w:tplc="0409000F">
      <w:start w:val="1"/>
      <w:numFmt w:val="decimal"/>
      <w:lvlText w:val="%2."/>
      <w:lvlJc w:val="left"/>
      <w:pPr>
        <w:ind w:left="2160" w:hanging="18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C2C02B0"/>
    <w:multiLevelType w:val="hybridMultilevel"/>
    <w:tmpl w:val="71309E10"/>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295903"/>
    <w:multiLevelType w:val="hybridMultilevel"/>
    <w:tmpl w:val="315C0AB0"/>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85A5A"/>
    <w:multiLevelType w:val="hybridMultilevel"/>
    <w:tmpl w:val="D8F858B4"/>
    <w:lvl w:ilvl="0" w:tplc="C122EE80">
      <w:start w:val="14"/>
      <w:numFmt w:val="decimal"/>
      <w:lvlText w:val="%1."/>
      <w:lvlJc w:val="left"/>
      <w:pPr>
        <w:ind w:left="198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5E72EAA"/>
    <w:multiLevelType w:val="hybridMultilevel"/>
    <w:tmpl w:val="72FC9ABC"/>
    <w:lvl w:ilvl="0" w:tplc="919A300C">
      <w:start w:val="1"/>
      <w:numFmt w:val="japaneseCounting"/>
      <w:lvlText w:val="%1."/>
      <w:lvlJc w:val="left"/>
      <w:pPr>
        <w:ind w:left="720" w:hanging="360"/>
      </w:pPr>
      <w:rPr>
        <w:rFonts w:ascii="Times New Roman" w:eastAsia="SimSun" w:hAnsi="Times New Roman" w:cs="Times New Roman"/>
      </w:rPr>
    </w:lvl>
    <w:lvl w:ilvl="1" w:tplc="04090019">
      <w:start w:val="1"/>
      <w:numFmt w:val="lowerLetter"/>
      <w:lvlText w:val="%2."/>
      <w:lvlJc w:val="left"/>
      <w:pPr>
        <w:ind w:left="1440" w:hanging="360"/>
      </w:pPr>
    </w:lvl>
    <w:lvl w:ilvl="2" w:tplc="52E0E83A">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30668E"/>
    <w:multiLevelType w:val="hybridMultilevel"/>
    <w:tmpl w:val="3C70F1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3F0379"/>
    <w:multiLevelType w:val="hybridMultilevel"/>
    <w:tmpl w:val="AA88C930"/>
    <w:lvl w:ilvl="0" w:tplc="174AE9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77535F"/>
    <w:multiLevelType w:val="hybridMultilevel"/>
    <w:tmpl w:val="48BCB5D4"/>
    <w:lvl w:ilvl="0" w:tplc="FFFFFFFF">
      <w:start w:val="1"/>
      <w:numFmt w:val="decimal"/>
      <w:lvlText w:val="%1."/>
      <w:lvlJc w:val="left"/>
      <w:pPr>
        <w:ind w:left="720" w:hanging="360"/>
      </w:pPr>
      <w:rPr>
        <w:rFonts w:hint="default"/>
      </w:rPr>
    </w:lvl>
    <w:lvl w:ilvl="1" w:tplc="0409000F">
      <w:start w:val="1"/>
      <w:numFmt w:val="decimal"/>
      <w:lvlText w:val="%2."/>
      <w:lvlJc w:val="left"/>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3E3738D"/>
    <w:multiLevelType w:val="hybridMultilevel"/>
    <w:tmpl w:val="500C5C10"/>
    <w:lvl w:ilvl="0" w:tplc="FFFFFFFF">
      <w:start w:val="1"/>
      <w:numFmt w:val="decimal"/>
      <w:lvlText w:val="%1."/>
      <w:lvlJc w:val="left"/>
      <w:pPr>
        <w:ind w:left="720" w:hanging="360"/>
      </w:pPr>
      <w:rPr>
        <w:rFonts w:hint="default"/>
      </w:rPr>
    </w:lvl>
    <w:lvl w:ilvl="1" w:tplc="04090001">
      <w:start w:val="1"/>
      <w:numFmt w:val="bullet"/>
      <w:lvlText w:val=""/>
      <w:lvlJc w:val="left"/>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7B16823"/>
    <w:multiLevelType w:val="hybridMultilevel"/>
    <w:tmpl w:val="938CDB9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CE2C36"/>
    <w:multiLevelType w:val="hybridMultilevel"/>
    <w:tmpl w:val="A0D4619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E727BF"/>
    <w:multiLevelType w:val="hybridMultilevel"/>
    <w:tmpl w:val="E2C43306"/>
    <w:lvl w:ilvl="0" w:tplc="174AE9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732047"/>
    <w:multiLevelType w:val="hybridMultilevel"/>
    <w:tmpl w:val="A672D706"/>
    <w:lvl w:ilvl="0" w:tplc="FD52B4E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FF139C0"/>
    <w:multiLevelType w:val="hybridMultilevel"/>
    <w:tmpl w:val="4C5CED9C"/>
    <w:lvl w:ilvl="0" w:tplc="A03221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3FE288C"/>
    <w:multiLevelType w:val="hybridMultilevel"/>
    <w:tmpl w:val="828466A0"/>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84506C"/>
    <w:multiLevelType w:val="hybridMultilevel"/>
    <w:tmpl w:val="0DC6E6DA"/>
    <w:lvl w:ilvl="0" w:tplc="A4086D94">
      <w:start w:val="1"/>
      <w:numFmt w:val="japaneseCounting"/>
      <w:lvlText w:val="%1."/>
      <w:lvlJc w:val="left"/>
      <w:pPr>
        <w:ind w:left="1080" w:hanging="360"/>
      </w:pPr>
      <w:rPr>
        <w:rFonts w:hint="default"/>
      </w:rPr>
    </w:lvl>
    <w:lvl w:ilvl="1" w:tplc="EC5AFFCA">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B17564"/>
    <w:multiLevelType w:val="hybridMultilevel"/>
    <w:tmpl w:val="973A22D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1"/>
  </w:num>
  <w:num w:numId="3">
    <w:abstractNumId w:val="21"/>
  </w:num>
  <w:num w:numId="4">
    <w:abstractNumId w:val="33"/>
  </w:num>
  <w:num w:numId="5">
    <w:abstractNumId w:val="8"/>
  </w:num>
  <w:num w:numId="6">
    <w:abstractNumId w:val="17"/>
  </w:num>
  <w:num w:numId="7">
    <w:abstractNumId w:val="20"/>
  </w:num>
  <w:num w:numId="8">
    <w:abstractNumId w:val="16"/>
  </w:num>
  <w:num w:numId="9">
    <w:abstractNumId w:val="39"/>
  </w:num>
  <w:num w:numId="10">
    <w:abstractNumId w:val="12"/>
  </w:num>
  <w:num w:numId="11">
    <w:abstractNumId w:val="32"/>
  </w:num>
  <w:num w:numId="12">
    <w:abstractNumId w:val="10"/>
  </w:num>
  <w:num w:numId="13">
    <w:abstractNumId w:val="15"/>
  </w:num>
  <w:num w:numId="14">
    <w:abstractNumId w:val="18"/>
  </w:num>
  <w:num w:numId="15">
    <w:abstractNumId w:val="40"/>
  </w:num>
  <w:num w:numId="16">
    <w:abstractNumId w:val="28"/>
  </w:num>
  <w:num w:numId="17">
    <w:abstractNumId w:val="7"/>
  </w:num>
  <w:num w:numId="18">
    <w:abstractNumId w:val="25"/>
  </w:num>
  <w:num w:numId="19">
    <w:abstractNumId w:val="26"/>
  </w:num>
  <w:num w:numId="20">
    <w:abstractNumId w:val="37"/>
  </w:num>
  <w:num w:numId="21">
    <w:abstractNumId w:val="24"/>
  </w:num>
  <w:num w:numId="22">
    <w:abstractNumId w:val="6"/>
  </w:num>
  <w:num w:numId="23">
    <w:abstractNumId w:val="11"/>
  </w:num>
  <w:num w:numId="24">
    <w:abstractNumId w:val="30"/>
  </w:num>
  <w:num w:numId="25">
    <w:abstractNumId w:val="23"/>
  </w:num>
  <w:num w:numId="26">
    <w:abstractNumId w:val="9"/>
  </w:num>
  <w:num w:numId="27">
    <w:abstractNumId w:val="36"/>
  </w:num>
  <w:num w:numId="28">
    <w:abstractNumId w:val="34"/>
  </w:num>
  <w:num w:numId="29">
    <w:abstractNumId w:val="14"/>
  </w:num>
  <w:num w:numId="30">
    <w:abstractNumId w:val="19"/>
  </w:num>
  <w:num w:numId="31">
    <w:abstractNumId w:val="2"/>
  </w:num>
  <w:num w:numId="32">
    <w:abstractNumId w:val="29"/>
  </w:num>
  <w:num w:numId="33">
    <w:abstractNumId w:val="5"/>
  </w:num>
  <w:num w:numId="34">
    <w:abstractNumId w:val="22"/>
  </w:num>
  <w:num w:numId="35">
    <w:abstractNumId w:val="0"/>
  </w:num>
  <w:num w:numId="36">
    <w:abstractNumId w:val="3"/>
  </w:num>
  <w:num w:numId="37">
    <w:abstractNumId w:val="35"/>
  </w:num>
  <w:num w:numId="38">
    <w:abstractNumId w:val="38"/>
  </w:num>
  <w:num w:numId="39">
    <w:abstractNumId w:val="13"/>
  </w:num>
  <w:num w:numId="40">
    <w:abstractNumId w:val="4"/>
  </w:num>
  <w:num w:numId="41">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10282"/>
    <w:rsid w:val="000110BA"/>
    <w:rsid w:val="00012302"/>
    <w:rsid w:val="000159AB"/>
    <w:rsid w:val="000171E2"/>
    <w:rsid w:val="000254D0"/>
    <w:rsid w:val="00026D51"/>
    <w:rsid w:val="00027152"/>
    <w:rsid w:val="00031A02"/>
    <w:rsid w:val="000328D5"/>
    <w:rsid w:val="00032C4E"/>
    <w:rsid w:val="00032CB3"/>
    <w:rsid w:val="00033634"/>
    <w:rsid w:val="00045EAD"/>
    <w:rsid w:val="00046AEB"/>
    <w:rsid w:val="00051076"/>
    <w:rsid w:val="000557BA"/>
    <w:rsid w:val="0005666F"/>
    <w:rsid w:val="000611FF"/>
    <w:rsid w:val="000624BF"/>
    <w:rsid w:val="0006493C"/>
    <w:rsid w:val="0006591C"/>
    <w:rsid w:val="00065F03"/>
    <w:rsid w:val="00066351"/>
    <w:rsid w:val="00066643"/>
    <w:rsid w:val="000675FA"/>
    <w:rsid w:val="000679D5"/>
    <w:rsid w:val="0007198A"/>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8EE"/>
    <w:rsid w:val="0009602A"/>
    <w:rsid w:val="000A1196"/>
    <w:rsid w:val="000A1CE1"/>
    <w:rsid w:val="000A2703"/>
    <w:rsid w:val="000A7684"/>
    <w:rsid w:val="000B0D19"/>
    <w:rsid w:val="000B161D"/>
    <w:rsid w:val="000B2D7B"/>
    <w:rsid w:val="000B4A33"/>
    <w:rsid w:val="000B564C"/>
    <w:rsid w:val="000B7104"/>
    <w:rsid w:val="000C0DBB"/>
    <w:rsid w:val="000C4BD4"/>
    <w:rsid w:val="000C4C83"/>
    <w:rsid w:val="000C6B78"/>
    <w:rsid w:val="000D06AE"/>
    <w:rsid w:val="000D2B83"/>
    <w:rsid w:val="000D4A76"/>
    <w:rsid w:val="000D6BE9"/>
    <w:rsid w:val="000D7347"/>
    <w:rsid w:val="000E1B31"/>
    <w:rsid w:val="000E743F"/>
    <w:rsid w:val="000E7E2C"/>
    <w:rsid w:val="000F07E7"/>
    <w:rsid w:val="000F38C7"/>
    <w:rsid w:val="000F7A5B"/>
    <w:rsid w:val="00101D8B"/>
    <w:rsid w:val="001023D0"/>
    <w:rsid w:val="00103194"/>
    <w:rsid w:val="00105B3E"/>
    <w:rsid w:val="00105C74"/>
    <w:rsid w:val="001060DF"/>
    <w:rsid w:val="001061D0"/>
    <w:rsid w:val="0011026A"/>
    <w:rsid w:val="001116BE"/>
    <w:rsid w:val="00120599"/>
    <w:rsid w:val="001217FA"/>
    <w:rsid w:val="00121862"/>
    <w:rsid w:val="00121E3C"/>
    <w:rsid w:val="00123362"/>
    <w:rsid w:val="00123FE0"/>
    <w:rsid w:val="0012660E"/>
    <w:rsid w:val="0013156C"/>
    <w:rsid w:val="00131854"/>
    <w:rsid w:val="00133E8E"/>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600AB"/>
    <w:rsid w:val="00162CEF"/>
    <w:rsid w:val="00164662"/>
    <w:rsid w:val="00164876"/>
    <w:rsid w:val="00165284"/>
    <w:rsid w:val="001669B0"/>
    <w:rsid w:val="00175F52"/>
    <w:rsid w:val="00177765"/>
    <w:rsid w:val="00180654"/>
    <w:rsid w:val="001818E5"/>
    <w:rsid w:val="001865E9"/>
    <w:rsid w:val="00186F97"/>
    <w:rsid w:val="00191A34"/>
    <w:rsid w:val="001933A9"/>
    <w:rsid w:val="00194D10"/>
    <w:rsid w:val="0019537A"/>
    <w:rsid w:val="001A0758"/>
    <w:rsid w:val="001A29A7"/>
    <w:rsid w:val="001A2FCD"/>
    <w:rsid w:val="001A3815"/>
    <w:rsid w:val="001A4D60"/>
    <w:rsid w:val="001A5C70"/>
    <w:rsid w:val="001A6F84"/>
    <w:rsid w:val="001A7004"/>
    <w:rsid w:val="001A710D"/>
    <w:rsid w:val="001B0408"/>
    <w:rsid w:val="001B099E"/>
    <w:rsid w:val="001B25DB"/>
    <w:rsid w:val="001B3163"/>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E3CBB"/>
    <w:rsid w:val="001F081C"/>
    <w:rsid w:val="001F327A"/>
    <w:rsid w:val="001F4ACB"/>
    <w:rsid w:val="001F6895"/>
    <w:rsid w:val="0020011D"/>
    <w:rsid w:val="002004F6"/>
    <w:rsid w:val="00200609"/>
    <w:rsid w:val="00203F49"/>
    <w:rsid w:val="00204183"/>
    <w:rsid w:val="002059CE"/>
    <w:rsid w:val="00206A7E"/>
    <w:rsid w:val="002112FF"/>
    <w:rsid w:val="002120A7"/>
    <w:rsid w:val="0021262A"/>
    <w:rsid w:val="00214C0E"/>
    <w:rsid w:val="00215F78"/>
    <w:rsid w:val="002172F1"/>
    <w:rsid w:val="00221AE5"/>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3C4"/>
    <w:rsid w:val="00242DA9"/>
    <w:rsid w:val="00243167"/>
    <w:rsid w:val="0024577F"/>
    <w:rsid w:val="00251FCD"/>
    <w:rsid w:val="0025353D"/>
    <w:rsid w:val="00253807"/>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0BE7"/>
    <w:rsid w:val="002A1416"/>
    <w:rsid w:val="002A6B93"/>
    <w:rsid w:val="002A767F"/>
    <w:rsid w:val="002A7A5D"/>
    <w:rsid w:val="002B1E5D"/>
    <w:rsid w:val="002B2869"/>
    <w:rsid w:val="002B2C46"/>
    <w:rsid w:val="002B5CFD"/>
    <w:rsid w:val="002B7C45"/>
    <w:rsid w:val="002C1B14"/>
    <w:rsid w:val="002C22D6"/>
    <w:rsid w:val="002C5155"/>
    <w:rsid w:val="002C5DFE"/>
    <w:rsid w:val="002C6456"/>
    <w:rsid w:val="002C6C86"/>
    <w:rsid w:val="002D4E45"/>
    <w:rsid w:val="002D522D"/>
    <w:rsid w:val="002E1142"/>
    <w:rsid w:val="002E250C"/>
    <w:rsid w:val="002E46C7"/>
    <w:rsid w:val="002E4CED"/>
    <w:rsid w:val="002E619D"/>
    <w:rsid w:val="002E7098"/>
    <w:rsid w:val="002E7761"/>
    <w:rsid w:val="002F04F3"/>
    <w:rsid w:val="002F0A1A"/>
    <w:rsid w:val="002F1B0A"/>
    <w:rsid w:val="002F27B4"/>
    <w:rsid w:val="002F37F6"/>
    <w:rsid w:val="002F4A53"/>
    <w:rsid w:val="00300E2C"/>
    <w:rsid w:val="0030176E"/>
    <w:rsid w:val="00302597"/>
    <w:rsid w:val="00302B70"/>
    <w:rsid w:val="00302BD1"/>
    <w:rsid w:val="00305996"/>
    <w:rsid w:val="00307555"/>
    <w:rsid w:val="003100DA"/>
    <w:rsid w:val="003103AC"/>
    <w:rsid w:val="00310FCA"/>
    <w:rsid w:val="0031150F"/>
    <w:rsid w:val="00312AE6"/>
    <w:rsid w:val="003134BD"/>
    <w:rsid w:val="00314600"/>
    <w:rsid w:val="00314982"/>
    <w:rsid w:val="003152B6"/>
    <w:rsid w:val="00316EC2"/>
    <w:rsid w:val="003241E9"/>
    <w:rsid w:val="003251C7"/>
    <w:rsid w:val="003264DB"/>
    <w:rsid w:val="0032773A"/>
    <w:rsid w:val="00330C3B"/>
    <w:rsid w:val="00331FAD"/>
    <w:rsid w:val="0033321D"/>
    <w:rsid w:val="00334600"/>
    <w:rsid w:val="00334FC6"/>
    <w:rsid w:val="0033580C"/>
    <w:rsid w:val="0033684D"/>
    <w:rsid w:val="0033733D"/>
    <w:rsid w:val="003404E8"/>
    <w:rsid w:val="003418BA"/>
    <w:rsid w:val="00342E92"/>
    <w:rsid w:val="00342F7F"/>
    <w:rsid w:val="00345422"/>
    <w:rsid w:val="0034616F"/>
    <w:rsid w:val="003521F2"/>
    <w:rsid w:val="003528AB"/>
    <w:rsid w:val="0035344A"/>
    <w:rsid w:val="0035663C"/>
    <w:rsid w:val="00357D96"/>
    <w:rsid w:val="00360D7B"/>
    <w:rsid w:val="00361B2B"/>
    <w:rsid w:val="003671C0"/>
    <w:rsid w:val="00370A0F"/>
    <w:rsid w:val="00372B88"/>
    <w:rsid w:val="003776B3"/>
    <w:rsid w:val="00377AB4"/>
    <w:rsid w:val="00377B70"/>
    <w:rsid w:val="00377ED2"/>
    <w:rsid w:val="00380D26"/>
    <w:rsid w:val="0038288F"/>
    <w:rsid w:val="003828E3"/>
    <w:rsid w:val="003849DF"/>
    <w:rsid w:val="00384CC7"/>
    <w:rsid w:val="00385C82"/>
    <w:rsid w:val="003862E9"/>
    <w:rsid w:val="00386BDD"/>
    <w:rsid w:val="00391836"/>
    <w:rsid w:val="00393B91"/>
    <w:rsid w:val="003947AD"/>
    <w:rsid w:val="00395CDB"/>
    <w:rsid w:val="0039673B"/>
    <w:rsid w:val="003976BB"/>
    <w:rsid w:val="003A221F"/>
    <w:rsid w:val="003A313F"/>
    <w:rsid w:val="003A42C1"/>
    <w:rsid w:val="003A55FF"/>
    <w:rsid w:val="003B064A"/>
    <w:rsid w:val="003B12D9"/>
    <w:rsid w:val="003B1677"/>
    <w:rsid w:val="003B17A2"/>
    <w:rsid w:val="003B2BF3"/>
    <w:rsid w:val="003B6428"/>
    <w:rsid w:val="003B724C"/>
    <w:rsid w:val="003B7D57"/>
    <w:rsid w:val="003C09A3"/>
    <w:rsid w:val="003C2A6A"/>
    <w:rsid w:val="003C33E1"/>
    <w:rsid w:val="003D01C4"/>
    <w:rsid w:val="003D2E56"/>
    <w:rsid w:val="003D545D"/>
    <w:rsid w:val="003D54B0"/>
    <w:rsid w:val="003D575D"/>
    <w:rsid w:val="003D70F1"/>
    <w:rsid w:val="003E0E0B"/>
    <w:rsid w:val="003E14A4"/>
    <w:rsid w:val="003E14E6"/>
    <w:rsid w:val="003E4229"/>
    <w:rsid w:val="003E7A63"/>
    <w:rsid w:val="003F2D25"/>
    <w:rsid w:val="003F3BC2"/>
    <w:rsid w:val="003F41EA"/>
    <w:rsid w:val="003F4D92"/>
    <w:rsid w:val="003F5255"/>
    <w:rsid w:val="003F78A9"/>
    <w:rsid w:val="00401A8A"/>
    <w:rsid w:val="00403CC8"/>
    <w:rsid w:val="00410017"/>
    <w:rsid w:val="00410121"/>
    <w:rsid w:val="00410BCD"/>
    <w:rsid w:val="00411E2F"/>
    <w:rsid w:val="00413271"/>
    <w:rsid w:val="004132E2"/>
    <w:rsid w:val="00413B8F"/>
    <w:rsid w:val="00415014"/>
    <w:rsid w:val="00415C17"/>
    <w:rsid w:val="004172D2"/>
    <w:rsid w:val="00417E51"/>
    <w:rsid w:val="00421B01"/>
    <w:rsid w:val="004235A2"/>
    <w:rsid w:val="00425025"/>
    <w:rsid w:val="004259A4"/>
    <w:rsid w:val="00425E3A"/>
    <w:rsid w:val="004265DA"/>
    <w:rsid w:val="00427945"/>
    <w:rsid w:val="004306C9"/>
    <w:rsid w:val="00430B8B"/>
    <w:rsid w:val="00431244"/>
    <w:rsid w:val="00431E7B"/>
    <w:rsid w:val="00440A26"/>
    <w:rsid w:val="00440AED"/>
    <w:rsid w:val="00441A60"/>
    <w:rsid w:val="00441FFD"/>
    <w:rsid w:val="00445205"/>
    <w:rsid w:val="00447752"/>
    <w:rsid w:val="0045024B"/>
    <w:rsid w:val="004516EB"/>
    <w:rsid w:val="00452D02"/>
    <w:rsid w:val="00456434"/>
    <w:rsid w:val="00456CE8"/>
    <w:rsid w:val="00456E5A"/>
    <w:rsid w:val="00457DC9"/>
    <w:rsid w:val="00460001"/>
    <w:rsid w:val="0046006F"/>
    <w:rsid w:val="00460894"/>
    <w:rsid w:val="004647A6"/>
    <w:rsid w:val="00465305"/>
    <w:rsid w:val="00470A5F"/>
    <w:rsid w:val="00471784"/>
    <w:rsid w:val="0047587C"/>
    <w:rsid w:val="00476F46"/>
    <w:rsid w:val="00477DE4"/>
    <w:rsid w:val="00477E55"/>
    <w:rsid w:val="004819BA"/>
    <w:rsid w:val="00481C8F"/>
    <w:rsid w:val="00482B76"/>
    <w:rsid w:val="00493F06"/>
    <w:rsid w:val="004943FB"/>
    <w:rsid w:val="00494AC7"/>
    <w:rsid w:val="00494E0D"/>
    <w:rsid w:val="004A12BC"/>
    <w:rsid w:val="004A2ABD"/>
    <w:rsid w:val="004A3550"/>
    <w:rsid w:val="004A5F7A"/>
    <w:rsid w:val="004A6046"/>
    <w:rsid w:val="004A6565"/>
    <w:rsid w:val="004B11B3"/>
    <w:rsid w:val="004B453A"/>
    <w:rsid w:val="004B605E"/>
    <w:rsid w:val="004B686B"/>
    <w:rsid w:val="004B7EA7"/>
    <w:rsid w:val="004B7FC6"/>
    <w:rsid w:val="004C1096"/>
    <w:rsid w:val="004C18BD"/>
    <w:rsid w:val="004C4734"/>
    <w:rsid w:val="004C4B86"/>
    <w:rsid w:val="004C4BBA"/>
    <w:rsid w:val="004D21A8"/>
    <w:rsid w:val="004D26D2"/>
    <w:rsid w:val="004D30D7"/>
    <w:rsid w:val="004D3CA8"/>
    <w:rsid w:val="004D5CED"/>
    <w:rsid w:val="004D6AB7"/>
    <w:rsid w:val="004E100E"/>
    <w:rsid w:val="004E1F04"/>
    <w:rsid w:val="004E4AD6"/>
    <w:rsid w:val="004E5C08"/>
    <w:rsid w:val="004E7630"/>
    <w:rsid w:val="004E7843"/>
    <w:rsid w:val="004E79CC"/>
    <w:rsid w:val="004F29F6"/>
    <w:rsid w:val="004F2CC4"/>
    <w:rsid w:val="004F3738"/>
    <w:rsid w:val="004F4218"/>
    <w:rsid w:val="004F54B3"/>
    <w:rsid w:val="005004F6"/>
    <w:rsid w:val="0050198E"/>
    <w:rsid w:val="005027C3"/>
    <w:rsid w:val="00503603"/>
    <w:rsid w:val="00504BA3"/>
    <w:rsid w:val="0050585A"/>
    <w:rsid w:val="00505959"/>
    <w:rsid w:val="00506B0D"/>
    <w:rsid w:val="005073E0"/>
    <w:rsid w:val="00513057"/>
    <w:rsid w:val="00513432"/>
    <w:rsid w:val="00514435"/>
    <w:rsid w:val="00516D8D"/>
    <w:rsid w:val="00521CEE"/>
    <w:rsid w:val="0052337D"/>
    <w:rsid w:val="00527B9E"/>
    <w:rsid w:val="00527CB5"/>
    <w:rsid w:val="005300A1"/>
    <w:rsid w:val="00531280"/>
    <w:rsid w:val="00531C56"/>
    <w:rsid w:val="00533D9A"/>
    <w:rsid w:val="00541B32"/>
    <w:rsid w:val="00544C05"/>
    <w:rsid w:val="00550BE4"/>
    <w:rsid w:val="0055278B"/>
    <w:rsid w:val="00552AA9"/>
    <w:rsid w:val="00553B1D"/>
    <w:rsid w:val="00553C6F"/>
    <w:rsid w:val="005543C4"/>
    <w:rsid w:val="005606F7"/>
    <w:rsid w:val="005616DE"/>
    <w:rsid w:val="00561AC6"/>
    <w:rsid w:val="005648B8"/>
    <w:rsid w:val="00565CEA"/>
    <w:rsid w:val="00567563"/>
    <w:rsid w:val="005745CE"/>
    <w:rsid w:val="005746E9"/>
    <w:rsid w:val="005765BA"/>
    <w:rsid w:val="00581E2A"/>
    <w:rsid w:val="00584F39"/>
    <w:rsid w:val="00590E2D"/>
    <w:rsid w:val="00590E31"/>
    <w:rsid w:val="00592206"/>
    <w:rsid w:val="005942D8"/>
    <w:rsid w:val="00596B87"/>
    <w:rsid w:val="0059750A"/>
    <w:rsid w:val="00597691"/>
    <w:rsid w:val="0059781B"/>
    <w:rsid w:val="005A121B"/>
    <w:rsid w:val="005A3A36"/>
    <w:rsid w:val="005A442C"/>
    <w:rsid w:val="005A5B16"/>
    <w:rsid w:val="005A7459"/>
    <w:rsid w:val="005B0298"/>
    <w:rsid w:val="005B037F"/>
    <w:rsid w:val="005B16AA"/>
    <w:rsid w:val="005B25FB"/>
    <w:rsid w:val="005B44C0"/>
    <w:rsid w:val="005B7B52"/>
    <w:rsid w:val="005C0E83"/>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D7351"/>
    <w:rsid w:val="005E06D4"/>
    <w:rsid w:val="005E21C1"/>
    <w:rsid w:val="005E398D"/>
    <w:rsid w:val="005E5264"/>
    <w:rsid w:val="005E534F"/>
    <w:rsid w:val="005E6CCB"/>
    <w:rsid w:val="005F0959"/>
    <w:rsid w:val="005F1DAF"/>
    <w:rsid w:val="005F5CF3"/>
    <w:rsid w:val="005F66D5"/>
    <w:rsid w:val="005F7FE2"/>
    <w:rsid w:val="00601AB6"/>
    <w:rsid w:val="00603A46"/>
    <w:rsid w:val="0060447A"/>
    <w:rsid w:val="006051FD"/>
    <w:rsid w:val="00611B4C"/>
    <w:rsid w:val="00611E30"/>
    <w:rsid w:val="00613941"/>
    <w:rsid w:val="006156E9"/>
    <w:rsid w:val="006158C2"/>
    <w:rsid w:val="00615B59"/>
    <w:rsid w:val="0062022F"/>
    <w:rsid w:val="006251A8"/>
    <w:rsid w:val="0062553F"/>
    <w:rsid w:val="00625D4D"/>
    <w:rsid w:val="00626AD1"/>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40E6"/>
    <w:rsid w:val="00655192"/>
    <w:rsid w:val="0065696F"/>
    <w:rsid w:val="00660F9F"/>
    <w:rsid w:val="006644C4"/>
    <w:rsid w:val="006657AC"/>
    <w:rsid w:val="00667386"/>
    <w:rsid w:val="00667FFC"/>
    <w:rsid w:val="00670006"/>
    <w:rsid w:val="006712AF"/>
    <w:rsid w:val="006735C9"/>
    <w:rsid w:val="00674C8B"/>
    <w:rsid w:val="00675F56"/>
    <w:rsid w:val="00676959"/>
    <w:rsid w:val="0068045E"/>
    <w:rsid w:val="006817B6"/>
    <w:rsid w:val="0068555E"/>
    <w:rsid w:val="00685849"/>
    <w:rsid w:val="006861BC"/>
    <w:rsid w:val="00690B34"/>
    <w:rsid w:val="00694C00"/>
    <w:rsid w:val="00696A6F"/>
    <w:rsid w:val="006973D4"/>
    <w:rsid w:val="006A0388"/>
    <w:rsid w:val="006A1A67"/>
    <w:rsid w:val="006A230D"/>
    <w:rsid w:val="006A286A"/>
    <w:rsid w:val="006A33A1"/>
    <w:rsid w:val="006B0480"/>
    <w:rsid w:val="006B0D09"/>
    <w:rsid w:val="006B1FB5"/>
    <w:rsid w:val="006B2F03"/>
    <w:rsid w:val="006B4AF3"/>
    <w:rsid w:val="006B5635"/>
    <w:rsid w:val="006B6C3D"/>
    <w:rsid w:val="006B72E6"/>
    <w:rsid w:val="006B7AF4"/>
    <w:rsid w:val="006B7F56"/>
    <w:rsid w:val="006C0EBA"/>
    <w:rsid w:val="006C119F"/>
    <w:rsid w:val="006C3764"/>
    <w:rsid w:val="006C38E5"/>
    <w:rsid w:val="006C397B"/>
    <w:rsid w:val="006C60BB"/>
    <w:rsid w:val="006C6927"/>
    <w:rsid w:val="006C695E"/>
    <w:rsid w:val="006C775A"/>
    <w:rsid w:val="006D022E"/>
    <w:rsid w:val="006D03B9"/>
    <w:rsid w:val="006D10F5"/>
    <w:rsid w:val="006D1D4F"/>
    <w:rsid w:val="006D2278"/>
    <w:rsid w:val="006D31D8"/>
    <w:rsid w:val="006D4A18"/>
    <w:rsid w:val="006D6B21"/>
    <w:rsid w:val="006E16BF"/>
    <w:rsid w:val="006E1814"/>
    <w:rsid w:val="006E2064"/>
    <w:rsid w:val="006E21D1"/>
    <w:rsid w:val="006E55BD"/>
    <w:rsid w:val="006F1806"/>
    <w:rsid w:val="006F1B4F"/>
    <w:rsid w:val="006F2A22"/>
    <w:rsid w:val="006F3190"/>
    <w:rsid w:val="006F3919"/>
    <w:rsid w:val="006F6E82"/>
    <w:rsid w:val="007001C5"/>
    <w:rsid w:val="00703A9D"/>
    <w:rsid w:val="00703F7F"/>
    <w:rsid w:val="00705408"/>
    <w:rsid w:val="00705A5C"/>
    <w:rsid w:val="00706E2D"/>
    <w:rsid w:val="00710779"/>
    <w:rsid w:val="007123ED"/>
    <w:rsid w:val="007125AB"/>
    <w:rsid w:val="007147C0"/>
    <w:rsid w:val="007169BF"/>
    <w:rsid w:val="00722D9C"/>
    <w:rsid w:val="007257F1"/>
    <w:rsid w:val="007273B8"/>
    <w:rsid w:val="00727CF3"/>
    <w:rsid w:val="00731497"/>
    <w:rsid w:val="007316A6"/>
    <w:rsid w:val="00732837"/>
    <w:rsid w:val="0073346F"/>
    <w:rsid w:val="007351EE"/>
    <w:rsid w:val="00735A46"/>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4303"/>
    <w:rsid w:val="00774B09"/>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47E3"/>
    <w:rsid w:val="007955AB"/>
    <w:rsid w:val="00795986"/>
    <w:rsid w:val="00797A85"/>
    <w:rsid w:val="007A14ED"/>
    <w:rsid w:val="007A2367"/>
    <w:rsid w:val="007A4711"/>
    <w:rsid w:val="007A51E0"/>
    <w:rsid w:val="007A5472"/>
    <w:rsid w:val="007A58EC"/>
    <w:rsid w:val="007A6220"/>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B96"/>
    <w:rsid w:val="007E6209"/>
    <w:rsid w:val="007E7B58"/>
    <w:rsid w:val="007F1F56"/>
    <w:rsid w:val="007F4615"/>
    <w:rsid w:val="007F5207"/>
    <w:rsid w:val="008003B2"/>
    <w:rsid w:val="00803889"/>
    <w:rsid w:val="008100A6"/>
    <w:rsid w:val="0081082F"/>
    <w:rsid w:val="008116BE"/>
    <w:rsid w:val="00811847"/>
    <w:rsid w:val="00811BA7"/>
    <w:rsid w:val="00814DBD"/>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2B76"/>
    <w:rsid w:val="00843EDF"/>
    <w:rsid w:val="00845B5F"/>
    <w:rsid w:val="00846600"/>
    <w:rsid w:val="00850C55"/>
    <w:rsid w:val="008512B7"/>
    <w:rsid w:val="00852A81"/>
    <w:rsid w:val="00855D52"/>
    <w:rsid w:val="00856157"/>
    <w:rsid w:val="00856493"/>
    <w:rsid w:val="008574A4"/>
    <w:rsid w:val="00860A14"/>
    <w:rsid w:val="00861F5D"/>
    <w:rsid w:val="008636FE"/>
    <w:rsid w:val="00864317"/>
    <w:rsid w:val="00867A0D"/>
    <w:rsid w:val="00867DC7"/>
    <w:rsid w:val="008733F1"/>
    <w:rsid w:val="00876B83"/>
    <w:rsid w:val="008771D4"/>
    <w:rsid w:val="0087788D"/>
    <w:rsid w:val="008817F2"/>
    <w:rsid w:val="00882AC0"/>
    <w:rsid w:val="00883440"/>
    <w:rsid w:val="00883F3B"/>
    <w:rsid w:val="0088471D"/>
    <w:rsid w:val="00884D67"/>
    <w:rsid w:val="00885402"/>
    <w:rsid w:val="0088580E"/>
    <w:rsid w:val="00886BE5"/>
    <w:rsid w:val="00887F03"/>
    <w:rsid w:val="008943B8"/>
    <w:rsid w:val="00894889"/>
    <w:rsid w:val="00895096"/>
    <w:rsid w:val="008957C7"/>
    <w:rsid w:val="00895B54"/>
    <w:rsid w:val="00896749"/>
    <w:rsid w:val="008971C9"/>
    <w:rsid w:val="008979B4"/>
    <w:rsid w:val="008A132F"/>
    <w:rsid w:val="008A1586"/>
    <w:rsid w:val="008A24A2"/>
    <w:rsid w:val="008A2EDF"/>
    <w:rsid w:val="008A3A19"/>
    <w:rsid w:val="008A4AB4"/>
    <w:rsid w:val="008A4DEE"/>
    <w:rsid w:val="008B0B81"/>
    <w:rsid w:val="008B2271"/>
    <w:rsid w:val="008B2F84"/>
    <w:rsid w:val="008B3902"/>
    <w:rsid w:val="008B41A8"/>
    <w:rsid w:val="008B4573"/>
    <w:rsid w:val="008B4D49"/>
    <w:rsid w:val="008B57A4"/>
    <w:rsid w:val="008B70D9"/>
    <w:rsid w:val="008B7D76"/>
    <w:rsid w:val="008B7F7E"/>
    <w:rsid w:val="008C364C"/>
    <w:rsid w:val="008C387C"/>
    <w:rsid w:val="008C56FC"/>
    <w:rsid w:val="008C6960"/>
    <w:rsid w:val="008D3961"/>
    <w:rsid w:val="008D4192"/>
    <w:rsid w:val="008D5A16"/>
    <w:rsid w:val="008D72CA"/>
    <w:rsid w:val="008E179B"/>
    <w:rsid w:val="008E3A6B"/>
    <w:rsid w:val="008E7CBC"/>
    <w:rsid w:val="008F3076"/>
    <w:rsid w:val="008F32D2"/>
    <w:rsid w:val="008F5858"/>
    <w:rsid w:val="00911EA4"/>
    <w:rsid w:val="00914F9F"/>
    <w:rsid w:val="00915751"/>
    <w:rsid w:val="00922288"/>
    <w:rsid w:val="0092309F"/>
    <w:rsid w:val="009233B4"/>
    <w:rsid w:val="0092343C"/>
    <w:rsid w:val="00925A1B"/>
    <w:rsid w:val="0092704B"/>
    <w:rsid w:val="009315F7"/>
    <w:rsid w:val="009326F7"/>
    <w:rsid w:val="00932B53"/>
    <w:rsid w:val="009339CB"/>
    <w:rsid w:val="00934DD7"/>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136"/>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96F86"/>
    <w:rsid w:val="009A144B"/>
    <w:rsid w:val="009A1A5D"/>
    <w:rsid w:val="009A24ED"/>
    <w:rsid w:val="009A3BBA"/>
    <w:rsid w:val="009A4046"/>
    <w:rsid w:val="009A45B4"/>
    <w:rsid w:val="009A64D0"/>
    <w:rsid w:val="009A74F5"/>
    <w:rsid w:val="009B1548"/>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D06D4"/>
    <w:rsid w:val="009D1227"/>
    <w:rsid w:val="009D1D67"/>
    <w:rsid w:val="009D27AF"/>
    <w:rsid w:val="009D3981"/>
    <w:rsid w:val="009D5F5E"/>
    <w:rsid w:val="009D692D"/>
    <w:rsid w:val="009D694C"/>
    <w:rsid w:val="009D715D"/>
    <w:rsid w:val="009E12E2"/>
    <w:rsid w:val="009E1BC1"/>
    <w:rsid w:val="009E1FB5"/>
    <w:rsid w:val="009E34AD"/>
    <w:rsid w:val="009E3B92"/>
    <w:rsid w:val="009E3CB4"/>
    <w:rsid w:val="009E4245"/>
    <w:rsid w:val="009E5FBC"/>
    <w:rsid w:val="009F12D0"/>
    <w:rsid w:val="009F2C09"/>
    <w:rsid w:val="009F30E4"/>
    <w:rsid w:val="009F4A9F"/>
    <w:rsid w:val="009F4CE8"/>
    <w:rsid w:val="009F4EB2"/>
    <w:rsid w:val="009F59D4"/>
    <w:rsid w:val="009F5BEE"/>
    <w:rsid w:val="009F7251"/>
    <w:rsid w:val="00A013F7"/>
    <w:rsid w:val="00A03DA7"/>
    <w:rsid w:val="00A0434A"/>
    <w:rsid w:val="00A05172"/>
    <w:rsid w:val="00A0788B"/>
    <w:rsid w:val="00A079D3"/>
    <w:rsid w:val="00A07F73"/>
    <w:rsid w:val="00A10A61"/>
    <w:rsid w:val="00A11051"/>
    <w:rsid w:val="00A11E53"/>
    <w:rsid w:val="00A14F74"/>
    <w:rsid w:val="00A154D9"/>
    <w:rsid w:val="00A161FF"/>
    <w:rsid w:val="00A21C19"/>
    <w:rsid w:val="00A24B6F"/>
    <w:rsid w:val="00A2550B"/>
    <w:rsid w:val="00A26AD4"/>
    <w:rsid w:val="00A300D5"/>
    <w:rsid w:val="00A32B5E"/>
    <w:rsid w:val="00A32C5C"/>
    <w:rsid w:val="00A33C12"/>
    <w:rsid w:val="00A34FC0"/>
    <w:rsid w:val="00A37C4E"/>
    <w:rsid w:val="00A40E2F"/>
    <w:rsid w:val="00A411C3"/>
    <w:rsid w:val="00A43D75"/>
    <w:rsid w:val="00A45CD4"/>
    <w:rsid w:val="00A46585"/>
    <w:rsid w:val="00A508E0"/>
    <w:rsid w:val="00A52856"/>
    <w:rsid w:val="00A5542C"/>
    <w:rsid w:val="00A560A6"/>
    <w:rsid w:val="00A60EC3"/>
    <w:rsid w:val="00A61A53"/>
    <w:rsid w:val="00A623E7"/>
    <w:rsid w:val="00A63CF7"/>
    <w:rsid w:val="00A64D7E"/>
    <w:rsid w:val="00A65C9E"/>
    <w:rsid w:val="00A671E3"/>
    <w:rsid w:val="00A67823"/>
    <w:rsid w:val="00A722CF"/>
    <w:rsid w:val="00A74AB8"/>
    <w:rsid w:val="00A74BD2"/>
    <w:rsid w:val="00A807EC"/>
    <w:rsid w:val="00A834C9"/>
    <w:rsid w:val="00A835D3"/>
    <w:rsid w:val="00A839C5"/>
    <w:rsid w:val="00A85437"/>
    <w:rsid w:val="00A906FC"/>
    <w:rsid w:val="00A93FC8"/>
    <w:rsid w:val="00A9411B"/>
    <w:rsid w:val="00A94346"/>
    <w:rsid w:val="00A94AE4"/>
    <w:rsid w:val="00A94D53"/>
    <w:rsid w:val="00A97E78"/>
    <w:rsid w:val="00AA0952"/>
    <w:rsid w:val="00AA1031"/>
    <w:rsid w:val="00AA17F6"/>
    <w:rsid w:val="00AA36B0"/>
    <w:rsid w:val="00AA7CBB"/>
    <w:rsid w:val="00AB1BBF"/>
    <w:rsid w:val="00AB24D5"/>
    <w:rsid w:val="00AB56E3"/>
    <w:rsid w:val="00AB6855"/>
    <w:rsid w:val="00AB69BA"/>
    <w:rsid w:val="00AB6B21"/>
    <w:rsid w:val="00AB7AA1"/>
    <w:rsid w:val="00AC082E"/>
    <w:rsid w:val="00AC0ECD"/>
    <w:rsid w:val="00AC0EDF"/>
    <w:rsid w:val="00AC2F1C"/>
    <w:rsid w:val="00AC3898"/>
    <w:rsid w:val="00AC41D1"/>
    <w:rsid w:val="00AC738B"/>
    <w:rsid w:val="00AD0431"/>
    <w:rsid w:val="00AD14E9"/>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88B"/>
    <w:rsid w:val="00B03B06"/>
    <w:rsid w:val="00B0500B"/>
    <w:rsid w:val="00B05BC6"/>
    <w:rsid w:val="00B06365"/>
    <w:rsid w:val="00B068E4"/>
    <w:rsid w:val="00B07DE4"/>
    <w:rsid w:val="00B101E7"/>
    <w:rsid w:val="00B105CF"/>
    <w:rsid w:val="00B13B11"/>
    <w:rsid w:val="00B21357"/>
    <w:rsid w:val="00B22624"/>
    <w:rsid w:val="00B2276E"/>
    <w:rsid w:val="00B2351C"/>
    <w:rsid w:val="00B23582"/>
    <w:rsid w:val="00B2426A"/>
    <w:rsid w:val="00B24DFA"/>
    <w:rsid w:val="00B26141"/>
    <w:rsid w:val="00B27511"/>
    <w:rsid w:val="00B27A7A"/>
    <w:rsid w:val="00B30893"/>
    <w:rsid w:val="00B370C9"/>
    <w:rsid w:val="00B40052"/>
    <w:rsid w:val="00B40E05"/>
    <w:rsid w:val="00B410E4"/>
    <w:rsid w:val="00B431EF"/>
    <w:rsid w:val="00B445C9"/>
    <w:rsid w:val="00B449E8"/>
    <w:rsid w:val="00B4699C"/>
    <w:rsid w:val="00B50DEC"/>
    <w:rsid w:val="00B51DE5"/>
    <w:rsid w:val="00B5234B"/>
    <w:rsid w:val="00B5402C"/>
    <w:rsid w:val="00B554ED"/>
    <w:rsid w:val="00B569B2"/>
    <w:rsid w:val="00B57832"/>
    <w:rsid w:val="00B60115"/>
    <w:rsid w:val="00B60DBF"/>
    <w:rsid w:val="00B61BAB"/>
    <w:rsid w:val="00B61FD1"/>
    <w:rsid w:val="00B6287A"/>
    <w:rsid w:val="00B712E1"/>
    <w:rsid w:val="00B71B64"/>
    <w:rsid w:val="00B754C6"/>
    <w:rsid w:val="00B8027E"/>
    <w:rsid w:val="00B80391"/>
    <w:rsid w:val="00B84D91"/>
    <w:rsid w:val="00B8537A"/>
    <w:rsid w:val="00B9491F"/>
    <w:rsid w:val="00B94E75"/>
    <w:rsid w:val="00B9542F"/>
    <w:rsid w:val="00B96D3D"/>
    <w:rsid w:val="00B96E43"/>
    <w:rsid w:val="00BA2B2D"/>
    <w:rsid w:val="00BA2BD7"/>
    <w:rsid w:val="00BA4B6A"/>
    <w:rsid w:val="00BA4E22"/>
    <w:rsid w:val="00BA544E"/>
    <w:rsid w:val="00BA7F82"/>
    <w:rsid w:val="00BB2CC4"/>
    <w:rsid w:val="00BB3D74"/>
    <w:rsid w:val="00BB3FD8"/>
    <w:rsid w:val="00BB56AE"/>
    <w:rsid w:val="00BB7CED"/>
    <w:rsid w:val="00BC0D27"/>
    <w:rsid w:val="00BC2394"/>
    <w:rsid w:val="00BC3C47"/>
    <w:rsid w:val="00BC57F6"/>
    <w:rsid w:val="00BC5D66"/>
    <w:rsid w:val="00BC6A7B"/>
    <w:rsid w:val="00BC7059"/>
    <w:rsid w:val="00BD1114"/>
    <w:rsid w:val="00BD344C"/>
    <w:rsid w:val="00BD79D5"/>
    <w:rsid w:val="00BD7F71"/>
    <w:rsid w:val="00BE01BA"/>
    <w:rsid w:val="00BE0390"/>
    <w:rsid w:val="00BE09A0"/>
    <w:rsid w:val="00BE09A7"/>
    <w:rsid w:val="00BE0D5D"/>
    <w:rsid w:val="00BE1D25"/>
    <w:rsid w:val="00BE1EEE"/>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31"/>
    <w:rsid w:val="00C00C8A"/>
    <w:rsid w:val="00C017D1"/>
    <w:rsid w:val="00C0248F"/>
    <w:rsid w:val="00C06C6D"/>
    <w:rsid w:val="00C073AE"/>
    <w:rsid w:val="00C11CBF"/>
    <w:rsid w:val="00C11F58"/>
    <w:rsid w:val="00C14CB5"/>
    <w:rsid w:val="00C15B54"/>
    <w:rsid w:val="00C173B4"/>
    <w:rsid w:val="00C20068"/>
    <w:rsid w:val="00C20CF1"/>
    <w:rsid w:val="00C20E42"/>
    <w:rsid w:val="00C21E7A"/>
    <w:rsid w:val="00C21EF6"/>
    <w:rsid w:val="00C23544"/>
    <w:rsid w:val="00C23771"/>
    <w:rsid w:val="00C246C3"/>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C76"/>
    <w:rsid w:val="00C57FA4"/>
    <w:rsid w:val="00C61F15"/>
    <w:rsid w:val="00C671C1"/>
    <w:rsid w:val="00C67998"/>
    <w:rsid w:val="00C7085F"/>
    <w:rsid w:val="00C71019"/>
    <w:rsid w:val="00C712DA"/>
    <w:rsid w:val="00C722F9"/>
    <w:rsid w:val="00C73E83"/>
    <w:rsid w:val="00C7420F"/>
    <w:rsid w:val="00C753C7"/>
    <w:rsid w:val="00C75F94"/>
    <w:rsid w:val="00C76AE0"/>
    <w:rsid w:val="00C77FA1"/>
    <w:rsid w:val="00C805F1"/>
    <w:rsid w:val="00C812B5"/>
    <w:rsid w:val="00C82EEA"/>
    <w:rsid w:val="00C8358C"/>
    <w:rsid w:val="00C903E6"/>
    <w:rsid w:val="00C91BCA"/>
    <w:rsid w:val="00C92715"/>
    <w:rsid w:val="00C931DE"/>
    <w:rsid w:val="00C93BC6"/>
    <w:rsid w:val="00C945C5"/>
    <w:rsid w:val="00C95AA3"/>
    <w:rsid w:val="00CA0138"/>
    <w:rsid w:val="00CA141D"/>
    <w:rsid w:val="00CA146F"/>
    <w:rsid w:val="00CA16F7"/>
    <w:rsid w:val="00CA5887"/>
    <w:rsid w:val="00CB0097"/>
    <w:rsid w:val="00CB0944"/>
    <w:rsid w:val="00CB20A7"/>
    <w:rsid w:val="00CB4019"/>
    <w:rsid w:val="00CB4251"/>
    <w:rsid w:val="00CB4292"/>
    <w:rsid w:val="00CB7EFC"/>
    <w:rsid w:val="00CC0DE9"/>
    <w:rsid w:val="00CC135E"/>
    <w:rsid w:val="00CC1DE4"/>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D7A"/>
    <w:rsid w:val="00CF7A0E"/>
    <w:rsid w:val="00D001BC"/>
    <w:rsid w:val="00D03EA1"/>
    <w:rsid w:val="00D049B6"/>
    <w:rsid w:val="00D05152"/>
    <w:rsid w:val="00D0554E"/>
    <w:rsid w:val="00D07368"/>
    <w:rsid w:val="00D07E39"/>
    <w:rsid w:val="00D07FC5"/>
    <w:rsid w:val="00D118A8"/>
    <w:rsid w:val="00D14628"/>
    <w:rsid w:val="00D154A8"/>
    <w:rsid w:val="00D1619C"/>
    <w:rsid w:val="00D17638"/>
    <w:rsid w:val="00D23539"/>
    <w:rsid w:val="00D23568"/>
    <w:rsid w:val="00D23BC4"/>
    <w:rsid w:val="00D248C2"/>
    <w:rsid w:val="00D2746D"/>
    <w:rsid w:val="00D279F4"/>
    <w:rsid w:val="00D32D29"/>
    <w:rsid w:val="00D341C8"/>
    <w:rsid w:val="00D3448E"/>
    <w:rsid w:val="00D34C71"/>
    <w:rsid w:val="00D34E07"/>
    <w:rsid w:val="00D377B7"/>
    <w:rsid w:val="00D40748"/>
    <w:rsid w:val="00D44B19"/>
    <w:rsid w:val="00D44E14"/>
    <w:rsid w:val="00D451DE"/>
    <w:rsid w:val="00D46F57"/>
    <w:rsid w:val="00D50C2A"/>
    <w:rsid w:val="00D55860"/>
    <w:rsid w:val="00D560A7"/>
    <w:rsid w:val="00D608C5"/>
    <w:rsid w:val="00D609BA"/>
    <w:rsid w:val="00D62606"/>
    <w:rsid w:val="00D652E7"/>
    <w:rsid w:val="00D67732"/>
    <w:rsid w:val="00D70843"/>
    <w:rsid w:val="00D746E1"/>
    <w:rsid w:val="00D7510E"/>
    <w:rsid w:val="00D7765D"/>
    <w:rsid w:val="00D80DA8"/>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5B3C"/>
    <w:rsid w:val="00DB6D61"/>
    <w:rsid w:val="00DC0265"/>
    <w:rsid w:val="00DC1E77"/>
    <w:rsid w:val="00DC6138"/>
    <w:rsid w:val="00DC65F2"/>
    <w:rsid w:val="00DC6EF4"/>
    <w:rsid w:val="00DD1655"/>
    <w:rsid w:val="00DD2305"/>
    <w:rsid w:val="00DD37FE"/>
    <w:rsid w:val="00DD62E9"/>
    <w:rsid w:val="00DD6633"/>
    <w:rsid w:val="00DD7B5E"/>
    <w:rsid w:val="00DE0D18"/>
    <w:rsid w:val="00DE1734"/>
    <w:rsid w:val="00DE225B"/>
    <w:rsid w:val="00DE38E6"/>
    <w:rsid w:val="00DE3A8F"/>
    <w:rsid w:val="00DF0EA3"/>
    <w:rsid w:val="00DF24F4"/>
    <w:rsid w:val="00DF3AEC"/>
    <w:rsid w:val="00DF3E53"/>
    <w:rsid w:val="00DF648C"/>
    <w:rsid w:val="00E03086"/>
    <w:rsid w:val="00E03EFC"/>
    <w:rsid w:val="00E0610E"/>
    <w:rsid w:val="00E071BD"/>
    <w:rsid w:val="00E079FC"/>
    <w:rsid w:val="00E104B4"/>
    <w:rsid w:val="00E10735"/>
    <w:rsid w:val="00E11BBA"/>
    <w:rsid w:val="00E12026"/>
    <w:rsid w:val="00E154F7"/>
    <w:rsid w:val="00E20972"/>
    <w:rsid w:val="00E20D63"/>
    <w:rsid w:val="00E224AF"/>
    <w:rsid w:val="00E226D1"/>
    <w:rsid w:val="00E22DA5"/>
    <w:rsid w:val="00E24354"/>
    <w:rsid w:val="00E2603E"/>
    <w:rsid w:val="00E30B10"/>
    <w:rsid w:val="00E31DD3"/>
    <w:rsid w:val="00E33280"/>
    <w:rsid w:val="00E35F4A"/>
    <w:rsid w:val="00E36F6D"/>
    <w:rsid w:val="00E37759"/>
    <w:rsid w:val="00E408E7"/>
    <w:rsid w:val="00E40A9D"/>
    <w:rsid w:val="00E43409"/>
    <w:rsid w:val="00E4684A"/>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76BB"/>
    <w:rsid w:val="00E92231"/>
    <w:rsid w:val="00E932CE"/>
    <w:rsid w:val="00E95A1A"/>
    <w:rsid w:val="00E96B97"/>
    <w:rsid w:val="00E96C9A"/>
    <w:rsid w:val="00EA0C4F"/>
    <w:rsid w:val="00EA1B38"/>
    <w:rsid w:val="00EA3954"/>
    <w:rsid w:val="00EA52BC"/>
    <w:rsid w:val="00EA5F99"/>
    <w:rsid w:val="00EA6440"/>
    <w:rsid w:val="00EA66C8"/>
    <w:rsid w:val="00EB267B"/>
    <w:rsid w:val="00EB2FF0"/>
    <w:rsid w:val="00EB402F"/>
    <w:rsid w:val="00EB4D7E"/>
    <w:rsid w:val="00EB6A24"/>
    <w:rsid w:val="00EC09FC"/>
    <w:rsid w:val="00EC1679"/>
    <w:rsid w:val="00EC1CE2"/>
    <w:rsid w:val="00EC3784"/>
    <w:rsid w:val="00EC3E70"/>
    <w:rsid w:val="00EC4E2A"/>
    <w:rsid w:val="00EC5820"/>
    <w:rsid w:val="00EC6929"/>
    <w:rsid w:val="00EC6C31"/>
    <w:rsid w:val="00EC791B"/>
    <w:rsid w:val="00ED0B92"/>
    <w:rsid w:val="00ED1D02"/>
    <w:rsid w:val="00ED1F1E"/>
    <w:rsid w:val="00ED2598"/>
    <w:rsid w:val="00ED54F6"/>
    <w:rsid w:val="00ED6CAB"/>
    <w:rsid w:val="00EE1251"/>
    <w:rsid w:val="00EE1602"/>
    <w:rsid w:val="00EE274D"/>
    <w:rsid w:val="00EE2E4A"/>
    <w:rsid w:val="00EE53F6"/>
    <w:rsid w:val="00EE6736"/>
    <w:rsid w:val="00EE7999"/>
    <w:rsid w:val="00EE7C05"/>
    <w:rsid w:val="00EF09C5"/>
    <w:rsid w:val="00EF12C1"/>
    <w:rsid w:val="00EF213A"/>
    <w:rsid w:val="00EF26FC"/>
    <w:rsid w:val="00EF3648"/>
    <w:rsid w:val="00EF43DD"/>
    <w:rsid w:val="00EF58EA"/>
    <w:rsid w:val="00EF6F4F"/>
    <w:rsid w:val="00F0049F"/>
    <w:rsid w:val="00F00827"/>
    <w:rsid w:val="00F02C42"/>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2C0B"/>
    <w:rsid w:val="00F43C92"/>
    <w:rsid w:val="00F44864"/>
    <w:rsid w:val="00F45CDD"/>
    <w:rsid w:val="00F469AF"/>
    <w:rsid w:val="00F520AC"/>
    <w:rsid w:val="00F527C2"/>
    <w:rsid w:val="00F560FD"/>
    <w:rsid w:val="00F561A6"/>
    <w:rsid w:val="00F56FA9"/>
    <w:rsid w:val="00F60EF1"/>
    <w:rsid w:val="00F6212F"/>
    <w:rsid w:val="00F6232C"/>
    <w:rsid w:val="00F6323E"/>
    <w:rsid w:val="00F6540C"/>
    <w:rsid w:val="00F656D2"/>
    <w:rsid w:val="00F702BB"/>
    <w:rsid w:val="00F71463"/>
    <w:rsid w:val="00F717EE"/>
    <w:rsid w:val="00F7245C"/>
    <w:rsid w:val="00F72729"/>
    <w:rsid w:val="00F74671"/>
    <w:rsid w:val="00F803BB"/>
    <w:rsid w:val="00F80555"/>
    <w:rsid w:val="00F8274F"/>
    <w:rsid w:val="00F82A0B"/>
    <w:rsid w:val="00F83E6A"/>
    <w:rsid w:val="00F8544E"/>
    <w:rsid w:val="00F85521"/>
    <w:rsid w:val="00F91EBF"/>
    <w:rsid w:val="00F923B1"/>
    <w:rsid w:val="00F9426D"/>
    <w:rsid w:val="00F94440"/>
    <w:rsid w:val="00F94601"/>
    <w:rsid w:val="00F95370"/>
    <w:rsid w:val="00F959DF"/>
    <w:rsid w:val="00F95DCF"/>
    <w:rsid w:val="00FA1A30"/>
    <w:rsid w:val="00FA3552"/>
    <w:rsid w:val="00FA3E44"/>
    <w:rsid w:val="00FA4383"/>
    <w:rsid w:val="00FA57A0"/>
    <w:rsid w:val="00FA6D40"/>
    <w:rsid w:val="00FA79EC"/>
    <w:rsid w:val="00FB16CB"/>
    <w:rsid w:val="00FB1BE1"/>
    <w:rsid w:val="00FB51E5"/>
    <w:rsid w:val="00FB5DB1"/>
    <w:rsid w:val="00FC11F3"/>
    <w:rsid w:val="00FC2299"/>
    <w:rsid w:val="00FC2EF2"/>
    <w:rsid w:val="00FC4F24"/>
    <w:rsid w:val="00FD0915"/>
    <w:rsid w:val="00FD0983"/>
    <w:rsid w:val="00FD1B75"/>
    <w:rsid w:val="00FD1DB9"/>
    <w:rsid w:val="00FD25A3"/>
    <w:rsid w:val="00FD2B09"/>
    <w:rsid w:val="00FD373A"/>
    <w:rsid w:val="00FD4FD1"/>
    <w:rsid w:val="00FD6D3D"/>
    <w:rsid w:val="00FE05C9"/>
    <w:rsid w:val="00FE127F"/>
    <w:rsid w:val="00FE1ABD"/>
    <w:rsid w:val="00FE1EFF"/>
    <w:rsid w:val="00FE3884"/>
    <w:rsid w:val="00FE3F27"/>
    <w:rsid w:val="00FE5743"/>
    <w:rsid w:val="00FE5E86"/>
    <w:rsid w:val="00FE6924"/>
    <w:rsid w:val="00FE723F"/>
    <w:rsid w:val="00FE7A2B"/>
    <w:rsid w:val="00FF15E8"/>
    <w:rsid w:val="00FF2FFE"/>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CB4019"/>
    <w:pPr>
      <w:keepLines/>
      <w:spacing w:after="6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CB4019"/>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bch.cbd.int/en/repor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c/f48c/20ad/0671a90061d403b2da04b45b/cp-mop-09-10-zh.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09/cp-mop-09-dec-14-zh.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onlineconferences/portal_art26/Forum2019.shtml" TargetMode="External"/><Relationship Id="rId2" Type="http://schemas.openxmlformats.org/officeDocument/2006/relationships/hyperlink" Target="http://bch.cbd.int/onlineconferences/portal_art26/Submissions2019.shtml" TargetMode="External"/><Relationship Id="rId1" Type="http://schemas.openxmlformats.org/officeDocument/2006/relationships/hyperlink" Target="https://www.cbd.int/doc/notifications/2019/ntf-2019-031-bs-en.pdf" TargetMode="External"/><Relationship Id="rId6" Type="http://schemas.openxmlformats.org/officeDocument/2006/relationships/hyperlink" Target="http://bch.cbd.int/onlineconferences/portal_art26/Submissions2019.shtml" TargetMode="External"/><Relationship Id="rId5" Type="http://schemas.openxmlformats.org/officeDocument/2006/relationships/hyperlink" Target="http://bch.cbd.int/onlineconferences/portal_art26/participants.shtml" TargetMode="External"/><Relationship Id="rId4" Type="http://schemas.openxmlformats.org/officeDocument/2006/relationships/hyperlink" Target="https://www.cbd.int/doc/notifications/2019/ntf-2019-031-bs-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1213</TotalTime>
  <Pages>10</Pages>
  <Words>996</Words>
  <Characters>5680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CBD</cp:lastModifiedBy>
  <cp:revision>38</cp:revision>
  <cp:lastPrinted>2021-08-19T15:41:00Z</cp:lastPrinted>
  <dcterms:created xsi:type="dcterms:W3CDTF">2022-01-24T23:13:00Z</dcterms:created>
  <dcterms:modified xsi:type="dcterms:W3CDTF">2022-01-27T00:35:00Z</dcterms:modified>
</cp:coreProperties>
</file>