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661D65" w:rsidRPr="00401809" w14:paraId="140D19FD" w14:textId="77777777" w:rsidTr="006732C2">
        <w:trPr>
          <w:trHeight w:val="851"/>
        </w:trPr>
        <w:tc>
          <w:tcPr>
            <w:tcW w:w="465" w:type="pct"/>
            <w:tcBorders>
              <w:bottom w:val="single" w:sz="8" w:space="0" w:color="auto"/>
            </w:tcBorders>
            <w:vAlign w:val="bottom"/>
          </w:tcPr>
          <w:p w14:paraId="09931F0C" w14:textId="799FAB9C" w:rsidR="00A96B21" w:rsidRPr="00401809" w:rsidRDefault="00A96B21" w:rsidP="006732C2">
            <w:pPr>
              <w:spacing w:after="120"/>
              <w:jc w:val="left"/>
              <w:rPr>
                <w:lang w:val="es-ES_tradnl"/>
              </w:rPr>
            </w:pPr>
            <w:bookmarkStart w:id="0" w:name="_Hlk137651738"/>
            <w:r w:rsidRPr="00401809">
              <w:rPr>
                <w:noProof/>
                <w:lang w:val="es-ES_tradnl"/>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6AF856AE" w:rsidR="00A96B21" w:rsidRPr="00401809" w:rsidRDefault="003479B0" w:rsidP="006732C2">
            <w:pPr>
              <w:spacing w:after="120"/>
              <w:jc w:val="left"/>
              <w:rPr>
                <w:lang w:val="es-ES_tradnl"/>
              </w:rPr>
            </w:pPr>
            <w:r w:rsidRPr="00401809">
              <w:rPr>
                <w:noProof/>
                <w:lang w:val="es-ES_tradnl"/>
              </w:rPr>
              <w:drawing>
                <wp:inline distT="0" distB="0" distL="0" distR="0" wp14:anchorId="54224294" wp14:editId="4160FADD">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A01D9CB" w14:textId="574A970A" w:rsidR="00A96B21" w:rsidRPr="00401809" w:rsidRDefault="00A96B21" w:rsidP="00184909">
            <w:pPr>
              <w:spacing w:after="120"/>
              <w:ind w:left="2021"/>
              <w:jc w:val="right"/>
              <w:rPr>
                <w:szCs w:val="22"/>
                <w:lang w:val="es-ES_tradnl"/>
              </w:rPr>
            </w:pPr>
            <w:r w:rsidRPr="00401809">
              <w:rPr>
                <w:sz w:val="40"/>
                <w:szCs w:val="40"/>
                <w:lang w:val="es-ES_tradnl"/>
              </w:rPr>
              <w:t>CBD</w:t>
            </w:r>
            <w:r w:rsidRPr="00401809">
              <w:rPr>
                <w:szCs w:val="22"/>
                <w:lang w:val="es-ES_tradnl"/>
              </w:rPr>
              <w:t>/</w:t>
            </w:r>
            <w:r w:rsidR="00435A96" w:rsidRPr="00401809">
              <w:rPr>
                <w:szCs w:val="22"/>
                <w:lang w:val="es-ES_tradnl"/>
              </w:rPr>
              <w:t>SBSTTA/2</w:t>
            </w:r>
            <w:r w:rsidR="00184358" w:rsidRPr="00401809">
              <w:rPr>
                <w:szCs w:val="22"/>
                <w:lang w:val="es-ES_tradnl"/>
              </w:rPr>
              <w:t>6</w:t>
            </w:r>
            <w:r w:rsidR="006517C7" w:rsidRPr="00401809">
              <w:rPr>
                <w:szCs w:val="22"/>
                <w:lang w:val="es-ES_tradnl"/>
              </w:rPr>
              <w:t>/</w:t>
            </w:r>
            <w:r w:rsidR="0020701D" w:rsidRPr="00401809">
              <w:rPr>
                <w:szCs w:val="22"/>
                <w:lang w:val="es-ES_tradnl"/>
              </w:rPr>
              <w:t>CRP</w:t>
            </w:r>
            <w:r w:rsidR="00636310" w:rsidRPr="00401809">
              <w:rPr>
                <w:szCs w:val="22"/>
                <w:lang w:val="es-ES_tradnl"/>
              </w:rPr>
              <w:t>.2</w:t>
            </w:r>
          </w:p>
        </w:tc>
      </w:tr>
      <w:tr w:rsidR="00661D65" w:rsidRPr="00401809" w14:paraId="02BA3E68" w14:textId="77777777" w:rsidTr="006732C2">
        <w:tc>
          <w:tcPr>
            <w:tcW w:w="2297" w:type="pct"/>
            <w:gridSpan w:val="2"/>
            <w:tcBorders>
              <w:top w:val="single" w:sz="8" w:space="0" w:color="auto"/>
              <w:bottom w:val="single" w:sz="12" w:space="0" w:color="auto"/>
            </w:tcBorders>
          </w:tcPr>
          <w:p w14:paraId="55AABF33" w14:textId="1425F68A" w:rsidR="00A96B21" w:rsidRPr="00401809" w:rsidRDefault="004F113D" w:rsidP="006732C2">
            <w:pPr>
              <w:pStyle w:val="Cornernotation"/>
              <w:suppressLineNumbers/>
              <w:suppressAutoHyphens/>
              <w:spacing w:after="120"/>
              <w:ind w:right="0"/>
              <w:rPr>
                <w:lang w:val="es-ES_tradnl"/>
              </w:rPr>
            </w:pPr>
            <w:r w:rsidRPr="00401809">
              <w:rPr>
                <w:noProof/>
                <w:lang w:val="es-ES_tradnl"/>
              </w:rPr>
              <w:drawing>
                <wp:inline distT="0" distB="0" distL="0" distR="0" wp14:anchorId="0F6FC036" wp14:editId="4D2D944F">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1275DB86" w14:textId="51DFE649" w:rsidR="00A96B21" w:rsidRPr="00401809" w:rsidRDefault="00A96B21" w:rsidP="00BB6518">
            <w:pPr>
              <w:spacing w:before="0"/>
              <w:ind w:left="2584"/>
              <w:rPr>
                <w:sz w:val="22"/>
                <w:szCs w:val="22"/>
                <w:lang w:val="es-ES_tradnl"/>
              </w:rPr>
            </w:pPr>
            <w:r w:rsidRPr="00401809">
              <w:rPr>
                <w:sz w:val="22"/>
                <w:szCs w:val="22"/>
                <w:lang w:val="es-ES_tradnl"/>
              </w:rPr>
              <w:t>Distr.</w:t>
            </w:r>
            <w:r w:rsidRPr="00401809">
              <w:rPr>
                <w:szCs w:val="22"/>
                <w:lang w:val="es-ES_tradnl"/>
              </w:rPr>
              <w:t xml:space="preserve">: </w:t>
            </w:r>
            <w:r w:rsidR="0020701D" w:rsidRPr="00401809">
              <w:rPr>
                <w:szCs w:val="22"/>
                <w:lang w:val="es-ES_tradnl"/>
              </w:rPr>
              <w:t>L</w:t>
            </w:r>
            <w:r w:rsidR="0020701D" w:rsidRPr="00401809">
              <w:rPr>
                <w:sz w:val="22"/>
                <w:szCs w:val="22"/>
                <w:lang w:val="es-ES_tradnl"/>
              </w:rPr>
              <w:t>imit</w:t>
            </w:r>
            <w:r w:rsidR="004F113D" w:rsidRPr="00401809">
              <w:rPr>
                <w:sz w:val="22"/>
                <w:szCs w:val="22"/>
                <w:lang w:val="es-ES_tradnl"/>
              </w:rPr>
              <w:t>ada</w:t>
            </w:r>
          </w:p>
          <w:p w14:paraId="3D72A235" w14:textId="221C1D8C" w:rsidR="00A96B21" w:rsidRPr="00401809" w:rsidRDefault="00636310" w:rsidP="00BB6518">
            <w:pPr>
              <w:spacing w:before="0"/>
              <w:ind w:left="2584"/>
              <w:rPr>
                <w:sz w:val="22"/>
                <w:szCs w:val="22"/>
                <w:lang w:val="es-ES_tradnl"/>
              </w:rPr>
            </w:pPr>
            <w:r w:rsidRPr="00401809">
              <w:rPr>
                <w:sz w:val="22"/>
                <w:szCs w:val="22"/>
                <w:lang w:val="es-ES_tradnl"/>
              </w:rPr>
              <w:t xml:space="preserve">15 </w:t>
            </w:r>
            <w:r w:rsidR="004F113D" w:rsidRPr="00401809">
              <w:rPr>
                <w:sz w:val="22"/>
                <w:szCs w:val="22"/>
                <w:lang w:val="es-ES_tradnl"/>
              </w:rPr>
              <w:t xml:space="preserve">de mayo de </w:t>
            </w:r>
            <w:r w:rsidR="002D4C0A" w:rsidRPr="00401809">
              <w:rPr>
                <w:sz w:val="22"/>
                <w:szCs w:val="22"/>
                <w:lang w:val="es-ES_tradnl"/>
              </w:rPr>
              <w:t>2024</w:t>
            </w:r>
          </w:p>
          <w:p w14:paraId="51C4CCEA" w14:textId="035B68BE" w:rsidR="00D31E91" w:rsidRPr="00401809" w:rsidRDefault="004F113D" w:rsidP="00BB6518">
            <w:pPr>
              <w:spacing w:before="0"/>
              <w:ind w:left="2584"/>
              <w:rPr>
                <w:sz w:val="22"/>
                <w:szCs w:val="22"/>
                <w:lang w:val="es-ES_tradnl"/>
              </w:rPr>
            </w:pPr>
            <w:r w:rsidRPr="00401809">
              <w:rPr>
                <w:sz w:val="22"/>
                <w:szCs w:val="22"/>
                <w:lang w:val="es-ES_tradnl"/>
              </w:rPr>
              <w:t>Español</w:t>
            </w:r>
          </w:p>
          <w:p w14:paraId="71C5A29E" w14:textId="1E877D4D" w:rsidR="00A96B21" w:rsidRPr="00401809" w:rsidRDefault="00A96B21" w:rsidP="00BB6518">
            <w:pPr>
              <w:spacing w:before="0"/>
              <w:ind w:left="2584"/>
              <w:rPr>
                <w:sz w:val="22"/>
                <w:szCs w:val="22"/>
                <w:lang w:val="es-ES_tradnl"/>
              </w:rPr>
            </w:pPr>
            <w:r w:rsidRPr="00401809">
              <w:rPr>
                <w:sz w:val="22"/>
                <w:szCs w:val="22"/>
                <w:lang w:val="es-ES_tradnl"/>
              </w:rPr>
              <w:t xml:space="preserve">Original: </w:t>
            </w:r>
            <w:r w:rsidR="004F113D" w:rsidRPr="00401809">
              <w:rPr>
                <w:sz w:val="22"/>
                <w:szCs w:val="22"/>
                <w:lang w:val="es-ES_tradnl"/>
              </w:rPr>
              <w:t>inglés</w:t>
            </w:r>
          </w:p>
          <w:p w14:paraId="45FC7FA9" w14:textId="77777777" w:rsidR="00A96B21" w:rsidRPr="00401809" w:rsidRDefault="00A96B21" w:rsidP="006732C2">
            <w:pPr>
              <w:rPr>
                <w:lang w:val="es-ES_tradnl"/>
              </w:rPr>
            </w:pPr>
          </w:p>
        </w:tc>
      </w:tr>
    </w:tbl>
    <w:p w14:paraId="78949EA5" w14:textId="77777777" w:rsidR="00AE1C8B" w:rsidRPr="00401809" w:rsidRDefault="00AE1C8B" w:rsidP="00AE1C8B">
      <w:pPr>
        <w:pStyle w:val="Cornernotation"/>
        <w:ind w:right="5249"/>
        <w:rPr>
          <w:bCs/>
          <w:lang w:val="es-ES_tradnl"/>
        </w:rPr>
      </w:pPr>
      <w:r w:rsidRPr="00401809">
        <w:rPr>
          <w:lang w:val="es-ES_tradnl"/>
        </w:rPr>
        <w:t>Órgano Subsidiario de Asesoramiento Científico, Técnico y Tecnológico</w:t>
      </w:r>
    </w:p>
    <w:p w14:paraId="789727B5" w14:textId="77777777" w:rsidR="00AE1C8B" w:rsidRPr="00401809" w:rsidRDefault="00AE1C8B" w:rsidP="00AE1C8B">
      <w:pPr>
        <w:pStyle w:val="Cornernotation"/>
        <w:spacing w:before="0"/>
        <w:rPr>
          <w:bCs/>
          <w:sz w:val="22"/>
          <w:szCs w:val="22"/>
          <w:lang w:val="es-ES_tradnl"/>
        </w:rPr>
      </w:pPr>
      <w:r w:rsidRPr="00401809">
        <w:rPr>
          <w:sz w:val="22"/>
          <w:lang w:val="es-ES_tradnl"/>
        </w:rPr>
        <w:t>26</w:t>
      </w:r>
      <w:r w:rsidRPr="00401809">
        <w:rPr>
          <w:sz w:val="22"/>
          <w:vertAlign w:val="superscript"/>
          <w:lang w:val="es-ES_tradnl"/>
        </w:rPr>
        <w:t>a</w:t>
      </w:r>
      <w:r w:rsidRPr="00401809">
        <w:rPr>
          <w:sz w:val="22"/>
          <w:lang w:val="es-ES_tradnl"/>
        </w:rPr>
        <w:t xml:space="preserve"> reunión </w:t>
      </w:r>
    </w:p>
    <w:p w14:paraId="59DB500D" w14:textId="77777777" w:rsidR="00AE1C8B" w:rsidRPr="00401809" w:rsidRDefault="00AE1C8B" w:rsidP="00AE1C8B">
      <w:pPr>
        <w:pStyle w:val="Venuedate"/>
        <w:spacing w:before="0"/>
        <w:rPr>
          <w:lang w:val="es-ES_tradnl"/>
        </w:rPr>
      </w:pPr>
      <w:r w:rsidRPr="00401809">
        <w:rPr>
          <w:lang w:val="es-ES_tradnl"/>
        </w:rPr>
        <w:t>Nairobi, 13 al 18 de mayo de 2024</w:t>
      </w:r>
    </w:p>
    <w:p w14:paraId="4D9AE1F5" w14:textId="5852286E" w:rsidR="00AE1C8B" w:rsidRPr="00401809" w:rsidRDefault="00AE1C8B" w:rsidP="00AE1C8B">
      <w:pPr>
        <w:pStyle w:val="Cornernotation-Item"/>
        <w:spacing w:before="0"/>
        <w:rPr>
          <w:b w:val="0"/>
          <w:bCs w:val="0"/>
          <w:lang w:val="es-ES_tradnl"/>
        </w:rPr>
      </w:pPr>
      <w:r w:rsidRPr="00401809">
        <w:rPr>
          <w:b w:val="0"/>
          <w:lang w:val="es-ES_tradnl"/>
        </w:rPr>
        <w:t>Tema 4 del programa</w:t>
      </w:r>
    </w:p>
    <w:p w14:paraId="49DB48AC" w14:textId="77777777" w:rsidR="00AE1C8B" w:rsidRPr="00401809" w:rsidRDefault="00AE1C8B" w:rsidP="00AE1C8B">
      <w:pPr>
        <w:pStyle w:val="Cornernotation-Item"/>
        <w:spacing w:before="0"/>
        <w:ind w:right="5107"/>
        <w:rPr>
          <w:lang w:val="es-ES_tradnl"/>
        </w:rPr>
      </w:pPr>
      <w:r w:rsidRPr="00401809">
        <w:rPr>
          <w:lang w:val="es-ES_tradnl"/>
        </w:rPr>
        <w:t>Necesidades científicas y técnicas para apoyar la implementación del Marco Mundial de Biodiversidad de Kunming-Montreal</w:t>
      </w:r>
    </w:p>
    <w:bookmarkEnd w:id="0"/>
    <w:p w14:paraId="3196A869" w14:textId="3D91A9C5" w:rsidR="000352B3" w:rsidRPr="00401809" w:rsidRDefault="008F3BA6" w:rsidP="0020701D">
      <w:pPr>
        <w:pStyle w:val="Subtitle"/>
        <w:spacing w:before="240" w:after="240"/>
        <w:ind w:left="567"/>
        <w:jc w:val="left"/>
        <w:rPr>
          <w:rFonts w:eastAsiaTheme="majorEastAsia" w:cs="Times New Roman" w:hint="eastAsia"/>
          <w:bCs/>
          <w:color w:val="auto"/>
          <w:spacing w:val="5"/>
          <w:kern w:val="28"/>
          <w:sz w:val="28"/>
          <w:szCs w:val="28"/>
          <w:lang w:val="es-ES_tradnl"/>
          <w14:ligatures w14:val="standardContextual"/>
        </w:rPr>
      </w:pPr>
      <w:r w:rsidRPr="00401809">
        <w:rPr>
          <w:rFonts w:eastAsiaTheme="majorEastAsia" w:cs="Times New Roman"/>
          <w:bCs/>
          <w:color w:val="auto"/>
          <w:spacing w:val="5"/>
          <w:kern w:val="28"/>
          <w:sz w:val="28"/>
          <w:szCs w:val="28"/>
          <w:lang w:val="es-ES_tradnl"/>
          <w14:ligatures w14:val="standardContextual"/>
        </w:rPr>
        <w:t xml:space="preserve">Necesidades científicas y técnicas para apoyar la implementación del </w:t>
      </w:r>
      <w:bookmarkStart w:id="1" w:name="_Hlk166713826"/>
      <w:r w:rsidRPr="00401809">
        <w:rPr>
          <w:rFonts w:eastAsiaTheme="majorEastAsia" w:cs="Times New Roman"/>
          <w:bCs/>
          <w:color w:val="auto"/>
          <w:spacing w:val="5"/>
          <w:kern w:val="28"/>
          <w:sz w:val="28"/>
          <w:szCs w:val="28"/>
          <w:lang w:val="es-ES_tradnl"/>
          <w14:ligatures w14:val="standardContextual"/>
        </w:rPr>
        <w:t>Marco Mundial de Biodiversidad de Kunming</w:t>
      </w:r>
      <w:r w:rsidR="000352B3" w:rsidRPr="00401809">
        <w:rPr>
          <w:rFonts w:eastAsiaTheme="majorEastAsia" w:cs="Times New Roman"/>
          <w:bCs/>
          <w:color w:val="auto"/>
          <w:spacing w:val="5"/>
          <w:kern w:val="28"/>
          <w:sz w:val="28"/>
          <w:szCs w:val="28"/>
          <w:lang w:val="es-ES_tradnl"/>
          <w14:ligatures w14:val="standardContextual"/>
        </w:rPr>
        <w:t>-Montreal</w:t>
      </w:r>
      <w:bookmarkEnd w:id="1"/>
    </w:p>
    <w:p w14:paraId="1CABD808" w14:textId="5F0F3B64" w:rsidR="00B051CA" w:rsidRPr="00401809" w:rsidRDefault="008F3BA6" w:rsidP="0020701D">
      <w:pPr>
        <w:pStyle w:val="Subtitle"/>
        <w:spacing w:after="240"/>
        <w:ind w:left="567"/>
        <w:jc w:val="left"/>
        <w:rPr>
          <w:rFonts w:ascii="Times New Roman" w:hAnsi="Times New Roman" w:cs="Times New Roman"/>
          <w:color w:val="auto"/>
          <w:lang w:val="es-ES_tradnl"/>
        </w:rPr>
      </w:pPr>
      <w:r w:rsidRPr="00401809">
        <w:rPr>
          <w:rFonts w:ascii="Times New Roman" w:hAnsi="Times New Roman" w:cs="Times New Roman"/>
          <w:color w:val="auto"/>
          <w:lang w:val="es-ES_tradnl"/>
        </w:rPr>
        <w:t xml:space="preserve">Proyecto de recomendación </w:t>
      </w:r>
      <w:r w:rsidR="00E80E9C" w:rsidRPr="00401809">
        <w:rPr>
          <w:rFonts w:ascii="Times New Roman" w:hAnsi="Times New Roman" w:cs="Times New Roman"/>
          <w:color w:val="auto"/>
          <w:lang w:val="es-ES_tradnl"/>
        </w:rPr>
        <w:t>presentado</w:t>
      </w:r>
      <w:r w:rsidRPr="00401809">
        <w:rPr>
          <w:rFonts w:ascii="Times New Roman" w:hAnsi="Times New Roman" w:cs="Times New Roman"/>
          <w:color w:val="auto"/>
          <w:lang w:val="es-ES_tradnl"/>
        </w:rPr>
        <w:t xml:space="preserve"> por l</w:t>
      </w:r>
      <w:r w:rsidR="00E80E9C" w:rsidRPr="00401809">
        <w:rPr>
          <w:rFonts w:ascii="Times New Roman" w:hAnsi="Times New Roman" w:cs="Times New Roman"/>
          <w:color w:val="auto"/>
          <w:lang w:val="es-ES_tradnl"/>
        </w:rPr>
        <w:t>a</w:t>
      </w:r>
      <w:r w:rsidRPr="00401809">
        <w:rPr>
          <w:rFonts w:ascii="Times New Roman" w:hAnsi="Times New Roman" w:cs="Times New Roman"/>
          <w:color w:val="auto"/>
          <w:lang w:val="es-ES_tradnl"/>
        </w:rPr>
        <w:t xml:space="preserve"> Preside</w:t>
      </w:r>
      <w:r w:rsidR="00E80E9C" w:rsidRPr="00401809">
        <w:rPr>
          <w:rFonts w:ascii="Times New Roman" w:hAnsi="Times New Roman" w:cs="Times New Roman"/>
          <w:color w:val="auto"/>
          <w:lang w:val="es-ES_tradnl"/>
        </w:rPr>
        <w:t>ncia</w:t>
      </w:r>
    </w:p>
    <w:p w14:paraId="66F9D008" w14:textId="450EC2B3" w:rsidR="00AD71F9" w:rsidRPr="00401809" w:rsidRDefault="008F3BA6" w:rsidP="00BB6518">
      <w:pPr>
        <w:ind w:left="567" w:firstLine="567"/>
        <w:rPr>
          <w:i/>
          <w:iCs/>
          <w:szCs w:val="22"/>
          <w:lang w:val="es-ES_tradnl"/>
        </w:rPr>
      </w:pPr>
      <w:r w:rsidRPr="00401809">
        <w:rPr>
          <w:i/>
          <w:iCs/>
          <w:szCs w:val="22"/>
          <w:lang w:val="es-ES_tradnl"/>
        </w:rPr>
        <w:t>El Órgano Subsidiario de Asesoramiento Científico, Técnico y Tecnológico</w:t>
      </w:r>
      <w:r w:rsidR="006209EA" w:rsidRPr="00401809">
        <w:rPr>
          <w:szCs w:val="22"/>
          <w:lang w:val="es-ES_tradnl"/>
        </w:rPr>
        <w:t>,</w:t>
      </w:r>
    </w:p>
    <w:p w14:paraId="1A9A8B8A" w14:textId="07E506C8" w:rsidR="0062654C" w:rsidRPr="00401809" w:rsidRDefault="0001638D" w:rsidP="00CF3D71">
      <w:pPr>
        <w:ind w:left="567" w:firstLine="567"/>
        <w:rPr>
          <w:lang w:val="es-ES_tradnl"/>
        </w:rPr>
      </w:pPr>
      <w:r w:rsidRPr="00401809">
        <w:rPr>
          <w:i/>
          <w:iCs/>
          <w:szCs w:val="22"/>
          <w:lang w:val="es-ES_tradnl"/>
        </w:rPr>
        <w:t>Reco</w:t>
      </w:r>
      <w:r w:rsidR="00696DF3" w:rsidRPr="00401809">
        <w:rPr>
          <w:i/>
          <w:iCs/>
          <w:szCs w:val="22"/>
          <w:lang w:val="es-ES_tradnl"/>
        </w:rPr>
        <w:t xml:space="preserve">nociendo </w:t>
      </w:r>
      <w:r w:rsidR="00696DF3" w:rsidRPr="00401809">
        <w:rPr>
          <w:lang w:val="es-ES_tradnl"/>
        </w:rPr>
        <w:t>que</w:t>
      </w:r>
      <w:r w:rsidR="0062654C" w:rsidRPr="00401809">
        <w:rPr>
          <w:lang w:val="es-ES_tradnl"/>
        </w:rPr>
        <w:t xml:space="preserve"> </w:t>
      </w:r>
      <w:r w:rsidR="00A37636" w:rsidRPr="00401809">
        <w:rPr>
          <w:lang w:val="es-ES_tradnl"/>
        </w:rPr>
        <w:t xml:space="preserve">la identificación </w:t>
      </w:r>
      <w:r w:rsidR="00E444F7" w:rsidRPr="00401809">
        <w:rPr>
          <w:lang w:val="es-ES_tradnl"/>
        </w:rPr>
        <w:t>de necesidades científicas para apoyar la implementación del Marco Mundial de Biodiversidad de Kunming</w:t>
      </w:r>
      <w:r w:rsidR="0062654C" w:rsidRPr="00401809">
        <w:rPr>
          <w:lang w:val="es-ES_tradnl"/>
        </w:rPr>
        <w:t>-Montreal</w:t>
      </w:r>
      <w:r w:rsidR="00E444F7" w:rsidRPr="00401809">
        <w:rPr>
          <w:lang w:val="es-ES_tradnl"/>
        </w:rPr>
        <w:t xml:space="preserve"> </w:t>
      </w:r>
      <w:r w:rsidR="00FB2EA8" w:rsidRPr="00401809">
        <w:rPr>
          <w:lang w:val="es-ES_tradnl"/>
        </w:rPr>
        <w:t xml:space="preserve">es un proceso en curso a lo largo de toda su duración y que </w:t>
      </w:r>
      <w:r w:rsidR="00BC78D9" w:rsidRPr="00401809">
        <w:rPr>
          <w:lang w:val="es-ES_tradnl"/>
        </w:rPr>
        <w:t xml:space="preserve">varios otros procesos son pertinentes para la identificación de más necesidades y para resolver las mismas, </w:t>
      </w:r>
      <w:r w:rsidR="00FC3F6B" w:rsidRPr="00401809">
        <w:rPr>
          <w:lang w:val="es-ES_tradnl"/>
        </w:rPr>
        <w:t xml:space="preserve">incluida la labor sobre </w:t>
      </w:r>
      <w:r w:rsidR="00CD720B" w:rsidRPr="00401809">
        <w:rPr>
          <w:lang w:val="es-ES_tradnl"/>
        </w:rPr>
        <w:t>seguimiento e indicadores</w:t>
      </w:r>
      <w:r w:rsidR="0062654C" w:rsidRPr="00401809">
        <w:rPr>
          <w:lang w:val="es-ES_tradnl"/>
        </w:rPr>
        <w:t xml:space="preserve">, </w:t>
      </w:r>
      <w:r w:rsidR="00FC3F6B" w:rsidRPr="00401809">
        <w:rPr>
          <w:lang w:val="es-ES_tradnl"/>
        </w:rPr>
        <w:t xml:space="preserve">la revisión de </w:t>
      </w:r>
      <w:r w:rsidR="0062654C" w:rsidRPr="00401809">
        <w:rPr>
          <w:lang w:val="es-ES_tradnl"/>
        </w:rPr>
        <w:t>progra</w:t>
      </w:r>
      <w:r w:rsidR="00CD720B" w:rsidRPr="00401809">
        <w:rPr>
          <w:lang w:val="es-ES_tradnl"/>
        </w:rPr>
        <w:t xml:space="preserve">mas de trabajo, el nuevo programa de trabajo del Artículo </w:t>
      </w:r>
      <w:r w:rsidR="0062654C" w:rsidRPr="00401809">
        <w:rPr>
          <w:lang w:val="es-ES_tradnl"/>
        </w:rPr>
        <w:t>8</w:t>
      </w:r>
      <w:r w:rsidR="00CD720B" w:rsidRPr="00401809">
        <w:rPr>
          <w:lang w:val="es-ES_tradnl"/>
        </w:rPr>
        <w:t xml:space="preserve"> </w:t>
      </w:r>
      <w:r w:rsidR="0062654C" w:rsidRPr="00401809">
        <w:rPr>
          <w:lang w:val="es-ES_tradnl"/>
        </w:rPr>
        <w:t>j</w:t>
      </w:r>
      <w:r w:rsidR="00744407" w:rsidRPr="00401809">
        <w:rPr>
          <w:lang w:val="es-ES_tradnl"/>
        </w:rPr>
        <w:t>)</w:t>
      </w:r>
      <w:r w:rsidR="00CB149E" w:rsidRPr="00401809">
        <w:rPr>
          <w:lang w:val="es-ES_tradnl"/>
        </w:rPr>
        <w:t xml:space="preserve"> </w:t>
      </w:r>
      <w:r w:rsidR="00FB2EA8" w:rsidRPr="00401809">
        <w:rPr>
          <w:lang w:val="es-ES_tradnl"/>
        </w:rPr>
        <w:t xml:space="preserve">y otras disposiciones del </w:t>
      </w:r>
      <w:r w:rsidR="00710BA3" w:rsidRPr="00401809">
        <w:rPr>
          <w:szCs w:val="22"/>
          <w:lang w:val="es-ES_tradnl"/>
        </w:rPr>
        <w:t>Convenio sobre la Diversidad Biológica</w:t>
      </w:r>
      <w:r w:rsidR="0062654C" w:rsidRPr="00401809">
        <w:rPr>
          <w:lang w:val="es-ES_tradnl"/>
        </w:rPr>
        <w:t xml:space="preserve">, </w:t>
      </w:r>
      <w:r w:rsidR="00B35BC8" w:rsidRPr="00401809">
        <w:rPr>
          <w:lang w:val="es-ES_tradnl"/>
        </w:rPr>
        <w:t xml:space="preserve">la labor sobre creación de capacidad, </w:t>
      </w:r>
      <w:r w:rsidR="00E53BE1" w:rsidRPr="00401809">
        <w:rPr>
          <w:lang w:val="es-ES_tradnl"/>
        </w:rPr>
        <w:t xml:space="preserve">la cooperación técnica y científica, el proceso de actualización y apoyo a la implementación de estrategias </w:t>
      </w:r>
      <w:r w:rsidR="00B35BC8" w:rsidRPr="00401809">
        <w:rPr>
          <w:lang w:val="es-ES_tradnl"/>
        </w:rPr>
        <w:t xml:space="preserve">y planes de acción </w:t>
      </w:r>
      <w:r w:rsidR="00E53BE1" w:rsidRPr="00401809">
        <w:rPr>
          <w:lang w:val="es-ES_tradnl"/>
        </w:rPr>
        <w:t>nacionales en materia de biodiversidad</w:t>
      </w:r>
      <w:r w:rsidR="00E32553" w:rsidRPr="00401809">
        <w:rPr>
          <w:lang w:val="es-ES_tradnl"/>
        </w:rPr>
        <w:t>,</w:t>
      </w:r>
      <w:r w:rsidR="0062654C" w:rsidRPr="00401809">
        <w:rPr>
          <w:lang w:val="es-ES_tradnl"/>
        </w:rPr>
        <w:t xml:space="preserve"> </w:t>
      </w:r>
      <w:r w:rsidR="00EE0DE8" w:rsidRPr="00401809">
        <w:rPr>
          <w:lang w:val="es-ES_tradnl"/>
        </w:rPr>
        <w:t>y la labor llevada a cabo por la P</w:t>
      </w:r>
      <w:bookmarkStart w:id="2" w:name="_Hlk163460981"/>
      <w:r w:rsidR="00EE0DE8" w:rsidRPr="00401809">
        <w:rPr>
          <w:lang w:val="es-ES_tradnl"/>
        </w:rPr>
        <w:t>lataforma Intergubernamental Científico-Normativa sobre Diversidad Biológica y Servicios de los Ecosistemas.</w:t>
      </w:r>
      <w:bookmarkEnd w:id="2"/>
      <w:r w:rsidR="00EE0DE8" w:rsidRPr="00401809">
        <w:rPr>
          <w:lang w:val="es-ES_tradnl"/>
        </w:rPr>
        <w:t xml:space="preserve"> y otros procesos pertinentes,</w:t>
      </w:r>
    </w:p>
    <w:p w14:paraId="466979DD" w14:textId="51A4245D" w:rsidR="0001638D" w:rsidRPr="00401809" w:rsidRDefault="00696DF3" w:rsidP="00A37636">
      <w:pPr>
        <w:ind w:left="567" w:firstLine="567"/>
        <w:rPr>
          <w:i/>
          <w:iCs/>
          <w:szCs w:val="22"/>
          <w:lang w:val="es-ES_tradnl"/>
        </w:rPr>
      </w:pPr>
      <w:r w:rsidRPr="00401809">
        <w:rPr>
          <w:i/>
          <w:iCs/>
          <w:lang w:val="es-ES_tradnl"/>
        </w:rPr>
        <w:t>Acogiendo con satisfacción</w:t>
      </w:r>
      <w:r w:rsidR="0001638D" w:rsidRPr="00401809">
        <w:rPr>
          <w:lang w:val="es-ES_tradnl"/>
        </w:rPr>
        <w:t xml:space="preserve"> </w:t>
      </w:r>
      <w:r w:rsidR="00E444F7" w:rsidRPr="00401809">
        <w:rPr>
          <w:lang w:val="es-ES_tradnl"/>
        </w:rPr>
        <w:t>el establecimiento de</w:t>
      </w:r>
      <w:r w:rsidR="00A37636" w:rsidRPr="00401809">
        <w:rPr>
          <w:lang w:val="es-ES_tradnl"/>
        </w:rPr>
        <w:t xml:space="preserve"> centros regiona</w:t>
      </w:r>
      <w:r w:rsidR="00C43AA1" w:rsidRPr="00401809">
        <w:rPr>
          <w:lang w:val="es-ES_tradnl"/>
        </w:rPr>
        <w:t>l</w:t>
      </w:r>
      <w:r w:rsidR="00A37636" w:rsidRPr="00401809">
        <w:rPr>
          <w:lang w:val="es-ES_tradnl"/>
        </w:rPr>
        <w:t>es y/o subregionales de apoyo</w:t>
      </w:r>
      <w:r w:rsidR="00C43AA1" w:rsidRPr="00401809">
        <w:rPr>
          <w:lang w:val="es-ES_tradnl"/>
        </w:rPr>
        <w:t xml:space="preserve"> </w:t>
      </w:r>
      <w:r w:rsidR="00A37636" w:rsidRPr="00401809">
        <w:rPr>
          <w:lang w:val="es-ES_tradnl"/>
        </w:rPr>
        <w:t xml:space="preserve">a la cooperación técnica y científica </w:t>
      </w:r>
      <w:r w:rsidR="00DC18C0" w:rsidRPr="00401809">
        <w:rPr>
          <w:lang w:val="es-ES_tradnl"/>
        </w:rPr>
        <w:t xml:space="preserve">y el </w:t>
      </w:r>
      <w:r w:rsidR="00DC18C0" w:rsidRPr="00401809">
        <w:rPr>
          <w:iCs/>
          <w:lang w:val="es-ES_tradnl"/>
        </w:rPr>
        <w:t>servicio mundial de apoyo en materia de conocimientos para la biodiversidad</w:t>
      </w:r>
      <w:r w:rsidR="0001638D" w:rsidRPr="00401809">
        <w:rPr>
          <w:lang w:val="es-ES_tradnl"/>
        </w:rPr>
        <w:t>,</w:t>
      </w:r>
      <w:r w:rsidR="001F5079" w:rsidRPr="00401809">
        <w:rPr>
          <w:lang w:val="es-ES_tradnl"/>
        </w:rPr>
        <w:t xml:space="preserve">  </w:t>
      </w:r>
    </w:p>
    <w:p w14:paraId="4D573E97" w14:textId="523B2E33" w:rsidR="0001638D" w:rsidRPr="00401809" w:rsidRDefault="0062654C" w:rsidP="008D0BB6">
      <w:pPr>
        <w:pStyle w:val="Para10"/>
        <w:numPr>
          <w:ilvl w:val="0"/>
          <w:numId w:val="0"/>
        </w:numPr>
        <w:tabs>
          <w:tab w:val="clear" w:pos="1134"/>
          <w:tab w:val="left" w:pos="1701"/>
        </w:tabs>
        <w:ind w:left="567" w:firstLine="567"/>
        <w:rPr>
          <w:lang w:val="es-ES_tradnl"/>
        </w:rPr>
      </w:pPr>
      <w:r w:rsidRPr="00401809">
        <w:rPr>
          <w:szCs w:val="22"/>
          <w:lang w:val="es-ES_tradnl"/>
        </w:rPr>
        <w:t>1.</w:t>
      </w:r>
      <w:r w:rsidRPr="00401809">
        <w:rPr>
          <w:szCs w:val="22"/>
          <w:lang w:val="es-ES_tradnl"/>
        </w:rPr>
        <w:tab/>
      </w:r>
      <w:r w:rsidR="007F3948" w:rsidRPr="00401809">
        <w:rPr>
          <w:i/>
          <w:iCs/>
          <w:lang w:val="es-ES_tradnl"/>
        </w:rPr>
        <w:t>T</w:t>
      </w:r>
      <w:r w:rsidR="00696DF3" w:rsidRPr="00401809">
        <w:rPr>
          <w:i/>
          <w:iCs/>
          <w:lang w:val="es-ES_tradnl"/>
        </w:rPr>
        <w:t>oma nota</w:t>
      </w:r>
      <w:r w:rsidR="007F3948" w:rsidRPr="00401809">
        <w:rPr>
          <w:i/>
          <w:iCs/>
          <w:lang w:val="es-ES_tradnl"/>
        </w:rPr>
        <w:t xml:space="preserve"> </w:t>
      </w:r>
      <w:r w:rsidR="00696DF3" w:rsidRPr="00401809">
        <w:rPr>
          <w:lang w:val="es-ES_tradnl"/>
        </w:rPr>
        <w:t>de</w:t>
      </w:r>
      <w:r w:rsidR="007F3948" w:rsidRPr="00401809">
        <w:rPr>
          <w:lang w:val="es-ES_tradnl"/>
        </w:rPr>
        <w:t xml:space="preserve"> </w:t>
      </w:r>
      <w:r w:rsidR="00E80E9C" w:rsidRPr="00401809">
        <w:rPr>
          <w:lang w:val="es-ES_tradnl"/>
        </w:rPr>
        <w:t>las conclusiones del análisis de las necesidades científicas y técnicas para apoyar la implementación del Marco Mundial de Biodiversidad de Kunming-Montreal</w:t>
      </w:r>
      <w:r w:rsidR="007B58C0" w:rsidRPr="00401809">
        <w:rPr>
          <w:lang w:val="es-ES_tradnl"/>
        </w:rPr>
        <w:t>,</w:t>
      </w:r>
      <w:r w:rsidR="00E80E9C" w:rsidRPr="00401809">
        <w:rPr>
          <w:lang w:val="es-ES_tradnl"/>
        </w:rPr>
        <w:t xml:space="preserve"> con inclusión de la identificación de carencias en las herramientas y orientaciones, tal como se describe en el anexo </w:t>
      </w:r>
      <w:r w:rsidR="00707AF4" w:rsidRPr="00401809">
        <w:rPr>
          <w:lang w:val="es-ES_tradnl"/>
        </w:rPr>
        <w:t xml:space="preserve">III </w:t>
      </w:r>
      <w:r w:rsidR="00E80E9C" w:rsidRPr="00401809">
        <w:rPr>
          <w:lang w:val="es-ES_tradnl"/>
        </w:rPr>
        <w:t xml:space="preserve">del </w:t>
      </w:r>
      <w:r w:rsidR="00707AF4" w:rsidRPr="00401809">
        <w:rPr>
          <w:lang w:val="es-ES_tradnl"/>
        </w:rPr>
        <w:t>document</w:t>
      </w:r>
      <w:r w:rsidR="00E80E9C" w:rsidRPr="00401809">
        <w:rPr>
          <w:lang w:val="es-ES_tradnl"/>
        </w:rPr>
        <w:t>o</w:t>
      </w:r>
      <w:r w:rsidR="00707AF4" w:rsidRPr="00401809">
        <w:rPr>
          <w:lang w:val="es-ES_tradnl"/>
        </w:rPr>
        <w:t xml:space="preserve"> CBD/SBSTTA/26/2</w:t>
      </w:r>
      <w:r w:rsidR="00B971B9" w:rsidRPr="00401809">
        <w:rPr>
          <w:lang w:val="es-ES_tradnl"/>
        </w:rPr>
        <w:t xml:space="preserve"> </w:t>
      </w:r>
      <w:r w:rsidR="00E80E9C" w:rsidRPr="00401809">
        <w:rPr>
          <w:lang w:val="es-ES_tradnl"/>
        </w:rPr>
        <w:t>y en los documentos</w:t>
      </w:r>
      <w:r w:rsidR="000D7849" w:rsidRPr="00401809">
        <w:rPr>
          <w:lang w:val="es-ES_tradnl"/>
        </w:rPr>
        <w:t xml:space="preserve"> CBD/SBSTTA/26/3</w:t>
      </w:r>
      <w:r w:rsidR="00853F97" w:rsidRPr="00401809">
        <w:rPr>
          <w:lang w:val="es-ES_tradnl"/>
        </w:rPr>
        <w:t xml:space="preserve">, </w:t>
      </w:r>
      <w:r w:rsidR="000D7849" w:rsidRPr="00401809">
        <w:rPr>
          <w:lang w:val="es-ES_tradnl"/>
        </w:rPr>
        <w:t>CBD/SBSTTA/26/INF/</w:t>
      </w:r>
      <w:r w:rsidR="00985585" w:rsidRPr="00401809">
        <w:rPr>
          <w:lang w:val="es-ES_tradnl"/>
        </w:rPr>
        <w:t>15</w:t>
      </w:r>
      <w:r w:rsidR="005771F0" w:rsidRPr="00401809">
        <w:rPr>
          <w:lang w:val="es-ES_tradnl"/>
        </w:rPr>
        <w:t>,</w:t>
      </w:r>
      <w:r w:rsidR="00853F97" w:rsidRPr="00401809">
        <w:rPr>
          <w:lang w:val="es-ES_tradnl"/>
        </w:rPr>
        <w:t xml:space="preserve"> CBD/SBSTTA/26/INF/16</w:t>
      </w:r>
      <w:r w:rsidR="00810179" w:rsidRPr="00401809">
        <w:rPr>
          <w:lang w:val="es-ES_tradnl"/>
        </w:rPr>
        <w:t>/Rev.1</w:t>
      </w:r>
      <w:r w:rsidR="005771F0" w:rsidRPr="00401809">
        <w:rPr>
          <w:lang w:val="es-ES_tradnl"/>
        </w:rPr>
        <w:t xml:space="preserve"> </w:t>
      </w:r>
      <w:r w:rsidR="00E80E9C" w:rsidRPr="00401809">
        <w:rPr>
          <w:lang w:val="es-ES_tradnl"/>
        </w:rPr>
        <w:t>y</w:t>
      </w:r>
      <w:r w:rsidR="005771F0" w:rsidRPr="00401809">
        <w:rPr>
          <w:lang w:val="es-ES_tradnl"/>
        </w:rPr>
        <w:t xml:space="preserve"> CBD/SBSTTA/26/INF/19</w:t>
      </w:r>
      <w:r w:rsidR="00C43AA1" w:rsidRPr="00401809">
        <w:rPr>
          <w:lang w:val="es-ES_tradnl"/>
        </w:rPr>
        <w:t>;</w:t>
      </w:r>
    </w:p>
    <w:p w14:paraId="7EEE1B6B" w14:textId="048EF085" w:rsidR="009003A7" w:rsidRPr="00401809" w:rsidRDefault="003B1A8A" w:rsidP="003B1A8A">
      <w:pPr>
        <w:pStyle w:val="Para10"/>
        <w:numPr>
          <w:ilvl w:val="0"/>
          <w:numId w:val="0"/>
        </w:numPr>
        <w:tabs>
          <w:tab w:val="clear" w:pos="1134"/>
          <w:tab w:val="left" w:pos="1701"/>
        </w:tabs>
        <w:ind w:left="567" w:firstLine="567"/>
        <w:rPr>
          <w:lang w:val="es-ES_tradnl"/>
        </w:rPr>
      </w:pPr>
      <w:r w:rsidRPr="00401809">
        <w:rPr>
          <w:szCs w:val="22"/>
          <w:lang w:val="es-ES_tradnl"/>
        </w:rPr>
        <w:t>2.</w:t>
      </w:r>
      <w:r w:rsidRPr="00401809">
        <w:rPr>
          <w:szCs w:val="22"/>
          <w:lang w:val="es-ES_tradnl"/>
        </w:rPr>
        <w:tab/>
      </w:r>
      <w:r w:rsidR="009003A7" w:rsidRPr="00401809">
        <w:rPr>
          <w:i/>
          <w:iCs/>
          <w:szCs w:val="22"/>
          <w:lang w:val="es-ES_tradnl"/>
        </w:rPr>
        <w:t>Conclu</w:t>
      </w:r>
      <w:r w:rsidR="00696DF3" w:rsidRPr="00401809">
        <w:rPr>
          <w:i/>
          <w:iCs/>
          <w:szCs w:val="22"/>
          <w:lang w:val="es-ES_tradnl"/>
        </w:rPr>
        <w:t>ye</w:t>
      </w:r>
      <w:r w:rsidR="009003A7" w:rsidRPr="00401809">
        <w:rPr>
          <w:i/>
          <w:iCs/>
          <w:szCs w:val="22"/>
          <w:lang w:val="es-ES_tradnl"/>
        </w:rPr>
        <w:t xml:space="preserve"> </w:t>
      </w:r>
      <w:r w:rsidR="00696DF3" w:rsidRPr="00401809">
        <w:rPr>
          <w:szCs w:val="22"/>
          <w:lang w:val="es-ES_tradnl"/>
        </w:rPr>
        <w:t>que</w:t>
      </w:r>
      <w:r w:rsidR="009003A7" w:rsidRPr="00401809">
        <w:rPr>
          <w:i/>
          <w:iCs/>
          <w:szCs w:val="22"/>
          <w:lang w:val="es-ES_tradnl"/>
        </w:rPr>
        <w:t xml:space="preserve"> </w:t>
      </w:r>
      <w:r w:rsidR="00710BA3" w:rsidRPr="00401809">
        <w:rPr>
          <w:szCs w:val="22"/>
          <w:lang w:val="es-ES_tradnl"/>
        </w:rPr>
        <w:t>las orientaciones sustanciales elaboradas en el</w:t>
      </w:r>
      <w:r w:rsidR="00E20F08" w:rsidRPr="00401809">
        <w:rPr>
          <w:szCs w:val="22"/>
          <w:lang w:val="es-ES_tradnl"/>
        </w:rPr>
        <w:t xml:space="preserve"> contexto</w:t>
      </w:r>
      <w:r w:rsidR="00710BA3" w:rsidRPr="00401809">
        <w:rPr>
          <w:szCs w:val="22"/>
          <w:lang w:val="es-ES_tradnl"/>
        </w:rPr>
        <w:t xml:space="preserve"> del </w:t>
      </w:r>
      <w:bookmarkStart w:id="3" w:name="_Hlk166683570"/>
      <w:r w:rsidR="00710BA3" w:rsidRPr="00401809">
        <w:rPr>
          <w:szCs w:val="22"/>
          <w:lang w:val="es-ES_tradnl"/>
        </w:rPr>
        <w:t>Convenio sobre la Diversidad Biológica</w:t>
      </w:r>
      <w:bookmarkEnd w:id="3"/>
      <w:r w:rsidR="00710BA3" w:rsidRPr="00401809">
        <w:rPr>
          <w:szCs w:val="22"/>
          <w:lang w:val="es-ES_tradnl"/>
        </w:rPr>
        <w:t xml:space="preserve"> conservan en gran parte su pertinencia y que existe un gran número de herramientas y orientaciones elaboradas mediante otros procesos, así como un importante potencial para trabajar con esos procesos para integrar las consideraciones del Marco a sus actividades</w:t>
      </w:r>
      <w:r w:rsidR="009003A7" w:rsidRPr="00401809">
        <w:rPr>
          <w:lang w:val="es-ES_tradnl"/>
        </w:rPr>
        <w:t>;</w:t>
      </w:r>
    </w:p>
    <w:p w14:paraId="7B8110E5" w14:textId="59D7018C" w:rsidR="00A63B13" w:rsidRPr="00401809" w:rsidRDefault="00E91D05" w:rsidP="003B1A8A">
      <w:pPr>
        <w:pStyle w:val="Para10"/>
        <w:numPr>
          <w:ilvl w:val="0"/>
          <w:numId w:val="0"/>
        </w:numPr>
        <w:tabs>
          <w:tab w:val="clear" w:pos="1134"/>
          <w:tab w:val="left" w:pos="1701"/>
        </w:tabs>
        <w:ind w:left="567" w:firstLine="567"/>
        <w:rPr>
          <w:szCs w:val="22"/>
          <w:lang w:val="es-ES_tradnl"/>
        </w:rPr>
      </w:pPr>
      <w:r w:rsidRPr="00401809">
        <w:rPr>
          <w:szCs w:val="22"/>
          <w:lang w:val="es-ES_tradnl"/>
        </w:rPr>
        <w:lastRenderedPageBreak/>
        <w:t>3.</w:t>
      </w:r>
      <w:r w:rsidRPr="00401809">
        <w:rPr>
          <w:szCs w:val="22"/>
          <w:lang w:val="es-ES_tradnl"/>
        </w:rPr>
        <w:tab/>
      </w:r>
      <w:r w:rsidR="00671456" w:rsidRPr="00401809">
        <w:rPr>
          <w:i/>
          <w:iCs/>
          <w:szCs w:val="22"/>
          <w:lang w:val="es-ES_tradnl"/>
        </w:rPr>
        <w:t>Reco</w:t>
      </w:r>
      <w:r w:rsidR="00696DF3" w:rsidRPr="00401809">
        <w:rPr>
          <w:i/>
          <w:iCs/>
          <w:szCs w:val="22"/>
          <w:lang w:val="es-ES_tradnl"/>
        </w:rPr>
        <w:t>noce</w:t>
      </w:r>
      <w:r w:rsidR="00671456" w:rsidRPr="00401809">
        <w:rPr>
          <w:szCs w:val="22"/>
          <w:lang w:val="es-ES_tradnl"/>
        </w:rPr>
        <w:t xml:space="preserve"> </w:t>
      </w:r>
      <w:r w:rsidR="00696DF3" w:rsidRPr="00401809">
        <w:rPr>
          <w:szCs w:val="22"/>
          <w:lang w:val="es-ES_tradnl"/>
        </w:rPr>
        <w:t>que</w:t>
      </w:r>
      <w:r w:rsidR="00671456" w:rsidRPr="00401809">
        <w:rPr>
          <w:szCs w:val="22"/>
          <w:lang w:val="es-ES_tradnl"/>
        </w:rPr>
        <w:t xml:space="preserve"> </w:t>
      </w:r>
      <w:r w:rsidR="004D24BC" w:rsidRPr="00401809">
        <w:rPr>
          <w:szCs w:val="22"/>
          <w:lang w:val="es-ES_tradnl"/>
        </w:rPr>
        <w:t xml:space="preserve">existen carencias en las herramientas y las orientaciones para apoyar la implementación del Marco, con inclusión de las indicadas en el anexo </w:t>
      </w:r>
      <w:r w:rsidR="001D1A33" w:rsidRPr="00401809">
        <w:rPr>
          <w:lang w:val="es-ES_tradnl"/>
        </w:rPr>
        <w:t xml:space="preserve">III </w:t>
      </w:r>
      <w:r w:rsidR="004D24BC" w:rsidRPr="00401809">
        <w:rPr>
          <w:lang w:val="es-ES_tradnl"/>
        </w:rPr>
        <w:t xml:space="preserve">del documento </w:t>
      </w:r>
      <w:r w:rsidR="001D1A33" w:rsidRPr="00401809">
        <w:rPr>
          <w:lang w:val="es-ES_tradnl"/>
        </w:rPr>
        <w:t>CBD/SBSTTA/26/2</w:t>
      </w:r>
      <w:r w:rsidR="00F02CED" w:rsidRPr="00401809">
        <w:rPr>
          <w:lang w:val="es-ES_tradnl"/>
        </w:rPr>
        <w:t>,</w:t>
      </w:r>
      <w:r w:rsidR="004D24BC" w:rsidRPr="00401809">
        <w:rPr>
          <w:lang w:val="es-ES_tradnl"/>
        </w:rPr>
        <w:t xml:space="preserve"> en los documentos </w:t>
      </w:r>
      <w:r w:rsidR="0062654C" w:rsidRPr="00401809">
        <w:rPr>
          <w:lang w:val="es-ES_tradnl"/>
        </w:rPr>
        <w:t>CBD/SBSTTA/26/3, CBD/SBSTTA/26/INF/15, CBD/SBSTTA/26/INF/16</w:t>
      </w:r>
      <w:r w:rsidR="00AA33A1" w:rsidRPr="00401809">
        <w:rPr>
          <w:lang w:val="es-ES_tradnl"/>
        </w:rPr>
        <w:t>/Rev.1</w:t>
      </w:r>
      <w:r w:rsidR="0062654C" w:rsidRPr="00401809">
        <w:rPr>
          <w:lang w:val="es-ES_tradnl"/>
        </w:rPr>
        <w:t xml:space="preserve"> </w:t>
      </w:r>
      <w:r w:rsidR="004D24BC" w:rsidRPr="00401809">
        <w:rPr>
          <w:lang w:val="es-ES_tradnl"/>
        </w:rPr>
        <w:t>y</w:t>
      </w:r>
      <w:r w:rsidR="0062654C" w:rsidRPr="00401809">
        <w:rPr>
          <w:lang w:val="es-ES_tradnl"/>
        </w:rPr>
        <w:t xml:space="preserve"> CBD/SBSTTA/26/INF/19</w:t>
      </w:r>
      <w:r w:rsidR="004D24BC" w:rsidRPr="00401809">
        <w:rPr>
          <w:lang w:val="es-ES_tradnl"/>
        </w:rPr>
        <w:t>, y en el anexo de la presente recomendación</w:t>
      </w:r>
      <w:r w:rsidR="00671456" w:rsidRPr="00401809">
        <w:rPr>
          <w:szCs w:val="22"/>
          <w:lang w:val="es-ES_tradnl"/>
        </w:rPr>
        <w:t>;</w:t>
      </w:r>
    </w:p>
    <w:p w14:paraId="7A542633" w14:textId="2042D8B3" w:rsidR="009003A7" w:rsidRPr="00401809" w:rsidRDefault="00014A5F" w:rsidP="003B1A8A">
      <w:pPr>
        <w:pStyle w:val="Para10"/>
        <w:numPr>
          <w:ilvl w:val="0"/>
          <w:numId w:val="0"/>
        </w:numPr>
        <w:tabs>
          <w:tab w:val="clear" w:pos="1134"/>
          <w:tab w:val="left" w:pos="1701"/>
        </w:tabs>
        <w:ind w:left="567" w:firstLine="567"/>
        <w:rPr>
          <w:lang w:val="es-ES_tradnl"/>
        </w:rPr>
      </w:pPr>
      <w:r w:rsidRPr="00401809">
        <w:rPr>
          <w:szCs w:val="22"/>
          <w:lang w:val="es-ES_tradnl"/>
        </w:rPr>
        <w:t>4</w:t>
      </w:r>
      <w:r w:rsidR="003B1A8A" w:rsidRPr="00401809">
        <w:rPr>
          <w:szCs w:val="22"/>
          <w:lang w:val="es-ES_tradnl"/>
        </w:rPr>
        <w:t>.</w:t>
      </w:r>
      <w:r w:rsidR="003B1A8A" w:rsidRPr="00401809">
        <w:rPr>
          <w:szCs w:val="22"/>
          <w:lang w:val="es-ES_tradnl"/>
        </w:rPr>
        <w:tab/>
      </w:r>
      <w:r w:rsidR="00696DF3" w:rsidRPr="00401809">
        <w:rPr>
          <w:i/>
          <w:iCs/>
          <w:szCs w:val="22"/>
          <w:lang w:val="es-ES_tradnl"/>
        </w:rPr>
        <w:t xml:space="preserve">Reconoce también </w:t>
      </w:r>
      <w:r w:rsidR="00696DF3" w:rsidRPr="00401809">
        <w:rPr>
          <w:lang w:val="es-ES_tradnl"/>
        </w:rPr>
        <w:t>que</w:t>
      </w:r>
      <w:r w:rsidR="009003A7" w:rsidRPr="00401809">
        <w:rPr>
          <w:lang w:val="es-ES_tradnl"/>
        </w:rPr>
        <w:t xml:space="preserve"> </w:t>
      </w:r>
      <w:r w:rsidR="004D24BC" w:rsidRPr="00401809">
        <w:rPr>
          <w:lang w:val="es-ES_tradnl"/>
        </w:rPr>
        <w:t>existe un potencial de trabajo adicional a llevarse a cabo</w:t>
      </w:r>
      <w:r w:rsidR="004D38B6" w:rsidRPr="00401809">
        <w:rPr>
          <w:lang w:val="es-ES_tradnl"/>
        </w:rPr>
        <w:t xml:space="preserve"> </w:t>
      </w:r>
      <w:r w:rsidR="00420B29" w:rsidRPr="00401809">
        <w:rPr>
          <w:lang w:val="es-ES_tradnl"/>
        </w:rPr>
        <w:t>en algunas de las siguientes cuestiones</w:t>
      </w:r>
      <w:r w:rsidR="0001638D" w:rsidRPr="00401809">
        <w:rPr>
          <w:lang w:val="es-ES_tradnl"/>
        </w:rPr>
        <w:t xml:space="preserve">, </w:t>
      </w:r>
      <w:r w:rsidR="00420B29" w:rsidRPr="00401809">
        <w:rPr>
          <w:lang w:val="es-ES_tradnl"/>
        </w:rPr>
        <w:t xml:space="preserve">con sujeción a ser consideradas por la </w:t>
      </w:r>
      <w:r w:rsidR="0001638D" w:rsidRPr="00401809">
        <w:rPr>
          <w:lang w:val="es-ES_tradnl"/>
        </w:rPr>
        <w:t>Conferenc</w:t>
      </w:r>
      <w:r w:rsidR="006452C0" w:rsidRPr="00401809">
        <w:rPr>
          <w:lang w:val="es-ES_tradnl"/>
        </w:rPr>
        <w:t>ia de las Partes en su 16</w:t>
      </w:r>
      <w:r w:rsidR="006452C0" w:rsidRPr="00401809">
        <w:rPr>
          <w:vertAlign w:val="superscript"/>
          <w:lang w:val="es-ES_tradnl"/>
        </w:rPr>
        <w:t>a</w:t>
      </w:r>
      <w:r w:rsidR="006452C0" w:rsidRPr="00401809">
        <w:rPr>
          <w:lang w:val="es-ES_tradnl"/>
        </w:rPr>
        <w:t xml:space="preserve"> reunión</w:t>
      </w:r>
      <w:r w:rsidR="00724F59" w:rsidRPr="00401809">
        <w:rPr>
          <w:lang w:val="es-ES_tradnl"/>
        </w:rPr>
        <w:t>:</w:t>
      </w:r>
    </w:p>
    <w:p w14:paraId="68080308" w14:textId="52345588" w:rsidR="00724F59" w:rsidRPr="00401809" w:rsidRDefault="001E497C" w:rsidP="008D0BB6">
      <w:pPr>
        <w:pStyle w:val="Para10"/>
        <w:numPr>
          <w:ilvl w:val="0"/>
          <w:numId w:val="0"/>
        </w:numPr>
        <w:tabs>
          <w:tab w:val="clear" w:pos="1134"/>
          <w:tab w:val="left" w:pos="1701"/>
        </w:tabs>
        <w:ind w:left="567" w:firstLine="567"/>
        <w:rPr>
          <w:lang w:val="es-ES_tradnl"/>
        </w:rPr>
      </w:pPr>
      <w:r w:rsidRPr="00401809">
        <w:rPr>
          <w:lang w:val="es-ES_tradnl"/>
        </w:rPr>
        <w:t>a</w:t>
      </w:r>
      <w:r w:rsidR="00724F59" w:rsidRPr="00401809">
        <w:rPr>
          <w:lang w:val="es-ES_tradnl"/>
        </w:rPr>
        <w:t>)</w:t>
      </w:r>
      <w:r w:rsidRPr="00401809">
        <w:rPr>
          <w:lang w:val="es-ES_tradnl"/>
        </w:rPr>
        <w:tab/>
      </w:r>
      <w:r w:rsidR="00420B29" w:rsidRPr="00401809">
        <w:rPr>
          <w:lang w:val="es-ES_tradnl"/>
        </w:rPr>
        <w:t>Planificación espacial que tenga en cuenta la biodiversidad</w:t>
      </w:r>
      <w:r w:rsidR="00724F59" w:rsidRPr="00401809">
        <w:rPr>
          <w:lang w:val="es-ES_tradnl"/>
        </w:rPr>
        <w:t>;</w:t>
      </w:r>
    </w:p>
    <w:p w14:paraId="16692BFE" w14:textId="3CC2356C" w:rsidR="00724F59" w:rsidRPr="00401809" w:rsidRDefault="001E497C" w:rsidP="008D0BB6">
      <w:pPr>
        <w:pStyle w:val="Para10"/>
        <w:numPr>
          <w:ilvl w:val="0"/>
          <w:numId w:val="0"/>
        </w:numPr>
        <w:tabs>
          <w:tab w:val="clear" w:pos="1134"/>
          <w:tab w:val="left" w:pos="1701"/>
        </w:tabs>
        <w:ind w:left="567" w:firstLine="567"/>
        <w:rPr>
          <w:lang w:val="es-ES_tradnl"/>
        </w:rPr>
      </w:pPr>
      <w:r w:rsidRPr="00401809">
        <w:rPr>
          <w:lang w:val="es-ES_tradnl"/>
        </w:rPr>
        <w:t>b</w:t>
      </w:r>
      <w:r w:rsidR="00724F59" w:rsidRPr="00401809">
        <w:rPr>
          <w:lang w:val="es-ES_tradnl"/>
        </w:rPr>
        <w:t>)</w:t>
      </w:r>
      <w:r w:rsidRPr="00401809">
        <w:rPr>
          <w:lang w:val="es-ES_tradnl"/>
        </w:rPr>
        <w:tab/>
      </w:r>
      <w:r w:rsidR="00851EF7" w:rsidRPr="00401809">
        <w:rPr>
          <w:lang w:val="es-ES_tradnl"/>
        </w:rPr>
        <w:t>Contaminación y biodiversidad</w:t>
      </w:r>
      <w:r w:rsidR="00724F59" w:rsidRPr="00401809">
        <w:rPr>
          <w:lang w:val="es-ES_tradnl"/>
        </w:rPr>
        <w:t>;</w:t>
      </w:r>
    </w:p>
    <w:p w14:paraId="5BC959D5" w14:textId="0188431C" w:rsidR="00724F59" w:rsidRPr="00401809" w:rsidRDefault="001E497C" w:rsidP="008D0BB6">
      <w:pPr>
        <w:pStyle w:val="Para10"/>
        <w:numPr>
          <w:ilvl w:val="0"/>
          <w:numId w:val="0"/>
        </w:numPr>
        <w:tabs>
          <w:tab w:val="clear" w:pos="1134"/>
          <w:tab w:val="left" w:pos="1701"/>
        </w:tabs>
        <w:ind w:left="567" w:firstLine="567"/>
        <w:rPr>
          <w:lang w:val="es-ES_tradnl"/>
        </w:rPr>
      </w:pPr>
      <w:r w:rsidRPr="00401809">
        <w:rPr>
          <w:lang w:val="es-ES_tradnl"/>
        </w:rPr>
        <w:t>c</w:t>
      </w:r>
      <w:r w:rsidR="00724F59" w:rsidRPr="00401809">
        <w:rPr>
          <w:lang w:val="es-ES_tradnl"/>
        </w:rPr>
        <w:t>)</w:t>
      </w:r>
      <w:r w:rsidR="00724F59" w:rsidRPr="00401809">
        <w:rPr>
          <w:lang w:val="es-ES_tradnl"/>
        </w:rPr>
        <w:tab/>
      </w:r>
      <w:r w:rsidR="00851EF7" w:rsidRPr="00401809">
        <w:rPr>
          <w:lang w:val="es-ES_tradnl"/>
        </w:rPr>
        <w:t>Actividades, productos y servicios sostenibles basados en la biodiversidad</w:t>
      </w:r>
      <w:r w:rsidR="00724F59" w:rsidRPr="00401809">
        <w:rPr>
          <w:lang w:val="es-ES_tradnl"/>
        </w:rPr>
        <w:t>;</w:t>
      </w:r>
    </w:p>
    <w:p w14:paraId="568820D0" w14:textId="6383389A" w:rsidR="00724F59" w:rsidRPr="00401809" w:rsidRDefault="001E497C" w:rsidP="008D0BB6">
      <w:pPr>
        <w:pStyle w:val="Para10"/>
        <w:numPr>
          <w:ilvl w:val="0"/>
          <w:numId w:val="0"/>
        </w:numPr>
        <w:tabs>
          <w:tab w:val="clear" w:pos="1134"/>
          <w:tab w:val="left" w:pos="1701"/>
        </w:tabs>
        <w:ind w:left="567" w:firstLine="567"/>
        <w:rPr>
          <w:lang w:val="es-ES_tradnl"/>
        </w:rPr>
      </w:pPr>
      <w:r w:rsidRPr="00401809">
        <w:rPr>
          <w:lang w:val="es-ES_tradnl"/>
        </w:rPr>
        <w:t>d</w:t>
      </w:r>
      <w:r w:rsidR="00724F59" w:rsidRPr="00401809">
        <w:rPr>
          <w:lang w:val="es-ES_tradnl"/>
        </w:rPr>
        <w:t>)</w:t>
      </w:r>
      <w:r w:rsidR="00724F59" w:rsidRPr="00401809">
        <w:rPr>
          <w:lang w:val="es-ES_tradnl"/>
        </w:rPr>
        <w:tab/>
        <w:t>Equi</w:t>
      </w:r>
      <w:r w:rsidR="00851EF7" w:rsidRPr="00401809">
        <w:rPr>
          <w:lang w:val="es-ES_tradnl"/>
        </w:rPr>
        <w:t>dad y el enfoque basado en los derechos humanos en relación con la conservación y el uso sostenible de la biodiversidad</w:t>
      </w:r>
      <w:r w:rsidR="00724F59" w:rsidRPr="00401809">
        <w:rPr>
          <w:lang w:val="es-ES_tradnl"/>
        </w:rPr>
        <w:t>;</w:t>
      </w:r>
    </w:p>
    <w:p w14:paraId="65BAA1B3" w14:textId="098379BC" w:rsidR="001F1103" w:rsidRPr="00401809" w:rsidRDefault="001F1103" w:rsidP="008D0BB6">
      <w:pPr>
        <w:pStyle w:val="Para10"/>
        <w:numPr>
          <w:ilvl w:val="0"/>
          <w:numId w:val="0"/>
        </w:numPr>
        <w:tabs>
          <w:tab w:val="clear" w:pos="1134"/>
          <w:tab w:val="left" w:pos="1701"/>
        </w:tabs>
        <w:ind w:left="567" w:firstLine="567"/>
        <w:rPr>
          <w:lang w:val="es-ES_tradnl"/>
        </w:rPr>
      </w:pPr>
      <w:r w:rsidRPr="00401809">
        <w:rPr>
          <w:lang w:val="es-ES_tradnl"/>
        </w:rPr>
        <w:t>5.</w:t>
      </w:r>
      <w:r w:rsidRPr="00401809">
        <w:rPr>
          <w:lang w:val="es-ES_tradnl"/>
        </w:rPr>
        <w:tab/>
      </w:r>
      <w:r w:rsidRPr="00401809">
        <w:rPr>
          <w:i/>
          <w:iCs/>
          <w:lang w:val="es-ES_tradnl"/>
        </w:rPr>
        <w:t>Invita</w:t>
      </w:r>
      <w:r w:rsidRPr="00401809">
        <w:rPr>
          <w:lang w:val="es-ES_tradnl"/>
        </w:rPr>
        <w:t xml:space="preserve"> al respecto al Órgano Subsidiario sobre la Aplicación en su cuarta reunión, a considerar las consecuencias de esta recomendación para el trabajo relacionado con la creación y el desarrollo de capacidad y la cooperación técnica y científica, la integración, la cooperación, los programas de trabajo del Convenio y el programa plurianual de trabajo de la Conferencia de las Partes</w:t>
      </w:r>
      <w:r w:rsidRPr="00401809">
        <w:rPr>
          <w:vertAlign w:val="superscript"/>
          <w:lang w:val="es-ES_tradnl"/>
        </w:rPr>
        <w:footnoteReference w:id="2"/>
      </w:r>
      <w:r w:rsidRPr="00401809">
        <w:rPr>
          <w:lang w:val="es-ES_tradnl"/>
        </w:rPr>
        <w:t>;</w:t>
      </w:r>
    </w:p>
    <w:p w14:paraId="15120D33" w14:textId="13E1E436" w:rsidR="001F1103" w:rsidRPr="00401809" w:rsidRDefault="001F1103" w:rsidP="008D0BB6">
      <w:pPr>
        <w:pStyle w:val="Para10"/>
        <w:numPr>
          <w:ilvl w:val="0"/>
          <w:numId w:val="0"/>
        </w:numPr>
        <w:tabs>
          <w:tab w:val="clear" w:pos="1134"/>
          <w:tab w:val="left" w:pos="1701"/>
        </w:tabs>
        <w:ind w:left="567" w:firstLine="567"/>
        <w:rPr>
          <w:lang w:val="es-ES_tradnl"/>
        </w:rPr>
      </w:pPr>
      <w:r w:rsidRPr="00401809">
        <w:rPr>
          <w:lang w:val="es-ES_tradnl"/>
        </w:rPr>
        <w:t>6.</w:t>
      </w:r>
      <w:r w:rsidRPr="00401809">
        <w:rPr>
          <w:lang w:val="es-ES_tradnl"/>
        </w:rPr>
        <w:tab/>
      </w:r>
      <w:r w:rsidRPr="00401809">
        <w:rPr>
          <w:i/>
          <w:iCs/>
          <w:lang w:val="es-ES_tradnl"/>
        </w:rPr>
        <w:t xml:space="preserve">Pide </w:t>
      </w:r>
      <w:r w:rsidRPr="00401809">
        <w:rPr>
          <w:lang w:val="es-ES_tradnl"/>
        </w:rPr>
        <w:t xml:space="preserve">a la Secretaría, con sujeción a la disponibilidad de recursos, respecto de cada una de las cuestiones identificadas en el párrafo 4, que invite a las Partes, otros Gobiernos, </w:t>
      </w:r>
      <w:bookmarkStart w:id="4" w:name="_Hlk166711869"/>
      <w:r w:rsidRPr="00401809">
        <w:rPr>
          <w:lang w:val="es-ES_tradnl"/>
        </w:rPr>
        <w:t xml:space="preserve">acuerdos ambientales multilaterales y otros acuerdos pertinentes, procesos intergubernamentales, organizaciones e iniciativas internacionales, pueblos indígenas y comunidades locales, organizaciones de mujeres y de la juventud y otros interesados directos pertinentes a que </w:t>
      </w:r>
      <w:bookmarkEnd w:id="4"/>
      <w:r w:rsidRPr="00401809">
        <w:rPr>
          <w:lang w:val="es-ES_tradnl"/>
        </w:rPr>
        <w:t>presenten sus opiniones y experiencias pertinentes en esas áreas de trabajo potenciales y que, apoyándose en ellas, preparen una nota concisa en la que propongan el alcance del trabajo para conocimiento de la Conferencia de las Partes en su consideración de la recomendación 26/-;</w:t>
      </w:r>
    </w:p>
    <w:p w14:paraId="17CCD57A" w14:textId="763E6233" w:rsidR="00F96478" w:rsidRPr="00401809" w:rsidRDefault="00014A5F" w:rsidP="008D0BB6">
      <w:pPr>
        <w:pStyle w:val="Para10"/>
        <w:numPr>
          <w:ilvl w:val="0"/>
          <w:numId w:val="0"/>
        </w:numPr>
        <w:tabs>
          <w:tab w:val="clear" w:pos="1134"/>
          <w:tab w:val="left" w:pos="1701"/>
        </w:tabs>
        <w:ind w:left="567" w:firstLine="567"/>
        <w:rPr>
          <w:szCs w:val="22"/>
          <w:lang w:val="es-ES_tradnl"/>
        </w:rPr>
      </w:pPr>
      <w:r w:rsidRPr="00401809">
        <w:rPr>
          <w:szCs w:val="22"/>
          <w:lang w:val="es-ES_tradnl"/>
        </w:rPr>
        <w:t>7</w:t>
      </w:r>
      <w:r w:rsidR="00FF7D04" w:rsidRPr="00401809">
        <w:rPr>
          <w:i/>
          <w:iCs/>
          <w:szCs w:val="22"/>
          <w:lang w:val="es-ES_tradnl"/>
        </w:rPr>
        <w:t>.</w:t>
      </w:r>
      <w:r w:rsidR="00FF7D04" w:rsidRPr="00401809">
        <w:rPr>
          <w:i/>
          <w:iCs/>
          <w:szCs w:val="22"/>
          <w:lang w:val="es-ES_tradnl"/>
        </w:rPr>
        <w:tab/>
      </w:r>
      <w:r w:rsidR="00F96478" w:rsidRPr="00401809">
        <w:rPr>
          <w:i/>
          <w:iCs/>
          <w:szCs w:val="22"/>
          <w:lang w:val="es-ES_tradnl"/>
        </w:rPr>
        <w:t>Recom</w:t>
      </w:r>
      <w:r w:rsidR="00696DF3" w:rsidRPr="00401809">
        <w:rPr>
          <w:i/>
          <w:iCs/>
          <w:szCs w:val="22"/>
          <w:lang w:val="es-ES_tradnl"/>
        </w:rPr>
        <w:t xml:space="preserve">ienda </w:t>
      </w:r>
      <w:r w:rsidR="00696DF3" w:rsidRPr="00401809">
        <w:rPr>
          <w:szCs w:val="22"/>
          <w:lang w:val="es-ES_tradnl"/>
        </w:rPr>
        <w:t>que</w:t>
      </w:r>
      <w:r w:rsidR="0013666C" w:rsidRPr="00401809">
        <w:rPr>
          <w:szCs w:val="22"/>
          <w:lang w:val="es-ES_tradnl"/>
        </w:rPr>
        <w:t>,</w:t>
      </w:r>
      <w:r w:rsidR="00F96478" w:rsidRPr="00401809">
        <w:rPr>
          <w:szCs w:val="22"/>
          <w:lang w:val="es-ES_tradnl"/>
        </w:rPr>
        <w:t xml:space="preserve"> </w:t>
      </w:r>
      <w:r w:rsidR="006452C0" w:rsidRPr="00401809">
        <w:rPr>
          <w:szCs w:val="22"/>
          <w:lang w:val="es-ES_tradnl"/>
        </w:rPr>
        <w:t>en su 16</w:t>
      </w:r>
      <w:r w:rsidR="006452C0" w:rsidRPr="00401809">
        <w:rPr>
          <w:szCs w:val="22"/>
          <w:vertAlign w:val="superscript"/>
          <w:lang w:val="es-ES_tradnl"/>
        </w:rPr>
        <w:t>a</w:t>
      </w:r>
      <w:r w:rsidR="0013666C" w:rsidRPr="00401809">
        <w:rPr>
          <w:szCs w:val="22"/>
          <w:lang w:val="es-ES_tradnl"/>
        </w:rPr>
        <w:t xml:space="preserve"> </w:t>
      </w:r>
      <w:r w:rsidR="006452C0" w:rsidRPr="00401809">
        <w:rPr>
          <w:szCs w:val="22"/>
          <w:lang w:val="es-ES_tradnl"/>
        </w:rPr>
        <w:t xml:space="preserve">reunión, la </w:t>
      </w:r>
      <w:bookmarkStart w:id="5" w:name="_Hlk166681306"/>
      <w:r w:rsidR="006452C0" w:rsidRPr="00401809">
        <w:rPr>
          <w:szCs w:val="22"/>
          <w:lang w:val="es-ES_tradnl"/>
        </w:rPr>
        <w:t xml:space="preserve">Conferencia de las Partes </w:t>
      </w:r>
      <w:bookmarkEnd w:id="5"/>
      <w:r w:rsidR="006452C0" w:rsidRPr="00401809">
        <w:rPr>
          <w:szCs w:val="22"/>
          <w:lang w:val="es-ES_tradnl"/>
        </w:rPr>
        <w:t xml:space="preserve">considere adoptar </w:t>
      </w:r>
      <w:r w:rsidR="00D56C90" w:rsidRPr="00401809">
        <w:rPr>
          <w:szCs w:val="22"/>
          <w:lang w:val="es-ES_tradnl"/>
        </w:rPr>
        <w:t xml:space="preserve">una decisión del siguiente tenor, </w:t>
      </w:r>
      <w:r w:rsidR="008A5ACE" w:rsidRPr="00401809">
        <w:rPr>
          <w:szCs w:val="22"/>
          <w:lang w:val="es-ES_tradnl"/>
        </w:rPr>
        <w:t>teniendo en cuenta que el Órgano Subsidiario sobre la Aplicación podría elaborar recomendaciones complementarias</w:t>
      </w:r>
      <w:r w:rsidR="00F96478" w:rsidRPr="00401809">
        <w:rPr>
          <w:szCs w:val="22"/>
          <w:lang w:val="es-ES_tradnl"/>
        </w:rPr>
        <w:t>:</w:t>
      </w:r>
    </w:p>
    <w:p w14:paraId="5BE3A09C" w14:textId="67C37011" w:rsidR="00E947FC" w:rsidRPr="00401809" w:rsidRDefault="00696DF3" w:rsidP="000E5522">
      <w:pPr>
        <w:tabs>
          <w:tab w:val="left" w:pos="2268"/>
        </w:tabs>
        <w:ind w:left="1134" w:firstLine="567"/>
        <w:rPr>
          <w:i/>
          <w:iCs/>
          <w:lang w:val="es-ES_tradnl"/>
        </w:rPr>
      </w:pPr>
      <w:r w:rsidRPr="00401809">
        <w:rPr>
          <w:i/>
          <w:iCs/>
          <w:lang w:val="es-ES_tradnl"/>
        </w:rPr>
        <w:t>La Conferencia de las Partes</w:t>
      </w:r>
      <w:r w:rsidR="009F11E3" w:rsidRPr="00401809">
        <w:rPr>
          <w:i/>
          <w:iCs/>
          <w:lang w:val="es-ES_tradnl"/>
        </w:rPr>
        <w:t>,</w:t>
      </w:r>
    </w:p>
    <w:p w14:paraId="5B255324" w14:textId="42C5A215" w:rsidR="006805B3" w:rsidRPr="00401809" w:rsidRDefault="006805B3" w:rsidP="000E5522">
      <w:pPr>
        <w:tabs>
          <w:tab w:val="left" w:pos="2268"/>
        </w:tabs>
        <w:ind w:left="1134" w:firstLine="567"/>
        <w:rPr>
          <w:lang w:val="es-ES_tradnl"/>
        </w:rPr>
      </w:pPr>
      <w:r w:rsidRPr="00401809">
        <w:rPr>
          <w:i/>
          <w:iCs/>
          <w:lang w:val="es-ES_tradnl"/>
        </w:rPr>
        <w:t>Ha</w:t>
      </w:r>
      <w:r w:rsidR="00696DF3" w:rsidRPr="00401809">
        <w:rPr>
          <w:i/>
          <w:iCs/>
          <w:lang w:val="es-ES_tradnl"/>
        </w:rPr>
        <w:t xml:space="preserve">biendo considerado </w:t>
      </w:r>
      <w:r w:rsidR="00696DF3" w:rsidRPr="00401809">
        <w:rPr>
          <w:lang w:val="es-ES_tradnl"/>
        </w:rPr>
        <w:t xml:space="preserve">la recomendación </w:t>
      </w:r>
      <w:r w:rsidRPr="00401809">
        <w:rPr>
          <w:lang w:val="es-ES_tradnl"/>
        </w:rPr>
        <w:t>26/-</w:t>
      </w:r>
      <w:r w:rsidR="00FF7D04" w:rsidRPr="00401809">
        <w:rPr>
          <w:lang w:val="es-ES_tradnl"/>
        </w:rPr>
        <w:t xml:space="preserve"> </w:t>
      </w:r>
      <w:r w:rsidR="008F3BA6" w:rsidRPr="00401809">
        <w:rPr>
          <w:lang w:val="es-ES_tradnl"/>
        </w:rPr>
        <w:t>del Órgano Subsidiario de Asesoramiento Científico, Técnico y Tecnológico</w:t>
      </w:r>
      <w:r w:rsidR="009F11E3" w:rsidRPr="00401809">
        <w:rPr>
          <w:lang w:val="es-ES_tradnl"/>
        </w:rPr>
        <w:t>,</w:t>
      </w:r>
    </w:p>
    <w:p w14:paraId="24F836C4" w14:textId="58C5E1D9" w:rsidR="00201817" w:rsidRPr="00401809" w:rsidRDefault="003B1A8A" w:rsidP="000E5522">
      <w:pPr>
        <w:pStyle w:val="Para10"/>
        <w:numPr>
          <w:ilvl w:val="0"/>
          <w:numId w:val="0"/>
        </w:numPr>
        <w:tabs>
          <w:tab w:val="clear" w:pos="1134"/>
          <w:tab w:val="left" w:pos="2268"/>
        </w:tabs>
        <w:ind w:left="1134" w:firstLine="567"/>
        <w:rPr>
          <w:lang w:val="es-ES_tradnl"/>
        </w:rPr>
      </w:pPr>
      <w:r w:rsidRPr="00401809">
        <w:rPr>
          <w:szCs w:val="22"/>
          <w:lang w:val="es-ES_tradnl"/>
        </w:rPr>
        <w:t>1.</w:t>
      </w:r>
      <w:r w:rsidRPr="00401809">
        <w:rPr>
          <w:szCs w:val="22"/>
          <w:lang w:val="es-ES_tradnl"/>
        </w:rPr>
        <w:tab/>
      </w:r>
      <w:r w:rsidR="00E947FC" w:rsidRPr="00401809">
        <w:rPr>
          <w:i/>
          <w:iCs/>
          <w:lang w:val="es-ES_tradnl"/>
        </w:rPr>
        <w:t>R</w:t>
      </w:r>
      <w:r w:rsidR="00F96478" w:rsidRPr="00401809">
        <w:rPr>
          <w:i/>
          <w:iCs/>
          <w:lang w:val="es-ES_tradnl"/>
        </w:rPr>
        <w:t>eco</w:t>
      </w:r>
      <w:r w:rsidR="00696DF3" w:rsidRPr="00401809">
        <w:rPr>
          <w:i/>
          <w:iCs/>
          <w:lang w:val="es-ES_tradnl"/>
        </w:rPr>
        <w:t>noce</w:t>
      </w:r>
      <w:r w:rsidR="00201817" w:rsidRPr="00401809">
        <w:rPr>
          <w:lang w:val="es-ES_tradnl"/>
        </w:rPr>
        <w:t>:</w:t>
      </w:r>
    </w:p>
    <w:p w14:paraId="4B7CC47A" w14:textId="4DB023FA" w:rsidR="002C37CD" w:rsidRPr="00401809" w:rsidRDefault="00FF7D04" w:rsidP="00AC4875">
      <w:pPr>
        <w:pStyle w:val="Para10"/>
        <w:numPr>
          <w:ilvl w:val="0"/>
          <w:numId w:val="0"/>
        </w:numPr>
        <w:tabs>
          <w:tab w:val="clear" w:pos="1134"/>
          <w:tab w:val="left" w:pos="2268"/>
        </w:tabs>
        <w:ind w:left="1134" w:firstLine="567"/>
        <w:rPr>
          <w:lang w:val="es-ES_tradnl"/>
        </w:rPr>
      </w:pPr>
      <w:r w:rsidRPr="00401809">
        <w:rPr>
          <w:lang w:val="es-ES_tradnl"/>
        </w:rPr>
        <w:t>a)</w:t>
      </w:r>
      <w:r w:rsidRPr="00401809">
        <w:rPr>
          <w:lang w:val="es-ES_tradnl"/>
        </w:rPr>
        <w:tab/>
      </w:r>
      <w:r w:rsidR="00D56C90" w:rsidRPr="00401809">
        <w:rPr>
          <w:lang w:val="es-ES_tradnl"/>
        </w:rPr>
        <w:t xml:space="preserve">Que los programas de trabajo y el trabajo intersectorial del </w:t>
      </w:r>
      <w:r w:rsidR="00710BA3" w:rsidRPr="00401809">
        <w:rPr>
          <w:szCs w:val="22"/>
          <w:lang w:val="es-ES_tradnl"/>
        </w:rPr>
        <w:t>Convenio sobre la Diversidad Biológica</w:t>
      </w:r>
      <w:r w:rsidR="009F11E3" w:rsidRPr="00401809">
        <w:rPr>
          <w:rStyle w:val="FootnoteReference"/>
          <w:lang w:val="es-ES_tradnl"/>
        </w:rPr>
        <w:footnoteReference w:id="3"/>
      </w:r>
      <w:r w:rsidR="009F11E3" w:rsidRPr="00401809">
        <w:rPr>
          <w:lang w:val="es-ES_tradnl"/>
        </w:rPr>
        <w:t xml:space="preserve"> </w:t>
      </w:r>
      <w:r w:rsidR="00D56C90" w:rsidRPr="00401809">
        <w:rPr>
          <w:lang w:val="es-ES_tradnl"/>
        </w:rPr>
        <w:t xml:space="preserve">siguen siendo herramientas importantes para apoyar la implementación del Marco Mundial de Biodiversidad de </w:t>
      </w:r>
      <w:r w:rsidR="002C37CD" w:rsidRPr="00401809">
        <w:rPr>
          <w:lang w:val="es-ES_tradnl"/>
        </w:rPr>
        <w:t>Kunming-Montreal</w:t>
      </w:r>
      <w:r w:rsidR="009A2000" w:rsidRPr="00401809">
        <w:rPr>
          <w:rStyle w:val="FootnoteReference"/>
          <w:lang w:val="es-ES_tradnl"/>
        </w:rPr>
        <w:footnoteReference w:id="4"/>
      </w:r>
      <w:r w:rsidR="00030A42" w:rsidRPr="00401809">
        <w:rPr>
          <w:lang w:val="es-ES_tradnl"/>
        </w:rPr>
        <w:t>;</w:t>
      </w:r>
    </w:p>
    <w:p w14:paraId="5798957D" w14:textId="2C18228C" w:rsidR="002E4106" w:rsidRPr="00401809" w:rsidRDefault="00FF7D04" w:rsidP="00AC4875">
      <w:pPr>
        <w:pStyle w:val="Para10"/>
        <w:numPr>
          <w:ilvl w:val="0"/>
          <w:numId w:val="0"/>
        </w:numPr>
        <w:tabs>
          <w:tab w:val="clear" w:pos="1134"/>
          <w:tab w:val="left" w:pos="2268"/>
        </w:tabs>
        <w:ind w:left="1134" w:firstLine="567"/>
        <w:rPr>
          <w:lang w:val="es-ES_tradnl"/>
        </w:rPr>
      </w:pPr>
      <w:r w:rsidRPr="00401809">
        <w:rPr>
          <w:lang w:val="es-ES_tradnl"/>
        </w:rPr>
        <w:t>b)</w:t>
      </w:r>
      <w:r w:rsidRPr="00401809">
        <w:rPr>
          <w:lang w:val="es-ES_tradnl"/>
        </w:rPr>
        <w:tab/>
      </w:r>
      <w:r w:rsidR="00D56C90" w:rsidRPr="00401809">
        <w:rPr>
          <w:lang w:val="es-ES_tradnl"/>
        </w:rPr>
        <w:t>Que las herramientas y las orientaciones elaboradas en el</w:t>
      </w:r>
      <w:r w:rsidR="00EC629D" w:rsidRPr="00401809">
        <w:rPr>
          <w:lang w:val="es-ES_tradnl"/>
        </w:rPr>
        <w:t xml:space="preserve"> </w:t>
      </w:r>
      <w:r w:rsidR="00E20F08" w:rsidRPr="00401809">
        <w:rPr>
          <w:lang w:val="es-ES_tradnl"/>
        </w:rPr>
        <w:t xml:space="preserve">contexto </w:t>
      </w:r>
      <w:r w:rsidR="00D56C90" w:rsidRPr="00401809">
        <w:rPr>
          <w:lang w:val="es-ES_tradnl"/>
        </w:rPr>
        <w:t xml:space="preserve">del Convenio y sus Protocolos son pertinentes para la implementación del Marco </w:t>
      </w:r>
      <w:r w:rsidR="00EC629D" w:rsidRPr="00401809">
        <w:rPr>
          <w:lang w:val="es-ES_tradnl"/>
        </w:rPr>
        <w:t>y ya brindan una base sólida para apoyar su implementación sin demora</w:t>
      </w:r>
      <w:r w:rsidR="002C37CD" w:rsidRPr="00401809">
        <w:rPr>
          <w:lang w:val="es-ES_tradnl"/>
        </w:rPr>
        <w:t>;</w:t>
      </w:r>
    </w:p>
    <w:p w14:paraId="7943B046" w14:textId="689DC0D2" w:rsidR="00CE555D" w:rsidRPr="00401809" w:rsidRDefault="00DE765F" w:rsidP="00AC4875">
      <w:pPr>
        <w:pStyle w:val="Para10"/>
        <w:numPr>
          <w:ilvl w:val="0"/>
          <w:numId w:val="0"/>
        </w:numPr>
        <w:tabs>
          <w:tab w:val="clear" w:pos="1134"/>
          <w:tab w:val="left" w:pos="2268"/>
        </w:tabs>
        <w:ind w:left="1134" w:firstLine="567"/>
        <w:rPr>
          <w:lang w:val="es-ES_tradnl"/>
        </w:rPr>
      </w:pPr>
      <w:r w:rsidRPr="00401809">
        <w:rPr>
          <w:lang w:val="es-ES_tradnl"/>
        </w:rPr>
        <w:lastRenderedPageBreak/>
        <w:t>c</w:t>
      </w:r>
      <w:r w:rsidR="00CE555D" w:rsidRPr="00401809">
        <w:rPr>
          <w:lang w:val="es-ES_tradnl"/>
        </w:rPr>
        <w:t>)</w:t>
      </w:r>
      <w:r w:rsidRPr="00401809">
        <w:rPr>
          <w:lang w:val="es-ES_tradnl"/>
        </w:rPr>
        <w:tab/>
      </w:r>
      <w:r w:rsidR="00D02773" w:rsidRPr="00401809">
        <w:rPr>
          <w:lang w:val="es-ES_tradnl"/>
        </w:rPr>
        <w:t xml:space="preserve">Que la priorización para </w:t>
      </w:r>
      <w:r w:rsidR="00074FAD" w:rsidRPr="00401809">
        <w:rPr>
          <w:lang w:val="es-ES_tradnl"/>
        </w:rPr>
        <w:t xml:space="preserve">el </w:t>
      </w:r>
      <w:r w:rsidR="00D02773" w:rsidRPr="00401809">
        <w:rPr>
          <w:lang w:val="es-ES_tradnl"/>
        </w:rPr>
        <w:t xml:space="preserve">trabajo </w:t>
      </w:r>
      <w:r w:rsidR="00074FAD" w:rsidRPr="00401809">
        <w:rPr>
          <w:lang w:val="es-ES_tradnl"/>
        </w:rPr>
        <w:t xml:space="preserve">adicional </w:t>
      </w:r>
      <w:r w:rsidR="00D02773" w:rsidRPr="00401809">
        <w:rPr>
          <w:lang w:val="es-ES_tradnl"/>
        </w:rPr>
        <w:t>debería estar en apoyar el uso de herramientas y orientaciones para</w:t>
      </w:r>
      <w:r w:rsidR="00074FAD" w:rsidRPr="00401809">
        <w:rPr>
          <w:lang w:val="es-ES_tradnl"/>
        </w:rPr>
        <w:t xml:space="preserve"> mejorar la implementación del Marco, incluso a través de la creación de capacidad y la cooperación técnica y científica</w:t>
      </w:r>
      <w:r w:rsidR="0001638D" w:rsidRPr="00401809">
        <w:rPr>
          <w:lang w:val="es-ES_tradnl"/>
        </w:rPr>
        <w:t>;</w:t>
      </w:r>
    </w:p>
    <w:p w14:paraId="1937CC1A" w14:textId="68654EF8" w:rsidR="00B45B29" w:rsidRPr="00401809" w:rsidRDefault="00DE765F" w:rsidP="00AC4875">
      <w:pPr>
        <w:pStyle w:val="Para10"/>
        <w:numPr>
          <w:ilvl w:val="0"/>
          <w:numId w:val="0"/>
        </w:numPr>
        <w:tabs>
          <w:tab w:val="clear" w:pos="1134"/>
          <w:tab w:val="left" w:pos="2268"/>
        </w:tabs>
        <w:ind w:left="1134" w:firstLine="567"/>
        <w:rPr>
          <w:lang w:val="es-ES_tradnl"/>
        </w:rPr>
      </w:pPr>
      <w:r w:rsidRPr="00401809">
        <w:rPr>
          <w:lang w:val="es-ES_tradnl"/>
        </w:rPr>
        <w:t>d</w:t>
      </w:r>
      <w:r w:rsidR="00FF7D04" w:rsidRPr="00401809">
        <w:rPr>
          <w:lang w:val="es-ES_tradnl"/>
        </w:rPr>
        <w:t>)</w:t>
      </w:r>
      <w:r w:rsidR="00FF7D04" w:rsidRPr="00401809">
        <w:rPr>
          <w:lang w:val="es-ES_tradnl"/>
        </w:rPr>
        <w:tab/>
      </w:r>
      <w:r w:rsidR="00A8193E" w:rsidRPr="00401809">
        <w:rPr>
          <w:lang w:val="es-ES_tradnl"/>
        </w:rPr>
        <w:t>Que hay una oportunidad de integrar el Marco en</w:t>
      </w:r>
      <w:r w:rsidR="00630182" w:rsidRPr="00401809">
        <w:rPr>
          <w:lang w:val="es-ES_tradnl"/>
        </w:rPr>
        <w:t xml:space="preserve"> la labor emprendida, </w:t>
      </w:r>
      <w:r w:rsidR="00EC629D" w:rsidRPr="00401809">
        <w:rPr>
          <w:lang w:val="es-ES_tradnl"/>
        </w:rPr>
        <w:t xml:space="preserve">en el </w:t>
      </w:r>
      <w:r w:rsidR="005810A0" w:rsidRPr="00401809">
        <w:rPr>
          <w:lang w:val="es-ES_tradnl"/>
        </w:rPr>
        <w:t>contexto d</w:t>
      </w:r>
      <w:r w:rsidR="00EC629D" w:rsidRPr="00401809">
        <w:rPr>
          <w:lang w:val="es-ES_tradnl"/>
        </w:rPr>
        <w:t>e otros</w:t>
      </w:r>
      <w:r w:rsidR="00A8193E" w:rsidRPr="00401809">
        <w:rPr>
          <w:lang w:val="es-ES_tradnl"/>
        </w:rPr>
        <w:t xml:space="preserve"> acuerdos y procesos intergubernamentales pertinentes, </w:t>
      </w:r>
      <w:r w:rsidR="005810A0" w:rsidRPr="00401809">
        <w:rPr>
          <w:lang w:val="es-ES_tradnl"/>
        </w:rPr>
        <w:t xml:space="preserve">y por organizaciones internacionales, el sector privado y otros interesados directos, así como en las </w:t>
      </w:r>
      <w:r w:rsidR="00A8193E" w:rsidRPr="00401809">
        <w:rPr>
          <w:lang w:val="es-ES_tradnl"/>
        </w:rPr>
        <w:t>iniciativas de creación y desarrollo de capacidad</w:t>
      </w:r>
      <w:r w:rsidR="00B562D0" w:rsidRPr="00401809">
        <w:rPr>
          <w:lang w:val="es-ES_tradnl"/>
        </w:rPr>
        <w:t xml:space="preserve">, </w:t>
      </w:r>
      <w:r w:rsidR="005810A0" w:rsidRPr="00401809">
        <w:rPr>
          <w:lang w:val="es-ES_tradnl"/>
        </w:rPr>
        <w:t>con miras a integrar la consideración del Marco en herramientas y orientaciones desarrolladas mediante esos procesos e iniciativas</w:t>
      </w:r>
      <w:r w:rsidR="00705B34" w:rsidRPr="00401809">
        <w:rPr>
          <w:lang w:val="es-ES_tradnl"/>
        </w:rPr>
        <w:t>,</w:t>
      </w:r>
      <w:r w:rsidR="0001638D" w:rsidRPr="00401809">
        <w:rPr>
          <w:lang w:val="es-ES_tradnl"/>
        </w:rPr>
        <w:t xml:space="preserve"> </w:t>
      </w:r>
      <w:r w:rsidR="005810A0" w:rsidRPr="00401809">
        <w:rPr>
          <w:lang w:val="es-ES_tradnl"/>
        </w:rPr>
        <w:t>de modo que apoyen las acciones y resultados que tengan en cuenta la biodiversidad</w:t>
      </w:r>
      <w:r w:rsidR="002E4106" w:rsidRPr="00401809">
        <w:rPr>
          <w:lang w:val="es-ES_tradnl"/>
        </w:rPr>
        <w:t xml:space="preserve">; </w:t>
      </w:r>
    </w:p>
    <w:p w14:paraId="4D3C80E3" w14:textId="1B64032F" w:rsidR="000E0229" w:rsidRPr="00401809" w:rsidRDefault="00B67B34" w:rsidP="00B67B34">
      <w:pPr>
        <w:pStyle w:val="Para10"/>
        <w:numPr>
          <w:ilvl w:val="0"/>
          <w:numId w:val="0"/>
        </w:numPr>
        <w:tabs>
          <w:tab w:val="clear" w:pos="1134"/>
          <w:tab w:val="left" w:pos="2268"/>
        </w:tabs>
        <w:ind w:left="1134" w:firstLine="567"/>
        <w:rPr>
          <w:lang w:val="es-ES_tradnl"/>
        </w:rPr>
      </w:pPr>
      <w:r w:rsidRPr="00401809">
        <w:rPr>
          <w:lang w:val="es-ES_tradnl"/>
        </w:rPr>
        <w:t>e</w:t>
      </w:r>
      <w:r w:rsidR="00B81DD1" w:rsidRPr="00401809">
        <w:rPr>
          <w:lang w:val="es-ES_tradnl"/>
        </w:rPr>
        <w:t>)</w:t>
      </w:r>
      <w:r w:rsidRPr="00401809">
        <w:rPr>
          <w:lang w:val="es-ES_tradnl"/>
        </w:rPr>
        <w:tab/>
      </w:r>
      <w:r w:rsidR="007A2998" w:rsidRPr="00401809">
        <w:rPr>
          <w:lang w:val="es-ES_tradnl"/>
        </w:rPr>
        <w:t>La pertinencia del papel potencial de los centros regionales y/o subregionales de apoyo a la cooperación técnica y científica</w:t>
      </w:r>
      <w:r w:rsidR="0001638D" w:rsidRPr="00401809">
        <w:rPr>
          <w:lang w:val="es-ES_tradnl"/>
        </w:rPr>
        <w:t xml:space="preserve"> </w:t>
      </w:r>
      <w:r w:rsidR="007A2998" w:rsidRPr="00401809">
        <w:rPr>
          <w:lang w:val="es-ES_tradnl"/>
        </w:rPr>
        <w:t xml:space="preserve">y el </w:t>
      </w:r>
      <w:r w:rsidR="007A2998" w:rsidRPr="00401809">
        <w:rPr>
          <w:iCs/>
          <w:lang w:val="es-ES_tradnl"/>
        </w:rPr>
        <w:t>servicio mundial de apoyo en materia de conocimientos para la biodiversidad</w:t>
      </w:r>
      <w:r w:rsidR="007A2998" w:rsidRPr="00401809">
        <w:rPr>
          <w:lang w:val="es-ES_tradnl"/>
        </w:rPr>
        <w:t xml:space="preserve"> en el apoyo al uso y el ulterior desarrollo de herramientas y orientaciones para apoyar la implementación del Marco</w:t>
      </w:r>
      <w:r w:rsidR="000E0229" w:rsidRPr="00401809">
        <w:rPr>
          <w:lang w:val="es-ES_tradnl"/>
        </w:rPr>
        <w:t xml:space="preserve">; </w:t>
      </w:r>
    </w:p>
    <w:p w14:paraId="631191FC" w14:textId="0AF045E0" w:rsidR="007D63A3" w:rsidRPr="00401809" w:rsidRDefault="003B1A8A" w:rsidP="00B67B34">
      <w:pPr>
        <w:pStyle w:val="Para10"/>
        <w:numPr>
          <w:ilvl w:val="0"/>
          <w:numId w:val="0"/>
        </w:numPr>
        <w:tabs>
          <w:tab w:val="clear" w:pos="1134"/>
          <w:tab w:val="left" w:pos="2268"/>
        </w:tabs>
        <w:ind w:left="1134" w:firstLine="567"/>
        <w:rPr>
          <w:lang w:val="es-ES_tradnl"/>
        </w:rPr>
      </w:pPr>
      <w:r w:rsidRPr="00401809">
        <w:rPr>
          <w:szCs w:val="22"/>
          <w:lang w:val="es-ES_tradnl"/>
        </w:rPr>
        <w:t>2.</w:t>
      </w:r>
      <w:r w:rsidRPr="00401809">
        <w:rPr>
          <w:szCs w:val="22"/>
          <w:lang w:val="es-ES_tradnl"/>
        </w:rPr>
        <w:tab/>
      </w:r>
      <w:r w:rsidR="0001638D" w:rsidRPr="00401809">
        <w:rPr>
          <w:szCs w:val="22"/>
          <w:lang w:val="es-ES_tradnl"/>
        </w:rPr>
        <w:t>[</w:t>
      </w:r>
      <w:r w:rsidR="0001638D" w:rsidRPr="00401809">
        <w:rPr>
          <w:i/>
          <w:iCs/>
          <w:lang w:val="es-ES_tradnl"/>
        </w:rPr>
        <w:t>A</w:t>
      </w:r>
      <w:r w:rsidR="007A2998" w:rsidRPr="00401809">
        <w:rPr>
          <w:i/>
          <w:iCs/>
          <w:lang w:val="es-ES_tradnl"/>
        </w:rPr>
        <w:t xml:space="preserve">cuerda </w:t>
      </w:r>
      <w:r w:rsidR="007A2998" w:rsidRPr="00401809">
        <w:rPr>
          <w:lang w:val="es-ES_tradnl"/>
        </w:rPr>
        <w:t>impulsar el trabajo en las siguientes áreas</w:t>
      </w:r>
      <w:r w:rsidR="007D63A3" w:rsidRPr="00401809">
        <w:rPr>
          <w:lang w:val="es-ES_tradnl"/>
        </w:rPr>
        <w:t>:</w:t>
      </w:r>
      <w:r w:rsidR="0001638D" w:rsidRPr="00401809">
        <w:rPr>
          <w:lang w:val="es-ES_tradnl"/>
        </w:rPr>
        <w:t xml:space="preserve"> [</w:t>
      </w:r>
      <w:r w:rsidR="007A2998" w:rsidRPr="00401809">
        <w:rPr>
          <w:lang w:val="es-ES_tradnl"/>
        </w:rPr>
        <w:t>a determinarse</w:t>
      </w:r>
      <w:r w:rsidR="0001638D" w:rsidRPr="00401809">
        <w:rPr>
          <w:lang w:val="es-ES_tradnl"/>
        </w:rPr>
        <w:t>]</w:t>
      </w:r>
      <w:r w:rsidR="00D52503" w:rsidRPr="00401809">
        <w:rPr>
          <w:rStyle w:val="FootnoteReference"/>
          <w:lang w:val="es-ES_tradnl"/>
        </w:rPr>
        <w:footnoteReference w:id="5"/>
      </w:r>
      <w:r w:rsidR="007F69FE" w:rsidRPr="00401809">
        <w:rPr>
          <w:lang w:val="es-ES_tradnl"/>
        </w:rPr>
        <w:t>;</w:t>
      </w:r>
      <w:r w:rsidR="0001638D" w:rsidRPr="00401809">
        <w:rPr>
          <w:lang w:val="es-ES_tradnl"/>
        </w:rPr>
        <w:t>]</w:t>
      </w:r>
    </w:p>
    <w:p w14:paraId="41646206" w14:textId="6E0F8071" w:rsidR="00080221" w:rsidRPr="00401809" w:rsidRDefault="003B1A8A" w:rsidP="00B67B34">
      <w:pPr>
        <w:pStyle w:val="Para10"/>
        <w:numPr>
          <w:ilvl w:val="0"/>
          <w:numId w:val="0"/>
        </w:numPr>
        <w:tabs>
          <w:tab w:val="clear" w:pos="1134"/>
          <w:tab w:val="left" w:pos="2268"/>
        </w:tabs>
        <w:ind w:left="1134" w:firstLine="567"/>
        <w:rPr>
          <w:lang w:val="es-ES_tradnl"/>
        </w:rPr>
      </w:pPr>
      <w:r w:rsidRPr="00401809">
        <w:rPr>
          <w:szCs w:val="22"/>
          <w:lang w:val="es-ES_tradnl"/>
        </w:rPr>
        <w:t>3.</w:t>
      </w:r>
      <w:r w:rsidRPr="00401809">
        <w:rPr>
          <w:szCs w:val="22"/>
          <w:lang w:val="es-ES_tradnl"/>
        </w:rPr>
        <w:tab/>
      </w:r>
      <w:r w:rsidR="00F167E8" w:rsidRPr="00401809">
        <w:rPr>
          <w:i/>
          <w:iCs/>
          <w:lang w:val="es-ES_tradnl"/>
        </w:rPr>
        <w:t>Alienta</w:t>
      </w:r>
      <w:r w:rsidR="00080221" w:rsidRPr="00401809">
        <w:rPr>
          <w:i/>
          <w:iCs/>
          <w:lang w:val="es-ES_tradnl"/>
        </w:rPr>
        <w:t xml:space="preserve"> </w:t>
      </w:r>
      <w:r w:rsidR="00F167E8" w:rsidRPr="00401809">
        <w:rPr>
          <w:lang w:val="es-ES_tradnl"/>
        </w:rPr>
        <w:t>a las Partes, otros Gobiernos, acuerdos ambientales multilaterales y otros acuerdos pertinentes, procesos intergubernamentales, organizaciones e iniciativas internacionales, pueblos indígenas y comunidades locales, organizaciones de mujeres y de la juventud y otros interesados directos pertinentes a que usen las herramientas y orientaciones pertinentes para apoyar la implementación del Marco, con adaptación al contexto nacional</w:t>
      </w:r>
      <w:r w:rsidR="00543D08" w:rsidRPr="00401809">
        <w:rPr>
          <w:lang w:val="es-ES_tradnl"/>
        </w:rPr>
        <w:t>, según sea necesario, y a que, mediante el mecanismo de facilitación del Convenio, compartan sus experiencias y lecciones aprendidas sobre el uso de herramientas y orientaciones, incluso su eficacia y los obstáculos para su adopción, y maneras y medios para superarlos, en particular</w:t>
      </w:r>
      <w:r w:rsidR="00B562D0" w:rsidRPr="00401809">
        <w:rPr>
          <w:lang w:val="es-ES_tradnl"/>
        </w:rPr>
        <w:t xml:space="preserve"> </w:t>
      </w:r>
      <w:r w:rsidR="00543D08" w:rsidRPr="00401809">
        <w:rPr>
          <w:lang w:val="es-ES_tradnl"/>
        </w:rPr>
        <w:t>a nivel nacional</w:t>
      </w:r>
      <w:r w:rsidR="00080221" w:rsidRPr="00401809">
        <w:rPr>
          <w:lang w:val="es-ES_tradnl"/>
        </w:rPr>
        <w:t xml:space="preserve">; </w:t>
      </w:r>
    </w:p>
    <w:p w14:paraId="4C8CFF3C" w14:textId="2AE23397" w:rsidR="008A6443" w:rsidRPr="00401809" w:rsidRDefault="005C79EC" w:rsidP="00B67B34">
      <w:pPr>
        <w:pStyle w:val="Para10"/>
        <w:numPr>
          <w:ilvl w:val="0"/>
          <w:numId w:val="0"/>
        </w:numPr>
        <w:tabs>
          <w:tab w:val="clear" w:pos="1134"/>
          <w:tab w:val="left" w:pos="2268"/>
        </w:tabs>
        <w:ind w:left="1134" w:firstLine="567"/>
        <w:rPr>
          <w:lang w:val="es-ES_tradnl"/>
        </w:rPr>
      </w:pPr>
      <w:r w:rsidRPr="00401809">
        <w:rPr>
          <w:szCs w:val="22"/>
          <w:lang w:val="es-ES_tradnl"/>
        </w:rPr>
        <w:t>4</w:t>
      </w:r>
      <w:r w:rsidR="003B1A8A" w:rsidRPr="00401809">
        <w:rPr>
          <w:szCs w:val="22"/>
          <w:lang w:val="es-ES_tradnl"/>
        </w:rPr>
        <w:t>.</w:t>
      </w:r>
      <w:r w:rsidR="003B1A8A" w:rsidRPr="00401809">
        <w:rPr>
          <w:szCs w:val="22"/>
          <w:lang w:val="es-ES_tradnl"/>
        </w:rPr>
        <w:tab/>
      </w:r>
      <w:r w:rsidR="00D55C44" w:rsidRPr="00401809">
        <w:rPr>
          <w:i/>
          <w:iCs/>
          <w:lang w:val="es-ES_tradnl"/>
        </w:rPr>
        <w:t xml:space="preserve">Pide </w:t>
      </w:r>
      <w:r w:rsidR="00D55C44" w:rsidRPr="00401809">
        <w:rPr>
          <w:lang w:val="es-ES_tradnl"/>
        </w:rPr>
        <w:t>a la Secretaría</w:t>
      </w:r>
      <w:r w:rsidR="008A6443" w:rsidRPr="00401809">
        <w:rPr>
          <w:lang w:val="es-ES_tradnl"/>
        </w:rPr>
        <w:t>:</w:t>
      </w:r>
    </w:p>
    <w:p w14:paraId="44C51840" w14:textId="6340B631" w:rsidR="00B11B0A" w:rsidRPr="00401809" w:rsidRDefault="00B9052F" w:rsidP="005C79EC">
      <w:pPr>
        <w:pStyle w:val="Para10"/>
        <w:numPr>
          <w:ilvl w:val="0"/>
          <w:numId w:val="0"/>
        </w:numPr>
        <w:tabs>
          <w:tab w:val="clear" w:pos="1134"/>
          <w:tab w:val="left" w:pos="2268"/>
        </w:tabs>
        <w:ind w:left="1134" w:firstLine="567"/>
        <w:rPr>
          <w:lang w:val="es-ES_tradnl"/>
        </w:rPr>
      </w:pPr>
      <w:r w:rsidRPr="00401809">
        <w:rPr>
          <w:lang w:val="es-ES_tradnl"/>
        </w:rPr>
        <w:t>a)</w:t>
      </w:r>
      <w:r w:rsidRPr="00401809">
        <w:rPr>
          <w:lang w:val="es-ES_tradnl"/>
        </w:rPr>
        <w:tab/>
      </w:r>
      <w:r w:rsidR="00D55C44" w:rsidRPr="00401809">
        <w:rPr>
          <w:lang w:val="es-ES_tradnl"/>
        </w:rPr>
        <w:t>Que contin</w:t>
      </w:r>
      <w:r w:rsidR="00FD0F36" w:rsidRPr="00401809">
        <w:rPr>
          <w:lang w:val="es-ES_tradnl"/>
        </w:rPr>
        <w:t>ú</w:t>
      </w:r>
      <w:r w:rsidR="00D55C44" w:rsidRPr="00401809">
        <w:rPr>
          <w:lang w:val="es-ES_tradnl"/>
        </w:rPr>
        <w:t>e facilitando la compilación y el acceso a las herramientas y orientaciones científicas y técnicas, e</w:t>
      </w:r>
      <w:r w:rsidR="008A6443" w:rsidRPr="00401809">
        <w:rPr>
          <w:lang w:val="es-ES_tradnl"/>
        </w:rPr>
        <w:t>n coopera</w:t>
      </w:r>
      <w:r w:rsidR="00D55C44" w:rsidRPr="00401809">
        <w:rPr>
          <w:lang w:val="es-ES_tradnl"/>
        </w:rPr>
        <w:t xml:space="preserve">ción con </w:t>
      </w:r>
      <w:r w:rsidR="00A4430A" w:rsidRPr="00401809">
        <w:rPr>
          <w:lang w:val="es-ES_tradnl"/>
        </w:rPr>
        <w:t xml:space="preserve">asociados pertinentes, </w:t>
      </w:r>
      <w:r w:rsidR="008C3B19" w:rsidRPr="00401809">
        <w:rPr>
          <w:lang w:val="es-ES_tradnl"/>
        </w:rPr>
        <w:t xml:space="preserve">incluso a través del </w:t>
      </w:r>
      <w:r w:rsidR="00323041" w:rsidRPr="00401809">
        <w:rPr>
          <w:lang w:val="es-ES_tradnl"/>
        </w:rPr>
        <w:t>mecanismo de facilitación del Convenio</w:t>
      </w:r>
      <w:r w:rsidR="00EB2678" w:rsidRPr="00401809">
        <w:rPr>
          <w:lang w:val="es-ES_tradnl"/>
        </w:rPr>
        <w:t>;</w:t>
      </w:r>
    </w:p>
    <w:p w14:paraId="6272092D" w14:textId="660AC358" w:rsidR="008A6443" w:rsidRPr="00401809" w:rsidRDefault="00B9052F" w:rsidP="005C79EC">
      <w:pPr>
        <w:pStyle w:val="Para10"/>
        <w:numPr>
          <w:ilvl w:val="0"/>
          <w:numId w:val="0"/>
        </w:numPr>
        <w:tabs>
          <w:tab w:val="clear" w:pos="1134"/>
          <w:tab w:val="left" w:pos="2268"/>
        </w:tabs>
        <w:ind w:left="1134" w:firstLine="567"/>
        <w:rPr>
          <w:lang w:val="es-ES_tradnl"/>
        </w:rPr>
      </w:pPr>
      <w:r w:rsidRPr="00401809">
        <w:rPr>
          <w:lang w:val="es-ES_tradnl"/>
        </w:rPr>
        <w:t>b)</w:t>
      </w:r>
      <w:r w:rsidRPr="00401809">
        <w:rPr>
          <w:lang w:val="es-ES_tradnl"/>
        </w:rPr>
        <w:tab/>
      </w:r>
      <w:r w:rsidR="00FD0F36" w:rsidRPr="00401809">
        <w:rPr>
          <w:lang w:val="es-ES_tradnl"/>
        </w:rPr>
        <w:t xml:space="preserve">Que continúe facilitando la elaboración de más herramientas y orientaciones y actualizando las orientaciones existentes donde sea necesario, </w:t>
      </w:r>
      <w:r w:rsidR="00914CF5" w:rsidRPr="00401809">
        <w:rPr>
          <w:lang w:val="es-ES_tradnl"/>
        </w:rPr>
        <w:t xml:space="preserve">resolviendo las carencias identificadas en el anexo </w:t>
      </w:r>
      <w:r w:rsidR="002B6ED8" w:rsidRPr="00401809">
        <w:rPr>
          <w:lang w:val="es-ES_tradnl"/>
        </w:rPr>
        <w:t xml:space="preserve">III </w:t>
      </w:r>
      <w:r w:rsidR="00914CF5" w:rsidRPr="00401809">
        <w:rPr>
          <w:lang w:val="es-ES_tradnl"/>
        </w:rPr>
        <w:t xml:space="preserve">del documento </w:t>
      </w:r>
      <w:r w:rsidR="00EE1208" w:rsidRPr="00401809">
        <w:rPr>
          <w:lang w:val="es-ES_tradnl"/>
        </w:rPr>
        <w:t>CBD/SBSTTA/26/2</w:t>
      </w:r>
      <w:r w:rsidR="00417517" w:rsidRPr="00401809">
        <w:rPr>
          <w:lang w:val="es-ES_tradnl"/>
        </w:rPr>
        <w:t>,</w:t>
      </w:r>
      <w:r w:rsidR="00EE1208" w:rsidRPr="00401809">
        <w:rPr>
          <w:lang w:val="es-ES_tradnl"/>
        </w:rPr>
        <w:t xml:space="preserve"> </w:t>
      </w:r>
      <w:r w:rsidR="00E3123C" w:rsidRPr="00401809">
        <w:rPr>
          <w:lang w:val="es-ES_tradnl"/>
        </w:rPr>
        <w:t xml:space="preserve">la sección </w:t>
      </w:r>
      <w:r w:rsidR="00417517" w:rsidRPr="00401809">
        <w:rPr>
          <w:lang w:val="es-ES_tradnl"/>
        </w:rPr>
        <w:t xml:space="preserve">IV.B </w:t>
      </w:r>
      <w:r w:rsidR="00E3123C" w:rsidRPr="00401809">
        <w:rPr>
          <w:lang w:val="es-ES_tradnl"/>
        </w:rPr>
        <w:t xml:space="preserve">y el anexo del documento </w:t>
      </w:r>
      <w:r w:rsidR="008A6443" w:rsidRPr="00401809">
        <w:rPr>
          <w:lang w:val="es-ES_tradnl"/>
        </w:rPr>
        <w:t>CBD/SBSTTA/26/3</w:t>
      </w:r>
      <w:r w:rsidR="00224CC1" w:rsidRPr="00401809">
        <w:rPr>
          <w:lang w:val="es-ES_tradnl"/>
        </w:rPr>
        <w:t xml:space="preserve"> </w:t>
      </w:r>
      <w:r w:rsidR="00E3123C" w:rsidRPr="00401809">
        <w:rPr>
          <w:lang w:val="es-ES_tradnl"/>
        </w:rPr>
        <w:t xml:space="preserve">y el documento </w:t>
      </w:r>
      <w:r w:rsidR="008A6443" w:rsidRPr="00401809">
        <w:rPr>
          <w:lang w:val="es-ES_tradnl"/>
        </w:rPr>
        <w:t>CBD/SBSTTA/26/INF/15</w:t>
      </w:r>
      <w:r w:rsidR="00B11B0A" w:rsidRPr="00401809">
        <w:rPr>
          <w:lang w:val="es-ES_tradnl"/>
        </w:rPr>
        <w:t xml:space="preserve">, </w:t>
      </w:r>
      <w:r w:rsidR="00B83699" w:rsidRPr="00401809">
        <w:rPr>
          <w:lang w:val="es-ES_tradnl"/>
        </w:rPr>
        <w:t>en cooperación con acuerdos ambientales multilaterales pertinentes</w:t>
      </w:r>
      <w:r w:rsidR="00356089" w:rsidRPr="00401809">
        <w:rPr>
          <w:lang w:val="es-ES_tradnl"/>
        </w:rPr>
        <w:t xml:space="preserve">, </w:t>
      </w:r>
      <w:r w:rsidR="00D17316" w:rsidRPr="00401809">
        <w:rPr>
          <w:lang w:val="es-ES_tradnl"/>
        </w:rPr>
        <w:t xml:space="preserve">los centros regionales y/o subregionales de apoyo a la cooperación técnica y científica </w:t>
      </w:r>
      <w:r w:rsidR="00DC18C0" w:rsidRPr="00401809">
        <w:rPr>
          <w:lang w:val="es-ES_tradnl"/>
        </w:rPr>
        <w:t xml:space="preserve">y el </w:t>
      </w:r>
      <w:bookmarkStart w:id="6" w:name="_Hlk166711598"/>
      <w:r w:rsidR="00DC18C0" w:rsidRPr="00401809">
        <w:rPr>
          <w:iCs/>
          <w:lang w:val="es-ES_tradnl"/>
        </w:rPr>
        <w:t>servicio mundial de apoyo en materia de conocimientos para la biodiversidad</w:t>
      </w:r>
      <w:bookmarkEnd w:id="6"/>
      <w:r w:rsidR="00356089" w:rsidRPr="00401809">
        <w:rPr>
          <w:lang w:val="es-ES_tradnl"/>
        </w:rPr>
        <w:t>,</w:t>
      </w:r>
      <w:r w:rsidR="000677AE" w:rsidRPr="00401809">
        <w:rPr>
          <w:lang w:val="es-ES_tradnl"/>
        </w:rPr>
        <w:t xml:space="preserve"> los procesos y organizaciones pertinentes, y en consulta con las Partes, otros Gobiernos, pueblos indígenas y comunidades locales, organizaciones de mujeres y de la juventud y de otros interesados directos pertinentes, y</w:t>
      </w:r>
      <w:r w:rsidR="00AB3B3B" w:rsidRPr="00401809">
        <w:rPr>
          <w:lang w:val="es-ES_tradnl"/>
        </w:rPr>
        <w:t xml:space="preserve">, donde proceda, </w:t>
      </w:r>
      <w:r w:rsidR="000677AE" w:rsidRPr="00401809">
        <w:rPr>
          <w:lang w:val="es-ES_tradnl"/>
        </w:rPr>
        <w:t xml:space="preserve">que trabaje con tales procesos y organizaciones pertinentes para integrar consideraciones del Marco en las herramientas y las orientaciones que se desarrollan en el marco de esos procesos y en esas organizaciones </w:t>
      </w:r>
      <w:r w:rsidR="005810A0" w:rsidRPr="00401809">
        <w:rPr>
          <w:lang w:val="es-ES_tradnl"/>
        </w:rPr>
        <w:t>para apoyar las acciones y resultados que tengan en cuenta la biodiversidad</w:t>
      </w:r>
      <w:r w:rsidRPr="00401809">
        <w:rPr>
          <w:lang w:val="es-ES_tradnl"/>
        </w:rPr>
        <w:t>;</w:t>
      </w:r>
    </w:p>
    <w:p w14:paraId="1E1A84A2" w14:textId="620AAD25" w:rsidR="00314BEA" w:rsidRPr="00401809" w:rsidRDefault="0001638D" w:rsidP="005C79EC">
      <w:pPr>
        <w:pStyle w:val="Para10"/>
        <w:numPr>
          <w:ilvl w:val="0"/>
          <w:numId w:val="0"/>
        </w:numPr>
        <w:tabs>
          <w:tab w:val="clear" w:pos="1134"/>
          <w:tab w:val="left" w:pos="2268"/>
        </w:tabs>
        <w:ind w:left="1134" w:firstLine="567"/>
        <w:rPr>
          <w:szCs w:val="22"/>
          <w:lang w:val="es-ES_tradnl"/>
        </w:rPr>
      </w:pPr>
      <w:r w:rsidRPr="00401809">
        <w:rPr>
          <w:lang w:val="es-ES_tradnl"/>
        </w:rPr>
        <w:t>[</w:t>
      </w:r>
      <w:r w:rsidR="00314BEA" w:rsidRPr="00401809">
        <w:rPr>
          <w:lang w:val="es-ES_tradnl"/>
        </w:rPr>
        <w:t>c)</w:t>
      </w:r>
      <w:r w:rsidR="00EE1208" w:rsidRPr="00401809">
        <w:rPr>
          <w:lang w:val="es-ES_tradnl"/>
        </w:rPr>
        <w:tab/>
      </w:r>
      <w:r w:rsidR="00C46BE4" w:rsidRPr="00401809">
        <w:rPr>
          <w:lang w:val="es-ES_tradnl"/>
        </w:rPr>
        <w:t xml:space="preserve">Que prepare, </w:t>
      </w:r>
      <w:r w:rsidR="00C46BE4" w:rsidRPr="00401809">
        <w:rPr>
          <w:szCs w:val="22"/>
          <w:lang w:val="es-ES_tradnl"/>
        </w:rPr>
        <w:t xml:space="preserve">para su consideración por el </w:t>
      </w:r>
      <w:r w:rsidR="008F3BA6" w:rsidRPr="00401809">
        <w:rPr>
          <w:szCs w:val="22"/>
          <w:lang w:val="es-ES_tradnl"/>
        </w:rPr>
        <w:t>Órgano Subsidiario de Asesoramiento Científico, Técnico y Tecnológico</w:t>
      </w:r>
      <w:r w:rsidR="00314BEA" w:rsidRPr="00401809">
        <w:rPr>
          <w:lang w:val="es-ES_tradnl"/>
        </w:rPr>
        <w:t xml:space="preserve"> </w:t>
      </w:r>
      <w:r w:rsidR="00030A42" w:rsidRPr="00401809">
        <w:rPr>
          <w:lang w:val="es-ES_tradnl"/>
        </w:rPr>
        <w:t xml:space="preserve">antes de la 17ª reunión de la Conferencia de las Partes, </w:t>
      </w:r>
      <w:r w:rsidR="009C0ABA" w:rsidRPr="00401809">
        <w:rPr>
          <w:lang w:val="es-ES_tradnl"/>
        </w:rPr>
        <w:t xml:space="preserve">proyectos de herramientas u orientaciones, si procede, </w:t>
      </w:r>
      <w:r w:rsidR="00B000C4" w:rsidRPr="00401809">
        <w:rPr>
          <w:lang w:val="es-ES_tradnl"/>
        </w:rPr>
        <w:t xml:space="preserve">para las áreas de trabajo nuevas indicadas </w:t>
      </w:r>
      <w:r w:rsidR="008C584A" w:rsidRPr="00401809">
        <w:rPr>
          <w:szCs w:val="22"/>
          <w:lang w:val="es-ES_tradnl"/>
        </w:rPr>
        <w:t>e</w:t>
      </w:r>
      <w:r w:rsidR="00314BEA" w:rsidRPr="00401809">
        <w:rPr>
          <w:szCs w:val="22"/>
          <w:lang w:val="es-ES_tradnl"/>
        </w:rPr>
        <w:t xml:space="preserve">n </w:t>
      </w:r>
      <w:r w:rsidR="008C584A" w:rsidRPr="00401809">
        <w:rPr>
          <w:szCs w:val="22"/>
          <w:lang w:val="es-ES_tradnl"/>
        </w:rPr>
        <w:t xml:space="preserve">el </w:t>
      </w:r>
      <w:r w:rsidR="00314BEA" w:rsidRPr="00401809">
        <w:rPr>
          <w:szCs w:val="22"/>
          <w:lang w:val="es-ES_tradnl"/>
        </w:rPr>
        <w:t>p</w:t>
      </w:r>
      <w:r w:rsidR="009C0ABA" w:rsidRPr="00401809">
        <w:rPr>
          <w:szCs w:val="22"/>
          <w:lang w:val="es-ES_tradnl"/>
        </w:rPr>
        <w:t xml:space="preserve">árrafo </w:t>
      </w:r>
      <w:r w:rsidR="00E16E19" w:rsidRPr="00401809">
        <w:rPr>
          <w:szCs w:val="22"/>
          <w:lang w:val="es-ES_tradnl"/>
        </w:rPr>
        <w:t>4</w:t>
      </w:r>
      <w:r w:rsidR="00E95781" w:rsidRPr="00401809">
        <w:rPr>
          <w:lang w:val="es-ES_tradnl"/>
        </w:rPr>
        <w:t xml:space="preserve"> </w:t>
      </w:r>
      <w:r w:rsidR="009C0ABA" w:rsidRPr="00401809">
        <w:rPr>
          <w:lang w:val="es-ES_tradnl"/>
        </w:rPr>
        <w:t>de la recomendación 26/- del Órgano Subsidiario</w:t>
      </w:r>
      <w:r w:rsidR="00D07BF2" w:rsidRPr="00401809">
        <w:rPr>
          <w:szCs w:val="22"/>
          <w:lang w:val="es-ES_tradnl"/>
        </w:rPr>
        <w:t xml:space="preserve">, </w:t>
      </w:r>
      <w:r w:rsidR="00406F47" w:rsidRPr="00401809">
        <w:rPr>
          <w:szCs w:val="22"/>
          <w:lang w:val="es-ES_tradnl"/>
        </w:rPr>
        <w:t>con sujeción a la disponibilidad de recursos</w:t>
      </w:r>
      <w:r w:rsidRPr="00401809">
        <w:rPr>
          <w:szCs w:val="22"/>
          <w:lang w:val="es-ES_tradnl"/>
        </w:rPr>
        <w:t>]</w:t>
      </w:r>
      <w:r w:rsidR="00591550" w:rsidRPr="00401809">
        <w:rPr>
          <w:szCs w:val="22"/>
          <w:lang w:val="es-ES_tradnl"/>
        </w:rPr>
        <w:t>.</w:t>
      </w:r>
    </w:p>
    <w:p w14:paraId="53731F74" w14:textId="2AE7CB81" w:rsidR="00294373" w:rsidRPr="00401809" w:rsidRDefault="00294373" w:rsidP="008D0BB6">
      <w:pPr>
        <w:spacing w:before="240"/>
        <w:ind w:left="567"/>
        <w:jc w:val="left"/>
        <w:rPr>
          <w:b/>
          <w:bCs/>
          <w:sz w:val="24"/>
          <w:lang w:val="es-ES_tradnl"/>
        </w:rPr>
      </w:pPr>
      <w:r w:rsidRPr="00401809">
        <w:rPr>
          <w:b/>
          <w:bCs/>
          <w:sz w:val="24"/>
          <w:lang w:val="es-ES_tradnl"/>
        </w:rPr>
        <w:lastRenderedPageBreak/>
        <w:t>Anex</w:t>
      </w:r>
      <w:r w:rsidR="00696DF3" w:rsidRPr="00401809">
        <w:rPr>
          <w:b/>
          <w:bCs/>
          <w:sz w:val="24"/>
          <w:lang w:val="es-ES_tradnl"/>
        </w:rPr>
        <w:t>o</w:t>
      </w:r>
    </w:p>
    <w:p w14:paraId="52189951" w14:textId="53806115" w:rsidR="00EC629D" w:rsidRPr="00401809" w:rsidRDefault="00EC629D" w:rsidP="00EC629D">
      <w:pPr>
        <w:spacing w:before="0"/>
        <w:ind w:left="567"/>
        <w:jc w:val="left"/>
        <w:rPr>
          <w:b/>
          <w:bCs/>
          <w:sz w:val="24"/>
          <w:lang w:val="es-ES_tradnl"/>
        </w:rPr>
      </w:pPr>
      <w:r w:rsidRPr="00401809">
        <w:rPr>
          <w:b/>
          <w:bCs/>
          <w:sz w:val="24"/>
          <w:lang w:val="es-ES_tradnl"/>
        </w:rPr>
        <w:t xml:space="preserve">Resumen de las carencias clave en las herramientas y las orientaciones para apoyar la implementación de las metas del Marco Mundial de Biodiversidad de Kunming-Montreal identificadas en </w:t>
      </w:r>
      <w:r w:rsidR="00E72557" w:rsidRPr="00401809">
        <w:rPr>
          <w:b/>
          <w:bCs/>
          <w:sz w:val="24"/>
          <w:lang w:val="es-ES_tradnl"/>
        </w:rPr>
        <w:t>el tema 4 del programa de la 26ª reunión del Órgano Subsidiario de Asesoramiento Científico, Técnico y Tecnológico</w:t>
      </w:r>
    </w:p>
    <w:p w14:paraId="31B18D48" w14:textId="14BEA034" w:rsidR="00737F1B" w:rsidRPr="00401809" w:rsidRDefault="00737F1B" w:rsidP="008D0BB6">
      <w:pPr>
        <w:spacing w:before="0"/>
        <w:ind w:left="567"/>
        <w:jc w:val="left"/>
        <w:rPr>
          <w:b/>
          <w:bCs/>
          <w:sz w:val="24"/>
          <w:lang w:val="es-ES_tradnl"/>
        </w:rPr>
      </w:pPr>
    </w:p>
    <w:p w14:paraId="53F68CF6" w14:textId="6FF3BC54" w:rsidR="00E44AB1" w:rsidRPr="00401809" w:rsidRDefault="00BD02DF"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1</w:t>
      </w:r>
      <w:r w:rsidR="00E44AB1" w:rsidRPr="00401809">
        <w:rPr>
          <w:rFonts w:eastAsiaTheme="minorEastAsia"/>
          <w:lang w:val="es-ES_tradnl"/>
        </w:rPr>
        <w:t xml:space="preserve">: </w:t>
      </w:r>
      <w:r w:rsidRPr="00401809">
        <w:rPr>
          <w:rFonts w:eastAsiaTheme="minorEastAsia"/>
          <w:lang w:val="es-ES_tradnl"/>
        </w:rPr>
        <w:t xml:space="preserve">planificación espacial que tenga en cuenta la biodiversidad, </w:t>
      </w:r>
      <w:r w:rsidR="00E331FD" w:rsidRPr="00401809">
        <w:rPr>
          <w:rFonts w:eastAsiaTheme="minorEastAsia"/>
          <w:lang w:val="es-ES_tradnl"/>
        </w:rPr>
        <w:t xml:space="preserve">con especial foco en </w:t>
      </w:r>
      <w:r w:rsidR="00E44AB1" w:rsidRPr="00401809">
        <w:rPr>
          <w:rFonts w:eastAsiaTheme="minorEastAsia"/>
          <w:lang w:val="es-ES_tradnl"/>
        </w:rPr>
        <w:t>l</w:t>
      </w:r>
      <w:r w:rsidR="00E331FD" w:rsidRPr="00401809">
        <w:rPr>
          <w:rFonts w:eastAsiaTheme="minorEastAsia"/>
          <w:lang w:val="es-ES_tradnl"/>
        </w:rPr>
        <w:t xml:space="preserve">a tierra </w:t>
      </w:r>
      <w:r w:rsidR="005810A0" w:rsidRPr="00401809">
        <w:rPr>
          <w:rFonts w:eastAsiaTheme="minorEastAsia"/>
          <w:lang w:val="es-ES_tradnl"/>
        </w:rPr>
        <w:t>y las aguas continentales</w:t>
      </w:r>
      <w:r w:rsidR="00E44AB1" w:rsidRPr="00401809">
        <w:rPr>
          <w:rFonts w:eastAsiaTheme="minorEastAsia"/>
          <w:lang w:val="es-ES_tradnl"/>
        </w:rPr>
        <w:t>.</w:t>
      </w:r>
    </w:p>
    <w:p w14:paraId="348AAE42" w14:textId="178AC9B8" w:rsidR="00E44AB1" w:rsidRPr="00401809" w:rsidRDefault="00A01C2D" w:rsidP="008D0BB6">
      <w:pPr>
        <w:ind w:left="567"/>
        <w:rPr>
          <w:rFonts w:eastAsiaTheme="minorEastAsia"/>
          <w:lang w:val="es-ES_tradnl"/>
        </w:rPr>
      </w:pPr>
      <w:r w:rsidRPr="00401809">
        <w:rPr>
          <w:rFonts w:eastAsiaTheme="minorEastAsia"/>
          <w:i/>
          <w:iCs/>
          <w:lang w:val="es-ES_tradnl"/>
        </w:rPr>
        <w:t>Meta</w:t>
      </w:r>
      <w:r w:rsidR="00E44AB1" w:rsidRPr="00401809">
        <w:rPr>
          <w:rFonts w:eastAsiaTheme="minorEastAsia"/>
          <w:i/>
          <w:iCs/>
          <w:lang w:val="es-ES_tradnl"/>
        </w:rPr>
        <w:t xml:space="preserve"> 2</w:t>
      </w:r>
      <w:r w:rsidR="00E44AB1" w:rsidRPr="00401809">
        <w:rPr>
          <w:rFonts w:eastAsiaTheme="minorEastAsia"/>
          <w:lang w:val="es-ES_tradnl"/>
        </w:rPr>
        <w:t xml:space="preserve">: </w:t>
      </w:r>
      <w:r w:rsidR="00C70AD3" w:rsidRPr="00401809">
        <w:rPr>
          <w:rFonts w:eastAsiaTheme="minorEastAsia"/>
          <w:lang w:val="es-ES_tradnl"/>
        </w:rPr>
        <w:t>d</w:t>
      </w:r>
      <w:r w:rsidR="00E44AB1" w:rsidRPr="00401809">
        <w:rPr>
          <w:rFonts w:eastAsiaTheme="minorEastAsia"/>
          <w:lang w:val="es-ES_tradnl"/>
        </w:rPr>
        <w:t>efini</w:t>
      </w:r>
      <w:r w:rsidR="00FE4DA5" w:rsidRPr="00401809">
        <w:rPr>
          <w:rFonts w:eastAsiaTheme="minorEastAsia"/>
          <w:lang w:val="es-ES_tradnl"/>
        </w:rPr>
        <w:t xml:space="preserve">ciones e interpretaciones de distintos términos de la meta, tales como ecosistemas </w:t>
      </w:r>
      <w:r w:rsidR="00E44AB1" w:rsidRPr="00401809">
        <w:rPr>
          <w:rFonts w:eastAsiaTheme="minorEastAsia"/>
          <w:lang w:val="es-ES_tradnl"/>
        </w:rPr>
        <w:t>“degrad</w:t>
      </w:r>
      <w:r w:rsidR="00FE4DA5" w:rsidRPr="00401809">
        <w:rPr>
          <w:rFonts w:eastAsiaTheme="minorEastAsia"/>
          <w:lang w:val="es-ES_tradnl"/>
        </w:rPr>
        <w:t>ados</w:t>
      </w:r>
      <w:r w:rsidR="00E44AB1" w:rsidRPr="00401809">
        <w:rPr>
          <w:rFonts w:eastAsiaTheme="minorEastAsia"/>
          <w:lang w:val="es-ES_tradnl"/>
        </w:rPr>
        <w:t>”</w:t>
      </w:r>
      <w:r w:rsidR="00FE4DA5" w:rsidRPr="00401809">
        <w:rPr>
          <w:rFonts w:eastAsiaTheme="minorEastAsia"/>
          <w:lang w:val="es-ES_tradnl"/>
        </w:rPr>
        <w:t xml:space="preserve"> y restauración </w:t>
      </w:r>
      <w:r w:rsidR="00E44AB1" w:rsidRPr="00401809">
        <w:rPr>
          <w:rFonts w:eastAsiaTheme="minorEastAsia"/>
          <w:lang w:val="es-ES_tradnl"/>
        </w:rPr>
        <w:t>“ef</w:t>
      </w:r>
      <w:r w:rsidR="00FE4DA5" w:rsidRPr="00401809">
        <w:rPr>
          <w:rFonts w:eastAsiaTheme="minorEastAsia"/>
          <w:lang w:val="es-ES_tradnl"/>
        </w:rPr>
        <w:t>ectiva</w:t>
      </w:r>
      <w:r w:rsidR="00E44AB1" w:rsidRPr="00401809">
        <w:rPr>
          <w:rFonts w:eastAsiaTheme="minorEastAsia"/>
          <w:lang w:val="es-ES_tradnl"/>
        </w:rPr>
        <w:t>”</w:t>
      </w:r>
      <w:r w:rsidR="00FE4DA5" w:rsidRPr="00401809">
        <w:rPr>
          <w:rFonts w:eastAsiaTheme="minorEastAsia"/>
          <w:lang w:val="es-ES_tradnl"/>
        </w:rPr>
        <w:t>,</w:t>
      </w:r>
      <w:r w:rsidR="00903D88" w:rsidRPr="00401809">
        <w:rPr>
          <w:rFonts w:eastAsiaTheme="minorEastAsia"/>
          <w:lang w:val="es-ES_tradnl"/>
        </w:rPr>
        <w:t xml:space="preserve"> y la explicación mejorada del alcance de la restauración con respecto a la continuidad. </w:t>
      </w:r>
      <w:r w:rsidR="008F1876" w:rsidRPr="00401809">
        <w:rPr>
          <w:rFonts w:eastAsiaTheme="minorEastAsia"/>
          <w:lang w:val="es-ES_tradnl"/>
        </w:rPr>
        <w:t xml:space="preserve">Las orientaciones sobre la priorización de los ecosistemas </w:t>
      </w:r>
      <w:r w:rsidR="00E61B23" w:rsidRPr="00401809">
        <w:rPr>
          <w:rFonts w:eastAsiaTheme="minorEastAsia"/>
          <w:lang w:val="es-ES_tradnl"/>
        </w:rPr>
        <w:t>son</w:t>
      </w:r>
      <w:r w:rsidR="008F1876" w:rsidRPr="00401809">
        <w:rPr>
          <w:rFonts w:eastAsiaTheme="minorEastAsia"/>
          <w:lang w:val="es-ES_tradnl"/>
        </w:rPr>
        <w:t xml:space="preserve"> particularmente importante</w:t>
      </w:r>
      <w:r w:rsidR="00E61B23" w:rsidRPr="00401809">
        <w:rPr>
          <w:rFonts w:eastAsiaTheme="minorEastAsia"/>
          <w:lang w:val="es-ES_tradnl"/>
        </w:rPr>
        <w:t>s</w:t>
      </w:r>
      <w:r w:rsidR="008F1876" w:rsidRPr="00401809">
        <w:rPr>
          <w:rFonts w:eastAsiaTheme="minorEastAsia"/>
          <w:lang w:val="es-ES_tradnl"/>
        </w:rPr>
        <w:t xml:space="preserve"> </w:t>
      </w:r>
      <w:r w:rsidR="00166FA7" w:rsidRPr="00401809">
        <w:rPr>
          <w:rFonts w:eastAsiaTheme="minorEastAsia"/>
          <w:lang w:val="es-ES_tradnl"/>
        </w:rPr>
        <w:t xml:space="preserve">en </w:t>
      </w:r>
      <w:r w:rsidR="008F1876" w:rsidRPr="00401809">
        <w:rPr>
          <w:rFonts w:eastAsiaTheme="minorEastAsia"/>
          <w:lang w:val="es-ES_tradnl"/>
        </w:rPr>
        <w:t xml:space="preserve">el suministro de bienes y servicios para </w:t>
      </w:r>
      <w:r w:rsidR="00166FA7" w:rsidRPr="00401809">
        <w:rPr>
          <w:rFonts w:eastAsiaTheme="minorEastAsia"/>
          <w:lang w:val="es-ES_tradnl"/>
        </w:rPr>
        <w:t>el bienestar humano y los medios de vida en la planificación de la restauración</w:t>
      </w:r>
      <w:r w:rsidR="00E44AB1" w:rsidRPr="00401809">
        <w:rPr>
          <w:rFonts w:eastAsiaTheme="minorEastAsia"/>
          <w:lang w:val="es-ES_tradnl"/>
        </w:rPr>
        <w:t xml:space="preserve">, </w:t>
      </w:r>
      <w:r w:rsidR="008F1876" w:rsidRPr="00401809">
        <w:rPr>
          <w:rFonts w:eastAsiaTheme="minorEastAsia"/>
          <w:lang w:val="es-ES_tradnl"/>
        </w:rPr>
        <w:t>en particular la reducción de la pobreza, como lo es el asegurar que se cubran las necesidades de las mujeres, los pueb</w:t>
      </w:r>
      <w:r w:rsidR="00903D88" w:rsidRPr="00401809">
        <w:rPr>
          <w:rFonts w:eastAsiaTheme="minorEastAsia"/>
          <w:lang w:val="es-ES_tradnl"/>
        </w:rPr>
        <w:t>l</w:t>
      </w:r>
      <w:r w:rsidR="008F1876" w:rsidRPr="00401809">
        <w:rPr>
          <w:rFonts w:eastAsiaTheme="minorEastAsia"/>
          <w:lang w:val="es-ES_tradnl"/>
        </w:rPr>
        <w:t xml:space="preserve">os indígenas y las comunidades locales y los pobres y vulnerables. </w:t>
      </w:r>
      <w:r w:rsidR="007105E7" w:rsidRPr="00401809">
        <w:rPr>
          <w:rFonts w:eastAsiaTheme="minorEastAsia"/>
          <w:lang w:val="es-ES_tradnl"/>
        </w:rPr>
        <w:t xml:space="preserve"> </w:t>
      </w:r>
    </w:p>
    <w:p w14:paraId="6D8928BE" w14:textId="530F5C47" w:rsidR="00794919" w:rsidRPr="00401809" w:rsidRDefault="00903D88" w:rsidP="00794919">
      <w:pPr>
        <w:ind w:left="567"/>
        <w:rPr>
          <w:rFonts w:eastAsiaTheme="minorEastAsia"/>
          <w:i/>
          <w:iCs/>
          <w:lang w:val="es-ES_tradnl"/>
        </w:rPr>
      </w:pPr>
      <w:r w:rsidRPr="00401809">
        <w:rPr>
          <w:rFonts w:eastAsiaTheme="minorEastAsia"/>
          <w:i/>
          <w:iCs/>
          <w:lang w:val="es-ES_tradnl"/>
        </w:rPr>
        <w:t xml:space="preserve">Meta </w:t>
      </w:r>
      <w:r w:rsidR="00E44AB1" w:rsidRPr="00401809">
        <w:rPr>
          <w:rFonts w:eastAsiaTheme="minorEastAsia"/>
          <w:i/>
          <w:iCs/>
          <w:lang w:val="es-ES_tradnl"/>
        </w:rPr>
        <w:t>4</w:t>
      </w:r>
      <w:r w:rsidR="00E44AB1" w:rsidRPr="00401809">
        <w:rPr>
          <w:rFonts w:eastAsiaTheme="minorEastAsia"/>
          <w:lang w:val="es-ES_tradnl"/>
        </w:rPr>
        <w:t xml:space="preserve">: </w:t>
      </w:r>
      <w:r w:rsidRPr="00401809">
        <w:rPr>
          <w:rFonts w:eastAsiaTheme="minorEastAsia"/>
          <w:lang w:val="es-ES_tradnl"/>
        </w:rPr>
        <w:t xml:space="preserve">herramientas y orientaciones sobre </w:t>
      </w:r>
      <w:r w:rsidR="00E44AB1" w:rsidRPr="00401809">
        <w:rPr>
          <w:rFonts w:eastAsiaTheme="minorEastAsia"/>
          <w:lang w:val="es-ES_tradnl"/>
        </w:rPr>
        <w:t>“</w:t>
      </w:r>
      <w:r w:rsidR="005F06DD" w:rsidRPr="00401809">
        <w:rPr>
          <w:rFonts w:eastAsiaTheme="minorEastAsia"/>
          <w:lang w:val="es-ES_tradnl"/>
        </w:rPr>
        <w:t>las interacciones entre los seres humanos y la fauna y flora silvestres y la minimización de los conflictos entre los seres humanos y las especies silvestres</w:t>
      </w:r>
      <w:r w:rsidR="00E44AB1" w:rsidRPr="00401809">
        <w:rPr>
          <w:rFonts w:eastAsiaTheme="minorEastAsia"/>
          <w:lang w:val="es-ES_tradnl"/>
        </w:rPr>
        <w:t xml:space="preserve">”, </w:t>
      </w:r>
      <w:r w:rsidR="000677AE" w:rsidRPr="00401809">
        <w:rPr>
          <w:rFonts w:eastAsiaTheme="minorEastAsia"/>
          <w:lang w:val="es-ES_tradnl"/>
        </w:rPr>
        <w:t xml:space="preserve">teniendo en cuenta que se lleva a cabo labor pertinente con la </w:t>
      </w:r>
      <w:r w:rsidR="00303BCB" w:rsidRPr="00401809">
        <w:rPr>
          <w:rFonts w:eastAsiaTheme="minorEastAsia"/>
          <w:lang w:val="es-ES_tradnl"/>
        </w:rPr>
        <w:t>Comisión para la Supervivencia de las Especies de la Unión Internacional para la Conservación de la Naturaleza</w:t>
      </w:r>
      <w:r w:rsidR="00E44AB1" w:rsidRPr="00401809">
        <w:rPr>
          <w:rFonts w:eastAsiaTheme="minorEastAsia"/>
          <w:lang w:val="es-ES_tradnl"/>
        </w:rPr>
        <w:t xml:space="preserve">. </w:t>
      </w:r>
      <w:r w:rsidR="00794919" w:rsidRPr="00401809">
        <w:rPr>
          <w:rFonts w:eastAsiaTheme="minorEastAsia"/>
          <w:lang w:val="es-ES"/>
        </w:rPr>
        <w:t xml:space="preserve">Herramientas para </w:t>
      </w:r>
      <w:r w:rsidR="00794919" w:rsidRPr="00401809">
        <w:rPr>
          <w:lang w:val="es-ES_tradnl"/>
        </w:rPr>
        <w:t xml:space="preserve">recopilar información sobre el estado de las especies amenazadas a nivel de poblaciones y subpoblaciones (diversidad genética). </w:t>
      </w:r>
    </w:p>
    <w:p w14:paraId="44269504" w14:textId="25895E02" w:rsidR="00E44AB1" w:rsidRPr="00401809" w:rsidRDefault="00FC022D"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5</w:t>
      </w:r>
      <w:r w:rsidR="00E44AB1" w:rsidRPr="00401809">
        <w:rPr>
          <w:rFonts w:eastAsiaTheme="minorEastAsia"/>
          <w:lang w:val="es-ES_tradnl"/>
        </w:rPr>
        <w:t xml:space="preserve">: </w:t>
      </w:r>
      <w:r w:rsidRPr="00401809">
        <w:rPr>
          <w:rFonts w:eastAsiaTheme="minorEastAsia"/>
          <w:lang w:val="es-ES_tradnl"/>
        </w:rPr>
        <w:t>la diversidad biológica y el comercio (aparte de las especies en peligro de extinción)</w:t>
      </w:r>
      <w:r w:rsidR="008D29D3" w:rsidRPr="00401809">
        <w:rPr>
          <w:rFonts w:eastAsiaTheme="minorEastAsia"/>
          <w:lang w:val="es-ES_tradnl"/>
        </w:rPr>
        <w:t>,</w:t>
      </w:r>
      <w:r w:rsidRPr="00401809">
        <w:rPr>
          <w:lang w:val="es-ES_tradnl"/>
        </w:rPr>
        <w:t xml:space="preserve"> </w:t>
      </w:r>
      <w:r w:rsidRPr="00401809">
        <w:rPr>
          <w:rFonts w:eastAsiaTheme="minorEastAsia"/>
          <w:lang w:val="es-ES_tradnl"/>
        </w:rPr>
        <w:t xml:space="preserve">la pesca sostenible en aguas continentales que tenga en cuenta la biodiversidad, y más carencias identificadas en el apéndice </w:t>
      </w:r>
      <w:r w:rsidR="00E44AB1" w:rsidRPr="00401809">
        <w:rPr>
          <w:rFonts w:eastAsiaTheme="minorEastAsia"/>
          <w:lang w:val="es-ES_tradnl"/>
        </w:rPr>
        <w:t xml:space="preserve">III </w:t>
      </w:r>
      <w:r w:rsidR="00283B2E" w:rsidRPr="00401809">
        <w:rPr>
          <w:rFonts w:eastAsiaTheme="minorEastAsia"/>
          <w:lang w:val="es-ES_tradnl"/>
        </w:rPr>
        <w:t xml:space="preserve">del </w:t>
      </w:r>
      <w:r w:rsidR="00283B2E" w:rsidRPr="00401809">
        <w:rPr>
          <w:rFonts w:eastAsiaTheme="minorEastAsia"/>
          <w:i/>
          <w:iCs/>
          <w:lang w:val="es-ES_tradnl"/>
        </w:rPr>
        <w:t>Resumen de Evaluación Temática del Uso Sostenible de las Especies Silvestres</w:t>
      </w:r>
      <w:r w:rsidR="00F95DA7" w:rsidRPr="00401809">
        <w:rPr>
          <w:rFonts w:eastAsiaTheme="minorEastAsia"/>
          <w:i/>
          <w:iCs/>
          <w:lang w:val="es-ES_tradnl"/>
        </w:rPr>
        <w:t>:</w:t>
      </w:r>
      <w:r w:rsidR="00283B2E" w:rsidRPr="00401809">
        <w:rPr>
          <w:rFonts w:eastAsiaTheme="minorEastAsia"/>
          <w:i/>
          <w:iCs/>
          <w:lang w:val="es-ES_tradnl"/>
        </w:rPr>
        <w:t xml:space="preserve"> Resumen para los Encargados de la formulación de Políticas, </w:t>
      </w:r>
      <w:r w:rsidR="00283B2E" w:rsidRPr="00401809">
        <w:rPr>
          <w:rFonts w:eastAsiaTheme="minorEastAsia"/>
          <w:lang w:val="es-ES_tradnl"/>
        </w:rPr>
        <w:t xml:space="preserve">de la Plataforma Intergubernamental Científico-Normativa sobre Diversidad Biológica y Servicios de los Ecosistemas. Se prevén también otras orientaciones en respuesta al párrafo </w:t>
      </w:r>
      <w:r w:rsidR="00E44AB1" w:rsidRPr="00401809">
        <w:rPr>
          <w:rFonts w:eastAsiaTheme="minorEastAsia"/>
          <w:lang w:val="es-ES_tradnl"/>
        </w:rPr>
        <w:t xml:space="preserve">5 </w:t>
      </w:r>
      <w:r w:rsidR="00283B2E" w:rsidRPr="00401809">
        <w:rPr>
          <w:rFonts w:eastAsiaTheme="minorEastAsia"/>
          <w:lang w:val="es-ES_tradnl"/>
        </w:rPr>
        <w:t xml:space="preserve">de la recomendación </w:t>
      </w:r>
      <w:r w:rsidR="00E44AB1" w:rsidRPr="00401809">
        <w:rPr>
          <w:rFonts w:eastAsiaTheme="minorEastAsia"/>
          <w:lang w:val="es-ES_tradnl"/>
        </w:rPr>
        <w:t xml:space="preserve">25/7 </w:t>
      </w:r>
      <w:r w:rsidR="00283B2E" w:rsidRPr="00401809">
        <w:rPr>
          <w:rFonts w:eastAsiaTheme="minorEastAsia"/>
          <w:lang w:val="es-ES_tradnl"/>
        </w:rPr>
        <w:t xml:space="preserve">del </w:t>
      </w:r>
      <w:r w:rsidR="003E6474" w:rsidRPr="00401809">
        <w:rPr>
          <w:rFonts w:eastAsiaTheme="minorEastAsia"/>
          <w:lang w:val="es-ES_tradnl"/>
        </w:rPr>
        <w:t>Órgano Subsidiario de Asesoramiento Científico, Técnico y Tecnológico</w:t>
      </w:r>
      <w:r w:rsidR="00283B2E" w:rsidRPr="00401809">
        <w:rPr>
          <w:rFonts w:eastAsiaTheme="minorEastAsia"/>
          <w:lang w:val="es-ES_tradnl"/>
        </w:rPr>
        <w:t xml:space="preserve">. </w:t>
      </w:r>
    </w:p>
    <w:p w14:paraId="172F9CD6" w14:textId="32BDB45C" w:rsidR="00E44AB1" w:rsidRPr="00401809" w:rsidRDefault="00283B2E" w:rsidP="008D0BB6">
      <w:pPr>
        <w:ind w:left="567"/>
        <w:rPr>
          <w:rFonts w:eastAsiaTheme="minorEastAsia"/>
          <w:lang w:val="es-ES_tradnl"/>
        </w:rPr>
      </w:pPr>
      <w:r w:rsidRPr="00401809">
        <w:rPr>
          <w:rFonts w:eastAsiaTheme="minorEastAsia"/>
          <w:i/>
          <w:iCs/>
          <w:lang w:val="es-ES_tradnl"/>
        </w:rPr>
        <w:t>Meta</w:t>
      </w:r>
      <w:r w:rsidR="00E44AB1" w:rsidRPr="00401809">
        <w:rPr>
          <w:rFonts w:eastAsiaTheme="minorEastAsia"/>
          <w:i/>
          <w:iCs/>
          <w:lang w:val="es-ES_tradnl"/>
        </w:rPr>
        <w:t xml:space="preserve"> 7</w:t>
      </w:r>
      <w:r w:rsidR="00E44AB1" w:rsidRPr="00401809">
        <w:rPr>
          <w:rFonts w:eastAsiaTheme="minorEastAsia"/>
          <w:lang w:val="es-ES_tradnl"/>
        </w:rPr>
        <w:t xml:space="preserve">: </w:t>
      </w:r>
      <w:r w:rsidRPr="00401809">
        <w:rPr>
          <w:rFonts w:eastAsiaTheme="minorEastAsia"/>
          <w:lang w:val="es-ES_tradnl"/>
        </w:rPr>
        <w:t>contaminación y diversidad biológica, con foco en orientaciones para evitar sobrepasar los umbrales de contaminación que resultan perjudiciales para la diversidad biológica</w:t>
      </w:r>
      <w:r w:rsidR="00E44AB1" w:rsidRPr="00401809">
        <w:rPr>
          <w:rFonts w:eastAsiaTheme="minorEastAsia"/>
          <w:lang w:val="es-ES_tradnl"/>
        </w:rPr>
        <w:t xml:space="preserve">; </w:t>
      </w:r>
      <w:r w:rsidRPr="00401809">
        <w:rPr>
          <w:rFonts w:eastAsiaTheme="minorEastAsia"/>
          <w:lang w:val="es-ES_tradnl"/>
        </w:rPr>
        <w:t>evaluación de otras fuentes mundiales clave de contaminación para la diversidad biológica</w:t>
      </w:r>
      <w:r w:rsidR="00E44AB1" w:rsidRPr="00401809">
        <w:rPr>
          <w:rFonts w:eastAsiaTheme="minorEastAsia"/>
          <w:lang w:val="es-ES_tradnl"/>
        </w:rPr>
        <w:t xml:space="preserve">; </w:t>
      </w:r>
      <w:r w:rsidRPr="00401809">
        <w:rPr>
          <w:rFonts w:eastAsiaTheme="minorEastAsia"/>
          <w:lang w:val="es-ES_tradnl"/>
        </w:rPr>
        <w:t>herramientas y medidas para la contaminación con plásticos</w:t>
      </w:r>
      <w:r w:rsidR="00E44AB1" w:rsidRPr="00401809">
        <w:rPr>
          <w:rFonts w:eastAsiaTheme="minorEastAsia"/>
          <w:lang w:val="es-ES_tradnl"/>
        </w:rPr>
        <w:t xml:space="preserve">; </w:t>
      </w:r>
      <w:r w:rsidRPr="00401809">
        <w:rPr>
          <w:rFonts w:eastAsiaTheme="minorEastAsia"/>
          <w:lang w:val="es-ES_tradnl"/>
        </w:rPr>
        <w:t xml:space="preserve">y la identificación de sustancias químicas altamente peligrosas y acciones tomadas contra las mismas. </w:t>
      </w:r>
    </w:p>
    <w:p w14:paraId="4BE70BD0" w14:textId="0A4883AE" w:rsidR="001B7EB2" w:rsidRPr="00401809" w:rsidRDefault="00794919" w:rsidP="00794919">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8</w:t>
      </w:r>
      <w:r w:rsidR="00E44AB1" w:rsidRPr="00401809">
        <w:rPr>
          <w:rFonts w:eastAsiaTheme="minorEastAsia"/>
          <w:lang w:val="es-ES_tradnl"/>
        </w:rPr>
        <w:t>:</w:t>
      </w:r>
      <w:r w:rsidRPr="00401809">
        <w:rPr>
          <w:lang w:val="es-ES_tradnl"/>
        </w:rPr>
        <w:t xml:space="preserve"> </w:t>
      </w:r>
      <w:r w:rsidRPr="00401809">
        <w:rPr>
          <w:rFonts w:eastAsiaTheme="minorEastAsia"/>
          <w:lang w:val="es-ES_tradnl"/>
        </w:rPr>
        <w:t>sinergias y compensaciones entre la diversidad biológica y los servicios de los ecosistemas por un lado y la financiación de la mitigación y adaptación al cambio climático por otro lado. Las</w:t>
      </w:r>
      <w:r w:rsidR="00E44AB1" w:rsidRPr="00401809">
        <w:rPr>
          <w:rFonts w:eastAsiaTheme="minorEastAsia"/>
          <w:lang w:val="es-ES_tradnl"/>
        </w:rPr>
        <w:t xml:space="preserve"> </w:t>
      </w:r>
      <w:r w:rsidRPr="00401809">
        <w:rPr>
          <w:rFonts w:eastAsiaTheme="minorEastAsia"/>
          <w:i/>
          <w:iCs/>
          <w:lang w:val="es-ES_tradnl"/>
        </w:rPr>
        <w:t>Directrices Voluntarias sobre el Diseño y la Implementación Eficaz de Enfoques basados en los Ecosistemas para la Adaptación al Cambio Climático y la Reducción del Riesgo</w:t>
      </w:r>
      <w:r w:rsidR="006F1F54" w:rsidRPr="00401809">
        <w:rPr>
          <w:rStyle w:val="FootnoteReference"/>
          <w:rFonts w:eastAsiaTheme="minorEastAsia"/>
          <w:lang w:val="es-ES_tradnl"/>
        </w:rPr>
        <w:footnoteReference w:id="6"/>
      </w:r>
      <w:r w:rsidR="00E44AB1" w:rsidRPr="00401809">
        <w:rPr>
          <w:rFonts w:eastAsiaTheme="minorEastAsia"/>
          <w:lang w:val="es-ES_tradnl"/>
        </w:rPr>
        <w:t xml:space="preserve"> </w:t>
      </w:r>
      <w:r w:rsidRPr="00401809">
        <w:rPr>
          <w:rFonts w:eastAsiaTheme="minorEastAsia"/>
          <w:lang w:val="es-ES_tradnl"/>
        </w:rPr>
        <w:t xml:space="preserve">deben actualizarse de modo tal que incluyan la mitigación. </w:t>
      </w:r>
    </w:p>
    <w:p w14:paraId="60FB824B" w14:textId="159E83FD" w:rsidR="00E44AB1" w:rsidRPr="00401809" w:rsidRDefault="00794919"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11</w:t>
      </w:r>
      <w:r w:rsidR="00E44AB1" w:rsidRPr="00401809">
        <w:rPr>
          <w:rFonts w:eastAsiaTheme="minorEastAsia"/>
          <w:lang w:val="es-ES_tradnl"/>
        </w:rPr>
        <w:t xml:space="preserve">: </w:t>
      </w:r>
      <w:r w:rsidRPr="00401809">
        <w:rPr>
          <w:lang w:val="es-ES_tradnl"/>
        </w:rPr>
        <w:t xml:space="preserve">sinergias y compensaciones entre los conjuntos de servicios de los ecosistemas; la restauración de ecosistemas que se vale de los medios de vida sostenibles y la reducción de la pobreza como puntos de entrada y directrices y mejores prácticas para </w:t>
      </w:r>
      <w:r w:rsidR="0023683B" w:rsidRPr="00401809">
        <w:rPr>
          <w:rFonts w:eastAsiaTheme="minorEastAsia"/>
          <w:lang w:val="es-ES_tradnl"/>
        </w:rPr>
        <w:t>p</w:t>
      </w:r>
      <w:r w:rsidR="00E44AB1" w:rsidRPr="00401809">
        <w:rPr>
          <w:rFonts w:eastAsiaTheme="minorEastAsia"/>
          <w:lang w:val="es-ES_tradnl"/>
        </w:rPr>
        <w:t>lan</w:t>
      </w:r>
      <w:r w:rsidRPr="00401809">
        <w:rPr>
          <w:rFonts w:eastAsiaTheme="minorEastAsia"/>
          <w:lang w:val="es-ES_tradnl"/>
        </w:rPr>
        <w:t xml:space="preserve"> de acción actualizado </w:t>
      </w:r>
      <w:r w:rsidR="00E44AB1" w:rsidRPr="00401809">
        <w:rPr>
          <w:rFonts w:eastAsiaTheme="minorEastAsia"/>
          <w:lang w:val="es-ES_tradnl"/>
        </w:rPr>
        <w:t>2018</w:t>
      </w:r>
      <w:r w:rsidR="00945F12" w:rsidRPr="00401809">
        <w:rPr>
          <w:rFonts w:eastAsiaTheme="minorEastAsia"/>
          <w:lang w:val="es-ES_tradnl"/>
        </w:rPr>
        <w:t>–</w:t>
      </w:r>
      <w:r w:rsidR="00E44AB1" w:rsidRPr="00401809">
        <w:rPr>
          <w:rFonts w:eastAsiaTheme="minorEastAsia"/>
          <w:lang w:val="es-ES_tradnl"/>
        </w:rPr>
        <w:t xml:space="preserve">2030 </w:t>
      </w:r>
      <w:r w:rsidRPr="00401809">
        <w:rPr>
          <w:rFonts w:eastAsiaTheme="minorEastAsia"/>
          <w:lang w:val="es-ES_tradnl"/>
        </w:rPr>
        <w:t>para la Iniciativa Internacional para la Conservación y la Utilización Sostenible de los Polinizadores</w:t>
      </w:r>
      <w:r w:rsidR="00390C36" w:rsidRPr="00401809">
        <w:rPr>
          <w:rStyle w:val="FootnoteReference"/>
          <w:rFonts w:eastAsiaTheme="minorEastAsia"/>
          <w:lang w:val="es-ES_tradnl"/>
        </w:rPr>
        <w:footnoteReference w:id="7"/>
      </w:r>
      <w:r w:rsidRPr="00401809">
        <w:rPr>
          <w:rFonts w:eastAsiaTheme="minorEastAsia"/>
          <w:lang w:val="es-ES_tradnl"/>
        </w:rPr>
        <w:t>.</w:t>
      </w:r>
    </w:p>
    <w:p w14:paraId="2BC2702F" w14:textId="762DAD94" w:rsidR="00E44AB1" w:rsidRPr="00401809" w:rsidRDefault="00794919" w:rsidP="008D0BB6">
      <w:pPr>
        <w:ind w:left="567"/>
        <w:rPr>
          <w:lang w:val="es-ES_tradnl"/>
        </w:rPr>
      </w:pPr>
      <w:r w:rsidRPr="00401809">
        <w:rPr>
          <w:rFonts w:eastAsiaTheme="minorEastAsia"/>
          <w:i/>
          <w:iCs/>
          <w:lang w:val="es-ES_tradnl"/>
        </w:rPr>
        <w:t xml:space="preserve">Meta </w:t>
      </w:r>
      <w:r w:rsidR="00E44AB1" w:rsidRPr="00401809">
        <w:rPr>
          <w:rFonts w:eastAsiaTheme="minorEastAsia"/>
          <w:i/>
          <w:iCs/>
          <w:lang w:val="es-ES_tradnl"/>
        </w:rPr>
        <w:t>12</w:t>
      </w:r>
      <w:r w:rsidR="00E44AB1" w:rsidRPr="00401809">
        <w:rPr>
          <w:rFonts w:eastAsiaTheme="minorEastAsia"/>
          <w:lang w:val="es-ES_tradnl"/>
        </w:rPr>
        <w:t xml:space="preserve">: </w:t>
      </w:r>
      <w:r w:rsidRPr="00401809">
        <w:rPr>
          <w:rFonts w:eastAsiaTheme="minorEastAsia"/>
          <w:lang w:val="es-ES_tradnl"/>
        </w:rPr>
        <w:t>planificación espacial que tenga en cuenta la biodiversidad de las zonas urbanas, en particular, en los espacios verdes y azules</w:t>
      </w:r>
      <w:r w:rsidR="0081681A" w:rsidRPr="00401809">
        <w:rPr>
          <w:rFonts w:eastAsiaTheme="minorEastAsia"/>
          <w:lang w:val="es-ES_tradnl"/>
        </w:rPr>
        <w:t>,</w:t>
      </w:r>
      <w:r w:rsidR="00E44AB1" w:rsidRPr="00401809">
        <w:rPr>
          <w:rFonts w:eastAsiaTheme="minorEastAsia"/>
          <w:lang w:val="es-ES_tradnl"/>
        </w:rPr>
        <w:t xml:space="preserve"> </w:t>
      </w:r>
      <w:r w:rsidRPr="00401809">
        <w:rPr>
          <w:rFonts w:eastAsiaTheme="minorEastAsia"/>
          <w:lang w:val="es-ES_tradnl"/>
        </w:rPr>
        <w:t xml:space="preserve">y orientaciones y herramientas para aumentar </w:t>
      </w:r>
      <w:r w:rsidRPr="00401809">
        <w:rPr>
          <w:rFonts w:eastAsiaTheme="minorEastAsia"/>
          <w:lang w:val="es-ES_tradnl"/>
        </w:rPr>
        <w:lastRenderedPageBreak/>
        <w:t xml:space="preserve">significativamente el acceso a los espacios verdes y azules de zonas urbanas y densamente pobladas y sus beneficios, de manera sostenible. </w:t>
      </w:r>
    </w:p>
    <w:p w14:paraId="5D5674FE" w14:textId="393CEA21" w:rsidR="00E44AB1" w:rsidRPr="00401809" w:rsidRDefault="00794919"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14</w:t>
      </w:r>
      <w:r w:rsidR="00E44AB1" w:rsidRPr="00401809">
        <w:rPr>
          <w:rFonts w:eastAsiaTheme="minorEastAsia"/>
          <w:lang w:val="es-ES_tradnl"/>
        </w:rPr>
        <w:t xml:space="preserve">: </w:t>
      </w:r>
      <w:r w:rsidR="00283B2E" w:rsidRPr="00401809">
        <w:rPr>
          <w:rFonts w:eastAsiaTheme="minorEastAsia"/>
          <w:lang w:val="es-ES_tradnl"/>
        </w:rPr>
        <w:t xml:space="preserve">necesidad de orientaciones o balances para llamar la atención a las Partes sobre las herramientas y orientaciones existentes para cada uno de los </w:t>
      </w:r>
      <w:r w:rsidR="00432269" w:rsidRPr="00401809">
        <w:rPr>
          <w:rFonts w:eastAsiaTheme="minorEastAsia"/>
          <w:lang w:val="es-ES_tradnl"/>
        </w:rPr>
        <w:t>subelementos</w:t>
      </w:r>
      <w:r w:rsidR="00283B2E" w:rsidRPr="00401809">
        <w:rPr>
          <w:rFonts w:eastAsiaTheme="minorEastAsia"/>
          <w:lang w:val="es-ES_tradnl"/>
        </w:rPr>
        <w:t xml:space="preserve"> de la Meta </w:t>
      </w:r>
      <w:r w:rsidR="00E44AB1" w:rsidRPr="00401809">
        <w:rPr>
          <w:rFonts w:eastAsiaTheme="minorEastAsia"/>
          <w:lang w:val="es-ES_tradnl"/>
        </w:rPr>
        <w:t>14</w:t>
      </w:r>
      <w:r w:rsidR="00E30D52" w:rsidRPr="00401809">
        <w:rPr>
          <w:rFonts w:eastAsiaTheme="minorEastAsia"/>
          <w:lang w:val="es-ES_tradnl"/>
        </w:rPr>
        <w:t>,</w:t>
      </w:r>
      <w:r w:rsidR="00C464F9" w:rsidRPr="00401809">
        <w:rPr>
          <w:rFonts w:eastAsiaTheme="minorEastAsia"/>
          <w:lang w:val="es-ES_tradnl"/>
        </w:rPr>
        <w:t xml:space="preserve"> </w:t>
      </w:r>
      <w:r w:rsidR="00283B2E" w:rsidRPr="00401809">
        <w:rPr>
          <w:rFonts w:eastAsiaTheme="minorEastAsia"/>
          <w:lang w:val="es-ES_tradnl"/>
        </w:rPr>
        <w:t>integrando la diversidad biológica en distintos sectores que no han sido abordados hasta ahora</w:t>
      </w:r>
      <w:r w:rsidR="00E30D52" w:rsidRPr="00401809">
        <w:rPr>
          <w:rFonts w:eastAsiaTheme="minorEastAsia"/>
          <w:lang w:val="es-ES_tradnl"/>
        </w:rPr>
        <w:t>,</w:t>
      </w:r>
      <w:r w:rsidR="00E44AB1" w:rsidRPr="00401809">
        <w:rPr>
          <w:rFonts w:eastAsiaTheme="minorEastAsia"/>
          <w:lang w:val="es-ES_tradnl"/>
        </w:rPr>
        <w:t xml:space="preserve"> </w:t>
      </w:r>
      <w:r w:rsidR="00283B2E" w:rsidRPr="00401809">
        <w:rPr>
          <w:rFonts w:eastAsiaTheme="minorEastAsia"/>
          <w:lang w:val="es-ES_tradnl"/>
        </w:rPr>
        <w:t>y sinergias y compensaciones entre el Acuerdo de París</w:t>
      </w:r>
      <w:r w:rsidR="00F65B07" w:rsidRPr="00401809">
        <w:rPr>
          <w:rStyle w:val="FootnoteReference"/>
          <w:rFonts w:eastAsiaTheme="minorEastAsia"/>
          <w:lang w:val="es-ES_tradnl"/>
        </w:rPr>
        <w:footnoteReference w:id="8"/>
      </w:r>
      <w:r w:rsidR="00283B2E" w:rsidRPr="00401809">
        <w:rPr>
          <w:rFonts w:eastAsiaTheme="minorEastAsia"/>
          <w:lang w:val="es-ES_tradnl"/>
        </w:rPr>
        <w:t xml:space="preserve">, la Agenda </w:t>
      </w:r>
      <w:r w:rsidR="00E44AB1" w:rsidRPr="00401809">
        <w:rPr>
          <w:rFonts w:eastAsiaTheme="minorEastAsia"/>
          <w:lang w:val="es-ES_tradnl"/>
        </w:rPr>
        <w:t xml:space="preserve">2030 </w:t>
      </w:r>
      <w:r w:rsidR="00283B2E" w:rsidRPr="00401809">
        <w:rPr>
          <w:rFonts w:eastAsiaTheme="minorEastAsia"/>
          <w:lang w:val="es-ES_tradnl"/>
        </w:rPr>
        <w:t>para el Desarrollo Sostenible</w:t>
      </w:r>
      <w:r w:rsidR="00343C30" w:rsidRPr="00401809">
        <w:rPr>
          <w:rStyle w:val="FootnoteReference"/>
          <w:rFonts w:eastAsiaTheme="minorEastAsia"/>
          <w:lang w:val="es-ES_tradnl"/>
        </w:rPr>
        <w:footnoteReference w:id="9"/>
      </w:r>
      <w:r w:rsidR="00776A77" w:rsidRPr="00401809">
        <w:rPr>
          <w:rFonts w:eastAsiaTheme="minorEastAsia"/>
          <w:lang w:val="es-ES_tradnl"/>
        </w:rPr>
        <w:t xml:space="preserve"> </w:t>
      </w:r>
      <w:r w:rsidR="00283B2E" w:rsidRPr="00401809">
        <w:rPr>
          <w:rFonts w:eastAsiaTheme="minorEastAsia"/>
          <w:lang w:val="es-ES_tradnl"/>
        </w:rPr>
        <w:t xml:space="preserve">y el </w:t>
      </w:r>
      <w:r w:rsidR="00283B2E" w:rsidRPr="00401809">
        <w:rPr>
          <w:rFonts w:eastAsiaTheme="minorEastAsia"/>
          <w:bCs/>
          <w:lang w:val="es-ES_tradnl"/>
        </w:rPr>
        <w:t>Marco Mundial de Biodiversidad de Kunming-Montreal</w:t>
      </w:r>
      <w:r w:rsidR="00343C30" w:rsidRPr="00401809">
        <w:rPr>
          <w:rStyle w:val="FootnoteReference"/>
          <w:rFonts w:eastAsiaTheme="minorEastAsia"/>
          <w:lang w:val="es-ES_tradnl"/>
        </w:rPr>
        <w:footnoteReference w:id="10"/>
      </w:r>
      <w:r w:rsidR="00283B2E" w:rsidRPr="00401809">
        <w:rPr>
          <w:rFonts w:eastAsiaTheme="minorEastAsia"/>
          <w:bCs/>
          <w:lang w:val="es-ES_tradnl"/>
        </w:rPr>
        <w:t>.</w:t>
      </w:r>
      <w:r w:rsidR="00E44AB1" w:rsidRPr="00401809">
        <w:rPr>
          <w:rFonts w:eastAsiaTheme="minorEastAsia"/>
          <w:lang w:val="es-ES_tradnl"/>
        </w:rPr>
        <w:t xml:space="preserve"> </w:t>
      </w:r>
    </w:p>
    <w:p w14:paraId="58D31DC5" w14:textId="16A56E95" w:rsidR="00E44AB1" w:rsidRPr="00401809" w:rsidRDefault="00C268D1"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15</w:t>
      </w:r>
      <w:r w:rsidR="00E44AB1" w:rsidRPr="00401809">
        <w:rPr>
          <w:rFonts w:eastAsiaTheme="minorEastAsia"/>
          <w:lang w:val="es-ES_tradnl"/>
        </w:rPr>
        <w:t xml:space="preserve">: </w:t>
      </w:r>
      <w:r w:rsidR="00312861" w:rsidRPr="00401809">
        <w:rPr>
          <w:rFonts w:eastAsiaTheme="minorEastAsia"/>
          <w:lang w:val="es-ES_tradnl"/>
        </w:rPr>
        <w:t xml:space="preserve">orientaciones, </w:t>
      </w:r>
      <w:r w:rsidR="00B83699" w:rsidRPr="00401809">
        <w:rPr>
          <w:rFonts w:eastAsiaTheme="minorEastAsia"/>
          <w:lang w:val="es-ES_tradnl"/>
        </w:rPr>
        <w:t xml:space="preserve">en cooperación con </w:t>
      </w:r>
      <w:r w:rsidR="00C55035" w:rsidRPr="00401809">
        <w:rPr>
          <w:rFonts w:eastAsiaTheme="minorEastAsia"/>
          <w:lang w:val="es-ES_tradnl"/>
        </w:rPr>
        <w:t xml:space="preserve">el </w:t>
      </w:r>
      <w:r w:rsidR="00C55035" w:rsidRPr="00401809">
        <w:rPr>
          <w:lang w:val="es-ES"/>
        </w:rPr>
        <w:t xml:space="preserve">Grupo </w:t>
      </w:r>
      <w:r w:rsidR="00401809">
        <w:rPr>
          <w:lang w:val="es-ES"/>
        </w:rPr>
        <w:t>d</w:t>
      </w:r>
      <w:r w:rsidR="00C55035" w:rsidRPr="00401809">
        <w:rPr>
          <w:lang w:val="es-ES"/>
        </w:rPr>
        <w:t xml:space="preserve">e Trabajo sobre Divulgaciones </w:t>
      </w:r>
      <w:r w:rsidR="00C55035" w:rsidRPr="00401809">
        <w:rPr>
          <w:rStyle w:val="Emphasis"/>
          <w:i w:val="0"/>
          <w:iCs w:val="0"/>
          <w:lang w:val="es-ES"/>
        </w:rPr>
        <w:t>Financieras</w:t>
      </w:r>
      <w:r w:rsidR="00C55035" w:rsidRPr="00401809">
        <w:rPr>
          <w:lang w:val="es-ES"/>
        </w:rPr>
        <w:t xml:space="preserve"> Relacionadas con la </w:t>
      </w:r>
      <w:r w:rsidR="00C55035" w:rsidRPr="00401809">
        <w:rPr>
          <w:rStyle w:val="Emphasis"/>
          <w:i w:val="0"/>
          <w:iCs w:val="0"/>
          <w:lang w:val="es-ES"/>
        </w:rPr>
        <w:t>Naturaleza</w:t>
      </w:r>
      <w:r w:rsidR="00E44AB1" w:rsidRPr="00401809">
        <w:rPr>
          <w:rFonts w:eastAsiaTheme="minorEastAsia"/>
          <w:i/>
          <w:iCs/>
          <w:lang w:val="es-ES_tradnl"/>
        </w:rPr>
        <w:t xml:space="preserve"> </w:t>
      </w:r>
      <w:r w:rsidR="00312861" w:rsidRPr="00401809">
        <w:rPr>
          <w:rFonts w:eastAsiaTheme="minorEastAsia"/>
          <w:lang w:val="es-ES_tradnl"/>
        </w:rPr>
        <w:t xml:space="preserve">y otros foros similares, sobre cómo las grandes empresas y las empresas transnacionales e instituciones financieras podrían hacer un mejor seguimiento y evaluación y dar a conocer de manera transparente sus riesgos, dependencias e impactos sobre la diversidad biológica. </w:t>
      </w:r>
    </w:p>
    <w:p w14:paraId="362A052E" w14:textId="25427A59" w:rsidR="00E44AB1" w:rsidRPr="00401809" w:rsidRDefault="00C268D1" w:rsidP="008D0BB6">
      <w:pPr>
        <w:ind w:left="567"/>
        <w:rPr>
          <w:rFonts w:eastAsiaTheme="minorEastAsia"/>
          <w:lang w:val="es-ES_tradnl"/>
        </w:rPr>
      </w:pPr>
      <w:r w:rsidRPr="00401809">
        <w:rPr>
          <w:rFonts w:eastAsiaTheme="minorEastAsia"/>
          <w:i/>
          <w:iCs/>
          <w:lang w:val="es-ES_tradnl"/>
        </w:rPr>
        <w:t>Meta</w:t>
      </w:r>
      <w:r w:rsidR="00E44AB1" w:rsidRPr="00401809">
        <w:rPr>
          <w:rFonts w:eastAsiaTheme="minorEastAsia"/>
          <w:i/>
          <w:iCs/>
          <w:lang w:val="es-ES_tradnl"/>
        </w:rPr>
        <w:t xml:space="preserve"> 16</w:t>
      </w:r>
      <w:r w:rsidR="00E44AB1" w:rsidRPr="00401809">
        <w:rPr>
          <w:rFonts w:eastAsiaTheme="minorEastAsia"/>
          <w:lang w:val="es-ES_tradnl"/>
        </w:rPr>
        <w:t xml:space="preserve">: </w:t>
      </w:r>
      <w:r w:rsidRPr="00401809">
        <w:rPr>
          <w:rFonts w:eastAsiaTheme="minorEastAsia"/>
          <w:lang w:val="es-ES_tradnl"/>
        </w:rPr>
        <w:t xml:space="preserve">orientaciones para sectores específicos </w:t>
      </w:r>
      <w:r w:rsidR="00E44AB1" w:rsidRPr="00401809">
        <w:rPr>
          <w:rFonts w:eastAsiaTheme="minorEastAsia"/>
          <w:lang w:val="es-ES_tradnl"/>
        </w:rPr>
        <w:t>(inclu</w:t>
      </w:r>
      <w:r w:rsidRPr="00401809">
        <w:rPr>
          <w:rFonts w:eastAsiaTheme="minorEastAsia"/>
          <w:lang w:val="es-ES_tradnl"/>
        </w:rPr>
        <w:t>idos los de energía, la infraestructura, el agua, la moda y los textiles</w:t>
      </w:r>
      <w:r w:rsidR="00E44AB1" w:rsidRPr="00401809">
        <w:rPr>
          <w:rFonts w:eastAsiaTheme="minorEastAsia"/>
          <w:lang w:val="es-ES_tradnl"/>
        </w:rPr>
        <w:t xml:space="preserve">) </w:t>
      </w:r>
      <w:r w:rsidRPr="00401809">
        <w:rPr>
          <w:rFonts w:eastAsiaTheme="minorEastAsia"/>
          <w:lang w:val="es-ES_tradnl"/>
        </w:rPr>
        <w:t xml:space="preserve">sobre la necesidad y los medios de reducción del consumo, de modo de reducir su impacto sobre la diversidad biológica. </w:t>
      </w:r>
    </w:p>
    <w:p w14:paraId="05157DCC" w14:textId="0A5AE435" w:rsidR="00E44AB1" w:rsidRPr="00401809" w:rsidRDefault="00C268D1" w:rsidP="008D0BB6">
      <w:pPr>
        <w:ind w:left="567"/>
        <w:rPr>
          <w:rFonts w:eastAsiaTheme="minorEastAsia"/>
          <w:lang w:val="es-ES"/>
        </w:rPr>
      </w:pPr>
      <w:r w:rsidRPr="00401809">
        <w:rPr>
          <w:rFonts w:eastAsiaTheme="minorEastAsia"/>
          <w:i/>
          <w:iCs/>
          <w:lang w:val="es-ES"/>
        </w:rPr>
        <w:t>Meta 1</w:t>
      </w:r>
      <w:r w:rsidR="00E44AB1" w:rsidRPr="00401809">
        <w:rPr>
          <w:rFonts w:eastAsiaTheme="minorEastAsia"/>
          <w:i/>
          <w:iCs/>
          <w:lang w:val="es-ES"/>
        </w:rPr>
        <w:t>8</w:t>
      </w:r>
      <w:r w:rsidR="00E44AB1" w:rsidRPr="00401809">
        <w:rPr>
          <w:rFonts w:eastAsiaTheme="minorEastAsia"/>
          <w:lang w:val="es-ES"/>
        </w:rPr>
        <w:t xml:space="preserve">: </w:t>
      </w:r>
      <w:r w:rsidR="00577C7C" w:rsidRPr="00401809">
        <w:rPr>
          <w:rFonts w:eastAsiaTheme="minorEastAsia"/>
          <w:lang w:val="es-ES"/>
        </w:rPr>
        <w:t xml:space="preserve">cómo reformar o eliminar subsidios perniciosos una vez identificados. No obstante, </w:t>
      </w:r>
      <w:r w:rsidR="00AD2103" w:rsidRPr="00401809">
        <w:rPr>
          <w:rFonts w:eastAsiaTheme="minorEastAsia"/>
          <w:lang w:val="es-ES"/>
        </w:rPr>
        <w:t xml:space="preserve">es probable que </w:t>
      </w:r>
      <w:r w:rsidR="00577C7C" w:rsidRPr="00401809">
        <w:rPr>
          <w:rFonts w:eastAsiaTheme="minorEastAsia"/>
          <w:lang w:val="es-ES"/>
        </w:rPr>
        <w:t>las Partes</w:t>
      </w:r>
      <w:r w:rsidR="00AD2103" w:rsidRPr="00401809">
        <w:rPr>
          <w:rFonts w:eastAsiaTheme="minorEastAsia"/>
          <w:lang w:val="es-ES"/>
        </w:rPr>
        <w:t xml:space="preserve"> necesiten algunas orientaciones sobre cómo identificar los subsidios que son perniciosos para la diversidad biológica. </w:t>
      </w:r>
    </w:p>
    <w:p w14:paraId="59BE8F85" w14:textId="4B1CE038" w:rsidR="001B7EB2" w:rsidRPr="00401809" w:rsidRDefault="00C268D1"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19</w:t>
      </w:r>
      <w:r w:rsidR="00E44AB1" w:rsidRPr="00401809">
        <w:rPr>
          <w:rFonts w:eastAsiaTheme="minorEastAsia"/>
          <w:lang w:val="es-ES_tradnl"/>
        </w:rPr>
        <w:t xml:space="preserve">: </w:t>
      </w:r>
      <w:r w:rsidR="00E832F4" w:rsidRPr="00401809">
        <w:rPr>
          <w:rFonts w:eastAsiaTheme="minorEastAsia"/>
          <w:lang w:val="es-ES_tradnl"/>
        </w:rPr>
        <w:t xml:space="preserve">herramientas y orientaciones sobre cómo garantizar de la mejor manera que los datos y la información estén disponibles para los responsables de la toma de decisiones. </w:t>
      </w:r>
    </w:p>
    <w:p w14:paraId="41AC3C12" w14:textId="6330CE57" w:rsidR="00294373" w:rsidRPr="00401809" w:rsidRDefault="00E832F4" w:rsidP="008D0BB6">
      <w:pPr>
        <w:ind w:left="567"/>
        <w:rPr>
          <w:rFonts w:eastAsiaTheme="minorEastAsia"/>
          <w:lang w:val="es-ES_tradnl"/>
        </w:rPr>
      </w:pPr>
      <w:r w:rsidRPr="00401809">
        <w:rPr>
          <w:rFonts w:eastAsiaTheme="minorEastAsia"/>
          <w:i/>
          <w:iCs/>
          <w:lang w:val="es-ES_tradnl"/>
        </w:rPr>
        <w:t xml:space="preserve">Meta </w:t>
      </w:r>
      <w:r w:rsidR="00E44AB1" w:rsidRPr="00401809">
        <w:rPr>
          <w:rFonts w:eastAsiaTheme="minorEastAsia"/>
          <w:i/>
          <w:iCs/>
          <w:lang w:val="es-ES_tradnl"/>
        </w:rPr>
        <w:t>22</w:t>
      </w:r>
      <w:r w:rsidR="00E44AB1" w:rsidRPr="00401809">
        <w:rPr>
          <w:rFonts w:eastAsiaTheme="minorEastAsia"/>
          <w:lang w:val="es-ES_tradnl"/>
        </w:rPr>
        <w:t xml:space="preserve">: </w:t>
      </w:r>
      <w:r w:rsidR="00C268D1" w:rsidRPr="00401809">
        <w:rPr>
          <w:rFonts w:eastAsiaTheme="minorEastAsia"/>
          <w:lang w:val="es-ES_tradnl"/>
        </w:rPr>
        <w:t>herramientas y orientaciones sobre cómo garantizar la participación y representación plena, equitativa, inclusiva, efectiva y con perspectiva de género en la toma de decisiones</w:t>
      </w:r>
      <w:r w:rsidR="00E44AB1" w:rsidRPr="00401809">
        <w:rPr>
          <w:rFonts w:eastAsiaTheme="minorEastAsia"/>
          <w:lang w:val="es-ES_tradnl"/>
        </w:rPr>
        <w:t>.</w:t>
      </w:r>
    </w:p>
    <w:p w14:paraId="2396E8A9" w14:textId="138DC1B4" w:rsidR="00306947" w:rsidRPr="00661D65" w:rsidRDefault="000E5F75" w:rsidP="00BB6518">
      <w:pPr>
        <w:jc w:val="center"/>
        <w:rPr>
          <w:lang w:val="es-ES_tradnl"/>
        </w:rPr>
      </w:pPr>
      <w:r w:rsidRPr="00401809">
        <w:rPr>
          <w:lang w:val="es-ES_tradnl"/>
        </w:rPr>
        <w:t>__________</w:t>
      </w:r>
    </w:p>
    <w:sectPr w:rsidR="00306947" w:rsidRPr="00661D65" w:rsidSect="00B830DD">
      <w:headerReference w:type="even" r:id="rId14"/>
      <w:headerReference w:type="default" r:id="rId15"/>
      <w:footerReference w:type="even" r:id="rId16"/>
      <w:footerReference w:type="default" r:id="rId17"/>
      <w:headerReference w:type="first" r:id="rId18"/>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F70D6" w14:textId="77777777" w:rsidR="00F265D3" w:rsidRDefault="00F265D3" w:rsidP="00A96B21">
      <w:r>
        <w:separator/>
      </w:r>
    </w:p>
  </w:endnote>
  <w:endnote w:type="continuationSeparator" w:id="0">
    <w:p w14:paraId="3DEDB751" w14:textId="77777777" w:rsidR="00F265D3" w:rsidRDefault="00F265D3" w:rsidP="00A96B21">
      <w:r>
        <w:continuationSeparator/>
      </w:r>
    </w:p>
  </w:endnote>
  <w:endnote w:type="continuationNotice" w:id="1">
    <w:p w14:paraId="51AF37EB" w14:textId="77777777" w:rsidR="00F265D3" w:rsidRDefault="00F26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7C5527" w:rsidRDefault="007C5527"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7C5527" w:rsidRDefault="007C5527"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753FED" w14:textId="77777777" w:rsidR="00F265D3" w:rsidRDefault="00F265D3" w:rsidP="00A96B21">
      <w:r>
        <w:separator/>
      </w:r>
    </w:p>
  </w:footnote>
  <w:footnote w:type="continuationSeparator" w:id="0">
    <w:p w14:paraId="44C66405" w14:textId="77777777" w:rsidR="00F265D3" w:rsidRDefault="00F265D3" w:rsidP="00A96B21">
      <w:r>
        <w:continuationSeparator/>
      </w:r>
    </w:p>
  </w:footnote>
  <w:footnote w:type="continuationNotice" w:id="1">
    <w:p w14:paraId="04CA35B6" w14:textId="77777777" w:rsidR="00F265D3" w:rsidRDefault="00F265D3"/>
  </w:footnote>
  <w:footnote w:id="2">
    <w:p w14:paraId="60D0CABD" w14:textId="191D59F8" w:rsidR="001F1103" w:rsidRPr="00D02773" w:rsidRDefault="001F1103" w:rsidP="001F1103">
      <w:pPr>
        <w:pStyle w:val="FootnoteText"/>
        <w:spacing w:before="0"/>
        <w:rPr>
          <w:sz w:val="18"/>
          <w:szCs w:val="18"/>
          <w:lang w:val="es-ES_tradnl"/>
        </w:rPr>
      </w:pPr>
      <w:r w:rsidRPr="008D0BB6">
        <w:rPr>
          <w:rStyle w:val="FootnoteReference"/>
          <w:sz w:val="18"/>
          <w:szCs w:val="18"/>
        </w:rPr>
        <w:footnoteRef/>
      </w:r>
      <w:r w:rsidRPr="00432269">
        <w:rPr>
          <w:sz w:val="18"/>
          <w:szCs w:val="18"/>
          <w:lang w:val="es-ES"/>
        </w:rPr>
        <w:t xml:space="preserve"> </w:t>
      </w:r>
      <w:r w:rsidR="00D02773" w:rsidRPr="00D02773">
        <w:rPr>
          <w:sz w:val="18"/>
          <w:szCs w:val="18"/>
          <w:lang w:val="es-ES_tradnl"/>
        </w:rPr>
        <w:t>Véase</w:t>
      </w:r>
      <w:r w:rsidRPr="00D02773">
        <w:rPr>
          <w:sz w:val="18"/>
          <w:szCs w:val="18"/>
          <w:lang w:val="es-ES_tradnl"/>
        </w:rPr>
        <w:t xml:space="preserve"> CBD/SBSTTA/26/3 sec</w:t>
      </w:r>
      <w:r w:rsidR="00D02773" w:rsidRPr="00D02773">
        <w:rPr>
          <w:sz w:val="18"/>
          <w:szCs w:val="18"/>
          <w:lang w:val="es-ES_tradnl"/>
        </w:rPr>
        <w:t>c</w:t>
      </w:r>
      <w:r w:rsidRPr="00D02773">
        <w:rPr>
          <w:sz w:val="18"/>
          <w:szCs w:val="18"/>
          <w:lang w:val="es-ES_tradnl"/>
        </w:rPr>
        <w:t>. V.</w:t>
      </w:r>
    </w:p>
  </w:footnote>
  <w:footnote w:id="3">
    <w:p w14:paraId="6972C2C3" w14:textId="7B7A6523" w:rsidR="009F11E3" w:rsidRPr="00D02773" w:rsidRDefault="009F11E3" w:rsidP="00BB6518">
      <w:pPr>
        <w:pStyle w:val="FootnoteText"/>
        <w:spacing w:before="0"/>
        <w:rPr>
          <w:sz w:val="18"/>
          <w:szCs w:val="18"/>
          <w:lang w:val="es-ES_tradnl"/>
        </w:rPr>
      </w:pPr>
      <w:r w:rsidRPr="00D02773">
        <w:rPr>
          <w:rStyle w:val="FootnoteReference"/>
          <w:sz w:val="18"/>
          <w:szCs w:val="18"/>
          <w:lang w:val="es-ES_tradnl"/>
        </w:rPr>
        <w:footnoteRef/>
      </w:r>
      <w:r w:rsidRPr="00D02773">
        <w:rPr>
          <w:sz w:val="18"/>
          <w:szCs w:val="18"/>
          <w:lang w:val="es-ES_tradnl"/>
        </w:rPr>
        <w:t xml:space="preserve"> </w:t>
      </w:r>
      <w:r w:rsidR="00D02773">
        <w:rPr>
          <w:sz w:val="18"/>
          <w:szCs w:val="18"/>
          <w:lang w:val="es-ES_tradnl"/>
        </w:rPr>
        <w:t>Naciones Unidad</w:t>
      </w:r>
      <w:r w:rsidRPr="00D02773">
        <w:rPr>
          <w:sz w:val="18"/>
          <w:szCs w:val="18"/>
          <w:lang w:val="es-ES_tradnl"/>
        </w:rPr>
        <w:t xml:space="preserve">, </w:t>
      </w:r>
      <w:r w:rsidRPr="00D02773">
        <w:rPr>
          <w:i/>
          <w:iCs/>
          <w:sz w:val="18"/>
          <w:szCs w:val="18"/>
          <w:lang w:val="es-ES_tradnl"/>
        </w:rPr>
        <w:t>Treaty Series</w:t>
      </w:r>
      <w:r w:rsidRPr="00D02773">
        <w:rPr>
          <w:sz w:val="18"/>
          <w:szCs w:val="18"/>
          <w:lang w:val="es-ES_tradnl"/>
        </w:rPr>
        <w:t>, vol. 1760, N</w:t>
      </w:r>
      <w:r w:rsidR="00D02773" w:rsidRPr="00D02773">
        <w:rPr>
          <w:sz w:val="18"/>
          <w:szCs w:val="18"/>
          <w:lang w:val="es-ES_tradnl"/>
        </w:rPr>
        <w:t>º</w:t>
      </w:r>
      <w:r w:rsidRPr="00D02773">
        <w:rPr>
          <w:sz w:val="18"/>
          <w:szCs w:val="18"/>
          <w:lang w:val="es-ES_tradnl"/>
        </w:rPr>
        <w:t xml:space="preserve"> 30619.</w:t>
      </w:r>
    </w:p>
  </w:footnote>
  <w:footnote w:id="4">
    <w:p w14:paraId="791E5E56" w14:textId="0847A3A1" w:rsidR="009A2000" w:rsidRPr="00D02773" w:rsidRDefault="009A2000" w:rsidP="00BB6518">
      <w:pPr>
        <w:pStyle w:val="FootnoteText"/>
        <w:spacing w:before="0"/>
        <w:rPr>
          <w:lang w:val="es-ES_tradnl"/>
        </w:rPr>
      </w:pPr>
      <w:r w:rsidRPr="00D02773">
        <w:rPr>
          <w:rStyle w:val="FootnoteReference"/>
          <w:sz w:val="18"/>
          <w:szCs w:val="18"/>
          <w:lang w:val="es-ES_tradnl"/>
        </w:rPr>
        <w:footnoteRef/>
      </w:r>
      <w:r w:rsidRPr="00D02773">
        <w:rPr>
          <w:sz w:val="18"/>
          <w:szCs w:val="18"/>
          <w:lang w:val="es-ES_tradnl"/>
        </w:rPr>
        <w:t xml:space="preserve"> Decisi</w:t>
      </w:r>
      <w:r w:rsidR="00D02773" w:rsidRPr="00D02773">
        <w:rPr>
          <w:sz w:val="18"/>
          <w:szCs w:val="18"/>
          <w:lang w:val="es-ES_tradnl"/>
        </w:rPr>
        <w:t>ó</w:t>
      </w:r>
      <w:r w:rsidRPr="00D02773">
        <w:rPr>
          <w:sz w:val="18"/>
          <w:szCs w:val="18"/>
          <w:lang w:val="es-ES_tradnl"/>
        </w:rPr>
        <w:t>n 15/4, an</w:t>
      </w:r>
      <w:r w:rsidR="00D02773" w:rsidRPr="00D02773">
        <w:rPr>
          <w:sz w:val="18"/>
          <w:szCs w:val="18"/>
          <w:lang w:val="es-ES_tradnl"/>
        </w:rPr>
        <w:t>e</w:t>
      </w:r>
      <w:r w:rsidRPr="00D02773">
        <w:rPr>
          <w:sz w:val="18"/>
          <w:szCs w:val="18"/>
          <w:lang w:val="es-ES_tradnl"/>
        </w:rPr>
        <w:t>x</w:t>
      </w:r>
      <w:r w:rsidR="00D02773" w:rsidRPr="00D02773">
        <w:rPr>
          <w:sz w:val="18"/>
          <w:szCs w:val="18"/>
          <w:lang w:val="es-ES_tradnl"/>
        </w:rPr>
        <w:t>o</w:t>
      </w:r>
      <w:r w:rsidRPr="00D02773">
        <w:rPr>
          <w:sz w:val="18"/>
          <w:szCs w:val="18"/>
          <w:lang w:val="es-ES_tradnl"/>
        </w:rPr>
        <w:t>.</w:t>
      </w:r>
    </w:p>
  </w:footnote>
  <w:footnote w:id="5">
    <w:p w14:paraId="5372D8A4" w14:textId="281E4319" w:rsidR="00D52503" w:rsidRPr="00543D08" w:rsidRDefault="00D52503" w:rsidP="008D0BB6">
      <w:pPr>
        <w:pStyle w:val="FootnoteText"/>
        <w:spacing w:before="0"/>
        <w:rPr>
          <w:sz w:val="18"/>
          <w:szCs w:val="18"/>
          <w:lang w:val="es-ES_tradnl"/>
        </w:rPr>
      </w:pPr>
      <w:r w:rsidRPr="008D0BB6">
        <w:rPr>
          <w:rStyle w:val="FootnoteReference"/>
          <w:sz w:val="18"/>
          <w:szCs w:val="18"/>
        </w:rPr>
        <w:footnoteRef/>
      </w:r>
      <w:r w:rsidRPr="00543D08">
        <w:rPr>
          <w:sz w:val="18"/>
          <w:szCs w:val="18"/>
          <w:lang w:val="es-ES_tradnl"/>
        </w:rPr>
        <w:t xml:space="preserve"> </w:t>
      </w:r>
      <w:r w:rsidR="00543D08" w:rsidRPr="00543D08">
        <w:rPr>
          <w:sz w:val="18"/>
          <w:szCs w:val="18"/>
          <w:lang w:val="es-ES_tradnl"/>
        </w:rPr>
        <w:t xml:space="preserve">A ser considerado por la </w:t>
      </w:r>
      <w:r w:rsidR="00AA0D43" w:rsidRPr="00543D08">
        <w:rPr>
          <w:sz w:val="18"/>
          <w:szCs w:val="18"/>
          <w:lang w:val="es-ES_tradnl"/>
        </w:rPr>
        <w:t>Conferencia de las Partes en su 16</w:t>
      </w:r>
      <w:r w:rsidR="00AA0D43" w:rsidRPr="00543D08">
        <w:rPr>
          <w:sz w:val="18"/>
          <w:szCs w:val="18"/>
          <w:vertAlign w:val="superscript"/>
          <w:lang w:val="es-ES_tradnl"/>
        </w:rPr>
        <w:t>a</w:t>
      </w:r>
      <w:r w:rsidR="00AA0D43" w:rsidRPr="00543D08">
        <w:rPr>
          <w:sz w:val="18"/>
          <w:szCs w:val="18"/>
          <w:lang w:val="es-ES_tradnl"/>
        </w:rPr>
        <w:t xml:space="preserve"> reunión</w:t>
      </w:r>
      <w:r w:rsidR="00AB24F6" w:rsidRPr="00543D08">
        <w:rPr>
          <w:sz w:val="18"/>
          <w:szCs w:val="18"/>
          <w:lang w:val="es-ES_tradnl"/>
        </w:rPr>
        <w:t xml:space="preserve">, </w:t>
      </w:r>
      <w:r w:rsidRPr="00543D08">
        <w:rPr>
          <w:sz w:val="18"/>
          <w:szCs w:val="18"/>
          <w:lang w:val="es-ES_tradnl"/>
        </w:rPr>
        <w:t>t</w:t>
      </w:r>
      <w:r w:rsidR="00543D08">
        <w:rPr>
          <w:sz w:val="18"/>
          <w:szCs w:val="18"/>
          <w:lang w:val="es-ES_tradnl"/>
        </w:rPr>
        <w:t xml:space="preserve">omando en cuenta la información que preparará la Secretaría de conformidad con la recomendación </w:t>
      </w:r>
      <w:r w:rsidRPr="00543D08">
        <w:rPr>
          <w:sz w:val="18"/>
          <w:szCs w:val="18"/>
          <w:lang w:val="es-ES_tradnl"/>
        </w:rPr>
        <w:t>26/-</w:t>
      </w:r>
      <w:r w:rsidR="00AB24F6" w:rsidRPr="00543D08">
        <w:rPr>
          <w:sz w:val="18"/>
          <w:szCs w:val="18"/>
          <w:lang w:val="es-ES_tradnl"/>
        </w:rPr>
        <w:t>.</w:t>
      </w:r>
    </w:p>
  </w:footnote>
  <w:footnote w:id="6">
    <w:p w14:paraId="0B2C4112" w14:textId="757B2106" w:rsidR="006F1F54" w:rsidRPr="00794919" w:rsidRDefault="006F1F54" w:rsidP="008D0BB6">
      <w:pPr>
        <w:pStyle w:val="FootnoteText"/>
        <w:spacing w:before="0"/>
        <w:rPr>
          <w:sz w:val="18"/>
          <w:szCs w:val="18"/>
          <w:lang w:val="es-ES_tradnl"/>
        </w:rPr>
      </w:pPr>
      <w:r w:rsidRPr="008D0BB6">
        <w:rPr>
          <w:rStyle w:val="FootnoteReference"/>
          <w:sz w:val="18"/>
          <w:szCs w:val="18"/>
        </w:rPr>
        <w:footnoteRef/>
      </w:r>
      <w:r w:rsidRPr="00432269">
        <w:rPr>
          <w:sz w:val="18"/>
          <w:szCs w:val="18"/>
          <w:lang w:val="es-ES"/>
        </w:rPr>
        <w:t xml:space="preserve"> </w:t>
      </w:r>
      <w:r w:rsidRPr="00794919">
        <w:rPr>
          <w:rFonts w:eastAsiaTheme="minorEastAsia"/>
          <w:sz w:val="18"/>
          <w:szCs w:val="18"/>
          <w:lang w:val="es-ES_tradnl"/>
        </w:rPr>
        <w:t>CBD Technical Series N</w:t>
      </w:r>
      <w:r w:rsidR="00794919" w:rsidRPr="00794919">
        <w:rPr>
          <w:rFonts w:eastAsiaTheme="minorEastAsia"/>
          <w:sz w:val="18"/>
          <w:szCs w:val="18"/>
          <w:lang w:val="es-ES_tradnl"/>
        </w:rPr>
        <w:t>º</w:t>
      </w:r>
      <w:r w:rsidRPr="00794919">
        <w:rPr>
          <w:rFonts w:eastAsiaTheme="minorEastAsia"/>
          <w:sz w:val="18"/>
          <w:szCs w:val="18"/>
          <w:lang w:val="es-ES_tradnl"/>
        </w:rPr>
        <w:t xml:space="preserve"> 93.</w:t>
      </w:r>
    </w:p>
  </w:footnote>
  <w:footnote w:id="7">
    <w:p w14:paraId="2B7F6850" w14:textId="4FF5235F" w:rsidR="00390C36" w:rsidRPr="00794919" w:rsidRDefault="00390C36" w:rsidP="008D0BB6">
      <w:pPr>
        <w:pStyle w:val="FootnoteText"/>
        <w:spacing w:before="0"/>
        <w:rPr>
          <w:sz w:val="18"/>
          <w:szCs w:val="18"/>
          <w:lang w:val="es-ES_tradnl"/>
        </w:rPr>
      </w:pPr>
      <w:r w:rsidRPr="00794919">
        <w:rPr>
          <w:rStyle w:val="FootnoteReference"/>
          <w:sz w:val="18"/>
          <w:szCs w:val="18"/>
          <w:lang w:val="es-ES_tradnl"/>
        </w:rPr>
        <w:footnoteRef/>
      </w:r>
      <w:r w:rsidRPr="00794919">
        <w:rPr>
          <w:sz w:val="18"/>
          <w:szCs w:val="18"/>
          <w:lang w:val="es-ES_tradnl"/>
        </w:rPr>
        <w:t xml:space="preserve"> </w:t>
      </w:r>
      <w:r w:rsidRPr="00794919">
        <w:rPr>
          <w:rFonts w:eastAsiaTheme="minorEastAsia"/>
          <w:sz w:val="18"/>
          <w:szCs w:val="18"/>
          <w:lang w:val="es-ES_tradnl"/>
        </w:rPr>
        <w:t>Decisi</w:t>
      </w:r>
      <w:r w:rsidR="00794919" w:rsidRPr="00794919">
        <w:rPr>
          <w:rFonts w:eastAsiaTheme="minorEastAsia"/>
          <w:sz w:val="18"/>
          <w:szCs w:val="18"/>
          <w:lang w:val="es-ES_tradnl"/>
        </w:rPr>
        <w:t>ón</w:t>
      </w:r>
      <w:r w:rsidRPr="00794919">
        <w:rPr>
          <w:rFonts w:eastAsiaTheme="minorEastAsia"/>
          <w:sz w:val="18"/>
          <w:szCs w:val="18"/>
          <w:lang w:val="es-ES_tradnl"/>
        </w:rPr>
        <w:t xml:space="preserve"> 14/6, anex</w:t>
      </w:r>
      <w:r w:rsidR="00794919" w:rsidRPr="00794919">
        <w:rPr>
          <w:rFonts w:eastAsiaTheme="minorEastAsia"/>
          <w:sz w:val="18"/>
          <w:szCs w:val="18"/>
          <w:lang w:val="es-ES_tradnl"/>
        </w:rPr>
        <w:t>o</w:t>
      </w:r>
      <w:r w:rsidRPr="00794919">
        <w:rPr>
          <w:rFonts w:eastAsiaTheme="minorEastAsia"/>
          <w:sz w:val="18"/>
          <w:szCs w:val="18"/>
          <w:lang w:val="es-ES_tradnl"/>
        </w:rPr>
        <w:t>.</w:t>
      </w:r>
    </w:p>
  </w:footnote>
  <w:footnote w:id="8">
    <w:p w14:paraId="4028150D" w14:textId="71C9FE7B" w:rsidR="00F65B07" w:rsidRPr="00794919" w:rsidRDefault="00F65B07" w:rsidP="008D0BB6">
      <w:pPr>
        <w:pStyle w:val="FootnoteText"/>
        <w:spacing w:before="0"/>
        <w:rPr>
          <w:sz w:val="18"/>
          <w:szCs w:val="18"/>
          <w:lang w:val="es-ES_tradnl"/>
        </w:rPr>
      </w:pPr>
      <w:r w:rsidRPr="00794919">
        <w:rPr>
          <w:rStyle w:val="FootnoteReference"/>
          <w:sz w:val="18"/>
          <w:szCs w:val="18"/>
          <w:lang w:val="es-ES_tradnl"/>
        </w:rPr>
        <w:footnoteRef/>
      </w:r>
      <w:r w:rsidRPr="00794919">
        <w:rPr>
          <w:sz w:val="18"/>
          <w:szCs w:val="18"/>
          <w:lang w:val="es-ES_tradnl"/>
        </w:rPr>
        <w:t xml:space="preserve"> </w:t>
      </w:r>
      <w:r w:rsidR="00E832F4" w:rsidRPr="00794919">
        <w:rPr>
          <w:sz w:val="18"/>
          <w:szCs w:val="18"/>
          <w:lang w:val="es-ES_tradnl"/>
        </w:rPr>
        <w:t>Naciones Unidas</w:t>
      </w:r>
      <w:r w:rsidRPr="00794919">
        <w:rPr>
          <w:sz w:val="18"/>
          <w:szCs w:val="18"/>
          <w:lang w:val="es-ES_tradnl"/>
        </w:rPr>
        <w:t xml:space="preserve">, </w:t>
      </w:r>
      <w:r w:rsidRPr="00794919">
        <w:rPr>
          <w:i/>
          <w:iCs/>
          <w:sz w:val="18"/>
          <w:szCs w:val="18"/>
          <w:lang w:val="es-ES_tradnl"/>
        </w:rPr>
        <w:t>Treaty Series</w:t>
      </w:r>
      <w:r w:rsidRPr="00794919">
        <w:rPr>
          <w:sz w:val="18"/>
          <w:szCs w:val="18"/>
          <w:lang w:val="es-ES_tradnl"/>
        </w:rPr>
        <w:t>, vol. 3156, N</w:t>
      </w:r>
      <w:r w:rsidR="00E832F4" w:rsidRPr="00794919">
        <w:rPr>
          <w:sz w:val="18"/>
          <w:szCs w:val="18"/>
          <w:lang w:val="es-ES_tradnl"/>
        </w:rPr>
        <w:t>º</w:t>
      </w:r>
      <w:r w:rsidRPr="00794919">
        <w:rPr>
          <w:sz w:val="18"/>
          <w:szCs w:val="18"/>
          <w:lang w:val="es-ES_tradnl"/>
        </w:rPr>
        <w:t xml:space="preserve"> 54113.</w:t>
      </w:r>
    </w:p>
  </w:footnote>
  <w:footnote w:id="9">
    <w:p w14:paraId="1D05BB02" w14:textId="2D20BCFC" w:rsidR="00343C30" w:rsidRPr="00794919" w:rsidRDefault="00343C30" w:rsidP="008D0BB6">
      <w:pPr>
        <w:pStyle w:val="FootnoteText"/>
        <w:spacing w:before="0"/>
        <w:rPr>
          <w:sz w:val="18"/>
          <w:szCs w:val="18"/>
          <w:lang w:val="es-ES_tradnl"/>
        </w:rPr>
      </w:pPr>
      <w:r w:rsidRPr="00794919">
        <w:rPr>
          <w:rStyle w:val="FootnoteReference"/>
          <w:sz w:val="18"/>
          <w:szCs w:val="18"/>
          <w:lang w:val="es-ES_tradnl"/>
        </w:rPr>
        <w:footnoteRef/>
      </w:r>
      <w:r w:rsidRPr="00794919">
        <w:rPr>
          <w:sz w:val="18"/>
          <w:szCs w:val="18"/>
          <w:lang w:val="es-ES_tradnl"/>
        </w:rPr>
        <w:t xml:space="preserve"> </w:t>
      </w:r>
      <w:r w:rsidR="00E832F4" w:rsidRPr="00794919">
        <w:rPr>
          <w:kern w:val="14"/>
          <w:sz w:val="18"/>
          <w:szCs w:val="18"/>
          <w:lang w:val="es-ES_tradnl"/>
        </w:rPr>
        <w:t>R</w:t>
      </w:r>
      <w:r w:rsidRPr="00794919">
        <w:rPr>
          <w:kern w:val="14"/>
          <w:sz w:val="18"/>
          <w:szCs w:val="18"/>
          <w:lang w:val="es-ES_tradnl"/>
        </w:rPr>
        <w:t>esolu</w:t>
      </w:r>
      <w:r w:rsidR="00E832F4" w:rsidRPr="00794919">
        <w:rPr>
          <w:kern w:val="14"/>
          <w:sz w:val="18"/>
          <w:szCs w:val="18"/>
          <w:lang w:val="es-ES_tradnl"/>
        </w:rPr>
        <w:t xml:space="preserve">ción </w:t>
      </w:r>
      <w:r w:rsidRPr="00794919">
        <w:rPr>
          <w:kern w:val="14"/>
          <w:sz w:val="18"/>
          <w:szCs w:val="18"/>
          <w:lang w:val="es-ES_tradnl"/>
        </w:rPr>
        <w:t>70/1</w:t>
      </w:r>
      <w:r w:rsidR="00E832F4" w:rsidRPr="00794919">
        <w:rPr>
          <w:kern w:val="14"/>
          <w:sz w:val="18"/>
          <w:szCs w:val="18"/>
          <w:lang w:val="es-ES_tradnl"/>
        </w:rPr>
        <w:t xml:space="preserve"> de la Asamblea General</w:t>
      </w:r>
      <w:r w:rsidRPr="00794919">
        <w:rPr>
          <w:kern w:val="14"/>
          <w:sz w:val="18"/>
          <w:szCs w:val="18"/>
          <w:lang w:val="es-ES_tradnl"/>
        </w:rPr>
        <w:t>.</w:t>
      </w:r>
    </w:p>
  </w:footnote>
  <w:footnote w:id="10">
    <w:p w14:paraId="009BD5A9" w14:textId="10BB0882" w:rsidR="00343C30" w:rsidRPr="00794919" w:rsidRDefault="00343C30" w:rsidP="008D0BB6">
      <w:pPr>
        <w:pStyle w:val="FootnoteText"/>
        <w:spacing w:before="0"/>
        <w:rPr>
          <w:lang w:val="es-ES_tradnl"/>
        </w:rPr>
      </w:pPr>
      <w:r w:rsidRPr="00794919">
        <w:rPr>
          <w:rStyle w:val="FootnoteReference"/>
          <w:sz w:val="18"/>
          <w:szCs w:val="18"/>
          <w:lang w:val="es-ES_tradnl"/>
        </w:rPr>
        <w:footnoteRef/>
      </w:r>
      <w:r w:rsidRPr="00794919">
        <w:rPr>
          <w:sz w:val="18"/>
          <w:szCs w:val="18"/>
          <w:lang w:val="es-ES_tradnl"/>
        </w:rPr>
        <w:t xml:space="preserve"> Decisi</w:t>
      </w:r>
      <w:r w:rsidR="00E832F4" w:rsidRPr="00794919">
        <w:rPr>
          <w:sz w:val="18"/>
          <w:szCs w:val="18"/>
          <w:lang w:val="es-ES_tradnl"/>
        </w:rPr>
        <w:t>ó</w:t>
      </w:r>
      <w:r w:rsidRPr="00794919">
        <w:rPr>
          <w:sz w:val="18"/>
          <w:szCs w:val="18"/>
          <w:lang w:val="es-ES_tradnl"/>
        </w:rPr>
        <w:t>n 15/4, anex</w:t>
      </w:r>
      <w:r w:rsidR="00E832F4" w:rsidRPr="00794919">
        <w:rPr>
          <w:sz w:val="18"/>
          <w:szCs w:val="18"/>
          <w:lang w:val="es-ES_tradnl"/>
        </w:rPr>
        <w:t>o</w:t>
      </w:r>
      <w:r w:rsidRPr="00794919">
        <w:rPr>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29C49031" w:rsidR="007C5527" w:rsidRPr="00157943" w:rsidRDefault="001E497C" w:rsidP="002F50C8">
        <w:pPr>
          <w:pStyle w:val="Header"/>
          <w:pBdr>
            <w:bottom w:val="single" w:sz="4" w:space="1" w:color="auto"/>
          </w:pBdr>
          <w:spacing w:after="240"/>
          <w:jc w:val="left"/>
          <w:rPr>
            <w:sz w:val="20"/>
            <w:szCs w:val="20"/>
            <w:lang w:val="fr-FR"/>
          </w:rPr>
        </w:pPr>
        <w:r>
          <w:rPr>
            <w:sz w:val="20"/>
            <w:szCs w:val="20"/>
            <w:lang w:val="fr-FR"/>
          </w:rPr>
          <w:t>CBD/SBSTTA/26/CRP.2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483E5B15" w:rsidR="007C5527" w:rsidRPr="00157943" w:rsidRDefault="001E497C" w:rsidP="002B559C">
        <w:pPr>
          <w:pStyle w:val="Header"/>
          <w:pBdr>
            <w:bottom w:val="single" w:sz="4" w:space="1" w:color="auto"/>
          </w:pBdr>
          <w:spacing w:after="240"/>
          <w:jc w:val="right"/>
          <w:rPr>
            <w:sz w:val="20"/>
            <w:szCs w:val="20"/>
            <w:lang w:val="fr-FR"/>
          </w:rPr>
        </w:pPr>
        <w:r>
          <w:rPr>
            <w:sz w:val="20"/>
            <w:szCs w:val="20"/>
            <w:lang w:val="fr-FR"/>
          </w:rPr>
          <w:t>CBD/SBSTTA/26/CRP.2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8D0BB6" w:rsidRDefault="007C5527" w:rsidP="008D0BB6">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403D08"/>
    <w:multiLevelType w:val="hybridMultilevel"/>
    <w:tmpl w:val="DDFED566"/>
    <w:lvl w:ilvl="0" w:tplc="AF409A88">
      <w:start w:val="1"/>
      <w:numFmt w:val="decimal"/>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95C1DD7"/>
    <w:multiLevelType w:val="hybridMultilevel"/>
    <w:tmpl w:val="14401DA2"/>
    <w:lvl w:ilvl="0" w:tplc="380A0017">
      <w:start w:val="1"/>
      <w:numFmt w:val="lowerLetter"/>
      <w:lvlText w:val="%1)"/>
      <w:lvlJc w:val="left"/>
      <w:pPr>
        <w:ind w:left="110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9"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6"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3"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4"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7"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0"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1"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2"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6"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8"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9"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50"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3"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4"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5"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6"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8"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4"/>
  </w:num>
  <w:num w:numId="2" w16cid:durableId="696387565">
    <w:abstractNumId w:val="43"/>
  </w:num>
  <w:num w:numId="3" w16cid:durableId="223760804">
    <w:abstractNumId w:val="45"/>
  </w:num>
  <w:num w:numId="4" w16cid:durableId="311451130">
    <w:abstractNumId w:val="60"/>
  </w:num>
  <w:num w:numId="5" w16cid:durableId="1797946420">
    <w:abstractNumId w:val="21"/>
  </w:num>
  <w:num w:numId="6" w16cid:durableId="1958903633">
    <w:abstractNumId w:val="58"/>
  </w:num>
  <w:num w:numId="7" w16cid:durableId="556741273">
    <w:abstractNumId w:val="31"/>
  </w:num>
  <w:num w:numId="8" w16cid:durableId="1667124034">
    <w:abstractNumId w:val="40"/>
  </w:num>
  <w:num w:numId="9" w16cid:durableId="511802605">
    <w:abstractNumId w:val="35"/>
  </w:num>
  <w:num w:numId="10" w16cid:durableId="133111343">
    <w:abstractNumId w:val="9"/>
  </w:num>
  <w:num w:numId="11" w16cid:durableId="1783913760">
    <w:abstractNumId w:val="36"/>
  </w:num>
  <w:num w:numId="12" w16cid:durableId="546457357">
    <w:abstractNumId w:val="28"/>
  </w:num>
  <w:num w:numId="13" w16cid:durableId="795148474">
    <w:abstractNumId w:val="39"/>
  </w:num>
  <w:num w:numId="14" w16cid:durableId="1917089701">
    <w:abstractNumId w:val="25"/>
  </w:num>
  <w:num w:numId="15" w16cid:durableId="2037580360">
    <w:abstractNumId w:val="47"/>
  </w:num>
  <w:num w:numId="16" w16cid:durableId="692804275">
    <w:abstractNumId w:val="5"/>
  </w:num>
  <w:num w:numId="17" w16cid:durableId="163328379">
    <w:abstractNumId w:val="13"/>
  </w:num>
  <w:num w:numId="18" w16cid:durableId="1960137192">
    <w:abstractNumId w:val="27"/>
  </w:num>
  <w:num w:numId="19" w16cid:durableId="2023778733">
    <w:abstractNumId w:val="38"/>
  </w:num>
  <w:num w:numId="20" w16cid:durableId="1071003589">
    <w:abstractNumId w:val="48"/>
  </w:num>
  <w:num w:numId="21" w16cid:durableId="1759477005">
    <w:abstractNumId w:val="12"/>
  </w:num>
  <w:num w:numId="22" w16cid:durableId="227956950">
    <w:abstractNumId w:val="55"/>
  </w:num>
  <w:num w:numId="23" w16cid:durableId="2096899009">
    <w:abstractNumId w:val="23"/>
  </w:num>
  <w:num w:numId="24" w16cid:durableId="274338036">
    <w:abstractNumId w:val="30"/>
  </w:num>
  <w:num w:numId="25" w16cid:durableId="57364702">
    <w:abstractNumId w:val="3"/>
  </w:num>
  <w:num w:numId="26" w16cid:durableId="48965372">
    <w:abstractNumId w:val="51"/>
  </w:num>
  <w:num w:numId="27" w16cid:durableId="745372626">
    <w:abstractNumId w:val="14"/>
  </w:num>
  <w:num w:numId="28" w16cid:durableId="934901253">
    <w:abstractNumId w:val="49"/>
    <w:lvlOverride w:ilvl="0">
      <w:startOverride w:val="1"/>
    </w:lvlOverride>
  </w:num>
  <w:num w:numId="29" w16cid:durableId="248320909">
    <w:abstractNumId w:val="44"/>
  </w:num>
  <w:num w:numId="30" w16cid:durableId="777259692">
    <w:abstractNumId w:val="50"/>
  </w:num>
  <w:num w:numId="31" w16cid:durableId="156727439">
    <w:abstractNumId w:val="26"/>
  </w:num>
  <w:num w:numId="32" w16cid:durableId="1245914105">
    <w:abstractNumId w:val="19"/>
  </w:num>
  <w:num w:numId="33" w16cid:durableId="1702166773">
    <w:abstractNumId w:val="11"/>
  </w:num>
  <w:num w:numId="34" w16cid:durableId="682709533">
    <w:abstractNumId w:val="4"/>
  </w:num>
  <w:num w:numId="35" w16cid:durableId="510224924">
    <w:abstractNumId w:val="16"/>
  </w:num>
  <w:num w:numId="36" w16cid:durableId="76557512">
    <w:abstractNumId w:val="46"/>
  </w:num>
  <w:num w:numId="37" w16cid:durableId="1688172165">
    <w:abstractNumId w:val="33"/>
  </w:num>
  <w:num w:numId="38" w16cid:durableId="1594433256">
    <w:abstractNumId w:val="15"/>
  </w:num>
  <w:num w:numId="39" w16cid:durableId="361706940">
    <w:abstractNumId w:val="29"/>
  </w:num>
  <w:num w:numId="40" w16cid:durableId="1977443739">
    <w:abstractNumId w:val="59"/>
  </w:num>
  <w:num w:numId="41" w16cid:durableId="2053533616">
    <w:abstractNumId w:val="49"/>
  </w:num>
  <w:num w:numId="42" w16cid:durableId="1803695217">
    <w:abstractNumId w:val="32"/>
  </w:num>
  <w:num w:numId="43" w16cid:durableId="482281525">
    <w:abstractNumId w:val="7"/>
  </w:num>
  <w:num w:numId="44" w16cid:durableId="362050802">
    <w:abstractNumId w:val="57"/>
  </w:num>
  <w:num w:numId="45" w16cid:durableId="1112627065">
    <w:abstractNumId w:val="22"/>
  </w:num>
  <w:num w:numId="46" w16cid:durableId="2136410782">
    <w:abstractNumId w:val="56"/>
  </w:num>
  <w:num w:numId="47" w16cid:durableId="138426868">
    <w:abstractNumId w:val="24"/>
  </w:num>
  <w:num w:numId="48" w16cid:durableId="880089598">
    <w:abstractNumId w:val="54"/>
  </w:num>
  <w:num w:numId="49" w16cid:durableId="2062709480">
    <w:abstractNumId w:val="41"/>
  </w:num>
  <w:num w:numId="50" w16cid:durableId="1494223197">
    <w:abstractNumId w:val="49"/>
  </w:num>
  <w:num w:numId="51" w16cid:durableId="936838355">
    <w:abstractNumId w:val="18"/>
  </w:num>
  <w:num w:numId="52" w16cid:durableId="119690581">
    <w:abstractNumId w:val="0"/>
  </w:num>
  <w:num w:numId="53" w16cid:durableId="1448233825">
    <w:abstractNumId w:val="17"/>
  </w:num>
  <w:num w:numId="54" w16cid:durableId="1473787413">
    <w:abstractNumId w:val="52"/>
  </w:num>
  <w:num w:numId="55" w16cid:durableId="1976451248">
    <w:abstractNumId w:val="20"/>
  </w:num>
  <w:num w:numId="56" w16cid:durableId="176233990">
    <w:abstractNumId w:val="1"/>
  </w:num>
  <w:num w:numId="57" w16cid:durableId="509373691">
    <w:abstractNumId w:val="8"/>
  </w:num>
  <w:num w:numId="58" w16cid:durableId="1624657721">
    <w:abstractNumId w:val="2"/>
  </w:num>
  <w:num w:numId="59" w16cid:durableId="222254523">
    <w:abstractNumId w:val="49"/>
    <w:lvlOverride w:ilvl="0">
      <w:startOverride w:val="1"/>
    </w:lvlOverride>
  </w:num>
  <w:num w:numId="60" w16cid:durableId="1337656085">
    <w:abstractNumId w:val="53"/>
  </w:num>
  <w:num w:numId="61" w16cid:durableId="23601007">
    <w:abstractNumId w:val="42"/>
  </w:num>
  <w:num w:numId="62" w16cid:durableId="191964801">
    <w:abstractNumId w:val="37"/>
  </w:num>
  <w:num w:numId="63" w16cid:durableId="563024949">
    <w:abstractNumId w:val="6"/>
  </w:num>
  <w:num w:numId="64" w16cid:durableId="1600061932">
    <w:abstractNumId w:val="49"/>
  </w:num>
  <w:num w:numId="65" w16cid:durableId="437330305">
    <w:abstractNumId w:val="49"/>
  </w:num>
  <w:num w:numId="66" w16cid:durableId="1697806297">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2B78"/>
    <w:rsid w:val="000145A2"/>
    <w:rsid w:val="00014616"/>
    <w:rsid w:val="00014A5F"/>
    <w:rsid w:val="00015432"/>
    <w:rsid w:val="0001614D"/>
    <w:rsid w:val="0001638D"/>
    <w:rsid w:val="0001661C"/>
    <w:rsid w:val="0002156F"/>
    <w:rsid w:val="00027690"/>
    <w:rsid w:val="00030A42"/>
    <w:rsid w:val="00030FAA"/>
    <w:rsid w:val="0003195D"/>
    <w:rsid w:val="0003329E"/>
    <w:rsid w:val="000343B3"/>
    <w:rsid w:val="000352B3"/>
    <w:rsid w:val="00035682"/>
    <w:rsid w:val="00036355"/>
    <w:rsid w:val="00040598"/>
    <w:rsid w:val="0004075B"/>
    <w:rsid w:val="0004145B"/>
    <w:rsid w:val="00041A65"/>
    <w:rsid w:val="000444C5"/>
    <w:rsid w:val="00045D3E"/>
    <w:rsid w:val="0004641F"/>
    <w:rsid w:val="00046A55"/>
    <w:rsid w:val="00046D3D"/>
    <w:rsid w:val="00051A3A"/>
    <w:rsid w:val="0005244D"/>
    <w:rsid w:val="000534B4"/>
    <w:rsid w:val="00053C4A"/>
    <w:rsid w:val="00055098"/>
    <w:rsid w:val="00057730"/>
    <w:rsid w:val="000635A5"/>
    <w:rsid w:val="00063EC3"/>
    <w:rsid w:val="00064752"/>
    <w:rsid w:val="0006701E"/>
    <w:rsid w:val="0006710E"/>
    <w:rsid w:val="000677AE"/>
    <w:rsid w:val="000701B5"/>
    <w:rsid w:val="0007058D"/>
    <w:rsid w:val="00071375"/>
    <w:rsid w:val="00072254"/>
    <w:rsid w:val="00072CA4"/>
    <w:rsid w:val="00072EA4"/>
    <w:rsid w:val="0007343A"/>
    <w:rsid w:val="00074FAD"/>
    <w:rsid w:val="000763E8"/>
    <w:rsid w:val="00080221"/>
    <w:rsid w:val="000842AE"/>
    <w:rsid w:val="00084349"/>
    <w:rsid w:val="0008488C"/>
    <w:rsid w:val="00086AE1"/>
    <w:rsid w:val="0009031E"/>
    <w:rsid w:val="00090F7E"/>
    <w:rsid w:val="00091345"/>
    <w:rsid w:val="000927A7"/>
    <w:rsid w:val="00092BE3"/>
    <w:rsid w:val="000938AF"/>
    <w:rsid w:val="00094938"/>
    <w:rsid w:val="0009543D"/>
    <w:rsid w:val="000A3F83"/>
    <w:rsid w:val="000A4257"/>
    <w:rsid w:val="000A5058"/>
    <w:rsid w:val="000A5C56"/>
    <w:rsid w:val="000A6C42"/>
    <w:rsid w:val="000B06F1"/>
    <w:rsid w:val="000B1292"/>
    <w:rsid w:val="000B2263"/>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0229"/>
    <w:rsid w:val="000E2882"/>
    <w:rsid w:val="000E2C97"/>
    <w:rsid w:val="000E4F65"/>
    <w:rsid w:val="000E5522"/>
    <w:rsid w:val="000E5F75"/>
    <w:rsid w:val="000E6FAF"/>
    <w:rsid w:val="000E703E"/>
    <w:rsid w:val="000E7A6D"/>
    <w:rsid w:val="000E7BDD"/>
    <w:rsid w:val="000F4973"/>
    <w:rsid w:val="000F5864"/>
    <w:rsid w:val="000F5C6F"/>
    <w:rsid w:val="000F5E35"/>
    <w:rsid w:val="000F662E"/>
    <w:rsid w:val="000F7143"/>
    <w:rsid w:val="00101AF1"/>
    <w:rsid w:val="00101B3B"/>
    <w:rsid w:val="0010446F"/>
    <w:rsid w:val="001044DC"/>
    <w:rsid w:val="00104B33"/>
    <w:rsid w:val="00107074"/>
    <w:rsid w:val="00110480"/>
    <w:rsid w:val="00110862"/>
    <w:rsid w:val="0011094F"/>
    <w:rsid w:val="00111045"/>
    <w:rsid w:val="0011176F"/>
    <w:rsid w:val="00111FDC"/>
    <w:rsid w:val="00113286"/>
    <w:rsid w:val="00113906"/>
    <w:rsid w:val="00113C46"/>
    <w:rsid w:val="001150F1"/>
    <w:rsid w:val="00115143"/>
    <w:rsid w:val="00115FB7"/>
    <w:rsid w:val="00117D0E"/>
    <w:rsid w:val="00121233"/>
    <w:rsid w:val="00122663"/>
    <w:rsid w:val="001247B0"/>
    <w:rsid w:val="00125030"/>
    <w:rsid w:val="00127116"/>
    <w:rsid w:val="0013004D"/>
    <w:rsid w:val="00130713"/>
    <w:rsid w:val="00132581"/>
    <w:rsid w:val="001328E8"/>
    <w:rsid w:val="00132B80"/>
    <w:rsid w:val="001362CF"/>
    <w:rsid w:val="0013666C"/>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66FA7"/>
    <w:rsid w:val="001726E3"/>
    <w:rsid w:val="00172F28"/>
    <w:rsid w:val="0017626A"/>
    <w:rsid w:val="00176E43"/>
    <w:rsid w:val="00177582"/>
    <w:rsid w:val="001817CB"/>
    <w:rsid w:val="00181FF8"/>
    <w:rsid w:val="001821E4"/>
    <w:rsid w:val="001823AC"/>
    <w:rsid w:val="00182AAB"/>
    <w:rsid w:val="00184358"/>
    <w:rsid w:val="001844C2"/>
    <w:rsid w:val="00184909"/>
    <w:rsid w:val="00185746"/>
    <w:rsid w:val="0018663C"/>
    <w:rsid w:val="00187D16"/>
    <w:rsid w:val="001916C5"/>
    <w:rsid w:val="00191EAF"/>
    <w:rsid w:val="00193B0E"/>
    <w:rsid w:val="0019584A"/>
    <w:rsid w:val="001A373E"/>
    <w:rsid w:val="001A3A2B"/>
    <w:rsid w:val="001A4B9D"/>
    <w:rsid w:val="001A6B14"/>
    <w:rsid w:val="001A6D75"/>
    <w:rsid w:val="001A751E"/>
    <w:rsid w:val="001A793A"/>
    <w:rsid w:val="001B03BA"/>
    <w:rsid w:val="001B0F59"/>
    <w:rsid w:val="001B21F0"/>
    <w:rsid w:val="001B221A"/>
    <w:rsid w:val="001B3A0B"/>
    <w:rsid w:val="001B7AE1"/>
    <w:rsid w:val="001B7C72"/>
    <w:rsid w:val="001B7EB2"/>
    <w:rsid w:val="001C1865"/>
    <w:rsid w:val="001C24F1"/>
    <w:rsid w:val="001C3335"/>
    <w:rsid w:val="001C3A11"/>
    <w:rsid w:val="001D013E"/>
    <w:rsid w:val="001D0FCD"/>
    <w:rsid w:val="001D1A33"/>
    <w:rsid w:val="001D3B2F"/>
    <w:rsid w:val="001D6050"/>
    <w:rsid w:val="001E1092"/>
    <w:rsid w:val="001E1D24"/>
    <w:rsid w:val="001E25D2"/>
    <w:rsid w:val="001E2C6D"/>
    <w:rsid w:val="001E3AA8"/>
    <w:rsid w:val="001E3F95"/>
    <w:rsid w:val="001E4923"/>
    <w:rsid w:val="001E497C"/>
    <w:rsid w:val="001E4A41"/>
    <w:rsid w:val="001E5CDA"/>
    <w:rsid w:val="001E6291"/>
    <w:rsid w:val="001E69C9"/>
    <w:rsid w:val="001E7393"/>
    <w:rsid w:val="001F0219"/>
    <w:rsid w:val="001F03B1"/>
    <w:rsid w:val="001F093D"/>
    <w:rsid w:val="001F1103"/>
    <w:rsid w:val="001F4A1D"/>
    <w:rsid w:val="001F5079"/>
    <w:rsid w:val="002007A7"/>
    <w:rsid w:val="00201817"/>
    <w:rsid w:val="00202BFD"/>
    <w:rsid w:val="0020361B"/>
    <w:rsid w:val="00203B07"/>
    <w:rsid w:val="00203EED"/>
    <w:rsid w:val="00204F57"/>
    <w:rsid w:val="0020630D"/>
    <w:rsid w:val="00206953"/>
    <w:rsid w:val="00206C89"/>
    <w:rsid w:val="0020701D"/>
    <w:rsid w:val="002118DD"/>
    <w:rsid w:val="00211A92"/>
    <w:rsid w:val="00212178"/>
    <w:rsid w:val="002145CB"/>
    <w:rsid w:val="00216F00"/>
    <w:rsid w:val="0022243D"/>
    <w:rsid w:val="00223865"/>
    <w:rsid w:val="00223D53"/>
    <w:rsid w:val="00224673"/>
    <w:rsid w:val="00224689"/>
    <w:rsid w:val="00224CC1"/>
    <w:rsid w:val="0023086C"/>
    <w:rsid w:val="00231BB2"/>
    <w:rsid w:val="00231E0C"/>
    <w:rsid w:val="00232942"/>
    <w:rsid w:val="0023683B"/>
    <w:rsid w:val="002408D9"/>
    <w:rsid w:val="002415FC"/>
    <w:rsid w:val="00243736"/>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1AB3"/>
    <w:rsid w:val="002822DF"/>
    <w:rsid w:val="00283B2E"/>
    <w:rsid w:val="00284DA4"/>
    <w:rsid w:val="0028504D"/>
    <w:rsid w:val="00285081"/>
    <w:rsid w:val="0028525F"/>
    <w:rsid w:val="0028576D"/>
    <w:rsid w:val="00286C5B"/>
    <w:rsid w:val="002918F9"/>
    <w:rsid w:val="00291EAF"/>
    <w:rsid w:val="00292283"/>
    <w:rsid w:val="00293D49"/>
    <w:rsid w:val="00293F03"/>
    <w:rsid w:val="00294373"/>
    <w:rsid w:val="002973F3"/>
    <w:rsid w:val="00297617"/>
    <w:rsid w:val="002A3078"/>
    <w:rsid w:val="002A7C05"/>
    <w:rsid w:val="002B00CA"/>
    <w:rsid w:val="002B0C72"/>
    <w:rsid w:val="002B28FE"/>
    <w:rsid w:val="002B3BDE"/>
    <w:rsid w:val="002B3EF3"/>
    <w:rsid w:val="002B559C"/>
    <w:rsid w:val="002B6063"/>
    <w:rsid w:val="002B6ED8"/>
    <w:rsid w:val="002C0A75"/>
    <w:rsid w:val="002C120E"/>
    <w:rsid w:val="002C2C0B"/>
    <w:rsid w:val="002C3596"/>
    <w:rsid w:val="002C37CD"/>
    <w:rsid w:val="002C70E9"/>
    <w:rsid w:val="002D0ED5"/>
    <w:rsid w:val="002D2855"/>
    <w:rsid w:val="002D42B7"/>
    <w:rsid w:val="002D4B8F"/>
    <w:rsid w:val="002D4C0A"/>
    <w:rsid w:val="002D4C5D"/>
    <w:rsid w:val="002D7251"/>
    <w:rsid w:val="002E0612"/>
    <w:rsid w:val="002E2CA5"/>
    <w:rsid w:val="002E3C9B"/>
    <w:rsid w:val="002E3D66"/>
    <w:rsid w:val="002E4106"/>
    <w:rsid w:val="002E48FD"/>
    <w:rsid w:val="002E49C7"/>
    <w:rsid w:val="002E6D1B"/>
    <w:rsid w:val="002E70DC"/>
    <w:rsid w:val="002E7C0F"/>
    <w:rsid w:val="002F1946"/>
    <w:rsid w:val="002F2C2D"/>
    <w:rsid w:val="002F43EA"/>
    <w:rsid w:val="002F4F4F"/>
    <w:rsid w:val="002F50C8"/>
    <w:rsid w:val="002F7A48"/>
    <w:rsid w:val="002F7EA6"/>
    <w:rsid w:val="003018D5"/>
    <w:rsid w:val="0030198C"/>
    <w:rsid w:val="00301CBD"/>
    <w:rsid w:val="00301D99"/>
    <w:rsid w:val="00302C35"/>
    <w:rsid w:val="00303901"/>
    <w:rsid w:val="00303BCB"/>
    <w:rsid w:val="00305C67"/>
    <w:rsid w:val="003062E3"/>
    <w:rsid w:val="00306947"/>
    <w:rsid w:val="00306D33"/>
    <w:rsid w:val="00306F14"/>
    <w:rsid w:val="00307339"/>
    <w:rsid w:val="00310608"/>
    <w:rsid w:val="00310F81"/>
    <w:rsid w:val="003113CE"/>
    <w:rsid w:val="00311916"/>
    <w:rsid w:val="00311BBC"/>
    <w:rsid w:val="00312785"/>
    <w:rsid w:val="00312861"/>
    <w:rsid w:val="00313582"/>
    <w:rsid w:val="0031399E"/>
    <w:rsid w:val="00314BEA"/>
    <w:rsid w:val="0031501E"/>
    <w:rsid w:val="0032022E"/>
    <w:rsid w:val="00323041"/>
    <w:rsid w:val="00323890"/>
    <w:rsid w:val="00323F22"/>
    <w:rsid w:val="00324798"/>
    <w:rsid w:val="00324CFC"/>
    <w:rsid w:val="00325530"/>
    <w:rsid w:val="003311EE"/>
    <w:rsid w:val="00332BA5"/>
    <w:rsid w:val="00332DE4"/>
    <w:rsid w:val="00333692"/>
    <w:rsid w:val="0033375B"/>
    <w:rsid w:val="003348A3"/>
    <w:rsid w:val="00334EE0"/>
    <w:rsid w:val="0033732B"/>
    <w:rsid w:val="00341007"/>
    <w:rsid w:val="0034230C"/>
    <w:rsid w:val="003425F4"/>
    <w:rsid w:val="003437E7"/>
    <w:rsid w:val="00343A30"/>
    <w:rsid w:val="00343C30"/>
    <w:rsid w:val="00343D2B"/>
    <w:rsid w:val="00344E07"/>
    <w:rsid w:val="00345520"/>
    <w:rsid w:val="003476A9"/>
    <w:rsid w:val="003479B0"/>
    <w:rsid w:val="00347B60"/>
    <w:rsid w:val="00351140"/>
    <w:rsid w:val="003530EF"/>
    <w:rsid w:val="00354379"/>
    <w:rsid w:val="00354FA1"/>
    <w:rsid w:val="0035556C"/>
    <w:rsid w:val="00355E67"/>
    <w:rsid w:val="00356089"/>
    <w:rsid w:val="00356374"/>
    <w:rsid w:val="00356ED6"/>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0C36"/>
    <w:rsid w:val="00392926"/>
    <w:rsid w:val="003965EE"/>
    <w:rsid w:val="00397305"/>
    <w:rsid w:val="00397831"/>
    <w:rsid w:val="003A13FB"/>
    <w:rsid w:val="003A222D"/>
    <w:rsid w:val="003A29D5"/>
    <w:rsid w:val="003A694F"/>
    <w:rsid w:val="003A7274"/>
    <w:rsid w:val="003A76DB"/>
    <w:rsid w:val="003B1A8A"/>
    <w:rsid w:val="003B2905"/>
    <w:rsid w:val="003B4723"/>
    <w:rsid w:val="003B5A86"/>
    <w:rsid w:val="003B7239"/>
    <w:rsid w:val="003B7C85"/>
    <w:rsid w:val="003B7DE2"/>
    <w:rsid w:val="003B7DE9"/>
    <w:rsid w:val="003C1082"/>
    <w:rsid w:val="003C123F"/>
    <w:rsid w:val="003C187C"/>
    <w:rsid w:val="003C2A9F"/>
    <w:rsid w:val="003C43BC"/>
    <w:rsid w:val="003C4686"/>
    <w:rsid w:val="003C6B7E"/>
    <w:rsid w:val="003C6F10"/>
    <w:rsid w:val="003C7D6E"/>
    <w:rsid w:val="003D0130"/>
    <w:rsid w:val="003D2250"/>
    <w:rsid w:val="003D2B99"/>
    <w:rsid w:val="003D5333"/>
    <w:rsid w:val="003D6E5D"/>
    <w:rsid w:val="003D6EBC"/>
    <w:rsid w:val="003E39FF"/>
    <w:rsid w:val="003E4F77"/>
    <w:rsid w:val="003E5A11"/>
    <w:rsid w:val="003E6474"/>
    <w:rsid w:val="003E7683"/>
    <w:rsid w:val="003F0153"/>
    <w:rsid w:val="003F3604"/>
    <w:rsid w:val="003F3710"/>
    <w:rsid w:val="003F3E40"/>
    <w:rsid w:val="003F4CD2"/>
    <w:rsid w:val="003F5518"/>
    <w:rsid w:val="003F79DB"/>
    <w:rsid w:val="003F7B50"/>
    <w:rsid w:val="0040051D"/>
    <w:rsid w:val="00401809"/>
    <w:rsid w:val="004035FF"/>
    <w:rsid w:val="004054ED"/>
    <w:rsid w:val="0040644F"/>
    <w:rsid w:val="00406C9B"/>
    <w:rsid w:val="00406F47"/>
    <w:rsid w:val="0040720F"/>
    <w:rsid w:val="004137EA"/>
    <w:rsid w:val="00413E61"/>
    <w:rsid w:val="004144BC"/>
    <w:rsid w:val="00414A1F"/>
    <w:rsid w:val="00415649"/>
    <w:rsid w:val="0041599C"/>
    <w:rsid w:val="00415C3B"/>
    <w:rsid w:val="00416149"/>
    <w:rsid w:val="00416B98"/>
    <w:rsid w:val="00416C30"/>
    <w:rsid w:val="00416F74"/>
    <w:rsid w:val="00416FA5"/>
    <w:rsid w:val="00417517"/>
    <w:rsid w:val="004209C0"/>
    <w:rsid w:val="00420B29"/>
    <w:rsid w:val="004219EE"/>
    <w:rsid w:val="00422987"/>
    <w:rsid w:val="00423887"/>
    <w:rsid w:val="004248A6"/>
    <w:rsid w:val="00425AB0"/>
    <w:rsid w:val="00425EDC"/>
    <w:rsid w:val="004265D6"/>
    <w:rsid w:val="00427354"/>
    <w:rsid w:val="00432269"/>
    <w:rsid w:val="004335E2"/>
    <w:rsid w:val="00434C85"/>
    <w:rsid w:val="00435A96"/>
    <w:rsid w:val="0043729B"/>
    <w:rsid w:val="004404EC"/>
    <w:rsid w:val="0044056A"/>
    <w:rsid w:val="004434DA"/>
    <w:rsid w:val="00443E0E"/>
    <w:rsid w:val="00445826"/>
    <w:rsid w:val="00445C82"/>
    <w:rsid w:val="004501AE"/>
    <w:rsid w:val="00453490"/>
    <w:rsid w:val="00460EBC"/>
    <w:rsid w:val="00461F70"/>
    <w:rsid w:val="00465A1D"/>
    <w:rsid w:val="004667DC"/>
    <w:rsid w:val="004701EE"/>
    <w:rsid w:val="00470509"/>
    <w:rsid w:val="00471B89"/>
    <w:rsid w:val="004740B0"/>
    <w:rsid w:val="00477EF4"/>
    <w:rsid w:val="00480B1C"/>
    <w:rsid w:val="004812C2"/>
    <w:rsid w:val="00482E1D"/>
    <w:rsid w:val="0048304E"/>
    <w:rsid w:val="0048407C"/>
    <w:rsid w:val="00484999"/>
    <w:rsid w:val="00484D2F"/>
    <w:rsid w:val="00485F5C"/>
    <w:rsid w:val="00486FA4"/>
    <w:rsid w:val="004875AD"/>
    <w:rsid w:val="004878E4"/>
    <w:rsid w:val="00491BD6"/>
    <w:rsid w:val="00495540"/>
    <w:rsid w:val="0049599B"/>
    <w:rsid w:val="00497C1F"/>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C496B"/>
    <w:rsid w:val="004D18D6"/>
    <w:rsid w:val="004D1C54"/>
    <w:rsid w:val="004D2396"/>
    <w:rsid w:val="004D24BC"/>
    <w:rsid w:val="004D2A37"/>
    <w:rsid w:val="004D301C"/>
    <w:rsid w:val="004D3776"/>
    <w:rsid w:val="004D38B6"/>
    <w:rsid w:val="004D3C65"/>
    <w:rsid w:val="004D41EF"/>
    <w:rsid w:val="004D4519"/>
    <w:rsid w:val="004D5706"/>
    <w:rsid w:val="004D7690"/>
    <w:rsid w:val="004D7F88"/>
    <w:rsid w:val="004E1053"/>
    <w:rsid w:val="004E1E56"/>
    <w:rsid w:val="004E2227"/>
    <w:rsid w:val="004E3387"/>
    <w:rsid w:val="004E3A4E"/>
    <w:rsid w:val="004E3C92"/>
    <w:rsid w:val="004E5424"/>
    <w:rsid w:val="004E7D90"/>
    <w:rsid w:val="004F0E15"/>
    <w:rsid w:val="004F113D"/>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5D3"/>
    <w:rsid w:val="00510FA1"/>
    <w:rsid w:val="00511DF2"/>
    <w:rsid w:val="00515157"/>
    <w:rsid w:val="00515AB5"/>
    <w:rsid w:val="005164B5"/>
    <w:rsid w:val="00516531"/>
    <w:rsid w:val="00517267"/>
    <w:rsid w:val="00520805"/>
    <w:rsid w:val="00520D3E"/>
    <w:rsid w:val="005213DE"/>
    <w:rsid w:val="00521F7D"/>
    <w:rsid w:val="005223C1"/>
    <w:rsid w:val="00522D61"/>
    <w:rsid w:val="00522D88"/>
    <w:rsid w:val="00524845"/>
    <w:rsid w:val="00526106"/>
    <w:rsid w:val="0052673A"/>
    <w:rsid w:val="00531DBB"/>
    <w:rsid w:val="00532698"/>
    <w:rsid w:val="0053289E"/>
    <w:rsid w:val="00532C34"/>
    <w:rsid w:val="00532E35"/>
    <w:rsid w:val="00533976"/>
    <w:rsid w:val="00534F08"/>
    <w:rsid w:val="00534F11"/>
    <w:rsid w:val="00534FF9"/>
    <w:rsid w:val="00535745"/>
    <w:rsid w:val="005360AD"/>
    <w:rsid w:val="00536FEA"/>
    <w:rsid w:val="00537248"/>
    <w:rsid w:val="0053779B"/>
    <w:rsid w:val="00543D08"/>
    <w:rsid w:val="005444FE"/>
    <w:rsid w:val="00544F67"/>
    <w:rsid w:val="00544FD4"/>
    <w:rsid w:val="00545D66"/>
    <w:rsid w:val="0054792B"/>
    <w:rsid w:val="00550457"/>
    <w:rsid w:val="005507D0"/>
    <w:rsid w:val="00551AFE"/>
    <w:rsid w:val="005542D1"/>
    <w:rsid w:val="00554CEE"/>
    <w:rsid w:val="005615C7"/>
    <w:rsid w:val="00561C61"/>
    <w:rsid w:val="00562DBB"/>
    <w:rsid w:val="00563BA5"/>
    <w:rsid w:val="00563F68"/>
    <w:rsid w:val="00565482"/>
    <w:rsid w:val="00570754"/>
    <w:rsid w:val="00571037"/>
    <w:rsid w:val="00572DCC"/>
    <w:rsid w:val="00573184"/>
    <w:rsid w:val="005734C6"/>
    <w:rsid w:val="00576356"/>
    <w:rsid w:val="0057638B"/>
    <w:rsid w:val="005771F0"/>
    <w:rsid w:val="0057744B"/>
    <w:rsid w:val="00577C7C"/>
    <w:rsid w:val="005810A0"/>
    <w:rsid w:val="0058160F"/>
    <w:rsid w:val="00582B10"/>
    <w:rsid w:val="00584CBC"/>
    <w:rsid w:val="00585C69"/>
    <w:rsid w:val="00587938"/>
    <w:rsid w:val="00590C10"/>
    <w:rsid w:val="00590C8D"/>
    <w:rsid w:val="00590C93"/>
    <w:rsid w:val="00591550"/>
    <w:rsid w:val="0059272C"/>
    <w:rsid w:val="00593255"/>
    <w:rsid w:val="005949C3"/>
    <w:rsid w:val="00597132"/>
    <w:rsid w:val="00597D46"/>
    <w:rsid w:val="005A206E"/>
    <w:rsid w:val="005A55A5"/>
    <w:rsid w:val="005B0575"/>
    <w:rsid w:val="005B0F53"/>
    <w:rsid w:val="005B1A98"/>
    <w:rsid w:val="005B224E"/>
    <w:rsid w:val="005B3084"/>
    <w:rsid w:val="005B3265"/>
    <w:rsid w:val="005B48BC"/>
    <w:rsid w:val="005B4FD5"/>
    <w:rsid w:val="005B556F"/>
    <w:rsid w:val="005B5675"/>
    <w:rsid w:val="005B5773"/>
    <w:rsid w:val="005B5A16"/>
    <w:rsid w:val="005C353A"/>
    <w:rsid w:val="005C3934"/>
    <w:rsid w:val="005C4441"/>
    <w:rsid w:val="005C7609"/>
    <w:rsid w:val="005C79C5"/>
    <w:rsid w:val="005C79EC"/>
    <w:rsid w:val="005D1008"/>
    <w:rsid w:val="005D1441"/>
    <w:rsid w:val="005D17B8"/>
    <w:rsid w:val="005D1899"/>
    <w:rsid w:val="005D2AB1"/>
    <w:rsid w:val="005D2F76"/>
    <w:rsid w:val="005D788C"/>
    <w:rsid w:val="005E01A9"/>
    <w:rsid w:val="005E0ADE"/>
    <w:rsid w:val="005E2172"/>
    <w:rsid w:val="005E2605"/>
    <w:rsid w:val="005E57CD"/>
    <w:rsid w:val="005F06DD"/>
    <w:rsid w:val="005F082C"/>
    <w:rsid w:val="005F085A"/>
    <w:rsid w:val="005F0A95"/>
    <w:rsid w:val="005F0E46"/>
    <w:rsid w:val="005F237D"/>
    <w:rsid w:val="005F365B"/>
    <w:rsid w:val="005F46C5"/>
    <w:rsid w:val="00600AF2"/>
    <w:rsid w:val="00600E4A"/>
    <w:rsid w:val="00601AC5"/>
    <w:rsid w:val="00601BA9"/>
    <w:rsid w:val="00601D88"/>
    <w:rsid w:val="006024D7"/>
    <w:rsid w:val="006075CF"/>
    <w:rsid w:val="006135BE"/>
    <w:rsid w:val="0061490A"/>
    <w:rsid w:val="00614B06"/>
    <w:rsid w:val="00615583"/>
    <w:rsid w:val="006159BB"/>
    <w:rsid w:val="006159E0"/>
    <w:rsid w:val="00615F43"/>
    <w:rsid w:val="00616CC0"/>
    <w:rsid w:val="006176C6"/>
    <w:rsid w:val="006209EA"/>
    <w:rsid w:val="00620DD0"/>
    <w:rsid w:val="0062229C"/>
    <w:rsid w:val="00622692"/>
    <w:rsid w:val="006226AE"/>
    <w:rsid w:val="0062301C"/>
    <w:rsid w:val="0062341D"/>
    <w:rsid w:val="00624009"/>
    <w:rsid w:val="00624B58"/>
    <w:rsid w:val="00625284"/>
    <w:rsid w:val="00625467"/>
    <w:rsid w:val="0062567F"/>
    <w:rsid w:val="0062654C"/>
    <w:rsid w:val="00627CBA"/>
    <w:rsid w:val="00630182"/>
    <w:rsid w:val="00631D6C"/>
    <w:rsid w:val="00634002"/>
    <w:rsid w:val="00634EBC"/>
    <w:rsid w:val="00635FAC"/>
    <w:rsid w:val="00636310"/>
    <w:rsid w:val="006442E0"/>
    <w:rsid w:val="006444A8"/>
    <w:rsid w:val="00644A77"/>
    <w:rsid w:val="006452C0"/>
    <w:rsid w:val="006457B5"/>
    <w:rsid w:val="00647471"/>
    <w:rsid w:val="006505B4"/>
    <w:rsid w:val="006515E0"/>
    <w:rsid w:val="006517C7"/>
    <w:rsid w:val="00652047"/>
    <w:rsid w:val="00652D5D"/>
    <w:rsid w:val="006534C8"/>
    <w:rsid w:val="00655BD6"/>
    <w:rsid w:val="00657ED6"/>
    <w:rsid w:val="006607E3"/>
    <w:rsid w:val="00661D65"/>
    <w:rsid w:val="0066204F"/>
    <w:rsid w:val="0066720C"/>
    <w:rsid w:val="0067134E"/>
    <w:rsid w:val="00671456"/>
    <w:rsid w:val="006732C2"/>
    <w:rsid w:val="006738C8"/>
    <w:rsid w:val="00674D5E"/>
    <w:rsid w:val="00675433"/>
    <w:rsid w:val="006805B3"/>
    <w:rsid w:val="00682D06"/>
    <w:rsid w:val="00682E81"/>
    <w:rsid w:val="00685636"/>
    <w:rsid w:val="00686DAD"/>
    <w:rsid w:val="0069527D"/>
    <w:rsid w:val="00696DF3"/>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C75BD"/>
    <w:rsid w:val="006D084A"/>
    <w:rsid w:val="006D1BEF"/>
    <w:rsid w:val="006D2B7C"/>
    <w:rsid w:val="006D5D50"/>
    <w:rsid w:val="006D6CEE"/>
    <w:rsid w:val="006D7264"/>
    <w:rsid w:val="006D7EF0"/>
    <w:rsid w:val="006E1A4B"/>
    <w:rsid w:val="006E2111"/>
    <w:rsid w:val="006E2DC5"/>
    <w:rsid w:val="006E3293"/>
    <w:rsid w:val="006E6692"/>
    <w:rsid w:val="006E72E8"/>
    <w:rsid w:val="006F1118"/>
    <w:rsid w:val="006F1532"/>
    <w:rsid w:val="006F18B4"/>
    <w:rsid w:val="006F1A93"/>
    <w:rsid w:val="006F1F54"/>
    <w:rsid w:val="006F3D49"/>
    <w:rsid w:val="006F4275"/>
    <w:rsid w:val="006F49B6"/>
    <w:rsid w:val="006F58AB"/>
    <w:rsid w:val="006F7D66"/>
    <w:rsid w:val="0070080D"/>
    <w:rsid w:val="00700CCE"/>
    <w:rsid w:val="00702AD4"/>
    <w:rsid w:val="00703EB1"/>
    <w:rsid w:val="007041DA"/>
    <w:rsid w:val="0070516B"/>
    <w:rsid w:val="00705464"/>
    <w:rsid w:val="00705B34"/>
    <w:rsid w:val="00707AF4"/>
    <w:rsid w:val="007105E7"/>
    <w:rsid w:val="0071069B"/>
    <w:rsid w:val="00710BA3"/>
    <w:rsid w:val="007131B6"/>
    <w:rsid w:val="0071351C"/>
    <w:rsid w:val="00713DB5"/>
    <w:rsid w:val="0071511E"/>
    <w:rsid w:val="0071564E"/>
    <w:rsid w:val="00715706"/>
    <w:rsid w:val="00717274"/>
    <w:rsid w:val="00721055"/>
    <w:rsid w:val="00721492"/>
    <w:rsid w:val="00722897"/>
    <w:rsid w:val="00722FC8"/>
    <w:rsid w:val="00723563"/>
    <w:rsid w:val="00723FD8"/>
    <w:rsid w:val="00724F59"/>
    <w:rsid w:val="007252BB"/>
    <w:rsid w:val="0072556A"/>
    <w:rsid w:val="00726AB7"/>
    <w:rsid w:val="0072713C"/>
    <w:rsid w:val="00731771"/>
    <w:rsid w:val="00731C37"/>
    <w:rsid w:val="007321E8"/>
    <w:rsid w:val="00732BA8"/>
    <w:rsid w:val="00734B7C"/>
    <w:rsid w:val="007350D1"/>
    <w:rsid w:val="00735AD6"/>
    <w:rsid w:val="00735D75"/>
    <w:rsid w:val="007364AC"/>
    <w:rsid w:val="00737F1B"/>
    <w:rsid w:val="0074064D"/>
    <w:rsid w:val="00740DC8"/>
    <w:rsid w:val="00742CC2"/>
    <w:rsid w:val="00743524"/>
    <w:rsid w:val="00743629"/>
    <w:rsid w:val="00744407"/>
    <w:rsid w:val="00745676"/>
    <w:rsid w:val="00747E86"/>
    <w:rsid w:val="007505BA"/>
    <w:rsid w:val="00751143"/>
    <w:rsid w:val="00751325"/>
    <w:rsid w:val="00751FAF"/>
    <w:rsid w:val="007520AE"/>
    <w:rsid w:val="00752C30"/>
    <w:rsid w:val="00753DE6"/>
    <w:rsid w:val="007556A4"/>
    <w:rsid w:val="00756E24"/>
    <w:rsid w:val="007578FA"/>
    <w:rsid w:val="0076072A"/>
    <w:rsid w:val="00761417"/>
    <w:rsid w:val="00761AA9"/>
    <w:rsid w:val="00763436"/>
    <w:rsid w:val="00763531"/>
    <w:rsid w:val="00763EA8"/>
    <w:rsid w:val="007649A6"/>
    <w:rsid w:val="0076523D"/>
    <w:rsid w:val="007655B4"/>
    <w:rsid w:val="00766801"/>
    <w:rsid w:val="00770613"/>
    <w:rsid w:val="00770CA7"/>
    <w:rsid w:val="007710F9"/>
    <w:rsid w:val="007741EB"/>
    <w:rsid w:val="00774CB6"/>
    <w:rsid w:val="00775529"/>
    <w:rsid w:val="0077667A"/>
    <w:rsid w:val="00776A1F"/>
    <w:rsid w:val="00776A77"/>
    <w:rsid w:val="00776DB0"/>
    <w:rsid w:val="00780C4A"/>
    <w:rsid w:val="00781442"/>
    <w:rsid w:val="007814EB"/>
    <w:rsid w:val="00781FBA"/>
    <w:rsid w:val="00783DA4"/>
    <w:rsid w:val="00784E0B"/>
    <w:rsid w:val="007859B8"/>
    <w:rsid w:val="00785EBF"/>
    <w:rsid w:val="00786163"/>
    <w:rsid w:val="007861D4"/>
    <w:rsid w:val="0078622A"/>
    <w:rsid w:val="00787B61"/>
    <w:rsid w:val="00790C02"/>
    <w:rsid w:val="00792392"/>
    <w:rsid w:val="007924BC"/>
    <w:rsid w:val="00792A4B"/>
    <w:rsid w:val="00794750"/>
    <w:rsid w:val="00794919"/>
    <w:rsid w:val="00794971"/>
    <w:rsid w:val="007955F2"/>
    <w:rsid w:val="00795839"/>
    <w:rsid w:val="00795AC9"/>
    <w:rsid w:val="0079670E"/>
    <w:rsid w:val="007A2998"/>
    <w:rsid w:val="007A53C8"/>
    <w:rsid w:val="007A6488"/>
    <w:rsid w:val="007A7D1C"/>
    <w:rsid w:val="007B0ECA"/>
    <w:rsid w:val="007B2D5B"/>
    <w:rsid w:val="007B58C0"/>
    <w:rsid w:val="007B5C17"/>
    <w:rsid w:val="007B65D6"/>
    <w:rsid w:val="007C0351"/>
    <w:rsid w:val="007C5527"/>
    <w:rsid w:val="007C563B"/>
    <w:rsid w:val="007C5973"/>
    <w:rsid w:val="007C5986"/>
    <w:rsid w:val="007C6138"/>
    <w:rsid w:val="007C709F"/>
    <w:rsid w:val="007C77BC"/>
    <w:rsid w:val="007D0500"/>
    <w:rsid w:val="007D0A34"/>
    <w:rsid w:val="007D2B1E"/>
    <w:rsid w:val="007D370C"/>
    <w:rsid w:val="007D4D0C"/>
    <w:rsid w:val="007D5F73"/>
    <w:rsid w:val="007D63A3"/>
    <w:rsid w:val="007E04F6"/>
    <w:rsid w:val="007E1136"/>
    <w:rsid w:val="007E157A"/>
    <w:rsid w:val="007E2135"/>
    <w:rsid w:val="007E28D2"/>
    <w:rsid w:val="007E3908"/>
    <w:rsid w:val="007F1D1E"/>
    <w:rsid w:val="007F3134"/>
    <w:rsid w:val="007F3948"/>
    <w:rsid w:val="007F5C88"/>
    <w:rsid w:val="007F6659"/>
    <w:rsid w:val="007F69FE"/>
    <w:rsid w:val="007F6A98"/>
    <w:rsid w:val="007F7233"/>
    <w:rsid w:val="007F7AEB"/>
    <w:rsid w:val="007F7CE0"/>
    <w:rsid w:val="007F7EE6"/>
    <w:rsid w:val="0080033E"/>
    <w:rsid w:val="00801587"/>
    <w:rsid w:val="00803372"/>
    <w:rsid w:val="00810179"/>
    <w:rsid w:val="008105E6"/>
    <w:rsid w:val="0081077B"/>
    <w:rsid w:val="00811480"/>
    <w:rsid w:val="008145A3"/>
    <w:rsid w:val="008158B0"/>
    <w:rsid w:val="00815EF7"/>
    <w:rsid w:val="00816391"/>
    <w:rsid w:val="0081681A"/>
    <w:rsid w:val="00820047"/>
    <w:rsid w:val="00820476"/>
    <w:rsid w:val="00822D05"/>
    <w:rsid w:val="00822D6E"/>
    <w:rsid w:val="00825B56"/>
    <w:rsid w:val="008268AC"/>
    <w:rsid w:val="008272BA"/>
    <w:rsid w:val="00830F1B"/>
    <w:rsid w:val="0083110F"/>
    <w:rsid w:val="00831B72"/>
    <w:rsid w:val="00831C6B"/>
    <w:rsid w:val="00831F19"/>
    <w:rsid w:val="0083428E"/>
    <w:rsid w:val="008347CA"/>
    <w:rsid w:val="00835861"/>
    <w:rsid w:val="00840CA8"/>
    <w:rsid w:val="00844EDF"/>
    <w:rsid w:val="008452F0"/>
    <w:rsid w:val="00845E8D"/>
    <w:rsid w:val="0085006B"/>
    <w:rsid w:val="00851EF7"/>
    <w:rsid w:val="00852C9A"/>
    <w:rsid w:val="00853556"/>
    <w:rsid w:val="008539CA"/>
    <w:rsid w:val="00853A7C"/>
    <w:rsid w:val="00853C41"/>
    <w:rsid w:val="00853DA1"/>
    <w:rsid w:val="00853DC4"/>
    <w:rsid w:val="00853F97"/>
    <w:rsid w:val="00854195"/>
    <w:rsid w:val="008548E2"/>
    <w:rsid w:val="00855D49"/>
    <w:rsid w:val="00856554"/>
    <w:rsid w:val="00861A7F"/>
    <w:rsid w:val="00861B23"/>
    <w:rsid w:val="00864582"/>
    <w:rsid w:val="00865E6B"/>
    <w:rsid w:val="00870601"/>
    <w:rsid w:val="00873FA3"/>
    <w:rsid w:val="00874541"/>
    <w:rsid w:val="00875DD7"/>
    <w:rsid w:val="00876E49"/>
    <w:rsid w:val="00881ADF"/>
    <w:rsid w:val="008840D2"/>
    <w:rsid w:val="00884EEB"/>
    <w:rsid w:val="00886114"/>
    <w:rsid w:val="00887704"/>
    <w:rsid w:val="0088792E"/>
    <w:rsid w:val="00890AE6"/>
    <w:rsid w:val="00890E42"/>
    <w:rsid w:val="00890FB7"/>
    <w:rsid w:val="00891EB1"/>
    <w:rsid w:val="00891FE4"/>
    <w:rsid w:val="00893641"/>
    <w:rsid w:val="00894E5F"/>
    <w:rsid w:val="00894EDA"/>
    <w:rsid w:val="00895EC8"/>
    <w:rsid w:val="008A29D2"/>
    <w:rsid w:val="008A3F69"/>
    <w:rsid w:val="008A485C"/>
    <w:rsid w:val="008A5024"/>
    <w:rsid w:val="008A5ACE"/>
    <w:rsid w:val="008A6443"/>
    <w:rsid w:val="008A714C"/>
    <w:rsid w:val="008A7633"/>
    <w:rsid w:val="008A7BF8"/>
    <w:rsid w:val="008B0BFE"/>
    <w:rsid w:val="008B0E82"/>
    <w:rsid w:val="008B28DE"/>
    <w:rsid w:val="008B518F"/>
    <w:rsid w:val="008B6432"/>
    <w:rsid w:val="008B67A8"/>
    <w:rsid w:val="008B6F60"/>
    <w:rsid w:val="008B703E"/>
    <w:rsid w:val="008B74A6"/>
    <w:rsid w:val="008B7C12"/>
    <w:rsid w:val="008C094A"/>
    <w:rsid w:val="008C0D92"/>
    <w:rsid w:val="008C2557"/>
    <w:rsid w:val="008C26C6"/>
    <w:rsid w:val="008C30C1"/>
    <w:rsid w:val="008C3B19"/>
    <w:rsid w:val="008C3F9E"/>
    <w:rsid w:val="008C422E"/>
    <w:rsid w:val="008C4B3B"/>
    <w:rsid w:val="008C52F9"/>
    <w:rsid w:val="008C584A"/>
    <w:rsid w:val="008C5997"/>
    <w:rsid w:val="008C6531"/>
    <w:rsid w:val="008C657F"/>
    <w:rsid w:val="008C7538"/>
    <w:rsid w:val="008C783F"/>
    <w:rsid w:val="008D0BB6"/>
    <w:rsid w:val="008D13FF"/>
    <w:rsid w:val="008D2043"/>
    <w:rsid w:val="008D229C"/>
    <w:rsid w:val="008D29D3"/>
    <w:rsid w:val="008D2D9E"/>
    <w:rsid w:val="008D3184"/>
    <w:rsid w:val="008D4187"/>
    <w:rsid w:val="008D768D"/>
    <w:rsid w:val="008D7A1E"/>
    <w:rsid w:val="008D7D8D"/>
    <w:rsid w:val="008E0581"/>
    <w:rsid w:val="008E188F"/>
    <w:rsid w:val="008E1C64"/>
    <w:rsid w:val="008E315A"/>
    <w:rsid w:val="008E523C"/>
    <w:rsid w:val="008F0730"/>
    <w:rsid w:val="008F1876"/>
    <w:rsid w:val="008F2BDA"/>
    <w:rsid w:val="008F38C9"/>
    <w:rsid w:val="008F399A"/>
    <w:rsid w:val="008F3BA6"/>
    <w:rsid w:val="008F66C0"/>
    <w:rsid w:val="008F6FBB"/>
    <w:rsid w:val="008F7DFA"/>
    <w:rsid w:val="009003A7"/>
    <w:rsid w:val="009008F0"/>
    <w:rsid w:val="00900C06"/>
    <w:rsid w:val="00901CC6"/>
    <w:rsid w:val="00903D88"/>
    <w:rsid w:val="009046C5"/>
    <w:rsid w:val="009053B9"/>
    <w:rsid w:val="00905A22"/>
    <w:rsid w:val="0091070A"/>
    <w:rsid w:val="0091151F"/>
    <w:rsid w:val="00913679"/>
    <w:rsid w:val="00913F6C"/>
    <w:rsid w:val="0091436C"/>
    <w:rsid w:val="009145D8"/>
    <w:rsid w:val="00914CF5"/>
    <w:rsid w:val="00916525"/>
    <w:rsid w:val="00920215"/>
    <w:rsid w:val="00920D3D"/>
    <w:rsid w:val="00920F9E"/>
    <w:rsid w:val="009224DC"/>
    <w:rsid w:val="009274D4"/>
    <w:rsid w:val="00927633"/>
    <w:rsid w:val="00930C1B"/>
    <w:rsid w:val="0093341E"/>
    <w:rsid w:val="00935461"/>
    <w:rsid w:val="00937441"/>
    <w:rsid w:val="009432E9"/>
    <w:rsid w:val="00943DC2"/>
    <w:rsid w:val="009454C2"/>
    <w:rsid w:val="00945C10"/>
    <w:rsid w:val="00945F12"/>
    <w:rsid w:val="009468D9"/>
    <w:rsid w:val="00954686"/>
    <w:rsid w:val="00957081"/>
    <w:rsid w:val="00957DDE"/>
    <w:rsid w:val="00960625"/>
    <w:rsid w:val="00962849"/>
    <w:rsid w:val="00962C2C"/>
    <w:rsid w:val="00963821"/>
    <w:rsid w:val="00964B5D"/>
    <w:rsid w:val="00965609"/>
    <w:rsid w:val="0096685D"/>
    <w:rsid w:val="00967B57"/>
    <w:rsid w:val="00967CFA"/>
    <w:rsid w:val="00970DDD"/>
    <w:rsid w:val="0097184F"/>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0B0B"/>
    <w:rsid w:val="009A2000"/>
    <w:rsid w:val="009A2118"/>
    <w:rsid w:val="009A2638"/>
    <w:rsid w:val="009A32ED"/>
    <w:rsid w:val="009A3C1E"/>
    <w:rsid w:val="009A4487"/>
    <w:rsid w:val="009A47B6"/>
    <w:rsid w:val="009A4EF8"/>
    <w:rsid w:val="009A6538"/>
    <w:rsid w:val="009A6E31"/>
    <w:rsid w:val="009A7A16"/>
    <w:rsid w:val="009B01A4"/>
    <w:rsid w:val="009B23AB"/>
    <w:rsid w:val="009B241B"/>
    <w:rsid w:val="009B2C4F"/>
    <w:rsid w:val="009B46FF"/>
    <w:rsid w:val="009B50CB"/>
    <w:rsid w:val="009B5AC7"/>
    <w:rsid w:val="009C0ABA"/>
    <w:rsid w:val="009C0F85"/>
    <w:rsid w:val="009C1114"/>
    <w:rsid w:val="009C1644"/>
    <w:rsid w:val="009C1ECC"/>
    <w:rsid w:val="009D0F07"/>
    <w:rsid w:val="009D1EAF"/>
    <w:rsid w:val="009D5128"/>
    <w:rsid w:val="009D5490"/>
    <w:rsid w:val="009E6587"/>
    <w:rsid w:val="009F0A1D"/>
    <w:rsid w:val="009F11E3"/>
    <w:rsid w:val="009F12D8"/>
    <w:rsid w:val="009F1498"/>
    <w:rsid w:val="009F2599"/>
    <w:rsid w:val="009F4900"/>
    <w:rsid w:val="00A011D3"/>
    <w:rsid w:val="00A01395"/>
    <w:rsid w:val="00A01C2D"/>
    <w:rsid w:val="00A039B0"/>
    <w:rsid w:val="00A03CE4"/>
    <w:rsid w:val="00A04550"/>
    <w:rsid w:val="00A05453"/>
    <w:rsid w:val="00A10814"/>
    <w:rsid w:val="00A10E2C"/>
    <w:rsid w:val="00A168A4"/>
    <w:rsid w:val="00A17591"/>
    <w:rsid w:val="00A21F75"/>
    <w:rsid w:val="00A22FB7"/>
    <w:rsid w:val="00A23844"/>
    <w:rsid w:val="00A23B69"/>
    <w:rsid w:val="00A261B1"/>
    <w:rsid w:val="00A2648D"/>
    <w:rsid w:val="00A26D0B"/>
    <w:rsid w:val="00A27A6C"/>
    <w:rsid w:val="00A3085F"/>
    <w:rsid w:val="00A30D9D"/>
    <w:rsid w:val="00A317D3"/>
    <w:rsid w:val="00A32EAE"/>
    <w:rsid w:val="00A32F91"/>
    <w:rsid w:val="00A34C4C"/>
    <w:rsid w:val="00A36EDE"/>
    <w:rsid w:val="00A37636"/>
    <w:rsid w:val="00A4069C"/>
    <w:rsid w:val="00A41426"/>
    <w:rsid w:val="00A43481"/>
    <w:rsid w:val="00A4430A"/>
    <w:rsid w:val="00A46F70"/>
    <w:rsid w:val="00A47505"/>
    <w:rsid w:val="00A476A9"/>
    <w:rsid w:val="00A50990"/>
    <w:rsid w:val="00A50A30"/>
    <w:rsid w:val="00A52A20"/>
    <w:rsid w:val="00A52C19"/>
    <w:rsid w:val="00A52FBC"/>
    <w:rsid w:val="00A53861"/>
    <w:rsid w:val="00A5469A"/>
    <w:rsid w:val="00A54874"/>
    <w:rsid w:val="00A54FA0"/>
    <w:rsid w:val="00A55A67"/>
    <w:rsid w:val="00A56564"/>
    <w:rsid w:val="00A56D93"/>
    <w:rsid w:val="00A57D0B"/>
    <w:rsid w:val="00A61143"/>
    <w:rsid w:val="00A62A9C"/>
    <w:rsid w:val="00A63B13"/>
    <w:rsid w:val="00A63C95"/>
    <w:rsid w:val="00A662C0"/>
    <w:rsid w:val="00A676B9"/>
    <w:rsid w:val="00A705DB"/>
    <w:rsid w:val="00A71995"/>
    <w:rsid w:val="00A71BE8"/>
    <w:rsid w:val="00A73E4C"/>
    <w:rsid w:val="00A74AF3"/>
    <w:rsid w:val="00A74CEE"/>
    <w:rsid w:val="00A74FCB"/>
    <w:rsid w:val="00A75D64"/>
    <w:rsid w:val="00A76609"/>
    <w:rsid w:val="00A8193E"/>
    <w:rsid w:val="00A819DB"/>
    <w:rsid w:val="00A84EF2"/>
    <w:rsid w:val="00A86051"/>
    <w:rsid w:val="00A8660B"/>
    <w:rsid w:val="00A8722D"/>
    <w:rsid w:val="00A87245"/>
    <w:rsid w:val="00A921A3"/>
    <w:rsid w:val="00A925CB"/>
    <w:rsid w:val="00A92F2A"/>
    <w:rsid w:val="00A93C3B"/>
    <w:rsid w:val="00A93CCA"/>
    <w:rsid w:val="00A940BF"/>
    <w:rsid w:val="00A959A6"/>
    <w:rsid w:val="00A96B21"/>
    <w:rsid w:val="00A970DD"/>
    <w:rsid w:val="00AA083A"/>
    <w:rsid w:val="00AA0D43"/>
    <w:rsid w:val="00AA28B1"/>
    <w:rsid w:val="00AA33A1"/>
    <w:rsid w:val="00AA56C2"/>
    <w:rsid w:val="00AA710C"/>
    <w:rsid w:val="00AA7308"/>
    <w:rsid w:val="00AB24F6"/>
    <w:rsid w:val="00AB2608"/>
    <w:rsid w:val="00AB3B3B"/>
    <w:rsid w:val="00AB4FA9"/>
    <w:rsid w:val="00AB52DB"/>
    <w:rsid w:val="00AB7B68"/>
    <w:rsid w:val="00AC151D"/>
    <w:rsid w:val="00AC1EC1"/>
    <w:rsid w:val="00AC234D"/>
    <w:rsid w:val="00AC2A4D"/>
    <w:rsid w:val="00AC35E6"/>
    <w:rsid w:val="00AC4875"/>
    <w:rsid w:val="00AC5CFC"/>
    <w:rsid w:val="00AC66EF"/>
    <w:rsid w:val="00AC67AB"/>
    <w:rsid w:val="00AC6AB3"/>
    <w:rsid w:val="00AC7330"/>
    <w:rsid w:val="00AC7F07"/>
    <w:rsid w:val="00AD00D5"/>
    <w:rsid w:val="00AD17CA"/>
    <w:rsid w:val="00AD2103"/>
    <w:rsid w:val="00AD2A5B"/>
    <w:rsid w:val="00AD4000"/>
    <w:rsid w:val="00AD5707"/>
    <w:rsid w:val="00AD5DA1"/>
    <w:rsid w:val="00AD7189"/>
    <w:rsid w:val="00AD71F9"/>
    <w:rsid w:val="00AE0D81"/>
    <w:rsid w:val="00AE1A95"/>
    <w:rsid w:val="00AE1C8B"/>
    <w:rsid w:val="00AE1CDB"/>
    <w:rsid w:val="00AE2130"/>
    <w:rsid w:val="00AE22E0"/>
    <w:rsid w:val="00AE5B1F"/>
    <w:rsid w:val="00AE6558"/>
    <w:rsid w:val="00AE72C2"/>
    <w:rsid w:val="00AF0129"/>
    <w:rsid w:val="00AF173A"/>
    <w:rsid w:val="00AF27AF"/>
    <w:rsid w:val="00AF29CF"/>
    <w:rsid w:val="00AF3419"/>
    <w:rsid w:val="00AF4D42"/>
    <w:rsid w:val="00AF516A"/>
    <w:rsid w:val="00AF5F99"/>
    <w:rsid w:val="00AF713D"/>
    <w:rsid w:val="00AF741B"/>
    <w:rsid w:val="00B000C4"/>
    <w:rsid w:val="00B00562"/>
    <w:rsid w:val="00B00F17"/>
    <w:rsid w:val="00B015DC"/>
    <w:rsid w:val="00B026AE"/>
    <w:rsid w:val="00B035DA"/>
    <w:rsid w:val="00B04080"/>
    <w:rsid w:val="00B04181"/>
    <w:rsid w:val="00B051CA"/>
    <w:rsid w:val="00B06129"/>
    <w:rsid w:val="00B06728"/>
    <w:rsid w:val="00B102FF"/>
    <w:rsid w:val="00B1101A"/>
    <w:rsid w:val="00B11B0A"/>
    <w:rsid w:val="00B1358F"/>
    <w:rsid w:val="00B14316"/>
    <w:rsid w:val="00B14334"/>
    <w:rsid w:val="00B15C78"/>
    <w:rsid w:val="00B16131"/>
    <w:rsid w:val="00B17D86"/>
    <w:rsid w:val="00B21E8A"/>
    <w:rsid w:val="00B22C1A"/>
    <w:rsid w:val="00B2438C"/>
    <w:rsid w:val="00B26498"/>
    <w:rsid w:val="00B26504"/>
    <w:rsid w:val="00B27B78"/>
    <w:rsid w:val="00B3060E"/>
    <w:rsid w:val="00B33A9D"/>
    <w:rsid w:val="00B354DA"/>
    <w:rsid w:val="00B356AB"/>
    <w:rsid w:val="00B35BAC"/>
    <w:rsid w:val="00B35BC8"/>
    <w:rsid w:val="00B3608F"/>
    <w:rsid w:val="00B36EA9"/>
    <w:rsid w:val="00B3758D"/>
    <w:rsid w:val="00B37BDF"/>
    <w:rsid w:val="00B40229"/>
    <w:rsid w:val="00B40529"/>
    <w:rsid w:val="00B40681"/>
    <w:rsid w:val="00B415BB"/>
    <w:rsid w:val="00B42582"/>
    <w:rsid w:val="00B427AF"/>
    <w:rsid w:val="00B44829"/>
    <w:rsid w:val="00B45B29"/>
    <w:rsid w:val="00B45F35"/>
    <w:rsid w:val="00B47D68"/>
    <w:rsid w:val="00B50BB8"/>
    <w:rsid w:val="00B53B73"/>
    <w:rsid w:val="00B55D8E"/>
    <w:rsid w:val="00B5628F"/>
    <w:rsid w:val="00B562D0"/>
    <w:rsid w:val="00B564C5"/>
    <w:rsid w:val="00B56955"/>
    <w:rsid w:val="00B57FE6"/>
    <w:rsid w:val="00B60596"/>
    <w:rsid w:val="00B630A1"/>
    <w:rsid w:val="00B64725"/>
    <w:rsid w:val="00B6540A"/>
    <w:rsid w:val="00B65AD1"/>
    <w:rsid w:val="00B67B34"/>
    <w:rsid w:val="00B7259F"/>
    <w:rsid w:val="00B73663"/>
    <w:rsid w:val="00B73C66"/>
    <w:rsid w:val="00B75474"/>
    <w:rsid w:val="00B75BF2"/>
    <w:rsid w:val="00B762F8"/>
    <w:rsid w:val="00B76DBA"/>
    <w:rsid w:val="00B77991"/>
    <w:rsid w:val="00B80674"/>
    <w:rsid w:val="00B80710"/>
    <w:rsid w:val="00B81DD1"/>
    <w:rsid w:val="00B82D82"/>
    <w:rsid w:val="00B830DD"/>
    <w:rsid w:val="00B83699"/>
    <w:rsid w:val="00B842CA"/>
    <w:rsid w:val="00B8473A"/>
    <w:rsid w:val="00B861C7"/>
    <w:rsid w:val="00B869AE"/>
    <w:rsid w:val="00B86A12"/>
    <w:rsid w:val="00B86A98"/>
    <w:rsid w:val="00B86D89"/>
    <w:rsid w:val="00B9052F"/>
    <w:rsid w:val="00B91D10"/>
    <w:rsid w:val="00B92153"/>
    <w:rsid w:val="00B9295B"/>
    <w:rsid w:val="00B92AED"/>
    <w:rsid w:val="00B92B4D"/>
    <w:rsid w:val="00B941FB"/>
    <w:rsid w:val="00B96B97"/>
    <w:rsid w:val="00B971B9"/>
    <w:rsid w:val="00B97364"/>
    <w:rsid w:val="00B97F8E"/>
    <w:rsid w:val="00BA1535"/>
    <w:rsid w:val="00BA176A"/>
    <w:rsid w:val="00BA1AC1"/>
    <w:rsid w:val="00BA34FB"/>
    <w:rsid w:val="00BA4AA4"/>
    <w:rsid w:val="00BA5C5A"/>
    <w:rsid w:val="00BA68EA"/>
    <w:rsid w:val="00BA7507"/>
    <w:rsid w:val="00BA7A9D"/>
    <w:rsid w:val="00BB1A51"/>
    <w:rsid w:val="00BB32E0"/>
    <w:rsid w:val="00BB4078"/>
    <w:rsid w:val="00BB5715"/>
    <w:rsid w:val="00BB6518"/>
    <w:rsid w:val="00BB7F21"/>
    <w:rsid w:val="00BC00D6"/>
    <w:rsid w:val="00BC299E"/>
    <w:rsid w:val="00BC34A8"/>
    <w:rsid w:val="00BC405D"/>
    <w:rsid w:val="00BC4FC1"/>
    <w:rsid w:val="00BC72E2"/>
    <w:rsid w:val="00BC78D9"/>
    <w:rsid w:val="00BD02DF"/>
    <w:rsid w:val="00BD126B"/>
    <w:rsid w:val="00BD1F04"/>
    <w:rsid w:val="00BD2216"/>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00D"/>
    <w:rsid w:val="00BF3E41"/>
    <w:rsid w:val="00BF4B28"/>
    <w:rsid w:val="00BF4EE3"/>
    <w:rsid w:val="00BF60B0"/>
    <w:rsid w:val="00BF6646"/>
    <w:rsid w:val="00BF69F8"/>
    <w:rsid w:val="00BF7B6A"/>
    <w:rsid w:val="00BF7C6D"/>
    <w:rsid w:val="00C01111"/>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73F3"/>
    <w:rsid w:val="00C20815"/>
    <w:rsid w:val="00C21008"/>
    <w:rsid w:val="00C21C77"/>
    <w:rsid w:val="00C2354A"/>
    <w:rsid w:val="00C23E76"/>
    <w:rsid w:val="00C244A1"/>
    <w:rsid w:val="00C25428"/>
    <w:rsid w:val="00C26484"/>
    <w:rsid w:val="00C268D1"/>
    <w:rsid w:val="00C3023F"/>
    <w:rsid w:val="00C31369"/>
    <w:rsid w:val="00C31B50"/>
    <w:rsid w:val="00C32A2B"/>
    <w:rsid w:val="00C32DC4"/>
    <w:rsid w:val="00C33C01"/>
    <w:rsid w:val="00C348AE"/>
    <w:rsid w:val="00C36652"/>
    <w:rsid w:val="00C37B52"/>
    <w:rsid w:val="00C401F5"/>
    <w:rsid w:val="00C4105E"/>
    <w:rsid w:val="00C41B67"/>
    <w:rsid w:val="00C426E4"/>
    <w:rsid w:val="00C43AA1"/>
    <w:rsid w:val="00C45303"/>
    <w:rsid w:val="00C458EA"/>
    <w:rsid w:val="00C461ED"/>
    <w:rsid w:val="00C464F9"/>
    <w:rsid w:val="00C46BE4"/>
    <w:rsid w:val="00C50332"/>
    <w:rsid w:val="00C53390"/>
    <w:rsid w:val="00C53C1E"/>
    <w:rsid w:val="00C53D5A"/>
    <w:rsid w:val="00C54384"/>
    <w:rsid w:val="00C544D2"/>
    <w:rsid w:val="00C548CD"/>
    <w:rsid w:val="00C5490A"/>
    <w:rsid w:val="00C55035"/>
    <w:rsid w:val="00C5671A"/>
    <w:rsid w:val="00C572DB"/>
    <w:rsid w:val="00C63973"/>
    <w:rsid w:val="00C63F7C"/>
    <w:rsid w:val="00C66A0D"/>
    <w:rsid w:val="00C67919"/>
    <w:rsid w:val="00C7055B"/>
    <w:rsid w:val="00C70AD3"/>
    <w:rsid w:val="00C70D74"/>
    <w:rsid w:val="00C70E9C"/>
    <w:rsid w:val="00C70F51"/>
    <w:rsid w:val="00C7197F"/>
    <w:rsid w:val="00C73E2B"/>
    <w:rsid w:val="00C74A51"/>
    <w:rsid w:val="00C74BCE"/>
    <w:rsid w:val="00C7556F"/>
    <w:rsid w:val="00C75CCF"/>
    <w:rsid w:val="00C76181"/>
    <w:rsid w:val="00C76289"/>
    <w:rsid w:val="00C76948"/>
    <w:rsid w:val="00C8036F"/>
    <w:rsid w:val="00C80CEB"/>
    <w:rsid w:val="00C820AF"/>
    <w:rsid w:val="00C82877"/>
    <w:rsid w:val="00C83988"/>
    <w:rsid w:val="00C83A3F"/>
    <w:rsid w:val="00C90A5E"/>
    <w:rsid w:val="00C90EBA"/>
    <w:rsid w:val="00C932BD"/>
    <w:rsid w:val="00C93526"/>
    <w:rsid w:val="00C96D1A"/>
    <w:rsid w:val="00C970D4"/>
    <w:rsid w:val="00CA02B8"/>
    <w:rsid w:val="00CA0543"/>
    <w:rsid w:val="00CA0C30"/>
    <w:rsid w:val="00CA3109"/>
    <w:rsid w:val="00CA3320"/>
    <w:rsid w:val="00CB0715"/>
    <w:rsid w:val="00CB149E"/>
    <w:rsid w:val="00CB2140"/>
    <w:rsid w:val="00CB3907"/>
    <w:rsid w:val="00CB4D72"/>
    <w:rsid w:val="00CB69A7"/>
    <w:rsid w:val="00CC0720"/>
    <w:rsid w:val="00CC1D22"/>
    <w:rsid w:val="00CC239E"/>
    <w:rsid w:val="00CC2818"/>
    <w:rsid w:val="00CC394E"/>
    <w:rsid w:val="00CC4157"/>
    <w:rsid w:val="00CC745D"/>
    <w:rsid w:val="00CC7ADE"/>
    <w:rsid w:val="00CD09C4"/>
    <w:rsid w:val="00CD1750"/>
    <w:rsid w:val="00CD2B2A"/>
    <w:rsid w:val="00CD3ED9"/>
    <w:rsid w:val="00CD4C56"/>
    <w:rsid w:val="00CD5585"/>
    <w:rsid w:val="00CD60BF"/>
    <w:rsid w:val="00CD6BC4"/>
    <w:rsid w:val="00CD720B"/>
    <w:rsid w:val="00CE040F"/>
    <w:rsid w:val="00CE10FE"/>
    <w:rsid w:val="00CE1D2F"/>
    <w:rsid w:val="00CE3525"/>
    <w:rsid w:val="00CE3B5F"/>
    <w:rsid w:val="00CE4545"/>
    <w:rsid w:val="00CE4E3E"/>
    <w:rsid w:val="00CE555D"/>
    <w:rsid w:val="00CE5BB4"/>
    <w:rsid w:val="00CE70B6"/>
    <w:rsid w:val="00CE7F04"/>
    <w:rsid w:val="00CF00DD"/>
    <w:rsid w:val="00CF03EE"/>
    <w:rsid w:val="00CF1A1A"/>
    <w:rsid w:val="00CF3D71"/>
    <w:rsid w:val="00CF3EC1"/>
    <w:rsid w:val="00CF5B82"/>
    <w:rsid w:val="00CF70AB"/>
    <w:rsid w:val="00CF7926"/>
    <w:rsid w:val="00D00E36"/>
    <w:rsid w:val="00D00FA0"/>
    <w:rsid w:val="00D01775"/>
    <w:rsid w:val="00D02773"/>
    <w:rsid w:val="00D027C9"/>
    <w:rsid w:val="00D02C91"/>
    <w:rsid w:val="00D02DFC"/>
    <w:rsid w:val="00D047E7"/>
    <w:rsid w:val="00D053A9"/>
    <w:rsid w:val="00D05D38"/>
    <w:rsid w:val="00D07BF2"/>
    <w:rsid w:val="00D11CF7"/>
    <w:rsid w:val="00D15D0A"/>
    <w:rsid w:val="00D163F5"/>
    <w:rsid w:val="00D16CDD"/>
    <w:rsid w:val="00D17316"/>
    <w:rsid w:val="00D17CEB"/>
    <w:rsid w:val="00D20220"/>
    <w:rsid w:val="00D20EF0"/>
    <w:rsid w:val="00D2126E"/>
    <w:rsid w:val="00D24B54"/>
    <w:rsid w:val="00D26915"/>
    <w:rsid w:val="00D27F25"/>
    <w:rsid w:val="00D3059B"/>
    <w:rsid w:val="00D30A2C"/>
    <w:rsid w:val="00D30B5A"/>
    <w:rsid w:val="00D31E91"/>
    <w:rsid w:val="00D31F75"/>
    <w:rsid w:val="00D338F9"/>
    <w:rsid w:val="00D34F6D"/>
    <w:rsid w:val="00D3510A"/>
    <w:rsid w:val="00D36F3E"/>
    <w:rsid w:val="00D40C15"/>
    <w:rsid w:val="00D41F6E"/>
    <w:rsid w:val="00D435C4"/>
    <w:rsid w:val="00D43E85"/>
    <w:rsid w:val="00D44D04"/>
    <w:rsid w:val="00D44EC0"/>
    <w:rsid w:val="00D45485"/>
    <w:rsid w:val="00D45981"/>
    <w:rsid w:val="00D509EC"/>
    <w:rsid w:val="00D50E11"/>
    <w:rsid w:val="00D514D3"/>
    <w:rsid w:val="00D52503"/>
    <w:rsid w:val="00D5287B"/>
    <w:rsid w:val="00D54C7A"/>
    <w:rsid w:val="00D5522E"/>
    <w:rsid w:val="00D55C44"/>
    <w:rsid w:val="00D56C90"/>
    <w:rsid w:val="00D60046"/>
    <w:rsid w:val="00D6129E"/>
    <w:rsid w:val="00D61DA1"/>
    <w:rsid w:val="00D620A3"/>
    <w:rsid w:val="00D63515"/>
    <w:rsid w:val="00D637D5"/>
    <w:rsid w:val="00D6639F"/>
    <w:rsid w:val="00D66BB7"/>
    <w:rsid w:val="00D66DF2"/>
    <w:rsid w:val="00D67FB8"/>
    <w:rsid w:val="00D71E29"/>
    <w:rsid w:val="00D71FFB"/>
    <w:rsid w:val="00D72A4B"/>
    <w:rsid w:val="00D7618A"/>
    <w:rsid w:val="00D76D13"/>
    <w:rsid w:val="00D82A6C"/>
    <w:rsid w:val="00D82C1F"/>
    <w:rsid w:val="00D8396D"/>
    <w:rsid w:val="00D84CF4"/>
    <w:rsid w:val="00D85D1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931"/>
    <w:rsid w:val="00DB6A79"/>
    <w:rsid w:val="00DC01D8"/>
    <w:rsid w:val="00DC18C0"/>
    <w:rsid w:val="00DC23BD"/>
    <w:rsid w:val="00DC25ED"/>
    <w:rsid w:val="00DC27B0"/>
    <w:rsid w:val="00DC7E42"/>
    <w:rsid w:val="00DD1286"/>
    <w:rsid w:val="00DD6C0D"/>
    <w:rsid w:val="00DE2C4C"/>
    <w:rsid w:val="00DE3132"/>
    <w:rsid w:val="00DE33DB"/>
    <w:rsid w:val="00DE376B"/>
    <w:rsid w:val="00DE37A6"/>
    <w:rsid w:val="00DE3C82"/>
    <w:rsid w:val="00DE418C"/>
    <w:rsid w:val="00DE45EC"/>
    <w:rsid w:val="00DE4CA6"/>
    <w:rsid w:val="00DE5F26"/>
    <w:rsid w:val="00DE765F"/>
    <w:rsid w:val="00DE7781"/>
    <w:rsid w:val="00DF070D"/>
    <w:rsid w:val="00DF0AD9"/>
    <w:rsid w:val="00DF61E2"/>
    <w:rsid w:val="00DF6747"/>
    <w:rsid w:val="00DF7333"/>
    <w:rsid w:val="00DF738B"/>
    <w:rsid w:val="00E00105"/>
    <w:rsid w:val="00E00401"/>
    <w:rsid w:val="00E00454"/>
    <w:rsid w:val="00E016D6"/>
    <w:rsid w:val="00E047F9"/>
    <w:rsid w:val="00E04EE9"/>
    <w:rsid w:val="00E05FE1"/>
    <w:rsid w:val="00E12040"/>
    <w:rsid w:val="00E13F2B"/>
    <w:rsid w:val="00E149FB"/>
    <w:rsid w:val="00E15128"/>
    <w:rsid w:val="00E1581A"/>
    <w:rsid w:val="00E1597C"/>
    <w:rsid w:val="00E16E19"/>
    <w:rsid w:val="00E16F15"/>
    <w:rsid w:val="00E20F08"/>
    <w:rsid w:val="00E2220C"/>
    <w:rsid w:val="00E26357"/>
    <w:rsid w:val="00E26560"/>
    <w:rsid w:val="00E27B36"/>
    <w:rsid w:val="00E30167"/>
    <w:rsid w:val="00E30CD2"/>
    <w:rsid w:val="00E30D52"/>
    <w:rsid w:val="00E31208"/>
    <w:rsid w:val="00E3123C"/>
    <w:rsid w:val="00E312C2"/>
    <w:rsid w:val="00E31E38"/>
    <w:rsid w:val="00E32527"/>
    <w:rsid w:val="00E32553"/>
    <w:rsid w:val="00E331FD"/>
    <w:rsid w:val="00E3432F"/>
    <w:rsid w:val="00E41037"/>
    <w:rsid w:val="00E414EE"/>
    <w:rsid w:val="00E42A24"/>
    <w:rsid w:val="00E42ECD"/>
    <w:rsid w:val="00E43289"/>
    <w:rsid w:val="00E444F7"/>
    <w:rsid w:val="00E4484E"/>
    <w:rsid w:val="00E44AB1"/>
    <w:rsid w:val="00E44C88"/>
    <w:rsid w:val="00E4633B"/>
    <w:rsid w:val="00E47459"/>
    <w:rsid w:val="00E47C68"/>
    <w:rsid w:val="00E50AA6"/>
    <w:rsid w:val="00E53172"/>
    <w:rsid w:val="00E53BE1"/>
    <w:rsid w:val="00E53DEA"/>
    <w:rsid w:val="00E54001"/>
    <w:rsid w:val="00E5416B"/>
    <w:rsid w:val="00E5494B"/>
    <w:rsid w:val="00E569A4"/>
    <w:rsid w:val="00E6022A"/>
    <w:rsid w:val="00E61112"/>
    <w:rsid w:val="00E613D5"/>
    <w:rsid w:val="00E61B23"/>
    <w:rsid w:val="00E6306E"/>
    <w:rsid w:val="00E63349"/>
    <w:rsid w:val="00E637DC"/>
    <w:rsid w:val="00E641CE"/>
    <w:rsid w:val="00E650C1"/>
    <w:rsid w:val="00E650FF"/>
    <w:rsid w:val="00E6644C"/>
    <w:rsid w:val="00E72557"/>
    <w:rsid w:val="00E72E2A"/>
    <w:rsid w:val="00E72E49"/>
    <w:rsid w:val="00E72FC9"/>
    <w:rsid w:val="00E73005"/>
    <w:rsid w:val="00E73366"/>
    <w:rsid w:val="00E73B26"/>
    <w:rsid w:val="00E744B4"/>
    <w:rsid w:val="00E74B79"/>
    <w:rsid w:val="00E753A6"/>
    <w:rsid w:val="00E75F36"/>
    <w:rsid w:val="00E761F0"/>
    <w:rsid w:val="00E7745E"/>
    <w:rsid w:val="00E80E9C"/>
    <w:rsid w:val="00E82085"/>
    <w:rsid w:val="00E832F4"/>
    <w:rsid w:val="00E845F7"/>
    <w:rsid w:val="00E84E96"/>
    <w:rsid w:val="00E8510E"/>
    <w:rsid w:val="00E8530D"/>
    <w:rsid w:val="00E85F41"/>
    <w:rsid w:val="00E871CF"/>
    <w:rsid w:val="00E91358"/>
    <w:rsid w:val="00E91D05"/>
    <w:rsid w:val="00E927F4"/>
    <w:rsid w:val="00E92C92"/>
    <w:rsid w:val="00E93E36"/>
    <w:rsid w:val="00E947FC"/>
    <w:rsid w:val="00E94F24"/>
    <w:rsid w:val="00E95781"/>
    <w:rsid w:val="00E95C9A"/>
    <w:rsid w:val="00E96CE3"/>
    <w:rsid w:val="00E96DBD"/>
    <w:rsid w:val="00E9780C"/>
    <w:rsid w:val="00EA1B4F"/>
    <w:rsid w:val="00EA313C"/>
    <w:rsid w:val="00EA3844"/>
    <w:rsid w:val="00EA3E52"/>
    <w:rsid w:val="00EA4C06"/>
    <w:rsid w:val="00EA520A"/>
    <w:rsid w:val="00EA540F"/>
    <w:rsid w:val="00EA63CB"/>
    <w:rsid w:val="00EB2649"/>
    <w:rsid w:val="00EB2678"/>
    <w:rsid w:val="00EB4677"/>
    <w:rsid w:val="00EB56EE"/>
    <w:rsid w:val="00EB6115"/>
    <w:rsid w:val="00EB615E"/>
    <w:rsid w:val="00EB6F6A"/>
    <w:rsid w:val="00EB7944"/>
    <w:rsid w:val="00EC0E8E"/>
    <w:rsid w:val="00EC44D4"/>
    <w:rsid w:val="00EC47BE"/>
    <w:rsid w:val="00EC5787"/>
    <w:rsid w:val="00EC629D"/>
    <w:rsid w:val="00EC64EF"/>
    <w:rsid w:val="00ED093D"/>
    <w:rsid w:val="00ED0E27"/>
    <w:rsid w:val="00ED1673"/>
    <w:rsid w:val="00ED1F8B"/>
    <w:rsid w:val="00ED3849"/>
    <w:rsid w:val="00ED4AC3"/>
    <w:rsid w:val="00ED5026"/>
    <w:rsid w:val="00ED6807"/>
    <w:rsid w:val="00ED7646"/>
    <w:rsid w:val="00ED7EBF"/>
    <w:rsid w:val="00EE0DE8"/>
    <w:rsid w:val="00EE1208"/>
    <w:rsid w:val="00EE1658"/>
    <w:rsid w:val="00EE1936"/>
    <w:rsid w:val="00EE348D"/>
    <w:rsid w:val="00EE3896"/>
    <w:rsid w:val="00EE3999"/>
    <w:rsid w:val="00EE739B"/>
    <w:rsid w:val="00EF01B0"/>
    <w:rsid w:val="00EF082B"/>
    <w:rsid w:val="00EF11EC"/>
    <w:rsid w:val="00EF1C1C"/>
    <w:rsid w:val="00EF22D9"/>
    <w:rsid w:val="00EF27C2"/>
    <w:rsid w:val="00EF2E2C"/>
    <w:rsid w:val="00EF3BE5"/>
    <w:rsid w:val="00EF3D0E"/>
    <w:rsid w:val="00EF42DE"/>
    <w:rsid w:val="00EF65CF"/>
    <w:rsid w:val="00EF7224"/>
    <w:rsid w:val="00F003BB"/>
    <w:rsid w:val="00F00C8B"/>
    <w:rsid w:val="00F00DBE"/>
    <w:rsid w:val="00F00EF2"/>
    <w:rsid w:val="00F01BF8"/>
    <w:rsid w:val="00F02CED"/>
    <w:rsid w:val="00F039F1"/>
    <w:rsid w:val="00F04353"/>
    <w:rsid w:val="00F06091"/>
    <w:rsid w:val="00F075CA"/>
    <w:rsid w:val="00F07B77"/>
    <w:rsid w:val="00F07F67"/>
    <w:rsid w:val="00F10A11"/>
    <w:rsid w:val="00F11091"/>
    <w:rsid w:val="00F1235F"/>
    <w:rsid w:val="00F133B0"/>
    <w:rsid w:val="00F137CE"/>
    <w:rsid w:val="00F13C1F"/>
    <w:rsid w:val="00F167E8"/>
    <w:rsid w:val="00F20450"/>
    <w:rsid w:val="00F20572"/>
    <w:rsid w:val="00F20948"/>
    <w:rsid w:val="00F22E48"/>
    <w:rsid w:val="00F23A67"/>
    <w:rsid w:val="00F258FB"/>
    <w:rsid w:val="00F265D3"/>
    <w:rsid w:val="00F27561"/>
    <w:rsid w:val="00F27807"/>
    <w:rsid w:val="00F2794E"/>
    <w:rsid w:val="00F3002C"/>
    <w:rsid w:val="00F30064"/>
    <w:rsid w:val="00F30B46"/>
    <w:rsid w:val="00F3189F"/>
    <w:rsid w:val="00F32DAE"/>
    <w:rsid w:val="00F35B9C"/>
    <w:rsid w:val="00F365E4"/>
    <w:rsid w:val="00F36914"/>
    <w:rsid w:val="00F40B5E"/>
    <w:rsid w:val="00F40B84"/>
    <w:rsid w:val="00F42BBF"/>
    <w:rsid w:val="00F43779"/>
    <w:rsid w:val="00F44785"/>
    <w:rsid w:val="00F46B55"/>
    <w:rsid w:val="00F509E0"/>
    <w:rsid w:val="00F51387"/>
    <w:rsid w:val="00F5182B"/>
    <w:rsid w:val="00F52E9B"/>
    <w:rsid w:val="00F5343C"/>
    <w:rsid w:val="00F561E5"/>
    <w:rsid w:val="00F56577"/>
    <w:rsid w:val="00F57DF6"/>
    <w:rsid w:val="00F57F5C"/>
    <w:rsid w:val="00F602AE"/>
    <w:rsid w:val="00F61BF5"/>
    <w:rsid w:val="00F61C65"/>
    <w:rsid w:val="00F62BB2"/>
    <w:rsid w:val="00F633C3"/>
    <w:rsid w:val="00F63708"/>
    <w:rsid w:val="00F642A3"/>
    <w:rsid w:val="00F65B07"/>
    <w:rsid w:val="00F6729F"/>
    <w:rsid w:val="00F7022A"/>
    <w:rsid w:val="00F70B5C"/>
    <w:rsid w:val="00F71C94"/>
    <w:rsid w:val="00F71ED5"/>
    <w:rsid w:val="00F72A13"/>
    <w:rsid w:val="00F72BD0"/>
    <w:rsid w:val="00F72CF2"/>
    <w:rsid w:val="00F730E6"/>
    <w:rsid w:val="00F7320A"/>
    <w:rsid w:val="00F74FCC"/>
    <w:rsid w:val="00F75ABC"/>
    <w:rsid w:val="00F75C7D"/>
    <w:rsid w:val="00F779E2"/>
    <w:rsid w:val="00F8290F"/>
    <w:rsid w:val="00F83A11"/>
    <w:rsid w:val="00F83AB6"/>
    <w:rsid w:val="00F85BB8"/>
    <w:rsid w:val="00F8790D"/>
    <w:rsid w:val="00F9041F"/>
    <w:rsid w:val="00F91B0A"/>
    <w:rsid w:val="00F93912"/>
    <w:rsid w:val="00F95DA7"/>
    <w:rsid w:val="00F9612B"/>
    <w:rsid w:val="00F96478"/>
    <w:rsid w:val="00F96DBD"/>
    <w:rsid w:val="00F97DDF"/>
    <w:rsid w:val="00FA0187"/>
    <w:rsid w:val="00FA18C9"/>
    <w:rsid w:val="00FA1918"/>
    <w:rsid w:val="00FA2470"/>
    <w:rsid w:val="00FA4B4A"/>
    <w:rsid w:val="00FA6C21"/>
    <w:rsid w:val="00FA6EF2"/>
    <w:rsid w:val="00FA743D"/>
    <w:rsid w:val="00FB2202"/>
    <w:rsid w:val="00FB2EA8"/>
    <w:rsid w:val="00FB5762"/>
    <w:rsid w:val="00FB796B"/>
    <w:rsid w:val="00FC022D"/>
    <w:rsid w:val="00FC100D"/>
    <w:rsid w:val="00FC3B1A"/>
    <w:rsid w:val="00FC3F6B"/>
    <w:rsid w:val="00FC4E6D"/>
    <w:rsid w:val="00FC5107"/>
    <w:rsid w:val="00FC514A"/>
    <w:rsid w:val="00FC5711"/>
    <w:rsid w:val="00FC6729"/>
    <w:rsid w:val="00FC7570"/>
    <w:rsid w:val="00FD0CCC"/>
    <w:rsid w:val="00FD0F36"/>
    <w:rsid w:val="00FD1A61"/>
    <w:rsid w:val="00FD27EE"/>
    <w:rsid w:val="00FD3FC8"/>
    <w:rsid w:val="00FD5728"/>
    <w:rsid w:val="00FD74F7"/>
    <w:rsid w:val="00FE0475"/>
    <w:rsid w:val="00FE2209"/>
    <w:rsid w:val="00FE28E0"/>
    <w:rsid w:val="00FE2F1E"/>
    <w:rsid w:val="00FE3B14"/>
    <w:rsid w:val="00FE3C62"/>
    <w:rsid w:val="00FE4218"/>
    <w:rsid w:val="00FE475C"/>
    <w:rsid w:val="00FE4DA5"/>
    <w:rsid w:val="00FF2506"/>
    <w:rsid w:val="00FF2BE8"/>
    <w:rsid w:val="00FF3538"/>
    <w:rsid w:val="00FF4813"/>
    <w:rsid w:val="00FF4853"/>
    <w:rsid w:val="00FF671B"/>
    <w:rsid w:val="00FF684B"/>
    <w:rsid w:val="00FF73CE"/>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 w:type="character" w:customStyle="1" w:styleId="hgkelc">
    <w:name w:val="hgkelc"/>
    <w:basedOn w:val="DefaultParagraphFont"/>
    <w:rsid w:val="00312861"/>
  </w:style>
  <w:style w:type="character" w:styleId="Emphasis">
    <w:name w:val="Emphasis"/>
    <w:basedOn w:val="DefaultParagraphFont"/>
    <w:uiPriority w:val="20"/>
    <w:qFormat/>
    <w:rsid w:val="00C550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customXml/itemProps3.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389</TotalTime>
  <Pages>5</Pages>
  <Words>2127</Words>
  <Characters>12383</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CBD/SBSTTA/26/CRP.2</dc:subject>
  <dc:creator>scbd</dc:creator>
  <cp:keywords/>
  <dc:description/>
  <cp:lastModifiedBy>Tatiana Zavarzina</cp:lastModifiedBy>
  <cp:revision>83</cp:revision>
  <cp:lastPrinted>2024-05-13T16:44:00Z</cp:lastPrinted>
  <dcterms:created xsi:type="dcterms:W3CDTF">2024-05-15T17:18:00Z</dcterms:created>
  <dcterms:modified xsi:type="dcterms:W3CDTF">2024-05-16T13:05:00Z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1660c6a2baa38c52ad5eed5796e291ab827c0b2183e9515caa0aff409252c06d</vt:lpwstr>
  </property>
</Properties>
</file>