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2"/>
        <w:gridCol w:w="5073"/>
        <w:gridCol w:w="629"/>
        <w:gridCol w:w="4161"/>
      </w:tblGrid>
      <w:tr w:rsidR="00A96B21" w:rsidRPr="00BF19A5" w14:paraId="1F85A043" w14:textId="77777777" w:rsidTr="00D240C2">
        <w:trPr>
          <w:trHeight w:val="851"/>
        </w:trPr>
        <w:tc>
          <w:tcPr>
            <w:tcW w:w="406" w:type="pct"/>
            <w:tcBorders>
              <w:bottom w:val="single" w:sz="8" w:space="0" w:color="auto"/>
            </w:tcBorders>
            <w:vAlign w:val="bottom"/>
          </w:tcPr>
          <w:p w14:paraId="4BF16262" w14:textId="77777777" w:rsidR="00A96B21" w:rsidRPr="00C17191" w:rsidRDefault="00A96B21" w:rsidP="00332657">
            <w:pPr>
              <w:spacing w:after="120"/>
              <w:jc w:val="left"/>
            </w:pPr>
            <w:bookmarkStart w:id="0" w:name="_Hlk137651738"/>
            <w:r w:rsidRPr="00C17191">
              <w:rPr>
                <w:noProof/>
                <w:lang w:eastAsia="es-ES"/>
              </w:rPr>
              <w:drawing>
                <wp:inline distT="0" distB="0" distL="0" distR="0" wp14:anchorId="445BD67A" wp14:editId="123FE8E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56" w:type="pct"/>
            <w:gridSpan w:val="2"/>
            <w:tcBorders>
              <w:bottom w:val="single" w:sz="8" w:space="0" w:color="auto"/>
            </w:tcBorders>
            <w:shd w:val="clear" w:color="auto" w:fill="auto"/>
            <w:tcFitText/>
            <w:vAlign w:val="bottom"/>
          </w:tcPr>
          <w:p w14:paraId="06581548" w14:textId="77777777" w:rsidR="00A96B21" w:rsidRPr="00C17191" w:rsidRDefault="00D240C2" w:rsidP="00332657">
            <w:pPr>
              <w:spacing w:after="120"/>
              <w:jc w:val="left"/>
            </w:pPr>
            <w:r w:rsidRPr="00D240C2">
              <w:rPr>
                <w:noProof/>
                <w:lang w:eastAsia="es-ES"/>
              </w:rPr>
              <w:drawing>
                <wp:inline distT="0" distB="0" distL="0" distR="0" wp14:anchorId="38D7A770" wp14:editId="443F3746">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1938" w:type="pct"/>
            <w:tcBorders>
              <w:bottom w:val="single" w:sz="8" w:space="0" w:color="auto"/>
            </w:tcBorders>
            <w:vAlign w:val="bottom"/>
          </w:tcPr>
          <w:p w14:paraId="7C353029" w14:textId="7A631A44" w:rsidR="00A96B21" w:rsidRPr="00D240C2" w:rsidRDefault="00A96B21" w:rsidP="00184909">
            <w:pPr>
              <w:spacing w:after="120"/>
              <w:ind w:left="1119"/>
              <w:jc w:val="right"/>
              <w:rPr>
                <w:szCs w:val="22"/>
              </w:rPr>
            </w:pPr>
            <w:r w:rsidRPr="00D240C2">
              <w:rPr>
                <w:sz w:val="40"/>
                <w:szCs w:val="40"/>
              </w:rPr>
              <w:t>CBD</w:t>
            </w:r>
            <w:r w:rsidRPr="00D240C2">
              <w:rPr>
                <w:szCs w:val="22"/>
              </w:rPr>
              <w:t>/</w:t>
            </w:r>
            <w:r w:rsidR="00051391" w:rsidRPr="00D240C2">
              <w:t>COP/16/</w:t>
            </w:r>
            <w:r w:rsidR="005F6FD0" w:rsidRPr="00D240C2">
              <w:t>L.35</w:t>
            </w:r>
            <w:r w:rsidR="003642F8" w:rsidRPr="00D240C2">
              <w:t>/P</w:t>
            </w:r>
            <w:r w:rsidR="0079643C" w:rsidRPr="00D240C2">
              <w:t>art</w:t>
            </w:r>
            <w:r w:rsidR="00D240C2" w:rsidRPr="00D240C2">
              <w:t>e</w:t>
            </w:r>
            <w:r w:rsidR="00EA0B18">
              <w:t>.</w:t>
            </w:r>
            <w:r w:rsidR="00433ABB" w:rsidRPr="00D240C2">
              <w:t>B</w:t>
            </w:r>
          </w:p>
        </w:tc>
      </w:tr>
      <w:tr w:rsidR="00A96B21" w:rsidRPr="00BF19A5" w14:paraId="4E13BEC7" w14:textId="77777777" w:rsidTr="00B55C48">
        <w:tc>
          <w:tcPr>
            <w:tcW w:w="2769" w:type="pct"/>
            <w:gridSpan w:val="2"/>
            <w:tcBorders>
              <w:top w:val="single" w:sz="8" w:space="0" w:color="auto"/>
              <w:bottom w:val="single" w:sz="12" w:space="0" w:color="auto"/>
            </w:tcBorders>
          </w:tcPr>
          <w:p w14:paraId="6461FE7B" w14:textId="77777777" w:rsidR="00A96B21" w:rsidRPr="00C17191" w:rsidRDefault="00D240C2" w:rsidP="00332657">
            <w:pPr>
              <w:pStyle w:val="Cornernotation"/>
              <w:suppressLineNumbers/>
              <w:suppressAutoHyphens/>
              <w:spacing w:before="120" w:after="120"/>
              <w:ind w:left="0" w:right="0" w:firstLine="0"/>
            </w:pPr>
            <w:r w:rsidRPr="00D240C2">
              <w:rPr>
                <w:b w:val="0"/>
                <w:bCs/>
                <w:noProof/>
                <w:lang w:eastAsia="es-ES"/>
              </w:rPr>
              <w:drawing>
                <wp:inline distT="0" distB="0" distL="0" distR="0" wp14:anchorId="48384C20" wp14:editId="32CD3D58">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231" w:type="pct"/>
            <w:gridSpan w:val="2"/>
            <w:tcBorders>
              <w:top w:val="single" w:sz="8" w:space="0" w:color="auto"/>
              <w:bottom w:val="single" w:sz="12" w:space="0" w:color="auto"/>
            </w:tcBorders>
          </w:tcPr>
          <w:p w14:paraId="1E6CB437" w14:textId="77777777" w:rsidR="00D240C2" w:rsidRPr="00BF19A5" w:rsidRDefault="00D240C2" w:rsidP="00D240C2">
            <w:pPr>
              <w:tabs>
                <w:tab w:val="clear" w:pos="2268"/>
              </w:tabs>
              <w:ind w:left="2287"/>
              <w:rPr>
                <w:sz w:val="22"/>
                <w:szCs w:val="22"/>
              </w:rPr>
            </w:pPr>
            <w:r w:rsidRPr="00BF19A5">
              <w:rPr>
                <w:sz w:val="22"/>
              </w:rPr>
              <w:t>Distr. limitada</w:t>
            </w:r>
          </w:p>
          <w:p w14:paraId="4B4A5B4D" w14:textId="77777777" w:rsidR="00D240C2" w:rsidRPr="00BF19A5" w:rsidRDefault="0047762A" w:rsidP="00D240C2">
            <w:pPr>
              <w:tabs>
                <w:tab w:val="clear" w:pos="2268"/>
              </w:tabs>
              <w:ind w:left="2287"/>
              <w:rPr>
                <w:sz w:val="22"/>
                <w:szCs w:val="22"/>
              </w:rPr>
            </w:pPr>
            <w:r>
              <w:rPr>
                <w:sz w:val="22"/>
              </w:rPr>
              <w:t>6</w:t>
            </w:r>
            <w:r w:rsidR="00D240C2" w:rsidRPr="00BF19A5">
              <w:rPr>
                <w:sz w:val="22"/>
              </w:rPr>
              <w:t xml:space="preserve"> de </w:t>
            </w:r>
            <w:r>
              <w:rPr>
                <w:sz w:val="22"/>
              </w:rPr>
              <w:t>dici</w:t>
            </w:r>
            <w:r w:rsidR="00D240C2" w:rsidRPr="00BF19A5">
              <w:rPr>
                <w:sz w:val="22"/>
              </w:rPr>
              <w:t>embre 2024</w:t>
            </w:r>
          </w:p>
          <w:p w14:paraId="7E9D7116" w14:textId="23BDCA16" w:rsidR="00A96B21" w:rsidRPr="00D240C2" w:rsidRDefault="00D240C2" w:rsidP="006F2AA6">
            <w:pPr>
              <w:ind w:left="1433" w:firstLine="283"/>
              <w:rPr>
                <w:sz w:val="22"/>
                <w:szCs w:val="22"/>
              </w:rPr>
            </w:pPr>
            <w:r w:rsidRPr="00BF19A5">
              <w:rPr>
                <w:sz w:val="22"/>
              </w:rPr>
              <w:t xml:space="preserve">          Español</w:t>
            </w:r>
            <w:r w:rsidRPr="00BF19A5">
              <w:rPr>
                <w:sz w:val="22"/>
              </w:rPr>
              <w:br/>
              <w:t xml:space="preserve">               Original: inglés</w:t>
            </w:r>
          </w:p>
          <w:p w14:paraId="79084A35" w14:textId="77777777" w:rsidR="00A96B21" w:rsidRPr="00D240C2" w:rsidRDefault="00A96B21" w:rsidP="00332657"/>
        </w:tc>
      </w:tr>
    </w:tbl>
    <w:p w14:paraId="668AA4F1" w14:textId="77777777" w:rsidR="00D240C2" w:rsidRPr="00AD13B0" w:rsidRDefault="00D240C2" w:rsidP="00D240C2">
      <w:pPr>
        <w:pStyle w:val="Cornernotation"/>
        <w:ind w:left="0" w:right="5107" w:firstLine="0"/>
        <w:rPr>
          <w:bCs/>
        </w:rPr>
      </w:pPr>
      <w:r w:rsidRPr="001B194D">
        <w:t xml:space="preserve">Conferencia de las Partes en el Convenio </w:t>
      </w:r>
      <w:r w:rsidRPr="00AD13B0">
        <w:t>sobre la Diversidad Biológica</w:t>
      </w:r>
    </w:p>
    <w:p w14:paraId="6FE6AAC8" w14:textId="77777777" w:rsidR="00A96B21" w:rsidRPr="00AD13B0" w:rsidRDefault="00D240C2" w:rsidP="00D240C2">
      <w:pPr>
        <w:pStyle w:val="Cornernotation"/>
        <w:rPr>
          <w:bCs/>
          <w:sz w:val="22"/>
        </w:rPr>
      </w:pPr>
      <w:r w:rsidRPr="00AD13B0">
        <w:rPr>
          <w:sz w:val="22"/>
        </w:rPr>
        <w:t>16ª reunión, segunda continuación</w:t>
      </w:r>
    </w:p>
    <w:p w14:paraId="7F32B6CF" w14:textId="77777777" w:rsidR="00A96B21" w:rsidRPr="00AD13B0" w:rsidRDefault="001754D4" w:rsidP="001754D4">
      <w:pPr>
        <w:pStyle w:val="Venuedate"/>
      </w:pPr>
      <w:r w:rsidRPr="00AD13B0">
        <w:t>Rom</w:t>
      </w:r>
      <w:r w:rsidR="00D240C2" w:rsidRPr="00AD13B0">
        <w:t>a</w:t>
      </w:r>
      <w:r w:rsidRPr="00AD13B0">
        <w:t>, 25</w:t>
      </w:r>
      <w:r w:rsidR="00D240C2" w:rsidRPr="00AD13B0">
        <w:t xml:space="preserve"> a </w:t>
      </w:r>
      <w:r w:rsidRPr="00AD13B0">
        <w:t>27</w:t>
      </w:r>
      <w:r w:rsidR="00AF59C6" w:rsidRPr="00AD13B0">
        <w:t xml:space="preserve"> </w:t>
      </w:r>
      <w:r w:rsidR="00D240C2" w:rsidRPr="00AD13B0">
        <w:t xml:space="preserve">de febrero de </w:t>
      </w:r>
      <w:r w:rsidR="00AF59C6" w:rsidRPr="00AD13B0">
        <w:t>2025</w:t>
      </w:r>
    </w:p>
    <w:p w14:paraId="579C22A7" w14:textId="77777777" w:rsidR="00A96B21" w:rsidRPr="00AD13B0" w:rsidRDefault="00D240C2" w:rsidP="00A96B21">
      <w:pPr>
        <w:pStyle w:val="Cornernotation-Item"/>
        <w:rPr>
          <w:b w:val="0"/>
          <w:bCs w:val="0"/>
        </w:rPr>
      </w:pPr>
      <w:r w:rsidRPr="00AD13B0">
        <w:rPr>
          <w:b w:val="0"/>
          <w:bCs w:val="0"/>
        </w:rPr>
        <w:t>Tema 7 del programa</w:t>
      </w:r>
    </w:p>
    <w:p w14:paraId="1BEA3976" w14:textId="77777777" w:rsidR="00A96B21" w:rsidRPr="00AD13B0" w:rsidRDefault="00D240C2" w:rsidP="003847B7">
      <w:pPr>
        <w:pStyle w:val="Cornernotation-Item"/>
        <w:spacing w:before="60" w:after="60"/>
        <w:ind w:left="0" w:right="4115" w:firstLine="0"/>
      </w:pPr>
      <w:r w:rsidRPr="00AD13B0">
        <w:t>Administración del Convenio y presupuesto para los fondos fiduciarios</w:t>
      </w:r>
    </w:p>
    <w:bookmarkEnd w:id="0"/>
    <w:p w14:paraId="03AB20B7" w14:textId="77777777" w:rsidR="003075D3" w:rsidRPr="00AD13B0" w:rsidRDefault="0097173B" w:rsidP="005A3AE7">
      <w:pPr>
        <w:pStyle w:val="CBDTitle"/>
        <w:rPr>
          <w:lang w:val="es-ES"/>
        </w:rPr>
      </w:pPr>
      <w:sdt>
        <w:sdtPr>
          <w:rPr>
            <w:lang w:val="es-ES"/>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r w:rsidR="008A4E26" w:rsidRPr="00AD13B0">
            <w:rPr>
              <w:lang w:val="es-ES"/>
            </w:rPr>
            <w:t>Cuestiones relacionadas con el nombramiento de</w:t>
          </w:r>
          <w:r w:rsidR="002C7F8F" w:rsidRPr="00AD13B0">
            <w:rPr>
              <w:lang w:val="es-ES"/>
            </w:rPr>
            <w:t xml:space="preserve"> los</w:t>
          </w:r>
          <w:r w:rsidR="008A4E26" w:rsidRPr="00AD13B0">
            <w:rPr>
              <w:lang w:val="es-ES"/>
            </w:rPr>
            <w:t xml:space="preserve"> </w:t>
          </w:r>
          <w:r w:rsidR="002C7F8F" w:rsidRPr="00AD13B0">
            <w:rPr>
              <w:lang w:val="es-ES"/>
            </w:rPr>
            <w:t>s</w:t>
          </w:r>
          <w:r w:rsidR="008A4E26" w:rsidRPr="00AD13B0">
            <w:rPr>
              <w:lang w:val="es-ES"/>
            </w:rPr>
            <w:t>ecretario</w:t>
          </w:r>
          <w:r w:rsidR="002C7F8F" w:rsidRPr="00AD13B0">
            <w:rPr>
              <w:lang w:val="es-ES"/>
            </w:rPr>
            <w:t>s</w:t>
          </w:r>
          <w:r w:rsidR="008A4E26" w:rsidRPr="00AD13B0">
            <w:rPr>
              <w:lang w:val="es-ES"/>
            </w:rPr>
            <w:t xml:space="preserve"> </w:t>
          </w:r>
          <w:r w:rsidR="002C7F8F" w:rsidRPr="00AD13B0">
            <w:rPr>
              <w:lang w:val="es-ES"/>
            </w:rPr>
            <w:t>e</w:t>
          </w:r>
          <w:r w:rsidR="008A4E26" w:rsidRPr="00AD13B0">
            <w:rPr>
              <w:lang w:val="es-ES"/>
            </w:rPr>
            <w:t>jecutivo</w:t>
          </w:r>
          <w:r w:rsidR="002C7F8F" w:rsidRPr="00AD13B0">
            <w:rPr>
              <w:lang w:val="es-ES"/>
            </w:rPr>
            <w:t>s</w:t>
          </w:r>
          <w:r w:rsidR="008A4E26" w:rsidRPr="00AD13B0">
            <w:rPr>
              <w:lang w:val="es-ES"/>
            </w:rPr>
            <w:t xml:space="preserve"> </w:t>
          </w:r>
          <w:r w:rsidR="00B7354C" w:rsidRPr="00AD13B0">
            <w:rPr>
              <w:lang w:val="es-ES"/>
            </w:rPr>
            <w:t xml:space="preserve">o </w:t>
          </w:r>
          <w:r w:rsidR="002C7F8F" w:rsidRPr="00AD13B0">
            <w:rPr>
              <w:lang w:val="es-ES"/>
            </w:rPr>
            <w:t>s</w:t>
          </w:r>
          <w:r w:rsidR="00B7354C" w:rsidRPr="00AD13B0">
            <w:rPr>
              <w:lang w:val="es-ES"/>
            </w:rPr>
            <w:t>ecretaria</w:t>
          </w:r>
          <w:r w:rsidR="002C7F8F" w:rsidRPr="00AD13B0">
            <w:rPr>
              <w:lang w:val="es-ES"/>
            </w:rPr>
            <w:t>s</w:t>
          </w:r>
          <w:r w:rsidR="00B7354C" w:rsidRPr="00AD13B0">
            <w:rPr>
              <w:lang w:val="es-ES"/>
            </w:rPr>
            <w:t xml:space="preserve"> </w:t>
          </w:r>
          <w:r w:rsidR="002C7F8F" w:rsidRPr="00AD13B0">
            <w:rPr>
              <w:lang w:val="es-ES"/>
            </w:rPr>
            <w:t>e</w:t>
          </w:r>
          <w:r w:rsidR="00B7354C" w:rsidRPr="00AD13B0">
            <w:rPr>
              <w:lang w:val="es-ES"/>
            </w:rPr>
            <w:t>jecutiva</w:t>
          </w:r>
          <w:r w:rsidR="002C7F8F" w:rsidRPr="00AD13B0">
            <w:rPr>
              <w:lang w:val="es-ES"/>
            </w:rPr>
            <w:t>s</w:t>
          </w:r>
          <w:r w:rsidR="00B7354C" w:rsidRPr="00AD13B0">
            <w:rPr>
              <w:lang w:val="es-ES"/>
            </w:rPr>
            <w:t xml:space="preserve"> </w:t>
          </w:r>
          <w:r w:rsidR="008A4E26" w:rsidRPr="00AD13B0">
            <w:rPr>
              <w:lang w:val="es-ES"/>
            </w:rPr>
            <w:t>del Convenio sobre la Diversidad Biológica</w:t>
          </w:r>
        </w:sdtContent>
      </w:sdt>
      <w:r w:rsidR="003075D3" w:rsidRPr="00AD13B0">
        <w:rPr>
          <w:rStyle w:val="FootnoteReference"/>
          <w:lang w:val="es-ES"/>
        </w:rPr>
        <w:footnoteReference w:customMarkFollows="1" w:id="2"/>
        <w:t>*</w:t>
      </w:r>
    </w:p>
    <w:p w14:paraId="5712AC79" w14:textId="77777777" w:rsidR="003075D3" w:rsidRPr="00AD13B0" w:rsidRDefault="004F6F55" w:rsidP="00BA6D03">
      <w:pPr>
        <w:pStyle w:val="CBDH2"/>
        <w:ind w:firstLine="0"/>
        <w:jc w:val="left"/>
        <w:rPr>
          <w:snapToGrid w:val="0"/>
          <w:lang w:val="es-ES"/>
        </w:rPr>
      </w:pPr>
      <w:r w:rsidRPr="00AD13B0">
        <w:rPr>
          <w:lang w:val="es-ES"/>
        </w:rPr>
        <w:t>Proyecto de decisión presentado por la Presidencia</w:t>
      </w:r>
    </w:p>
    <w:p w14:paraId="026F8D4E" w14:textId="77777777" w:rsidR="003075D3" w:rsidRPr="00AD13B0" w:rsidRDefault="008A4E26" w:rsidP="00B45B75">
      <w:pPr>
        <w:suppressLineNumbers/>
        <w:suppressAutoHyphens/>
        <w:kinsoku w:val="0"/>
        <w:overflowPunct w:val="0"/>
        <w:autoSpaceDE w:val="0"/>
        <w:autoSpaceDN w:val="0"/>
        <w:adjustRightInd w:val="0"/>
        <w:snapToGrid w:val="0"/>
        <w:spacing w:before="120" w:after="120"/>
        <w:ind w:left="567" w:firstLine="567"/>
        <w:rPr>
          <w:snapToGrid w:val="0"/>
          <w:kern w:val="22"/>
        </w:rPr>
      </w:pPr>
      <w:r w:rsidRPr="00AD13B0">
        <w:rPr>
          <w:i/>
          <w:color w:val="000000"/>
        </w:rPr>
        <w:t>La Conferencia de las Partes</w:t>
      </w:r>
      <w:r w:rsidR="003075D3" w:rsidRPr="00AD13B0">
        <w:rPr>
          <w:snapToGrid w:val="0"/>
          <w:kern w:val="22"/>
        </w:rPr>
        <w:t>,</w:t>
      </w:r>
    </w:p>
    <w:p w14:paraId="0C8C99AB" w14:textId="77777777" w:rsidR="003075D3" w:rsidRPr="00AD13B0" w:rsidRDefault="003075D3" w:rsidP="00BA6D03">
      <w:pPr>
        <w:pStyle w:val="CBDDesicionText"/>
        <w:rPr>
          <w:snapToGrid w:val="0"/>
          <w:lang w:val="es-ES"/>
        </w:rPr>
      </w:pPr>
      <w:r w:rsidRPr="00AD13B0">
        <w:rPr>
          <w:i/>
          <w:iCs/>
          <w:snapToGrid w:val="0"/>
          <w:lang w:val="es-ES"/>
        </w:rPr>
        <w:t>Rec</w:t>
      </w:r>
      <w:r w:rsidR="00BF19A5" w:rsidRPr="00AD13B0">
        <w:rPr>
          <w:i/>
          <w:iCs/>
          <w:snapToGrid w:val="0"/>
          <w:lang w:val="es-ES"/>
        </w:rPr>
        <w:t>ordando</w:t>
      </w:r>
      <w:r w:rsidRPr="00AD13B0">
        <w:rPr>
          <w:snapToGrid w:val="0"/>
          <w:lang w:val="es-ES"/>
        </w:rPr>
        <w:t xml:space="preserve"> </w:t>
      </w:r>
      <w:r w:rsidR="00BF19A5" w:rsidRPr="00AD13B0">
        <w:rPr>
          <w:snapToGrid w:val="0"/>
          <w:lang w:val="es-ES"/>
        </w:rPr>
        <w:t xml:space="preserve">las </w:t>
      </w:r>
      <w:r w:rsidRPr="00AD13B0">
        <w:rPr>
          <w:snapToGrid w:val="0"/>
          <w:lang w:val="es-ES"/>
        </w:rPr>
        <w:t>decision</w:t>
      </w:r>
      <w:r w:rsidR="00BF19A5" w:rsidRPr="00AD13B0">
        <w:rPr>
          <w:snapToGrid w:val="0"/>
          <w:lang w:val="es-ES"/>
        </w:rPr>
        <w:t>e</w:t>
      </w:r>
      <w:r w:rsidRPr="00AD13B0">
        <w:rPr>
          <w:snapToGrid w:val="0"/>
          <w:lang w:val="es-ES"/>
        </w:rPr>
        <w:t xml:space="preserve">s </w:t>
      </w:r>
      <w:hyperlink r:id="rId14" w:history="1">
        <w:r w:rsidRPr="00AD13B0">
          <w:rPr>
            <w:rStyle w:val="Hyperlink"/>
            <w:snapToGrid w:val="0"/>
            <w:kern w:val="22"/>
            <w:lang w:val="es-ES"/>
          </w:rPr>
          <w:t>IV/17</w:t>
        </w:r>
      </w:hyperlink>
      <w:r w:rsidR="00BF19A5" w:rsidRPr="00AD13B0">
        <w:rPr>
          <w:snapToGrid w:val="0"/>
          <w:lang w:val="es-ES"/>
        </w:rPr>
        <w:t xml:space="preserve"> de</w:t>
      </w:r>
      <w:r w:rsidRPr="00AD13B0">
        <w:rPr>
          <w:snapToGrid w:val="0"/>
          <w:lang w:val="es-ES"/>
        </w:rPr>
        <w:t xml:space="preserve"> 15 </w:t>
      </w:r>
      <w:r w:rsidR="00BF19A5" w:rsidRPr="00AD13B0">
        <w:rPr>
          <w:snapToGrid w:val="0"/>
          <w:lang w:val="es-ES"/>
        </w:rPr>
        <w:t>de mayo de</w:t>
      </w:r>
      <w:r w:rsidRPr="00AD13B0">
        <w:rPr>
          <w:snapToGrid w:val="0"/>
          <w:lang w:val="es-ES"/>
        </w:rPr>
        <w:t xml:space="preserve"> 1998, </w:t>
      </w:r>
      <w:hyperlink r:id="rId15" w:history="1">
        <w:r w:rsidRPr="00AD13B0">
          <w:rPr>
            <w:rStyle w:val="Hyperlink"/>
            <w:snapToGrid w:val="0"/>
            <w:kern w:val="22"/>
            <w:lang w:val="es-ES"/>
          </w:rPr>
          <w:t>VII/33</w:t>
        </w:r>
      </w:hyperlink>
      <w:r w:rsidR="00BF19A5" w:rsidRPr="00AD13B0">
        <w:rPr>
          <w:snapToGrid w:val="0"/>
          <w:lang w:val="es-ES"/>
        </w:rPr>
        <w:t xml:space="preserve"> y</w:t>
      </w:r>
      <w:r w:rsidRPr="00AD13B0">
        <w:rPr>
          <w:snapToGrid w:val="0"/>
          <w:lang w:val="es-ES"/>
        </w:rPr>
        <w:t xml:space="preserve"> </w:t>
      </w:r>
      <w:hyperlink r:id="rId16" w:history="1">
        <w:r w:rsidRPr="00AD13B0">
          <w:rPr>
            <w:rStyle w:val="Hyperlink"/>
            <w:snapToGrid w:val="0"/>
            <w:kern w:val="22"/>
            <w:lang w:val="es-ES"/>
          </w:rPr>
          <w:t>VII/34</w:t>
        </w:r>
      </w:hyperlink>
      <w:r w:rsidRPr="00AD13B0">
        <w:rPr>
          <w:snapToGrid w:val="0"/>
          <w:lang w:val="es-ES"/>
        </w:rPr>
        <w:t xml:space="preserve"> </w:t>
      </w:r>
      <w:r w:rsidR="00BF19A5" w:rsidRPr="00AD13B0">
        <w:rPr>
          <w:snapToGrid w:val="0"/>
          <w:lang w:val="es-ES"/>
        </w:rPr>
        <w:t>de</w:t>
      </w:r>
      <w:r w:rsidRPr="00AD13B0">
        <w:rPr>
          <w:snapToGrid w:val="0"/>
          <w:lang w:val="es-ES"/>
        </w:rPr>
        <w:t xml:space="preserve"> 20 </w:t>
      </w:r>
      <w:r w:rsidR="00BF19A5" w:rsidRPr="00AD13B0">
        <w:rPr>
          <w:snapToGrid w:val="0"/>
          <w:lang w:val="es-ES"/>
        </w:rPr>
        <w:t>de febrero de</w:t>
      </w:r>
      <w:r w:rsidRPr="00AD13B0">
        <w:rPr>
          <w:snapToGrid w:val="0"/>
          <w:lang w:val="es-ES"/>
        </w:rPr>
        <w:t xml:space="preserve"> 2004, </w:t>
      </w:r>
      <w:hyperlink r:id="rId17" w:history="1">
        <w:r w:rsidRPr="00AD13B0">
          <w:rPr>
            <w:rStyle w:val="Hyperlink"/>
            <w:snapToGrid w:val="0"/>
            <w:kern w:val="22"/>
            <w:lang w:val="es-ES"/>
          </w:rPr>
          <w:t>VIII/10</w:t>
        </w:r>
      </w:hyperlink>
      <w:r w:rsidRPr="00AD13B0">
        <w:rPr>
          <w:snapToGrid w:val="0"/>
          <w:lang w:val="es-ES"/>
        </w:rPr>
        <w:t xml:space="preserve"> </w:t>
      </w:r>
      <w:r w:rsidR="00BF19A5" w:rsidRPr="00AD13B0">
        <w:rPr>
          <w:snapToGrid w:val="0"/>
          <w:lang w:val="es-ES"/>
        </w:rPr>
        <w:t>de</w:t>
      </w:r>
      <w:r w:rsidRPr="00AD13B0">
        <w:rPr>
          <w:snapToGrid w:val="0"/>
          <w:lang w:val="es-ES"/>
        </w:rPr>
        <w:t xml:space="preserve"> 31 </w:t>
      </w:r>
      <w:r w:rsidR="00BF19A5" w:rsidRPr="00AD13B0">
        <w:rPr>
          <w:snapToGrid w:val="0"/>
          <w:lang w:val="es-ES"/>
        </w:rPr>
        <w:t>de marzo de</w:t>
      </w:r>
      <w:r w:rsidRPr="00AD13B0">
        <w:rPr>
          <w:snapToGrid w:val="0"/>
          <w:lang w:val="es-ES"/>
        </w:rPr>
        <w:t xml:space="preserve"> 2006 </w:t>
      </w:r>
      <w:r w:rsidR="00BF19A5" w:rsidRPr="00AD13B0">
        <w:rPr>
          <w:snapToGrid w:val="0"/>
          <w:lang w:val="es-ES"/>
        </w:rPr>
        <w:t>y</w:t>
      </w:r>
      <w:r w:rsidRPr="00AD13B0">
        <w:rPr>
          <w:snapToGrid w:val="0"/>
          <w:lang w:val="es-ES"/>
        </w:rPr>
        <w:t xml:space="preserve"> </w:t>
      </w:r>
      <w:hyperlink r:id="rId18" w:history="1">
        <w:r w:rsidRPr="00AD13B0">
          <w:rPr>
            <w:rStyle w:val="Hyperlink"/>
            <w:snapToGrid w:val="0"/>
            <w:kern w:val="22"/>
            <w:lang w:val="es-ES"/>
          </w:rPr>
          <w:t>X/45</w:t>
        </w:r>
      </w:hyperlink>
      <w:r w:rsidRPr="00AD13B0">
        <w:rPr>
          <w:snapToGrid w:val="0"/>
          <w:lang w:val="es-ES"/>
        </w:rPr>
        <w:t xml:space="preserve"> </w:t>
      </w:r>
      <w:r w:rsidR="00BF19A5" w:rsidRPr="00AD13B0">
        <w:rPr>
          <w:snapToGrid w:val="0"/>
          <w:lang w:val="es-ES"/>
        </w:rPr>
        <w:t>de</w:t>
      </w:r>
      <w:r w:rsidRPr="00AD13B0">
        <w:rPr>
          <w:snapToGrid w:val="0"/>
          <w:lang w:val="es-ES"/>
        </w:rPr>
        <w:t xml:space="preserve"> 29 </w:t>
      </w:r>
      <w:r w:rsidR="00BF19A5" w:rsidRPr="00AD13B0">
        <w:rPr>
          <w:snapToGrid w:val="0"/>
          <w:lang w:val="es-ES"/>
        </w:rPr>
        <w:t>de octubre de</w:t>
      </w:r>
      <w:r w:rsidRPr="00AD13B0">
        <w:rPr>
          <w:snapToGrid w:val="0"/>
          <w:lang w:val="es-ES"/>
        </w:rPr>
        <w:t xml:space="preserve"> 2010, </w:t>
      </w:r>
      <w:r w:rsidR="00BF19A5" w:rsidRPr="00AD13B0">
        <w:rPr>
          <w:snapToGrid w:val="0"/>
          <w:lang w:val="es-ES"/>
        </w:rPr>
        <w:t>incluidos los arreglos administrativos revisados entre el Programa de las Naciones Unidas para el Medio Ambiente y la Secretaría del Conveni</w:t>
      </w:r>
      <w:r w:rsidR="00B14A96" w:rsidRPr="00AD13B0">
        <w:rPr>
          <w:snapToGrid w:val="0"/>
          <w:lang w:val="es-ES"/>
        </w:rPr>
        <w:t>o sobre la Diversidad Biológica</w:t>
      </w:r>
      <w:r w:rsidR="00EE2592" w:rsidRPr="00AD13B0">
        <w:rPr>
          <w:rStyle w:val="FootnoteReference"/>
          <w:snapToGrid w:val="0"/>
          <w:lang w:val="es-ES"/>
        </w:rPr>
        <w:footnoteReference w:id="3"/>
      </w:r>
      <w:r w:rsidRPr="00AD13B0">
        <w:rPr>
          <w:snapToGrid w:val="0"/>
          <w:lang w:val="es-ES"/>
        </w:rPr>
        <w:t xml:space="preserve"> </w:t>
      </w:r>
      <w:r w:rsidR="00B14A96" w:rsidRPr="00AD13B0">
        <w:rPr>
          <w:snapToGrid w:val="0"/>
          <w:lang w:val="es-ES"/>
        </w:rPr>
        <w:t xml:space="preserve">que figuran en el anexo I de la decisión </w:t>
      </w:r>
      <w:hyperlink r:id="rId19" w:history="1">
        <w:r w:rsidRPr="00AD13B0">
          <w:rPr>
            <w:rStyle w:val="Hyperlink"/>
            <w:snapToGrid w:val="0"/>
            <w:kern w:val="22"/>
            <w:lang w:val="es-ES"/>
          </w:rPr>
          <w:t>X/45</w:t>
        </w:r>
      </w:hyperlink>
      <w:r w:rsidRPr="00AD13B0">
        <w:rPr>
          <w:snapToGrid w:val="0"/>
          <w:lang w:val="es-ES"/>
        </w:rPr>
        <w:t>,</w:t>
      </w:r>
    </w:p>
    <w:p w14:paraId="08EFEEAC" w14:textId="77777777" w:rsidR="00B45B75" w:rsidRPr="00AD13B0" w:rsidRDefault="00B14A96" w:rsidP="00BA6D03">
      <w:pPr>
        <w:pStyle w:val="CBDDesicionText"/>
        <w:rPr>
          <w:lang w:val="es-ES"/>
        </w:rPr>
      </w:pPr>
      <w:r w:rsidRPr="00AD13B0">
        <w:rPr>
          <w:i/>
          <w:lang w:val="es-ES"/>
        </w:rPr>
        <w:t>Observando</w:t>
      </w:r>
      <w:r w:rsidRPr="00AD13B0">
        <w:rPr>
          <w:lang w:val="es-ES"/>
        </w:rPr>
        <w:t xml:space="preserve"> que el proceso de contratación para el puesto de Secretario Ejecutivo o Secretaria Ejecutiva del Convenio también está sujeto al Estatuto del Personal y </w:t>
      </w:r>
      <w:r w:rsidR="00B7354C" w:rsidRPr="00AD13B0">
        <w:rPr>
          <w:lang w:val="es-ES"/>
        </w:rPr>
        <w:t xml:space="preserve">al </w:t>
      </w:r>
      <w:r w:rsidRPr="00AD13B0">
        <w:rPr>
          <w:lang w:val="es-ES"/>
        </w:rPr>
        <w:t xml:space="preserve">Reglamento del Personal, incluido el Reglamento provisional </w:t>
      </w:r>
      <w:r w:rsidR="00B7354C" w:rsidRPr="00AD13B0">
        <w:rPr>
          <w:lang w:val="es-ES"/>
        </w:rPr>
        <w:t xml:space="preserve">del Personal, </w:t>
      </w:r>
      <w:r w:rsidRPr="00AD13B0">
        <w:rPr>
          <w:lang w:val="es-ES"/>
        </w:rPr>
        <w:t>de las Naciones Unida</w:t>
      </w:r>
      <w:r w:rsidR="003075D3" w:rsidRPr="00AD13B0">
        <w:rPr>
          <w:lang w:val="es-ES"/>
        </w:rPr>
        <w:t>s</w:t>
      </w:r>
      <w:r w:rsidR="003075D3" w:rsidRPr="00AD13B0">
        <w:rPr>
          <w:rStyle w:val="FootnoteReference"/>
          <w:lang w:val="es-ES"/>
        </w:rPr>
        <w:footnoteReference w:id="4"/>
      </w:r>
      <w:r w:rsidR="003075D3" w:rsidRPr="00AD13B0">
        <w:rPr>
          <w:lang w:val="es-ES"/>
        </w:rPr>
        <w:t xml:space="preserve"> </w:t>
      </w:r>
      <w:r w:rsidRPr="00AD13B0">
        <w:rPr>
          <w:lang w:val="es-ES"/>
        </w:rPr>
        <w:t>y al Reglamento Financiero y Reglamentación Financiera Detallada de las Naciones Unida</w:t>
      </w:r>
      <w:r w:rsidR="003075D3" w:rsidRPr="00AD13B0">
        <w:rPr>
          <w:lang w:val="es-ES"/>
        </w:rPr>
        <w:t>s</w:t>
      </w:r>
      <w:r w:rsidR="003075D3" w:rsidRPr="00AD13B0">
        <w:rPr>
          <w:rStyle w:val="FootnoteReference"/>
          <w:lang w:val="es-ES"/>
        </w:rPr>
        <w:footnoteReference w:id="5"/>
      </w:r>
      <w:r w:rsidRPr="00AD13B0">
        <w:rPr>
          <w:lang w:val="es-ES"/>
        </w:rPr>
        <w:t>, incluidas las disposiciones relativas a los recursos humanos</w:t>
      </w:r>
      <w:r w:rsidR="00B45B75" w:rsidRPr="00AD13B0">
        <w:rPr>
          <w:lang w:val="es-ES"/>
        </w:rPr>
        <w:t>,</w:t>
      </w:r>
    </w:p>
    <w:p w14:paraId="77A3F3C5" w14:textId="77777777" w:rsidR="00B45B75" w:rsidRPr="00AD13B0" w:rsidRDefault="00B7354C" w:rsidP="00BA6D03">
      <w:pPr>
        <w:pStyle w:val="CBDDesicionText"/>
        <w:rPr>
          <w:snapToGrid w:val="0"/>
          <w:lang w:val="es-ES"/>
        </w:rPr>
      </w:pPr>
      <w:r w:rsidRPr="00AD13B0">
        <w:rPr>
          <w:i/>
          <w:iCs/>
          <w:snapToGrid w:val="0"/>
          <w:lang w:val="es-ES"/>
        </w:rPr>
        <w:t xml:space="preserve">Poniendo de relieve </w:t>
      </w:r>
      <w:r w:rsidRPr="00AD13B0">
        <w:rPr>
          <w:snapToGrid w:val="0"/>
          <w:lang w:val="es-ES"/>
        </w:rPr>
        <w:t xml:space="preserve">la necesidad de procesos inclusivos, transparentes y objetivos en el nombramiento de los futuros secretarios ejecutivos o secretarias ejecutivas, en consonancia con la sección II de los arreglos administrativos revisados entre el Programa de las Naciones Unidas para el Medio Ambiente y la Secretaría, y la necesidad de aclarar el procedimiento y las directrices pertinentes para garantizar que las Partes, a través de la Mesa de la Conferencia de las Partes, </w:t>
      </w:r>
      <w:r w:rsidRPr="00AD13B0">
        <w:rPr>
          <w:snapToGrid w:val="0"/>
          <w:lang w:val="es-ES"/>
        </w:rPr>
        <w:lastRenderedPageBreak/>
        <w:t>puedan desempeñar su función consultiva, en particular en lo que respecta a los términos de referencia para el puesto y al examen del candidato o candidata que se recomiende</w:t>
      </w:r>
      <w:r w:rsidR="00B45B75" w:rsidRPr="00AD13B0">
        <w:rPr>
          <w:snapToGrid w:val="0"/>
          <w:lang w:val="es-ES"/>
        </w:rPr>
        <w:t>,</w:t>
      </w:r>
    </w:p>
    <w:p w14:paraId="67CBBF75" w14:textId="77777777" w:rsidR="00B45B75" w:rsidRPr="00AD13B0" w:rsidRDefault="00B7354C" w:rsidP="00BA6D03">
      <w:pPr>
        <w:pStyle w:val="CBDDesicionText"/>
        <w:rPr>
          <w:snapToGrid w:val="0"/>
          <w:lang w:val="es-ES"/>
        </w:rPr>
      </w:pPr>
      <w:r w:rsidRPr="00AD13B0">
        <w:rPr>
          <w:i/>
          <w:snapToGrid w:val="0"/>
          <w:lang w:val="es-ES"/>
        </w:rPr>
        <w:t>Recordando</w:t>
      </w:r>
      <w:r w:rsidRPr="00AD13B0">
        <w:rPr>
          <w:snapToGrid w:val="0"/>
          <w:lang w:val="es-ES"/>
        </w:rPr>
        <w:t xml:space="preserve"> que, en los arreglos administrativos revisados entre el Programa de las Naciones Unidas para el Medio Ambiente y la Secretaría, se estipula que el Secretario o Secretaria General de las Naciones Unidas nombrará al Secretario Ejecutivo o Secretaria Ejecutiva siguiendo la recomendación del Director Ejecutivo o Directora Ejecutiva del Programa de las Naciones Unidas para el Medio Ambiente en consulta con la Conferencia de las Partes a través de su Mesa</w:t>
      </w:r>
      <w:r w:rsidR="00B45B75" w:rsidRPr="00AD13B0">
        <w:rPr>
          <w:snapToGrid w:val="0"/>
          <w:lang w:val="es-ES"/>
        </w:rPr>
        <w:t>,</w:t>
      </w:r>
    </w:p>
    <w:p w14:paraId="0E7CDE39" w14:textId="77777777" w:rsidR="00B45B75" w:rsidRPr="00AD13B0" w:rsidRDefault="00B7354C" w:rsidP="00BA6D03">
      <w:pPr>
        <w:pStyle w:val="CBDDesicionText"/>
        <w:rPr>
          <w:lang w:val="es-ES"/>
        </w:rPr>
      </w:pPr>
      <w:r w:rsidRPr="00AD13B0">
        <w:rPr>
          <w:i/>
          <w:iCs/>
          <w:snapToGrid w:val="0"/>
          <w:lang w:val="es-ES"/>
        </w:rPr>
        <w:t xml:space="preserve">Recordando también </w:t>
      </w:r>
      <w:r w:rsidRPr="00AD13B0">
        <w:rPr>
          <w:snapToGrid w:val="0"/>
          <w:lang w:val="es-ES"/>
        </w:rPr>
        <w:t xml:space="preserve">el llamamiento que hizo en su decisión </w:t>
      </w:r>
      <w:hyperlink r:id="rId20" w:history="1">
        <w:r w:rsidR="00B45B75" w:rsidRPr="00AD13B0">
          <w:rPr>
            <w:rStyle w:val="Hyperlink"/>
            <w:snapToGrid w:val="0"/>
            <w:kern w:val="22"/>
            <w:lang w:val="es-ES"/>
          </w:rPr>
          <w:t>VIII/10</w:t>
        </w:r>
      </w:hyperlink>
      <w:r w:rsidRPr="00AD13B0">
        <w:rPr>
          <w:lang w:val="es-ES"/>
        </w:rPr>
        <w:t xml:space="preserve"> para </w:t>
      </w:r>
      <w:r w:rsidRPr="00AD13B0">
        <w:rPr>
          <w:snapToGrid w:val="0"/>
          <w:lang w:val="es-ES"/>
        </w:rPr>
        <w:t>que se establezca un proceso transparente y objetivo para el nombramiento del Secretario Ejecutivo o Secretaria Ejecutiva</w:t>
      </w:r>
      <w:r w:rsidRPr="00AD13B0">
        <w:rPr>
          <w:lang w:val="es-ES"/>
        </w:rPr>
        <w:t xml:space="preserve"> </w:t>
      </w:r>
      <w:r w:rsidR="00D95255" w:rsidRPr="00AD13B0">
        <w:rPr>
          <w:lang w:val="es-ES"/>
        </w:rPr>
        <w:t>y la aprobación en su decisió</w:t>
      </w:r>
      <w:r w:rsidR="0034240C" w:rsidRPr="00AD13B0">
        <w:rPr>
          <w:lang w:val="es-ES"/>
        </w:rPr>
        <w:t>n</w:t>
      </w:r>
      <w:r w:rsidRPr="00AD13B0">
        <w:rPr>
          <w:lang w:val="es-ES"/>
        </w:rPr>
        <w:t xml:space="preserve"> </w:t>
      </w:r>
      <w:hyperlink r:id="rId21" w:history="1">
        <w:r w:rsidR="00B45B75" w:rsidRPr="00AD13B0">
          <w:rPr>
            <w:rStyle w:val="Hyperlink"/>
            <w:snapToGrid w:val="0"/>
            <w:kern w:val="22"/>
            <w:lang w:val="es-ES"/>
          </w:rPr>
          <w:t>X/45</w:t>
        </w:r>
      </w:hyperlink>
      <w:r w:rsidRPr="00AD13B0">
        <w:rPr>
          <w:lang w:val="es-ES"/>
        </w:rPr>
        <w:t xml:space="preserve"> </w:t>
      </w:r>
      <w:r w:rsidR="00D95255" w:rsidRPr="00AD13B0">
        <w:rPr>
          <w:lang w:val="es-ES"/>
        </w:rPr>
        <w:t>de los arreglos administrativos revisados</w:t>
      </w:r>
      <w:r w:rsidRPr="00AD13B0">
        <w:rPr>
          <w:snapToGrid w:val="0"/>
          <w:lang w:val="es-ES"/>
        </w:rPr>
        <w:t xml:space="preserve"> </w:t>
      </w:r>
      <w:r w:rsidR="00D95255" w:rsidRPr="00AD13B0">
        <w:rPr>
          <w:snapToGrid w:val="0"/>
          <w:lang w:val="es-ES"/>
        </w:rPr>
        <w:t>entre el Programa de las Naciones Unidas para el Medio Ambiente y la Secretaría</w:t>
      </w:r>
      <w:r w:rsidR="00F26E9A" w:rsidRPr="00AD13B0">
        <w:rPr>
          <w:snapToGrid w:val="0"/>
          <w:lang w:val="es-ES"/>
        </w:rPr>
        <w:t>,</w:t>
      </w:r>
      <w:r w:rsidRPr="00AD13B0">
        <w:rPr>
          <w:snapToGrid w:val="0"/>
          <w:lang w:val="es-ES"/>
        </w:rPr>
        <w:t xml:space="preserve"> </w:t>
      </w:r>
      <w:r w:rsidR="00D95255" w:rsidRPr="00AD13B0">
        <w:rPr>
          <w:snapToGrid w:val="0"/>
          <w:lang w:val="es-ES"/>
        </w:rPr>
        <w:t>en los que se estipulaba que el proceso para el nombramiento del Secretario Ejecutivo o Secretaria Ejecutiva sería transparente y objetivo</w:t>
      </w:r>
      <w:r w:rsidR="00B45B75" w:rsidRPr="00AD13B0">
        <w:rPr>
          <w:snapToGrid w:val="0"/>
          <w:lang w:val="es-ES"/>
        </w:rPr>
        <w:t>,</w:t>
      </w:r>
    </w:p>
    <w:p w14:paraId="6765E7B4" w14:textId="77777777" w:rsidR="00B45B75" w:rsidRPr="00AD13B0" w:rsidRDefault="00B45B75" w:rsidP="00BA6D03">
      <w:pPr>
        <w:pStyle w:val="CBDDesicionText"/>
        <w:rPr>
          <w:snapToGrid w:val="0"/>
          <w:lang w:val="es-ES"/>
        </w:rPr>
      </w:pPr>
      <w:r w:rsidRPr="00AD13B0">
        <w:rPr>
          <w:snapToGrid w:val="0"/>
          <w:lang w:val="es-ES"/>
        </w:rPr>
        <w:t>1.</w:t>
      </w:r>
      <w:r w:rsidRPr="00AD13B0">
        <w:rPr>
          <w:i/>
          <w:iCs/>
          <w:snapToGrid w:val="0"/>
          <w:lang w:val="es-ES"/>
        </w:rPr>
        <w:tab/>
      </w:r>
      <w:r w:rsidR="00D95255" w:rsidRPr="00AD13B0">
        <w:rPr>
          <w:i/>
          <w:snapToGrid w:val="0"/>
          <w:lang w:val="es-ES"/>
        </w:rPr>
        <w:t>Acoge con satisfacción</w:t>
      </w:r>
      <w:r w:rsidR="00D95255" w:rsidRPr="00AD13B0">
        <w:rPr>
          <w:snapToGrid w:val="0"/>
          <w:lang w:val="es-ES"/>
        </w:rPr>
        <w:t xml:space="preserve"> el nombramiento de Astrid Schomaker con efecto a partir del 1 de julio de 2024</w:t>
      </w:r>
      <w:r w:rsidRPr="00AD13B0">
        <w:rPr>
          <w:snapToGrid w:val="0"/>
          <w:lang w:val="es-ES"/>
        </w:rPr>
        <w:t>;</w:t>
      </w:r>
    </w:p>
    <w:p w14:paraId="4B76CAAB" w14:textId="77777777" w:rsidR="00B45B75" w:rsidRPr="00AD13B0" w:rsidRDefault="00B45B75" w:rsidP="00BA6D03">
      <w:pPr>
        <w:pStyle w:val="CBDDesicionText"/>
        <w:rPr>
          <w:snapToGrid w:val="0"/>
          <w:lang w:val="es-ES"/>
        </w:rPr>
      </w:pPr>
      <w:r w:rsidRPr="00AD13B0">
        <w:rPr>
          <w:snapToGrid w:val="0"/>
          <w:lang w:val="es-ES"/>
        </w:rPr>
        <w:t>2.</w:t>
      </w:r>
      <w:r w:rsidRPr="00AD13B0">
        <w:rPr>
          <w:snapToGrid w:val="0"/>
          <w:lang w:val="es-ES"/>
        </w:rPr>
        <w:tab/>
      </w:r>
      <w:r w:rsidR="00D95255" w:rsidRPr="00AD13B0">
        <w:rPr>
          <w:i/>
          <w:snapToGrid w:val="0"/>
          <w:lang w:val="es-ES"/>
        </w:rPr>
        <w:t>Aclara</w:t>
      </w:r>
      <w:r w:rsidR="00D95255" w:rsidRPr="00AD13B0">
        <w:rPr>
          <w:snapToGrid w:val="0"/>
          <w:lang w:val="es-ES"/>
        </w:rPr>
        <w:t xml:space="preserve"> que, a los efectos de la interpretación del artículo 2 de los arreglos administrativos revisados entre el Programa de las Naciones Unidas para el Medio Ambiente y la Secretaría del Convenio sobre la Diversidad Biológica, la Conferencia de las Partes considerará que ha sido debidamente consultada en el proceso de nombramiento del Secretario Ejecutivo o Secretaria Ejecutiva del Convenio, a través de su Mesa si se han tomado todas las medidas siguientes</w:t>
      </w:r>
      <w:r w:rsidRPr="00AD13B0">
        <w:rPr>
          <w:snapToGrid w:val="0"/>
          <w:lang w:val="es-ES"/>
        </w:rPr>
        <w:t>:</w:t>
      </w:r>
    </w:p>
    <w:p w14:paraId="2749D9A4" w14:textId="77777777" w:rsidR="00B45B75" w:rsidRPr="00AD13B0" w:rsidRDefault="00D95255" w:rsidP="00BA6D03">
      <w:pPr>
        <w:pStyle w:val="CBDDesicionText"/>
        <w:rPr>
          <w:lang w:val="es-ES"/>
        </w:rPr>
      </w:pPr>
      <w:r w:rsidRPr="00AD13B0">
        <w:rPr>
          <w:snapToGrid w:val="0"/>
          <w:lang w:val="es-ES"/>
        </w:rPr>
        <w:t xml:space="preserve"> </w:t>
      </w:r>
      <w:r w:rsidR="00B45B75" w:rsidRPr="00AD13B0">
        <w:rPr>
          <w:snapToGrid w:val="0"/>
          <w:lang w:val="es-ES"/>
        </w:rPr>
        <w:t>a)</w:t>
      </w:r>
      <w:r w:rsidR="00B45B75" w:rsidRPr="00AD13B0">
        <w:rPr>
          <w:snapToGrid w:val="0"/>
          <w:lang w:val="es-ES"/>
        </w:rPr>
        <w:tab/>
      </w:r>
      <w:r w:rsidR="002C7F8F" w:rsidRPr="00AD13B0">
        <w:rPr>
          <w:snapToGrid w:val="0"/>
          <w:lang w:val="es-ES"/>
        </w:rPr>
        <w:t>El Director Ejecutivo o Directora Ejecutiva del Programa de las Naciones Unidas para el Medio Ambiente presenta a la Mesa la propuesta de términos de referencia para la selección de un nuevo Secretario Ejecutivo o una nueva Secretaria Ejecutiva, que incluya los criterios que han de guiar el proceso de contratación</w:t>
      </w:r>
      <w:r w:rsidR="00B45B75" w:rsidRPr="00AD13B0">
        <w:rPr>
          <w:snapToGrid w:val="0"/>
          <w:lang w:val="es-ES"/>
        </w:rPr>
        <w:t>;</w:t>
      </w:r>
    </w:p>
    <w:p w14:paraId="572F220C" w14:textId="77777777" w:rsidR="00B45B75" w:rsidRPr="00AD13B0" w:rsidRDefault="00D95255" w:rsidP="00BA6D03">
      <w:pPr>
        <w:pStyle w:val="CBDDesicionText"/>
        <w:rPr>
          <w:lang w:val="es-ES"/>
        </w:rPr>
      </w:pPr>
      <w:r w:rsidRPr="00AD13B0">
        <w:rPr>
          <w:snapToGrid w:val="0"/>
          <w:lang w:val="es-ES"/>
        </w:rPr>
        <w:t xml:space="preserve"> </w:t>
      </w:r>
      <w:r w:rsidR="00B45B75" w:rsidRPr="00AD13B0">
        <w:rPr>
          <w:snapToGrid w:val="0"/>
          <w:lang w:val="es-ES"/>
        </w:rPr>
        <w:t>b)</w:t>
      </w:r>
      <w:r w:rsidR="00B45B75" w:rsidRPr="00AD13B0">
        <w:rPr>
          <w:snapToGrid w:val="0"/>
          <w:lang w:val="es-ES"/>
        </w:rPr>
        <w:tab/>
      </w:r>
      <w:r w:rsidR="00C95BC5" w:rsidRPr="00AD13B0">
        <w:rPr>
          <w:snapToGrid w:val="0"/>
          <w:lang w:val="es-ES"/>
        </w:rPr>
        <w:t xml:space="preserve">La Mesa examinará en el plazo de un mes </w:t>
      </w:r>
      <w:r w:rsidR="002C7F8F" w:rsidRPr="00AD13B0">
        <w:rPr>
          <w:snapToGrid w:val="0"/>
          <w:lang w:val="es-ES"/>
        </w:rPr>
        <w:t xml:space="preserve">los términos de referencia propuestos y </w:t>
      </w:r>
      <w:r w:rsidR="00C95BC5" w:rsidRPr="00AD13B0">
        <w:rPr>
          <w:snapToGrid w:val="0"/>
          <w:lang w:val="es-ES"/>
        </w:rPr>
        <w:t xml:space="preserve">comunicará </w:t>
      </w:r>
      <w:r w:rsidR="002C7F8F" w:rsidRPr="00AD13B0">
        <w:rPr>
          <w:snapToGrid w:val="0"/>
          <w:lang w:val="es-ES"/>
        </w:rPr>
        <w:t>sus opiniones al Director Ejecutivo o Directora Ejecutiva</w:t>
      </w:r>
      <w:r w:rsidR="00C95BC5" w:rsidRPr="00AD13B0">
        <w:rPr>
          <w:snapToGrid w:val="0"/>
          <w:lang w:val="es-ES"/>
        </w:rPr>
        <w:t xml:space="preserve"> por conducto del Presidente o Presidenta de la Conferencia de las Partes</w:t>
      </w:r>
      <w:r w:rsidR="00B45B75" w:rsidRPr="00AD13B0">
        <w:rPr>
          <w:snapToGrid w:val="0"/>
          <w:lang w:val="es-ES"/>
        </w:rPr>
        <w:t>;</w:t>
      </w:r>
    </w:p>
    <w:p w14:paraId="463A0C69" w14:textId="77777777" w:rsidR="00B45B75" w:rsidRPr="00AD13B0" w:rsidRDefault="00D95255" w:rsidP="00BA6D03">
      <w:pPr>
        <w:pStyle w:val="CBDDesicionText"/>
        <w:rPr>
          <w:snapToGrid w:val="0"/>
          <w:lang w:val="es-ES"/>
        </w:rPr>
      </w:pPr>
      <w:r w:rsidRPr="00AD13B0">
        <w:rPr>
          <w:snapToGrid w:val="0"/>
          <w:lang w:val="es-ES"/>
        </w:rPr>
        <w:t xml:space="preserve"> </w:t>
      </w:r>
      <w:r w:rsidR="00B45B75" w:rsidRPr="00AD13B0">
        <w:rPr>
          <w:snapToGrid w:val="0"/>
          <w:lang w:val="es-ES"/>
        </w:rPr>
        <w:t>c)</w:t>
      </w:r>
      <w:r w:rsidR="00B45B75" w:rsidRPr="00AD13B0">
        <w:rPr>
          <w:snapToGrid w:val="0"/>
          <w:lang w:val="es-ES"/>
        </w:rPr>
        <w:tab/>
      </w:r>
      <w:r w:rsidR="00C95BC5" w:rsidRPr="00AD13B0">
        <w:rPr>
          <w:snapToGrid w:val="0"/>
          <w:lang w:val="es-ES"/>
        </w:rPr>
        <w:t>El Director Ejecutivo o Directora Ejecutiva informará por escrito a la Mesa de los términos de referencia definitivos y justificará las razones de la aceptación, o no, de las opiniones de la Mesa</w:t>
      </w:r>
      <w:r w:rsidR="00B45B75" w:rsidRPr="00AD13B0">
        <w:rPr>
          <w:snapToGrid w:val="0"/>
          <w:lang w:val="es-ES"/>
        </w:rPr>
        <w:t xml:space="preserve">; </w:t>
      </w:r>
    </w:p>
    <w:p w14:paraId="3BFB011F" w14:textId="77777777" w:rsidR="00B45B75" w:rsidRPr="00AD13B0" w:rsidRDefault="00D95255" w:rsidP="00BA6D03">
      <w:pPr>
        <w:pStyle w:val="CBDDesicionText"/>
        <w:rPr>
          <w:snapToGrid w:val="0"/>
          <w:lang w:val="es-ES"/>
        </w:rPr>
      </w:pPr>
      <w:r w:rsidRPr="00AD13B0">
        <w:rPr>
          <w:snapToGrid w:val="0"/>
          <w:lang w:val="es-ES"/>
        </w:rPr>
        <w:t xml:space="preserve"> </w:t>
      </w:r>
      <w:r w:rsidR="00B45B75" w:rsidRPr="00AD13B0">
        <w:rPr>
          <w:snapToGrid w:val="0"/>
          <w:lang w:val="es-ES"/>
        </w:rPr>
        <w:t>d)</w:t>
      </w:r>
      <w:r w:rsidR="00B45B75" w:rsidRPr="00AD13B0">
        <w:rPr>
          <w:snapToGrid w:val="0"/>
          <w:lang w:val="es-ES"/>
        </w:rPr>
        <w:tab/>
      </w:r>
      <w:r w:rsidR="00C95BC5" w:rsidRPr="00AD13B0">
        <w:rPr>
          <w:snapToGrid w:val="0"/>
          <w:lang w:val="es-ES"/>
        </w:rPr>
        <w:t>Tras el establecimiento de un proceso transparente para la contratación, abierto a la presentación de candidaturas por todas las Partes, y un proceso de selección que dé lugar a la selección de un posible candidato o candidata, el Director Ejecutivo o Directora Ejecutiva comunicará a la Mesa el posible candidato o la posible candidata antes de</w:t>
      </w:r>
      <w:r w:rsidR="00A06039" w:rsidRPr="00AD13B0">
        <w:rPr>
          <w:snapToGrid w:val="0"/>
          <w:lang w:val="es-ES"/>
        </w:rPr>
        <w:t xml:space="preserve"> presentar una recomendación al Secretario o Secretaria General de las Naciones Unidas</w:t>
      </w:r>
      <w:r w:rsidR="00C95BC5" w:rsidRPr="00AD13B0">
        <w:rPr>
          <w:snapToGrid w:val="0"/>
          <w:lang w:val="es-ES"/>
        </w:rPr>
        <w:t xml:space="preserve"> e indica</w:t>
      </w:r>
      <w:r w:rsidR="00A06039" w:rsidRPr="00AD13B0">
        <w:rPr>
          <w:snapToGrid w:val="0"/>
          <w:lang w:val="es-ES"/>
        </w:rPr>
        <w:t>rá</w:t>
      </w:r>
      <w:r w:rsidR="00C95BC5" w:rsidRPr="00AD13B0">
        <w:rPr>
          <w:snapToGrid w:val="0"/>
          <w:lang w:val="es-ES"/>
        </w:rPr>
        <w:t xml:space="preserve"> por qué se considera que esa persona es quien mejor cumple los criterios</w:t>
      </w:r>
      <w:r w:rsidR="00B45B75" w:rsidRPr="00AD13B0">
        <w:rPr>
          <w:snapToGrid w:val="0"/>
          <w:lang w:val="es-ES"/>
        </w:rPr>
        <w:t xml:space="preserve">; </w:t>
      </w:r>
    </w:p>
    <w:p w14:paraId="2766C819" w14:textId="77777777" w:rsidR="00B45B75" w:rsidRPr="00AD13B0" w:rsidRDefault="00D95255" w:rsidP="00BA6D03">
      <w:pPr>
        <w:pStyle w:val="CBDDesicionText"/>
        <w:rPr>
          <w:snapToGrid w:val="0"/>
          <w:lang w:val="es-ES"/>
        </w:rPr>
      </w:pPr>
      <w:r w:rsidRPr="00AD13B0">
        <w:rPr>
          <w:snapToGrid w:val="0"/>
          <w:lang w:val="es-ES"/>
        </w:rPr>
        <w:t xml:space="preserve"> </w:t>
      </w:r>
      <w:r w:rsidR="00B45B75" w:rsidRPr="00AD13B0">
        <w:rPr>
          <w:snapToGrid w:val="0"/>
          <w:lang w:val="es-ES"/>
        </w:rPr>
        <w:t>e)</w:t>
      </w:r>
      <w:r w:rsidR="00B45B75" w:rsidRPr="00AD13B0">
        <w:rPr>
          <w:snapToGrid w:val="0"/>
          <w:lang w:val="es-ES"/>
        </w:rPr>
        <w:tab/>
      </w:r>
      <w:r w:rsidR="00A06039" w:rsidRPr="00AD13B0">
        <w:rPr>
          <w:snapToGrid w:val="0"/>
          <w:lang w:val="es-ES"/>
        </w:rPr>
        <w:t xml:space="preserve">La Mesa examinará en el plazo de un mes la candidatura propuesta, con la participación de los miembros de la Mesa en contacto con sus grupos interesados, y formulará su opinión, por consenso o expresando puntos de vista diferentes, que será comunicada por el Presidente </w:t>
      </w:r>
      <w:r w:rsidR="005810A1" w:rsidRPr="00AD13B0">
        <w:rPr>
          <w:snapToGrid w:val="0"/>
          <w:lang w:val="es-ES"/>
        </w:rPr>
        <w:t xml:space="preserve">o la Presidenta </w:t>
      </w:r>
      <w:r w:rsidR="00A06039" w:rsidRPr="00AD13B0">
        <w:rPr>
          <w:snapToGrid w:val="0"/>
          <w:lang w:val="es-ES"/>
        </w:rPr>
        <w:t>al Director Ejecutivo o Directora Ejecutiva, para su inclusión en la recomendación que el Director Ejecutivo o Directora Ejecutiva enviará al Secretario o Secretaria General</w:t>
      </w:r>
      <w:r w:rsidR="00B45B75" w:rsidRPr="00AD13B0">
        <w:rPr>
          <w:snapToGrid w:val="0"/>
          <w:lang w:val="es-ES"/>
        </w:rPr>
        <w:t>;</w:t>
      </w:r>
    </w:p>
    <w:p w14:paraId="2D1725A6" w14:textId="77777777" w:rsidR="00B45B75" w:rsidRPr="00AD13B0" w:rsidRDefault="00D95255" w:rsidP="00BA6D03">
      <w:pPr>
        <w:pStyle w:val="CBDDesicionText"/>
        <w:rPr>
          <w:snapToGrid w:val="0"/>
          <w:lang w:val="es-ES"/>
        </w:rPr>
      </w:pPr>
      <w:r w:rsidRPr="00AD13B0">
        <w:rPr>
          <w:snapToGrid w:val="0"/>
          <w:lang w:val="es-ES"/>
        </w:rPr>
        <w:t xml:space="preserve"> </w:t>
      </w:r>
      <w:r w:rsidR="00B45B75" w:rsidRPr="00AD13B0">
        <w:rPr>
          <w:snapToGrid w:val="0"/>
          <w:lang w:val="es-ES"/>
        </w:rPr>
        <w:t>f)</w:t>
      </w:r>
      <w:r w:rsidR="00B45B75" w:rsidRPr="00AD13B0">
        <w:rPr>
          <w:snapToGrid w:val="0"/>
          <w:lang w:val="es-ES"/>
        </w:rPr>
        <w:tab/>
      </w:r>
      <w:r w:rsidR="00EA6787" w:rsidRPr="00AD13B0">
        <w:rPr>
          <w:snapToGrid w:val="0"/>
          <w:lang w:val="es-ES"/>
        </w:rPr>
        <w:t xml:space="preserve">Si la consulta del Director Ejecutivo o Directora Ejecutiva con la Mesa se refiere a la renovación del nombramiento del Secretario Ejecutivo o Secretaria Ejecutiva, la Mesa formulará su opinión, por consenso o expresando opiniones diferentes, y los miembros de la Mesa consultarán con sus grupos interesados, en el plazo de un mes, en relación con la actuación del Secretario Ejecutivo o Secretaria Ejecutiva en lo que respecta a la ejecución de los programas y las cuestiones </w:t>
      </w:r>
      <w:r w:rsidR="00EA6787" w:rsidRPr="00AD13B0">
        <w:rPr>
          <w:snapToGrid w:val="0"/>
          <w:lang w:val="es-ES"/>
        </w:rPr>
        <w:lastRenderedPageBreak/>
        <w:t>relacionadas con las políticas, habiendo tenido en cuenta la asignación de recursos financieros y humanos que se puso a disposición del Secretario Ejecutivo o Secretaria Ejecutiva para facilitar la ejecución satisfactoria del programa de trabajo, que el Presidente o la Presidenta comunicará al Director Ejecutivo o Directora Ejecutiva, para su inclusión en la recomendación que el Director Ejecutivo o Directora Ejecutiva enviará al Secretario o Secretaria General</w:t>
      </w:r>
      <w:r w:rsidR="00B45B75" w:rsidRPr="00AD13B0">
        <w:rPr>
          <w:snapToGrid w:val="0"/>
          <w:lang w:val="es-ES"/>
        </w:rPr>
        <w:t>;</w:t>
      </w:r>
    </w:p>
    <w:p w14:paraId="6C0C1E7A" w14:textId="77777777" w:rsidR="00B45B75" w:rsidRPr="00AD13B0" w:rsidRDefault="00B45B75" w:rsidP="00BA6D03">
      <w:pPr>
        <w:pStyle w:val="CBDDesicionText"/>
        <w:rPr>
          <w:snapToGrid w:val="0"/>
          <w:lang w:val="es-ES"/>
        </w:rPr>
      </w:pPr>
      <w:r w:rsidRPr="00AD13B0">
        <w:rPr>
          <w:snapToGrid w:val="0"/>
          <w:lang w:val="es-ES"/>
        </w:rPr>
        <w:t>3.</w:t>
      </w:r>
      <w:r w:rsidRPr="00AD13B0">
        <w:rPr>
          <w:i/>
          <w:iCs/>
          <w:snapToGrid w:val="0"/>
          <w:lang w:val="es-ES"/>
        </w:rPr>
        <w:tab/>
      </w:r>
      <w:r w:rsidR="00EA6787" w:rsidRPr="00AD13B0">
        <w:rPr>
          <w:i/>
          <w:snapToGrid w:val="0"/>
          <w:lang w:val="es-ES"/>
        </w:rPr>
        <w:t>Decide</w:t>
      </w:r>
      <w:r w:rsidR="00EA6787" w:rsidRPr="00AD13B0">
        <w:rPr>
          <w:snapToGrid w:val="0"/>
          <w:lang w:val="es-ES"/>
        </w:rPr>
        <w:t xml:space="preserve"> que el mandato de todos los secretarios ejecutivos </w:t>
      </w:r>
      <w:r w:rsidR="007512FE" w:rsidRPr="00AD13B0">
        <w:rPr>
          <w:snapToGrid w:val="0"/>
          <w:lang w:val="es-ES"/>
        </w:rPr>
        <w:t xml:space="preserve">o secretarias ejecutivas </w:t>
      </w:r>
      <w:r w:rsidR="00EA6787" w:rsidRPr="00AD13B0">
        <w:rPr>
          <w:snapToGrid w:val="0"/>
          <w:lang w:val="es-ES"/>
        </w:rPr>
        <w:t>sea de dos años [con posibilidad de reelección para [uno o dos] mandatos adicionales, en función de los resultados obtenidos].</w:t>
      </w:r>
    </w:p>
    <w:p w14:paraId="27FA31F9" w14:textId="77777777" w:rsidR="00B45B75" w:rsidRPr="00AD13B0" w:rsidRDefault="00111116" w:rsidP="00BA6D03">
      <w:pPr>
        <w:spacing w:before="120" w:after="120"/>
        <w:jc w:val="center"/>
        <w:rPr>
          <w:lang w:bidi="ar-SY"/>
        </w:rPr>
      </w:pPr>
      <w:r w:rsidRPr="00AD13B0">
        <w:rPr>
          <w:lang w:bidi="ar-SY"/>
        </w:rPr>
        <w:t>__________</w:t>
      </w:r>
    </w:p>
    <w:sectPr w:rsidR="00B45B75" w:rsidRPr="00AD13B0" w:rsidSect="00B03D93">
      <w:headerReference w:type="even" r:id="rId22"/>
      <w:headerReference w:type="default" r:id="rId23"/>
      <w:footerReference w:type="even" r:id="rId24"/>
      <w:footerReference w:type="default" r:id="rId25"/>
      <w:headerReference w:type="first" r:id="rId26"/>
      <w:footerReference w:type="first" r:id="rId2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37F5D1" w14:textId="77777777" w:rsidR="0088247C" w:rsidRPr="00C17191" w:rsidRDefault="0088247C" w:rsidP="00A96B21">
      <w:r w:rsidRPr="00C17191">
        <w:separator/>
      </w:r>
    </w:p>
  </w:endnote>
  <w:endnote w:type="continuationSeparator" w:id="0">
    <w:p w14:paraId="7E794096" w14:textId="77777777" w:rsidR="0088247C" w:rsidRPr="00C17191" w:rsidRDefault="0088247C" w:rsidP="00A96B21">
      <w:r w:rsidRPr="00C17191">
        <w:continuationSeparator/>
      </w:r>
    </w:p>
  </w:endnote>
  <w:endnote w:type="continuationNotice" w:id="1">
    <w:p w14:paraId="4B5AFEB1" w14:textId="77777777" w:rsidR="0088247C" w:rsidRPr="00C17191" w:rsidRDefault="008824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EndPr/>
    <w:sdtContent>
      <w:p w14:paraId="7177C1BE" w14:textId="77777777" w:rsidR="00A06039" w:rsidRPr="00C17191" w:rsidRDefault="00BC7D05" w:rsidP="00A06039">
        <w:pPr>
          <w:pStyle w:val="Footer"/>
          <w:jc w:val="left"/>
        </w:pPr>
        <w:r w:rsidRPr="00C17191">
          <w:rPr>
            <w:szCs w:val="20"/>
          </w:rPr>
          <w:fldChar w:fldCharType="begin"/>
        </w:r>
        <w:r w:rsidR="00A06039" w:rsidRPr="00C17191">
          <w:rPr>
            <w:szCs w:val="20"/>
          </w:rPr>
          <w:instrText xml:space="preserve"> PAGE </w:instrText>
        </w:r>
        <w:r w:rsidRPr="00C17191">
          <w:rPr>
            <w:szCs w:val="20"/>
          </w:rPr>
          <w:fldChar w:fldCharType="separate"/>
        </w:r>
        <w:r w:rsidR="00AD13B0">
          <w:rPr>
            <w:noProof/>
            <w:szCs w:val="20"/>
          </w:rPr>
          <w:t>2</w:t>
        </w:r>
        <w:r w:rsidRPr="00C17191">
          <w:rPr>
            <w:szCs w:val="20"/>
          </w:rPr>
          <w:fldChar w:fldCharType="end"/>
        </w:r>
        <w:r w:rsidR="00A06039" w:rsidRPr="00C17191">
          <w:rPr>
            <w:szCs w:val="20"/>
          </w:rPr>
          <w:t>/</w:t>
        </w:r>
        <w:r w:rsidRPr="00C17191">
          <w:rPr>
            <w:szCs w:val="20"/>
          </w:rPr>
          <w:fldChar w:fldCharType="begin"/>
        </w:r>
        <w:r w:rsidR="00A06039" w:rsidRPr="00C17191">
          <w:rPr>
            <w:szCs w:val="20"/>
          </w:rPr>
          <w:instrText xml:space="preserve"> NUMPAGES  </w:instrText>
        </w:r>
        <w:r w:rsidRPr="00C17191">
          <w:rPr>
            <w:szCs w:val="20"/>
          </w:rPr>
          <w:fldChar w:fldCharType="separate"/>
        </w:r>
        <w:r w:rsidR="00AD13B0">
          <w:rPr>
            <w:noProof/>
            <w:szCs w:val="20"/>
          </w:rPr>
          <w:t>3</w:t>
        </w:r>
        <w:r w:rsidRPr="00C17191">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764919"/>
      <w:docPartObj>
        <w:docPartGallery w:val="Page Numbers (Top of Page)"/>
        <w:docPartUnique/>
      </w:docPartObj>
    </w:sdtPr>
    <w:sdtEndPr/>
    <w:sdtContent>
      <w:p w14:paraId="2004C7CE" w14:textId="77777777" w:rsidR="00A06039" w:rsidRPr="00C17191" w:rsidRDefault="00BC7D05" w:rsidP="00A06039">
        <w:pPr>
          <w:pStyle w:val="Footer"/>
          <w:jc w:val="right"/>
        </w:pPr>
        <w:r w:rsidRPr="00C17191">
          <w:rPr>
            <w:szCs w:val="20"/>
          </w:rPr>
          <w:fldChar w:fldCharType="begin"/>
        </w:r>
        <w:r w:rsidR="00A06039" w:rsidRPr="00C17191">
          <w:rPr>
            <w:szCs w:val="20"/>
          </w:rPr>
          <w:instrText xml:space="preserve"> PAGE </w:instrText>
        </w:r>
        <w:r w:rsidRPr="00C17191">
          <w:rPr>
            <w:szCs w:val="20"/>
          </w:rPr>
          <w:fldChar w:fldCharType="separate"/>
        </w:r>
        <w:r w:rsidR="00AD13B0">
          <w:rPr>
            <w:noProof/>
            <w:szCs w:val="20"/>
          </w:rPr>
          <w:t>3</w:t>
        </w:r>
        <w:r w:rsidRPr="00C17191">
          <w:rPr>
            <w:szCs w:val="20"/>
          </w:rPr>
          <w:fldChar w:fldCharType="end"/>
        </w:r>
        <w:r w:rsidR="00A06039" w:rsidRPr="00C17191">
          <w:rPr>
            <w:szCs w:val="20"/>
          </w:rPr>
          <w:t>/</w:t>
        </w:r>
        <w:r w:rsidRPr="00C17191">
          <w:rPr>
            <w:szCs w:val="20"/>
          </w:rPr>
          <w:fldChar w:fldCharType="begin"/>
        </w:r>
        <w:r w:rsidR="00A06039" w:rsidRPr="00C17191">
          <w:rPr>
            <w:szCs w:val="20"/>
          </w:rPr>
          <w:instrText xml:space="preserve"> NUMPAGES  </w:instrText>
        </w:r>
        <w:r w:rsidRPr="00C17191">
          <w:rPr>
            <w:szCs w:val="20"/>
          </w:rPr>
          <w:fldChar w:fldCharType="separate"/>
        </w:r>
        <w:r w:rsidR="00AD13B0">
          <w:rPr>
            <w:noProof/>
            <w:szCs w:val="20"/>
          </w:rPr>
          <w:t>3</w:t>
        </w:r>
        <w:r w:rsidRPr="00C17191">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8513C1" w14:textId="77777777" w:rsidR="00EA0B18" w:rsidRDefault="00EA0B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FA0E52" w14:textId="77777777" w:rsidR="0088247C" w:rsidRPr="00C17191" w:rsidRDefault="0088247C" w:rsidP="00BA6D03">
      <w:pPr>
        <w:pStyle w:val="CBDNormal"/>
      </w:pPr>
      <w:r>
        <w:separator/>
      </w:r>
    </w:p>
  </w:footnote>
  <w:footnote w:type="continuationSeparator" w:id="0">
    <w:p w14:paraId="550F5C8E" w14:textId="77777777" w:rsidR="0088247C" w:rsidRPr="00C17191" w:rsidRDefault="0088247C" w:rsidP="00BA6D03">
      <w:pPr>
        <w:pStyle w:val="CBDNormal"/>
      </w:pPr>
      <w:r w:rsidRPr="00C17191">
        <w:continuationSeparator/>
      </w:r>
    </w:p>
  </w:footnote>
  <w:footnote w:type="continuationNotice" w:id="1">
    <w:p w14:paraId="4C6CEB60" w14:textId="77777777" w:rsidR="0088247C" w:rsidRPr="00C17191" w:rsidRDefault="0088247C" w:rsidP="00BA6D03">
      <w:pPr>
        <w:pStyle w:val="CBDNormal"/>
      </w:pPr>
    </w:p>
  </w:footnote>
  <w:footnote w:id="2">
    <w:p w14:paraId="7A2F2C66" w14:textId="77777777" w:rsidR="00A06039" w:rsidRPr="00B14A96" w:rsidRDefault="00A06039" w:rsidP="00BA6D03">
      <w:pPr>
        <w:pStyle w:val="CBDFootnoteText"/>
        <w:rPr>
          <w:lang w:val="es-ES"/>
        </w:rPr>
      </w:pPr>
      <w:r w:rsidRPr="00B14A96">
        <w:rPr>
          <w:rStyle w:val="FootnoteReference"/>
          <w:lang w:val="es-ES"/>
        </w:rPr>
        <w:t>*</w:t>
      </w:r>
      <w:r w:rsidRPr="00B14A96">
        <w:rPr>
          <w:lang w:val="es-ES"/>
        </w:rPr>
        <w:t xml:space="preserve">El presente documento se ha preparado sobre la base del segundo proyecto de decisión que figura en el documento CBD/COP/16/L.35, que se publicó sin revisión editorial y al que sustituye, para su examen por la Conferencia de las Partes en la segunda parte de la continuación de su 16ª reunión. El primer proyecto de decisión </w:t>
      </w:r>
      <w:r>
        <w:rPr>
          <w:lang w:val="es-ES"/>
        </w:rPr>
        <w:t>incluido</w:t>
      </w:r>
      <w:r w:rsidRPr="00B14A96">
        <w:rPr>
          <w:lang w:val="es-ES"/>
        </w:rPr>
        <w:t xml:space="preserve"> en el documento CBD/COP/16/L.35 fue sustituido por el documento CBD/COP/16/L.35/Part</w:t>
      </w:r>
      <w:r>
        <w:rPr>
          <w:lang w:val="es-ES"/>
        </w:rPr>
        <w:t xml:space="preserve">e </w:t>
      </w:r>
      <w:r w:rsidRPr="00B14A96">
        <w:rPr>
          <w:lang w:val="es-ES"/>
        </w:rPr>
        <w:t xml:space="preserve">A y </w:t>
      </w:r>
      <w:r w:rsidR="0047762A">
        <w:rPr>
          <w:lang w:val="es-ES"/>
        </w:rPr>
        <w:t>adoptado por</w:t>
      </w:r>
      <w:r w:rsidRPr="00B14A96">
        <w:rPr>
          <w:lang w:val="es-ES"/>
        </w:rPr>
        <w:t xml:space="preserve"> la Conferencia de las Partes </w:t>
      </w:r>
      <w:r w:rsidR="0047762A">
        <w:rPr>
          <w:lang w:val="es-ES"/>
        </w:rPr>
        <w:t>con arreglo a</w:t>
      </w:r>
      <w:r w:rsidRPr="00B14A96">
        <w:rPr>
          <w:lang w:val="es-ES"/>
        </w:rPr>
        <w:t>l procedimiento de aprobación tácita e</w:t>
      </w:r>
      <w:r w:rsidR="0047762A">
        <w:rPr>
          <w:lang w:val="es-ES"/>
        </w:rPr>
        <w:t>l 6 de</w:t>
      </w:r>
      <w:r w:rsidRPr="00B14A96">
        <w:rPr>
          <w:lang w:val="es-ES"/>
        </w:rPr>
        <w:t xml:space="preserve"> diciembre de 2024</w:t>
      </w:r>
      <w:r w:rsidR="0047762A">
        <w:rPr>
          <w:lang w:val="es-ES"/>
        </w:rPr>
        <w:t>, como decisión 16/28</w:t>
      </w:r>
      <w:r w:rsidRPr="00B14A96">
        <w:rPr>
          <w:lang w:val="es-ES"/>
        </w:rPr>
        <w:t>.</w:t>
      </w:r>
    </w:p>
  </w:footnote>
  <w:footnote w:id="3">
    <w:p w14:paraId="7EC73AFD" w14:textId="77777777" w:rsidR="00A06039" w:rsidRPr="00B14A96" w:rsidRDefault="00A06039">
      <w:pPr>
        <w:pStyle w:val="FootnoteText"/>
      </w:pPr>
      <w:r w:rsidRPr="002A37C8">
        <w:rPr>
          <w:rStyle w:val="FootnoteReference"/>
        </w:rPr>
        <w:footnoteRef/>
      </w:r>
      <w:r w:rsidRPr="00B14A96">
        <w:t xml:space="preserve">Naciones Unidas, </w:t>
      </w:r>
      <w:r w:rsidRPr="00B14A96">
        <w:rPr>
          <w:i/>
          <w:iCs/>
        </w:rPr>
        <w:t>Treaty Series</w:t>
      </w:r>
      <w:r w:rsidRPr="00B14A96">
        <w:t xml:space="preserve">, vol. 1760, </w:t>
      </w:r>
      <w:r>
        <w:t>núm</w:t>
      </w:r>
      <w:r w:rsidRPr="00B14A96">
        <w:t>. 30619.</w:t>
      </w:r>
    </w:p>
  </w:footnote>
  <w:footnote w:id="4">
    <w:p w14:paraId="3C2EF884" w14:textId="77777777" w:rsidR="00A06039" w:rsidRPr="002A37C8" w:rsidRDefault="00A06039" w:rsidP="00BA6D03">
      <w:pPr>
        <w:pStyle w:val="CBDFootnoteText"/>
      </w:pPr>
      <w:r w:rsidRPr="002A37C8">
        <w:rPr>
          <w:rStyle w:val="FootnoteReference"/>
        </w:rPr>
        <w:footnoteRef/>
      </w:r>
      <w:r w:rsidRPr="002A37C8">
        <w:t>ST/SGB/2023/1/Rev.1.</w:t>
      </w:r>
    </w:p>
  </w:footnote>
  <w:footnote w:id="5">
    <w:p w14:paraId="7100BC7D" w14:textId="77777777" w:rsidR="00A06039" w:rsidRPr="00C17191" w:rsidRDefault="00A06039" w:rsidP="00BA6D03">
      <w:pPr>
        <w:pStyle w:val="CBDFootnoteText"/>
      </w:pPr>
      <w:r w:rsidRPr="002A37C8">
        <w:rPr>
          <w:rStyle w:val="FootnoteReference"/>
        </w:rPr>
        <w:footnoteRef/>
      </w:r>
      <w:r w:rsidRPr="002A37C8">
        <w:t xml:space="preserve"> ST/SGB/2013/4 </w:t>
      </w:r>
      <w:r>
        <w:t>y</w:t>
      </w:r>
      <w:r w:rsidRPr="002A37C8">
        <w:t xml:space="preserve"> ST/SGB/2013/4/Amend.1.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62A92" w14:textId="2BF8FD77" w:rsidR="00A06039" w:rsidRPr="00C17191" w:rsidRDefault="00A06039">
    <w:pPr>
      <w:pStyle w:val="Header"/>
    </w:pPr>
    <w:r w:rsidRPr="00BA6D03">
      <w:t>CBD/COP/16/L.35/</w:t>
    </w:r>
    <w:r>
      <w:t>P</w:t>
    </w:r>
    <w:r w:rsidRPr="00BA6D03">
      <w:t>art</w:t>
    </w:r>
    <w:r w:rsidR="001B194D">
      <w:t>e</w:t>
    </w:r>
    <w:r w:rsidR="00EA0B18">
      <w:t>.</w:t>
    </w:r>
    <w:r>
      <w:t>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E610C" w14:textId="4817DD34" w:rsidR="00A06039" w:rsidRPr="00C17191" w:rsidRDefault="00A06039" w:rsidP="00BA6D03">
    <w:pPr>
      <w:pStyle w:val="Header"/>
      <w:jc w:val="right"/>
    </w:pPr>
    <w:r w:rsidRPr="000A1A61">
      <w:t>CBD/COP/16/L.35/</w:t>
    </w:r>
    <w:r>
      <w:t>P</w:t>
    </w:r>
    <w:r w:rsidRPr="000A1A61">
      <w:t>art</w:t>
    </w:r>
    <w:r w:rsidR="001B194D">
      <w:t>e</w:t>
    </w:r>
    <w:r w:rsidR="0097173B">
      <w:t>.</w:t>
    </w:r>
    <w:r>
      <w:t>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4AA0CA" w14:textId="77777777" w:rsidR="00EA0B18" w:rsidRDefault="00EA0B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3A52337"/>
    <w:multiLevelType w:val="hybridMultilevel"/>
    <w:tmpl w:val="3C1C6816"/>
    <w:lvl w:ilvl="0" w:tplc="4F307454">
      <w:start w:val="4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A7A122E"/>
    <w:multiLevelType w:val="hybridMultilevel"/>
    <w:tmpl w:val="7A0A2D52"/>
    <w:lvl w:ilvl="0" w:tplc="0400CA88">
      <w:start w:val="3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3" w15:restartNumberingAfterBreak="0">
    <w:nsid w:val="68B70991"/>
    <w:multiLevelType w:val="multilevel"/>
    <w:tmpl w:val="222A08B4"/>
    <w:numStyleLink w:val="ListCBD"/>
  </w:abstractNum>
  <w:abstractNum w:abstractNumId="4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884871">
    <w:abstractNumId w:val="43"/>
  </w:num>
  <w:num w:numId="2" w16cid:durableId="347373566">
    <w:abstractNumId w:val="42"/>
  </w:num>
  <w:num w:numId="3" w16cid:durableId="1354107805">
    <w:abstractNumId w:val="50"/>
  </w:num>
  <w:num w:numId="4" w16cid:durableId="1335186252">
    <w:abstractNumId w:val="46"/>
  </w:num>
  <w:num w:numId="5" w16cid:durableId="1715501335">
    <w:abstractNumId w:val="34"/>
  </w:num>
  <w:num w:numId="6" w16cid:durableId="601450522">
    <w:abstractNumId w:val="44"/>
  </w:num>
  <w:num w:numId="7" w16cid:durableId="1510606393">
    <w:abstractNumId w:val="44"/>
  </w:num>
  <w:num w:numId="8" w16cid:durableId="420832571">
    <w:abstractNumId w:val="47"/>
  </w:num>
  <w:num w:numId="9" w16cid:durableId="1184321912">
    <w:abstractNumId w:val="35"/>
  </w:num>
  <w:num w:numId="10" w16cid:durableId="1504513644">
    <w:abstractNumId w:val="45"/>
  </w:num>
  <w:num w:numId="11" w16cid:durableId="2074505194">
    <w:abstractNumId w:val="22"/>
  </w:num>
  <w:num w:numId="12" w16cid:durableId="1704207667">
    <w:abstractNumId w:val="48"/>
  </w:num>
  <w:num w:numId="13" w16cid:durableId="1649941931">
    <w:abstractNumId w:val="21"/>
  </w:num>
  <w:num w:numId="14" w16cid:durableId="706026806">
    <w:abstractNumId w:val="15"/>
  </w:num>
  <w:num w:numId="15" w16cid:durableId="1028723880">
    <w:abstractNumId w:val="14"/>
  </w:num>
  <w:num w:numId="16" w16cid:durableId="1655446768">
    <w:abstractNumId w:val="29"/>
  </w:num>
  <w:num w:numId="17" w16cid:durableId="1621184921">
    <w:abstractNumId w:val="11"/>
  </w:num>
  <w:num w:numId="18" w16cid:durableId="1351953849">
    <w:abstractNumId w:val="19"/>
  </w:num>
  <w:num w:numId="19" w16cid:durableId="1231503435">
    <w:abstractNumId w:val="9"/>
  </w:num>
  <w:num w:numId="20" w16cid:durableId="2147359390">
    <w:abstractNumId w:val="7"/>
  </w:num>
  <w:num w:numId="21" w16cid:durableId="220211359">
    <w:abstractNumId w:val="6"/>
  </w:num>
  <w:num w:numId="22" w16cid:durableId="1785036086">
    <w:abstractNumId w:val="5"/>
  </w:num>
  <w:num w:numId="23" w16cid:durableId="1284116710">
    <w:abstractNumId w:val="4"/>
  </w:num>
  <w:num w:numId="24" w16cid:durableId="1833064352">
    <w:abstractNumId w:val="8"/>
  </w:num>
  <w:num w:numId="25" w16cid:durableId="1145200631">
    <w:abstractNumId w:val="3"/>
  </w:num>
  <w:num w:numId="26" w16cid:durableId="781265254">
    <w:abstractNumId w:val="2"/>
  </w:num>
  <w:num w:numId="27" w16cid:durableId="779185577">
    <w:abstractNumId w:val="1"/>
  </w:num>
  <w:num w:numId="28" w16cid:durableId="21444931">
    <w:abstractNumId w:val="0"/>
  </w:num>
  <w:num w:numId="29" w16cid:durableId="1241402360">
    <w:abstractNumId w:val="49"/>
  </w:num>
  <w:num w:numId="30" w16cid:durableId="872883211">
    <w:abstractNumId w:val="23"/>
  </w:num>
  <w:num w:numId="31" w16cid:durableId="1047415323">
    <w:abstractNumId w:val="24"/>
  </w:num>
  <w:num w:numId="32" w16cid:durableId="4981268">
    <w:abstractNumId w:val="43"/>
    <w:lvlOverride w:ilvl="0">
      <w:startOverride w:val="1"/>
    </w:lvlOverride>
  </w:num>
  <w:num w:numId="33" w16cid:durableId="323240999">
    <w:abstractNumId w:val="37"/>
  </w:num>
  <w:num w:numId="34" w16cid:durableId="164785579">
    <w:abstractNumId w:val="33"/>
  </w:num>
  <w:num w:numId="35" w16cid:durableId="402147823">
    <w:abstractNumId w:val="40"/>
  </w:num>
  <w:num w:numId="36" w16cid:durableId="389765363">
    <w:abstractNumId w:val="39"/>
  </w:num>
  <w:num w:numId="37" w16cid:durableId="102278290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51941436">
    <w:abstractNumId w:val="16"/>
  </w:num>
  <w:num w:numId="39" w16cid:durableId="977875834">
    <w:abstractNumId w:val="36"/>
  </w:num>
  <w:num w:numId="40" w16cid:durableId="1734355788">
    <w:abstractNumId w:val="30"/>
  </w:num>
  <w:num w:numId="41" w16cid:durableId="199174302">
    <w:abstractNumId w:val="18"/>
  </w:num>
  <w:num w:numId="42" w16cid:durableId="133826337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515919259">
    <w:abstractNumId w:val="20"/>
  </w:num>
  <w:num w:numId="44" w16cid:durableId="1324435547">
    <w:abstractNumId w:val="10"/>
  </w:num>
  <w:num w:numId="45" w16cid:durableId="39485796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791848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33763735">
    <w:abstractNumId w:val="12"/>
  </w:num>
  <w:num w:numId="48" w16cid:durableId="870385880">
    <w:abstractNumId w:val="26"/>
  </w:num>
  <w:num w:numId="49" w16cid:durableId="947003267">
    <w:abstractNumId w:val="26"/>
    <w:lvlOverride w:ilvl="0">
      <w:startOverride w:val="1"/>
    </w:lvlOverride>
  </w:num>
  <w:num w:numId="50" w16cid:durableId="1848137094">
    <w:abstractNumId w:val="26"/>
    <w:lvlOverride w:ilvl="0">
      <w:startOverride w:val="1"/>
    </w:lvlOverride>
  </w:num>
  <w:num w:numId="51" w16cid:durableId="1394502844">
    <w:abstractNumId w:val="26"/>
    <w:lvlOverride w:ilvl="0">
      <w:startOverride w:val="1"/>
    </w:lvlOverride>
  </w:num>
  <w:num w:numId="52" w16cid:durableId="2037927536">
    <w:abstractNumId w:val="28"/>
  </w:num>
  <w:num w:numId="53" w16cid:durableId="1841702197">
    <w:abstractNumId w:val="38"/>
  </w:num>
  <w:num w:numId="54" w16cid:durableId="214775766">
    <w:abstractNumId w:val="32"/>
  </w:num>
  <w:num w:numId="55" w16cid:durableId="524681711">
    <w:abstractNumId w:val="27"/>
  </w:num>
  <w:num w:numId="56" w16cid:durableId="1876769695">
    <w:abstractNumId w:val="17"/>
  </w:num>
  <w:num w:numId="57" w16cid:durableId="20583164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9746639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83600178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161192176">
    <w:abstractNumId w:val="13"/>
  </w:num>
  <w:num w:numId="61" w16cid:durableId="17051374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51830527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69886380">
    <w:abstractNumId w:val="41"/>
  </w:num>
  <w:num w:numId="64" w16cid:durableId="1683897823">
    <w:abstractNumId w:val="31"/>
  </w:num>
  <w:num w:numId="65" w16cid:durableId="364138373">
    <w:abstractNumId w:val="2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9F4F81"/>
    <w:rsid w:val="0000027A"/>
    <w:rsid w:val="00000BC9"/>
    <w:rsid w:val="000015E4"/>
    <w:rsid w:val="000059CF"/>
    <w:rsid w:val="000106BA"/>
    <w:rsid w:val="000118F4"/>
    <w:rsid w:val="000121A9"/>
    <w:rsid w:val="0001541F"/>
    <w:rsid w:val="00017AF7"/>
    <w:rsid w:val="0002211E"/>
    <w:rsid w:val="000233F1"/>
    <w:rsid w:val="00025BF4"/>
    <w:rsid w:val="00025C0E"/>
    <w:rsid w:val="000266FC"/>
    <w:rsid w:val="00030510"/>
    <w:rsid w:val="000342F0"/>
    <w:rsid w:val="0003452B"/>
    <w:rsid w:val="00035746"/>
    <w:rsid w:val="00036463"/>
    <w:rsid w:val="000379C2"/>
    <w:rsid w:val="00037BF2"/>
    <w:rsid w:val="00037F8D"/>
    <w:rsid w:val="00040598"/>
    <w:rsid w:val="00041725"/>
    <w:rsid w:val="00041D3E"/>
    <w:rsid w:val="00043A3A"/>
    <w:rsid w:val="00043AF5"/>
    <w:rsid w:val="00044396"/>
    <w:rsid w:val="00047E7A"/>
    <w:rsid w:val="0005095E"/>
    <w:rsid w:val="00051391"/>
    <w:rsid w:val="000536C3"/>
    <w:rsid w:val="000556C0"/>
    <w:rsid w:val="000559E1"/>
    <w:rsid w:val="00057574"/>
    <w:rsid w:val="000611EE"/>
    <w:rsid w:val="00062E2F"/>
    <w:rsid w:val="00063C9E"/>
    <w:rsid w:val="00064B7B"/>
    <w:rsid w:val="00064BF7"/>
    <w:rsid w:val="00065ED5"/>
    <w:rsid w:val="00066FA1"/>
    <w:rsid w:val="00067686"/>
    <w:rsid w:val="00067F39"/>
    <w:rsid w:val="00072055"/>
    <w:rsid w:val="000748E0"/>
    <w:rsid w:val="00080026"/>
    <w:rsid w:val="000802CB"/>
    <w:rsid w:val="000816F0"/>
    <w:rsid w:val="00082064"/>
    <w:rsid w:val="00083482"/>
    <w:rsid w:val="00083B3C"/>
    <w:rsid w:val="00084E80"/>
    <w:rsid w:val="0008506D"/>
    <w:rsid w:val="00085EA1"/>
    <w:rsid w:val="0009052D"/>
    <w:rsid w:val="000919F2"/>
    <w:rsid w:val="00093CE4"/>
    <w:rsid w:val="0009534D"/>
    <w:rsid w:val="00096093"/>
    <w:rsid w:val="00096A05"/>
    <w:rsid w:val="00096DCF"/>
    <w:rsid w:val="00096ED6"/>
    <w:rsid w:val="00097522"/>
    <w:rsid w:val="00097A83"/>
    <w:rsid w:val="000A2BB4"/>
    <w:rsid w:val="000A5E72"/>
    <w:rsid w:val="000B03C2"/>
    <w:rsid w:val="000B4E30"/>
    <w:rsid w:val="000B5117"/>
    <w:rsid w:val="000B54FB"/>
    <w:rsid w:val="000B6714"/>
    <w:rsid w:val="000B683F"/>
    <w:rsid w:val="000B76A3"/>
    <w:rsid w:val="000B7C4A"/>
    <w:rsid w:val="000B7FD3"/>
    <w:rsid w:val="000C0DB1"/>
    <w:rsid w:val="000C103B"/>
    <w:rsid w:val="000C2477"/>
    <w:rsid w:val="000C45FE"/>
    <w:rsid w:val="000C6F87"/>
    <w:rsid w:val="000D063C"/>
    <w:rsid w:val="000D1586"/>
    <w:rsid w:val="000D1CDD"/>
    <w:rsid w:val="000E2A40"/>
    <w:rsid w:val="000E2F47"/>
    <w:rsid w:val="000E3BB4"/>
    <w:rsid w:val="000E7343"/>
    <w:rsid w:val="000E7A57"/>
    <w:rsid w:val="000F076D"/>
    <w:rsid w:val="000F2E12"/>
    <w:rsid w:val="000F4F48"/>
    <w:rsid w:val="000F5A81"/>
    <w:rsid w:val="0010016B"/>
    <w:rsid w:val="00100B6F"/>
    <w:rsid w:val="0010161D"/>
    <w:rsid w:val="00101DD7"/>
    <w:rsid w:val="001022AD"/>
    <w:rsid w:val="001043CD"/>
    <w:rsid w:val="001060C3"/>
    <w:rsid w:val="00106C12"/>
    <w:rsid w:val="001107F4"/>
    <w:rsid w:val="00111116"/>
    <w:rsid w:val="00111F2E"/>
    <w:rsid w:val="00111FAB"/>
    <w:rsid w:val="00112F5E"/>
    <w:rsid w:val="00114279"/>
    <w:rsid w:val="00114347"/>
    <w:rsid w:val="00114487"/>
    <w:rsid w:val="00114503"/>
    <w:rsid w:val="00115C27"/>
    <w:rsid w:val="00121220"/>
    <w:rsid w:val="001239B2"/>
    <w:rsid w:val="00126E42"/>
    <w:rsid w:val="00130725"/>
    <w:rsid w:val="001308A8"/>
    <w:rsid w:val="00131699"/>
    <w:rsid w:val="0013197B"/>
    <w:rsid w:val="00132581"/>
    <w:rsid w:val="00135160"/>
    <w:rsid w:val="001364CD"/>
    <w:rsid w:val="00143840"/>
    <w:rsid w:val="00146B97"/>
    <w:rsid w:val="001476A4"/>
    <w:rsid w:val="00150CE7"/>
    <w:rsid w:val="00151888"/>
    <w:rsid w:val="00152117"/>
    <w:rsid w:val="00153D63"/>
    <w:rsid w:val="0015426D"/>
    <w:rsid w:val="00154B53"/>
    <w:rsid w:val="00155927"/>
    <w:rsid w:val="00155A49"/>
    <w:rsid w:val="001567CB"/>
    <w:rsid w:val="001617AD"/>
    <w:rsid w:val="00165283"/>
    <w:rsid w:val="001671C0"/>
    <w:rsid w:val="0016731A"/>
    <w:rsid w:val="00167815"/>
    <w:rsid w:val="001709F2"/>
    <w:rsid w:val="001725C6"/>
    <w:rsid w:val="00172675"/>
    <w:rsid w:val="00172A79"/>
    <w:rsid w:val="00172BAE"/>
    <w:rsid w:val="001739F5"/>
    <w:rsid w:val="0017494C"/>
    <w:rsid w:val="001754D4"/>
    <w:rsid w:val="0017708A"/>
    <w:rsid w:val="001771B0"/>
    <w:rsid w:val="001774AA"/>
    <w:rsid w:val="00184909"/>
    <w:rsid w:val="00185697"/>
    <w:rsid w:val="00185D62"/>
    <w:rsid w:val="00186C97"/>
    <w:rsid w:val="00187ECE"/>
    <w:rsid w:val="0019079E"/>
    <w:rsid w:val="00191B09"/>
    <w:rsid w:val="00194E9E"/>
    <w:rsid w:val="00197521"/>
    <w:rsid w:val="001A0C52"/>
    <w:rsid w:val="001A0D6C"/>
    <w:rsid w:val="001A3525"/>
    <w:rsid w:val="001A3DF7"/>
    <w:rsid w:val="001A6867"/>
    <w:rsid w:val="001B194D"/>
    <w:rsid w:val="001B1986"/>
    <w:rsid w:val="001B1BB5"/>
    <w:rsid w:val="001B2AAE"/>
    <w:rsid w:val="001B4AE9"/>
    <w:rsid w:val="001B53B8"/>
    <w:rsid w:val="001C1CB7"/>
    <w:rsid w:val="001C209E"/>
    <w:rsid w:val="001C327D"/>
    <w:rsid w:val="001C34A0"/>
    <w:rsid w:val="001C6842"/>
    <w:rsid w:val="001D1EDD"/>
    <w:rsid w:val="001D2B06"/>
    <w:rsid w:val="001D3263"/>
    <w:rsid w:val="001D4622"/>
    <w:rsid w:val="001D7501"/>
    <w:rsid w:val="001D7AF0"/>
    <w:rsid w:val="001E015B"/>
    <w:rsid w:val="001E05E7"/>
    <w:rsid w:val="001E6606"/>
    <w:rsid w:val="001E7D14"/>
    <w:rsid w:val="001F05F3"/>
    <w:rsid w:val="001F101E"/>
    <w:rsid w:val="001F2706"/>
    <w:rsid w:val="001F2A03"/>
    <w:rsid w:val="001F2CC2"/>
    <w:rsid w:val="001F5324"/>
    <w:rsid w:val="001F5556"/>
    <w:rsid w:val="001F62A3"/>
    <w:rsid w:val="00201D78"/>
    <w:rsid w:val="00202426"/>
    <w:rsid w:val="00203456"/>
    <w:rsid w:val="002046E2"/>
    <w:rsid w:val="0020514B"/>
    <w:rsid w:val="002057A8"/>
    <w:rsid w:val="002066B1"/>
    <w:rsid w:val="00207E13"/>
    <w:rsid w:val="002112B1"/>
    <w:rsid w:val="002144B4"/>
    <w:rsid w:val="00214915"/>
    <w:rsid w:val="00214E9F"/>
    <w:rsid w:val="00215872"/>
    <w:rsid w:val="00215C3D"/>
    <w:rsid w:val="0021676E"/>
    <w:rsid w:val="002202B4"/>
    <w:rsid w:val="00221E95"/>
    <w:rsid w:val="002224DC"/>
    <w:rsid w:val="00222502"/>
    <w:rsid w:val="00222789"/>
    <w:rsid w:val="00222A1E"/>
    <w:rsid w:val="002251D8"/>
    <w:rsid w:val="00225320"/>
    <w:rsid w:val="002270FD"/>
    <w:rsid w:val="0022771A"/>
    <w:rsid w:val="00227CEA"/>
    <w:rsid w:val="002346FE"/>
    <w:rsid w:val="00235F5F"/>
    <w:rsid w:val="00236742"/>
    <w:rsid w:val="00236D75"/>
    <w:rsid w:val="002378DC"/>
    <w:rsid w:val="00237CB7"/>
    <w:rsid w:val="0024024E"/>
    <w:rsid w:val="002428DA"/>
    <w:rsid w:val="00242933"/>
    <w:rsid w:val="00243779"/>
    <w:rsid w:val="00244907"/>
    <w:rsid w:val="00246D18"/>
    <w:rsid w:val="0024721D"/>
    <w:rsid w:val="00247B12"/>
    <w:rsid w:val="002533C5"/>
    <w:rsid w:val="00253E09"/>
    <w:rsid w:val="00254247"/>
    <w:rsid w:val="002547B4"/>
    <w:rsid w:val="002613BE"/>
    <w:rsid w:val="002620B8"/>
    <w:rsid w:val="002637FB"/>
    <w:rsid w:val="00263D57"/>
    <w:rsid w:val="00264583"/>
    <w:rsid w:val="00266682"/>
    <w:rsid w:val="002678D1"/>
    <w:rsid w:val="00270146"/>
    <w:rsid w:val="00271A43"/>
    <w:rsid w:val="00272973"/>
    <w:rsid w:val="00272BF4"/>
    <w:rsid w:val="00272FD5"/>
    <w:rsid w:val="00273D1A"/>
    <w:rsid w:val="00274327"/>
    <w:rsid w:val="00275D37"/>
    <w:rsid w:val="00282C85"/>
    <w:rsid w:val="00284E71"/>
    <w:rsid w:val="00285C26"/>
    <w:rsid w:val="002903F1"/>
    <w:rsid w:val="002919D4"/>
    <w:rsid w:val="00292206"/>
    <w:rsid w:val="002925AF"/>
    <w:rsid w:val="00292906"/>
    <w:rsid w:val="002931AE"/>
    <w:rsid w:val="00295A42"/>
    <w:rsid w:val="002964C8"/>
    <w:rsid w:val="002964F9"/>
    <w:rsid w:val="00296961"/>
    <w:rsid w:val="00296E15"/>
    <w:rsid w:val="002972DE"/>
    <w:rsid w:val="002A1CBD"/>
    <w:rsid w:val="002A2470"/>
    <w:rsid w:val="002A2C43"/>
    <w:rsid w:val="002A319D"/>
    <w:rsid w:val="002A37C8"/>
    <w:rsid w:val="002A5DA2"/>
    <w:rsid w:val="002A7B73"/>
    <w:rsid w:val="002B00CA"/>
    <w:rsid w:val="002B4CC5"/>
    <w:rsid w:val="002B559C"/>
    <w:rsid w:val="002B5E5E"/>
    <w:rsid w:val="002B65F3"/>
    <w:rsid w:val="002B6F73"/>
    <w:rsid w:val="002B76D3"/>
    <w:rsid w:val="002C0F98"/>
    <w:rsid w:val="002C15FB"/>
    <w:rsid w:val="002C32CD"/>
    <w:rsid w:val="002C3F43"/>
    <w:rsid w:val="002C6FAE"/>
    <w:rsid w:val="002C7F8F"/>
    <w:rsid w:val="002D154C"/>
    <w:rsid w:val="002D22DA"/>
    <w:rsid w:val="002D4B3D"/>
    <w:rsid w:val="002D54CF"/>
    <w:rsid w:val="002D5771"/>
    <w:rsid w:val="002D6455"/>
    <w:rsid w:val="002D7CFE"/>
    <w:rsid w:val="002E1106"/>
    <w:rsid w:val="002E230C"/>
    <w:rsid w:val="002E365D"/>
    <w:rsid w:val="002E38BA"/>
    <w:rsid w:val="002E6707"/>
    <w:rsid w:val="002F0C4E"/>
    <w:rsid w:val="002F7AD6"/>
    <w:rsid w:val="00305357"/>
    <w:rsid w:val="00306D73"/>
    <w:rsid w:val="003075D3"/>
    <w:rsid w:val="00310608"/>
    <w:rsid w:val="0031436C"/>
    <w:rsid w:val="00314F24"/>
    <w:rsid w:val="0031629D"/>
    <w:rsid w:val="0031787E"/>
    <w:rsid w:val="003202F1"/>
    <w:rsid w:val="0032092E"/>
    <w:rsid w:val="00320BB3"/>
    <w:rsid w:val="00320E7E"/>
    <w:rsid w:val="00323F22"/>
    <w:rsid w:val="0032555E"/>
    <w:rsid w:val="00330203"/>
    <w:rsid w:val="00330A1F"/>
    <w:rsid w:val="00331516"/>
    <w:rsid w:val="00332657"/>
    <w:rsid w:val="00340B04"/>
    <w:rsid w:val="00340F71"/>
    <w:rsid w:val="0034240C"/>
    <w:rsid w:val="003443CF"/>
    <w:rsid w:val="003444B0"/>
    <w:rsid w:val="003476A9"/>
    <w:rsid w:val="0035016B"/>
    <w:rsid w:val="00350819"/>
    <w:rsid w:val="0035194A"/>
    <w:rsid w:val="003522F2"/>
    <w:rsid w:val="00353498"/>
    <w:rsid w:val="003535A7"/>
    <w:rsid w:val="0035651F"/>
    <w:rsid w:val="003566A8"/>
    <w:rsid w:val="003575E3"/>
    <w:rsid w:val="00360235"/>
    <w:rsid w:val="0036208B"/>
    <w:rsid w:val="00363B57"/>
    <w:rsid w:val="00364077"/>
    <w:rsid w:val="003642F8"/>
    <w:rsid w:val="00365133"/>
    <w:rsid w:val="003669FE"/>
    <w:rsid w:val="00367D71"/>
    <w:rsid w:val="00370084"/>
    <w:rsid w:val="00370F73"/>
    <w:rsid w:val="00371707"/>
    <w:rsid w:val="00374BE1"/>
    <w:rsid w:val="00382094"/>
    <w:rsid w:val="003821AD"/>
    <w:rsid w:val="003847B7"/>
    <w:rsid w:val="0038499C"/>
    <w:rsid w:val="00385DFA"/>
    <w:rsid w:val="003901EC"/>
    <w:rsid w:val="00390A24"/>
    <w:rsid w:val="00390AD8"/>
    <w:rsid w:val="00390B93"/>
    <w:rsid w:val="00390C5B"/>
    <w:rsid w:val="0039145F"/>
    <w:rsid w:val="00391D1C"/>
    <w:rsid w:val="003924A0"/>
    <w:rsid w:val="00393032"/>
    <w:rsid w:val="003941D8"/>
    <w:rsid w:val="00394B21"/>
    <w:rsid w:val="0039578D"/>
    <w:rsid w:val="00395890"/>
    <w:rsid w:val="00396DA5"/>
    <w:rsid w:val="003A1B3B"/>
    <w:rsid w:val="003A2D6E"/>
    <w:rsid w:val="003A4DA0"/>
    <w:rsid w:val="003A6369"/>
    <w:rsid w:val="003B2498"/>
    <w:rsid w:val="003B28A3"/>
    <w:rsid w:val="003B329A"/>
    <w:rsid w:val="003B3901"/>
    <w:rsid w:val="003C0D93"/>
    <w:rsid w:val="003C6288"/>
    <w:rsid w:val="003C6E52"/>
    <w:rsid w:val="003C6F10"/>
    <w:rsid w:val="003C7D16"/>
    <w:rsid w:val="003D05ED"/>
    <w:rsid w:val="003D0659"/>
    <w:rsid w:val="003D0B3C"/>
    <w:rsid w:val="003D1A23"/>
    <w:rsid w:val="003D4324"/>
    <w:rsid w:val="003D59F2"/>
    <w:rsid w:val="003D7CA7"/>
    <w:rsid w:val="003E0593"/>
    <w:rsid w:val="003E0AD1"/>
    <w:rsid w:val="003E2E92"/>
    <w:rsid w:val="003E3813"/>
    <w:rsid w:val="003E590D"/>
    <w:rsid w:val="003E6C98"/>
    <w:rsid w:val="003E6D88"/>
    <w:rsid w:val="003E749E"/>
    <w:rsid w:val="003E7F6D"/>
    <w:rsid w:val="003F0C35"/>
    <w:rsid w:val="003F3270"/>
    <w:rsid w:val="003F3FBD"/>
    <w:rsid w:val="003F47D0"/>
    <w:rsid w:val="003F4FB2"/>
    <w:rsid w:val="003F509F"/>
    <w:rsid w:val="004035AC"/>
    <w:rsid w:val="004050F8"/>
    <w:rsid w:val="00405F5C"/>
    <w:rsid w:val="0040665F"/>
    <w:rsid w:val="00411446"/>
    <w:rsid w:val="00411495"/>
    <w:rsid w:val="00412139"/>
    <w:rsid w:val="00412C02"/>
    <w:rsid w:val="004138BC"/>
    <w:rsid w:val="00415186"/>
    <w:rsid w:val="004210DF"/>
    <w:rsid w:val="004244B5"/>
    <w:rsid w:val="00426451"/>
    <w:rsid w:val="004306D8"/>
    <w:rsid w:val="00430B4B"/>
    <w:rsid w:val="004312CD"/>
    <w:rsid w:val="0043225A"/>
    <w:rsid w:val="00433ABB"/>
    <w:rsid w:val="00434100"/>
    <w:rsid w:val="00437943"/>
    <w:rsid w:val="00437ED1"/>
    <w:rsid w:val="0044008E"/>
    <w:rsid w:val="00441305"/>
    <w:rsid w:val="00441498"/>
    <w:rsid w:val="00441E8C"/>
    <w:rsid w:val="00442610"/>
    <w:rsid w:val="00442923"/>
    <w:rsid w:val="00445AE3"/>
    <w:rsid w:val="00446ACA"/>
    <w:rsid w:val="0044732D"/>
    <w:rsid w:val="00452903"/>
    <w:rsid w:val="00454A46"/>
    <w:rsid w:val="00455E8E"/>
    <w:rsid w:val="00456F18"/>
    <w:rsid w:val="00457066"/>
    <w:rsid w:val="00460B7B"/>
    <w:rsid w:val="00461003"/>
    <w:rsid w:val="00461F9D"/>
    <w:rsid w:val="00462136"/>
    <w:rsid w:val="00463AF6"/>
    <w:rsid w:val="0046465E"/>
    <w:rsid w:val="004665A8"/>
    <w:rsid w:val="004669F2"/>
    <w:rsid w:val="00470021"/>
    <w:rsid w:val="00470133"/>
    <w:rsid w:val="004701EE"/>
    <w:rsid w:val="00472894"/>
    <w:rsid w:val="00473A9B"/>
    <w:rsid w:val="00475632"/>
    <w:rsid w:val="00477107"/>
    <w:rsid w:val="0047762A"/>
    <w:rsid w:val="00480A8D"/>
    <w:rsid w:val="004813FE"/>
    <w:rsid w:val="0048181B"/>
    <w:rsid w:val="00483587"/>
    <w:rsid w:val="00483FDA"/>
    <w:rsid w:val="00490741"/>
    <w:rsid w:val="00493C46"/>
    <w:rsid w:val="00494A43"/>
    <w:rsid w:val="00494DB3"/>
    <w:rsid w:val="00495B14"/>
    <w:rsid w:val="00496A52"/>
    <w:rsid w:val="00497CAF"/>
    <w:rsid w:val="00497EC2"/>
    <w:rsid w:val="004A01C6"/>
    <w:rsid w:val="004A0352"/>
    <w:rsid w:val="004A1424"/>
    <w:rsid w:val="004A2A2D"/>
    <w:rsid w:val="004A4E28"/>
    <w:rsid w:val="004B0EDE"/>
    <w:rsid w:val="004B3F65"/>
    <w:rsid w:val="004B70C8"/>
    <w:rsid w:val="004C005C"/>
    <w:rsid w:val="004C174B"/>
    <w:rsid w:val="004C387D"/>
    <w:rsid w:val="004C38DF"/>
    <w:rsid w:val="004C41AB"/>
    <w:rsid w:val="004D0940"/>
    <w:rsid w:val="004D258C"/>
    <w:rsid w:val="004D343D"/>
    <w:rsid w:val="004D3F7B"/>
    <w:rsid w:val="004D467F"/>
    <w:rsid w:val="004D5076"/>
    <w:rsid w:val="004D67FB"/>
    <w:rsid w:val="004E2B07"/>
    <w:rsid w:val="004E3A4D"/>
    <w:rsid w:val="004E4592"/>
    <w:rsid w:val="004E6108"/>
    <w:rsid w:val="004F1B77"/>
    <w:rsid w:val="004F2B9B"/>
    <w:rsid w:val="004F385B"/>
    <w:rsid w:val="004F3B1F"/>
    <w:rsid w:val="004F465A"/>
    <w:rsid w:val="004F5B76"/>
    <w:rsid w:val="004F6373"/>
    <w:rsid w:val="004F6F55"/>
    <w:rsid w:val="00500F00"/>
    <w:rsid w:val="00501CC8"/>
    <w:rsid w:val="00501DE8"/>
    <w:rsid w:val="00501E92"/>
    <w:rsid w:val="005034AB"/>
    <w:rsid w:val="00504351"/>
    <w:rsid w:val="00506291"/>
    <w:rsid w:val="005069EF"/>
    <w:rsid w:val="00511080"/>
    <w:rsid w:val="00516949"/>
    <w:rsid w:val="00516A72"/>
    <w:rsid w:val="00516A78"/>
    <w:rsid w:val="0052028B"/>
    <w:rsid w:val="00521456"/>
    <w:rsid w:val="00521641"/>
    <w:rsid w:val="00521BC5"/>
    <w:rsid w:val="00523940"/>
    <w:rsid w:val="00523A55"/>
    <w:rsid w:val="00523AA9"/>
    <w:rsid w:val="005253FF"/>
    <w:rsid w:val="00527821"/>
    <w:rsid w:val="005303D2"/>
    <w:rsid w:val="0053085C"/>
    <w:rsid w:val="00530D9A"/>
    <w:rsid w:val="0053139E"/>
    <w:rsid w:val="00531B2B"/>
    <w:rsid w:val="00532160"/>
    <w:rsid w:val="0053395A"/>
    <w:rsid w:val="00536989"/>
    <w:rsid w:val="00537248"/>
    <w:rsid w:val="00542290"/>
    <w:rsid w:val="00542725"/>
    <w:rsid w:val="00544DCB"/>
    <w:rsid w:val="00545FF1"/>
    <w:rsid w:val="0055119B"/>
    <w:rsid w:val="00552353"/>
    <w:rsid w:val="005536D4"/>
    <w:rsid w:val="00554202"/>
    <w:rsid w:val="00554CAF"/>
    <w:rsid w:val="00556613"/>
    <w:rsid w:val="005567E2"/>
    <w:rsid w:val="0055716A"/>
    <w:rsid w:val="00557456"/>
    <w:rsid w:val="00557FD1"/>
    <w:rsid w:val="005607CD"/>
    <w:rsid w:val="00563B49"/>
    <w:rsid w:val="00565225"/>
    <w:rsid w:val="00567863"/>
    <w:rsid w:val="0057060E"/>
    <w:rsid w:val="00571DD4"/>
    <w:rsid w:val="00571E57"/>
    <w:rsid w:val="00573EE7"/>
    <w:rsid w:val="00575350"/>
    <w:rsid w:val="005753D8"/>
    <w:rsid w:val="0057693B"/>
    <w:rsid w:val="005773A5"/>
    <w:rsid w:val="005810A1"/>
    <w:rsid w:val="00582230"/>
    <w:rsid w:val="00582C3C"/>
    <w:rsid w:val="00582EE1"/>
    <w:rsid w:val="00583D25"/>
    <w:rsid w:val="005851EF"/>
    <w:rsid w:val="0058750F"/>
    <w:rsid w:val="0058788F"/>
    <w:rsid w:val="005904B3"/>
    <w:rsid w:val="005918BB"/>
    <w:rsid w:val="0059233E"/>
    <w:rsid w:val="00593BC5"/>
    <w:rsid w:val="00593CFD"/>
    <w:rsid w:val="00594279"/>
    <w:rsid w:val="00594F84"/>
    <w:rsid w:val="00597A93"/>
    <w:rsid w:val="005A040C"/>
    <w:rsid w:val="005A1BFD"/>
    <w:rsid w:val="005A206E"/>
    <w:rsid w:val="005A24C9"/>
    <w:rsid w:val="005A30E2"/>
    <w:rsid w:val="005A31CE"/>
    <w:rsid w:val="005A37ED"/>
    <w:rsid w:val="005A3AE7"/>
    <w:rsid w:val="005A3D3E"/>
    <w:rsid w:val="005A52A8"/>
    <w:rsid w:val="005A669F"/>
    <w:rsid w:val="005A69A5"/>
    <w:rsid w:val="005A6CEF"/>
    <w:rsid w:val="005B0F53"/>
    <w:rsid w:val="005B1CD8"/>
    <w:rsid w:val="005B1F09"/>
    <w:rsid w:val="005B270C"/>
    <w:rsid w:val="005B73EC"/>
    <w:rsid w:val="005B763F"/>
    <w:rsid w:val="005C01DE"/>
    <w:rsid w:val="005C0E7D"/>
    <w:rsid w:val="005C129C"/>
    <w:rsid w:val="005C2AC7"/>
    <w:rsid w:val="005C3102"/>
    <w:rsid w:val="005C32F7"/>
    <w:rsid w:val="005C467C"/>
    <w:rsid w:val="005C4761"/>
    <w:rsid w:val="005C5885"/>
    <w:rsid w:val="005C6628"/>
    <w:rsid w:val="005C7861"/>
    <w:rsid w:val="005D3D33"/>
    <w:rsid w:val="005D44B4"/>
    <w:rsid w:val="005D4BAA"/>
    <w:rsid w:val="005D500F"/>
    <w:rsid w:val="005E0179"/>
    <w:rsid w:val="005E1656"/>
    <w:rsid w:val="005E2605"/>
    <w:rsid w:val="005E30DB"/>
    <w:rsid w:val="005E3AA9"/>
    <w:rsid w:val="005E3CD3"/>
    <w:rsid w:val="005E4CC0"/>
    <w:rsid w:val="005F11C9"/>
    <w:rsid w:val="005F149C"/>
    <w:rsid w:val="005F1A3B"/>
    <w:rsid w:val="005F3545"/>
    <w:rsid w:val="005F3A67"/>
    <w:rsid w:val="005F52A8"/>
    <w:rsid w:val="005F6FD0"/>
    <w:rsid w:val="005F70D4"/>
    <w:rsid w:val="006030A4"/>
    <w:rsid w:val="00603FD1"/>
    <w:rsid w:val="00604367"/>
    <w:rsid w:val="00606029"/>
    <w:rsid w:val="00606704"/>
    <w:rsid w:val="00607D1B"/>
    <w:rsid w:val="0061073E"/>
    <w:rsid w:val="00613849"/>
    <w:rsid w:val="00613F76"/>
    <w:rsid w:val="006142C8"/>
    <w:rsid w:val="0061633B"/>
    <w:rsid w:val="00617C67"/>
    <w:rsid w:val="00617F55"/>
    <w:rsid w:val="00625657"/>
    <w:rsid w:val="00626B23"/>
    <w:rsid w:val="006309CC"/>
    <w:rsid w:val="00631B24"/>
    <w:rsid w:val="00631F50"/>
    <w:rsid w:val="00633F1E"/>
    <w:rsid w:val="0063462C"/>
    <w:rsid w:val="0063464B"/>
    <w:rsid w:val="00635AC4"/>
    <w:rsid w:val="006370ED"/>
    <w:rsid w:val="00644B59"/>
    <w:rsid w:val="00645F3B"/>
    <w:rsid w:val="006464C6"/>
    <w:rsid w:val="00647829"/>
    <w:rsid w:val="00647CD1"/>
    <w:rsid w:val="006524F2"/>
    <w:rsid w:val="00655673"/>
    <w:rsid w:val="0065788B"/>
    <w:rsid w:val="00657ED6"/>
    <w:rsid w:val="00657EF0"/>
    <w:rsid w:val="00660E38"/>
    <w:rsid w:val="00662BA4"/>
    <w:rsid w:val="00664703"/>
    <w:rsid w:val="00665F18"/>
    <w:rsid w:val="0067185F"/>
    <w:rsid w:val="00671D9C"/>
    <w:rsid w:val="00673E84"/>
    <w:rsid w:val="006750DB"/>
    <w:rsid w:val="006765FA"/>
    <w:rsid w:val="00676A19"/>
    <w:rsid w:val="006778A5"/>
    <w:rsid w:val="00680211"/>
    <w:rsid w:val="006820E8"/>
    <w:rsid w:val="00682442"/>
    <w:rsid w:val="0068328C"/>
    <w:rsid w:val="006838F2"/>
    <w:rsid w:val="00684083"/>
    <w:rsid w:val="00685DEC"/>
    <w:rsid w:val="006860B1"/>
    <w:rsid w:val="0068771A"/>
    <w:rsid w:val="00687A45"/>
    <w:rsid w:val="00691A4B"/>
    <w:rsid w:val="006932AD"/>
    <w:rsid w:val="00694487"/>
    <w:rsid w:val="00695490"/>
    <w:rsid w:val="006954FC"/>
    <w:rsid w:val="00697D34"/>
    <w:rsid w:val="006A12A7"/>
    <w:rsid w:val="006A1EA6"/>
    <w:rsid w:val="006A1F36"/>
    <w:rsid w:val="006A272E"/>
    <w:rsid w:val="006A6160"/>
    <w:rsid w:val="006A774C"/>
    <w:rsid w:val="006B293D"/>
    <w:rsid w:val="006B3CA9"/>
    <w:rsid w:val="006B4C89"/>
    <w:rsid w:val="006B728F"/>
    <w:rsid w:val="006B79B8"/>
    <w:rsid w:val="006C08F1"/>
    <w:rsid w:val="006C0A39"/>
    <w:rsid w:val="006C20F4"/>
    <w:rsid w:val="006C5AA7"/>
    <w:rsid w:val="006D0185"/>
    <w:rsid w:val="006D1608"/>
    <w:rsid w:val="006D39ED"/>
    <w:rsid w:val="006D5CAD"/>
    <w:rsid w:val="006E101C"/>
    <w:rsid w:val="006E252B"/>
    <w:rsid w:val="006E5A78"/>
    <w:rsid w:val="006F02F9"/>
    <w:rsid w:val="006F2AA6"/>
    <w:rsid w:val="006F4BDE"/>
    <w:rsid w:val="006F50E9"/>
    <w:rsid w:val="006F5F29"/>
    <w:rsid w:val="007019E0"/>
    <w:rsid w:val="00702F6B"/>
    <w:rsid w:val="00704C27"/>
    <w:rsid w:val="00705EE1"/>
    <w:rsid w:val="00705F51"/>
    <w:rsid w:val="00707524"/>
    <w:rsid w:val="00711DD8"/>
    <w:rsid w:val="00712D66"/>
    <w:rsid w:val="00712F40"/>
    <w:rsid w:val="00713ACB"/>
    <w:rsid w:val="0071474F"/>
    <w:rsid w:val="007167BA"/>
    <w:rsid w:val="0071697C"/>
    <w:rsid w:val="00716C14"/>
    <w:rsid w:val="0071761B"/>
    <w:rsid w:val="00720DC3"/>
    <w:rsid w:val="0072155B"/>
    <w:rsid w:val="00721E3A"/>
    <w:rsid w:val="007242CD"/>
    <w:rsid w:val="00724770"/>
    <w:rsid w:val="00726C88"/>
    <w:rsid w:val="00727ECE"/>
    <w:rsid w:val="00732BC3"/>
    <w:rsid w:val="00736189"/>
    <w:rsid w:val="00737EB3"/>
    <w:rsid w:val="0074269D"/>
    <w:rsid w:val="00745DDC"/>
    <w:rsid w:val="007466D3"/>
    <w:rsid w:val="00747512"/>
    <w:rsid w:val="00747782"/>
    <w:rsid w:val="007510AA"/>
    <w:rsid w:val="007512FE"/>
    <w:rsid w:val="00754782"/>
    <w:rsid w:val="00754B11"/>
    <w:rsid w:val="00755890"/>
    <w:rsid w:val="00756CB0"/>
    <w:rsid w:val="0076048F"/>
    <w:rsid w:val="0076079B"/>
    <w:rsid w:val="00760B78"/>
    <w:rsid w:val="0076136B"/>
    <w:rsid w:val="00761947"/>
    <w:rsid w:val="00764B80"/>
    <w:rsid w:val="007656F4"/>
    <w:rsid w:val="00770FD4"/>
    <w:rsid w:val="00771FB2"/>
    <w:rsid w:val="00772885"/>
    <w:rsid w:val="0077320E"/>
    <w:rsid w:val="0077340F"/>
    <w:rsid w:val="0077740D"/>
    <w:rsid w:val="0077799D"/>
    <w:rsid w:val="0078215D"/>
    <w:rsid w:val="007853F9"/>
    <w:rsid w:val="00785DE9"/>
    <w:rsid w:val="00785EF0"/>
    <w:rsid w:val="00786DD1"/>
    <w:rsid w:val="00787886"/>
    <w:rsid w:val="007908B1"/>
    <w:rsid w:val="00791E7E"/>
    <w:rsid w:val="007931A9"/>
    <w:rsid w:val="0079341D"/>
    <w:rsid w:val="00795A2F"/>
    <w:rsid w:val="00795DF2"/>
    <w:rsid w:val="00796150"/>
    <w:rsid w:val="00796353"/>
    <w:rsid w:val="007963B6"/>
    <w:rsid w:val="0079643C"/>
    <w:rsid w:val="007A494C"/>
    <w:rsid w:val="007A6CA3"/>
    <w:rsid w:val="007A760B"/>
    <w:rsid w:val="007A77CA"/>
    <w:rsid w:val="007B0285"/>
    <w:rsid w:val="007B0C58"/>
    <w:rsid w:val="007B0D4C"/>
    <w:rsid w:val="007B21E8"/>
    <w:rsid w:val="007B4873"/>
    <w:rsid w:val="007B6BB6"/>
    <w:rsid w:val="007B70DE"/>
    <w:rsid w:val="007B77CF"/>
    <w:rsid w:val="007C0CEC"/>
    <w:rsid w:val="007C3C70"/>
    <w:rsid w:val="007C4E22"/>
    <w:rsid w:val="007C58E2"/>
    <w:rsid w:val="007C5C44"/>
    <w:rsid w:val="007C72F0"/>
    <w:rsid w:val="007C77BC"/>
    <w:rsid w:val="007D326D"/>
    <w:rsid w:val="007D4F59"/>
    <w:rsid w:val="007D6073"/>
    <w:rsid w:val="007E194F"/>
    <w:rsid w:val="007E3BEC"/>
    <w:rsid w:val="007E6BB1"/>
    <w:rsid w:val="007F0FD0"/>
    <w:rsid w:val="007F1435"/>
    <w:rsid w:val="007F15F5"/>
    <w:rsid w:val="007F1FCA"/>
    <w:rsid w:val="007F20C2"/>
    <w:rsid w:val="007F2900"/>
    <w:rsid w:val="007F3C1A"/>
    <w:rsid w:val="007F4825"/>
    <w:rsid w:val="007F4A7C"/>
    <w:rsid w:val="007F4D97"/>
    <w:rsid w:val="007F5B94"/>
    <w:rsid w:val="007F6207"/>
    <w:rsid w:val="00801ECB"/>
    <w:rsid w:val="00802E7E"/>
    <w:rsid w:val="0080730B"/>
    <w:rsid w:val="00810140"/>
    <w:rsid w:val="00810DF1"/>
    <w:rsid w:val="00811B82"/>
    <w:rsid w:val="00814024"/>
    <w:rsid w:val="008147CF"/>
    <w:rsid w:val="00814B92"/>
    <w:rsid w:val="00815F35"/>
    <w:rsid w:val="00816500"/>
    <w:rsid w:val="00816EFE"/>
    <w:rsid w:val="00821E31"/>
    <w:rsid w:val="00823297"/>
    <w:rsid w:val="00825DC3"/>
    <w:rsid w:val="008260C8"/>
    <w:rsid w:val="008303E2"/>
    <w:rsid w:val="00833291"/>
    <w:rsid w:val="00833CFA"/>
    <w:rsid w:val="00834CAB"/>
    <w:rsid w:val="008362B7"/>
    <w:rsid w:val="00836A4F"/>
    <w:rsid w:val="008376A0"/>
    <w:rsid w:val="00837CCF"/>
    <w:rsid w:val="0084232D"/>
    <w:rsid w:val="00843CBA"/>
    <w:rsid w:val="00845119"/>
    <w:rsid w:val="00845319"/>
    <w:rsid w:val="00846D84"/>
    <w:rsid w:val="00847166"/>
    <w:rsid w:val="0084744E"/>
    <w:rsid w:val="008474F3"/>
    <w:rsid w:val="00847527"/>
    <w:rsid w:val="00850653"/>
    <w:rsid w:val="0085433D"/>
    <w:rsid w:val="008543F4"/>
    <w:rsid w:val="00854C9C"/>
    <w:rsid w:val="00856998"/>
    <w:rsid w:val="00862242"/>
    <w:rsid w:val="00863A60"/>
    <w:rsid w:val="00863E76"/>
    <w:rsid w:val="00863EC0"/>
    <w:rsid w:val="0086634E"/>
    <w:rsid w:val="00866993"/>
    <w:rsid w:val="008675E4"/>
    <w:rsid w:val="008729E4"/>
    <w:rsid w:val="0087369F"/>
    <w:rsid w:val="0087420F"/>
    <w:rsid w:val="00874541"/>
    <w:rsid w:val="00877303"/>
    <w:rsid w:val="008806D1"/>
    <w:rsid w:val="0088247C"/>
    <w:rsid w:val="00882DE3"/>
    <w:rsid w:val="0088454E"/>
    <w:rsid w:val="008863C1"/>
    <w:rsid w:val="00893294"/>
    <w:rsid w:val="008932C1"/>
    <w:rsid w:val="00894374"/>
    <w:rsid w:val="008958D6"/>
    <w:rsid w:val="00895CC2"/>
    <w:rsid w:val="00897878"/>
    <w:rsid w:val="008A0BEA"/>
    <w:rsid w:val="008A2151"/>
    <w:rsid w:val="008A3251"/>
    <w:rsid w:val="008A3561"/>
    <w:rsid w:val="008A3661"/>
    <w:rsid w:val="008A42D9"/>
    <w:rsid w:val="008A4E26"/>
    <w:rsid w:val="008B1941"/>
    <w:rsid w:val="008B20CC"/>
    <w:rsid w:val="008B32AE"/>
    <w:rsid w:val="008B4872"/>
    <w:rsid w:val="008B7ED9"/>
    <w:rsid w:val="008C0223"/>
    <w:rsid w:val="008C0F80"/>
    <w:rsid w:val="008C1375"/>
    <w:rsid w:val="008C2F4E"/>
    <w:rsid w:val="008C4665"/>
    <w:rsid w:val="008C5100"/>
    <w:rsid w:val="008C7CF6"/>
    <w:rsid w:val="008D012E"/>
    <w:rsid w:val="008D1615"/>
    <w:rsid w:val="008D376B"/>
    <w:rsid w:val="008D4120"/>
    <w:rsid w:val="008D4E63"/>
    <w:rsid w:val="008D6F4A"/>
    <w:rsid w:val="008E0032"/>
    <w:rsid w:val="008E0581"/>
    <w:rsid w:val="008E0725"/>
    <w:rsid w:val="008E1EAC"/>
    <w:rsid w:val="008E32DC"/>
    <w:rsid w:val="008E3910"/>
    <w:rsid w:val="008E6C93"/>
    <w:rsid w:val="008E6CD0"/>
    <w:rsid w:val="008E77FD"/>
    <w:rsid w:val="008E7878"/>
    <w:rsid w:val="008F05AB"/>
    <w:rsid w:val="008F0611"/>
    <w:rsid w:val="008F15FB"/>
    <w:rsid w:val="008F1DAD"/>
    <w:rsid w:val="008F3F10"/>
    <w:rsid w:val="008F630C"/>
    <w:rsid w:val="00900D71"/>
    <w:rsid w:val="00900FE7"/>
    <w:rsid w:val="009022C0"/>
    <w:rsid w:val="009038DC"/>
    <w:rsid w:val="00903ACC"/>
    <w:rsid w:val="009042F0"/>
    <w:rsid w:val="00905798"/>
    <w:rsid w:val="0090625A"/>
    <w:rsid w:val="009062F9"/>
    <w:rsid w:val="00906B0C"/>
    <w:rsid w:val="009113B4"/>
    <w:rsid w:val="009120E6"/>
    <w:rsid w:val="00912BB4"/>
    <w:rsid w:val="0091382B"/>
    <w:rsid w:val="00913A04"/>
    <w:rsid w:val="00914A2D"/>
    <w:rsid w:val="00915E73"/>
    <w:rsid w:val="00916BD5"/>
    <w:rsid w:val="00917A62"/>
    <w:rsid w:val="00923288"/>
    <w:rsid w:val="00923BD5"/>
    <w:rsid w:val="00927141"/>
    <w:rsid w:val="009305EB"/>
    <w:rsid w:val="00930B5D"/>
    <w:rsid w:val="0093225A"/>
    <w:rsid w:val="009324C3"/>
    <w:rsid w:val="00933DA6"/>
    <w:rsid w:val="00934CE0"/>
    <w:rsid w:val="00935461"/>
    <w:rsid w:val="00936245"/>
    <w:rsid w:val="009369DC"/>
    <w:rsid w:val="00937EA6"/>
    <w:rsid w:val="00940F45"/>
    <w:rsid w:val="00941AED"/>
    <w:rsid w:val="009459E3"/>
    <w:rsid w:val="00945A4D"/>
    <w:rsid w:val="0094614B"/>
    <w:rsid w:val="009475E4"/>
    <w:rsid w:val="009477B4"/>
    <w:rsid w:val="00951A02"/>
    <w:rsid w:val="00952016"/>
    <w:rsid w:val="00952D32"/>
    <w:rsid w:val="00961327"/>
    <w:rsid w:val="00962308"/>
    <w:rsid w:val="00966C9B"/>
    <w:rsid w:val="009672A8"/>
    <w:rsid w:val="00967547"/>
    <w:rsid w:val="00967A5C"/>
    <w:rsid w:val="0097173B"/>
    <w:rsid w:val="00972F8E"/>
    <w:rsid w:val="00974744"/>
    <w:rsid w:val="0097537C"/>
    <w:rsid w:val="00975E03"/>
    <w:rsid w:val="009776FA"/>
    <w:rsid w:val="0098162C"/>
    <w:rsid w:val="00981F9B"/>
    <w:rsid w:val="009838CF"/>
    <w:rsid w:val="009839E7"/>
    <w:rsid w:val="00983A3F"/>
    <w:rsid w:val="009846CA"/>
    <w:rsid w:val="009847EB"/>
    <w:rsid w:val="00987090"/>
    <w:rsid w:val="009875C9"/>
    <w:rsid w:val="00990681"/>
    <w:rsid w:val="00992D16"/>
    <w:rsid w:val="009939CB"/>
    <w:rsid w:val="00993A77"/>
    <w:rsid w:val="00994A54"/>
    <w:rsid w:val="00995DDC"/>
    <w:rsid w:val="009A14BE"/>
    <w:rsid w:val="009A24E2"/>
    <w:rsid w:val="009A285A"/>
    <w:rsid w:val="009A2991"/>
    <w:rsid w:val="009A375E"/>
    <w:rsid w:val="009A4BA4"/>
    <w:rsid w:val="009A4FBC"/>
    <w:rsid w:val="009A72F1"/>
    <w:rsid w:val="009B09AB"/>
    <w:rsid w:val="009B116E"/>
    <w:rsid w:val="009B1266"/>
    <w:rsid w:val="009B23B7"/>
    <w:rsid w:val="009B2DC8"/>
    <w:rsid w:val="009B3851"/>
    <w:rsid w:val="009B5647"/>
    <w:rsid w:val="009B7839"/>
    <w:rsid w:val="009C0A6B"/>
    <w:rsid w:val="009C1114"/>
    <w:rsid w:val="009C13B3"/>
    <w:rsid w:val="009C3571"/>
    <w:rsid w:val="009C6834"/>
    <w:rsid w:val="009D07D9"/>
    <w:rsid w:val="009D0EE7"/>
    <w:rsid w:val="009D111D"/>
    <w:rsid w:val="009D18FF"/>
    <w:rsid w:val="009D1FD6"/>
    <w:rsid w:val="009D3391"/>
    <w:rsid w:val="009D3DC4"/>
    <w:rsid w:val="009D3EAA"/>
    <w:rsid w:val="009E0323"/>
    <w:rsid w:val="009E22E9"/>
    <w:rsid w:val="009E24E4"/>
    <w:rsid w:val="009E2CCC"/>
    <w:rsid w:val="009E56B3"/>
    <w:rsid w:val="009E5B7B"/>
    <w:rsid w:val="009E5D5C"/>
    <w:rsid w:val="009E6A3F"/>
    <w:rsid w:val="009F4708"/>
    <w:rsid w:val="009F4F81"/>
    <w:rsid w:val="009F510B"/>
    <w:rsid w:val="00A0096D"/>
    <w:rsid w:val="00A039CD"/>
    <w:rsid w:val="00A04C3A"/>
    <w:rsid w:val="00A06039"/>
    <w:rsid w:val="00A061AF"/>
    <w:rsid w:val="00A06830"/>
    <w:rsid w:val="00A068AA"/>
    <w:rsid w:val="00A06ADE"/>
    <w:rsid w:val="00A07599"/>
    <w:rsid w:val="00A12068"/>
    <w:rsid w:val="00A13384"/>
    <w:rsid w:val="00A15923"/>
    <w:rsid w:val="00A165D7"/>
    <w:rsid w:val="00A208AF"/>
    <w:rsid w:val="00A20CFF"/>
    <w:rsid w:val="00A22154"/>
    <w:rsid w:val="00A261FF"/>
    <w:rsid w:val="00A264D0"/>
    <w:rsid w:val="00A30555"/>
    <w:rsid w:val="00A32DE1"/>
    <w:rsid w:val="00A36FC4"/>
    <w:rsid w:val="00A37E86"/>
    <w:rsid w:val="00A437D5"/>
    <w:rsid w:val="00A4669F"/>
    <w:rsid w:val="00A54FA0"/>
    <w:rsid w:val="00A61E1B"/>
    <w:rsid w:val="00A64F35"/>
    <w:rsid w:val="00A65FD8"/>
    <w:rsid w:val="00A663D7"/>
    <w:rsid w:val="00A66D94"/>
    <w:rsid w:val="00A70CE4"/>
    <w:rsid w:val="00A748AC"/>
    <w:rsid w:val="00A74A15"/>
    <w:rsid w:val="00A755BF"/>
    <w:rsid w:val="00A7793D"/>
    <w:rsid w:val="00A813EE"/>
    <w:rsid w:val="00A821DA"/>
    <w:rsid w:val="00A833A0"/>
    <w:rsid w:val="00A84D6B"/>
    <w:rsid w:val="00A90B36"/>
    <w:rsid w:val="00A94046"/>
    <w:rsid w:val="00A94F1D"/>
    <w:rsid w:val="00A96B21"/>
    <w:rsid w:val="00A9776C"/>
    <w:rsid w:val="00A97C06"/>
    <w:rsid w:val="00AA0574"/>
    <w:rsid w:val="00AA1560"/>
    <w:rsid w:val="00AA30B4"/>
    <w:rsid w:val="00AA3108"/>
    <w:rsid w:val="00AA5432"/>
    <w:rsid w:val="00AA60D6"/>
    <w:rsid w:val="00AA6ACA"/>
    <w:rsid w:val="00AA70CA"/>
    <w:rsid w:val="00AB0F4E"/>
    <w:rsid w:val="00AB1116"/>
    <w:rsid w:val="00AB2056"/>
    <w:rsid w:val="00AB535A"/>
    <w:rsid w:val="00AB6C28"/>
    <w:rsid w:val="00AB6F91"/>
    <w:rsid w:val="00AC2552"/>
    <w:rsid w:val="00AC39EC"/>
    <w:rsid w:val="00AC699C"/>
    <w:rsid w:val="00AC7A84"/>
    <w:rsid w:val="00AC7C62"/>
    <w:rsid w:val="00AD13B0"/>
    <w:rsid w:val="00AD22F0"/>
    <w:rsid w:val="00AD3685"/>
    <w:rsid w:val="00AD47C6"/>
    <w:rsid w:val="00AD6EFF"/>
    <w:rsid w:val="00AE1A95"/>
    <w:rsid w:val="00AE1BB4"/>
    <w:rsid w:val="00AE4222"/>
    <w:rsid w:val="00AE4B78"/>
    <w:rsid w:val="00AE61F9"/>
    <w:rsid w:val="00AE69BB"/>
    <w:rsid w:val="00AF1D65"/>
    <w:rsid w:val="00AF40F8"/>
    <w:rsid w:val="00AF56A0"/>
    <w:rsid w:val="00AF59C6"/>
    <w:rsid w:val="00AF6551"/>
    <w:rsid w:val="00AF6C70"/>
    <w:rsid w:val="00B02A2D"/>
    <w:rsid w:val="00B0332C"/>
    <w:rsid w:val="00B03D93"/>
    <w:rsid w:val="00B03DA3"/>
    <w:rsid w:val="00B04558"/>
    <w:rsid w:val="00B04C3F"/>
    <w:rsid w:val="00B0698F"/>
    <w:rsid w:val="00B114E7"/>
    <w:rsid w:val="00B127CB"/>
    <w:rsid w:val="00B131CA"/>
    <w:rsid w:val="00B14A96"/>
    <w:rsid w:val="00B23969"/>
    <w:rsid w:val="00B25CB7"/>
    <w:rsid w:val="00B260A4"/>
    <w:rsid w:val="00B2638A"/>
    <w:rsid w:val="00B2798D"/>
    <w:rsid w:val="00B30A30"/>
    <w:rsid w:val="00B312A2"/>
    <w:rsid w:val="00B32A77"/>
    <w:rsid w:val="00B33A4A"/>
    <w:rsid w:val="00B36EA9"/>
    <w:rsid w:val="00B40006"/>
    <w:rsid w:val="00B401E5"/>
    <w:rsid w:val="00B44195"/>
    <w:rsid w:val="00B44629"/>
    <w:rsid w:val="00B44D5E"/>
    <w:rsid w:val="00B45B75"/>
    <w:rsid w:val="00B46515"/>
    <w:rsid w:val="00B46A1E"/>
    <w:rsid w:val="00B47340"/>
    <w:rsid w:val="00B47EC2"/>
    <w:rsid w:val="00B50E96"/>
    <w:rsid w:val="00B514E8"/>
    <w:rsid w:val="00B5225A"/>
    <w:rsid w:val="00B52B0F"/>
    <w:rsid w:val="00B52D33"/>
    <w:rsid w:val="00B5373A"/>
    <w:rsid w:val="00B55C48"/>
    <w:rsid w:val="00B55E9B"/>
    <w:rsid w:val="00B60C58"/>
    <w:rsid w:val="00B616B4"/>
    <w:rsid w:val="00B635F0"/>
    <w:rsid w:val="00B63719"/>
    <w:rsid w:val="00B65462"/>
    <w:rsid w:val="00B6720B"/>
    <w:rsid w:val="00B676A6"/>
    <w:rsid w:val="00B70F38"/>
    <w:rsid w:val="00B714AE"/>
    <w:rsid w:val="00B73097"/>
    <w:rsid w:val="00B73407"/>
    <w:rsid w:val="00B7354C"/>
    <w:rsid w:val="00B75134"/>
    <w:rsid w:val="00B75437"/>
    <w:rsid w:val="00B77680"/>
    <w:rsid w:val="00B77A4D"/>
    <w:rsid w:val="00B80949"/>
    <w:rsid w:val="00B81542"/>
    <w:rsid w:val="00B82456"/>
    <w:rsid w:val="00B83CF4"/>
    <w:rsid w:val="00B83D85"/>
    <w:rsid w:val="00B8536F"/>
    <w:rsid w:val="00B854F7"/>
    <w:rsid w:val="00B85E15"/>
    <w:rsid w:val="00B866EF"/>
    <w:rsid w:val="00B91323"/>
    <w:rsid w:val="00B93BCC"/>
    <w:rsid w:val="00B97B9B"/>
    <w:rsid w:val="00BA0A9E"/>
    <w:rsid w:val="00BA50E9"/>
    <w:rsid w:val="00BA5110"/>
    <w:rsid w:val="00BA584F"/>
    <w:rsid w:val="00BA6D03"/>
    <w:rsid w:val="00BB07F9"/>
    <w:rsid w:val="00BB1D2E"/>
    <w:rsid w:val="00BB2470"/>
    <w:rsid w:val="00BB2C05"/>
    <w:rsid w:val="00BB2FFC"/>
    <w:rsid w:val="00BB3F12"/>
    <w:rsid w:val="00BB4776"/>
    <w:rsid w:val="00BB5F2D"/>
    <w:rsid w:val="00BB6110"/>
    <w:rsid w:val="00BB790A"/>
    <w:rsid w:val="00BB7EB9"/>
    <w:rsid w:val="00BC27DC"/>
    <w:rsid w:val="00BC4526"/>
    <w:rsid w:val="00BC45AD"/>
    <w:rsid w:val="00BC658B"/>
    <w:rsid w:val="00BC7D05"/>
    <w:rsid w:val="00BD120C"/>
    <w:rsid w:val="00BD1248"/>
    <w:rsid w:val="00BD25D1"/>
    <w:rsid w:val="00BD2B08"/>
    <w:rsid w:val="00BD623E"/>
    <w:rsid w:val="00BD759C"/>
    <w:rsid w:val="00BE5B8B"/>
    <w:rsid w:val="00BE7CEC"/>
    <w:rsid w:val="00BF04BD"/>
    <w:rsid w:val="00BF14FE"/>
    <w:rsid w:val="00BF19A5"/>
    <w:rsid w:val="00BF5862"/>
    <w:rsid w:val="00BF78AA"/>
    <w:rsid w:val="00BF78EB"/>
    <w:rsid w:val="00BF7C39"/>
    <w:rsid w:val="00C0069B"/>
    <w:rsid w:val="00C024B6"/>
    <w:rsid w:val="00C02F28"/>
    <w:rsid w:val="00C04275"/>
    <w:rsid w:val="00C0451F"/>
    <w:rsid w:val="00C0548A"/>
    <w:rsid w:val="00C134F7"/>
    <w:rsid w:val="00C13F04"/>
    <w:rsid w:val="00C14E6B"/>
    <w:rsid w:val="00C16B24"/>
    <w:rsid w:val="00C16D23"/>
    <w:rsid w:val="00C17191"/>
    <w:rsid w:val="00C20BE4"/>
    <w:rsid w:val="00C22CE3"/>
    <w:rsid w:val="00C2320E"/>
    <w:rsid w:val="00C2354A"/>
    <w:rsid w:val="00C262C6"/>
    <w:rsid w:val="00C26922"/>
    <w:rsid w:val="00C26A93"/>
    <w:rsid w:val="00C26D18"/>
    <w:rsid w:val="00C306F6"/>
    <w:rsid w:val="00C31AE7"/>
    <w:rsid w:val="00C31F8D"/>
    <w:rsid w:val="00C320AB"/>
    <w:rsid w:val="00C32195"/>
    <w:rsid w:val="00C327F3"/>
    <w:rsid w:val="00C32FFC"/>
    <w:rsid w:val="00C36BBB"/>
    <w:rsid w:val="00C37C2F"/>
    <w:rsid w:val="00C40320"/>
    <w:rsid w:val="00C40C33"/>
    <w:rsid w:val="00C4308E"/>
    <w:rsid w:val="00C44888"/>
    <w:rsid w:val="00C502BB"/>
    <w:rsid w:val="00C51340"/>
    <w:rsid w:val="00C52F81"/>
    <w:rsid w:val="00C539B2"/>
    <w:rsid w:val="00C56A89"/>
    <w:rsid w:val="00C6012E"/>
    <w:rsid w:val="00C61A10"/>
    <w:rsid w:val="00C65907"/>
    <w:rsid w:val="00C66153"/>
    <w:rsid w:val="00C66F01"/>
    <w:rsid w:val="00C707E3"/>
    <w:rsid w:val="00C751C8"/>
    <w:rsid w:val="00C80286"/>
    <w:rsid w:val="00C80391"/>
    <w:rsid w:val="00C810D1"/>
    <w:rsid w:val="00C81363"/>
    <w:rsid w:val="00C81403"/>
    <w:rsid w:val="00C83B25"/>
    <w:rsid w:val="00C83CD2"/>
    <w:rsid w:val="00C8515C"/>
    <w:rsid w:val="00C85659"/>
    <w:rsid w:val="00C859CA"/>
    <w:rsid w:val="00C909AC"/>
    <w:rsid w:val="00C938B8"/>
    <w:rsid w:val="00C947BF"/>
    <w:rsid w:val="00C9591F"/>
    <w:rsid w:val="00C95BC5"/>
    <w:rsid w:val="00C97B84"/>
    <w:rsid w:val="00CA24AC"/>
    <w:rsid w:val="00CA320F"/>
    <w:rsid w:val="00CA4845"/>
    <w:rsid w:val="00CA6519"/>
    <w:rsid w:val="00CB6358"/>
    <w:rsid w:val="00CB6FB5"/>
    <w:rsid w:val="00CC0188"/>
    <w:rsid w:val="00CC0D8F"/>
    <w:rsid w:val="00CC3B57"/>
    <w:rsid w:val="00CC4A07"/>
    <w:rsid w:val="00CC7CB1"/>
    <w:rsid w:val="00CD060A"/>
    <w:rsid w:val="00CD31BF"/>
    <w:rsid w:val="00CD32DA"/>
    <w:rsid w:val="00CD440A"/>
    <w:rsid w:val="00CD6C65"/>
    <w:rsid w:val="00CE2D7F"/>
    <w:rsid w:val="00CE387E"/>
    <w:rsid w:val="00CE3A44"/>
    <w:rsid w:val="00CE3BAF"/>
    <w:rsid w:val="00CE3D28"/>
    <w:rsid w:val="00CF058E"/>
    <w:rsid w:val="00CF535F"/>
    <w:rsid w:val="00CF70AB"/>
    <w:rsid w:val="00D001BA"/>
    <w:rsid w:val="00D022CE"/>
    <w:rsid w:val="00D024A6"/>
    <w:rsid w:val="00D03170"/>
    <w:rsid w:val="00D040FA"/>
    <w:rsid w:val="00D0551E"/>
    <w:rsid w:val="00D060EC"/>
    <w:rsid w:val="00D06160"/>
    <w:rsid w:val="00D062D3"/>
    <w:rsid w:val="00D10C16"/>
    <w:rsid w:val="00D1278F"/>
    <w:rsid w:val="00D12F14"/>
    <w:rsid w:val="00D15371"/>
    <w:rsid w:val="00D154E8"/>
    <w:rsid w:val="00D154F2"/>
    <w:rsid w:val="00D16588"/>
    <w:rsid w:val="00D20B28"/>
    <w:rsid w:val="00D240C2"/>
    <w:rsid w:val="00D24308"/>
    <w:rsid w:val="00D26FC9"/>
    <w:rsid w:val="00D30493"/>
    <w:rsid w:val="00D3059B"/>
    <w:rsid w:val="00D35669"/>
    <w:rsid w:val="00D35D64"/>
    <w:rsid w:val="00D36024"/>
    <w:rsid w:val="00D370CD"/>
    <w:rsid w:val="00D40DAE"/>
    <w:rsid w:val="00D41B01"/>
    <w:rsid w:val="00D41FFF"/>
    <w:rsid w:val="00D4211D"/>
    <w:rsid w:val="00D441DA"/>
    <w:rsid w:val="00D51041"/>
    <w:rsid w:val="00D517FE"/>
    <w:rsid w:val="00D518BF"/>
    <w:rsid w:val="00D5442D"/>
    <w:rsid w:val="00D5458E"/>
    <w:rsid w:val="00D55442"/>
    <w:rsid w:val="00D567AB"/>
    <w:rsid w:val="00D56F91"/>
    <w:rsid w:val="00D57630"/>
    <w:rsid w:val="00D60046"/>
    <w:rsid w:val="00D60B86"/>
    <w:rsid w:val="00D61A76"/>
    <w:rsid w:val="00D62019"/>
    <w:rsid w:val="00D62C61"/>
    <w:rsid w:val="00D6305E"/>
    <w:rsid w:val="00D631B7"/>
    <w:rsid w:val="00D64FBD"/>
    <w:rsid w:val="00D6544B"/>
    <w:rsid w:val="00D66316"/>
    <w:rsid w:val="00D70FC8"/>
    <w:rsid w:val="00D713F4"/>
    <w:rsid w:val="00D71FFB"/>
    <w:rsid w:val="00D74113"/>
    <w:rsid w:val="00D74DD8"/>
    <w:rsid w:val="00D75069"/>
    <w:rsid w:val="00D7552C"/>
    <w:rsid w:val="00D75ED2"/>
    <w:rsid w:val="00D7628B"/>
    <w:rsid w:val="00D76782"/>
    <w:rsid w:val="00D8001E"/>
    <w:rsid w:val="00D80290"/>
    <w:rsid w:val="00D80A48"/>
    <w:rsid w:val="00D8116A"/>
    <w:rsid w:val="00D81826"/>
    <w:rsid w:val="00D822D3"/>
    <w:rsid w:val="00D82ACD"/>
    <w:rsid w:val="00D85032"/>
    <w:rsid w:val="00D8523C"/>
    <w:rsid w:val="00D8583E"/>
    <w:rsid w:val="00D86084"/>
    <w:rsid w:val="00D875F2"/>
    <w:rsid w:val="00D87690"/>
    <w:rsid w:val="00D87E1F"/>
    <w:rsid w:val="00D930C7"/>
    <w:rsid w:val="00D932DC"/>
    <w:rsid w:val="00D94FC5"/>
    <w:rsid w:val="00D95255"/>
    <w:rsid w:val="00D97C30"/>
    <w:rsid w:val="00DA2F47"/>
    <w:rsid w:val="00DA2F5E"/>
    <w:rsid w:val="00DA492E"/>
    <w:rsid w:val="00DA64FE"/>
    <w:rsid w:val="00DA6F5B"/>
    <w:rsid w:val="00DB067A"/>
    <w:rsid w:val="00DB6CA6"/>
    <w:rsid w:val="00DB7E8D"/>
    <w:rsid w:val="00DC0327"/>
    <w:rsid w:val="00DC18A9"/>
    <w:rsid w:val="00DC23B0"/>
    <w:rsid w:val="00DC549A"/>
    <w:rsid w:val="00DC6141"/>
    <w:rsid w:val="00DD04BA"/>
    <w:rsid w:val="00DD0759"/>
    <w:rsid w:val="00DD07BA"/>
    <w:rsid w:val="00DD13E1"/>
    <w:rsid w:val="00DD2EB3"/>
    <w:rsid w:val="00DD586F"/>
    <w:rsid w:val="00DD5A83"/>
    <w:rsid w:val="00DD6CC5"/>
    <w:rsid w:val="00DE0D22"/>
    <w:rsid w:val="00DE270B"/>
    <w:rsid w:val="00DE71F1"/>
    <w:rsid w:val="00DF1A0D"/>
    <w:rsid w:val="00DF23DF"/>
    <w:rsid w:val="00DF28E8"/>
    <w:rsid w:val="00DF6307"/>
    <w:rsid w:val="00DF63B0"/>
    <w:rsid w:val="00E008D4"/>
    <w:rsid w:val="00E01227"/>
    <w:rsid w:val="00E0132D"/>
    <w:rsid w:val="00E01E83"/>
    <w:rsid w:val="00E0243D"/>
    <w:rsid w:val="00E05B2C"/>
    <w:rsid w:val="00E10055"/>
    <w:rsid w:val="00E10A84"/>
    <w:rsid w:val="00E11008"/>
    <w:rsid w:val="00E11B20"/>
    <w:rsid w:val="00E12006"/>
    <w:rsid w:val="00E12717"/>
    <w:rsid w:val="00E13C94"/>
    <w:rsid w:val="00E15247"/>
    <w:rsid w:val="00E1597C"/>
    <w:rsid w:val="00E17D39"/>
    <w:rsid w:val="00E2248F"/>
    <w:rsid w:val="00E22DDB"/>
    <w:rsid w:val="00E24225"/>
    <w:rsid w:val="00E245F7"/>
    <w:rsid w:val="00E250AE"/>
    <w:rsid w:val="00E26810"/>
    <w:rsid w:val="00E26920"/>
    <w:rsid w:val="00E300BD"/>
    <w:rsid w:val="00E32E37"/>
    <w:rsid w:val="00E32F36"/>
    <w:rsid w:val="00E33124"/>
    <w:rsid w:val="00E3376A"/>
    <w:rsid w:val="00E33F04"/>
    <w:rsid w:val="00E3582A"/>
    <w:rsid w:val="00E358C4"/>
    <w:rsid w:val="00E360CC"/>
    <w:rsid w:val="00E36236"/>
    <w:rsid w:val="00E370FD"/>
    <w:rsid w:val="00E37884"/>
    <w:rsid w:val="00E4197B"/>
    <w:rsid w:val="00E41A44"/>
    <w:rsid w:val="00E424C7"/>
    <w:rsid w:val="00E46B14"/>
    <w:rsid w:val="00E5162D"/>
    <w:rsid w:val="00E523AC"/>
    <w:rsid w:val="00E53E50"/>
    <w:rsid w:val="00E53F37"/>
    <w:rsid w:val="00E5567D"/>
    <w:rsid w:val="00E5635C"/>
    <w:rsid w:val="00E57588"/>
    <w:rsid w:val="00E610D3"/>
    <w:rsid w:val="00E61206"/>
    <w:rsid w:val="00E706C1"/>
    <w:rsid w:val="00E725F6"/>
    <w:rsid w:val="00E73175"/>
    <w:rsid w:val="00E75754"/>
    <w:rsid w:val="00E759DF"/>
    <w:rsid w:val="00E766E4"/>
    <w:rsid w:val="00E76FAC"/>
    <w:rsid w:val="00E7750C"/>
    <w:rsid w:val="00E77CC8"/>
    <w:rsid w:val="00E8034F"/>
    <w:rsid w:val="00E824B6"/>
    <w:rsid w:val="00E825DD"/>
    <w:rsid w:val="00E83F27"/>
    <w:rsid w:val="00E8464F"/>
    <w:rsid w:val="00E87A72"/>
    <w:rsid w:val="00E87C0B"/>
    <w:rsid w:val="00E87F53"/>
    <w:rsid w:val="00E91163"/>
    <w:rsid w:val="00E92BAD"/>
    <w:rsid w:val="00E94E64"/>
    <w:rsid w:val="00E95775"/>
    <w:rsid w:val="00E96BE7"/>
    <w:rsid w:val="00E9758F"/>
    <w:rsid w:val="00EA0B18"/>
    <w:rsid w:val="00EA2A26"/>
    <w:rsid w:val="00EA2C95"/>
    <w:rsid w:val="00EA370E"/>
    <w:rsid w:val="00EA4139"/>
    <w:rsid w:val="00EA63B0"/>
    <w:rsid w:val="00EA6787"/>
    <w:rsid w:val="00EB16EA"/>
    <w:rsid w:val="00EB19CB"/>
    <w:rsid w:val="00EB3011"/>
    <w:rsid w:val="00EB330F"/>
    <w:rsid w:val="00EB46FB"/>
    <w:rsid w:val="00EB530D"/>
    <w:rsid w:val="00EB6AA3"/>
    <w:rsid w:val="00EC1F1E"/>
    <w:rsid w:val="00EC401E"/>
    <w:rsid w:val="00EC7239"/>
    <w:rsid w:val="00ED05C7"/>
    <w:rsid w:val="00ED075C"/>
    <w:rsid w:val="00ED2237"/>
    <w:rsid w:val="00ED3068"/>
    <w:rsid w:val="00ED3849"/>
    <w:rsid w:val="00ED398F"/>
    <w:rsid w:val="00ED4BD1"/>
    <w:rsid w:val="00ED4EA4"/>
    <w:rsid w:val="00ED5B96"/>
    <w:rsid w:val="00EE2133"/>
    <w:rsid w:val="00EE2592"/>
    <w:rsid w:val="00EE2A7D"/>
    <w:rsid w:val="00EE3A90"/>
    <w:rsid w:val="00EE5728"/>
    <w:rsid w:val="00EE6F7D"/>
    <w:rsid w:val="00EE7139"/>
    <w:rsid w:val="00EF1004"/>
    <w:rsid w:val="00EF1242"/>
    <w:rsid w:val="00EF145C"/>
    <w:rsid w:val="00EF4BDD"/>
    <w:rsid w:val="00EF4D60"/>
    <w:rsid w:val="00EF5B1D"/>
    <w:rsid w:val="00EF6447"/>
    <w:rsid w:val="00EF70FA"/>
    <w:rsid w:val="00F00274"/>
    <w:rsid w:val="00F035FC"/>
    <w:rsid w:val="00F0483B"/>
    <w:rsid w:val="00F07411"/>
    <w:rsid w:val="00F07DB0"/>
    <w:rsid w:val="00F10973"/>
    <w:rsid w:val="00F10BCB"/>
    <w:rsid w:val="00F11223"/>
    <w:rsid w:val="00F121B6"/>
    <w:rsid w:val="00F12F51"/>
    <w:rsid w:val="00F14EAB"/>
    <w:rsid w:val="00F15A0A"/>
    <w:rsid w:val="00F21899"/>
    <w:rsid w:val="00F2274F"/>
    <w:rsid w:val="00F22C7A"/>
    <w:rsid w:val="00F22C82"/>
    <w:rsid w:val="00F235D8"/>
    <w:rsid w:val="00F247B0"/>
    <w:rsid w:val="00F24C48"/>
    <w:rsid w:val="00F258FB"/>
    <w:rsid w:val="00F26E9A"/>
    <w:rsid w:val="00F30590"/>
    <w:rsid w:val="00F33235"/>
    <w:rsid w:val="00F35B92"/>
    <w:rsid w:val="00F36481"/>
    <w:rsid w:val="00F371E4"/>
    <w:rsid w:val="00F37472"/>
    <w:rsid w:val="00F43B38"/>
    <w:rsid w:val="00F43EDC"/>
    <w:rsid w:val="00F447E8"/>
    <w:rsid w:val="00F44883"/>
    <w:rsid w:val="00F44F24"/>
    <w:rsid w:val="00F45F9F"/>
    <w:rsid w:val="00F50E10"/>
    <w:rsid w:val="00F51D57"/>
    <w:rsid w:val="00F5216D"/>
    <w:rsid w:val="00F55930"/>
    <w:rsid w:val="00F61114"/>
    <w:rsid w:val="00F61DBB"/>
    <w:rsid w:val="00F6369B"/>
    <w:rsid w:val="00F63884"/>
    <w:rsid w:val="00F63CD1"/>
    <w:rsid w:val="00F66745"/>
    <w:rsid w:val="00F66A96"/>
    <w:rsid w:val="00F675A9"/>
    <w:rsid w:val="00F7177B"/>
    <w:rsid w:val="00F71E4D"/>
    <w:rsid w:val="00F71FE5"/>
    <w:rsid w:val="00F73813"/>
    <w:rsid w:val="00F74733"/>
    <w:rsid w:val="00F74BF9"/>
    <w:rsid w:val="00F75F90"/>
    <w:rsid w:val="00F80514"/>
    <w:rsid w:val="00F81B95"/>
    <w:rsid w:val="00F8407A"/>
    <w:rsid w:val="00F843A9"/>
    <w:rsid w:val="00F846B4"/>
    <w:rsid w:val="00F85FB5"/>
    <w:rsid w:val="00F9006B"/>
    <w:rsid w:val="00F91F3F"/>
    <w:rsid w:val="00F92152"/>
    <w:rsid w:val="00F92417"/>
    <w:rsid w:val="00F952E2"/>
    <w:rsid w:val="00F962EC"/>
    <w:rsid w:val="00FA0D48"/>
    <w:rsid w:val="00FA18C9"/>
    <w:rsid w:val="00FA2ED2"/>
    <w:rsid w:val="00FA2F10"/>
    <w:rsid w:val="00FA3876"/>
    <w:rsid w:val="00FA6FDD"/>
    <w:rsid w:val="00FB1BFB"/>
    <w:rsid w:val="00FB22AF"/>
    <w:rsid w:val="00FB66B3"/>
    <w:rsid w:val="00FB74B7"/>
    <w:rsid w:val="00FC05EE"/>
    <w:rsid w:val="00FC1698"/>
    <w:rsid w:val="00FC61AF"/>
    <w:rsid w:val="00FC7FB5"/>
    <w:rsid w:val="00FD0E1B"/>
    <w:rsid w:val="00FD7F1B"/>
    <w:rsid w:val="00FE22DC"/>
    <w:rsid w:val="00FE3463"/>
    <w:rsid w:val="00FE40E9"/>
    <w:rsid w:val="00FE5B4F"/>
    <w:rsid w:val="00FF05F1"/>
    <w:rsid w:val="00FF0DAD"/>
    <w:rsid w:val="00FF2A4F"/>
    <w:rsid w:val="00FF41D5"/>
    <w:rsid w:val="00FF582F"/>
    <w:rsid w:val="00FF6B80"/>
    <w:rsid w:val="00FF748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697B9B"/>
  <w15:docId w15:val="{4E34ED22-1336-4F10-A1BE-BFD32309B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1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s-ES"/>
    </w:rPr>
  </w:style>
  <w:style w:type="paragraph" w:styleId="Heading1">
    <w:name w:val="heading 1"/>
    <w:basedOn w:val="Normal"/>
    <w:next w:val="Heading2"/>
    <w:link w:val="Heading1Char"/>
    <w:uiPriority w:val="9"/>
    <w:qFormat/>
    <w:rsid w:val="00C17191"/>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C1719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17191"/>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17191"/>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17191"/>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C17191"/>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C17191"/>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C17191"/>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C17191"/>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C17191"/>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unhideWhenUsed/>
    <w:rsid w:val="00C17191"/>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C17191"/>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C17191"/>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C17191"/>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C17191"/>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C17191"/>
    <w:rPr>
      <w:vertAlign w:val="superscript"/>
      <w:lang w:val="en-GB"/>
    </w:rPr>
  </w:style>
  <w:style w:type="paragraph" w:customStyle="1" w:styleId="Footnote">
    <w:name w:val="Footnote"/>
    <w:basedOn w:val="FootnoteText"/>
    <w:qFormat/>
    <w:rsid w:val="00C17191"/>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C17191"/>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rsid w:val="00995DDC"/>
    <w:rPr>
      <w:color w:val="808080"/>
      <w:lang w:val="en-GB"/>
    </w:rPr>
  </w:style>
  <w:style w:type="paragraph" w:styleId="Header">
    <w:name w:val="header"/>
    <w:basedOn w:val="Normal"/>
    <w:link w:val="HeaderChar"/>
    <w:rsid w:val="00C171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C17191"/>
    <w:rPr>
      <w:rFonts w:ascii="Times New Roman" w:eastAsia="SimSun" w:hAnsi="Times New Roman" w:cs="Times New Roman"/>
      <w:kern w:val="0"/>
      <w:sz w:val="20"/>
      <w:lang w:val="en-GB"/>
    </w:rPr>
  </w:style>
  <w:style w:type="paragraph" w:styleId="Footer">
    <w:name w:val="footer"/>
    <w:basedOn w:val="Normal"/>
    <w:link w:val="FooterChar"/>
    <w:uiPriority w:val="99"/>
    <w:rsid w:val="00C17191"/>
    <w:pPr>
      <w:tabs>
        <w:tab w:val="center" w:pos="4680"/>
        <w:tab w:val="right" w:pos="9360"/>
      </w:tabs>
    </w:pPr>
    <w:rPr>
      <w:sz w:val="20"/>
    </w:rPr>
  </w:style>
  <w:style w:type="character" w:customStyle="1" w:styleId="FooterChar">
    <w:name w:val="Footer Char"/>
    <w:basedOn w:val="DefaultParagraphFont"/>
    <w:link w:val="Footer"/>
    <w:uiPriority w:val="99"/>
    <w:rsid w:val="00C17191"/>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C17191"/>
    <w:rPr>
      <w:rFonts w:ascii="Times New Roman" w:eastAsiaTheme="majorEastAsia" w:hAnsi="Times New Roman" w:cs="Times New Roman"/>
      <w:b/>
      <w:bCs/>
      <w:kern w:val="0"/>
      <w:lang w:val="en-GB"/>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rPr>
  </w:style>
  <w:style w:type="paragraph" w:customStyle="1" w:styleId="Annex">
    <w:name w:val="Annex"/>
    <w:basedOn w:val="Normal"/>
    <w:qFormat/>
    <w:rsid w:val="00C17191"/>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C17191"/>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C17191"/>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unhideWhenUsed/>
    <w:rsid w:val="00C17191"/>
    <w:rPr>
      <w:sz w:val="16"/>
      <w:szCs w:val="16"/>
      <w:lang w:val="en-GB"/>
    </w:rPr>
  </w:style>
  <w:style w:type="paragraph" w:styleId="CommentText">
    <w:name w:val="annotation text"/>
    <w:basedOn w:val="Normal"/>
    <w:link w:val="CommentTextChar"/>
    <w:uiPriority w:val="99"/>
    <w:rsid w:val="00C17191"/>
    <w:rPr>
      <w:sz w:val="20"/>
      <w:szCs w:val="20"/>
    </w:rPr>
  </w:style>
  <w:style w:type="character" w:customStyle="1" w:styleId="CommentTextChar">
    <w:name w:val="Comment Text Char"/>
    <w:basedOn w:val="DefaultParagraphFont"/>
    <w:link w:val="CommentText"/>
    <w:uiPriority w:val="99"/>
    <w:rsid w:val="00C17191"/>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C17191"/>
    <w:rPr>
      <w:b/>
      <w:bCs/>
    </w:rPr>
  </w:style>
  <w:style w:type="character" w:customStyle="1" w:styleId="CommentSubjectChar">
    <w:name w:val="Comment Subject Char"/>
    <w:basedOn w:val="CommentTextChar"/>
    <w:link w:val="CommentSubject"/>
    <w:uiPriority w:val="99"/>
    <w:semiHidden/>
    <w:rsid w:val="00C17191"/>
    <w:rPr>
      <w:rFonts w:ascii="Times New Roman" w:eastAsia="SimSun" w:hAnsi="Times New Roman" w:cs="Times New Roman"/>
      <w:b/>
      <w:bCs/>
      <w:kern w:val="0"/>
      <w:sz w:val="20"/>
      <w:szCs w:val="20"/>
      <w:lang w:val="en-GB"/>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rPr>
  </w:style>
  <w:style w:type="paragraph" w:styleId="Revision">
    <w:name w:val="Revision"/>
    <w:hidden/>
    <w:uiPriority w:val="99"/>
    <w:semiHidden/>
    <w:rsid w:val="00C17191"/>
    <w:pPr>
      <w:spacing w:after="0" w:line="240" w:lineRule="auto"/>
    </w:pPr>
    <w:rPr>
      <w:rFonts w:ascii="Simplified Arabic" w:eastAsia="Times New Roman" w:hAnsi="Simplified Arabic" w:cs="Simplified Arabic"/>
      <w:noProof/>
      <w:kern w:val="0"/>
      <w:sz w:val="24"/>
      <w:szCs w:val="24"/>
      <w:lang w:val="en-US"/>
    </w:rPr>
  </w:style>
  <w:style w:type="paragraph" w:customStyle="1" w:styleId="CBDNormalNumber">
    <w:name w:val="CBD_Normal_Number"/>
    <w:basedOn w:val="CBDNormal"/>
    <w:qFormat/>
    <w:rsid w:val="00C17191"/>
    <w:pPr>
      <w:numPr>
        <w:numId w:val="63"/>
      </w:numPr>
      <w:tabs>
        <w:tab w:val="left" w:pos="3969"/>
      </w:tabs>
      <w:spacing w:before="120" w:after="120"/>
    </w:pPr>
  </w:style>
  <w:style w:type="character" w:styleId="Hyperlink">
    <w:name w:val="Hyperlink"/>
    <w:basedOn w:val="DefaultParagraphFont"/>
    <w:uiPriority w:val="99"/>
    <w:unhideWhenUsed/>
    <w:rsid w:val="00C17191"/>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EF1242"/>
    <w:rPr>
      <w:color w:val="605E5C"/>
      <w:shd w:val="clear" w:color="auto" w:fill="E1DFDD"/>
      <w:lang w:val="en-GB"/>
    </w:rPr>
  </w:style>
  <w:style w:type="paragraph" w:styleId="TOC5">
    <w:name w:val="toc 5"/>
    <w:basedOn w:val="CBDNormal"/>
    <w:next w:val="Normal"/>
    <w:uiPriority w:val="39"/>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unhideWhenUsed/>
    <w:rsid w:val="00185D62"/>
    <w:rPr>
      <w:color w:val="954F72" w:themeColor="followedHyperlink"/>
      <w:u w:val="single"/>
      <w:lang w:val="en-GB"/>
    </w:rPr>
  </w:style>
  <w:style w:type="paragraph" w:customStyle="1" w:styleId="AEDistrNormal">
    <w:name w:val="AE_DistrNormal"/>
    <w:basedOn w:val="Normal"/>
    <w:unhideWhenUsed/>
    <w:rsid w:val="00C17191"/>
    <w:pPr>
      <w:jc w:val="left"/>
    </w:pPr>
  </w:style>
  <w:style w:type="paragraph" w:customStyle="1" w:styleId="AASmallLogo">
    <w:name w:val="AA_SmallLogo"/>
    <w:basedOn w:val="AEDistrNormal"/>
    <w:unhideWhenUsed/>
    <w:rsid w:val="00C17191"/>
    <w:pPr>
      <w:spacing w:before="40"/>
    </w:pPr>
    <w:rPr>
      <w:sz w:val="4"/>
    </w:rPr>
  </w:style>
  <w:style w:type="paragraph" w:customStyle="1" w:styleId="ABSymbol">
    <w:name w:val="AB_Symbol"/>
    <w:basedOn w:val="Normal"/>
    <w:qFormat/>
    <w:rsid w:val="00C1719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Normal"/>
    <w:next w:val="AISpacer"/>
    <w:unhideWhenUsed/>
    <w:rsid w:val="00C17191"/>
    <w:pPr>
      <w:spacing w:before="120"/>
      <w:contextualSpacing/>
    </w:pPr>
    <w:rPr>
      <w:sz w:val="8"/>
    </w:rPr>
  </w:style>
  <w:style w:type="paragraph" w:customStyle="1" w:styleId="AEDistrNormal6pt">
    <w:name w:val="AE_DistrNormal6pt"/>
    <w:basedOn w:val="AEDistrNormal"/>
    <w:next w:val="AFCorNNormal"/>
    <w:unhideWhenUsed/>
    <w:qFormat/>
    <w:rsid w:val="00C17191"/>
    <w:pPr>
      <w:spacing w:before="120"/>
    </w:pPr>
  </w:style>
  <w:style w:type="paragraph" w:customStyle="1" w:styleId="AENormal">
    <w:name w:val="AE_Normal"/>
    <w:basedOn w:val="Normal"/>
    <w:rsid w:val="00C17191"/>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C17191"/>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C17191"/>
    <w:pPr>
      <w:keepNext/>
      <w:keepLines/>
      <w:spacing w:before="240" w:after="120"/>
      <w:jc w:val="left"/>
    </w:pPr>
    <w:rPr>
      <w:b/>
      <w:sz w:val="24"/>
    </w:rPr>
  </w:style>
  <w:style w:type="paragraph" w:customStyle="1" w:styleId="CBDNormal">
    <w:name w:val="CBD_Normal"/>
    <w:unhideWhenUsed/>
    <w:qFormat/>
    <w:rsid w:val="00C171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customStyle="1" w:styleId="CBDAnnex">
    <w:name w:val="CBD_Annex"/>
    <w:basedOn w:val="CBDNormal"/>
    <w:next w:val="CBDTitle"/>
    <w:qFormat/>
    <w:rsid w:val="00C17191"/>
    <w:pPr>
      <w:keepNext/>
      <w:keepLines/>
      <w:spacing w:after="240"/>
      <w:jc w:val="left"/>
    </w:pPr>
    <w:rPr>
      <w:b/>
      <w:sz w:val="28"/>
      <w:lang w:bidi="ar-SY"/>
    </w:rPr>
  </w:style>
  <w:style w:type="paragraph" w:customStyle="1" w:styleId="CBDDesicionAnnex">
    <w:name w:val="CBD_DesicionAnnex"/>
    <w:basedOn w:val="CBDNormal"/>
    <w:next w:val="CBDDesicionText"/>
    <w:qFormat/>
    <w:rsid w:val="00C1719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C17191"/>
    <w:pPr>
      <w:spacing w:after="120"/>
      <w:ind w:left="567" w:firstLine="567"/>
    </w:pPr>
  </w:style>
  <w:style w:type="paragraph" w:customStyle="1" w:styleId="CBDFigureTitle">
    <w:name w:val="CBD_FigureTitle"/>
    <w:basedOn w:val="CBDNormal"/>
    <w:next w:val="CBDNormalNoNumber"/>
    <w:qFormat/>
    <w:rsid w:val="00C17191"/>
    <w:pPr>
      <w:keepNext/>
      <w:keepLines/>
      <w:spacing w:before="120" w:after="60"/>
      <w:ind w:left="567"/>
      <w:jc w:val="left"/>
    </w:pPr>
    <w:rPr>
      <w:b/>
    </w:rPr>
  </w:style>
  <w:style w:type="paragraph" w:customStyle="1" w:styleId="CBDFooter">
    <w:name w:val="CBD_Footer"/>
    <w:basedOn w:val="CBDNormal"/>
    <w:qFormat/>
    <w:rsid w:val="00C17191"/>
    <w:rPr>
      <w:sz w:val="20"/>
    </w:rPr>
  </w:style>
  <w:style w:type="paragraph" w:customStyle="1" w:styleId="CBDFootnoteText">
    <w:name w:val="CBD_Footnote_Text"/>
    <w:basedOn w:val="CBDNormal"/>
    <w:qFormat/>
    <w:rsid w:val="00C17191"/>
    <w:pPr>
      <w:jc w:val="left"/>
    </w:pPr>
    <w:rPr>
      <w:sz w:val="18"/>
    </w:rPr>
  </w:style>
  <w:style w:type="paragraph" w:customStyle="1" w:styleId="CBDH1">
    <w:name w:val="CBD_H1"/>
    <w:basedOn w:val="CBDNormal"/>
    <w:qFormat/>
    <w:rsid w:val="00C17191"/>
    <w:pPr>
      <w:keepNext/>
      <w:keepLines/>
      <w:spacing w:before="240" w:after="120"/>
      <w:ind w:left="567" w:hanging="567"/>
      <w:jc w:val="left"/>
      <w:outlineLvl w:val="0"/>
    </w:pPr>
    <w:rPr>
      <w:b/>
      <w:sz w:val="28"/>
    </w:rPr>
  </w:style>
  <w:style w:type="paragraph" w:customStyle="1" w:styleId="CBDH2">
    <w:name w:val="CBD_H2"/>
    <w:basedOn w:val="CBDNormalNumber"/>
    <w:qFormat/>
    <w:rsid w:val="00C17191"/>
    <w:pPr>
      <w:keepNext/>
      <w:keepLines/>
      <w:numPr>
        <w:numId w:val="0"/>
      </w:numPr>
      <w:ind w:left="567" w:hanging="567"/>
    </w:pPr>
    <w:rPr>
      <w:b/>
      <w:sz w:val="24"/>
    </w:rPr>
  </w:style>
  <w:style w:type="paragraph" w:customStyle="1" w:styleId="CBDH3">
    <w:name w:val="CBD_H3"/>
    <w:basedOn w:val="CBDNormal"/>
    <w:qFormat/>
    <w:rsid w:val="00C17191"/>
    <w:pPr>
      <w:keepNext/>
      <w:keepLines/>
      <w:spacing w:before="120" w:after="120"/>
      <w:ind w:left="567" w:hanging="567"/>
      <w:jc w:val="left"/>
    </w:pPr>
    <w:rPr>
      <w:b/>
    </w:rPr>
  </w:style>
  <w:style w:type="paragraph" w:customStyle="1" w:styleId="CBDH4">
    <w:name w:val="CBD_H4"/>
    <w:basedOn w:val="CBDNormal"/>
    <w:rsid w:val="00C17191"/>
    <w:pPr>
      <w:keepNext/>
      <w:keepLines/>
      <w:spacing w:before="120" w:after="120"/>
      <w:ind w:left="567" w:hanging="567"/>
      <w:jc w:val="left"/>
    </w:pPr>
    <w:rPr>
      <w:b/>
    </w:rPr>
  </w:style>
  <w:style w:type="paragraph" w:customStyle="1" w:styleId="CBDH5">
    <w:name w:val="CBD_H5"/>
    <w:basedOn w:val="CBDNormal"/>
    <w:qFormat/>
    <w:rsid w:val="00C17191"/>
    <w:pPr>
      <w:keepNext/>
      <w:keepLines/>
      <w:spacing w:before="120" w:after="120"/>
      <w:ind w:left="567" w:hanging="567"/>
      <w:jc w:val="left"/>
    </w:pPr>
    <w:rPr>
      <w:i/>
    </w:rPr>
  </w:style>
  <w:style w:type="paragraph" w:customStyle="1" w:styleId="CBDHeader">
    <w:name w:val="CBD_Header"/>
    <w:basedOn w:val="CBDNormal"/>
    <w:next w:val="CBDFooter"/>
    <w:qFormat/>
    <w:rsid w:val="00C171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C17191"/>
    <w:pPr>
      <w:numPr>
        <w:numId w:val="5"/>
      </w:numPr>
    </w:pPr>
  </w:style>
  <w:style w:type="numbering" w:customStyle="1" w:styleId="CBDHeadings">
    <w:name w:val="CBD_Headings"/>
    <w:basedOn w:val="ListCBD"/>
    <w:uiPriority w:val="99"/>
    <w:rsid w:val="00C17191"/>
    <w:pPr>
      <w:numPr>
        <w:numId w:val="6"/>
      </w:numPr>
    </w:pPr>
  </w:style>
  <w:style w:type="paragraph" w:customStyle="1" w:styleId="CBDNormalNoNumber">
    <w:name w:val="CBD_Normal_NoNumber"/>
    <w:basedOn w:val="CBDNormal"/>
    <w:qFormat/>
    <w:rsid w:val="00C17191"/>
    <w:pPr>
      <w:spacing w:after="120"/>
      <w:ind w:left="567"/>
    </w:pPr>
  </w:style>
  <w:style w:type="paragraph" w:customStyle="1" w:styleId="CBDSubTitle">
    <w:name w:val="CBD_SubTitle"/>
    <w:basedOn w:val="CBDNormal"/>
    <w:qFormat/>
    <w:rsid w:val="00C17191"/>
    <w:pPr>
      <w:keepNext/>
      <w:keepLines/>
      <w:spacing w:before="240" w:after="240"/>
      <w:ind w:left="567"/>
      <w:jc w:val="left"/>
    </w:pPr>
    <w:rPr>
      <w:b/>
    </w:rPr>
  </w:style>
  <w:style w:type="paragraph" w:customStyle="1" w:styleId="CBDTableNormal">
    <w:name w:val="CBD_TableNormal"/>
    <w:basedOn w:val="CBDNormal"/>
    <w:qFormat/>
    <w:rsid w:val="00C17191"/>
    <w:pPr>
      <w:spacing w:before="40" w:after="80"/>
      <w:jc w:val="left"/>
    </w:pPr>
    <w:rPr>
      <w:sz w:val="20"/>
    </w:rPr>
  </w:style>
  <w:style w:type="paragraph" w:customStyle="1" w:styleId="CBDTableTitle">
    <w:name w:val="CBD_TableTitle"/>
    <w:basedOn w:val="CBDNormal"/>
    <w:qFormat/>
    <w:rsid w:val="00C17191"/>
    <w:pPr>
      <w:keepNext/>
      <w:keepLines/>
      <w:spacing w:before="120" w:after="60"/>
      <w:ind w:left="567"/>
      <w:jc w:val="left"/>
    </w:pPr>
    <w:rPr>
      <w:b/>
    </w:rPr>
  </w:style>
  <w:style w:type="paragraph" w:customStyle="1" w:styleId="CBDTitle">
    <w:name w:val="CBD_Title"/>
    <w:basedOn w:val="CBDNormal"/>
    <w:next w:val="CBDSubTitle"/>
    <w:qFormat/>
    <w:rsid w:val="00C17191"/>
    <w:pPr>
      <w:keepNext/>
      <w:keepLines/>
      <w:spacing w:before="240" w:after="240"/>
      <w:ind w:left="567"/>
      <w:jc w:val="left"/>
    </w:pPr>
    <w:rPr>
      <w:b/>
      <w:sz w:val="28"/>
    </w:rPr>
  </w:style>
  <w:style w:type="character" w:customStyle="1" w:styleId="Heading6Char">
    <w:name w:val="Heading 6 Char"/>
    <w:basedOn w:val="DefaultParagraphFont"/>
    <w:link w:val="Heading6"/>
    <w:rsid w:val="00C17191"/>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rsid w:val="00C17191"/>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rsid w:val="00C17191"/>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rsid w:val="00C17191"/>
    <w:rPr>
      <w:rFonts w:ascii="Times New Roman" w:eastAsia="SimSun" w:hAnsi="Times New Roman" w:cs="Times New Roman"/>
      <w:snapToGrid w:val="0"/>
      <w:kern w:val="0"/>
      <w:u w:val="single"/>
      <w:lang w:val="en-GB"/>
    </w:rPr>
  </w:style>
  <w:style w:type="paragraph" w:styleId="List">
    <w:name w:val="List"/>
    <w:basedOn w:val="Normal"/>
    <w:semiHidden/>
    <w:rsid w:val="00C17191"/>
    <w:pPr>
      <w:contextualSpacing/>
    </w:pPr>
  </w:style>
  <w:style w:type="paragraph" w:styleId="ListParagraph">
    <w:name w:val="List Paragraph"/>
    <w:basedOn w:val="Normal"/>
    <w:link w:val="ListParagraphChar"/>
    <w:uiPriority w:val="34"/>
    <w:qFormat/>
    <w:rsid w:val="00C17191"/>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rPr>
  </w:style>
  <w:style w:type="table" w:customStyle="1" w:styleId="TableGrid2">
    <w:name w:val="Table Grid2"/>
    <w:basedOn w:val="TableNormal"/>
    <w:next w:val="TableGrid"/>
    <w:uiPriority w:val="39"/>
    <w:qFormat/>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CBDNormal"/>
    <w:next w:val="Normal"/>
    <w:autoRedefine/>
    <w:uiPriority w:val="39"/>
    <w:unhideWhenUsed/>
    <w:rsid w:val="00C1719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1719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customStyle="1" w:styleId="Para1">
    <w:name w:val="Para1"/>
    <w:basedOn w:val="Normal"/>
    <w:link w:val="Para1Char"/>
    <w:rsid w:val="006932AD"/>
    <w:pPr>
      <w:numPr>
        <w:numId w:val="9"/>
      </w:numPr>
      <w:spacing w:before="120" w:after="120"/>
    </w:pPr>
    <w:rPr>
      <w:snapToGrid w:val="0"/>
      <w:szCs w:val="18"/>
    </w:rPr>
  </w:style>
  <w:style w:type="paragraph" w:customStyle="1" w:styleId="reference">
    <w:name w:val="reference"/>
    <w:basedOn w:val="Heading9"/>
    <w:qFormat/>
    <w:rsid w:val="006932AD"/>
    <w:pPr>
      <w:numPr>
        <w:ilvl w:val="0"/>
        <w:numId w:val="0"/>
      </w:numPr>
      <w:ind w:left="7200" w:hanging="180"/>
    </w:pPr>
    <w:rPr>
      <w:i/>
      <w:sz w:val="18"/>
    </w:rPr>
  </w:style>
  <w:style w:type="paragraph" w:styleId="NormalWeb">
    <w:name w:val="Normal (Web)"/>
    <w:basedOn w:val="Normal"/>
    <w:uiPriority w:val="99"/>
    <w:unhideWhenUsed/>
    <w:rsid w:val="006932AD"/>
    <w:pPr>
      <w:spacing w:before="100" w:beforeAutospacing="1" w:after="100" w:afterAutospacing="1"/>
    </w:pPr>
  </w:style>
  <w:style w:type="paragraph" w:customStyle="1" w:styleId="meetingname">
    <w:name w:val="meeting name"/>
    <w:basedOn w:val="Normal"/>
    <w:qFormat/>
    <w:rsid w:val="00F7177B"/>
    <w:pPr>
      <w:ind w:left="142" w:right="4218" w:hanging="142"/>
    </w:pPr>
    <w:rPr>
      <w:caps/>
    </w:rPr>
  </w:style>
  <w:style w:type="paragraph" w:styleId="BodyTextIndent">
    <w:name w:val="Body Text Indent"/>
    <w:basedOn w:val="Normal"/>
    <w:link w:val="BodyTextIndentChar"/>
    <w:rsid w:val="00F7177B"/>
    <w:pPr>
      <w:spacing w:before="120" w:after="120"/>
      <w:ind w:left="1440" w:hanging="720"/>
    </w:pPr>
  </w:style>
  <w:style w:type="character" w:customStyle="1" w:styleId="BodyTextIndentChar">
    <w:name w:val="Body Text Indent Char"/>
    <w:basedOn w:val="DefaultParagraphFont"/>
    <w:link w:val="BodyTextIndent"/>
    <w:rsid w:val="00F7177B"/>
    <w:rPr>
      <w:rFonts w:ascii="Times New Roman" w:eastAsia="SimSun" w:hAnsi="Times New Roman" w:cs="Times New Roman"/>
      <w:kern w:val="0"/>
      <w:lang w:val="en-GB"/>
    </w:rPr>
  </w:style>
  <w:style w:type="character" w:styleId="EndnoteReference">
    <w:name w:val="endnote reference"/>
    <w:semiHidden/>
    <w:rsid w:val="00F7177B"/>
    <w:rPr>
      <w:vertAlign w:val="superscript"/>
      <w:lang w:val="en-GB"/>
    </w:rPr>
  </w:style>
  <w:style w:type="paragraph" w:styleId="EndnoteText">
    <w:name w:val="endnote text"/>
    <w:basedOn w:val="Normal"/>
    <w:link w:val="EndnoteTextChar"/>
    <w:semiHidden/>
    <w:rsid w:val="00F7177B"/>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F7177B"/>
    <w:rPr>
      <w:rFonts w:ascii="Courier New" w:eastAsia="SimSun" w:hAnsi="Courier New" w:cs="Times New Roman"/>
      <w:kern w:val="0"/>
      <w:lang w:val="en-GB"/>
    </w:rPr>
  </w:style>
  <w:style w:type="paragraph" w:customStyle="1" w:styleId="HEADING">
    <w:name w:val="HEADING"/>
    <w:basedOn w:val="Normal"/>
    <w:rsid w:val="00F7177B"/>
    <w:pPr>
      <w:keepNext/>
      <w:spacing w:before="240" w:after="120"/>
      <w:jc w:val="center"/>
    </w:pPr>
    <w:rPr>
      <w:b/>
      <w:bCs/>
      <w:caps/>
    </w:rPr>
  </w:style>
  <w:style w:type="paragraph" w:customStyle="1" w:styleId="HEADINGNOTFORTOC">
    <w:name w:val="HEADING (NOT FOR TOC)"/>
    <w:basedOn w:val="Heading1"/>
    <w:next w:val="Heading2"/>
    <w:rsid w:val="00F7177B"/>
  </w:style>
  <w:style w:type="paragraph" w:customStyle="1" w:styleId="Heading1longmultiline">
    <w:name w:val="Heading 1 (long multiline)"/>
    <w:basedOn w:val="Heading1"/>
    <w:rsid w:val="00F7177B"/>
    <w:pPr>
      <w:ind w:left="1843" w:hanging="1134"/>
    </w:pPr>
  </w:style>
  <w:style w:type="paragraph" w:customStyle="1" w:styleId="Heading1multiline">
    <w:name w:val="Heading 1 (multiline)"/>
    <w:basedOn w:val="Heading1"/>
    <w:rsid w:val="00F7177B"/>
    <w:pPr>
      <w:ind w:left="1843" w:right="996"/>
    </w:pPr>
  </w:style>
  <w:style w:type="paragraph" w:customStyle="1" w:styleId="Heading2multiline">
    <w:name w:val="Heading 2 (multiline)"/>
    <w:basedOn w:val="Heading1"/>
    <w:next w:val="Normal"/>
    <w:rsid w:val="00F7177B"/>
    <w:pPr>
      <w:spacing w:before="120"/>
      <w:ind w:left="1843" w:right="998"/>
    </w:pPr>
    <w:rPr>
      <w:i/>
      <w:iCs/>
      <w:caps/>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Heading3"/>
    <w:rsid w:val="00F7177B"/>
  </w:style>
  <w:style w:type="paragraph" w:customStyle="1" w:styleId="Heading3multiline">
    <w:name w:val="Heading 3 (multiline)"/>
    <w:basedOn w:val="Heading3"/>
    <w:next w:val="Normal"/>
    <w:rsid w:val="00F7177B"/>
    <w:pPr>
      <w:ind w:left="1418" w:hanging="425"/>
    </w:pPr>
  </w:style>
  <w:style w:type="paragraph" w:customStyle="1" w:styleId="Heading4indent">
    <w:name w:val="Heading 4 indent"/>
    <w:basedOn w:val="Heading4"/>
    <w:rsid w:val="00F7177B"/>
    <w:pPr>
      <w:ind w:left="720"/>
      <w:outlineLvl w:val="9"/>
    </w:pPr>
  </w:style>
  <w:style w:type="character" w:styleId="PageNumber">
    <w:name w:val="page number"/>
    <w:rsid w:val="00F7177B"/>
    <w:rPr>
      <w:rFonts w:ascii="Times New Roman" w:hAnsi="Times New Roman"/>
      <w:sz w:val="22"/>
      <w:lang w:val="en-GB"/>
    </w:rPr>
  </w:style>
  <w:style w:type="paragraph" w:customStyle="1" w:styleId="Para20">
    <w:name w:val="Para2"/>
    <w:basedOn w:val="Para1"/>
    <w:rsid w:val="00F7177B"/>
    <w:pPr>
      <w:numPr>
        <w:numId w:val="0"/>
      </w:numPr>
      <w:autoSpaceDE w:val="0"/>
      <w:autoSpaceDN w:val="0"/>
    </w:pPr>
  </w:style>
  <w:style w:type="paragraph" w:customStyle="1" w:styleId="para4">
    <w:name w:val="para4"/>
    <w:basedOn w:val="Normal"/>
    <w:rsid w:val="00F7177B"/>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7177B"/>
    <w:pPr>
      <w:spacing w:before="120" w:after="120"/>
      <w:ind w:left="720" w:right="720"/>
    </w:pPr>
    <w:rPr>
      <w:bCs/>
    </w:rPr>
  </w:style>
  <w:style w:type="paragraph" w:customStyle="1" w:styleId="recommendationheader">
    <w:name w:val="recommendation header"/>
    <w:basedOn w:val="Heading2"/>
    <w:qFormat/>
    <w:rsid w:val="00F7177B"/>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8"/>
      <w:u w:val="none"/>
      <w:vertAlign w:val="baseline"/>
      <w:lang w:val="en-GB"/>
    </w:rPr>
  </w:style>
  <w:style w:type="paragraph" w:customStyle="1" w:styleId="tabletitle">
    <w:name w:val="table title"/>
    <w:basedOn w:val="Heading2"/>
    <w:qFormat/>
    <w:rsid w:val="00F7177B"/>
    <w:pPr>
      <w:outlineLvl w:val="9"/>
    </w:pPr>
    <w:rPr>
      <w:i/>
    </w:rPr>
  </w:style>
  <w:style w:type="paragraph" w:styleId="TOAHeading">
    <w:name w:val="toa heading"/>
    <w:basedOn w:val="Normal"/>
    <w:next w:val="Normal"/>
    <w:semiHidden/>
    <w:rsid w:val="00F7177B"/>
    <w:pPr>
      <w:spacing w:before="120"/>
    </w:pPr>
    <w:rPr>
      <w:rFonts w:cs="Arial"/>
      <w:b/>
      <w:bCs/>
    </w:rPr>
  </w:style>
  <w:style w:type="paragraph" w:styleId="TOC3">
    <w:name w:val="toc 3"/>
    <w:basedOn w:val="CBDNormal"/>
    <w:next w:val="Normal"/>
    <w:uiPriority w:val="39"/>
    <w:unhideWhenUsed/>
    <w:rsid w:val="00C1719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1719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6">
    <w:name w:val="toc 6"/>
    <w:basedOn w:val="Normal"/>
    <w:next w:val="Normal"/>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1719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customStyle="1" w:styleId="Para1Char">
    <w:name w:val="Para1 Char"/>
    <w:link w:val="Para1"/>
    <w:locked/>
    <w:rsid w:val="00F7177B"/>
    <w:rPr>
      <w:rFonts w:ascii="Times New Roman" w:eastAsia="SimSun" w:hAnsi="Times New Roman" w:cs="Times New Roman"/>
      <w:snapToGrid w:val="0"/>
      <w:kern w:val="0"/>
      <w:szCs w:val="18"/>
      <w:lang w:val="en-GB"/>
    </w:rPr>
  </w:style>
  <w:style w:type="paragraph" w:customStyle="1" w:styleId="CBD-Doc-Type">
    <w:name w:val="CBD-Doc-Type"/>
    <w:basedOn w:val="Normal"/>
    <w:rsid w:val="00F7177B"/>
    <w:pPr>
      <w:keepLines/>
      <w:spacing w:before="240" w:after="120"/>
    </w:pPr>
    <w:rPr>
      <w:rFonts w:cs="Angsana New"/>
      <w:b/>
      <w:i/>
    </w:rPr>
  </w:style>
  <w:style w:type="paragraph" w:customStyle="1" w:styleId="CBD-Doc">
    <w:name w:val="CBD-Doc"/>
    <w:basedOn w:val="Normal"/>
    <w:rsid w:val="00F7177B"/>
    <w:pPr>
      <w:keepLines/>
      <w:numPr>
        <w:numId w:val="10"/>
      </w:numPr>
      <w:spacing w:after="120"/>
    </w:pPr>
    <w:rPr>
      <w:rFonts w:cs="Angsana New"/>
    </w:rPr>
  </w:style>
  <w:style w:type="paragraph" w:styleId="Caption">
    <w:name w:val="caption"/>
    <w:basedOn w:val="Normal"/>
    <w:next w:val="Normal"/>
    <w:uiPriority w:val="35"/>
    <w:unhideWhenUsed/>
    <w:qFormat/>
    <w:rsid w:val="00F7177B"/>
    <w:pPr>
      <w:keepNext/>
      <w:keepLines/>
      <w:spacing w:after="200"/>
    </w:pPr>
    <w:rPr>
      <w:b/>
      <w:iCs/>
      <w:szCs w:val="18"/>
    </w:rPr>
  </w:style>
  <w:style w:type="paragraph" w:customStyle="1" w:styleId="Style1">
    <w:name w:val="Style1"/>
    <w:basedOn w:val="Heading2"/>
    <w:qFormat/>
    <w:rsid w:val="00F7177B"/>
    <w:rPr>
      <w:i/>
    </w:rPr>
  </w:style>
  <w:style w:type="paragraph" w:customStyle="1" w:styleId="paragraph">
    <w:name w:val="paragraph"/>
    <w:basedOn w:val="Normal"/>
    <w:rsid w:val="00F7177B"/>
    <w:pPr>
      <w:spacing w:before="100" w:beforeAutospacing="1" w:after="100" w:afterAutospacing="1"/>
    </w:pPr>
  </w:style>
  <w:style w:type="character" w:customStyle="1" w:styleId="normaltextrun">
    <w:name w:val="normaltextrun"/>
    <w:basedOn w:val="DefaultParagraphFont"/>
    <w:rsid w:val="00F7177B"/>
    <w:rPr>
      <w:lang w:val="en-GB"/>
    </w:rPr>
  </w:style>
  <w:style w:type="character" w:customStyle="1" w:styleId="eop">
    <w:name w:val="eop"/>
    <w:basedOn w:val="DefaultParagraphFont"/>
    <w:rsid w:val="00F7177B"/>
    <w:rPr>
      <w:lang w:val="en-GB"/>
    </w:rPr>
  </w:style>
  <w:style w:type="paragraph" w:customStyle="1" w:styleId="Heading-plain">
    <w:name w:val="Heading - plain"/>
    <w:basedOn w:val="Heading2"/>
    <w:next w:val="BodyText"/>
    <w:rsid w:val="00F7177B"/>
    <w:pPr>
      <w:numPr>
        <w:ilvl w:val="0"/>
        <w:numId w:val="11"/>
      </w:numPr>
    </w:pPr>
    <w:rPr>
      <w:b w:val="0"/>
      <w:bCs/>
      <w:i/>
      <w:iCs/>
    </w:rPr>
  </w:style>
  <w:style w:type="paragraph" w:customStyle="1" w:styleId="H23">
    <w:name w:val="_ H_2/3"/>
    <w:basedOn w:val="Normal"/>
    <w:next w:val="Normal"/>
    <w:rsid w:val="00F7177B"/>
    <w:pPr>
      <w:suppressAutoHyphens/>
      <w:spacing w:before="120" w:after="120" w:line="240" w:lineRule="exact"/>
      <w:outlineLvl w:val="1"/>
    </w:pPr>
    <w:rPr>
      <w:rFonts w:eastAsia="Calibri"/>
      <w:b/>
      <w:spacing w:val="4"/>
      <w:w w:val="103"/>
      <w:kern w:val="14"/>
      <w:sz w:val="20"/>
      <w:szCs w:val="20"/>
    </w:rPr>
  </w:style>
  <w:style w:type="paragraph" w:customStyle="1" w:styleId="SingleTxt">
    <w:name w:val="__Single Txt"/>
    <w:basedOn w:val="Normal"/>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customStyle="1" w:styleId="PlainTable41">
    <w:name w:val="Plain Table 41"/>
    <w:basedOn w:val="TableNormal"/>
    <w:uiPriority w:val="44"/>
    <w:rsid w:val="00F7177B"/>
    <w:pPr>
      <w:spacing w:after="0" w:line="240" w:lineRule="auto"/>
    </w:pPr>
    <w:rPr>
      <w:rFonts w:eastAsiaTheme="minorEastAsia"/>
      <w:kern w:val="0"/>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customStyle="1" w:styleId="Default">
    <w:name w:val="Default"/>
    <w:rsid w:val="00F7177B"/>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rPr>
  </w:style>
  <w:style w:type="paragraph" w:customStyle="1" w:styleId="p1">
    <w:name w:val="p1"/>
    <w:basedOn w:val="Normal"/>
    <w:rsid w:val="00F7177B"/>
    <w:pPr>
      <w:spacing w:before="100" w:beforeAutospacing="1" w:after="100" w:afterAutospacing="1"/>
    </w:pPr>
    <w:rPr>
      <w:rFonts w:ascii="Calibri" w:eastAsiaTheme="minorEastAsia" w:hAnsi="Calibri" w:cs="Calibri"/>
      <w:lang w:eastAsia="zh-CN"/>
    </w:rPr>
  </w:style>
  <w:style w:type="character" w:customStyle="1" w:styleId="s1">
    <w:name w:val="s1"/>
    <w:basedOn w:val="DefaultParagraphFont"/>
    <w:rsid w:val="00F7177B"/>
    <w:rPr>
      <w:lang w:val="en-GB"/>
    </w:rPr>
  </w:style>
  <w:style w:type="paragraph" w:styleId="NoSpacing">
    <w:name w:val="No Spacing"/>
    <w:uiPriority w:val="1"/>
    <w:qFormat/>
    <w:rsid w:val="00F7177B"/>
    <w:pPr>
      <w:spacing w:after="0" w:line="240" w:lineRule="auto"/>
      <w:jc w:val="both"/>
    </w:pPr>
    <w:rPr>
      <w:rFonts w:ascii="Times New Roman" w:eastAsia="Times New Roman" w:hAnsi="Times New Roman" w:cs="Times New Roman"/>
      <w:kern w:val="0"/>
      <w:szCs w:val="24"/>
      <w:lang w:val="en-GB"/>
    </w:rPr>
  </w:style>
  <w:style w:type="character" w:styleId="Strong">
    <w:name w:val="Strong"/>
    <w:basedOn w:val="DefaultParagraphFont"/>
    <w:uiPriority w:val="22"/>
    <w:qFormat/>
    <w:rsid w:val="00F7177B"/>
    <w:rPr>
      <w:b/>
      <w:bCs/>
      <w:lang w:val="en-GB"/>
    </w:rPr>
  </w:style>
  <w:style w:type="character" w:customStyle="1" w:styleId="Mention1">
    <w:name w:val="Mention1"/>
    <w:basedOn w:val="DefaultParagraphFont"/>
    <w:uiPriority w:val="99"/>
    <w:unhideWhenUsed/>
    <w:rsid w:val="00F7177B"/>
    <w:rPr>
      <w:color w:val="2B579A"/>
      <w:shd w:val="clear" w:color="auto" w:fill="E6E6E6"/>
      <w:lang w:val="en-GB"/>
    </w:rPr>
  </w:style>
  <w:style w:type="character" w:customStyle="1" w:styleId="scxw241879823">
    <w:name w:val="scxw241879823"/>
    <w:basedOn w:val="DefaultParagraphFont"/>
    <w:rsid w:val="00F7177B"/>
    <w:rPr>
      <w:lang w:val="en-GB"/>
    </w:rPr>
  </w:style>
  <w:style w:type="numbering" w:customStyle="1" w:styleId="NoList1">
    <w:name w:val="No List1"/>
    <w:next w:val="NoList"/>
    <w:uiPriority w:val="99"/>
    <w:semiHidden/>
    <w:unhideWhenUsed/>
    <w:rsid w:val="00F7177B"/>
  </w:style>
  <w:style w:type="paragraph" w:customStyle="1" w:styleId="msonormal0">
    <w:name w:val="msonormal"/>
    <w:basedOn w:val="Normal"/>
    <w:rsid w:val="00F7177B"/>
    <w:pPr>
      <w:spacing w:before="100" w:beforeAutospacing="1" w:after="100" w:afterAutospacing="1"/>
    </w:pPr>
    <w:rPr>
      <w:lang w:eastAsia="zh-CN"/>
    </w:rPr>
  </w:style>
  <w:style w:type="paragraph" w:customStyle="1" w:styleId="xl33">
    <w:name w:val="xl33"/>
    <w:basedOn w:val="Normal"/>
    <w:rsid w:val="00F7177B"/>
    <w:pPr>
      <w:spacing w:before="100" w:beforeAutospacing="1" w:after="100" w:afterAutospacing="1"/>
      <w:textAlignment w:val="center"/>
    </w:pPr>
    <w:rPr>
      <w:sz w:val="18"/>
      <w:szCs w:val="18"/>
      <w:lang w:eastAsia="zh-CN"/>
    </w:rPr>
  </w:style>
  <w:style w:type="paragraph" w:customStyle="1" w:styleId="xl36">
    <w:name w:val="xl36"/>
    <w:basedOn w:val="Normal"/>
    <w:rsid w:val="00F7177B"/>
    <w:pPr>
      <w:spacing w:before="100" w:beforeAutospacing="1" w:after="100" w:afterAutospacing="1"/>
      <w:jc w:val="center"/>
      <w:textAlignment w:val="center"/>
    </w:pPr>
    <w:rPr>
      <w:sz w:val="18"/>
      <w:szCs w:val="18"/>
      <w:lang w:eastAsia="zh-CN"/>
    </w:rPr>
  </w:style>
  <w:style w:type="paragraph" w:customStyle="1" w:styleId="xl51">
    <w:name w:val="xl5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F7177B"/>
    <w:pPr>
      <w:spacing w:before="100" w:beforeAutospacing="1" w:after="100" w:afterAutospacing="1"/>
      <w:jc w:val="center"/>
      <w:textAlignment w:val="center"/>
    </w:pPr>
    <w:rPr>
      <w:sz w:val="18"/>
      <w:szCs w:val="18"/>
      <w:lang w:eastAsia="zh-CN"/>
    </w:rPr>
  </w:style>
  <w:style w:type="paragraph" w:customStyle="1" w:styleId="xl57">
    <w:name w:val="xl57"/>
    <w:basedOn w:val="Normal"/>
    <w:rsid w:val="00F7177B"/>
    <w:pPr>
      <w:spacing w:before="100" w:beforeAutospacing="1" w:after="100" w:afterAutospacing="1"/>
      <w:textAlignment w:val="center"/>
    </w:pPr>
    <w:rPr>
      <w:sz w:val="18"/>
      <w:szCs w:val="18"/>
      <w:lang w:eastAsia="zh-CN"/>
    </w:rPr>
  </w:style>
  <w:style w:type="paragraph" w:customStyle="1" w:styleId="xl58">
    <w:name w:val="xl5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F7177B"/>
    <w:pPr>
      <w:spacing w:before="100" w:beforeAutospacing="1" w:after="100" w:afterAutospacing="1"/>
      <w:jc w:val="right"/>
      <w:textAlignment w:val="center"/>
    </w:pPr>
    <w:rPr>
      <w:sz w:val="18"/>
      <w:szCs w:val="18"/>
      <w:lang w:eastAsia="zh-CN"/>
    </w:rPr>
  </w:style>
  <w:style w:type="paragraph" w:customStyle="1" w:styleId="xl70">
    <w:name w:val="xl70"/>
    <w:basedOn w:val="Normal"/>
    <w:rsid w:val="00F7177B"/>
    <w:pPr>
      <w:spacing w:before="100" w:beforeAutospacing="1" w:after="100" w:afterAutospacing="1"/>
      <w:jc w:val="right"/>
      <w:textAlignment w:val="center"/>
    </w:pPr>
    <w:rPr>
      <w:sz w:val="18"/>
      <w:szCs w:val="18"/>
      <w:lang w:eastAsia="zh-CN"/>
    </w:rPr>
  </w:style>
  <w:style w:type="paragraph" w:customStyle="1" w:styleId="xl73">
    <w:name w:val="xl7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F7177B"/>
    <w:pPr>
      <w:spacing w:before="100" w:beforeAutospacing="1" w:after="100" w:afterAutospacing="1"/>
      <w:jc w:val="center"/>
      <w:textAlignment w:val="center"/>
    </w:pPr>
    <w:rPr>
      <w:sz w:val="16"/>
      <w:szCs w:val="16"/>
      <w:lang w:eastAsia="zh-CN"/>
    </w:rPr>
  </w:style>
  <w:style w:type="paragraph" w:customStyle="1" w:styleId="xl83">
    <w:name w:val="xl8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F7177B"/>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F7177B"/>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NoList"/>
    <w:uiPriority w:val="99"/>
    <w:semiHidden/>
    <w:unhideWhenUsed/>
    <w:rsid w:val="00F7177B"/>
  </w:style>
  <w:style w:type="paragraph" w:customStyle="1" w:styleId="xl17">
    <w:name w:val="xl1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F7177B"/>
    <w:pPr>
      <w:spacing w:before="100" w:beforeAutospacing="1" w:after="100" w:afterAutospacing="1"/>
      <w:jc w:val="center"/>
      <w:textAlignment w:val="center"/>
    </w:pPr>
    <w:rPr>
      <w:sz w:val="18"/>
      <w:szCs w:val="18"/>
      <w:lang w:eastAsia="zh-CN"/>
    </w:rPr>
  </w:style>
  <w:style w:type="paragraph" w:customStyle="1" w:styleId="xl34">
    <w:name w:val="xl34"/>
    <w:basedOn w:val="Normal"/>
    <w:rsid w:val="00F7177B"/>
    <w:pPr>
      <w:spacing w:before="100" w:beforeAutospacing="1" w:after="100" w:afterAutospacing="1"/>
      <w:textAlignment w:val="center"/>
    </w:pPr>
    <w:rPr>
      <w:b/>
      <w:bCs/>
      <w:sz w:val="18"/>
      <w:szCs w:val="18"/>
      <w:lang w:eastAsia="zh-CN"/>
    </w:rPr>
  </w:style>
  <w:style w:type="paragraph" w:customStyle="1" w:styleId="xl46">
    <w:name w:val="xl4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F7177B"/>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F7177B"/>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F7177B"/>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NoList"/>
    <w:uiPriority w:val="99"/>
    <w:semiHidden/>
    <w:unhideWhenUsed/>
    <w:rsid w:val="00F7177B"/>
  </w:style>
  <w:style w:type="paragraph" w:customStyle="1" w:styleId="xl19">
    <w:name w:val="xl19"/>
    <w:basedOn w:val="Normal"/>
    <w:rsid w:val="00F7177B"/>
    <w:pPr>
      <w:spacing w:before="100" w:beforeAutospacing="1" w:after="100" w:afterAutospacing="1"/>
      <w:textAlignment w:val="center"/>
    </w:pPr>
    <w:rPr>
      <w:sz w:val="18"/>
      <w:szCs w:val="18"/>
      <w:lang w:eastAsia="zh-CN"/>
    </w:rPr>
  </w:style>
  <w:style w:type="paragraph" w:customStyle="1" w:styleId="xl21">
    <w:name w:val="xl2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F7177B"/>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F7177B"/>
    <w:pPr>
      <w:spacing w:before="100" w:beforeAutospacing="1" w:after="100" w:afterAutospacing="1"/>
      <w:textAlignment w:val="center"/>
    </w:pPr>
    <w:rPr>
      <w:b/>
      <w:bCs/>
      <w:sz w:val="18"/>
      <w:szCs w:val="18"/>
      <w:lang w:eastAsia="zh-CN"/>
    </w:rPr>
  </w:style>
  <w:style w:type="paragraph" w:customStyle="1" w:styleId="xl31">
    <w:name w:val="xl3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F7177B"/>
    <w:pPr>
      <w:spacing w:before="100" w:beforeAutospacing="1" w:after="100" w:afterAutospacing="1"/>
      <w:jc w:val="center"/>
      <w:textAlignment w:val="center"/>
    </w:pPr>
    <w:rPr>
      <w:sz w:val="16"/>
      <w:szCs w:val="16"/>
      <w:lang w:eastAsia="zh-CN"/>
    </w:rPr>
  </w:style>
  <w:style w:type="numbering" w:customStyle="1" w:styleId="NoList4">
    <w:name w:val="No List4"/>
    <w:next w:val="NoList"/>
    <w:uiPriority w:val="99"/>
    <w:semiHidden/>
    <w:unhideWhenUsed/>
    <w:rsid w:val="00F7177B"/>
  </w:style>
  <w:style w:type="character" w:customStyle="1" w:styleId="ListParagraphChar">
    <w:name w:val="List Paragraph Char"/>
    <w:basedOn w:val="DefaultParagraphFont"/>
    <w:link w:val="ListParagraph"/>
    <w:uiPriority w:val="34"/>
    <w:qFormat/>
    <w:rsid w:val="00F7177B"/>
    <w:rPr>
      <w:rFonts w:ascii="Times New Roman" w:eastAsia="SimSun" w:hAnsi="Times New Roman" w:cs="Times New Roman"/>
      <w:kern w:val="0"/>
      <w:lang w:val="en-GB"/>
    </w:rPr>
  </w:style>
  <w:style w:type="paragraph" w:customStyle="1" w:styleId="TableParagraph">
    <w:name w:val="Table Paragraph"/>
    <w:basedOn w:val="Normal"/>
    <w:uiPriority w:val="1"/>
    <w:qFormat/>
    <w:rsid w:val="00F7177B"/>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C17191"/>
    <w:pPr>
      <w:spacing w:after="0" w:line="240" w:lineRule="auto"/>
    </w:pPr>
    <w:rPr>
      <w:rFonts w:ascii="Times New Roman" w:eastAsia="SimSun" w:hAnsi="Times New Roman" w:cs="Times New Roman"/>
      <w:kern w:val="0"/>
      <w:lang w:val="en-GB" w:eastAsia="en-GB"/>
    </w:rPr>
  </w:style>
  <w:style w:type="paragraph" w:styleId="Bibliography">
    <w:name w:val="Bibliography"/>
    <w:basedOn w:val="Normal"/>
    <w:next w:val="Normal"/>
    <w:uiPriority w:val="37"/>
    <w:semiHidden/>
    <w:unhideWhenUsed/>
    <w:rsid w:val="00F7177B"/>
  </w:style>
  <w:style w:type="paragraph" w:styleId="BlockText">
    <w:name w:val="Block Text"/>
    <w:basedOn w:val="Normal"/>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F7177B"/>
    <w:pPr>
      <w:spacing w:after="120" w:line="480" w:lineRule="auto"/>
    </w:pPr>
  </w:style>
  <w:style w:type="character" w:customStyle="1" w:styleId="BodyText2Char">
    <w:name w:val="Body Text 2 Char"/>
    <w:basedOn w:val="DefaultParagraphFont"/>
    <w:link w:val="BodyText2"/>
    <w:uiPriority w:val="99"/>
    <w:semiHidden/>
    <w:rsid w:val="00F7177B"/>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F7177B"/>
    <w:pPr>
      <w:spacing w:after="120"/>
    </w:pPr>
    <w:rPr>
      <w:sz w:val="16"/>
      <w:szCs w:val="16"/>
    </w:rPr>
  </w:style>
  <w:style w:type="character" w:customStyle="1" w:styleId="BodyText3Char">
    <w:name w:val="Body Text 3 Char"/>
    <w:basedOn w:val="DefaultParagraphFont"/>
    <w:link w:val="BodyText3"/>
    <w:uiPriority w:val="99"/>
    <w:semiHidden/>
    <w:rsid w:val="00F7177B"/>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F7177B"/>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F7177B"/>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F7177B"/>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F7177B"/>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F7177B"/>
    <w:pPr>
      <w:spacing w:after="120" w:line="480" w:lineRule="auto"/>
      <w:ind w:left="283"/>
    </w:pPr>
  </w:style>
  <w:style w:type="character" w:customStyle="1" w:styleId="BodyTextIndent2Char">
    <w:name w:val="Body Text Indent 2 Char"/>
    <w:basedOn w:val="DefaultParagraphFont"/>
    <w:link w:val="BodyTextIndent2"/>
    <w:uiPriority w:val="99"/>
    <w:semiHidden/>
    <w:rsid w:val="00F7177B"/>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F7177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7177B"/>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F7177B"/>
    <w:rPr>
      <w:b/>
      <w:bCs/>
      <w:i/>
      <w:iCs/>
      <w:spacing w:val="5"/>
      <w:lang w:val="en-GB"/>
    </w:rPr>
  </w:style>
  <w:style w:type="paragraph" w:styleId="Closing">
    <w:name w:val="Closing"/>
    <w:basedOn w:val="Normal"/>
    <w:link w:val="ClosingChar"/>
    <w:uiPriority w:val="99"/>
    <w:semiHidden/>
    <w:unhideWhenUsed/>
    <w:rsid w:val="00F7177B"/>
    <w:pPr>
      <w:ind w:left="4252"/>
    </w:pPr>
  </w:style>
  <w:style w:type="character" w:customStyle="1" w:styleId="ClosingChar">
    <w:name w:val="Closing Char"/>
    <w:basedOn w:val="DefaultParagraphFont"/>
    <w:link w:val="Closing"/>
    <w:uiPriority w:val="99"/>
    <w:semiHidden/>
    <w:rsid w:val="00F7177B"/>
    <w:rPr>
      <w:rFonts w:ascii="Times New Roman" w:eastAsia="SimSun" w:hAnsi="Times New Roman" w:cs="Times New Roman"/>
      <w:kern w:val="0"/>
      <w:lang w:val="en-GB"/>
    </w:rPr>
  </w:style>
  <w:style w:type="table" w:customStyle="1" w:styleId="Cuadrculavistosa1">
    <w:name w:val="Cuadrícula vistosa1"/>
    <w:basedOn w:val="TableNormal"/>
    <w:uiPriority w:val="73"/>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Listavistosa1">
    <w:name w:val="Lista vistosa1"/>
    <w:basedOn w:val="TableNormal"/>
    <w:uiPriority w:val="72"/>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Sombreadovistoso1">
    <w:name w:val="Sombreado vistoso1"/>
    <w:basedOn w:val="TableNormal"/>
    <w:uiPriority w:val="71"/>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eNormal"/>
    <w:uiPriority w:val="70"/>
    <w:semiHidden/>
    <w:unhideWhenUsed/>
    <w:rsid w:val="00F7177B"/>
    <w:pPr>
      <w:spacing w:after="0" w:line="240" w:lineRule="auto"/>
    </w:pPr>
    <w:rPr>
      <w:rFonts w:eastAsiaTheme="minorEastAsia"/>
      <w:color w:val="FFFFFF" w:themeColor="background1"/>
      <w:kern w:val="0"/>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7177B"/>
    <w:pPr>
      <w:spacing w:after="0" w:line="240" w:lineRule="auto"/>
    </w:pPr>
    <w:rPr>
      <w:rFonts w:eastAsiaTheme="minorEastAsia"/>
      <w:color w:val="FFFFFF" w:themeColor="background1"/>
      <w:kern w:val="0"/>
      <w:sz w:val="24"/>
      <w:szCs w:val="24"/>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7177B"/>
    <w:pPr>
      <w:spacing w:after="0" w:line="240" w:lineRule="auto"/>
    </w:pPr>
    <w:rPr>
      <w:rFonts w:eastAsiaTheme="minorEastAsia"/>
      <w:color w:val="FFFFFF" w:themeColor="background1"/>
      <w:kern w:val="0"/>
      <w:sz w:val="24"/>
      <w:szCs w:val="24"/>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7177B"/>
    <w:pPr>
      <w:spacing w:after="0" w:line="240" w:lineRule="auto"/>
    </w:pPr>
    <w:rPr>
      <w:rFonts w:eastAsiaTheme="minorEastAsia"/>
      <w:color w:val="FFFFFF" w:themeColor="background1"/>
      <w:kern w:val="0"/>
      <w:sz w:val="24"/>
      <w:szCs w:val="24"/>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7177B"/>
    <w:pPr>
      <w:spacing w:after="0" w:line="240" w:lineRule="auto"/>
    </w:pPr>
    <w:rPr>
      <w:rFonts w:eastAsiaTheme="minorEastAsia"/>
      <w:color w:val="FFFFFF" w:themeColor="background1"/>
      <w:kern w:val="0"/>
      <w:sz w:val="24"/>
      <w:szCs w:val="24"/>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7177B"/>
    <w:pPr>
      <w:spacing w:after="0" w:line="240" w:lineRule="auto"/>
    </w:pPr>
    <w:rPr>
      <w:rFonts w:eastAsiaTheme="minorEastAsia"/>
      <w:color w:val="FFFFFF" w:themeColor="background1"/>
      <w:kern w:val="0"/>
      <w:sz w:val="24"/>
      <w:szCs w:val="24"/>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F7177B"/>
    <w:pPr>
      <w:spacing w:after="0" w:line="240" w:lineRule="auto"/>
    </w:pPr>
    <w:rPr>
      <w:rFonts w:eastAsiaTheme="minorEastAsia"/>
      <w:color w:val="FFFFFF" w:themeColor="background1"/>
      <w:kern w:val="0"/>
      <w:sz w:val="24"/>
      <w:szCs w:val="24"/>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F7177B"/>
  </w:style>
  <w:style w:type="character" w:customStyle="1" w:styleId="DateChar">
    <w:name w:val="Date Char"/>
    <w:basedOn w:val="DefaultParagraphFont"/>
    <w:link w:val="Date"/>
    <w:uiPriority w:val="99"/>
    <w:semiHidden/>
    <w:rsid w:val="00F7177B"/>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F7177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7177B"/>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F7177B"/>
  </w:style>
  <w:style w:type="character" w:customStyle="1" w:styleId="E-mailSignatureChar">
    <w:name w:val="E-mail Signature Char"/>
    <w:basedOn w:val="DefaultParagraphFont"/>
    <w:link w:val="E-mailSignature"/>
    <w:uiPriority w:val="99"/>
    <w:semiHidden/>
    <w:rsid w:val="00F7177B"/>
    <w:rPr>
      <w:rFonts w:ascii="Times New Roman" w:eastAsia="SimSun" w:hAnsi="Times New Roman" w:cs="Times New Roman"/>
      <w:kern w:val="0"/>
      <w:lang w:val="en-GB"/>
    </w:rPr>
  </w:style>
  <w:style w:type="character" w:styleId="Emphasis">
    <w:name w:val="Emphasis"/>
    <w:basedOn w:val="DefaultParagraphFont"/>
    <w:uiPriority w:val="20"/>
    <w:qFormat/>
    <w:rsid w:val="00F7177B"/>
    <w:rPr>
      <w:i/>
      <w:iCs/>
      <w:lang w:val="en-GB"/>
    </w:rPr>
  </w:style>
  <w:style w:type="paragraph" w:styleId="EnvelopeAddress">
    <w:name w:val="envelope address"/>
    <w:basedOn w:val="Normal"/>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7177B"/>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F7177B"/>
    <w:pPr>
      <w:spacing w:after="0" w:line="240" w:lineRule="auto"/>
    </w:pPr>
    <w:rPr>
      <w:rFonts w:eastAsiaTheme="minorEastAsia"/>
      <w:kern w:val="0"/>
      <w:sz w:val="24"/>
      <w:szCs w:val="24"/>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F7177B"/>
    <w:pPr>
      <w:spacing w:after="0" w:line="240" w:lineRule="auto"/>
    </w:pPr>
    <w:rPr>
      <w:rFonts w:eastAsiaTheme="minorEastAsia"/>
      <w:kern w:val="0"/>
      <w:sz w:val="24"/>
      <w:szCs w:val="24"/>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F7177B"/>
    <w:pPr>
      <w:spacing w:after="0" w:line="240" w:lineRule="auto"/>
    </w:pPr>
    <w:rPr>
      <w:rFonts w:eastAsiaTheme="minorEastAsia"/>
      <w:kern w:val="0"/>
      <w:sz w:val="24"/>
      <w:szCs w:val="24"/>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F7177B"/>
    <w:pPr>
      <w:spacing w:after="0" w:line="240" w:lineRule="auto"/>
    </w:pPr>
    <w:rPr>
      <w:rFonts w:eastAsiaTheme="minorEastAsia"/>
      <w:kern w:val="0"/>
      <w:sz w:val="24"/>
      <w:szCs w:val="24"/>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F7177B"/>
    <w:pPr>
      <w:spacing w:after="0" w:line="240" w:lineRule="auto"/>
    </w:pPr>
    <w:rPr>
      <w:rFonts w:eastAsiaTheme="minorEastAsia"/>
      <w:kern w:val="0"/>
      <w:sz w:val="24"/>
      <w:szCs w:val="24"/>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F7177B"/>
    <w:pPr>
      <w:spacing w:after="0" w:line="240" w:lineRule="auto"/>
    </w:pPr>
    <w:rPr>
      <w:rFonts w:eastAsiaTheme="minorEastAsia"/>
      <w:kern w:val="0"/>
      <w:sz w:val="24"/>
      <w:szCs w:val="24"/>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F7177B"/>
    <w:pPr>
      <w:spacing w:after="0" w:line="240" w:lineRule="auto"/>
    </w:pPr>
    <w:rPr>
      <w:rFonts w:eastAsiaTheme="minorEastAsia"/>
      <w:kern w:val="0"/>
      <w:sz w:val="24"/>
      <w:szCs w:val="24"/>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F7177B"/>
    <w:pPr>
      <w:spacing w:after="0" w:line="240" w:lineRule="auto"/>
    </w:pPr>
    <w:rPr>
      <w:rFonts w:eastAsiaTheme="minorEastAsia"/>
      <w:kern w:val="0"/>
      <w:sz w:val="24"/>
      <w:szCs w:val="24"/>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F7177B"/>
    <w:pPr>
      <w:spacing w:after="0" w:line="240" w:lineRule="auto"/>
    </w:pPr>
    <w:rPr>
      <w:rFonts w:eastAsiaTheme="minorEastAsia"/>
      <w:kern w:val="0"/>
      <w:sz w:val="24"/>
      <w:szCs w:val="24"/>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F7177B"/>
    <w:pPr>
      <w:spacing w:after="0" w:line="240" w:lineRule="auto"/>
    </w:pPr>
    <w:rPr>
      <w:rFonts w:eastAsiaTheme="minorEastAsia"/>
      <w:kern w:val="0"/>
      <w:sz w:val="24"/>
      <w:szCs w:val="24"/>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F7177B"/>
    <w:pPr>
      <w:spacing w:after="0" w:line="240" w:lineRule="auto"/>
    </w:pPr>
    <w:rPr>
      <w:rFonts w:eastAsiaTheme="minorEastAsia"/>
      <w:kern w:val="0"/>
      <w:sz w:val="24"/>
      <w:szCs w:val="24"/>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F7177B"/>
    <w:pPr>
      <w:spacing w:after="0" w:line="240" w:lineRule="auto"/>
    </w:pPr>
    <w:rPr>
      <w:rFonts w:eastAsiaTheme="minorEastAsia"/>
      <w:kern w:val="0"/>
      <w:sz w:val="24"/>
      <w:szCs w:val="24"/>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F7177B"/>
    <w:pPr>
      <w:spacing w:after="0" w:line="240" w:lineRule="auto"/>
    </w:pPr>
    <w:rPr>
      <w:rFonts w:eastAsiaTheme="minorEastAsia"/>
      <w:kern w:val="0"/>
      <w:sz w:val="24"/>
      <w:szCs w:val="24"/>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F7177B"/>
    <w:pPr>
      <w:spacing w:after="0" w:line="240" w:lineRule="auto"/>
    </w:pPr>
    <w:rPr>
      <w:rFonts w:eastAsiaTheme="minorEastAsia"/>
      <w:kern w:val="0"/>
      <w:sz w:val="24"/>
      <w:szCs w:val="24"/>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F7177B"/>
    <w:pPr>
      <w:spacing w:after="0" w:line="240" w:lineRule="auto"/>
    </w:pPr>
    <w:rPr>
      <w:rFonts w:eastAsiaTheme="minorEastAsia"/>
      <w:kern w:val="0"/>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F7177B"/>
    <w:pPr>
      <w:spacing w:after="0" w:line="240" w:lineRule="auto"/>
    </w:pPr>
    <w:rPr>
      <w:rFonts w:eastAsiaTheme="minorEastAsia"/>
      <w:kern w:val="0"/>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F7177B"/>
    <w:pPr>
      <w:spacing w:after="0" w:line="240" w:lineRule="auto"/>
    </w:pPr>
    <w:rPr>
      <w:rFonts w:eastAsiaTheme="minorEastAsia"/>
      <w:kern w:val="0"/>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F7177B"/>
    <w:pPr>
      <w:spacing w:after="0" w:line="240" w:lineRule="auto"/>
    </w:pPr>
    <w:rPr>
      <w:rFonts w:eastAsiaTheme="minorEastAsia"/>
      <w:kern w:val="0"/>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F7177B"/>
    <w:pPr>
      <w:spacing w:after="0" w:line="240" w:lineRule="auto"/>
    </w:pPr>
    <w:rPr>
      <w:rFonts w:eastAsiaTheme="minorEastAsia"/>
      <w:kern w:val="0"/>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F7177B"/>
    <w:pPr>
      <w:spacing w:after="0" w:line="240" w:lineRule="auto"/>
    </w:pPr>
    <w:rPr>
      <w:rFonts w:eastAsiaTheme="minorEastAsia"/>
      <w:kern w:val="0"/>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F7177B"/>
    <w:pPr>
      <w:spacing w:after="0" w:line="240" w:lineRule="auto"/>
    </w:pPr>
    <w:rPr>
      <w:rFonts w:eastAsiaTheme="minorEastAsia"/>
      <w:kern w:val="0"/>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F7177B"/>
    <w:pPr>
      <w:spacing w:after="0" w:line="240" w:lineRule="auto"/>
    </w:pPr>
    <w:rPr>
      <w:rFonts w:eastAsiaTheme="minorEastAsia"/>
      <w:kern w:val="0"/>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F7177B"/>
    <w:pPr>
      <w:spacing w:after="0" w:line="240" w:lineRule="auto"/>
    </w:pPr>
    <w:rPr>
      <w:rFonts w:eastAsiaTheme="minorEastAsia"/>
      <w:kern w:val="0"/>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F7177B"/>
    <w:pPr>
      <w:spacing w:after="0" w:line="240" w:lineRule="auto"/>
    </w:pPr>
    <w:rPr>
      <w:rFonts w:eastAsiaTheme="minorEastAsia"/>
      <w:kern w:val="0"/>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F7177B"/>
    <w:pPr>
      <w:spacing w:after="0" w:line="240" w:lineRule="auto"/>
    </w:pPr>
    <w:rPr>
      <w:rFonts w:eastAsiaTheme="minorEastAsia"/>
      <w:kern w:val="0"/>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F7177B"/>
    <w:pPr>
      <w:spacing w:after="0" w:line="240" w:lineRule="auto"/>
    </w:pPr>
    <w:rPr>
      <w:rFonts w:eastAsiaTheme="minorEastAsia"/>
      <w:kern w:val="0"/>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F7177B"/>
    <w:pPr>
      <w:spacing w:after="0" w:line="240" w:lineRule="auto"/>
    </w:pPr>
    <w:rPr>
      <w:rFonts w:eastAsiaTheme="minorEastAsia"/>
      <w:kern w:val="0"/>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F7177B"/>
    <w:pPr>
      <w:spacing w:after="0" w:line="240" w:lineRule="auto"/>
    </w:pPr>
    <w:rPr>
      <w:rFonts w:eastAsiaTheme="minorEastAsia"/>
      <w:kern w:val="0"/>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F7177B"/>
    <w:pPr>
      <w:spacing w:after="0" w:line="240" w:lineRule="auto"/>
    </w:pPr>
    <w:rPr>
      <w:rFonts w:eastAsiaTheme="minorEastAsia"/>
      <w:kern w:val="0"/>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F7177B"/>
    <w:pPr>
      <w:spacing w:after="0" w:line="240" w:lineRule="auto"/>
    </w:pPr>
    <w:rPr>
      <w:rFonts w:eastAsiaTheme="minorEastAsia"/>
      <w:kern w:val="0"/>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F7177B"/>
    <w:pPr>
      <w:spacing w:after="0" w:line="240" w:lineRule="auto"/>
    </w:pPr>
    <w:rPr>
      <w:rFonts w:eastAsiaTheme="minorEastAsia"/>
      <w:kern w:val="0"/>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F7177B"/>
    <w:pPr>
      <w:spacing w:after="0" w:line="240" w:lineRule="auto"/>
    </w:pPr>
    <w:rPr>
      <w:rFonts w:eastAsiaTheme="minorEastAsia"/>
      <w:kern w:val="0"/>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F7177B"/>
    <w:pPr>
      <w:spacing w:after="0" w:line="240" w:lineRule="auto"/>
    </w:pPr>
    <w:rPr>
      <w:rFonts w:eastAsiaTheme="minorEastAsia"/>
      <w:kern w:val="0"/>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F7177B"/>
    <w:pPr>
      <w:spacing w:after="0" w:line="240" w:lineRule="auto"/>
    </w:pPr>
    <w:rPr>
      <w:rFonts w:eastAsiaTheme="minorEastAsia"/>
      <w:kern w:val="0"/>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F7177B"/>
    <w:pPr>
      <w:spacing w:after="0" w:line="240" w:lineRule="auto"/>
    </w:pPr>
    <w:rPr>
      <w:rFonts w:eastAsiaTheme="minorEastAsia"/>
      <w:kern w:val="0"/>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F7177B"/>
    <w:pPr>
      <w:spacing w:after="0" w:line="240" w:lineRule="auto"/>
    </w:pPr>
    <w:rPr>
      <w:rFonts w:eastAsiaTheme="minorEastAsia"/>
      <w:color w:val="000000" w:themeColor="text1"/>
      <w:kern w:val="0"/>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F7177B"/>
    <w:pPr>
      <w:spacing w:after="0" w:line="240" w:lineRule="auto"/>
    </w:pPr>
    <w:rPr>
      <w:rFonts w:eastAsiaTheme="minorEastAsia"/>
      <w:color w:val="2F5496" w:themeColor="accent1" w:themeShade="BF"/>
      <w:kern w:val="0"/>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F7177B"/>
    <w:pPr>
      <w:spacing w:after="0" w:line="240" w:lineRule="auto"/>
    </w:pPr>
    <w:rPr>
      <w:rFonts w:eastAsiaTheme="minorEastAsia"/>
      <w:color w:val="C45911" w:themeColor="accent2" w:themeShade="BF"/>
      <w:kern w:val="0"/>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F7177B"/>
    <w:pPr>
      <w:spacing w:after="0" w:line="240" w:lineRule="auto"/>
    </w:pPr>
    <w:rPr>
      <w:rFonts w:eastAsiaTheme="minorEastAsia"/>
      <w:color w:val="7B7B7B" w:themeColor="accent3" w:themeShade="BF"/>
      <w:kern w:val="0"/>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F7177B"/>
    <w:pPr>
      <w:spacing w:after="0" w:line="240" w:lineRule="auto"/>
    </w:pPr>
    <w:rPr>
      <w:rFonts w:eastAsiaTheme="minorEastAsia"/>
      <w:color w:val="BF8F00" w:themeColor="accent4" w:themeShade="BF"/>
      <w:kern w:val="0"/>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F7177B"/>
    <w:pPr>
      <w:spacing w:after="0" w:line="240" w:lineRule="auto"/>
    </w:pPr>
    <w:rPr>
      <w:rFonts w:eastAsiaTheme="minorEastAsia"/>
      <w:color w:val="2E74B5" w:themeColor="accent5" w:themeShade="BF"/>
      <w:kern w:val="0"/>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F7177B"/>
    <w:pPr>
      <w:spacing w:after="0" w:line="240" w:lineRule="auto"/>
    </w:pPr>
    <w:rPr>
      <w:rFonts w:eastAsiaTheme="minorEastAsia"/>
      <w:color w:val="538135" w:themeColor="accent6" w:themeShade="BF"/>
      <w:kern w:val="0"/>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F7177B"/>
    <w:pPr>
      <w:spacing w:after="0" w:line="240" w:lineRule="auto"/>
    </w:pPr>
    <w:rPr>
      <w:rFonts w:eastAsiaTheme="minorEastAsia"/>
      <w:color w:val="000000" w:themeColor="text1"/>
      <w:kern w:val="0"/>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F7177B"/>
    <w:pPr>
      <w:spacing w:after="0" w:line="240" w:lineRule="auto"/>
    </w:pPr>
    <w:rPr>
      <w:rFonts w:eastAsiaTheme="minorEastAsia"/>
      <w:color w:val="2F5496" w:themeColor="accent1" w:themeShade="BF"/>
      <w:kern w:val="0"/>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F7177B"/>
    <w:pPr>
      <w:spacing w:after="0" w:line="240" w:lineRule="auto"/>
    </w:pPr>
    <w:rPr>
      <w:rFonts w:eastAsiaTheme="minorEastAsia"/>
      <w:color w:val="C45911" w:themeColor="accent2" w:themeShade="BF"/>
      <w:kern w:val="0"/>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F7177B"/>
    <w:pPr>
      <w:spacing w:after="0" w:line="240" w:lineRule="auto"/>
    </w:pPr>
    <w:rPr>
      <w:rFonts w:eastAsiaTheme="minorEastAsia"/>
      <w:color w:val="7B7B7B" w:themeColor="accent3" w:themeShade="BF"/>
      <w:kern w:val="0"/>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F7177B"/>
    <w:pPr>
      <w:spacing w:after="0" w:line="240" w:lineRule="auto"/>
    </w:pPr>
    <w:rPr>
      <w:rFonts w:eastAsiaTheme="minorEastAsia"/>
      <w:color w:val="BF8F00" w:themeColor="accent4" w:themeShade="BF"/>
      <w:kern w:val="0"/>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F7177B"/>
    <w:pPr>
      <w:spacing w:after="0" w:line="240" w:lineRule="auto"/>
    </w:pPr>
    <w:rPr>
      <w:rFonts w:eastAsiaTheme="minorEastAsia"/>
      <w:color w:val="2E74B5" w:themeColor="accent5" w:themeShade="BF"/>
      <w:kern w:val="0"/>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F7177B"/>
    <w:pPr>
      <w:spacing w:after="0" w:line="240" w:lineRule="auto"/>
    </w:pPr>
    <w:rPr>
      <w:rFonts w:eastAsiaTheme="minorEastAsia"/>
      <w:color w:val="538135" w:themeColor="accent6" w:themeShade="BF"/>
      <w:kern w:val="0"/>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F7177B"/>
    <w:rPr>
      <w:color w:val="2B579A"/>
      <w:shd w:val="clear" w:color="auto" w:fill="E1DFDD"/>
      <w:lang w:val="en-GB"/>
    </w:rPr>
  </w:style>
  <w:style w:type="character" w:styleId="HTMLAcronym">
    <w:name w:val="HTML Acronym"/>
    <w:basedOn w:val="DefaultParagraphFont"/>
    <w:uiPriority w:val="99"/>
    <w:semiHidden/>
    <w:unhideWhenUsed/>
    <w:rsid w:val="00F7177B"/>
    <w:rPr>
      <w:lang w:val="en-GB"/>
    </w:rPr>
  </w:style>
  <w:style w:type="paragraph" w:styleId="HTMLAddress">
    <w:name w:val="HTML Address"/>
    <w:basedOn w:val="Normal"/>
    <w:link w:val="HTMLAddressChar"/>
    <w:uiPriority w:val="99"/>
    <w:semiHidden/>
    <w:unhideWhenUsed/>
    <w:rsid w:val="00F7177B"/>
    <w:rPr>
      <w:i/>
      <w:iCs/>
    </w:rPr>
  </w:style>
  <w:style w:type="character" w:customStyle="1" w:styleId="HTMLAddressChar">
    <w:name w:val="HTML Address Char"/>
    <w:basedOn w:val="DefaultParagraphFont"/>
    <w:link w:val="HTMLAddress"/>
    <w:uiPriority w:val="99"/>
    <w:semiHidden/>
    <w:rsid w:val="00F7177B"/>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F7177B"/>
    <w:rPr>
      <w:i/>
      <w:iCs/>
      <w:lang w:val="en-GB"/>
    </w:rPr>
  </w:style>
  <w:style w:type="character" w:styleId="HTMLCode">
    <w:name w:val="HTML Code"/>
    <w:basedOn w:val="DefaultParagraphFont"/>
    <w:uiPriority w:val="99"/>
    <w:semiHidden/>
    <w:unhideWhenUsed/>
    <w:rsid w:val="00F7177B"/>
    <w:rPr>
      <w:rFonts w:ascii="Consolas" w:hAnsi="Consolas"/>
      <w:sz w:val="20"/>
      <w:szCs w:val="20"/>
      <w:lang w:val="en-GB"/>
    </w:rPr>
  </w:style>
  <w:style w:type="character" w:styleId="HTMLDefinition">
    <w:name w:val="HTML Definition"/>
    <w:basedOn w:val="DefaultParagraphFont"/>
    <w:uiPriority w:val="99"/>
    <w:semiHidden/>
    <w:unhideWhenUsed/>
    <w:rsid w:val="00F7177B"/>
    <w:rPr>
      <w:i/>
      <w:iCs/>
      <w:lang w:val="en-GB"/>
    </w:rPr>
  </w:style>
  <w:style w:type="character" w:styleId="HTMLKeyboard">
    <w:name w:val="HTML Keyboard"/>
    <w:basedOn w:val="DefaultParagraphFont"/>
    <w:uiPriority w:val="99"/>
    <w:semiHidden/>
    <w:unhideWhenUsed/>
    <w:rsid w:val="00F7177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7177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7177B"/>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F7177B"/>
    <w:rPr>
      <w:rFonts w:ascii="Consolas" w:hAnsi="Consolas"/>
      <w:sz w:val="24"/>
      <w:szCs w:val="24"/>
      <w:lang w:val="en-GB"/>
    </w:rPr>
  </w:style>
  <w:style w:type="character" w:styleId="HTMLTypewriter">
    <w:name w:val="HTML Typewriter"/>
    <w:basedOn w:val="DefaultParagraphFont"/>
    <w:uiPriority w:val="99"/>
    <w:semiHidden/>
    <w:unhideWhenUsed/>
    <w:rsid w:val="00F7177B"/>
    <w:rPr>
      <w:rFonts w:ascii="Consolas" w:hAnsi="Consolas"/>
      <w:sz w:val="20"/>
      <w:szCs w:val="20"/>
      <w:lang w:val="en-GB"/>
    </w:rPr>
  </w:style>
  <w:style w:type="character" w:styleId="HTMLVariable">
    <w:name w:val="HTML Variable"/>
    <w:basedOn w:val="DefaultParagraphFont"/>
    <w:uiPriority w:val="99"/>
    <w:semiHidden/>
    <w:unhideWhenUsed/>
    <w:rsid w:val="00F7177B"/>
    <w:rPr>
      <w:i/>
      <w:iCs/>
      <w:lang w:val="en-GB"/>
    </w:rPr>
  </w:style>
  <w:style w:type="paragraph" w:styleId="Index1">
    <w:name w:val="index 1"/>
    <w:basedOn w:val="Normal"/>
    <w:next w:val="Normal"/>
    <w:autoRedefine/>
    <w:uiPriority w:val="99"/>
    <w:semiHidden/>
    <w:unhideWhenUsed/>
    <w:rsid w:val="00F7177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F7177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F7177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F7177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F7177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F7177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F7177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F7177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F7177B"/>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F7177B"/>
    <w:rPr>
      <w:rFonts w:asciiTheme="majorHAnsi" w:eastAsiaTheme="majorEastAsia" w:hAnsiTheme="majorHAnsi" w:cstheme="majorBidi"/>
      <w:b/>
      <w:bCs/>
    </w:rPr>
  </w:style>
  <w:style w:type="character" w:styleId="IntenseEmphasis">
    <w:name w:val="Intense Emphasis"/>
    <w:basedOn w:val="DefaultParagraphFont"/>
    <w:uiPriority w:val="21"/>
    <w:qFormat/>
    <w:rsid w:val="00F7177B"/>
    <w:rPr>
      <w:i/>
      <w:iCs/>
      <w:color w:val="4472C4" w:themeColor="accent1"/>
      <w:lang w:val="en-GB"/>
    </w:rPr>
  </w:style>
  <w:style w:type="paragraph" w:styleId="IntenseQuote">
    <w:name w:val="Intense Quote"/>
    <w:basedOn w:val="Normal"/>
    <w:next w:val="Normal"/>
    <w:link w:val="IntenseQuoteChar"/>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7177B"/>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F7177B"/>
    <w:rPr>
      <w:b/>
      <w:bCs/>
      <w:smallCaps/>
      <w:color w:val="4472C4" w:themeColor="accent1"/>
      <w:spacing w:val="5"/>
      <w:lang w:val="en-GB"/>
    </w:rPr>
  </w:style>
  <w:style w:type="table" w:customStyle="1" w:styleId="Cuadrculaclara1">
    <w:name w:val="Cuadrícula clara1"/>
    <w:basedOn w:val="TableNormal"/>
    <w:uiPriority w:val="62"/>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eNormal"/>
    <w:uiPriority w:val="62"/>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staclara1">
    <w:name w:val="Lista clara1"/>
    <w:basedOn w:val="TableNormal"/>
    <w:uiPriority w:val="61"/>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eNormal"/>
    <w:uiPriority w:val="61"/>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Sombreadoclaro1">
    <w:name w:val="Sombreado claro1"/>
    <w:basedOn w:val="TableNormal"/>
    <w:uiPriority w:val="60"/>
    <w:semiHidden/>
    <w:unhideWhenUsed/>
    <w:rsid w:val="00F7177B"/>
    <w:pPr>
      <w:spacing w:after="0" w:line="240" w:lineRule="auto"/>
    </w:pPr>
    <w:rPr>
      <w:rFonts w:eastAsiaTheme="minorEastAsia"/>
      <w:color w:val="000000" w:themeColor="text1" w:themeShade="BF"/>
      <w:kern w:val="0"/>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eNormal"/>
    <w:uiPriority w:val="60"/>
    <w:semiHidden/>
    <w:unhideWhenUsed/>
    <w:rsid w:val="00F7177B"/>
    <w:pPr>
      <w:spacing w:after="0" w:line="240" w:lineRule="auto"/>
    </w:pPr>
    <w:rPr>
      <w:rFonts w:eastAsiaTheme="minorEastAsia"/>
      <w:color w:val="2F5496" w:themeColor="accent1" w:themeShade="BF"/>
      <w:kern w:val="0"/>
      <w:sz w:val="24"/>
      <w:szCs w:val="24"/>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7177B"/>
    <w:pPr>
      <w:spacing w:after="0" w:line="240" w:lineRule="auto"/>
    </w:pPr>
    <w:rPr>
      <w:rFonts w:eastAsiaTheme="minorEastAsia"/>
      <w:color w:val="C45911" w:themeColor="accent2" w:themeShade="BF"/>
      <w:kern w:val="0"/>
      <w:sz w:val="24"/>
      <w:szCs w:val="24"/>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7177B"/>
    <w:pPr>
      <w:spacing w:after="0" w:line="240" w:lineRule="auto"/>
    </w:pPr>
    <w:rPr>
      <w:rFonts w:eastAsiaTheme="minorEastAsia"/>
      <w:color w:val="7B7B7B" w:themeColor="accent3" w:themeShade="BF"/>
      <w:kern w:val="0"/>
      <w:sz w:val="24"/>
      <w:szCs w:val="24"/>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7177B"/>
    <w:pPr>
      <w:spacing w:after="0" w:line="240" w:lineRule="auto"/>
    </w:pPr>
    <w:rPr>
      <w:rFonts w:eastAsiaTheme="minorEastAsia"/>
      <w:color w:val="BF8F00" w:themeColor="accent4" w:themeShade="BF"/>
      <w:kern w:val="0"/>
      <w:sz w:val="24"/>
      <w:szCs w:val="24"/>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7177B"/>
    <w:pPr>
      <w:spacing w:after="0" w:line="240" w:lineRule="auto"/>
    </w:pPr>
    <w:rPr>
      <w:rFonts w:eastAsiaTheme="minorEastAsia"/>
      <w:color w:val="2E74B5" w:themeColor="accent5" w:themeShade="BF"/>
      <w:kern w:val="0"/>
      <w:sz w:val="24"/>
      <w:szCs w:val="24"/>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7177B"/>
    <w:pPr>
      <w:spacing w:after="0" w:line="240" w:lineRule="auto"/>
    </w:pPr>
    <w:rPr>
      <w:rFonts w:eastAsiaTheme="minorEastAsia"/>
      <w:color w:val="538135" w:themeColor="accent6" w:themeShade="BF"/>
      <w:kern w:val="0"/>
      <w:sz w:val="24"/>
      <w:szCs w:val="24"/>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F7177B"/>
    <w:rPr>
      <w:lang w:val="en-GB"/>
    </w:rPr>
  </w:style>
  <w:style w:type="paragraph" w:styleId="List2">
    <w:name w:val="List 2"/>
    <w:basedOn w:val="Normal"/>
    <w:uiPriority w:val="99"/>
    <w:semiHidden/>
    <w:unhideWhenUsed/>
    <w:rsid w:val="00F7177B"/>
    <w:pPr>
      <w:ind w:left="566" w:hanging="283"/>
      <w:contextualSpacing/>
    </w:pPr>
  </w:style>
  <w:style w:type="paragraph" w:styleId="List3">
    <w:name w:val="List 3"/>
    <w:basedOn w:val="Normal"/>
    <w:uiPriority w:val="99"/>
    <w:semiHidden/>
    <w:unhideWhenUsed/>
    <w:rsid w:val="00F7177B"/>
    <w:pPr>
      <w:ind w:left="849" w:hanging="283"/>
      <w:contextualSpacing/>
    </w:pPr>
  </w:style>
  <w:style w:type="paragraph" w:styleId="List4">
    <w:name w:val="List 4"/>
    <w:basedOn w:val="Normal"/>
    <w:uiPriority w:val="99"/>
    <w:semiHidden/>
    <w:unhideWhenUsed/>
    <w:rsid w:val="00F7177B"/>
    <w:pPr>
      <w:ind w:left="1132" w:hanging="283"/>
      <w:contextualSpacing/>
    </w:pPr>
  </w:style>
  <w:style w:type="paragraph" w:styleId="List5">
    <w:name w:val="List 5"/>
    <w:basedOn w:val="Normal"/>
    <w:uiPriority w:val="99"/>
    <w:semiHidden/>
    <w:unhideWhenUsed/>
    <w:rsid w:val="00F7177B"/>
    <w:pPr>
      <w:ind w:left="1415" w:hanging="283"/>
      <w:contextualSpacing/>
    </w:pPr>
  </w:style>
  <w:style w:type="paragraph" w:styleId="ListBullet">
    <w:name w:val="List Bullet"/>
    <w:basedOn w:val="Normal"/>
    <w:uiPriority w:val="99"/>
    <w:semiHidden/>
    <w:unhideWhenUsed/>
    <w:rsid w:val="00F7177B"/>
    <w:pPr>
      <w:tabs>
        <w:tab w:val="num" w:pos="360"/>
      </w:tabs>
      <w:ind w:left="360" w:hanging="360"/>
      <w:contextualSpacing/>
    </w:pPr>
  </w:style>
  <w:style w:type="paragraph" w:styleId="ListBullet2">
    <w:name w:val="List Bullet 2"/>
    <w:basedOn w:val="Normal"/>
    <w:uiPriority w:val="99"/>
    <w:semiHidden/>
    <w:unhideWhenUsed/>
    <w:rsid w:val="00F7177B"/>
    <w:pPr>
      <w:tabs>
        <w:tab w:val="num" w:pos="643"/>
      </w:tabs>
      <w:ind w:left="643" w:hanging="360"/>
      <w:contextualSpacing/>
    </w:pPr>
  </w:style>
  <w:style w:type="paragraph" w:styleId="ListBullet3">
    <w:name w:val="List Bullet 3"/>
    <w:basedOn w:val="Normal"/>
    <w:uiPriority w:val="99"/>
    <w:semiHidden/>
    <w:unhideWhenUsed/>
    <w:rsid w:val="00F7177B"/>
    <w:pPr>
      <w:tabs>
        <w:tab w:val="num" w:pos="926"/>
      </w:tabs>
      <w:ind w:left="926" w:hanging="360"/>
      <w:contextualSpacing/>
    </w:pPr>
  </w:style>
  <w:style w:type="paragraph" w:styleId="ListBullet4">
    <w:name w:val="List Bullet 4"/>
    <w:basedOn w:val="Normal"/>
    <w:uiPriority w:val="99"/>
    <w:semiHidden/>
    <w:unhideWhenUsed/>
    <w:rsid w:val="00F7177B"/>
    <w:pPr>
      <w:tabs>
        <w:tab w:val="num" w:pos="1209"/>
      </w:tabs>
      <w:ind w:left="1209" w:hanging="360"/>
      <w:contextualSpacing/>
    </w:pPr>
  </w:style>
  <w:style w:type="paragraph" w:styleId="ListBullet5">
    <w:name w:val="List Bullet 5"/>
    <w:basedOn w:val="Normal"/>
    <w:uiPriority w:val="99"/>
    <w:semiHidden/>
    <w:unhideWhenUsed/>
    <w:rsid w:val="00F7177B"/>
    <w:pPr>
      <w:tabs>
        <w:tab w:val="num" w:pos="1492"/>
      </w:tabs>
      <w:ind w:left="1492" w:hanging="360"/>
      <w:contextualSpacing/>
    </w:pPr>
  </w:style>
  <w:style w:type="paragraph" w:styleId="ListContinue">
    <w:name w:val="List Continue"/>
    <w:basedOn w:val="Normal"/>
    <w:uiPriority w:val="99"/>
    <w:semiHidden/>
    <w:unhideWhenUsed/>
    <w:rsid w:val="00F7177B"/>
    <w:pPr>
      <w:spacing w:after="120"/>
      <w:ind w:left="283"/>
      <w:contextualSpacing/>
    </w:pPr>
  </w:style>
  <w:style w:type="paragraph" w:styleId="ListContinue2">
    <w:name w:val="List Continue 2"/>
    <w:basedOn w:val="Normal"/>
    <w:uiPriority w:val="99"/>
    <w:semiHidden/>
    <w:unhideWhenUsed/>
    <w:rsid w:val="00F7177B"/>
    <w:pPr>
      <w:spacing w:after="120"/>
      <w:ind w:left="566"/>
      <w:contextualSpacing/>
    </w:pPr>
  </w:style>
  <w:style w:type="paragraph" w:styleId="ListContinue3">
    <w:name w:val="List Continue 3"/>
    <w:basedOn w:val="Normal"/>
    <w:uiPriority w:val="99"/>
    <w:semiHidden/>
    <w:unhideWhenUsed/>
    <w:rsid w:val="00F7177B"/>
    <w:pPr>
      <w:spacing w:after="120"/>
      <w:ind w:left="849"/>
      <w:contextualSpacing/>
    </w:pPr>
  </w:style>
  <w:style w:type="paragraph" w:styleId="ListContinue4">
    <w:name w:val="List Continue 4"/>
    <w:basedOn w:val="Normal"/>
    <w:uiPriority w:val="99"/>
    <w:semiHidden/>
    <w:unhideWhenUsed/>
    <w:rsid w:val="00F7177B"/>
    <w:pPr>
      <w:spacing w:after="120"/>
      <w:ind w:left="1132"/>
      <w:contextualSpacing/>
    </w:pPr>
  </w:style>
  <w:style w:type="paragraph" w:styleId="ListContinue5">
    <w:name w:val="List Continue 5"/>
    <w:basedOn w:val="Normal"/>
    <w:uiPriority w:val="99"/>
    <w:semiHidden/>
    <w:unhideWhenUsed/>
    <w:rsid w:val="00F7177B"/>
    <w:pPr>
      <w:spacing w:after="120"/>
      <w:ind w:left="1415"/>
      <w:contextualSpacing/>
    </w:pPr>
  </w:style>
  <w:style w:type="paragraph" w:styleId="ListNumber">
    <w:name w:val="List Number"/>
    <w:basedOn w:val="Normal"/>
    <w:uiPriority w:val="99"/>
    <w:semiHidden/>
    <w:unhideWhenUsed/>
    <w:rsid w:val="00F7177B"/>
    <w:pPr>
      <w:tabs>
        <w:tab w:val="num" w:pos="360"/>
      </w:tabs>
      <w:ind w:left="360" w:hanging="360"/>
      <w:contextualSpacing/>
    </w:pPr>
  </w:style>
  <w:style w:type="paragraph" w:styleId="ListNumber2">
    <w:name w:val="List Number 2"/>
    <w:basedOn w:val="Normal"/>
    <w:uiPriority w:val="99"/>
    <w:semiHidden/>
    <w:unhideWhenUsed/>
    <w:rsid w:val="00F7177B"/>
    <w:pPr>
      <w:tabs>
        <w:tab w:val="num" w:pos="643"/>
      </w:tabs>
      <w:ind w:left="643" w:hanging="360"/>
      <w:contextualSpacing/>
    </w:pPr>
  </w:style>
  <w:style w:type="paragraph" w:styleId="ListNumber3">
    <w:name w:val="List Number 3"/>
    <w:basedOn w:val="Normal"/>
    <w:uiPriority w:val="99"/>
    <w:semiHidden/>
    <w:unhideWhenUsed/>
    <w:rsid w:val="00F7177B"/>
    <w:pPr>
      <w:tabs>
        <w:tab w:val="num" w:pos="926"/>
      </w:tabs>
      <w:ind w:left="926" w:hanging="360"/>
      <w:contextualSpacing/>
    </w:pPr>
  </w:style>
  <w:style w:type="paragraph" w:styleId="ListNumber4">
    <w:name w:val="List Number 4"/>
    <w:basedOn w:val="Normal"/>
    <w:uiPriority w:val="99"/>
    <w:semiHidden/>
    <w:unhideWhenUsed/>
    <w:rsid w:val="00F7177B"/>
    <w:pPr>
      <w:tabs>
        <w:tab w:val="num" w:pos="1209"/>
      </w:tabs>
      <w:ind w:left="1209" w:hanging="360"/>
      <w:contextualSpacing/>
    </w:pPr>
  </w:style>
  <w:style w:type="paragraph" w:styleId="ListNumber5">
    <w:name w:val="List Number 5"/>
    <w:basedOn w:val="Normal"/>
    <w:uiPriority w:val="99"/>
    <w:semiHidden/>
    <w:unhideWhenUsed/>
    <w:rsid w:val="00F7177B"/>
    <w:pPr>
      <w:tabs>
        <w:tab w:val="num" w:pos="1800"/>
      </w:tabs>
      <w:ind w:left="1800" w:hanging="360"/>
      <w:contextualSpacing/>
    </w:pPr>
  </w:style>
  <w:style w:type="table" w:customStyle="1" w:styleId="ListTable1Light1">
    <w:name w:val="List Table 1 Light1"/>
    <w:basedOn w:val="TableNormal"/>
    <w:uiPriority w:val="46"/>
    <w:rsid w:val="00F7177B"/>
    <w:pPr>
      <w:spacing w:after="0" w:line="240" w:lineRule="auto"/>
    </w:pPr>
    <w:rPr>
      <w:rFonts w:eastAsiaTheme="minorEastAsia"/>
      <w:kern w:val="0"/>
      <w:sz w:val="24"/>
      <w:szCs w:val="24"/>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F7177B"/>
    <w:pPr>
      <w:spacing w:after="0" w:line="240" w:lineRule="auto"/>
    </w:pPr>
    <w:rPr>
      <w:rFonts w:eastAsiaTheme="minorEastAsia"/>
      <w:kern w:val="0"/>
      <w:sz w:val="24"/>
      <w:szCs w:val="24"/>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F7177B"/>
    <w:pPr>
      <w:spacing w:after="0" w:line="240" w:lineRule="auto"/>
    </w:pPr>
    <w:rPr>
      <w:rFonts w:eastAsiaTheme="minorEastAsia"/>
      <w:kern w:val="0"/>
      <w:sz w:val="24"/>
      <w:szCs w:val="24"/>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F7177B"/>
    <w:pPr>
      <w:spacing w:after="0" w:line="240" w:lineRule="auto"/>
    </w:pPr>
    <w:rPr>
      <w:rFonts w:eastAsiaTheme="minorEastAsia"/>
      <w:kern w:val="0"/>
      <w:sz w:val="24"/>
      <w:szCs w:val="24"/>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F7177B"/>
    <w:pPr>
      <w:spacing w:after="0" w:line="240" w:lineRule="auto"/>
    </w:pPr>
    <w:rPr>
      <w:rFonts w:eastAsiaTheme="minorEastAsia"/>
      <w:kern w:val="0"/>
      <w:sz w:val="24"/>
      <w:szCs w:val="24"/>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F7177B"/>
    <w:pPr>
      <w:spacing w:after="0" w:line="240" w:lineRule="auto"/>
    </w:pPr>
    <w:rPr>
      <w:rFonts w:eastAsiaTheme="minorEastAsia"/>
      <w:kern w:val="0"/>
      <w:sz w:val="24"/>
      <w:szCs w:val="24"/>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F7177B"/>
    <w:pPr>
      <w:spacing w:after="0" w:line="240" w:lineRule="auto"/>
    </w:pPr>
    <w:rPr>
      <w:rFonts w:eastAsiaTheme="minorEastAsia"/>
      <w:kern w:val="0"/>
      <w:sz w:val="24"/>
      <w:szCs w:val="24"/>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F7177B"/>
    <w:pPr>
      <w:spacing w:after="0" w:line="240" w:lineRule="auto"/>
    </w:pPr>
    <w:rPr>
      <w:rFonts w:eastAsiaTheme="minorEastAsia"/>
      <w:kern w:val="0"/>
      <w:sz w:val="24"/>
      <w:szCs w:val="24"/>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F7177B"/>
    <w:pPr>
      <w:spacing w:after="0" w:line="240" w:lineRule="auto"/>
    </w:pPr>
    <w:rPr>
      <w:rFonts w:eastAsiaTheme="minorEastAsia"/>
      <w:kern w:val="0"/>
      <w:sz w:val="24"/>
      <w:szCs w:val="24"/>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F7177B"/>
    <w:pPr>
      <w:spacing w:after="0" w:line="240" w:lineRule="auto"/>
    </w:pPr>
    <w:rPr>
      <w:rFonts w:eastAsiaTheme="minorEastAsia"/>
      <w:kern w:val="0"/>
      <w:sz w:val="24"/>
      <w:szCs w:val="24"/>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F7177B"/>
    <w:pPr>
      <w:spacing w:after="0" w:line="240" w:lineRule="auto"/>
    </w:pPr>
    <w:rPr>
      <w:rFonts w:eastAsiaTheme="minorEastAsia"/>
      <w:kern w:val="0"/>
      <w:sz w:val="24"/>
      <w:szCs w:val="24"/>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F7177B"/>
    <w:pPr>
      <w:spacing w:after="0" w:line="240" w:lineRule="auto"/>
    </w:pPr>
    <w:rPr>
      <w:rFonts w:eastAsiaTheme="minorEastAsia"/>
      <w:kern w:val="0"/>
      <w:sz w:val="24"/>
      <w:szCs w:val="24"/>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F7177B"/>
    <w:pPr>
      <w:spacing w:after="0" w:line="240" w:lineRule="auto"/>
    </w:pPr>
    <w:rPr>
      <w:rFonts w:eastAsiaTheme="minorEastAsia"/>
      <w:kern w:val="0"/>
      <w:sz w:val="24"/>
      <w:szCs w:val="24"/>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F7177B"/>
    <w:pPr>
      <w:spacing w:after="0" w:line="240" w:lineRule="auto"/>
    </w:pPr>
    <w:rPr>
      <w:rFonts w:eastAsiaTheme="minorEastAsia"/>
      <w:kern w:val="0"/>
      <w:sz w:val="24"/>
      <w:szCs w:val="24"/>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F7177B"/>
    <w:pPr>
      <w:spacing w:after="0" w:line="240" w:lineRule="auto"/>
    </w:pPr>
    <w:rPr>
      <w:rFonts w:eastAsiaTheme="minorEastAsia"/>
      <w:kern w:val="0"/>
      <w:sz w:val="24"/>
      <w:szCs w:val="24"/>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F7177B"/>
    <w:pPr>
      <w:spacing w:after="0" w:line="240" w:lineRule="auto"/>
    </w:pPr>
    <w:rPr>
      <w:rFonts w:eastAsiaTheme="minorEastAsia"/>
      <w:kern w:val="0"/>
      <w:sz w:val="24"/>
      <w:szCs w:val="24"/>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F7177B"/>
    <w:pPr>
      <w:spacing w:after="0" w:line="240" w:lineRule="auto"/>
    </w:pPr>
    <w:rPr>
      <w:rFonts w:eastAsiaTheme="minorEastAsia"/>
      <w:kern w:val="0"/>
      <w:sz w:val="24"/>
      <w:szCs w:val="24"/>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F7177B"/>
    <w:pPr>
      <w:spacing w:after="0" w:line="240" w:lineRule="auto"/>
    </w:pPr>
    <w:rPr>
      <w:rFonts w:eastAsiaTheme="minorEastAsia"/>
      <w:kern w:val="0"/>
      <w:sz w:val="24"/>
      <w:szCs w:val="24"/>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F7177B"/>
    <w:pPr>
      <w:spacing w:after="0" w:line="240" w:lineRule="auto"/>
    </w:pPr>
    <w:rPr>
      <w:rFonts w:eastAsiaTheme="minorEastAsia"/>
      <w:kern w:val="0"/>
      <w:sz w:val="24"/>
      <w:szCs w:val="24"/>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F7177B"/>
    <w:pPr>
      <w:spacing w:after="0" w:line="240" w:lineRule="auto"/>
    </w:pPr>
    <w:rPr>
      <w:rFonts w:eastAsiaTheme="minorEastAsia"/>
      <w:kern w:val="0"/>
      <w:sz w:val="24"/>
      <w:szCs w:val="24"/>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F7177B"/>
    <w:pPr>
      <w:spacing w:after="0" w:line="240" w:lineRule="auto"/>
    </w:pPr>
    <w:rPr>
      <w:rFonts w:eastAsiaTheme="minorEastAsia"/>
      <w:kern w:val="0"/>
      <w:sz w:val="24"/>
      <w:szCs w:val="24"/>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F7177B"/>
    <w:pPr>
      <w:spacing w:after="0" w:line="240" w:lineRule="auto"/>
    </w:pPr>
    <w:rPr>
      <w:rFonts w:eastAsiaTheme="minorEastAsia"/>
      <w:kern w:val="0"/>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F7177B"/>
    <w:pPr>
      <w:spacing w:after="0" w:line="240" w:lineRule="auto"/>
    </w:pPr>
    <w:rPr>
      <w:rFonts w:eastAsiaTheme="minorEastAsia"/>
      <w:kern w:val="0"/>
      <w:sz w:val="24"/>
      <w:szCs w:val="24"/>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F7177B"/>
    <w:pPr>
      <w:spacing w:after="0" w:line="240" w:lineRule="auto"/>
    </w:pPr>
    <w:rPr>
      <w:rFonts w:eastAsiaTheme="minorEastAsia"/>
      <w:kern w:val="0"/>
      <w:sz w:val="24"/>
      <w:szCs w:val="24"/>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F7177B"/>
    <w:pPr>
      <w:spacing w:after="0" w:line="240" w:lineRule="auto"/>
    </w:pPr>
    <w:rPr>
      <w:rFonts w:eastAsiaTheme="minorEastAsia"/>
      <w:kern w:val="0"/>
      <w:sz w:val="24"/>
      <w:szCs w:val="24"/>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F7177B"/>
    <w:pPr>
      <w:spacing w:after="0" w:line="240" w:lineRule="auto"/>
    </w:pPr>
    <w:rPr>
      <w:rFonts w:eastAsiaTheme="minorEastAsia"/>
      <w:kern w:val="0"/>
      <w:sz w:val="24"/>
      <w:szCs w:val="24"/>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F7177B"/>
    <w:pPr>
      <w:spacing w:after="0" w:line="240" w:lineRule="auto"/>
    </w:pPr>
    <w:rPr>
      <w:rFonts w:eastAsiaTheme="minorEastAsia"/>
      <w:kern w:val="0"/>
      <w:sz w:val="24"/>
      <w:szCs w:val="24"/>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F7177B"/>
    <w:pPr>
      <w:spacing w:after="0" w:line="240" w:lineRule="auto"/>
    </w:pPr>
    <w:rPr>
      <w:rFonts w:eastAsiaTheme="minorEastAsia"/>
      <w:kern w:val="0"/>
      <w:sz w:val="24"/>
      <w:szCs w:val="24"/>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F7177B"/>
    <w:pPr>
      <w:spacing w:after="0" w:line="240" w:lineRule="auto"/>
    </w:pPr>
    <w:rPr>
      <w:rFonts w:eastAsiaTheme="minorEastAsia"/>
      <w:color w:val="FFFFFF" w:themeColor="background1"/>
      <w:kern w:val="0"/>
      <w:sz w:val="24"/>
      <w:szCs w:val="24"/>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F7177B"/>
    <w:pPr>
      <w:spacing w:after="0" w:line="240" w:lineRule="auto"/>
    </w:pPr>
    <w:rPr>
      <w:rFonts w:eastAsiaTheme="minorEastAsia"/>
      <w:color w:val="FFFFFF" w:themeColor="background1"/>
      <w:kern w:val="0"/>
      <w:sz w:val="24"/>
      <w:szCs w:val="24"/>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F7177B"/>
    <w:pPr>
      <w:spacing w:after="0" w:line="240" w:lineRule="auto"/>
    </w:pPr>
    <w:rPr>
      <w:rFonts w:eastAsiaTheme="minorEastAsia"/>
      <w:color w:val="FFFFFF" w:themeColor="background1"/>
      <w:kern w:val="0"/>
      <w:sz w:val="24"/>
      <w:szCs w:val="24"/>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F7177B"/>
    <w:pPr>
      <w:spacing w:after="0" w:line="240" w:lineRule="auto"/>
    </w:pPr>
    <w:rPr>
      <w:rFonts w:eastAsiaTheme="minorEastAsia"/>
      <w:color w:val="FFFFFF" w:themeColor="background1"/>
      <w:kern w:val="0"/>
      <w:sz w:val="24"/>
      <w:szCs w:val="24"/>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F7177B"/>
    <w:pPr>
      <w:spacing w:after="0" w:line="240" w:lineRule="auto"/>
    </w:pPr>
    <w:rPr>
      <w:rFonts w:eastAsiaTheme="minorEastAsia"/>
      <w:color w:val="FFFFFF" w:themeColor="background1"/>
      <w:kern w:val="0"/>
      <w:sz w:val="24"/>
      <w:szCs w:val="24"/>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F7177B"/>
    <w:pPr>
      <w:spacing w:after="0" w:line="240" w:lineRule="auto"/>
    </w:pPr>
    <w:rPr>
      <w:rFonts w:eastAsiaTheme="minorEastAsia"/>
      <w:color w:val="FFFFFF" w:themeColor="background1"/>
      <w:kern w:val="0"/>
      <w:sz w:val="24"/>
      <w:szCs w:val="24"/>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F7177B"/>
    <w:pPr>
      <w:spacing w:after="0" w:line="240" w:lineRule="auto"/>
    </w:pPr>
    <w:rPr>
      <w:rFonts w:eastAsiaTheme="minorEastAsia"/>
      <w:color w:val="FFFFFF" w:themeColor="background1"/>
      <w:kern w:val="0"/>
      <w:sz w:val="24"/>
      <w:szCs w:val="24"/>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F7177B"/>
    <w:pPr>
      <w:spacing w:after="0" w:line="240" w:lineRule="auto"/>
    </w:pPr>
    <w:rPr>
      <w:rFonts w:eastAsiaTheme="minorEastAsia"/>
      <w:color w:val="000000" w:themeColor="text1"/>
      <w:kern w:val="0"/>
      <w:sz w:val="24"/>
      <w:szCs w:val="24"/>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F7177B"/>
    <w:pPr>
      <w:spacing w:after="0" w:line="240" w:lineRule="auto"/>
    </w:pPr>
    <w:rPr>
      <w:rFonts w:eastAsiaTheme="minorEastAsia"/>
      <w:color w:val="2F5496" w:themeColor="accent1" w:themeShade="BF"/>
      <w:kern w:val="0"/>
      <w:sz w:val="24"/>
      <w:szCs w:val="24"/>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F7177B"/>
    <w:pPr>
      <w:spacing w:after="0" w:line="240" w:lineRule="auto"/>
    </w:pPr>
    <w:rPr>
      <w:rFonts w:eastAsiaTheme="minorEastAsia"/>
      <w:color w:val="C45911" w:themeColor="accent2" w:themeShade="BF"/>
      <w:kern w:val="0"/>
      <w:sz w:val="24"/>
      <w:szCs w:val="24"/>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F7177B"/>
    <w:pPr>
      <w:spacing w:after="0" w:line="240" w:lineRule="auto"/>
    </w:pPr>
    <w:rPr>
      <w:rFonts w:eastAsiaTheme="minorEastAsia"/>
      <w:color w:val="7B7B7B" w:themeColor="accent3" w:themeShade="BF"/>
      <w:kern w:val="0"/>
      <w:sz w:val="24"/>
      <w:szCs w:val="24"/>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F7177B"/>
    <w:pPr>
      <w:spacing w:after="0" w:line="240" w:lineRule="auto"/>
    </w:pPr>
    <w:rPr>
      <w:rFonts w:eastAsiaTheme="minorEastAsia"/>
      <w:color w:val="BF8F00" w:themeColor="accent4" w:themeShade="BF"/>
      <w:kern w:val="0"/>
      <w:sz w:val="24"/>
      <w:szCs w:val="24"/>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F7177B"/>
    <w:pPr>
      <w:spacing w:after="0" w:line="240" w:lineRule="auto"/>
    </w:pPr>
    <w:rPr>
      <w:rFonts w:eastAsiaTheme="minorEastAsia"/>
      <w:color w:val="2E74B5" w:themeColor="accent5" w:themeShade="BF"/>
      <w:kern w:val="0"/>
      <w:sz w:val="24"/>
      <w:szCs w:val="24"/>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F7177B"/>
    <w:pPr>
      <w:spacing w:after="0" w:line="240" w:lineRule="auto"/>
    </w:pPr>
    <w:rPr>
      <w:rFonts w:eastAsiaTheme="minorEastAsia"/>
      <w:color w:val="538135" w:themeColor="accent6" w:themeShade="BF"/>
      <w:kern w:val="0"/>
      <w:sz w:val="24"/>
      <w:szCs w:val="24"/>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F7177B"/>
    <w:pPr>
      <w:spacing w:after="0" w:line="240" w:lineRule="auto"/>
    </w:pPr>
    <w:rPr>
      <w:rFonts w:eastAsiaTheme="minorEastAsia"/>
      <w:color w:val="000000" w:themeColor="text1"/>
      <w:kern w:val="0"/>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F7177B"/>
    <w:pPr>
      <w:spacing w:after="0" w:line="240" w:lineRule="auto"/>
    </w:pPr>
    <w:rPr>
      <w:rFonts w:eastAsiaTheme="minorEastAsia"/>
      <w:color w:val="2F5496" w:themeColor="accent1" w:themeShade="BF"/>
      <w:kern w:val="0"/>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F7177B"/>
    <w:pPr>
      <w:spacing w:after="0" w:line="240" w:lineRule="auto"/>
    </w:pPr>
    <w:rPr>
      <w:rFonts w:eastAsiaTheme="minorEastAsia"/>
      <w:color w:val="C45911" w:themeColor="accent2" w:themeShade="BF"/>
      <w:kern w:val="0"/>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F7177B"/>
    <w:pPr>
      <w:spacing w:after="0" w:line="240" w:lineRule="auto"/>
    </w:pPr>
    <w:rPr>
      <w:rFonts w:eastAsiaTheme="minorEastAsia"/>
      <w:color w:val="7B7B7B" w:themeColor="accent3" w:themeShade="BF"/>
      <w:kern w:val="0"/>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F7177B"/>
    <w:pPr>
      <w:spacing w:after="0" w:line="240" w:lineRule="auto"/>
    </w:pPr>
    <w:rPr>
      <w:rFonts w:eastAsiaTheme="minorEastAsia"/>
      <w:color w:val="BF8F00" w:themeColor="accent4" w:themeShade="BF"/>
      <w:kern w:val="0"/>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F7177B"/>
    <w:pPr>
      <w:spacing w:after="0" w:line="240" w:lineRule="auto"/>
    </w:pPr>
    <w:rPr>
      <w:rFonts w:eastAsiaTheme="minorEastAsia"/>
      <w:color w:val="2E74B5" w:themeColor="accent5" w:themeShade="BF"/>
      <w:kern w:val="0"/>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F7177B"/>
    <w:pPr>
      <w:spacing w:after="0" w:line="240" w:lineRule="auto"/>
    </w:pPr>
    <w:rPr>
      <w:rFonts w:eastAsiaTheme="minorEastAsia"/>
      <w:color w:val="538135" w:themeColor="accent6" w:themeShade="BF"/>
      <w:kern w:val="0"/>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F7177B"/>
    <w:rPr>
      <w:rFonts w:ascii="Consolas" w:eastAsia="SimSun" w:hAnsi="Consolas" w:cs="Times New Roman"/>
      <w:kern w:val="0"/>
      <w:sz w:val="20"/>
      <w:szCs w:val="20"/>
      <w:lang w:val="en-GB"/>
    </w:rPr>
  </w:style>
  <w:style w:type="table" w:customStyle="1" w:styleId="Cuadrculamedia11">
    <w:name w:val="Cuadrícula media 11"/>
    <w:basedOn w:val="TableNormal"/>
    <w:uiPriority w:val="67"/>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uadrculamedia21">
    <w:name w:val="Cuadrícula media 21"/>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eNormal"/>
    <w:uiPriority w:val="69"/>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Listamedia11">
    <w:name w:val="Lista media 11"/>
    <w:basedOn w:val="TableNormal"/>
    <w:uiPriority w:val="65"/>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eNormal"/>
    <w:uiPriority w:val="65"/>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7177B"/>
    <w:pPr>
      <w:spacing w:after="0" w:line="240" w:lineRule="auto"/>
    </w:pPr>
    <w:rPr>
      <w:rFonts w:eastAsiaTheme="minorEastAsia"/>
      <w:color w:val="000000" w:themeColor="text1"/>
      <w:kern w:val="0"/>
      <w:sz w:val="24"/>
      <w:szCs w:val="24"/>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Listamedia21">
    <w:name w:val="Lista media 21"/>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eNormal"/>
    <w:uiPriority w:val="63"/>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eNormal"/>
    <w:uiPriority w:val="63"/>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7177B"/>
    <w:pPr>
      <w:spacing w:after="0" w:line="240" w:lineRule="auto"/>
    </w:pPr>
    <w:rPr>
      <w:rFonts w:eastAsiaTheme="minorEastAsia"/>
      <w:kern w:val="0"/>
      <w:sz w:val="24"/>
      <w:szCs w:val="24"/>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eNormal"/>
    <w:uiPriority w:val="64"/>
    <w:semiHidden/>
    <w:unhideWhenUsed/>
    <w:rsid w:val="00F7177B"/>
    <w:pPr>
      <w:spacing w:after="0" w:line="240" w:lineRule="auto"/>
    </w:pPr>
    <w:rPr>
      <w:rFonts w:eastAsiaTheme="minorEastAsia"/>
      <w:kern w:val="0"/>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eNormal"/>
    <w:uiPriority w:val="64"/>
    <w:semiHidden/>
    <w:unhideWhenUsed/>
    <w:rsid w:val="00F7177B"/>
    <w:pPr>
      <w:spacing w:after="0" w:line="240" w:lineRule="auto"/>
    </w:pPr>
    <w:rPr>
      <w:rFonts w:eastAsiaTheme="minorEastAsia"/>
      <w:kern w:val="0"/>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7177B"/>
    <w:pPr>
      <w:spacing w:after="0" w:line="240" w:lineRule="auto"/>
    </w:pPr>
    <w:rPr>
      <w:rFonts w:eastAsiaTheme="minorEastAsia"/>
      <w:kern w:val="0"/>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7177B"/>
    <w:pPr>
      <w:spacing w:after="0" w:line="240" w:lineRule="auto"/>
    </w:pPr>
    <w:rPr>
      <w:rFonts w:eastAsiaTheme="minorEastAsia"/>
      <w:kern w:val="0"/>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7177B"/>
    <w:pPr>
      <w:spacing w:after="0" w:line="240" w:lineRule="auto"/>
    </w:pPr>
    <w:rPr>
      <w:rFonts w:eastAsiaTheme="minorEastAsia"/>
      <w:kern w:val="0"/>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7177B"/>
    <w:pPr>
      <w:spacing w:after="0" w:line="240" w:lineRule="auto"/>
    </w:pPr>
    <w:rPr>
      <w:rFonts w:eastAsiaTheme="minorEastAsia"/>
      <w:kern w:val="0"/>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7177B"/>
    <w:pPr>
      <w:spacing w:after="0" w:line="240" w:lineRule="auto"/>
    </w:pPr>
    <w:rPr>
      <w:rFonts w:eastAsiaTheme="minorEastAsia"/>
      <w:kern w:val="0"/>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7177B"/>
    <w:rPr>
      <w:rFonts w:asciiTheme="majorHAnsi" w:eastAsiaTheme="majorEastAsia" w:hAnsiTheme="majorHAnsi" w:cstheme="majorBidi"/>
      <w:kern w:val="0"/>
      <w:sz w:val="24"/>
      <w:szCs w:val="24"/>
      <w:shd w:val="pct20" w:color="auto" w:fill="auto"/>
      <w:lang w:val="en-GB"/>
    </w:rPr>
  </w:style>
  <w:style w:type="paragraph" w:styleId="NormalIndent">
    <w:name w:val="Normal Indent"/>
    <w:basedOn w:val="Normal"/>
    <w:uiPriority w:val="99"/>
    <w:semiHidden/>
    <w:unhideWhenUsed/>
    <w:rsid w:val="00F7177B"/>
    <w:pPr>
      <w:ind w:left="720"/>
    </w:pPr>
  </w:style>
  <w:style w:type="paragraph" w:styleId="NoteHeading">
    <w:name w:val="Note Heading"/>
    <w:basedOn w:val="Normal"/>
    <w:next w:val="Normal"/>
    <w:link w:val="NoteHeadingChar"/>
    <w:uiPriority w:val="99"/>
    <w:semiHidden/>
    <w:unhideWhenUsed/>
    <w:rsid w:val="00F7177B"/>
  </w:style>
  <w:style w:type="character" w:customStyle="1" w:styleId="NoteHeadingChar">
    <w:name w:val="Note Heading Char"/>
    <w:basedOn w:val="DefaultParagraphFont"/>
    <w:link w:val="NoteHeading"/>
    <w:uiPriority w:val="99"/>
    <w:semiHidden/>
    <w:rsid w:val="00F7177B"/>
    <w:rPr>
      <w:rFonts w:ascii="Times New Roman" w:eastAsia="SimSun" w:hAnsi="Times New Roman" w:cs="Times New Roman"/>
      <w:kern w:val="0"/>
      <w:lang w:val="en-GB"/>
    </w:rPr>
  </w:style>
  <w:style w:type="table" w:customStyle="1" w:styleId="PlainTable11">
    <w:name w:val="Plain Table 11"/>
    <w:basedOn w:val="TableNormal"/>
    <w:uiPriority w:val="41"/>
    <w:rsid w:val="00F7177B"/>
    <w:pPr>
      <w:spacing w:after="0" w:line="240" w:lineRule="auto"/>
    </w:pPr>
    <w:rPr>
      <w:rFonts w:eastAsiaTheme="minorEastAsia"/>
      <w:kern w:val="0"/>
      <w:sz w:val="24"/>
      <w:szCs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F7177B"/>
    <w:pPr>
      <w:spacing w:after="0" w:line="240" w:lineRule="auto"/>
    </w:pPr>
    <w:rPr>
      <w:rFonts w:eastAsiaTheme="minorEastAsia"/>
      <w:kern w:val="0"/>
      <w:sz w:val="24"/>
      <w:szCs w:val="24"/>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F7177B"/>
    <w:pPr>
      <w:spacing w:after="0" w:line="240" w:lineRule="auto"/>
    </w:pPr>
    <w:rPr>
      <w:rFonts w:eastAsiaTheme="minorEastAsia"/>
      <w:kern w:val="0"/>
      <w:sz w:val="24"/>
      <w:szCs w:val="24"/>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uiPriority w:val="45"/>
    <w:rsid w:val="00F7177B"/>
    <w:pPr>
      <w:spacing w:after="0" w:line="240" w:lineRule="auto"/>
    </w:pPr>
    <w:rPr>
      <w:rFonts w:eastAsiaTheme="minorEastAsia"/>
      <w:kern w:val="0"/>
      <w:sz w:val="24"/>
      <w:szCs w:val="24"/>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7177B"/>
    <w:rPr>
      <w:rFonts w:ascii="Consolas" w:hAnsi="Consolas"/>
      <w:sz w:val="21"/>
      <w:szCs w:val="21"/>
    </w:rPr>
  </w:style>
  <w:style w:type="character" w:customStyle="1" w:styleId="PlainTextChar">
    <w:name w:val="Plain Text Char"/>
    <w:basedOn w:val="DefaultParagraphFont"/>
    <w:link w:val="PlainText"/>
    <w:uiPriority w:val="99"/>
    <w:semiHidden/>
    <w:rsid w:val="00F7177B"/>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F717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7177B"/>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F7177B"/>
  </w:style>
  <w:style w:type="character" w:customStyle="1" w:styleId="SalutationChar">
    <w:name w:val="Salutation Char"/>
    <w:basedOn w:val="DefaultParagraphFont"/>
    <w:link w:val="Salutation"/>
    <w:uiPriority w:val="99"/>
    <w:semiHidden/>
    <w:rsid w:val="00F7177B"/>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F7177B"/>
    <w:pPr>
      <w:ind w:left="4252"/>
    </w:pPr>
  </w:style>
  <w:style w:type="character" w:customStyle="1" w:styleId="SignatureChar">
    <w:name w:val="Signature Char"/>
    <w:basedOn w:val="DefaultParagraphFont"/>
    <w:link w:val="Signature"/>
    <w:uiPriority w:val="99"/>
    <w:semiHidden/>
    <w:rsid w:val="00F7177B"/>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F7177B"/>
    <w:rPr>
      <w:u w:val="dotted"/>
      <w:lang w:val="en-GB"/>
    </w:rPr>
  </w:style>
  <w:style w:type="character" w:customStyle="1" w:styleId="SmartLink1">
    <w:name w:val="SmartLink1"/>
    <w:basedOn w:val="DefaultParagraphFont"/>
    <w:uiPriority w:val="99"/>
    <w:semiHidden/>
    <w:unhideWhenUsed/>
    <w:rsid w:val="00F7177B"/>
    <w:rPr>
      <w:color w:val="0000FF"/>
      <w:u w:val="single"/>
      <w:shd w:val="clear" w:color="auto" w:fill="F3F2F1"/>
      <w:lang w:val="en-GB"/>
    </w:rPr>
  </w:style>
  <w:style w:type="character" w:styleId="SubtleEmphasis">
    <w:name w:val="Subtle Emphasis"/>
    <w:basedOn w:val="DefaultParagraphFont"/>
    <w:uiPriority w:val="19"/>
    <w:qFormat/>
    <w:rsid w:val="00F7177B"/>
    <w:rPr>
      <w:i/>
      <w:iCs/>
      <w:color w:val="404040" w:themeColor="text1" w:themeTint="BF"/>
      <w:lang w:val="en-GB"/>
    </w:rPr>
  </w:style>
  <w:style w:type="character" w:styleId="SubtleReference">
    <w:name w:val="Subtle Reference"/>
    <w:basedOn w:val="DefaultParagraphFont"/>
    <w:uiPriority w:val="31"/>
    <w:qFormat/>
    <w:rsid w:val="00F7177B"/>
    <w:rPr>
      <w:smallCaps/>
      <w:color w:val="5A5A5A" w:themeColor="text1" w:themeTint="A5"/>
      <w:lang w:val="en-GB"/>
    </w:rPr>
  </w:style>
  <w:style w:type="table" w:styleId="Table3Deffects1">
    <w:name w:val="Table 3D effects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000080"/>
      <w:kern w:val="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FFFFFF"/>
      <w:kern w:val="0"/>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F7177B"/>
    <w:pPr>
      <w:spacing w:after="0" w:line="240" w:lineRule="auto"/>
    </w:pPr>
    <w:rPr>
      <w:rFonts w:eastAsiaTheme="minorEastAsia"/>
      <w:kern w:val="0"/>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7177B"/>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F7177B"/>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Mention2">
    <w:name w:val="Mention2"/>
    <w:basedOn w:val="DefaultParagraphFont"/>
    <w:uiPriority w:val="99"/>
    <w:unhideWhenUsed/>
    <w:rsid w:val="005F6FD0"/>
    <w:rPr>
      <w:color w:val="2B579A"/>
      <w:shd w:val="clear" w:color="auto" w:fill="E6E6E6"/>
      <w:lang w:val="en-GB"/>
    </w:rPr>
  </w:style>
  <w:style w:type="character" w:customStyle="1" w:styleId="UnresolvedMention2">
    <w:name w:val="Unresolved Mention2"/>
    <w:basedOn w:val="DefaultParagraphFont"/>
    <w:uiPriority w:val="99"/>
    <w:semiHidden/>
    <w:unhideWhenUsed/>
    <w:rsid w:val="005F6FD0"/>
    <w:rPr>
      <w:color w:val="605E5C"/>
      <w:shd w:val="clear" w:color="auto" w:fill="E1DFDD"/>
      <w:lang w:val="en-GB"/>
    </w:rPr>
  </w:style>
  <w:style w:type="character" w:customStyle="1" w:styleId="Hashtag2">
    <w:name w:val="Hashtag2"/>
    <w:basedOn w:val="DefaultParagraphFont"/>
    <w:uiPriority w:val="99"/>
    <w:semiHidden/>
    <w:unhideWhenUsed/>
    <w:rsid w:val="005F6FD0"/>
    <w:rPr>
      <w:color w:val="2B579A"/>
      <w:shd w:val="clear" w:color="auto" w:fill="E1DFDD"/>
      <w:lang w:val="en-GB"/>
    </w:rPr>
  </w:style>
  <w:style w:type="character" w:customStyle="1" w:styleId="SmartHyperlink2">
    <w:name w:val="Smart Hyperlink2"/>
    <w:basedOn w:val="DefaultParagraphFont"/>
    <w:uiPriority w:val="99"/>
    <w:semiHidden/>
    <w:unhideWhenUsed/>
    <w:rsid w:val="005F6FD0"/>
    <w:rPr>
      <w:u w:val="dotted"/>
      <w:lang w:val="en-GB"/>
    </w:rPr>
  </w:style>
  <w:style w:type="character" w:customStyle="1" w:styleId="SmartLink2">
    <w:name w:val="SmartLink2"/>
    <w:basedOn w:val="DefaultParagraphFont"/>
    <w:uiPriority w:val="99"/>
    <w:semiHidden/>
    <w:unhideWhenUsed/>
    <w:rsid w:val="005F6FD0"/>
    <w:rPr>
      <w:color w:val="0000FF"/>
      <w:u w:val="single"/>
      <w:shd w:val="clear" w:color="auto" w:fill="F3F2F1"/>
      <w:lang w:val="en-GB"/>
    </w:rPr>
  </w:style>
  <w:style w:type="paragraph" w:customStyle="1" w:styleId="xl67">
    <w:name w:val="xl67"/>
    <w:basedOn w:val="Normal"/>
    <w:rsid w:val="005F6FD0"/>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8">
    <w:name w:val="xl6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1">
    <w:name w:val="xl7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2">
    <w:name w:val="xl72"/>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5">
    <w:name w:val="xl75"/>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6">
    <w:name w:val="xl76"/>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9">
    <w:name w:val="xl79"/>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eastAsia="en-CA"/>
    </w:rPr>
  </w:style>
  <w:style w:type="paragraph" w:customStyle="1" w:styleId="xl80">
    <w:name w:val="xl80"/>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81">
    <w:name w:val="xl8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C17191"/>
    <w:pPr>
      <w:jc w:val="left"/>
    </w:pPr>
  </w:style>
  <w:style w:type="paragraph" w:customStyle="1" w:styleId="AFCorNBold">
    <w:name w:val="AF_CorNBold"/>
    <w:basedOn w:val="AFCorNNormal"/>
    <w:next w:val="AFCorNNormal"/>
    <w:unhideWhenUsed/>
    <w:qFormat/>
    <w:rsid w:val="00C17191"/>
    <w:rPr>
      <w:b/>
    </w:rPr>
  </w:style>
  <w:style w:type="paragraph" w:customStyle="1" w:styleId="AFCorN12Bold">
    <w:name w:val="AF_CorN12Bold"/>
    <w:basedOn w:val="AFCorNNormal"/>
    <w:next w:val="AFCorNNormal"/>
    <w:unhideWhenUsed/>
    <w:qFormat/>
    <w:rsid w:val="00C1719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023560">
      <w:bodyDiv w:val="1"/>
      <w:marLeft w:val="0"/>
      <w:marRight w:val="0"/>
      <w:marTop w:val="0"/>
      <w:marBottom w:val="0"/>
      <w:divBdr>
        <w:top w:val="none" w:sz="0" w:space="0" w:color="auto"/>
        <w:left w:val="none" w:sz="0" w:space="0" w:color="auto"/>
        <w:bottom w:val="none" w:sz="0" w:space="0" w:color="auto"/>
        <w:right w:val="none" w:sz="0" w:space="0" w:color="auto"/>
      </w:divBdr>
    </w:div>
    <w:div w:id="368184846">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0/cop-10-dec-45-es.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oc/decisions/cop-10/cop-10-dec-45-e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08/cop-08-dec-10-en.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07/cop-07-dec-34-en.pdf" TargetMode="External"/><Relationship Id="rId20" Type="http://schemas.openxmlformats.org/officeDocument/2006/relationships/hyperlink" Target="https://www.cbd.int/doc/decisions/cop-08/cop-08-dec-10-en.pdf"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op-07/cop-07-dec-33-en.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decisions/cop-10/cop-10-dec-45-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default.shtml?id=7140"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30E98"/>
    <w:rsid w:val="00002257"/>
    <w:rsid w:val="00025BF4"/>
    <w:rsid w:val="00096DCF"/>
    <w:rsid w:val="000B3BC9"/>
    <w:rsid w:val="00107EED"/>
    <w:rsid w:val="00162591"/>
    <w:rsid w:val="00167C67"/>
    <w:rsid w:val="00171B36"/>
    <w:rsid w:val="00172A79"/>
    <w:rsid w:val="0017341D"/>
    <w:rsid w:val="001B6801"/>
    <w:rsid w:val="001C0E57"/>
    <w:rsid w:val="002428DA"/>
    <w:rsid w:val="00266682"/>
    <w:rsid w:val="00271A43"/>
    <w:rsid w:val="00274D7D"/>
    <w:rsid w:val="00292206"/>
    <w:rsid w:val="002C32CD"/>
    <w:rsid w:val="002D4F2F"/>
    <w:rsid w:val="00320BB3"/>
    <w:rsid w:val="00340F71"/>
    <w:rsid w:val="00391D1C"/>
    <w:rsid w:val="003B28A3"/>
    <w:rsid w:val="003D05ED"/>
    <w:rsid w:val="003F4FB2"/>
    <w:rsid w:val="00415186"/>
    <w:rsid w:val="00445AE3"/>
    <w:rsid w:val="00457101"/>
    <w:rsid w:val="00471EFA"/>
    <w:rsid w:val="004C2C66"/>
    <w:rsid w:val="00521663"/>
    <w:rsid w:val="0053146F"/>
    <w:rsid w:val="0055787E"/>
    <w:rsid w:val="005620DB"/>
    <w:rsid w:val="005A3729"/>
    <w:rsid w:val="005E4CC0"/>
    <w:rsid w:val="006207B5"/>
    <w:rsid w:val="00630E98"/>
    <w:rsid w:val="00684083"/>
    <w:rsid w:val="006F70F8"/>
    <w:rsid w:val="0072653F"/>
    <w:rsid w:val="007436FD"/>
    <w:rsid w:val="0077320E"/>
    <w:rsid w:val="00790271"/>
    <w:rsid w:val="007D4F59"/>
    <w:rsid w:val="007F0913"/>
    <w:rsid w:val="00826CB4"/>
    <w:rsid w:val="00833CFA"/>
    <w:rsid w:val="00834CAB"/>
    <w:rsid w:val="008C4492"/>
    <w:rsid w:val="008C4F8F"/>
    <w:rsid w:val="00906B0C"/>
    <w:rsid w:val="00923288"/>
    <w:rsid w:val="00936245"/>
    <w:rsid w:val="00983FEF"/>
    <w:rsid w:val="00984BB7"/>
    <w:rsid w:val="009B5647"/>
    <w:rsid w:val="00A06830"/>
    <w:rsid w:val="00A15923"/>
    <w:rsid w:val="00A45CD3"/>
    <w:rsid w:val="00A56853"/>
    <w:rsid w:val="00A66268"/>
    <w:rsid w:val="00AA2BB5"/>
    <w:rsid w:val="00AB7E3A"/>
    <w:rsid w:val="00AE6E6C"/>
    <w:rsid w:val="00AF56A0"/>
    <w:rsid w:val="00B054BA"/>
    <w:rsid w:val="00B0698F"/>
    <w:rsid w:val="00B127CB"/>
    <w:rsid w:val="00B1638D"/>
    <w:rsid w:val="00B63719"/>
    <w:rsid w:val="00B670C3"/>
    <w:rsid w:val="00B81B72"/>
    <w:rsid w:val="00BB07F9"/>
    <w:rsid w:val="00BC31B8"/>
    <w:rsid w:val="00C16B24"/>
    <w:rsid w:val="00C22CE3"/>
    <w:rsid w:val="00C31F8D"/>
    <w:rsid w:val="00CA2E6E"/>
    <w:rsid w:val="00CF058E"/>
    <w:rsid w:val="00CF16EB"/>
    <w:rsid w:val="00D154E8"/>
    <w:rsid w:val="00D41FFF"/>
    <w:rsid w:val="00D86510"/>
    <w:rsid w:val="00D94207"/>
    <w:rsid w:val="00DD786B"/>
    <w:rsid w:val="00E13C94"/>
    <w:rsid w:val="00E24225"/>
    <w:rsid w:val="00E62009"/>
    <w:rsid w:val="00E708BD"/>
    <w:rsid w:val="00EA370E"/>
    <w:rsid w:val="00EB7490"/>
    <w:rsid w:val="00EC1DED"/>
    <w:rsid w:val="00EC401E"/>
    <w:rsid w:val="00F035FC"/>
    <w:rsid w:val="00F22C82"/>
    <w:rsid w:val="00F35B92"/>
    <w:rsid w:val="00F44F24"/>
    <w:rsid w:val="00F921FE"/>
    <w:rsid w:val="00FC7FB5"/>
    <w:rsid w:val="00FF41D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87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6E6C"/>
    <w:rPr>
      <w:color w:val="808080"/>
    </w:rPr>
  </w:style>
  <w:style w:type="paragraph" w:customStyle="1" w:styleId="E931B94F106B48098E93D9F3AAFD9EDD">
    <w:name w:val="E931B94F106B48098E93D9F3AAFD9EDD"/>
    <w:rsid w:val="0055787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4B5377A-0B8A-4CD1-B169-BD4AEFAB5597}">
  <ds:schemaRefs>
    <ds:schemaRef ds:uri="http://schemas.openxmlformats.org/officeDocument/2006/bibliography"/>
  </ds:schemaRefs>
</ds:datastoreItem>
</file>

<file path=customXml/itemProps3.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1055</Words>
  <Characters>6019</Characters>
  <Application>Microsoft Office Word</Application>
  <DocSecurity>0</DocSecurity>
  <Lines>50</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Cuestiones relacionadas con el nombramiento de los secretarios ejecutivos o secretarias ejecutivas del Convenio sobre la Diversidad Biológica</vt:lpstr>
      <vt:lpstr>Matters related to the appointment of executive secretaries of the Convention on Biological Diversity</vt:lpstr>
    </vt:vector>
  </TitlesOfParts>
  <Company>HP</Company>
  <LinksUpToDate>false</LinksUpToDate>
  <CharactersWithSpaces>7060</CharactersWithSpaces>
  <SharedDoc>false</SharedDoc>
  <HLinks>
    <vt:vector size="24" baseType="variant">
      <vt:variant>
        <vt:i4>1310772</vt:i4>
      </vt:variant>
      <vt:variant>
        <vt:i4>14</vt:i4>
      </vt:variant>
      <vt:variant>
        <vt:i4>0</vt:i4>
      </vt:variant>
      <vt:variant>
        <vt:i4>5</vt:i4>
      </vt:variant>
      <vt:variant>
        <vt:lpwstr/>
      </vt:variant>
      <vt:variant>
        <vt:lpwstr>_Toc180518467</vt:lpwstr>
      </vt:variant>
      <vt:variant>
        <vt:i4>1310772</vt:i4>
      </vt:variant>
      <vt:variant>
        <vt:i4>8</vt:i4>
      </vt:variant>
      <vt:variant>
        <vt:i4>0</vt:i4>
      </vt:variant>
      <vt:variant>
        <vt:i4>5</vt:i4>
      </vt:variant>
      <vt:variant>
        <vt:lpwstr/>
      </vt:variant>
      <vt:variant>
        <vt:lpwstr>_Toc180518466</vt:lpwstr>
      </vt:variant>
      <vt:variant>
        <vt:i4>1310772</vt:i4>
      </vt:variant>
      <vt:variant>
        <vt:i4>2</vt:i4>
      </vt:variant>
      <vt:variant>
        <vt:i4>0</vt:i4>
      </vt:variant>
      <vt:variant>
        <vt:i4>5</vt:i4>
      </vt:variant>
      <vt:variant>
        <vt:lpwstr/>
      </vt:variant>
      <vt:variant>
        <vt:lpwstr>_Toc180518465</vt:lpwstr>
      </vt:variant>
      <vt:variant>
        <vt:i4>6029406</vt:i4>
      </vt:variant>
      <vt:variant>
        <vt:i4>0</vt:i4>
      </vt:variant>
      <vt:variant>
        <vt:i4>0</vt:i4>
      </vt:variant>
      <vt:variant>
        <vt:i4>5</vt:i4>
      </vt:variant>
      <vt:variant>
        <vt:lpwstr>http://www.cbd.int/nbsap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Cuestiones relacionadas con el nombramiento de los secretarios ejecutivos o secretarias ejecutivas del Convenio sobre la Diversidad Biológica</dc:title>
  <dc:subject>CBD/COP/16/L.35/Part.2</dc:subject>
  <dc:creator>veronique.lefebvre</dc:creator>
  <cp:lastModifiedBy>Tatiana Zavarzina</cp:lastModifiedBy>
  <cp:revision>5</cp:revision>
  <cp:lastPrinted>2024-11-02T11:12:00Z</cp:lastPrinted>
  <dcterms:created xsi:type="dcterms:W3CDTF">2024-12-09T21:29:00Z</dcterms:created>
  <dcterms:modified xsi:type="dcterms:W3CDTF">2024-12-09T21:56:00Z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y fmtid="{D5CDD505-2E9C-101B-9397-08002B2CF9AE}" pid="6" name="CBD-Category">
    <vt:lpwstr>CBD</vt:lpwstr>
  </property>
</Properties>
</file>