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428"/>
        <w:gridCol w:w="2160"/>
        <w:gridCol w:w="1440"/>
        <w:gridCol w:w="1620"/>
      </w:tblGrid>
      <w:tr w:rsidR="0084008D" w:rsidRPr="00482021" w:rsidTr="0084008D">
        <w:trPr>
          <w:cantSplit/>
          <w:trHeight w:val="1080"/>
        </w:trPr>
        <w:tc>
          <w:tcPr>
            <w:tcW w:w="6588" w:type="dxa"/>
            <w:gridSpan w:val="2"/>
            <w:tcBorders>
              <w:top w:val="nil"/>
              <w:left w:val="nil"/>
              <w:bottom w:val="single" w:sz="12" w:space="0" w:color="auto"/>
              <w:right w:val="nil"/>
            </w:tcBorders>
          </w:tcPr>
          <w:p w:rsidR="0084008D" w:rsidRPr="007578AF" w:rsidRDefault="0084008D" w:rsidP="00084BB4">
            <w:pPr>
              <w:pStyle w:val="Heading2"/>
              <w:tabs>
                <w:tab w:val="right" w:pos="6372"/>
              </w:tabs>
              <w:bidi w:val="0"/>
              <w:spacing w:before="120" w:after="0"/>
              <w:jc w:val="left"/>
              <w:rPr>
                <w:rFonts w:ascii="Univers" w:hAnsi="Univers"/>
                <w:bCs w:val="0"/>
                <w:iCs/>
                <w:sz w:val="32"/>
                <w:szCs w:val="32"/>
                <w:lang w:val="en-CA"/>
              </w:rPr>
            </w:pPr>
            <w:r w:rsidRPr="007578AF">
              <w:rPr>
                <w:rFonts w:ascii="Univers" w:hAnsi="Univers"/>
                <w:bCs w:val="0"/>
                <w:iCs/>
                <w:sz w:val="32"/>
                <w:szCs w:val="32"/>
              </w:rPr>
              <w:t>CBD</w:t>
            </w:r>
          </w:p>
        </w:tc>
        <w:tc>
          <w:tcPr>
            <w:tcW w:w="1440" w:type="dxa"/>
            <w:tcBorders>
              <w:top w:val="nil"/>
              <w:left w:val="nil"/>
              <w:bottom w:val="single" w:sz="12" w:space="0" w:color="auto"/>
              <w:right w:val="nil"/>
            </w:tcBorders>
          </w:tcPr>
          <w:p w:rsidR="0084008D" w:rsidRPr="00482021" w:rsidRDefault="00B359D7" w:rsidP="0084008D">
            <w:pPr>
              <w:tabs>
                <w:tab w:val="left" w:pos="-720"/>
              </w:tabs>
              <w:suppressAutoHyphens/>
              <w:jc w:val="center"/>
              <w:rPr>
                <w:b/>
                <w:bCs/>
                <w:rtl/>
              </w:rPr>
            </w:pPr>
            <w:r w:rsidRPr="009B6EAC">
              <w:rPr>
                <w:rFonts w:ascii="Univers" w:hAnsi="Univers"/>
                <w:bCs/>
                <w:iCs/>
                <w:noProof/>
                <w:sz w:val="32"/>
                <w:szCs w:val="32"/>
                <w:lang w:val="en-CA" w:eastAsia="en-CA"/>
              </w:rPr>
              <w:pict>
                <v:group id="_x0000_s1029" style="position:absolute;left:0;text-align:left;margin-left:46.7pt;margin-top:6.55pt;width:95.85pt;height:36pt;z-index:251657728;mso-position-horizontal-relative:text;mso-position-vertical-relative:text" coordorigin="9029,891" coordsize="1917,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30" type="#_x0000_t75" alt="Macintosh HD:Users:bilodeau:Desktop:logos:template 2017:unep-old.emf" style="position:absolute;left:9029;top:891;width:610;height:720;visibility:visible;mso-position-horizontal-relative:margin;mso-position-vertical-relative:margin">
                    <v:imagedata r:id="rId8" o:title="unep-old"/>
                  </v:shape>
                  <v:shape id="Picture 1" o:spid="_x0000_s1031" type="#_x0000_t75" alt="Macintosh HD:Users:bilodeau:Desktop:logos:template 2017:un.emf" style="position:absolute;left:10194;top:891;width:752;height:634;visibility:visible;mso-position-horizontal-relative:margin;mso-position-vertical-relative:margin">
                    <v:imagedata r:id="rId9" o:title="un"/>
                  </v:shape>
                </v:group>
              </w:pict>
            </w:r>
          </w:p>
        </w:tc>
        <w:tc>
          <w:tcPr>
            <w:tcW w:w="1620" w:type="dxa"/>
            <w:tcBorders>
              <w:top w:val="nil"/>
              <w:left w:val="nil"/>
              <w:bottom w:val="single" w:sz="12" w:space="0" w:color="auto"/>
              <w:right w:val="nil"/>
            </w:tcBorders>
          </w:tcPr>
          <w:p w:rsidR="0084008D" w:rsidRPr="00482021" w:rsidRDefault="0084008D" w:rsidP="0084008D">
            <w:pPr>
              <w:tabs>
                <w:tab w:val="left" w:pos="-720"/>
              </w:tabs>
              <w:suppressAutoHyphens/>
              <w:spacing w:before="120"/>
              <w:jc w:val="center"/>
            </w:pPr>
          </w:p>
          <w:p w:rsidR="0084008D" w:rsidRPr="00482021" w:rsidRDefault="0084008D" w:rsidP="0084008D">
            <w:pPr>
              <w:tabs>
                <w:tab w:val="left" w:pos="-720"/>
              </w:tabs>
              <w:suppressAutoHyphens/>
              <w:spacing w:line="120" w:lineRule="auto"/>
              <w:rPr>
                <w:rFonts w:hint="cs"/>
              </w:rPr>
            </w:pPr>
          </w:p>
        </w:tc>
      </w:tr>
      <w:tr w:rsidR="0084008D" w:rsidRPr="00482021" w:rsidTr="0084008D">
        <w:trPr>
          <w:cantSplit/>
          <w:trHeight w:val="1770"/>
        </w:trPr>
        <w:tc>
          <w:tcPr>
            <w:tcW w:w="4428" w:type="dxa"/>
            <w:tcBorders>
              <w:top w:val="nil"/>
              <w:left w:val="nil"/>
              <w:bottom w:val="single" w:sz="24" w:space="0" w:color="auto"/>
              <w:right w:val="nil"/>
            </w:tcBorders>
          </w:tcPr>
          <w:p w:rsidR="0084008D" w:rsidRPr="00FC32BA" w:rsidRDefault="0084008D" w:rsidP="0084008D">
            <w:pPr>
              <w:bidi w:val="0"/>
              <w:spacing w:before="60"/>
              <w:rPr>
                <w:sz w:val="22"/>
                <w:szCs w:val="22"/>
              </w:rPr>
            </w:pPr>
            <w:r w:rsidRPr="00FC32BA">
              <w:rPr>
                <w:sz w:val="22"/>
                <w:szCs w:val="22"/>
              </w:rPr>
              <w:t>Distr.</w:t>
            </w:r>
          </w:p>
          <w:p w:rsidR="0084008D" w:rsidRPr="00FC32BA" w:rsidRDefault="005F39CD" w:rsidP="0084008D">
            <w:pPr>
              <w:bidi w:val="0"/>
              <w:rPr>
                <w:sz w:val="22"/>
                <w:szCs w:val="22"/>
              </w:rPr>
            </w:pPr>
            <w:r>
              <w:rPr>
                <w:sz w:val="22"/>
                <w:szCs w:val="22"/>
              </w:rPr>
              <w:t>GENERAL</w:t>
            </w:r>
          </w:p>
          <w:p w:rsidR="0084008D" w:rsidRPr="00FC32BA" w:rsidRDefault="0084008D" w:rsidP="0084008D">
            <w:pPr>
              <w:pStyle w:val="Heading3"/>
              <w:bidi w:val="0"/>
              <w:spacing w:before="0" w:after="0" w:line="240" w:lineRule="auto"/>
              <w:jc w:val="left"/>
              <w:rPr>
                <w:sz w:val="22"/>
                <w:szCs w:val="22"/>
                <w:lang w:val="en-US"/>
              </w:rPr>
            </w:pPr>
          </w:p>
          <w:p w:rsidR="0084008D" w:rsidRPr="00162E53" w:rsidRDefault="0084008D" w:rsidP="007873F4">
            <w:pPr>
              <w:bidi w:val="0"/>
              <w:rPr>
                <w:sz w:val="22"/>
                <w:szCs w:val="22"/>
              </w:rPr>
            </w:pPr>
            <w:r w:rsidRPr="00FC32BA">
              <w:rPr>
                <w:sz w:val="22"/>
                <w:szCs w:val="22"/>
              </w:rPr>
              <w:t>CBD/</w:t>
            </w:r>
            <w:r w:rsidR="005F39CD">
              <w:rPr>
                <w:sz w:val="22"/>
                <w:szCs w:val="22"/>
              </w:rPr>
              <w:t>COP/14/</w:t>
            </w:r>
            <w:r w:rsidR="007873F4">
              <w:rPr>
                <w:sz w:val="22"/>
                <w:szCs w:val="22"/>
              </w:rPr>
              <w:t>1</w:t>
            </w:r>
            <w:r w:rsidR="004F51D0">
              <w:rPr>
                <w:sz w:val="22"/>
                <w:szCs w:val="22"/>
              </w:rPr>
              <w:t>/Add.1</w:t>
            </w:r>
            <w:r w:rsidR="00D32CF9">
              <w:rPr>
                <w:sz w:val="22"/>
                <w:szCs w:val="22"/>
              </w:rPr>
              <w:t>/Rev.1</w:t>
            </w:r>
          </w:p>
          <w:p w:rsidR="00D67361" w:rsidRPr="00FC32BA" w:rsidRDefault="00625B4F" w:rsidP="00D32CF9">
            <w:pPr>
              <w:bidi w:val="0"/>
              <w:jc w:val="left"/>
              <w:rPr>
                <w:rFonts w:eastAsia="MS Mincho"/>
                <w:sz w:val="22"/>
                <w:szCs w:val="22"/>
                <w:lang w:eastAsia="ja-JP"/>
              </w:rPr>
            </w:pPr>
            <w:r>
              <w:rPr>
                <w:sz w:val="22"/>
                <w:szCs w:val="22"/>
              </w:rPr>
              <w:t>1 September</w:t>
            </w:r>
            <w:r w:rsidR="007873F4">
              <w:rPr>
                <w:sz w:val="22"/>
                <w:szCs w:val="22"/>
              </w:rPr>
              <w:t xml:space="preserve"> 2018</w:t>
            </w:r>
          </w:p>
          <w:p w:rsidR="0084008D" w:rsidRPr="00FC32BA" w:rsidRDefault="0084008D" w:rsidP="0084008D">
            <w:pPr>
              <w:pStyle w:val="Heading5"/>
              <w:tabs>
                <w:tab w:val="left" w:pos="-720"/>
              </w:tabs>
              <w:suppressAutoHyphens/>
              <w:bidi w:val="0"/>
              <w:spacing w:before="0" w:after="0"/>
              <w:rPr>
                <w:rFonts w:ascii="Times New Roman" w:hAnsi="Times New Roman" w:cs="Times New Roman"/>
                <w:b w:val="0"/>
                <w:bCs w:val="0"/>
                <w:szCs w:val="22"/>
                <w:lang w:eastAsia="en-US"/>
              </w:rPr>
            </w:pPr>
          </w:p>
          <w:p w:rsidR="0084008D" w:rsidRPr="00FC32BA" w:rsidRDefault="0084008D" w:rsidP="0084008D">
            <w:pPr>
              <w:pStyle w:val="Heading5"/>
              <w:tabs>
                <w:tab w:val="left" w:pos="-720"/>
              </w:tabs>
              <w:suppressAutoHyphens/>
              <w:bidi w:val="0"/>
              <w:spacing w:before="0" w:after="0"/>
              <w:rPr>
                <w:rFonts w:ascii="Times New Roman" w:hAnsi="Times New Roman" w:cs="Times New Roman"/>
                <w:b w:val="0"/>
                <w:bCs w:val="0"/>
                <w:szCs w:val="22"/>
                <w:lang w:eastAsia="en-US"/>
              </w:rPr>
            </w:pPr>
            <w:r w:rsidRPr="00FC32BA">
              <w:rPr>
                <w:rFonts w:ascii="Times New Roman" w:hAnsi="Times New Roman" w:cs="Times New Roman"/>
                <w:b w:val="0"/>
                <w:bCs w:val="0"/>
                <w:szCs w:val="22"/>
                <w:lang w:eastAsia="en-US"/>
              </w:rPr>
              <w:t>ARABIC</w:t>
            </w:r>
          </w:p>
          <w:p w:rsidR="0084008D" w:rsidRPr="00FC32BA" w:rsidRDefault="0084008D" w:rsidP="0084008D">
            <w:pPr>
              <w:tabs>
                <w:tab w:val="left" w:pos="-720"/>
              </w:tabs>
              <w:suppressAutoHyphens/>
              <w:bidi w:val="0"/>
              <w:spacing w:after="40"/>
              <w:rPr>
                <w:sz w:val="22"/>
                <w:szCs w:val="22"/>
              </w:rPr>
            </w:pPr>
            <w:r w:rsidRPr="00FC32BA">
              <w:rPr>
                <w:sz w:val="22"/>
                <w:szCs w:val="22"/>
              </w:rPr>
              <w:t xml:space="preserve">ORIGINAL: ENGLISH </w:t>
            </w:r>
          </w:p>
        </w:tc>
        <w:tc>
          <w:tcPr>
            <w:tcW w:w="5220" w:type="dxa"/>
            <w:gridSpan w:val="3"/>
            <w:tcBorders>
              <w:top w:val="nil"/>
              <w:left w:val="nil"/>
              <w:bottom w:val="single" w:sz="24" w:space="0" w:color="auto"/>
              <w:right w:val="nil"/>
            </w:tcBorders>
          </w:tcPr>
          <w:p w:rsidR="0084008D" w:rsidRPr="00482021" w:rsidRDefault="00A62236" w:rsidP="0084008D">
            <w:pPr>
              <w:tabs>
                <w:tab w:val="left" w:pos="-720"/>
              </w:tabs>
              <w:suppressAutoHyphens/>
              <w:spacing w:before="120"/>
              <w:jc w:val="both"/>
              <w:rPr>
                <w:rtl/>
              </w:rPr>
            </w:pPr>
            <w:r>
              <w:rPr>
                <w:b/>
                <w:bCs/>
                <w:noProof/>
                <w:sz w:val="36"/>
                <w:szCs w:val="36"/>
                <w:rtl/>
                <w:lang w:bidi="ar-SA"/>
              </w:rPr>
              <w:drawing>
                <wp:inline distT="0" distB="0" distL="0" distR="0">
                  <wp:extent cx="2562860" cy="1023620"/>
                  <wp:effectExtent l="19050" t="0" r="8890" b="0"/>
                  <wp:docPr id="1"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2860" cy="1023620"/>
                          </a:xfrm>
                          <a:prstGeom prst="rect">
                            <a:avLst/>
                          </a:prstGeom>
                          <a:noFill/>
                          <a:ln w="9525">
                            <a:noFill/>
                            <a:miter lim="800000"/>
                            <a:headEnd/>
                            <a:tailEnd/>
                          </a:ln>
                        </pic:spPr>
                      </pic:pic>
                    </a:graphicData>
                  </a:graphic>
                </wp:inline>
              </w:drawing>
            </w:r>
          </w:p>
        </w:tc>
      </w:tr>
    </w:tbl>
    <w:p w:rsidR="002B6FB4" w:rsidRPr="00BC478C" w:rsidRDefault="002B6FB4" w:rsidP="00656AD7">
      <w:pPr>
        <w:spacing w:before="60" w:line="197" w:lineRule="auto"/>
        <w:rPr>
          <w:b/>
          <w:bCs/>
          <w:sz w:val="24"/>
          <w:rtl/>
        </w:rPr>
      </w:pPr>
      <w:r w:rsidRPr="00BC478C">
        <w:rPr>
          <w:b/>
          <w:bCs/>
          <w:sz w:val="24"/>
          <w:rtl/>
        </w:rPr>
        <w:t>مؤتمر الأطراف في الاتفاقية</w:t>
      </w:r>
    </w:p>
    <w:p w:rsidR="002B6FB4" w:rsidRPr="00BC478C" w:rsidRDefault="002B6FB4" w:rsidP="00656AD7">
      <w:pPr>
        <w:ind w:firstLine="346"/>
        <w:rPr>
          <w:b/>
          <w:bCs/>
          <w:sz w:val="24"/>
          <w:rtl/>
        </w:rPr>
      </w:pPr>
      <w:r w:rsidRPr="00BC478C">
        <w:rPr>
          <w:b/>
          <w:bCs/>
          <w:sz w:val="24"/>
          <w:rtl/>
        </w:rPr>
        <w:t>المتعلقة بالتنوع البيولوجي</w:t>
      </w:r>
    </w:p>
    <w:p w:rsidR="002B6FB4" w:rsidRPr="00BC478C" w:rsidRDefault="002B6FB4" w:rsidP="00656AD7">
      <w:pPr>
        <w:rPr>
          <w:sz w:val="24"/>
          <w:rtl/>
        </w:rPr>
      </w:pPr>
      <w:r w:rsidRPr="00BC478C">
        <w:rPr>
          <w:rFonts w:hint="cs"/>
          <w:sz w:val="24"/>
          <w:rtl/>
        </w:rPr>
        <w:t>الاجتماع ال</w:t>
      </w:r>
      <w:r>
        <w:rPr>
          <w:rFonts w:hint="cs"/>
          <w:sz w:val="24"/>
          <w:rtl/>
        </w:rPr>
        <w:t>رابع</w:t>
      </w:r>
      <w:r w:rsidRPr="00BC478C">
        <w:rPr>
          <w:rFonts w:hint="cs"/>
          <w:sz w:val="24"/>
          <w:rtl/>
        </w:rPr>
        <w:t xml:space="preserve"> عشر</w:t>
      </w:r>
    </w:p>
    <w:p w:rsidR="002B6FB4" w:rsidRPr="007873F4" w:rsidRDefault="002B6FB4" w:rsidP="00D9045D">
      <w:pPr>
        <w:rPr>
          <w:sz w:val="24"/>
          <w:rtl/>
        </w:rPr>
      </w:pPr>
      <w:r>
        <w:rPr>
          <w:rFonts w:hint="cs"/>
          <w:sz w:val="24"/>
          <w:rtl/>
        </w:rPr>
        <w:t xml:space="preserve">شرم الشيخ، مصر، </w:t>
      </w:r>
      <w:r w:rsidR="00D9045D">
        <w:rPr>
          <w:rFonts w:hint="cs"/>
          <w:sz w:val="24"/>
          <w:rtl/>
        </w:rPr>
        <w:t>17</w:t>
      </w:r>
      <w:r>
        <w:rPr>
          <w:rFonts w:hint="cs"/>
          <w:sz w:val="24"/>
          <w:rtl/>
        </w:rPr>
        <w:t>-</w:t>
      </w:r>
      <w:r w:rsidR="00D9045D">
        <w:rPr>
          <w:rFonts w:hint="cs"/>
          <w:sz w:val="24"/>
          <w:rtl/>
        </w:rPr>
        <w:t>29</w:t>
      </w:r>
      <w:r>
        <w:rPr>
          <w:rFonts w:hint="cs"/>
          <w:sz w:val="24"/>
          <w:rtl/>
        </w:rPr>
        <w:t xml:space="preserve"> نوفمبر/تشرين الثاني 2018</w:t>
      </w:r>
    </w:p>
    <w:p w:rsidR="0008758D" w:rsidRPr="00482021" w:rsidRDefault="0008758D" w:rsidP="00984F88">
      <w:pPr>
        <w:spacing w:line="120" w:lineRule="auto"/>
      </w:pPr>
    </w:p>
    <w:p w:rsidR="005F39CD" w:rsidRPr="00580BAD" w:rsidRDefault="002B6FB4" w:rsidP="00DF6F0D">
      <w:pPr>
        <w:spacing w:after="120"/>
        <w:jc w:val="center"/>
        <w:rPr>
          <w:b/>
          <w:bCs/>
          <w:sz w:val="28"/>
          <w:szCs w:val="28"/>
          <w:rtl/>
        </w:rPr>
      </w:pPr>
      <w:r w:rsidRPr="00580BAD">
        <w:rPr>
          <w:rFonts w:hint="cs"/>
          <w:b/>
          <w:bCs/>
          <w:sz w:val="28"/>
          <w:szCs w:val="28"/>
          <w:rtl/>
        </w:rPr>
        <w:t>جدول الأعمال المؤقت</w:t>
      </w:r>
      <w:r w:rsidR="00580BAD" w:rsidRPr="00580BAD">
        <w:rPr>
          <w:rFonts w:hint="cs"/>
          <w:b/>
          <w:bCs/>
          <w:sz w:val="28"/>
          <w:szCs w:val="28"/>
          <w:rtl/>
        </w:rPr>
        <w:t xml:space="preserve"> المشروح</w:t>
      </w:r>
      <w:r w:rsidR="00D32CF9">
        <w:rPr>
          <w:rFonts w:hint="cs"/>
          <w:b/>
          <w:bCs/>
          <w:sz w:val="28"/>
          <w:szCs w:val="28"/>
          <w:rtl/>
        </w:rPr>
        <w:t xml:space="preserve"> المنقح</w:t>
      </w:r>
    </w:p>
    <w:p w:rsidR="00580BAD" w:rsidRPr="007578AF" w:rsidRDefault="00580BAD" w:rsidP="00DF6F0D">
      <w:pPr>
        <w:spacing w:after="120"/>
        <w:jc w:val="center"/>
        <w:rPr>
          <w:b/>
          <w:bCs/>
          <w:sz w:val="24"/>
          <w:rtl/>
        </w:rPr>
      </w:pPr>
      <w:r w:rsidRPr="007578AF">
        <w:rPr>
          <w:rFonts w:hint="cs"/>
          <w:b/>
          <w:bCs/>
          <w:sz w:val="24"/>
          <w:rtl/>
        </w:rPr>
        <w:t>مقدمة</w:t>
      </w:r>
    </w:p>
    <w:p w:rsidR="00580BAD" w:rsidRPr="007578AF" w:rsidRDefault="00844681" w:rsidP="007E66EF">
      <w:pPr>
        <w:pStyle w:val="ListParagraph"/>
        <w:numPr>
          <w:ilvl w:val="0"/>
          <w:numId w:val="27"/>
        </w:numPr>
        <w:bidi/>
        <w:spacing w:after="100" w:line="204" w:lineRule="auto"/>
        <w:ind w:left="0" w:firstLine="0"/>
        <w:rPr>
          <w:rFonts w:cs="Simplified Arabic"/>
        </w:rPr>
      </w:pPr>
      <w:r w:rsidRPr="00844681">
        <w:rPr>
          <w:rFonts w:cs="Simplified Arabic" w:hint="cs"/>
          <w:rtl/>
          <w:lang w:bidi="ar-LY"/>
        </w:rPr>
        <w:t xml:space="preserve">بناء على الدعوة من حكومة </w:t>
      </w:r>
      <w:r>
        <w:rPr>
          <w:rFonts w:cs="Simplified Arabic" w:hint="cs"/>
          <w:rtl/>
          <w:lang w:bidi="ar-LY"/>
        </w:rPr>
        <w:t>مصر،</w:t>
      </w:r>
      <w:r w:rsidRPr="00844681">
        <w:rPr>
          <w:rFonts w:cs="Simplified Arabic" w:hint="cs"/>
          <w:rtl/>
          <w:lang w:bidi="ar-LY"/>
        </w:rPr>
        <w:t xml:space="preserve"> </w:t>
      </w:r>
      <w:r>
        <w:rPr>
          <w:rFonts w:cs="Simplified Arabic" w:hint="cs"/>
          <w:rtl/>
          <w:lang w:bidi="ar-LY"/>
        </w:rPr>
        <w:t xml:space="preserve">وكما قرر مؤتمر الأطراف في </w:t>
      </w:r>
      <w:hyperlink r:id="rId11" w:history="1">
        <w:r w:rsidRPr="00844681">
          <w:rPr>
            <w:rStyle w:val="Hyperlink"/>
            <w:rFonts w:cs="Simplified Arabic" w:hint="cs"/>
            <w:rtl/>
            <w:lang w:bidi="ar-LY"/>
          </w:rPr>
          <w:t>مقرره 13/33</w:t>
        </w:r>
      </w:hyperlink>
      <w:r>
        <w:rPr>
          <w:rFonts w:cs="Simplified Arabic" w:hint="cs"/>
          <w:rtl/>
          <w:lang w:bidi="ar-LY"/>
        </w:rPr>
        <w:t xml:space="preserve">، </w:t>
      </w:r>
      <w:r w:rsidRPr="00844681">
        <w:rPr>
          <w:rFonts w:cs="Simplified Arabic" w:hint="cs"/>
          <w:rtl/>
          <w:lang w:bidi="ar-LY"/>
        </w:rPr>
        <w:t>سيعقد الاجتماع ال</w:t>
      </w:r>
      <w:r>
        <w:rPr>
          <w:rFonts w:cs="Simplified Arabic" w:hint="cs"/>
          <w:rtl/>
          <w:lang w:bidi="ar-LY"/>
        </w:rPr>
        <w:t>رابع</w:t>
      </w:r>
      <w:r w:rsidRPr="00844681">
        <w:rPr>
          <w:rFonts w:cs="Simplified Arabic" w:hint="cs"/>
          <w:rtl/>
          <w:lang w:bidi="ar-LY"/>
        </w:rPr>
        <w:t xml:space="preserve"> عشر لمؤتمر الأطراف في </w:t>
      </w:r>
      <w:r>
        <w:rPr>
          <w:rFonts w:cs="Simplified Arabic" w:hint="cs"/>
          <w:rtl/>
          <w:lang w:bidi="ar-LY"/>
        </w:rPr>
        <w:t>شرم الشيخ، مصر،</w:t>
      </w:r>
      <w:r w:rsidRPr="00844681">
        <w:rPr>
          <w:rFonts w:cs="Simplified Arabic" w:hint="cs"/>
          <w:rtl/>
          <w:lang w:bidi="ar-LY"/>
        </w:rPr>
        <w:t xml:space="preserve"> من </w:t>
      </w:r>
      <w:r w:rsidR="00162E53">
        <w:rPr>
          <w:rFonts w:cs="Simplified Arabic" w:hint="cs"/>
          <w:rtl/>
          <w:lang w:bidi="ar-LY"/>
        </w:rPr>
        <w:t>17</w:t>
      </w:r>
      <w:r w:rsidRPr="00844681">
        <w:rPr>
          <w:rFonts w:cs="Simplified Arabic" w:hint="cs"/>
          <w:rtl/>
          <w:lang w:bidi="ar-LY"/>
        </w:rPr>
        <w:t xml:space="preserve"> إلى </w:t>
      </w:r>
      <w:r w:rsidR="00162E53">
        <w:rPr>
          <w:rFonts w:cs="Simplified Arabic" w:hint="cs"/>
          <w:rtl/>
          <w:lang w:bidi="ar-LY"/>
        </w:rPr>
        <w:t>29</w:t>
      </w:r>
      <w:r w:rsidRPr="00844681">
        <w:rPr>
          <w:rFonts w:cs="Simplified Arabic" w:hint="cs"/>
          <w:rtl/>
          <w:lang w:bidi="ar-LY"/>
        </w:rPr>
        <w:t xml:space="preserve"> </w:t>
      </w:r>
      <w:r>
        <w:rPr>
          <w:rFonts w:cs="Simplified Arabic" w:hint="cs"/>
          <w:rtl/>
          <w:lang w:bidi="ar-LY"/>
        </w:rPr>
        <w:t>نوفمبر</w:t>
      </w:r>
      <w:r w:rsidRPr="00844681">
        <w:rPr>
          <w:rFonts w:cs="Simplified Arabic" w:hint="cs"/>
          <w:rtl/>
          <w:lang w:bidi="ar-LY"/>
        </w:rPr>
        <w:t>/</w:t>
      </w:r>
      <w:r>
        <w:rPr>
          <w:rFonts w:cs="Simplified Arabic" w:hint="cs"/>
          <w:rtl/>
          <w:lang w:bidi="ar-LY"/>
        </w:rPr>
        <w:t>تشرين الثاني</w:t>
      </w:r>
      <w:r w:rsidRPr="00844681">
        <w:rPr>
          <w:rFonts w:cs="Simplified Arabic" w:hint="cs"/>
          <w:rtl/>
          <w:lang w:bidi="ar-LY"/>
        </w:rPr>
        <w:t xml:space="preserve"> 201</w:t>
      </w:r>
      <w:r>
        <w:rPr>
          <w:rFonts w:cs="Simplified Arabic" w:hint="cs"/>
          <w:rtl/>
          <w:lang w:bidi="ar-LY"/>
        </w:rPr>
        <w:t>8</w:t>
      </w:r>
      <w:r w:rsidRPr="00844681">
        <w:rPr>
          <w:rFonts w:cs="Simplified Arabic" w:hint="cs"/>
          <w:rtl/>
          <w:lang w:bidi="ar-LY"/>
        </w:rPr>
        <w:t>.</w:t>
      </w:r>
    </w:p>
    <w:p w:rsidR="00580BAD" w:rsidRPr="007578AF" w:rsidRDefault="00C9065E" w:rsidP="007E66EF">
      <w:pPr>
        <w:pStyle w:val="ListParagraph"/>
        <w:numPr>
          <w:ilvl w:val="0"/>
          <w:numId w:val="27"/>
        </w:numPr>
        <w:bidi/>
        <w:spacing w:after="100" w:line="204" w:lineRule="auto"/>
        <w:ind w:left="0" w:firstLine="0"/>
        <w:rPr>
          <w:rFonts w:cs="Simplified Arabic"/>
        </w:rPr>
      </w:pPr>
      <w:r>
        <w:rPr>
          <w:rFonts w:cs="Simplified Arabic" w:hint="cs"/>
          <w:rtl/>
        </w:rPr>
        <w:t xml:space="preserve">وقد نظر المكتب في قائمة عناصر لجدول أعمال الاجتماع في اجتماعه المنعقد في مكسيكو سيتي، في 6 مارس/آذار </w:t>
      </w:r>
      <w:r w:rsidR="002F517B">
        <w:rPr>
          <w:rFonts w:cs="Simplified Arabic" w:hint="cs"/>
          <w:rtl/>
        </w:rPr>
        <w:t>2017</w:t>
      </w:r>
      <w:r>
        <w:rPr>
          <w:rFonts w:cs="Simplified Arabic" w:hint="cs"/>
          <w:rtl/>
        </w:rPr>
        <w:t xml:space="preserve">، </w:t>
      </w:r>
      <w:r w:rsidR="002F517B">
        <w:rPr>
          <w:rFonts w:cs="Simplified Arabic" w:hint="cs"/>
          <w:rtl/>
        </w:rPr>
        <w:t>وانتهى من إعداد جدول الأعمال المؤقت</w:t>
      </w:r>
      <w:r w:rsidR="00D32CF9">
        <w:rPr>
          <w:rFonts w:cs="Simplified Arabic" w:hint="cs"/>
          <w:rtl/>
        </w:rPr>
        <w:t xml:space="preserve"> </w:t>
      </w:r>
      <w:r w:rsidR="00D32CF9" w:rsidRPr="002F517B">
        <w:rPr>
          <w:rFonts w:cs="Simplified Arabic"/>
          <w:lang w:val="en-US"/>
        </w:rPr>
        <w:t>(CBD/COP/14/1)</w:t>
      </w:r>
      <w:r w:rsidR="002F517B">
        <w:rPr>
          <w:rFonts w:cs="Simplified Arabic" w:hint="cs"/>
          <w:rtl/>
        </w:rPr>
        <w:t xml:space="preserve"> في اجتماعه المنعقد في ش</w:t>
      </w:r>
      <w:r w:rsidR="00AC4B02">
        <w:rPr>
          <w:rFonts w:cs="Simplified Arabic" w:hint="cs"/>
          <w:rtl/>
        </w:rPr>
        <w:t>ي</w:t>
      </w:r>
      <w:r w:rsidR="002F517B">
        <w:rPr>
          <w:rFonts w:cs="Simplified Arabic" w:hint="cs"/>
          <w:rtl/>
        </w:rPr>
        <w:t>بر</w:t>
      </w:r>
      <w:r w:rsidR="00D85A30">
        <w:rPr>
          <w:rFonts w:cs="Simplified Arabic" w:hint="cs"/>
          <w:rtl/>
        </w:rPr>
        <w:t xml:space="preserve"> </w:t>
      </w:r>
      <w:r w:rsidR="00D85A30">
        <w:rPr>
          <w:rFonts w:cs="Simplified Arabic"/>
          <w:lang w:val="en-CA"/>
        </w:rPr>
        <w:t>(Chexbres)</w:t>
      </w:r>
      <w:r w:rsidR="002F517B">
        <w:rPr>
          <w:rFonts w:cs="Simplified Arabic" w:hint="cs"/>
          <w:rtl/>
        </w:rPr>
        <w:t xml:space="preserve">، سويسرا، في 6 مارس/آذار 2018، </w:t>
      </w:r>
      <w:r>
        <w:rPr>
          <w:rFonts w:cs="Simplified Arabic" w:hint="cs"/>
          <w:rtl/>
        </w:rPr>
        <w:t xml:space="preserve">حيث استعرض </w:t>
      </w:r>
      <w:r w:rsidR="002F517B">
        <w:rPr>
          <w:rFonts w:cs="Simplified Arabic" w:hint="cs"/>
          <w:rtl/>
        </w:rPr>
        <w:t xml:space="preserve">أيضا </w:t>
      </w:r>
      <w:r>
        <w:rPr>
          <w:rFonts w:cs="Simplified Arabic" w:hint="cs"/>
          <w:rtl/>
        </w:rPr>
        <w:t xml:space="preserve">مشروع الشروحات. </w:t>
      </w:r>
      <w:r w:rsidR="00D32CF9">
        <w:rPr>
          <w:rFonts w:cs="Simplified Arabic" w:hint="cs"/>
          <w:rtl/>
        </w:rPr>
        <w:t>وتمت الموافقة بعد ذلك على الشروحات ل</w:t>
      </w:r>
      <w:r>
        <w:rPr>
          <w:rFonts w:cs="Simplified Arabic" w:hint="cs"/>
          <w:rtl/>
        </w:rPr>
        <w:t xml:space="preserve">جدول الأعمال </w:t>
      </w:r>
      <w:r w:rsidR="00D32CF9" w:rsidRPr="002F517B">
        <w:rPr>
          <w:rFonts w:cs="Simplified Arabic"/>
          <w:lang w:val="en-US"/>
        </w:rPr>
        <w:t>(CBD/COP/14</w:t>
      </w:r>
      <w:r w:rsidR="00D32CF9">
        <w:rPr>
          <w:rFonts w:cs="Simplified Arabic"/>
          <w:lang w:val="en-US"/>
        </w:rPr>
        <w:t>/1/Add.1)</w:t>
      </w:r>
      <w:r>
        <w:rPr>
          <w:rFonts w:cs="Simplified Arabic" w:hint="cs"/>
          <w:rtl/>
        </w:rPr>
        <w:t xml:space="preserve">، ثم </w:t>
      </w:r>
      <w:r w:rsidR="002F517B">
        <w:rPr>
          <w:rFonts w:cs="Simplified Arabic" w:hint="cs"/>
          <w:rtl/>
        </w:rPr>
        <w:t>أ</w:t>
      </w:r>
      <w:r>
        <w:rPr>
          <w:rFonts w:cs="Simplified Arabic" w:hint="cs"/>
          <w:rtl/>
        </w:rPr>
        <w:t>نهت الأمين التنفيذية إعداده</w:t>
      </w:r>
      <w:r w:rsidR="002F517B">
        <w:rPr>
          <w:rFonts w:cs="Simplified Arabic" w:hint="cs"/>
          <w:rtl/>
        </w:rPr>
        <w:t xml:space="preserve"> لاحقا</w:t>
      </w:r>
      <w:r>
        <w:rPr>
          <w:rFonts w:cs="Simplified Arabic" w:hint="cs"/>
          <w:rtl/>
        </w:rPr>
        <w:t>، مع مراعاة تعليقات المكتب في ذلك الاجتماع</w:t>
      </w:r>
      <w:r w:rsidR="00D32CF9">
        <w:rPr>
          <w:rFonts w:cs="Simplified Arabic" w:hint="cs"/>
          <w:rtl/>
        </w:rPr>
        <w:t>. وكانت الشرو</w:t>
      </w:r>
      <w:r w:rsidR="00B935FF">
        <w:rPr>
          <w:rFonts w:cs="Simplified Arabic" w:hint="cs"/>
          <w:rtl/>
        </w:rPr>
        <w:t>ح</w:t>
      </w:r>
      <w:r w:rsidR="00D32CF9">
        <w:rPr>
          <w:rFonts w:cs="Simplified Arabic" w:hint="cs"/>
          <w:rtl/>
        </w:rPr>
        <w:t>ات الحالية لجدول الأعمال المؤقت</w:t>
      </w:r>
      <w:r>
        <w:rPr>
          <w:rFonts w:cs="Simplified Arabic" w:hint="cs"/>
          <w:rtl/>
        </w:rPr>
        <w:t xml:space="preserve"> في ضوء نتائج الاجتماع الثاني والعشرين للهيئة الفرعية للمشورة العلمية والتقنية والتكنولوجية والاجتماع الثاني للهيئة الفرعية للتنفيذ.</w:t>
      </w:r>
    </w:p>
    <w:p w:rsidR="00580BAD" w:rsidRDefault="00844681" w:rsidP="007E66EF">
      <w:pPr>
        <w:pStyle w:val="ListParagraph"/>
        <w:numPr>
          <w:ilvl w:val="0"/>
          <w:numId w:val="27"/>
        </w:numPr>
        <w:bidi/>
        <w:spacing w:after="100" w:line="204" w:lineRule="auto"/>
        <w:ind w:left="0" w:firstLine="0"/>
        <w:rPr>
          <w:rFonts w:cs="Simplified Arabic"/>
        </w:rPr>
      </w:pPr>
      <w:r w:rsidRPr="00844681">
        <w:rPr>
          <w:rFonts w:cs="Simplified Arabic" w:hint="cs"/>
          <w:rtl/>
          <w:lang w:bidi="ar-LY"/>
        </w:rPr>
        <w:t>وقد أعد جدول الأعمال المؤقت وهذه الشروحات تمشيا مع برنامج العمل المتعدد السنوات لمؤتمر الأطراف حتى عام 2020 الذي اعتمد في المقرر 12/31، والذي حدد فيه مؤتمر الأطراف بنودا للنظر فيها في اجتماعه ال</w:t>
      </w:r>
      <w:r>
        <w:rPr>
          <w:rFonts w:cs="Simplified Arabic" w:hint="cs"/>
          <w:rtl/>
          <w:lang w:bidi="ar-LY"/>
        </w:rPr>
        <w:t>رابع</w:t>
      </w:r>
      <w:r w:rsidRPr="00844681">
        <w:rPr>
          <w:rFonts w:cs="Simplified Arabic" w:hint="cs"/>
          <w:rtl/>
          <w:lang w:bidi="ar-LY"/>
        </w:rPr>
        <w:t xml:space="preserve"> عشر، وتمشيا مع المقررات الأخرى لمؤتمر الأطراف.</w:t>
      </w:r>
    </w:p>
    <w:p w:rsidR="00844681" w:rsidRPr="00844681" w:rsidRDefault="00844681" w:rsidP="007E66EF">
      <w:pPr>
        <w:pStyle w:val="ListParagraph"/>
        <w:numPr>
          <w:ilvl w:val="0"/>
          <w:numId w:val="27"/>
        </w:numPr>
        <w:bidi/>
        <w:spacing w:after="100" w:line="204" w:lineRule="auto"/>
        <w:ind w:left="0" w:firstLine="0"/>
        <w:rPr>
          <w:rFonts w:cs="Simplified Arabic"/>
        </w:rPr>
      </w:pPr>
      <w:r w:rsidRPr="00844681">
        <w:rPr>
          <w:rFonts w:cs="Simplified Arabic" w:hint="cs"/>
          <w:rtl/>
        </w:rPr>
        <w:t>وطبقا للمادة 6 من النظام الداخلي لاجتماعات مؤتمر الأطراف، أخطرت الأمانة الأمم المتحدة ووكالاتها المتخصصة والوكالة الدولية للطاقة الذرية، وكذلك أي دولة ليست طرفا في الاتفاقية، بعقد هذا الاجتماع حتى تتمكن من الحضور بصفة مراقبين.</w:t>
      </w:r>
    </w:p>
    <w:p w:rsidR="00580BAD" w:rsidRPr="00844681" w:rsidRDefault="00844681" w:rsidP="007E66EF">
      <w:pPr>
        <w:pStyle w:val="ListParagraph"/>
        <w:numPr>
          <w:ilvl w:val="0"/>
          <w:numId w:val="27"/>
        </w:numPr>
        <w:bidi/>
        <w:spacing w:after="100" w:line="204" w:lineRule="auto"/>
        <w:ind w:left="0" w:firstLine="0"/>
        <w:rPr>
          <w:rFonts w:cs="Simplified Arabic"/>
        </w:rPr>
      </w:pPr>
      <w:r w:rsidRPr="00844681">
        <w:rPr>
          <w:rFonts w:cs="Simplified Arabic" w:hint="cs"/>
          <w:rtl/>
        </w:rPr>
        <w:t>وطبقا للمادة 7 من النظام الداخلي، أ</w:t>
      </w:r>
      <w:r>
        <w:rPr>
          <w:rFonts w:cs="Simplified Arabic" w:hint="cs"/>
          <w:rtl/>
        </w:rPr>
        <w:t>صدر</w:t>
      </w:r>
      <w:r w:rsidRPr="00844681">
        <w:rPr>
          <w:rFonts w:cs="Simplified Arabic" w:hint="cs"/>
          <w:rtl/>
        </w:rPr>
        <w:t xml:space="preserve">ت الأمانة </w:t>
      </w:r>
      <w:r>
        <w:rPr>
          <w:rFonts w:cs="Simplified Arabic" w:hint="cs"/>
          <w:rtl/>
        </w:rPr>
        <w:t>إخطارات ل</w:t>
      </w:r>
      <w:r w:rsidRPr="00844681">
        <w:rPr>
          <w:rFonts w:cs="Simplified Arabic" w:hint="cs"/>
          <w:rtl/>
        </w:rPr>
        <w:t>هذه الهيئات والوكالات، سواء الحكومية أو غير الحكومية، المؤهلة في مجالات تتعلق بحفظ التنوع البيولوجي واستخدامه المستدام، وتكون قد أبلغت الأمانة برغبتها في حضور الاجتماع، حتى تستطيع أن تكون ممثلة فيه بصفة مراقبين. وستتاح قائمة بهذه الهيئات إلى مؤتمر الأطراف للعلم.</w:t>
      </w:r>
    </w:p>
    <w:p w:rsidR="001B32FC" w:rsidRPr="00CE67E3" w:rsidRDefault="00844681" w:rsidP="007E66EF">
      <w:pPr>
        <w:numPr>
          <w:ilvl w:val="0"/>
          <w:numId w:val="27"/>
        </w:numPr>
        <w:spacing w:after="100" w:line="204" w:lineRule="auto"/>
        <w:ind w:left="0" w:firstLine="0"/>
        <w:jc w:val="both"/>
        <w:rPr>
          <w:sz w:val="22"/>
        </w:rPr>
      </w:pPr>
      <w:r w:rsidRPr="00844681">
        <w:rPr>
          <w:rFonts w:hint="cs"/>
          <w:sz w:val="22"/>
          <w:rtl/>
        </w:rPr>
        <w:t>وسيتم تنظيم جزء وزاري</w:t>
      </w:r>
      <w:r w:rsidR="00D85A30">
        <w:rPr>
          <w:rFonts w:hint="cs"/>
          <w:sz w:val="22"/>
          <w:rtl/>
        </w:rPr>
        <w:t xml:space="preserve"> رفيع المستوى من قبل البلد الم</w:t>
      </w:r>
      <w:r w:rsidRPr="00844681">
        <w:rPr>
          <w:rFonts w:hint="cs"/>
          <w:sz w:val="22"/>
          <w:rtl/>
        </w:rPr>
        <w:t>ضيف بالتشاور مع الأمانة والمكتب</w:t>
      </w:r>
      <w:r>
        <w:rPr>
          <w:rFonts w:hint="cs"/>
          <w:sz w:val="22"/>
          <w:rtl/>
        </w:rPr>
        <w:t>. وس</w:t>
      </w:r>
      <w:r w:rsidRPr="00844681">
        <w:rPr>
          <w:rFonts w:hint="cs"/>
          <w:sz w:val="22"/>
          <w:rtl/>
        </w:rPr>
        <w:t xml:space="preserve">يعقد الجزء الرفيع المستوى </w:t>
      </w:r>
      <w:r w:rsidR="00D85A30">
        <w:rPr>
          <w:rFonts w:hint="cs"/>
          <w:sz w:val="22"/>
          <w:rtl/>
        </w:rPr>
        <w:t>يومي</w:t>
      </w:r>
      <w:r w:rsidRPr="00844681">
        <w:rPr>
          <w:rFonts w:hint="cs"/>
          <w:sz w:val="22"/>
          <w:rtl/>
        </w:rPr>
        <w:t xml:space="preserve"> </w:t>
      </w:r>
      <w:r w:rsidR="00162E53">
        <w:rPr>
          <w:rFonts w:hint="cs"/>
          <w:sz w:val="22"/>
          <w:rtl/>
        </w:rPr>
        <w:t>14</w:t>
      </w:r>
      <w:r w:rsidRPr="00844681">
        <w:rPr>
          <w:rFonts w:hint="cs"/>
          <w:sz w:val="22"/>
          <w:rtl/>
        </w:rPr>
        <w:t xml:space="preserve"> </w:t>
      </w:r>
      <w:r w:rsidR="00D85A30">
        <w:rPr>
          <w:rFonts w:hint="cs"/>
          <w:sz w:val="22"/>
          <w:rtl/>
        </w:rPr>
        <w:t>و</w:t>
      </w:r>
      <w:r w:rsidR="00162E53">
        <w:rPr>
          <w:rFonts w:hint="cs"/>
          <w:sz w:val="22"/>
          <w:rtl/>
        </w:rPr>
        <w:t>15</w:t>
      </w:r>
      <w:r w:rsidRPr="00844681">
        <w:rPr>
          <w:rFonts w:hint="cs"/>
          <w:sz w:val="22"/>
          <w:rtl/>
        </w:rPr>
        <w:t xml:space="preserve"> </w:t>
      </w:r>
      <w:r>
        <w:rPr>
          <w:rFonts w:hint="cs"/>
          <w:sz w:val="22"/>
          <w:rtl/>
        </w:rPr>
        <w:t>نوفمبر/تشرين الثاني 2018</w:t>
      </w:r>
      <w:r w:rsidRPr="00844681">
        <w:rPr>
          <w:rFonts w:hint="cs"/>
          <w:sz w:val="22"/>
          <w:rtl/>
        </w:rPr>
        <w:t xml:space="preserve">. ومن المتوقع أن يفتتح الجزء الرفيع المستوى </w:t>
      </w:r>
      <w:r w:rsidR="00D85A30">
        <w:rPr>
          <w:rFonts w:hint="cs"/>
          <w:sz w:val="22"/>
          <w:rtl/>
        </w:rPr>
        <w:t>صاحب</w:t>
      </w:r>
      <w:r w:rsidR="00D32CF9">
        <w:rPr>
          <w:rFonts w:hint="cs"/>
          <w:sz w:val="22"/>
          <w:rtl/>
        </w:rPr>
        <w:t>ة</w:t>
      </w:r>
      <w:r w:rsidR="00D85A30">
        <w:rPr>
          <w:rFonts w:hint="cs"/>
          <w:sz w:val="22"/>
          <w:rtl/>
        </w:rPr>
        <w:t xml:space="preserve"> السعا</w:t>
      </w:r>
      <w:r w:rsidR="00263D46">
        <w:rPr>
          <w:rFonts w:hint="cs"/>
          <w:sz w:val="22"/>
          <w:rtl/>
        </w:rPr>
        <w:t xml:space="preserve">دة </w:t>
      </w:r>
      <w:r w:rsidRPr="00844681">
        <w:rPr>
          <w:rFonts w:hint="cs"/>
          <w:sz w:val="22"/>
          <w:rtl/>
        </w:rPr>
        <w:t>وزير</w:t>
      </w:r>
      <w:r w:rsidR="00D32CF9">
        <w:rPr>
          <w:rFonts w:hint="cs"/>
          <w:sz w:val="22"/>
          <w:rtl/>
        </w:rPr>
        <w:t>ة</w:t>
      </w:r>
      <w:r w:rsidRPr="00844681">
        <w:rPr>
          <w:rFonts w:hint="cs"/>
          <w:sz w:val="22"/>
          <w:rtl/>
        </w:rPr>
        <w:t xml:space="preserve"> البيئة في </w:t>
      </w:r>
      <w:r w:rsidR="00263D46">
        <w:rPr>
          <w:rFonts w:hint="cs"/>
          <w:sz w:val="22"/>
          <w:rtl/>
        </w:rPr>
        <w:t>مصر</w:t>
      </w:r>
      <w:r w:rsidRPr="00844681">
        <w:rPr>
          <w:rFonts w:hint="cs"/>
          <w:sz w:val="22"/>
          <w:rtl/>
        </w:rPr>
        <w:t xml:space="preserve"> ويحضره </w:t>
      </w:r>
      <w:r w:rsidR="00263D46">
        <w:rPr>
          <w:rFonts w:hint="cs"/>
          <w:sz w:val="22"/>
          <w:rtl/>
        </w:rPr>
        <w:t>صاحب السعادة رئيس مصر</w:t>
      </w:r>
      <w:r w:rsidRPr="00844681">
        <w:rPr>
          <w:rFonts w:hint="cs"/>
          <w:sz w:val="22"/>
          <w:rtl/>
        </w:rPr>
        <w:t>. كما سيتحدث في الاجتماع كبار المسؤولين الآخرين.</w:t>
      </w:r>
    </w:p>
    <w:p w:rsidR="00844681" w:rsidRPr="00844681" w:rsidRDefault="00844681" w:rsidP="007E66EF">
      <w:pPr>
        <w:numPr>
          <w:ilvl w:val="0"/>
          <w:numId w:val="27"/>
        </w:numPr>
        <w:spacing w:after="100" w:line="204" w:lineRule="auto"/>
        <w:ind w:left="0" w:firstLine="0"/>
        <w:jc w:val="both"/>
        <w:rPr>
          <w:sz w:val="22"/>
        </w:rPr>
      </w:pPr>
      <w:r w:rsidRPr="00844681">
        <w:rPr>
          <w:rFonts w:hint="cs"/>
          <w:sz w:val="22"/>
          <w:rtl/>
        </w:rPr>
        <w:t xml:space="preserve">وطبقا للعرف المتبع، </w:t>
      </w:r>
      <w:r w:rsidR="00D32CF9">
        <w:rPr>
          <w:rFonts w:hint="cs"/>
          <w:sz w:val="22"/>
          <w:rtl/>
        </w:rPr>
        <w:t>أ</w:t>
      </w:r>
      <w:r w:rsidRPr="00844681">
        <w:rPr>
          <w:rFonts w:hint="cs"/>
          <w:sz w:val="22"/>
          <w:rtl/>
        </w:rPr>
        <w:t>عد</w:t>
      </w:r>
      <w:r w:rsidR="00D32CF9">
        <w:rPr>
          <w:rFonts w:hint="cs"/>
          <w:sz w:val="22"/>
          <w:rtl/>
        </w:rPr>
        <w:t>ت</w:t>
      </w:r>
      <w:r w:rsidRPr="00844681">
        <w:rPr>
          <w:rFonts w:hint="cs"/>
          <w:sz w:val="22"/>
          <w:rtl/>
        </w:rPr>
        <w:t xml:space="preserve"> الأمين</w:t>
      </w:r>
      <w:r w:rsidR="00263D46">
        <w:rPr>
          <w:rFonts w:hint="cs"/>
          <w:sz w:val="22"/>
          <w:rtl/>
        </w:rPr>
        <w:t>ة</w:t>
      </w:r>
      <w:r w:rsidRPr="00844681">
        <w:rPr>
          <w:rFonts w:hint="cs"/>
          <w:sz w:val="22"/>
          <w:rtl/>
        </w:rPr>
        <w:t xml:space="preserve"> التنفيذي</w:t>
      </w:r>
      <w:r w:rsidR="00263D46">
        <w:rPr>
          <w:rFonts w:hint="cs"/>
          <w:sz w:val="22"/>
          <w:rtl/>
        </w:rPr>
        <w:t>ة</w:t>
      </w:r>
      <w:r w:rsidRPr="00844681">
        <w:rPr>
          <w:rFonts w:hint="cs"/>
          <w:sz w:val="22"/>
          <w:rtl/>
        </w:rPr>
        <w:t xml:space="preserve"> تجميعا لمشاريع المقررات المقترحة من الهيئات الفرعية في ا</w:t>
      </w:r>
      <w:r w:rsidR="00D85A30">
        <w:rPr>
          <w:rFonts w:hint="cs"/>
          <w:sz w:val="22"/>
          <w:rtl/>
        </w:rPr>
        <w:t>لا</w:t>
      </w:r>
      <w:r w:rsidRPr="00844681">
        <w:rPr>
          <w:rFonts w:hint="cs"/>
          <w:sz w:val="22"/>
          <w:rtl/>
        </w:rPr>
        <w:t>جتماعات بين الدورات، أو التي أعد</w:t>
      </w:r>
      <w:r w:rsidR="00263D46">
        <w:rPr>
          <w:rFonts w:hint="cs"/>
          <w:sz w:val="22"/>
          <w:rtl/>
        </w:rPr>
        <w:t>ت</w:t>
      </w:r>
      <w:r w:rsidRPr="00844681">
        <w:rPr>
          <w:rFonts w:hint="cs"/>
          <w:sz w:val="22"/>
          <w:rtl/>
        </w:rPr>
        <w:t>ها الأمين</w:t>
      </w:r>
      <w:r w:rsidR="00263D46">
        <w:rPr>
          <w:rFonts w:hint="cs"/>
          <w:sz w:val="22"/>
          <w:rtl/>
        </w:rPr>
        <w:t>ة</w:t>
      </w:r>
      <w:r w:rsidRPr="00844681">
        <w:rPr>
          <w:rFonts w:hint="cs"/>
          <w:sz w:val="22"/>
          <w:rtl/>
        </w:rPr>
        <w:t xml:space="preserve"> التنفيذي</w:t>
      </w:r>
      <w:r w:rsidR="00263D46">
        <w:rPr>
          <w:rFonts w:hint="cs"/>
          <w:sz w:val="22"/>
          <w:rtl/>
        </w:rPr>
        <w:t>ة</w:t>
      </w:r>
      <w:r w:rsidRPr="00844681">
        <w:rPr>
          <w:rFonts w:hint="cs"/>
          <w:sz w:val="22"/>
          <w:rtl/>
        </w:rPr>
        <w:t xml:space="preserve"> في ضوء المقررات والتوصيات السابقة </w:t>
      </w:r>
      <w:r w:rsidRPr="00844681">
        <w:rPr>
          <w:sz w:val="22"/>
        </w:rPr>
        <w:t>(CBD/COP/</w:t>
      </w:r>
      <w:r w:rsidR="00263D46">
        <w:rPr>
          <w:sz w:val="22"/>
        </w:rPr>
        <w:t>14</w:t>
      </w:r>
      <w:r w:rsidRPr="00844681">
        <w:rPr>
          <w:sz w:val="22"/>
        </w:rPr>
        <w:t>/2)</w:t>
      </w:r>
      <w:r w:rsidRPr="00844681">
        <w:rPr>
          <w:sz w:val="22"/>
          <w:rtl/>
        </w:rPr>
        <w:t>، و</w:t>
      </w:r>
      <w:r w:rsidR="00D32CF9">
        <w:rPr>
          <w:rFonts w:hint="cs"/>
          <w:sz w:val="22"/>
          <w:rtl/>
        </w:rPr>
        <w:t>ستعد</w:t>
      </w:r>
      <w:r w:rsidRPr="00844681">
        <w:rPr>
          <w:sz w:val="22"/>
          <w:rtl/>
        </w:rPr>
        <w:t xml:space="preserve"> </w:t>
      </w:r>
      <w:r w:rsidRPr="00844681">
        <w:rPr>
          <w:rFonts w:hint="cs"/>
          <w:sz w:val="22"/>
          <w:rtl/>
        </w:rPr>
        <w:t>ملخصا للآثار المالية لمشاريع المقررات</w:t>
      </w:r>
      <w:r w:rsidRPr="00844681">
        <w:rPr>
          <w:sz w:val="22"/>
          <w:rtl/>
        </w:rPr>
        <w:t>.</w:t>
      </w:r>
    </w:p>
    <w:p w:rsidR="00844681" w:rsidRPr="00844681" w:rsidRDefault="00844681" w:rsidP="007E66EF">
      <w:pPr>
        <w:numPr>
          <w:ilvl w:val="0"/>
          <w:numId w:val="27"/>
        </w:numPr>
        <w:spacing w:after="100" w:line="204" w:lineRule="auto"/>
        <w:ind w:left="0" w:firstLine="0"/>
        <w:jc w:val="both"/>
        <w:rPr>
          <w:sz w:val="22"/>
          <w:rtl/>
        </w:rPr>
      </w:pPr>
      <w:r w:rsidRPr="00844681">
        <w:rPr>
          <w:rFonts w:hint="cs"/>
          <w:sz w:val="22"/>
          <w:rtl/>
        </w:rPr>
        <w:lastRenderedPageBreak/>
        <w:t>وقد يسبق الاجتماع ال</w:t>
      </w:r>
      <w:r w:rsidR="00263D46">
        <w:rPr>
          <w:rFonts w:hint="cs"/>
          <w:sz w:val="22"/>
          <w:rtl/>
        </w:rPr>
        <w:t>رابع</w:t>
      </w:r>
      <w:r w:rsidRPr="00844681">
        <w:rPr>
          <w:rFonts w:hint="cs"/>
          <w:sz w:val="22"/>
          <w:rtl/>
        </w:rPr>
        <w:t xml:space="preserve"> عشر لمؤتمر الأطراف </w:t>
      </w:r>
      <w:r w:rsidR="00263D46">
        <w:rPr>
          <w:rFonts w:hint="cs"/>
          <w:sz w:val="22"/>
          <w:rtl/>
        </w:rPr>
        <w:t xml:space="preserve">في </w:t>
      </w:r>
      <w:r w:rsidR="00324705">
        <w:rPr>
          <w:rFonts w:hint="cs"/>
          <w:sz w:val="22"/>
          <w:rtl/>
        </w:rPr>
        <w:t>16</w:t>
      </w:r>
      <w:r w:rsidR="00263D46">
        <w:rPr>
          <w:rFonts w:hint="cs"/>
          <w:sz w:val="22"/>
          <w:rtl/>
        </w:rPr>
        <w:t xml:space="preserve"> نوفمبر/تشرين، </w:t>
      </w:r>
      <w:r w:rsidRPr="00844681">
        <w:rPr>
          <w:rFonts w:hint="cs"/>
          <w:sz w:val="22"/>
          <w:rtl/>
        </w:rPr>
        <w:t>عقد الاجتماعات التحضيرية الإقليمية</w:t>
      </w:r>
      <w:r w:rsidR="00263D46">
        <w:rPr>
          <w:rFonts w:hint="cs"/>
          <w:sz w:val="22"/>
          <w:rtl/>
        </w:rPr>
        <w:t xml:space="preserve"> لأفريقيا، وآسيا، وأمريكا اللاتينية ومنطقة البحر الكاريبي</w:t>
      </w:r>
      <w:r w:rsidRPr="00844681">
        <w:rPr>
          <w:rFonts w:hint="cs"/>
          <w:sz w:val="22"/>
          <w:rtl/>
        </w:rPr>
        <w:t>.</w:t>
      </w:r>
    </w:p>
    <w:p w:rsidR="00580BAD" w:rsidRPr="007578AF" w:rsidRDefault="00580BAD" w:rsidP="007E66EF">
      <w:pPr>
        <w:pStyle w:val="ListParagraph"/>
        <w:tabs>
          <w:tab w:val="left" w:pos="1080"/>
        </w:tabs>
        <w:bidi/>
        <w:spacing w:after="100" w:line="204" w:lineRule="auto"/>
        <w:ind w:left="0"/>
        <w:jc w:val="center"/>
        <w:rPr>
          <w:rFonts w:cs="Simplified Arabic"/>
          <w:b/>
          <w:bCs/>
        </w:rPr>
      </w:pPr>
      <w:r w:rsidRPr="007578AF">
        <w:rPr>
          <w:rFonts w:cs="Simplified Arabic" w:hint="cs"/>
          <w:b/>
          <w:bCs/>
          <w:rtl/>
        </w:rPr>
        <w:t>البند 1 -</w:t>
      </w:r>
      <w:r w:rsidRPr="007578AF">
        <w:rPr>
          <w:rFonts w:cs="Simplified Arabic" w:hint="cs"/>
          <w:b/>
          <w:bCs/>
          <w:rtl/>
        </w:rPr>
        <w:tab/>
        <w:t>افتتاح الاجتماع</w:t>
      </w:r>
    </w:p>
    <w:p w:rsidR="00263D46" w:rsidRPr="00263D46" w:rsidRDefault="00263D46" w:rsidP="007E66EF">
      <w:pPr>
        <w:pStyle w:val="ListParagraph"/>
        <w:numPr>
          <w:ilvl w:val="0"/>
          <w:numId w:val="27"/>
        </w:numPr>
        <w:bidi/>
        <w:spacing w:after="100" w:line="204" w:lineRule="auto"/>
        <w:ind w:left="0" w:firstLine="0"/>
        <w:rPr>
          <w:rFonts w:cs="Simplified Arabic"/>
        </w:rPr>
      </w:pPr>
      <w:r w:rsidRPr="00263D46">
        <w:rPr>
          <w:rFonts w:cs="Simplified Arabic" w:hint="cs"/>
          <w:kern w:val="2"/>
          <w:rtl/>
          <w:lang w:val="fr-CA" w:bidi="ar-LY"/>
        </w:rPr>
        <w:t xml:space="preserve">سيعقد الاجتماع الافتتاحي في الساعة العاشرة صباحا، يوم السبت الموافق </w:t>
      </w:r>
      <w:r w:rsidR="00162E53">
        <w:rPr>
          <w:rFonts w:cs="Simplified Arabic" w:hint="cs"/>
          <w:kern w:val="2"/>
          <w:rtl/>
          <w:lang w:val="fr-CA" w:bidi="ar-LY"/>
        </w:rPr>
        <w:t>17</w:t>
      </w:r>
      <w:r w:rsidRPr="00263D46">
        <w:rPr>
          <w:rFonts w:cs="Simplified Arabic" w:hint="cs"/>
          <w:kern w:val="2"/>
          <w:rtl/>
          <w:lang w:val="fr-CA" w:bidi="ar-LY"/>
        </w:rPr>
        <w:t xml:space="preserve"> نوفمبر/تشرين الثاني 2018. وسيستمر افتتاح الاجتماع فورا بعد ذلك.</w:t>
      </w:r>
    </w:p>
    <w:p w:rsidR="00263D46" w:rsidRPr="00263D46" w:rsidRDefault="00263D46" w:rsidP="007E66EF">
      <w:pPr>
        <w:pStyle w:val="ListParagraph"/>
        <w:numPr>
          <w:ilvl w:val="0"/>
          <w:numId w:val="27"/>
        </w:numPr>
        <w:bidi/>
        <w:spacing w:after="100" w:line="204" w:lineRule="auto"/>
        <w:ind w:left="0" w:firstLine="0"/>
        <w:rPr>
          <w:rFonts w:cs="Simplified Arabic"/>
        </w:rPr>
      </w:pPr>
      <w:r w:rsidRPr="00263D46">
        <w:rPr>
          <w:rFonts w:cs="Simplified Arabic" w:hint="cs"/>
          <w:kern w:val="2"/>
          <w:rtl/>
          <w:lang w:val="fr-CA" w:bidi="ar-LY"/>
        </w:rPr>
        <w:t>وسيفتتح الاجتماع رئيس الاجتماع الث</w:t>
      </w:r>
      <w:r>
        <w:rPr>
          <w:rFonts w:cs="Simplified Arabic" w:hint="cs"/>
          <w:kern w:val="2"/>
          <w:rtl/>
          <w:lang w:val="fr-CA" w:bidi="ar-LY"/>
        </w:rPr>
        <w:t>ال</w:t>
      </w:r>
      <w:r w:rsidRPr="00263D46">
        <w:rPr>
          <w:rFonts w:cs="Simplified Arabic" w:hint="cs"/>
          <w:kern w:val="2"/>
          <w:rtl/>
          <w:lang w:val="fr-CA" w:bidi="ar-LY"/>
        </w:rPr>
        <w:t xml:space="preserve">ث عشر لمؤتمر الأطراف أو من يمثله. وسيستمع مؤتمر الأطراف في جلسته الافتتاحية، إلى كلمات ترحيب من ممثلي حكومة </w:t>
      </w:r>
      <w:r>
        <w:rPr>
          <w:rFonts w:cs="Simplified Arabic" w:hint="cs"/>
          <w:kern w:val="2"/>
          <w:rtl/>
          <w:lang w:val="fr-CA" w:bidi="ar-LY"/>
        </w:rPr>
        <w:t>مصر</w:t>
      </w:r>
      <w:r w:rsidRPr="00263D46">
        <w:rPr>
          <w:rFonts w:cs="Simplified Arabic" w:hint="cs"/>
          <w:kern w:val="2"/>
          <w:rtl/>
          <w:lang w:val="fr-CA" w:bidi="ar-LY"/>
        </w:rPr>
        <w:t>، والسلطات المحلية.</w:t>
      </w:r>
    </w:p>
    <w:p w:rsidR="00580BAD" w:rsidRPr="00263D46" w:rsidRDefault="00263D46" w:rsidP="007E66EF">
      <w:pPr>
        <w:pStyle w:val="ListParagraph"/>
        <w:numPr>
          <w:ilvl w:val="0"/>
          <w:numId w:val="27"/>
        </w:numPr>
        <w:bidi/>
        <w:spacing w:after="100" w:line="204" w:lineRule="auto"/>
        <w:ind w:left="0" w:firstLine="0"/>
        <w:rPr>
          <w:rFonts w:cs="Simplified Arabic"/>
        </w:rPr>
      </w:pPr>
      <w:r w:rsidRPr="00263D46">
        <w:rPr>
          <w:rFonts w:cs="Simplified Arabic" w:hint="cs"/>
          <w:kern w:val="2"/>
          <w:rtl/>
          <w:lang w:val="fr-CA" w:bidi="ar-LY"/>
        </w:rPr>
        <w:t>وس</w:t>
      </w:r>
      <w:r>
        <w:rPr>
          <w:rFonts w:cs="Simplified Arabic" w:hint="cs"/>
          <w:kern w:val="2"/>
          <w:rtl/>
          <w:lang w:val="fr-CA" w:bidi="ar-LY"/>
        </w:rPr>
        <w:t>ت</w:t>
      </w:r>
      <w:r w:rsidRPr="00263D46">
        <w:rPr>
          <w:rFonts w:cs="Simplified Arabic" w:hint="cs"/>
          <w:kern w:val="2"/>
          <w:rtl/>
          <w:lang w:val="fr-CA" w:bidi="ar-LY"/>
        </w:rPr>
        <w:t>تحدث الأمين</w:t>
      </w:r>
      <w:r>
        <w:rPr>
          <w:rFonts w:cs="Simplified Arabic" w:hint="cs"/>
          <w:kern w:val="2"/>
          <w:rtl/>
          <w:lang w:val="fr-CA" w:bidi="ar-LY"/>
        </w:rPr>
        <w:t>ة</w:t>
      </w:r>
      <w:r w:rsidRPr="00263D46">
        <w:rPr>
          <w:rFonts w:cs="Simplified Arabic" w:hint="cs"/>
          <w:kern w:val="2"/>
          <w:rtl/>
          <w:lang w:val="fr-CA" w:bidi="ar-LY"/>
        </w:rPr>
        <w:t xml:space="preserve"> التنفيذي</w:t>
      </w:r>
      <w:r>
        <w:rPr>
          <w:rFonts w:cs="Simplified Arabic" w:hint="cs"/>
          <w:kern w:val="2"/>
          <w:rtl/>
          <w:lang w:val="fr-CA" w:bidi="ar-LY"/>
        </w:rPr>
        <w:t>ة</w:t>
      </w:r>
      <w:r w:rsidRPr="00263D46">
        <w:rPr>
          <w:rFonts w:cs="Simplified Arabic" w:hint="cs"/>
          <w:kern w:val="2"/>
          <w:rtl/>
          <w:lang w:val="fr-CA" w:bidi="ar-LY"/>
        </w:rPr>
        <w:t xml:space="preserve"> أمام الاجتماع و</w:t>
      </w:r>
      <w:r>
        <w:rPr>
          <w:rFonts w:cs="Simplified Arabic" w:hint="cs"/>
          <w:kern w:val="2"/>
          <w:rtl/>
          <w:lang w:val="fr-CA" w:bidi="ar-LY"/>
        </w:rPr>
        <w:t>ت</w:t>
      </w:r>
      <w:r w:rsidRPr="00263D46">
        <w:rPr>
          <w:rFonts w:cs="Simplified Arabic" w:hint="cs"/>
          <w:kern w:val="2"/>
          <w:rtl/>
          <w:lang w:val="fr-CA" w:bidi="ar-LY"/>
        </w:rPr>
        <w:t>سلط الضوء على القضايا الرئيسية المطروحة أمام مؤتمر الأطراف.</w:t>
      </w:r>
    </w:p>
    <w:p w:rsidR="00580BAD" w:rsidRPr="007578AF" w:rsidRDefault="004A7998" w:rsidP="007E66EF">
      <w:pPr>
        <w:pStyle w:val="ListParagraph"/>
        <w:numPr>
          <w:ilvl w:val="0"/>
          <w:numId w:val="27"/>
        </w:numPr>
        <w:bidi/>
        <w:spacing w:after="100" w:line="204" w:lineRule="auto"/>
        <w:ind w:left="0" w:firstLine="0"/>
        <w:rPr>
          <w:rFonts w:cs="Simplified Arabic"/>
        </w:rPr>
      </w:pPr>
      <w:r>
        <w:rPr>
          <w:rFonts w:cs="Simplified Arabic" w:hint="cs"/>
          <w:rtl/>
        </w:rPr>
        <w:t>وقد يدلي ببيانات ممثلو المجموعات الإقليمية، والشعوب الأصلية والمجتمعات المحلية وعدد محدود من المجموعات الأخرى.</w:t>
      </w:r>
    </w:p>
    <w:p w:rsidR="00580BAD" w:rsidRPr="007578AF" w:rsidRDefault="004A7998" w:rsidP="007E66EF">
      <w:pPr>
        <w:pStyle w:val="ListParagraph"/>
        <w:numPr>
          <w:ilvl w:val="0"/>
          <w:numId w:val="27"/>
        </w:numPr>
        <w:bidi/>
        <w:spacing w:after="100" w:line="204" w:lineRule="auto"/>
        <w:ind w:left="0" w:firstLine="0"/>
        <w:rPr>
          <w:rFonts w:cs="Simplified Arabic"/>
        </w:rPr>
      </w:pPr>
      <w:r>
        <w:rPr>
          <w:rFonts w:cs="Simplified Arabic" w:hint="cs"/>
          <w:rtl/>
        </w:rPr>
        <w:t>وستشمل الجلسة الافتتاحية احتفالا بالذكرى الخامسة والعشرين لدخول الاتفاقية حيز النفاذ.</w:t>
      </w:r>
    </w:p>
    <w:p w:rsidR="00580BAD" w:rsidRPr="00901F4F" w:rsidRDefault="004A7998" w:rsidP="007E66EF">
      <w:pPr>
        <w:pStyle w:val="ListParagraph"/>
        <w:numPr>
          <w:ilvl w:val="0"/>
          <w:numId w:val="27"/>
        </w:numPr>
        <w:bidi/>
        <w:spacing w:after="100" w:line="204" w:lineRule="auto"/>
        <w:ind w:left="0" w:firstLine="0"/>
        <w:rPr>
          <w:rFonts w:cs="Simplified Arabic"/>
        </w:rPr>
      </w:pPr>
      <w:r>
        <w:rPr>
          <w:rFonts w:cs="Simplified Arabic" w:hint="cs"/>
          <w:rtl/>
        </w:rPr>
        <w:t>وسيعقد افتتاح الاجتماع التاسع لمؤتمر الأطراف العامل كاجتماع للأطراف في بروتوكول قرطاجنة والاجتماع الثالث لمؤتمر الأطراف العامل كاجتماع للأطراف في بروتوكول ناغويا بالتزامن مع افتتاح الاجتماع الرابع عشر لمؤتمر الأطراف.</w:t>
      </w:r>
      <w:r w:rsidR="001F03DB">
        <w:rPr>
          <w:rStyle w:val="FootnoteReference"/>
          <w:rtl/>
        </w:rPr>
        <w:footnoteReference w:id="1"/>
      </w:r>
    </w:p>
    <w:p w:rsidR="002B6FB4" w:rsidRPr="007578AF" w:rsidRDefault="00580BAD" w:rsidP="007E66EF">
      <w:pPr>
        <w:pStyle w:val="ListParagraph"/>
        <w:tabs>
          <w:tab w:val="left" w:pos="1080"/>
        </w:tabs>
        <w:bidi/>
        <w:spacing w:after="100" w:line="204" w:lineRule="auto"/>
        <w:ind w:left="0"/>
        <w:jc w:val="center"/>
        <w:rPr>
          <w:rFonts w:cs="Simplified Arabic"/>
          <w:b/>
          <w:bCs/>
        </w:rPr>
      </w:pPr>
      <w:r w:rsidRPr="007578AF">
        <w:rPr>
          <w:rFonts w:cs="Simplified Arabic" w:hint="cs"/>
          <w:b/>
          <w:bCs/>
          <w:rtl/>
        </w:rPr>
        <w:t>البند 2 -</w:t>
      </w:r>
      <w:r w:rsidRPr="007578AF">
        <w:rPr>
          <w:rFonts w:cs="Simplified Arabic" w:hint="cs"/>
          <w:b/>
          <w:bCs/>
          <w:rtl/>
        </w:rPr>
        <w:tab/>
        <w:t>المسائل التنظيمية</w:t>
      </w:r>
    </w:p>
    <w:p w:rsidR="00580BAD" w:rsidRPr="007578AF" w:rsidRDefault="00580BAD" w:rsidP="007E66EF">
      <w:pPr>
        <w:pStyle w:val="ListParagraph"/>
        <w:bidi/>
        <w:spacing w:after="100" w:line="204" w:lineRule="auto"/>
        <w:ind w:left="0"/>
        <w:rPr>
          <w:rFonts w:cs="Simplified Arabic"/>
          <w:i/>
          <w:iCs/>
        </w:rPr>
      </w:pPr>
      <w:r w:rsidRPr="007578AF">
        <w:rPr>
          <w:rFonts w:cs="Simplified Arabic" w:hint="cs"/>
          <w:i/>
          <w:iCs/>
          <w:rtl/>
        </w:rPr>
        <w:t>انتخاب الرئيس</w:t>
      </w:r>
    </w:p>
    <w:p w:rsidR="00580BAD" w:rsidRPr="007578AF" w:rsidRDefault="00B01D89" w:rsidP="007E66EF">
      <w:pPr>
        <w:pStyle w:val="ListParagraph"/>
        <w:numPr>
          <w:ilvl w:val="0"/>
          <w:numId w:val="27"/>
        </w:numPr>
        <w:bidi/>
        <w:spacing w:after="100" w:line="204" w:lineRule="auto"/>
        <w:ind w:left="0" w:firstLine="0"/>
        <w:rPr>
          <w:rFonts w:cs="Simplified Arabic"/>
        </w:rPr>
      </w:pPr>
      <w:r w:rsidRPr="00B01D89">
        <w:rPr>
          <w:rFonts w:cs="Simplified Arabic" w:hint="cs"/>
          <w:rtl/>
        </w:rPr>
        <w:t>من المتوقع أن يطلب رئيس الاجتماع ال</w:t>
      </w:r>
      <w:r>
        <w:rPr>
          <w:rFonts w:cs="Simplified Arabic" w:hint="cs"/>
          <w:rtl/>
        </w:rPr>
        <w:t>ثالث</w:t>
      </w:r>
      <w:r w:rsidRPr="00B01D89">
        <w:rPr>
          <w:rFonts w:cs="Simplified Arabic" w:hint="cs"/>
          <w:rtl/>
        </w:rPr>
        <w:t xml:space="preserve"> عشر لمؤتمر الأطراف أو ممثله، في الجلسة الافتتاحية، انتخاب ممثل البلد ال</w:t>
      </w:r>
      <w:r>
        <w:rPr>
          <w:rFonts w:cs="Simplified Arabic" w:hint="cs"/>
          <w:rtl/>
        </w:rPr>
        <w:t>م</w:t>
      </w:r>
      <w:r w:rsidRPr="00B01D89">
        <w:rPr>
          <w:rFonts w:cs="Simplified Arabic" w:hint="cs"/>
          <w:rtl/>
        </w:rPr>
        <w:t>ضيف رئيسا للاجتماع ال</w:t>
      </w:r>
      <w:r>
        <w:rPr>
          <w:rFonts w:cs="Simplified Arabic" w:hint="cs"/>
          <w:rtl/>
        </w:rPr>
        <w:t>رابع</w:t>
      </w:r>
      <w:r w:rsidRPr="00B01D89">
        <w:rPr>
          <w:rFonts w:cs="Simplified Arabic" w:hint="cs"/>
          <w:rtl/>
        </w:rPr>
        <w:t xml:space="preserve"> عشر. وتبدأ مدة ولاية الرئيس فورا بعد انتخابه في الاجتماع ال</w:t>
      </w:r>
      <w:r>
        <w:rPr>
          <w:rFonts w:cs="Simplified Arabic" w:hint="cs"/>
          <w:rtl/>
        </w:rPr>
        <w:t>رابع</w:t>
      </w:r>
      <w:r w:rsidRPr="00B01D89">
        <w:rPr>
          <w:rFonts w:cs="Simplified Arabic" w:hint="cs"/>
          <w:rtl/>
        </w:rPr>
        <w:t xml:space="preserve"> عشر لمؤتمر الأطراف وتنتهي بانتخاب خليفة له في الاجتماع ال</w:t>
      </w:r>
      <w:r>
        <w:rPr>
          <w:rFonts w:cs="Simplified Arabic" w:hint="cs"/>
          <w:rtl/>
        </w:rPr>
        <w:t>خامس</w:t>
      </w:r>
      <w:r w:rsidRPr="00B01D89">
        <w:rPr>
          <w:rFonts w:cs="Simplified Arabic" w:hint="cs"/>
          <w:rtl/>
        </w:rPr>
        <w:t xml:space="preserve"> عشر</w:t>
      </w:r>
      <w:r w:rsidR="00E77102">
        <w:rPr>
          <w:rFonts w:cs="Simplified Arabic" w:hint="cs"/>
          <w:rtl/>
        </w:rPr>
        <w:t>.</w:t>
      </w:r>
    </w:p>
    <w:p w:rsidR="00580BAD" w:rsidRPr="007578AF" w:rsidRDefault="001F03DB" w:rsidP="007E66EF">
      <w:pPr>
        <w:pStyle w:val="ListParagraph"/>
        <w:bidi/>
        <w:spacing w:after="100" w:line="204" w:lineRule="auto"/>
        <w:ind w:left="0"/>
        <w:rPr>
          <w:rFonts w:cs="Simplified Arabic"/>
          <w:i/>
          <w:iCs/>
        </w:rPr>
      </w:pPr>
      <w:r w:rsidRPr="001F03DB">
        <w:rPr>
          <w:rFonts w:cs="Simplified Arabic" w:hint="cs"/>
          <w:i/>
          <w:iCs/>
          <w:rtl/>
        </w:rPr>
        <w:t>انتخاب أعضاء المكتب بخلاف الرئيس</w:t>
      </w:r>
    </w:p>
    <w:p w:rsidR="00901F4F" w:rsidRPr="0093226B" w:rsidRDefault="00901F4F" w:rsidP="007E66EF">
      <w:pPr>
        <w:pStyle w:val="BodyText"/>
        <w:numPr>
          <w:ilvl w:val="0"/>
          <w:numId w:val="27"/>
        </w:numPr>
        <w:spacing w:after="100" w:line="204" w:lineRule="auto"/>
        <w:ind w:left="0" w:firstLine="0"/>
        <w:jc w:val="both"/>
      </w:pPr>
      <w:r w:rsidRPr="0093226B">
        <w:rPr>
          <w:rFonts w:hint="cs"/>
          <w:rtl/>
        </w:rPr>
        <w:t>طبقا للمادة 21 من النظام الداخلي</w:t>
      </w:r>
      <w:r>
        <w:rPr>
          <w:rFonts w:hint="cs"/>
          <w:rtl/>
        </w:rPr>
        <w:t xml:space="preserve"> (على النحو المعتمد في </w:t>
      </w:r>
      <w:hyperlink r:id="rId12" w:history="1">
        <w:r w:rsidRPr="00901F4F">
          <w:rPr>
            <w:rStyle w:val="Hyperlink"/>
            <w:rFonts w:hint="cs"/>
            <w:rtl/>
          </w:rPr>
          <w:t>المقرر 1/1</w:t>
        </w:r>
      </w:hyperlink>
      <w:r>
        <w:rPr>
          <w:rFonts w:hint="cs"/>
          <w:rtl/>
        </w:rPr>
        <w:t xml:space="preserve"> والمعدل بموجب المقرر 5/20)</w:t>
      </w:r>
      <w:r w:rsidRPr="0093226B">
        <w:rPr>
          <w:rFonts w:hint="cs"/>
          <w:rtl/>
        </w:rPr>
        <w:t>، سيتم بالإضافة إلى انتخاب الرئيس، انتخاب عشرة نواب للرئيس، يتولى أحدهم مهام المقرر، وينتخبون من بين ممثلي الأطراف الموجودة في الاجتماع. وتبدأ مدة ولاية نواب الرئيس عند اختتام الاجتماع ال</w:t>
      </w:r>
      <w:r>
        <w:rPr>
          <w:rFonts w:hint="cs"/>
          <w:rtl/>
        </w:rPr>
        <w:t>رابع</w:t>
      </w:r>
      <w:r w:rsidRPr="0093226B">
        <w:rPr>
          <w:rFonts w:hint="cs"/>
          <w:rtl/>
        </w:rPr>
        <w:t xml:space="preserve"> عشر لمؤتمر الأطراف وتنتهي عند اختتام الاجتماع ال</w:t>
      </w:r>
      <w:r>
        <w:rPr>
          <w:rFonts w:hint="cs"/>
          <w:rtl/>
        </w:rPr>
        <w:t>خامس</w:t>
      </w:r>
      <w:r w:rsidRPr="0093226B">
        <w:rPr>
          <w:rFonts w:hint="cs"/>
          <w:rtl/>
        </w:rPr>
        <w:t xml:space="preserve"> عشر. وكان مؤتمر الأطراف قد انتخب، في اجتماعه ال</w:t>
      </w:r>
      <w:r>
        <w:rPr>
          <w:rFonts w:hint="cs"/>
          <w:rtl/>
        </w:rPr>
        <w:t>ثالث</w:t>
      </w:r>
      <w:r w:rsidRPr="0093226B">
        <w:rPr>
          <w:rFonts w:hint="cs"/>
          <w:rtl/>
        </w:rPr>
        <w:t xml:space="preserve"> عشر، عشرة نواب للرئيس من البلدان التالية تبدأ مدة ولايتهم عند اختتام اجتماعه ال</w:t>
      </w:r>
      <w:r>
        <w:rPr>
          <w:rFonts w:hint="cs"/>
          <w:rtl/>
        </w:rPr>
        <w:t>ثالث</w:t>
      </w:r>
      <w:r w:rsidRPr="0093226B">
        <w:rPr>
          <w:rFonts w:hint="cs"/>
          <w:rtl/>
        </w:rPr>
        <w:t xml:space="preserve"> عشر وتنتهي باختتام اجتماعه ال</w:t>
      </w:r>
      <w:r>
        <w:rPr>
          <w:rFonts w:hint="cs"/>
          <w:rtl/>
        </w:rPr>
        <w:t>راب</w:t>
      </w:r>
      <w:r w:rsidR="00E77102">
        <w:rPr>
          <w:rFonts w:hint="cs"/>
          <w:rtl/>
        </w:rPr>
        <w:t>ع</w:t>
      </w:r>
      <w:r w:rsidRPr="0093226B">
        <w:rPr>
          <w:rFonts w:hint="cs"/>
          <w:rtl/>
        </w:rPr>
        <w:t xml:space="preserve"> عشر:</w:t>
      </w:r>
    </w:p>
    <w:p w:rsidR="00901F4F" w:rsidRPr="007578AF" w:rsidRDefault="00901F4F" w:rsidP="00901F4F">
      <w:pPr>
        <w:pStyle w:val="ListParagraph"/>
        <w:bidi/>
        <w:spacing w:line="204" w:lineRule="auto"/>
        <w:ind w:left="1440"/>
        <w:rPr>
          <w:rFonts w:cs="Simplified Arabic"/>
          <w:rtl/>
        </w:rPr>
      </w:pPr>
      <w:r w:rsidRPr="007578AF">
        <w:rPr>
          <w:rFonts w:cs="Simplified Arabic" w:hint="cs"/>
          <w:rtl/>
        </w:rPr>
        <w:t>السيد محمد على بن تماسك (تونس)</w:t>
      </w:r>
    </w:p>
    <w:p w:rsidR="00901F4F" w:rsidRPr="0093226B" w:rsidRDefault="00901F4F" w:rsidP="00901F4F">
      <w:pPr>
        <w:spacing w:line="204" w:lineRule="auto"/>
        <w:ind w:left="1440"/>
        <w:jc w:val="both"/>
        <w:rPr>
          <w:sz w:val="24"/>
          <w:rtl/>
        </w:rPr>
      </w:pPr>
      <w:r w:rsidRPr="0093226B">
        <w:rPr>
          <w:sz w:val="24"/>
          <w:rtl/>
        </w:rPr>
        <w:t xml:space="preserve">السيد </w:t>
      </w:r>
      <w:r>
        <w:rPr>
          <w:rFonts w:hint="cs"/>
          <w:sz w:val="24"/>
          <w:rtl/>
        </w:rPr>
        <w:t>صمويل ندايراجيجي (بوروندي</w:t>
      </w:r>
      <w:r w:rsidRPr="0093226B">
        <w:rPr>
          <w:rFonts w:hint="cs"/>
          <w:sz w:val="24"/>
          <w:rtl/>
        </w:rPr>
        <w:t>)</w:t>
      </w:r>
    </w:p>
    <w:p w:rsidR="00901F4F" w:rsidRPr="0093226B" w:rsidRDefault="00901F4F" w:rsidP="00901F4F">
      <w:pPr>
        <w:spacing w:line="204" w:lineRule="auto"/>
        <w:ind w:left="1440"/>
        <w:jc w:val="both"/>
        <w:rPr>
          <w:sz w:val="24"/>
          <w:rtl/>
        </w:rPr>
      </w:pPr>
      <w:r w:rsidRPr="0093226B">
        <w:rPr>
          <w:rFonts w:hint="cs"/>
          <w:sz w:val="24"/>
          <w:rtl/>
        </w:rPr>
        <w:t>السيد</w:t>
      </w:r>
      <w:r>
        <w:rPr>
          <w:rFonts w:hint="cs"/>
          <w:sz w:val="24"/>
          <w:rtl/>
        </w:rPr>
        <w:t>ة</w:t>
      </w:r>
      <w:r w:rsidRPr="0093226B">
        <w:rPr>
          <w:rFonts w:hint="cs"/>
          <w:sz w:val="24"/>
          <w:rtl/>
        </w:rPr>
        <w:t xml:space="preserve"> </w:t>
      </w:r>
      <w:r>
        <w:rPr>
          <w:rFonts w:hint="cs"/>
          <w:sz w:val="24"/>
          <w:rtl/>
        </w:rPr>
        <w:t>الفانا راماج (ألبانيا)</w:t>
      </w:r>
    </w:p>
    <w:p w:rsidR="00901F4F" w:rsidRPr="0093226B" w:rsidRDefault="00901F4F" w:rsidP="00901F4F">
      <w:pPr>
        <w:spacing w:line="204" w:lineRule="auto"/>
        <w:ind w:left="1440"/>
        <w:jc w:val="both"/>
        <w:rPr>
          <w:sz w:val="24"/>
          <w:rtl/>
        </w:rPr>
      </w:pPr>
      <w:r w:rsidRPr="0093226B">
        <w:rPr>
          <w:rFonts w:hint="cs"/>
          <w:sz w:val="24"/>
          <w:rtl/>
        </w:rPr>
        <w:t>السيد</w:t>
      </w:r>
      <w:r>
        <w:rPr>
          <w:rFonts w:hint="cs"/>
          <w:sz w:val="24"/>
          <w:rtl/>
        </w:rPr>
        <w:t xml:space="preserve"> سيرغاي ملنوف (بيلاروس</w:t>
      </w:r>
      <w:r w:rsidRPr="0093226B">
        <w:rPr>
          <w:rFonts w:hint="cs"/>
          <w:sz w:val="24"/>
          <w:rtl/>
        </w:rPr>
        <w:t>)</w:t>
      </w:r>
    </w:p>
    <w:p w:rsidR="00901F4F" w:rsidRPr="0093226B" w:rsidRDefault="00901F4F" w:rsidP="00901F4F">
      <w:pPr>
        <w:spacing w:line="204" w:lineRule="auto"/>
        <w:ind w:left="1440"/>
        <w:jc w:val="both"/>
        <w:rPr>
          <w:sz w:val="24"/>
          <w:rtl/>
          <w:lang w:bidi="ar-SA"/>
        </w:rPr>
      </w:pPr>
      <w:r>
        <w:rPr>
          <w:rFonts w:hint="cs"/>
          <w:sz w:val="24"/>
          <w:rtl/>
        </w:rPr>
        <w:t>السيد</w:t>
      </w:r>
      <w:r>
        <w:rPr>
          <w:rFonts w:hint="cs"/>
          <w:sz w:val="24"/>
          <w:rtl/>
          <w:lang w:bidi="ar-SA"/>
        </w:rPr>
        <w:t xml:space="preserve"> راندولف ادميد (سانت كيتس ونيفس</w:t>
      </w:r>
      <w:r w:rsidRPr="0093226B">
        <w:rPr>
          <w:rFonts w:hint="cs"/>
          <w:sz w:val="24"/>
          <w:rtl/>
          <w:lang w:bidi="ar-SA"/>
        </w:rPr>
        <w:t>)</w:t>
      </w:r>
    </w:p>
    <w:p w:rsidR="00901F4F" w:rsidRPr="0093226B" w:rsidRDefault="00901F4F" w:rsidP="005D73F0">
      <w:pPr>
        <w:spacing w:line="204" w:lineRule="auto"/>
        <w:ind w:left="1440"/>
        <w:jc w:val="both"/>
        <w:rPr>
          <w:sz w:val="24"/>
          <w:rtl/>
        </w:rPr>
      </w:pPr>
      <w:r w:rsidRPr="0093226B">
        <w:rPr>
          <w:rFonts w:hint="cs"/>
          <w:sz w:val="24"/>
          <w:rtl/>
        </w:rPr>
        <w:t>السيدة</w:t>
      </w:r>
      <w:r>
        <w:rPr>
          <w:rFonts w:hint="cs"/>
          <w:sz w:val="24"/>
          <w:rtl/>
        </w:rPr>
        <w:t xml:space="preserve"> كلاريسا نينا (البرازيل</w:t>
      </w:r>
      <w:r w:rsidRPr="0093226B">
        <w:rPr>
          <w:rFonts w:hint="cs"/>
          <w:sz w:val="24"/>
          <w:rtl/>
        </w:rPr>
        <w:t>)</w:t>
      </w:r>
    </w:p>
    <w:p w:rsidR="00901F4F" w:rsidRPr="0093226B" w:rsidRDefault="00901F4F" w:rsidP="005D73F0">
      <w:pPr>
        <w:spacing w:line="204" w:lineRule="auto"/>
        <w:ind w:left="1440"/>
        <w:jc w:val="both"/>
        <w:rPr>
          <w:sz w:val="24"/>
          <w:rtl/>
        </w:rPr>
      </w:pPr>
      <w:r>
        <w:rPr>
          <w:rFonts w:hint="cs"/>
          <w:sz w:val="24"/>
          <w:rtl/>
        </w:rPr>
        <w:t>السيد</w:t>
      </w:r>
      <w:r w:rsidRPr="0093226B">
        <w:rPr>
          <w:rFonts w:hint="cs"/>
          <w:sz w:val="24"/>
          <w:rtl/>
        </w:rPr>
        <w:t xml:space="preserve"> </w:t>
      </w:r>
      <w:r>
        <w:rPr>
          <w:rFonts w:hint="cs"/>
          <w:sz w:val="24"/>
          <w:rtl/>
        </w:rPr>
        <w:t>هايو هانسترا (هولندا</w:t>
      </w:r>
      <w:r w:rsidRPr="0093226B">
        <w:rPr>
          <w:rFonts w:hint="cs"/>
          <w:sz w:val="24"/>
          <w:rtl/>
        </w:rPr>
        <w:t>)</w:t>
      </w:r>
    </w:p>
    <w:p w:rsidR="00901F4F" w:rsidRPr="0093226B" w:rsidRDefault="00901F4F" w:rsidP="005D73F0">
      <w:pPr>
        <w:spacing w:line="204" w:lineRule="auto"/>
        <w:ind w:left="1440"/>
        <w:jc w:val="both"/>
        <w:rPr>
          <w:sz w:val="24"/>
          <w:rtl/>
        </w:rPr>
      </w:pPr>
      <w:r w:rsidRPr="0093226B">
        <w:rPr>
          <w:rFonts w:hint="cs"/>
          <w:sz w:val="24"/>
          <w:rtl/>
        </w:rPr>
        <w:t>السيد</w:t>
      </w:r>
      <w:r>
        <w:rPr>
          <w:rFonts w:hint="cs"/>
          <w:sz w:val="24"/>
          <w:rtl/>
        </w:rPr>
        <w:t xml:space="preserve"> باسيل فان هافر (كندا</w:t>
      </w:r>
      <w:r w:rsidRPr="0093226B">
        <w:rPr>
          <w:rFonts w:hint="cs"/>
          <w:sz w:val="24"/>
          <w:rtl/>
        </w:rPr>
        <w:t>)</w:t>
      </w:r>
    </w:p>
    <w:p w:rsidR="00901F4F" w:rsidRPr="0093226B" w:rsidRDefault="00901F4F" w:rsidP="007E66EF">
      <w:pPr>
        <w:spacing w:line="204" w:lineRule="auto"/>
        <w:ind w:left="1440"/>
        <w:jc w:val="both"/>
        <w:rPr>
          <w:sz w:val="24"/>
          <w:rtl/>
        </w:rPr>
      </w:pPr>
      <w:r>
        <w:rPr>
          <w:rFonts w:hint="cs"/>
          <w:sz w:val="24"/>
          <w:rtl/>
        </w:rPr>
        <w:t xml:space="preserve">السيدة </w:t>
      </w:r>
      <w:r w:rsidR="001F03DB">
        <w:rPr>
          <w:rFonts w:hint="cs"/>
          <w:sz w:val="24"/>
          <w:rtl/>
        </w:rPr>
        <w:t>غواندالين ك. سيسيور (بالاو</w:t>
      </w:r>
      <w:r w:rsidRPr="0093226B">
        <w:rPr>
          <w:rFonts w:hint="cs"/>
          <w:sz w:val="24"/>
          <w:rtl/>
        </w:rPr>
        <w:t>)</w:t>
      </w:r>
    </w:p>
    <w:p w:rsidR="00901F4F" w:rsidRPr="0093226B" w:rsidRDefault="001F03DB" w:rsidP="00901F4F">
      <w:pPr>
        <w:spacing w:after="120" w:line="204" w:lineRule="auto"/>
        <w:ind w:left="1440"/>
        <w:jc w:val="both"/>
        <w:rPr>
          <w:sz w:val="24"/>
        </w:rPr>
      </w:pPr>
      <w:r>
        <w:rPr>
          <w:rFonts w:hint="cs"/>
          <w:sz w:val="24"/>
          <w:rtl/>
        </w:rPr>
        <w:t>السيد</w:t>
      </w:r>
      <w:r w:rsidR="00901F4F">
        <w:rPr>
          <w:rFonts w:hint="cs"/>
          <w:sz w:val="24"/>
          <w:rtl/>
        </w:rPr>
        <w:t xml:space="preserve"> </w:t>
      </w:r>
      <w:r>
        <w:rPr>
          <w:rFonts w:hint="cs"/>
          <w:sz w:val="24"/>
          <w:rtl/>
        </w:rPr>
        <w:t>مونيراك مينغ (كمبوديا</w:t>
      </w:r>
      <w:r w:rsidR="00901F4F" w:rsidRPr="0093226B">
        <w:rPr>
          <w:rFonts w:hint="cs"/>
          <w:sz w:val="24"/>
          <w:rtl/>
        </w:rPr>
        <w:t>)</w:t>
      </w:r>
    </w:p>
    <w:p w:rsidR="00901F4F" w:rsidRPr="0093226B" w:rsidRDefault="00901F4F" w:rsidP="007E66EF">
      <w:pPr>
        <w:pStyle w:val="BodyText"/>
        <w:numPr>
          <w:ilvl w:val="0"/>
          <w:numId w:val="27"/>
        </w:numPr>
        <w:spacing w:after="100" w:line="204" w:lineRule="auto"/>
        <w:ind w:left="0" w:firstLine="0"/>
        <w:jc w:val="both"/>
        <w:rPr>
          <w:sz w:val="22"/>
          <w:rtl/>
        </w:rPr>
      </w:pPr>
      <w:r w:rsidRPr="0093226B">
        <w:rPr>
          <w:rFonts w:hint="cs"/>
          <w:sz w:val="22"/>
          <w:rtl/>
        </w:rPr>
        <w:lastRenderedPageBreak/>
        <w:t xml:space="preserve">وعلى المجموعات الإقليمية تقديم ترشيحاتها عند افتتاح الاجتماع. إذ أن ذلك سيسمح بانتخاب أعضاء </w:t>
      </w:r>
      <w:r w:rsidR="005D73F0">
        <w:rPr>
          <w:rFonts w:hint="cs"/>
          <w:sz w:val="22"/>
          <w:rtl/>
        </w:rPr>
        <w:t xml:space="preserve">المكتب </w:t>
      </w:r>
      <w:r w:rsidRPr="0093226B">
        <w:rPr>
          <w:rFonts w:hint="cs"/>
          <w:sz w:val="22"/>
          <w:rtl/>
        </w:rPr>
        <w:t xml:space="preserve">مبكرا في الاجتماع وبحضور الأعضاء المنتخبة حديثا في المكتب، </w:t>
      </w:r>
      <w:r>
        <w:rPr>
          <w:rFonts w:hint="cs"/>
          <w:sz w:val="22"/>
          <w:rtl/>
        </w:rPr>
        <w:t xml:space="preserve">بصفتهم مراقبين، </w:t>
      </w:r>
      <w:r w:rsidRPr="0093226B">
        <w:rPr>
          <w:rFonts w:hint="cs"/>
          <w:sz w:val="22"/>
          <w:rtl/>
        </w:rPr>
        <w:t>اجتماعات المكتب التي ستعقد خلال اجتماع مؤتمر الأطراف</w:t>
      </w:r>
      <w:r>
        <w:rPr>
          <w:rFonts w:hint="cs"/>
          <w:sz w:val="22"/>
          <w:rtl/>
        </w:rPr>
        <w:t xml:space="preserve"> لضمان الانتقال السلس بين أعضاء المكتب الجدد والأعضاء المنتهية فترة ولايتهم</w:t>
      </w:r>
      <w:r w:rsidRPr="0093226B">
        <w:rPr>
          <w:rFonts w:hint="cs"/>
          <w:sz w:val="22"/>
          <w:rtl/>
        </w:rPr>
        <w:t>.</w:t>
      </w:r>
    </w:p>
    <w:p w:rsidR="00580BAD" w:rsidRPr="007578AF" w:rsidRDefault="00B01D89" w:rsidP="007E66EF">
      <w:pPr>
        <w:pStyle w:val="ListParagraph"/>
        <w:numPr>
          <w:ilvl w:val="0"/>
          <w:numId w:val="27"/>
        </w:numPr>
        <w:bidi/>
        <w:spacing w:after="100" w:line="204" w:lineRule="auto"/>
        <w:ind w:left="0" w:firstLine="0"/>
        <w:rPr>
          <w:rFonts w:cs="Simplified Arabic"/>
        </w:rPr>
      </w:pPr>
      <w:r>
        <w:rPr>
          <w:rFonts w:cs="Simplified Arabic" w:hint="cs"/>
          <w:rtl/>
        </w:rPr>
        <w:t xml:space="preserve">وعند الضرورة، سيتم انتخاب أعضاء بديلين </w:t>
      </w:r>
      <w:r w:rsidR="005D73F0">
        <w:rPr>
          <w:rFonts w:cs="Simplified Arabic" w:hint="cs"/>
          <w:rtl/>
        </w:rPr>
        <w:t>من جانب ا</w:t>
      </w:r>
      <w:r>
        <w:rPr>
          <w:rFonts w:cs="Simplified Arabic" w:hint="cs"/>
          <w:rtl/>
        </w:rPr>
        <w:t>لاجتماع التاسع للأطراف في بروتوكول قرطاجنة والاجتماع الثالث للأطراف في بروتوكول ناغويا.</w:t>
      </w:r>
    </w:p>
    <w:p w:rsidR="00580BAD" w:rsidRPr="00901F4F" w:rsidRDefault="001F03DB" w:rsidP="007E66EF">
      <w:pPr>
        <w:spacing w:after="100" w:line="204" w:lineRule="auto"/>
      </w:pPr>
      <w:r w:rsidRPr="001F03DB">
        <w:rPr>
          <w:rFonts w:hint="cs"/>
          <w:i/>
          <w:iCs/>
          <w:rtl/>
        </w:rPr>
        <w:t>انتخاب أعضاء الهيئات الفرعية والاجتماعات الأخرى</w:t>
      </w:r>
    </w:p>
    <w:p w:rsidR="00580BAD" w:rsidRPr="00BC3E21" w:rsidRDefault="001F03DB" w:rsidP="007E66EF">
      <w:pPr>
        <w:pStyle w:val="ListParagraph"/>
        <w:numPr>
          <w:ilvl w:val="0"/>
          <w:numId w:val="27"/>
        </w:numPr>
        <w:bidi/>
        <w:spacing w:after="100" w:line="204" w:lineRule="auto"/>
        <w:ind w:left="0" w:firstLine="0"/>
        <w:rPr>
          <w:rFonts w:cs="Simplified Arabic"/>
        </w:rPr>
      </w:pPr>
      <w:r w:rsidRPr="001F03DB">
        <w:rPr>
          <w:rFonts w:cs="Simplified Arabic" w:hint="cs"/>
          <w:rtl/>
        </w:rPr>
        <w:t>تنص المادة 26 من النظام الداخلي على أن ينتخب مؤتمر الأطراف رئيس كل هيئة فرعية</w:t>
      </w:r>
      <w:r>
        <w:rPr>
          <w:rFonts w:cs="Simplified Arabic" w:hint="cs"/>
          <w:rtl/>
        </w:rPr>
        <w:t>.</w:t>
      </w:r>
      <w:r w:rsidRPr="001F03DB">
        <w:rPr>
          <w:rFonts w:cs="Simplified Arabic" w:hint="cs"/>
          <w:rtl/>
        </w:rPr>
        <w:t xml:space="preserve"> ولذلك، ي</w:t>
      </w:r>
      <w:r w:rsidR="005D73F0">
        <w:rPr>
          <w:rFonts w:cs="Simplified Arabic" w:hint="cs"/>
          <w:rtl/>
        </w:rPr>
        <w:t>نبغي</w:t>
      </w:r>
      <w:r w:rsidRPr="001F03DB">
        <w:rPr>
          <w:rFonts w:cs="Simplified Arabic" w:hint="cs"/>
          <w:rtl/>
        </w:rPr>
        <w:t xml:space="preserve"> في هذا الاجتماع، أن ينتخب مؤتمر الأطراف رئيس الهيئة الفرعية للمشورة العلمية والتقنية والتكنولوجية </w:t>
      </w:r>
      <w:r>
        <w:rPr>
          <w:rFonts w:cs="Simplified Arabic" w:hint="cs"/>
          <w:rtl/>
        </w:rPr>
        <w:t xml:space="preserve">ورئيس الهيئة الفرعية للتنفيذ، </w:t>
      </w:r>
      <w:r w:rsidRPr="001F03DB">
        <w:rPr>
          <w:rFonts w:cs="Simplified Arabic" w:hint="cs"/>
          <w:rtl/>
        </w:rPr>
        <w:t>لرئاسة اجتماعات</w:t>
      </w:r>
      <w:r>
        <w:rPr>
          <w:rFonts w:cs="Simplified Arabic" w:hint="cs"/>
          <w:rtl/>
        </w:rPr>
        <w:t xml:space="preserve"> كل من</w:t>
      </w:r>
      <w:r w:rsidRPr="001F03DB">
        <w:rPr>
          <w:rFonts w:cs="Simplified Arabic" w:hint="cs"/>
          <w:rtl/>
        </w:rPr>
        <w:t>ه</w:t>
      </w:r>
      <w:r>
        <w:rPr>
          <w:rFonts w:cs="Simplified Arabic" w:hint="cs"/>
          <w:rtl/>
        </w:rPr>
        <w:t>م</w:t>
      </w:r>
      <w:r w:rsidRPr="001F03DB">
        <w:rPr>
          <w:rFonts w:cs="Simplified Arabic" w:hint="cs"/>
          <w:rtl/>
        </w:rPr>
        <w:t>ا لمدة خدمة تنتهي بنهاية الاجتماع ال</w:t>
      </w:r>
      <w:r w:rsidR="00B01D89">
        <w:rPr>
          <w:rFonts w:cs="Simplified Arabic" w:hint="cs"/>
          <w:rtl/>
        </w:rPr>
        <w:t>خامس</w:t>
      </w:r>
      <w:r w:rsidRPr="001F03DB">
        <w:rPr>
          <w:rFonts w:cs="Simplified Arabic" w:hint="cs"/>
          <w:rtl/>
        </w:rPr>
        <w:t xml:space="preserve"> عشر لمؤتمر الأطراف. و</w:t>
      </w:r>
      <w:r w:rsidR="00B01D89">
        <w:rPr>
          <w:rFonts w:cs="Simplified Arabic" w:hint="cs"/>
          <w:rtl/>
        </w:rPr>
        <w:t xml:space="preserve">وفقا </w:t>
      </w:r>
      <w:r w:rsidR="00BC3E21">
        <w:rPr>
          <w:rFonts w:cs="Simplified Arabic" w:hint="cs"/>
          <w:rtl/>
        </w:rPr>
        <w:t xml:space="preserve">للتناوب الإقليمي </w:t>
      </w:r>
      <w:r w:rsidR="00C9065E">
        <w:rPr>
          <w:rFonts w:cs="Simplified Arabic" w:hint="cs"/>
          <w:rtl/>
        </w:rPr>
        <w:t>المتبع</w:t>
      </w:r>
      <w:r w:rsidR="00BC3E21">
        <w:rPr>
          <w:rFonts w:cs="Simplified Arabic" w:hint="cs"/>
          <w:rtl/>
        </w:rPr>
        <w:t xml:space="preserve">، من المتوقع أن ينتخب رئيس الهيئة الفرعية للمشورة العلمية والتقنية والتكنولوجية من </w:t>
      </w:r>
      <w:r w:rsidR="00C9065E">
        <w:rPr>
          <w:rFonts w:cs="Simplified Arabic" w:hint="cs"/>
          <w:rtl/>
        </w:rPr>
        <w:t xml:space="preserve">إقليم </w:t>
      </w:r>
      <w:r w:rsidR="00BC3E21">
        <w:rPr>
          <w:rFonts w:cs="Simplified Arabic" w:hint="cs"/>
          <w:rtl/>
        </w:rPr>
        <w:t xml:space="preserve">أمريكا اللاتينية ومنطقة البحر الكاريبي، بينما ينتخب رئيس الهيئة الفرعية للتنفيذ من </w:t>
      </w:r>
      <w:r w:rsidR="00C9065E">
        <w:rPr>
          <w:rFonts w:cs="Simplified Arabic" w:hint="cs"/>
          <w:rtl/>
        </w:rPr>
        <w:t xml:space="preserve">مجموعة </w:t>
      </w:r>
      <w:r w:rsidRPr="001F03DB">
        <w:rPr>
          <w:rFonts w:cs="Simplified Arabic" w:hint="cs"/>
          <w:rtl/>
        </w:rPr>
        <w:t>أوروبا الغربية ودول أخرى.</w:t>
      </w:r>
    </w:p>
    <w:p w:rsidR="00580BAD" w:rsidRPr="007578AF" w:rsidRDefault="00580BAD" w:rsidP="007E66EF">
      <w:pPr>
        <w:pStyle w:val="ListParagraph"/>
        <w:bidi/>
        <w:spacing w:after="100" w:line="204" w:lineRule="auto"/>
        <w:ind w:left="0"/>
        <w:rPr>
          <w:rFonts w:cs="Simplified Arabic"/>
          <w:i/>
          <w:iCs/>
        </w:rPr>
      </w:pPr>
      <w:r w:rsidRPr="007578AF">
        <w:rPr>
          <w:rFonts w:cs="Simplified Arabic" w:hint="cs"/>
          <w:i/>
          <w:iCs/>
          <w:rtl/>
        </w:rPr>
        <w:t>إقرار جدول الأعمال</w:t>
      </w:r>
    </w:p>
    <w:p w:rsidR="00580BAD" w:rsidRPr="007578AF" w:rsidRDefault="005D73F0" w:rsidP="007E66EF">
      <w:pPr>
        <w:pStyle w:val="ListParagraph"/>
        <w:numPr>
          <w:ilvl w:val="0"/>
          <w:numId w:val="27"/>
        </w:numPr>
        <w:bidi/>
        <w:spacing w:after="100" w:line="204" w:lineRule="auto"/>
        <w:ind w:left="0" w:firstLine="0"/>
        <w:rPr>
          <w:rFonts w:cs="Simplified Arabic"/>
        </w:rPr>
      </w:pPr>
      <w:r>
        <w:rPr>
          <w:rFonts w:cs="Simplified Arabic" w:hint="cs"/>
          <w:rtl/>
        </w:rPr>
        <w:t>و</w:t>
      </w:r>
      <w:r w:rsidR="00BC3E21" w:rsidRPr="00BC3E21">
        <w:rPr>
          <w:rFonts w:cs="Simplified Arabic" w:hint="cs"/>
          <w:rtl/>
        </w:rPr>
        <w:t xml:space="preserve">وافق مكتب مؤتمر الأطراف على جدول الأعمال المؤقت </w:t>
      </w:r>
      <w:r w:rsidR="00BC3E21" w:rsidRPr="00BC3E21">
        <w:rPr>
          <w:rFonts w:cs="Simplified Arabic"/>
          <w:lang w:val="en-US"/>
        </w:rPr>
        <w:t>(CBD/COP/</w:t>
      </w:r>
      <w:r w:rsidR="00BC3E21">
        <w:rPr>
          <w:rFonts w:cs="Simplified Arabic"/>
          <w:lang w:val="en-US"/>
        </w:rPr>
        <w:t>14</w:t>
      </w:r>
      <w:r w:rsidR="00BC3E21" w:rsidRPr="00BC3E21">
        <w:rPr>
          <w:rFonts w:cs="Simplified Arabic"/>
          <w:lang w:val="en-US"/>
        </w:rPr>
        <w:t>/1)</w:t>
      </w:r>
      <w:r w:rsidR="00BC3E21" w:rsidRPr="00BC3E21">
        <w:rPr>
          <w:rFonts w:cs="Simplified Arabic" w:hint="cs"/>
          <w:rtl/>
        </w:rPr>
        <w:t>. وقد أعد</w:t>
      </w:r>
      <w:r w:rsidR="00BC3E21">
        <w:rPr>
          <w:rFonts w:cs="Simplified Arabic" w:hint="cs"/>
          <w:rtl/>
        </w:rPr>
        <w:t>ت</w:t>
      </w:r>
      <w:r w:rsidR="00BC3E21" w:rsidRPr="00BC3E21">
        <w:rPr>
          <w:rFonts w:cs="Simplified Arabic" w:hint="cs"/>
          <w:rtl/>
        </w:rPr>
        <w:t>ه الأمين</w:t>
      </w:r>
      <w:r w:rsidR="00BC3E21">
        <w:rPr>
          <w:rFonts w:cs="Simplified Arabic" w:hint="cs"/>
          <w:rtl/>
        </w:rPr>
        <w:t>ة</w:t>
      </w:r>
      <w:r w:rsidR="00BC3E21" w:rsidRPr="00BC3E21">
        <w:rPr>
          <w:rFonts w:cs="Simplified Arabic" w:hint="cs"/>
          <w:rtl/>
        </w:rPr>
        <w:t xml:space="preserve"> التنفيذي</w:t>
      </w:r>
      <w:r w:rsidR="00BC3E21">
        <w:rPr>
          <w:rFonts w:cs="Simplified Arabic" w:hint="cs"/>
          <w:rtl/>
        </w:rPr>
        <w:t>ة</w:t>
      </w:r>
      <w:r w:rsidR="00BC3E21" w:rsidRPr="00BC3E21">
        <w:rPr>
          <w:rFonts w:cs="Simplified Arabic" w:hint="cs"/>
          <w:rtl/>
        </w:rPr>
        <w:t xml:space="preserve"> وفقا للمادة 8 من النظام الداخلي، بإرشاد من المكتب، ومع مراعاة برنامج العمل المتعدد السنوات لمؤتمر الأطراف حتى عام 2020 </w:t>
      </w:r>
      <w:r w:rsidR="00BC3E21">
        <w:rPr>
          <w:rFonts w:cs="Simplified Arabic" w:hint="cs"/>
          <w:rtl/>
        </w:rPr>
        <w:t xml:space="preserve">الوارد في </w:t>
      </w:r>
      <w:hyperlink r:id="rId13" w:history="1">
        <w:r w:rsidR="00BC3E21" w:rsidRPr="00BC3E21">
          <w:rPr>
            <w:rStyle w:val="Hyperlink"/>
            <w:rFonts w:cs="Simplified Arabic" w:hint="cs"/>
            <w:rtl/>
          </w:rPr>
          <w:t>المقرر 12/31</w:t>
        </w:r>
      </w:hyperlink>
      <w:r w:rsidR="00BC3E21" w:rsidRPr="00BC3E21">
        <w:rPr>
          <w:rFonts w:cs="Simplified Arabic" w:hint="cs"/>
          <w:rtl/>
        </w:rPr>
        <w:t xml:space="preserve"> والمقررات الأخرى ذات الصلة الصادرة عن مؤتمر الأطراف.</w:t>
      </w:r>
    </w:p>
    <w:p w:rsidR="00580BAD" w:rsidRPr="007578AF" w:rsidRDefault="00580BAD" w:rsidP="007E66EF">
      <w:pPr>
        <w:pStyle w:val="ListParagraph"/>
        <w:bidi/>
        <w:spacing w:after="100" w:line="204" w:lineRule="auto"/>
        <w:ind w:left="0"/>
        <w:rPr>
          <w:rFonts w:cs="Simplified Arabic"/>
          <w:i/>
          <w:iCs/>
        </w:rPr>
      </w:pPr>
      <w:r w:rsidRPr="007578AF">
        <w:rPr>
          <w:rFonts w:cs="Simplified Arabic" w:hint="cs"/>
          <w:i/>
          <w:iCs/>
          <w:rtl/>
        </w:rPr>
        <w:t>تنظيم العمل</w:t>
      </w:r>
    </w:p>
    <w:p w:rsidR="00580BAD" w:rsidRPr="007578AF" w:rsidRDefault="00BC3E21" w:rsidP="007E66EF">
      <w:pPr>
        <w:pStyle w:val="ListParagraph"/>
        <w:numPr>
          <w:ilvl w:val="0"/>
          <w:numId w:val="27"/>
        </w:numPr>
        <w:bidi/>
        <w:spacing w:after="100" w:line="204" w:lineRule="auto"/>
        <w:ind w:left="0" w:firstLine="0"/>
        <w:rPr>
          <w:rFonts w:cs="Simplified Arabic"/>
        </w:rPr>
      </w:pPr>
      <w:r w:rsidRPr="00BC3E21">
        <w:rPr>
          <w:rFonts w:cs="Simplified Arabic" w:hint="cs"/>
          <w:rtl/>
        </w:rPr>
        <w:t>وفقا للعرف المتبع، قد يرغب مؤتمر الأطراف في إنشاء فريقين عاملين لدعم العمل في الجلسة العامة.</w:t>
      </w:r>
    </w:p>
    <w:p w:rsidR="00580BAD" w:rsidRPr="007578AF" w:rsidRDefault="00BC3E21" w:rsidP="007E66EF">
      <w:pPr>
        <w:pStyle w:val="ListParagraph"/>
        <w:numPr>
          <w:ilvl w:val="0"/>
          <w:numId w:val="27"/>
        </w:numPr>
        <w:bidi/>
        <w:spacing w:after="100" w:line="204" w:lineRule="auto"/>
        <w:ind w:left="0" w:firstLine="0"/>
        <w:rPr>
          <w:rFonts w:cs="Simplified Arabic"/>
        </w:rPr>
      </w:pPr>
      <w:r>
        <w:rPr>
          <w:rFonts w:cs="Simplified Arabic" w:hint="cs"/>
          <w:rtl/>
        </w:rPr>
        <w:t xml:space="preserve">وعلى النحو الذي قرره مؤتمر الأطراف في </w:t>
      </w:r>
      <w:hyperlink r:id="rId14" w:history="1">
        <w:r w:rsidRPr="0048455C">
          <w:rPr>
            <w:rStyle w:val="Hyperlink"/>
            <w:rFonts w:cs="Simplified Arabic" w:hint="cs"/>
            <w:rtl/>
          </w:rPr>
          <w:t>المقرر 12/27</w:t>
        </w:r>
      </w:hyperlink>
      <w:r>
        <w:rPr>
          <w:rFonts w:cs="Simplified Arabic" w:hint="cs"/>
          <w:rtl/>
        </w:rPr>
        <w:t xml:space="preserve">، الفقرة 3، </w:t>
      </w:r>
      <w:r w:rsidR="0048455C">
        <w:rPr>
          <w:rFonts w:cs="Simplified Arabic" w:hint="cs"/>
          <w:rtl/>
        </w:rPr>
        <w:t>ووافق عليه</w:t>
      </w:r>
      <w:r>
        <w:rPr>
          <w:rFonts w:cs="Simplified Arabic" w:hint="cs"/>
          <w:rtl/>
        </w:rPr>
        <w:t xml:space="preserve"> مؤتمر الأطراف العامل كاجتماع للأطراف في بروتوكول قرطاجنة في </w:t>
      </w:r>
      <w:hyperlink r:id="rId15" w:history="1">
        <w:r w:rsidRPr="0048455C">
          <w:rPr>
            <w:rStyle w:val="Hyperlink"/>
            <w:rFonts w:cs="Simplified Arabic" w:hint="cs"/>
            <w:rtl/>
          </w:rPr>
          <w:t xml:space="preserve">المقرر </w:t>
        </w:r>
        <w:r w:rsidR="0048455C" w:rsidRPr="0048455C">
          <w:rPr>
            <w:rStyle w:val="Hyperlink"/>
            <w:rFonts w:cs="Simplified Arabic"/>
            <w:lang w:val="en-CA"/>
          </w:rPr>
          <w:t>BS-VII/9</w:t>
        </w:r>
      </w:hyperlink>
      <w:r>
        <w:rPr>
          <w:rFonts w:cs="Simplified Arabic" w:hint="cs"/>
          <w:rtl/>
        </w:rPr>
        <w:t>، الفقرة 1، وكذلك مؤتمر الأطراف العامل كاجتماع للأطراف في بروتوكول</w:t>
      </w:r>
      <w:r w:rsidR="0048455C">
        <w:rPr>
          <w:rFonts w:cs="Simplified Arabic" w:hint="cs"/>
          <w:rtl/>
        </w:rPr>
        <w:t xml:space="preserve"> </w:t>
      </w:r>
      <w:r>
        <w:rPr>
          <w:rFonts w:cs="Simplified Arabic" w:hint="cs"/>
          <w:rtl/>
        </w:rPr>
        <w:t xml:space="preserve">ناغويا في </w:t>
      </w:r>
      <w:hyperlink r:id="rId16" w:history="1">
        <w:r w:rsidRPr="0048455C">
          <w:rPr>
            <w:rStyle w:val="Hyperlink"/>
            <w:rFonts w:cs="Simplified Arabic" w:hint="cs"/>
            <w:rtl/>
          </w:rPr>
          <w:t xml:space="preserve">المقرر </w:t>
        </w:r>
        <w:r w:rsidR="0048455C" w:rsidRPr="0048455C">
          <w:rPr>
            <w:rStyle w:val="Hyperlink"/>
            <w:rFonts w:cs="Simplified Arabic"/>
            <w:lang w:val="en-CA"/>
          </w:rPr>
          <w:t>NP-I/12</w:t>
        </w:r>
      </w:hyperlink>
      <w:r>
        <w:rPr>
          <w:rFonts w:cs="Simplified Arabic" w:hint="cs"/>
          <w:rtl/>
        </w:rPr>
        <w:t xml:space="preserve">، الفقرة 1، </w:t>
      </w:r>
      <w:r w:rsidR="0048455C" w:rsidRPr="0048455C">
        <w:rPr>
          <w:rFonts w:cs="Simplified Arabic" w:hint="cs"/>
          <w:rtl/>
          <w:lang w:bidi="ar-SA"/>
        </w:rPr>
        <w:t>ستعقد الاجتماعات العادية لمؤتمر الأطراف في غضون فترة أسبوعين تشتمل أيضا اجتماعات مؤتمر الأطراف العامل كاجتماع للأطراف في بروتوكول قرطاجنة واجتماعات مؤتمر الأطراف العامل كاجتماع للأطراف في بروتوكول ناغويا</w:t>
      </w:r>
      <w:r w:rsidR="0048455C" w:rsidRPr="0048455C">
        <w:rPr>
          <w:rFonts w:cs="Simplified Arabic" w:hint="cs"/>
          <w:rtl/>
        </w:rPr>
        <w:t>. ولذلك، من المتوقع أن يعالج الفريقين العاملين أيضا القضايا المتعلقة ببروتوكول قرطاجنة وبروتوكول ناغويا</w:t>
      </w:r>
      <w:r w:rsidR="0048455C">
        <w:rPr>
          <w:rFonts w:cs="Simplified Arabic" w:hint="cs"/>
          <w:rtl/>
        </w:rPr>
        <w:t>،</w:t>
      </w:r>
      <w:r w:rsidR="0048455C" w:rsidRPr="0048455C">
        <w:rPr>
          <w:rFonts w:cs="Simplified Arabic" w:hint="cs"/>
          <w:rtl/>
        </w:rPr>
        <w:t xml:space="preserve"> على النحو الذي يحيلها إليهما الفريقين العاملين لاجتماعات الأطراف ذات الصلة.</w:t>
      </w:r>
    </w:p>
    <w:p w:rsidR="00580BAD" w:rsidRPr="00C9065E" w:rsidRDefault="00834FC6" w:rsidP="007E66EF">
      <w:pPr>
        <w:pStyle w:val="ListParagraph"/>
        <w:numPr>
          <w:ilvl w:val="0"/>
          <w:numId w:val="27"/>
        </w:numPr>
        <w:bidi/>
        <w:spacing w:after="100" w:line="204" w:lineRule="auto"/>
        <w:ind w:left="0" w:firstLine="0"/>
        <w:rPr>
          <w:rFonts w:cs="Simplified Arabic"/>
        </w:rPr>
      </w:pPr>
      <w:r>
        <w:rPr>
          <w:rFonts w:cs="Simplified Arabic" w:hint="cs"/>
          <w:rtl/>
        </w:rPr>
        <w:t xml:space="preserve">وستعالج </w:t>
      </w:r>
      <w:r w:rsidR="00C9065E">
        <w:rPr>
          <w:rFonts w:cs="Simplified Arabic" w:hint="cs"/>
          <w:rtl/>
        </w:rPr>
        <w:t>الجلسة</w:t>
      </w:r>
      <w:r>
        <w:rPr>
          <w:rFonts w:cs="Simplified Arabic" w:hint="cs"/>
          <w:rtl/>
        </w:rPr>
        <w:t xml:space="preserve"> العامة المسائل التنظيمية، وتقارير </w:t>
      </w:r>
      <w:r w:rsidR="00C9065E" w:rsidRPr="00C9065E">
        <w:rPr>
          <w:rFonts w:cs="Simplified Arabic" w:hint="cs"/>
          <w:rtl/>
        </w:rPr>
        <w:t>الاجتماعات</w:t>
      </w:r>
      <w:r w:rsidR="00C9065E" w:rsidRPr="00C9065E">
        <w:rPr>
          <w:rFonts w:cs="Simplified Arabic" w:hint="eastAsia"/>
          <w:rtl/>
        </w:rPr>
        <w:t xml:space="preserve"> </w:t>
      </w:r>
      <w:r w:rsidR="00C9065E" w:rsidRPr="00C9065E">
        <w:rPr>
          <w:rFonts w:cs="Simplified Arabic" w:hint="cs"/>
          <w:rtl/>
        </w:rPr>
        <w:t>المنعقدة</w:t>
      </w:r>
      <w:r w:rsidR="00C9065E" w:rsidRPr="00C9065E">
        <w:rPr>
          <w:rFonts w:cs="Simplified Arabic" w:hint="eastAsia"/>
          <w:rtl/>
        </w:rPr>
        <w:t xml:space="preserve"> </w:t>
      </w:r>
      <w:r w:rsidR="00C9065E" w:rsidRPr="00C9065E">
        <w:rPr>
          <w:rFonts w:cs="Simplified Arabic" w:hint="cs"/>
          <w:rtl/>
        </w:rPr>
        <w:t>بين</w:t>
      </w:r>
      <w:r w:rsidR="00C9065E" w:rsidRPr="00C9065E">
        <w:rPr>
          <w:rFonts w:cs="Simplified Arabic" w:hint="eastAsia"/>
          <w:rtl/>
        </w:rPr>
        <w:t xml:space="preserve"> </w:t>
      </w:r>
      <w:r w:rsidR="00C9065E" w:rsidRPr="00C9065E">
        <w:rPr>
          <w:rFonts w:cs="Simplified Arabic" w:hint="cs"/>
          <w:rtl/>
        </w:rPr>
        <w:t>الدورات</w:t>
      </w:r>
      <w:r w:rsidR="00C9065E" w:rsidRPr="00C9065E">
        <w:rPr>
          <w:rFonts w:cs="Simplified Arabic" w:hint="eastAsia"/>
          <w:rtl/>
        </w:rPr>
        <w:t xml:space="preserve"> </w:t>
      </w:r>
      <w:r w:rsidR="00C9065E" w:rsidRPr="00C9065E">
        <w:rPr>
          <w:rFonts w:cs="Simplified Arabic" w:hint="cs"/>
          <w:rtl/>
        </w:rPr>
        <w:t>والاجتماعات التحضيرية الإقليمية</w:t>
      </w:r>
      <w:r w:rsidR="00C9065E">
        <w:rPr>
          <w:rFonts w:cs="Simplified Arabic" w:hint="cs"/>
          <w:rtl/>
        </w:rPr>
        <w:t xml:space="preserve"> والمسائل الإدارية والمسائل المتعلقة بالميزانية. وستنظر أيضا في مشاريع المقررات والمسائل الختامية.</w:t>
      </w:r>
    </w:p>
    <w:p w:rsidR="00580BAD" w:rsidRPr="007578AF" w:rsidRDefault="00834FC6" w:rsidP="007E66EF">
      <w:pPr>
        <w:pStyle w:val="ListParagraph"/>
        <w:numPr>
          <w:ilvl w:val="0"/>
          <w:numId w:val="27"/>
        </w:numPr>
        <w:bidi/>
        <w:spacing w:after="100" w:line="204" w:lineRule="auto"/>
        <w:ind w:left="0" w:firstLine="0"/>
        <w:rPr>
          <w:rFonts w:cs="Simplified Arabic"/>
        </w:rPr>
      </w:pPr>
      <w:r w:rsidRPr="00834FC6">
        <w:rPr>
          <w:rFonts w:cs="Simplified Arabic" w:hint="cs"/>
          <w:rtl/>
        </w:rPr>
        <w:t>وإذا تم إنشاء فريقين عاملين، سيحتاج مؤتمر الأطراف إلى انتخاب رئيس لكل فريق عامل.</w:t>
      </w:r>
    </w:p>
    <w:p w:rsidR="00580BAD" w:rsidRPr="007578AF" w:rsidRDefault="00834FC6" w:rsidP="007E66EF">
      <w:pPr>
        <w:pStyle w:val="ListParagraph"/>
        <w:numPr>
          <w:ilvl w:val="0"/>
          <w:numId w:val="27"/>
        </w:numPr>
        <w:bidi/>
        <w:spacing w:after="100" w:line="204" w:lineRule="auto"/>
        <w:ind w:left="0" w:firstLine="0"/>
        <w:rPr>
          <w:rFonts w:cs="Simplified Arabic"/>
        </w:rPr>
      </w:pPr>
      <w:r>
        <w:rPr>
          <w:rFonts w:cs="Simplified Arabic" w:hint="cs"/>
          <w:rtl/>
        </w:rPr>
        <w:t xml:space="preserve">ويرد في الجدول الزمني </w:t>
      </w:r>
      <w:r w:rsidR="004A7998" w:rsidRPr="004A7998">
        <w:rPr>
          <w:rFonts w:cs="Simplified Arabic"/>
          <w:lang w:val="en-US"/>
        </w:rPr>
        <w:t>CBD/COP/14/1/Add.2</w:t>
      </w:r>
      <w:r>
        <w:rPr>
          <w:rFonts w:cs="Simplified Arabic" w:hint="cs"/>
          <w:rtl/>
        </w:rPr>
        <w:t xml:space="preserve">، التوزيع المقترح للمسؤوليات بين الجلسة العامة والفريقين العاملين لمؤتمر الأطراف، </w:t>
      </w:r>
      <w:r w:rsidR="004A7998">
        <w:rPr>
          <w:rFonts w:cs="Simplified Arabic" w:hint="cs"/>
          <w:rtl/>
        </w:rPr>
        <w:t>مبينا أيضا الجدول الزمني المقترح للاجتماع التاسع لمؤتمر الأطراف العامل كاجتماع للأطراف في بروتوكول قرطاجنة والاجتماع الثالث لمؤتمر الأطراف العامل كاجتماع للأطراف في بروتوكول ناغويا.</w:t>
      </w:r>
    </w:p>
    <w:p w:rsidR="00580BAD" w:rsidRPr="007578AF" w:rsidRDefault="004A7998" w:rsidP="007E66EF">
      <w:pPr>
        <w:pStyle w:val="ListParagraph"/>
        <w:numPr>
          <w:ilvl w:val="0"/>
          <w:numId w:val="27"/>
        </w:numPr>
        <w:bidi/>
        <w:spacing w:after="100" w:line="204" w:lineRule="auto"/>
        <w:ind w:left="0" w:firstLine="0"/>
        <w:rPr>
          <w:rFonts w:cs="Simplified Arabic"/>
        </w:rPr>
      </w:pPr>
      <w:r>
        <w:rPr>
          <w:rFonts w:cs="Simplified Arabic" w:hint="cs"/>
          <w:rtl/>
        </w:rPr>
        <w:t xml:space="preserve">ومن المقترح أن تعقد جلسة حوار </w:t>
      </w:r>
      <w:r w:rsidR="00C9065E">
        <w:rPr>
          <w:rFonts w:cs="Simplified Arabic" w:hint="cs"/>
          <w:rtl/>
        </w:rPr>
        <w:t>حول شعار</w:t>
      </w:r>
      <w:r>
        <w:rPr>
          <w:rFonts w:cs="Simplified Arabic" w:hint="cs"/>
          <w:rtl/>
        </w:rPr>
        <w:t xml:space="preserve"> "النُهج للحياة في تناغم مع الطبيعة" خلال الجلسة العامة أو جلسات الفريق العامل في الأسبوع الأول بالتزامن مع البند </w:t>
      </w:r>
      <w:r w:rsidR="00D32CF9">
        <w:rPr>
          <w:rFonts w:cs="Simplified Arabic" w:hint="cs"/>
          <w:rtl/>
        </w:rPr>
        <w:t>17</w:t>
      </w:r>
      <w:r>
        <w:rPr>
          <w:rFonts w:cs="Simplified Arabic" w:hint="cs"/>
          <w:rtl/>
        </w:rPr>
        <w:t xml:space="preserve"> من جدول الأعمال.</w:t>
      </w:r>
    </w:p>
    <w:p w:rsidR="002D5CFB" w:rsidRPr="00834FC6" w:rsidRDefault="00580BAD" w:rsidP="007E66EF">
      <w:pPr>
        <w:pStyle w:val="ListParagraph"/>
        <w:tabs>
          <w:tab w:val="left" w:pos="1080"/>
        </w:tabs>
        <w:bidi/>
        <w:spacing w:after="100" w:line="204" w:lineRule="auto"/>
        <w:ind w:left="0"/>
        <w:jc w:val="center"/>
        <w:rPr>
          <w:rFonts w:cs="Simplified Arabic"/>
          <w:b/>
          <w:bCs/>
        </w:rPr>
      </w:pPr>
      <w:r w:rsidRPr="007578AF">
        <w:rPr>
          <w:rFonts w:cs="Simplified Arabic" w:hint="cs"/>
          <w:b/>
          <w:bCs/>
          <w:rtl/>
        </w:rPr>
        <w:t>البند 3 -</w:t>
      </w:r>
      <w:r w:rsidRPr="007578AF">
        <w:rPr>
          <w:rFonts w:cs="Simplified Arabic" w:hint="cs"/>
          <w:b/>
          <w:bCs/>
          <w:rtl/>
        </w:rPr>
        <w:tab/>
      </w:r>
      <w:r w:rsidR="002D5CFB" w:rsidRPr="007578AF">
        <w:rPr>
          <w:rFonts w:cs="Simplified Arabic" w:hint="cs"/>
          <w:b/>
          <w:bCs/>
          <w:rtl/>
        </w:rPr>
        <w:t>تقرير</w:t>
      </w:r>
      <w:r w:rsidR="002D5CFB" w:rsidRPr="007578AF">
        <w:rPr>
          <w:rFonts w:cs="Simplified Arabic" w:hint="eastAsia"/>
          <w:b/>
          <w:bCs/>
          <w:rtl/>
        </w:rPr>
        <w:t xml:space="preserve"> </w:t>
      </w:r>
      <w:r w:rsidR="002D5CFB" w:rsidRPr="007578AF">
        <w:rPr>
          <w:rFonts w:cs="Simplified Arabic" w:hint="cs"/>
          <w:b/>
          <w:bCs/>
          <w:rtl/>
        </w:rPr>
        <w:t>عن</w:t>
      </w:r>
      <w:r w:rsidR="002D5CFB" w:rsidRPr="007578AF">
        <w:rPr>
          <w:rFonts w:cs="Simplified Arabic" w:hint="eastAsia"/>
          <w:b/>
          <w:bCs/>
          <w:rtl/>
        </w:rPr>
        <w:t xml:space="preserve"> </w:t>
      </w:r>
      <w:r w:rsidR="002D5CFB" w:rsidRPr="007578AF">
        <w:rPr>
          <w:rFonts w:cs="Simplified Arabic" w:hint="cs"/>
          <w:b/>
          <w:bCs/>
          <w:rtl/>
        </w:rPr>
        <w:t>وثائق</w:t>
      </w:r>
      <w:r w:rsidR="002D5CFB" w:rsidRPr="007578AF">
        <w:rPr>
          <w:rFonts w:cs="Simplified Arabic" w:hint="eastAsia"/>
          <w:b/>
          <w:bCs/>
          <w:rtl/>
        </w:rPr>
        <w:t xml:space="preserve"> </w:t>
      </w:r>
      <w:r w:rsidR="002D5CFB" w:rsidRPr="007578AF">
        <w:rPr>
          <w:rFonts w:cs="Simplified Arabic" w:hint="cs"/>
          <w:b/>
          <w:bCs/>
          <w:rtl/>
        </w:rPr>
        <w:t>تفويض</w:t>
      </w:r>
      <w:r w:rsidR="002D5CFB" w:rsidRPr="007578AF">
        <w:rPr>
          <w:rFonts w:cs="Simplified Arabic" w:hint="eastAsia"/>
          <w:b/>
          <w:bCs/>
          <w:rtl/>
        </w:rPr>
        <w:t xml:space="preserve"> </w:t>
      </w:r>
      <w:r w:rsidR="002D5CFB" w:rsidRPr="007578AF">
        <w:rPr>
          <w:rFonts w:cs="Simplified Arabic" w:hint="cs"/>
          <w:b/>
          <w:bCs/>
          <w:rtl/>
        </w:rPr>
        <w:t>الممثلين</w:t>
      </w:r>
      <w:r w:rsidR="002D5CFB" w:rsidRPr="007578AF">
        <w:rPr>
          <w:rFonts w:cs="Simplified Arabic" w:hint="eastAsia"/>
          <w:b/>
          <w:bCs/>
          <w:rtl/>
        </w:rPr>
        <w:t xml:space="preserve"> </w:t>
      </w:r>
      <w:r w:rsidR="002D5CFB" w:rsidRPr="007578AF">
        <w:rPr>
          <w:rFonts w:cs="Simplified Arabic" w:hint="cs"/>
          <w:b/>
          <w:bCs/>
          <w:rtl/>
        </w:rPr>
        <w:t>إلى</w:t>
      </w:r>
      <w:r w:rsidR="002D5CFB" w:rsidRPr="007578AF">
        <w:rPr>
          <w:rFonts w:cs="Simplified Arabic" w:hint="eastAsia"/>
          <w:b/>
          <w:bCs/>
          <w:rtl/>
        </w:rPr>
        <w:t xml:space="preserve"> </w:t>
      </w:r>
      <w:r w:rsidR="002D5CFB" w:rsidRPr="007578AF">
        <w:rPr>
          <w:rFonts w:cs="Simplified Arabic" w:hint="cs"/>
          <w:b/>
          <w:bCs/>
          <w:rtl/>
        </w:rPr>
        <w:t>الاجتماع الرابع عشر لمؤتمر الأطراف</w:t>
      </w:r>
    </w:p>
    <w:p w:rsidR="00834FC6" w:rsidRPr="00834FC6" w:rsidRDefault="00834FC6" w:rsidP="007E66EF">
      <w:pPr>
        <w:numPr>
          <w:ilvl w:val="0"/>
          <w:numId w:val="27"/>
        </w:numPr>
        <w:spacing w:after="100" w:line="204" w:lineRule="auto"/>
        <w:ind w:left="0" w:firstLine="0"/>
        <w:jc w:val="both"/>
        <w:rPr>
          <w:kern w:val="0"/>
          <w:sz w:val="22"/>
        </w:rPr>
      </w:pPr>
      <w:r w:rsidRPr="00834FC6">
        <w:rPr>
          <w:rFonts w:hint="cs"/>
          <w:kern w:val="0"/>
          <w:sz w:val="22"/>
          <w:rtl/>
        </w:rPr>
        <w:t>تنص المادة 18 من النظام الداخلي على ما يلي:</w:t>
      </w:r>
    </w:p>
    <w:p w:rsidR="00834FC6" w:rsidRPr="00834FC6" w:rsidRDefault="00834FC6" w:rsidP="00625B4F">
      <w:pPr>
        <w:spacing w:after="100" w:line="204" w:lineRule="auto"/>
        <w:ind w:left="720"/>
        <w:rPr>
          <w:kern w:val="0"/>
          <w:sz w:val="22"/>
          <w:rtl/>
        </w:rPr>
      </w:pPr>
      <w:r w:rsidRPr="00834FC6">
        <w:rPr>
          <w:rFonts w:hint="cs"/>
          <w:kern w:val="0"/>
          <w:sz w:val="22"/>
          <w:rtl/>
        </w:rPr>
        <w:t xml:space="preserve">"تقدم وثائق تفويض الممثلين وأسماء الممثلين المناوبين والمستشارين إلى الأمين التنفيذي لمؤتمر الأطراف أو ممثل الأمين التنفيذي في موعد أقصاه 24 ساعة من افتتاح الاجتماع. وأي تغيير لاحق في تكوين الوفد يجب أيضا </w:t>
      </w:r>
      <w:r w:rsidRPr="00834FC6">
        <w:rPr>
          <w:rFonts w:hint="cs"/>
          <w:kern w:val="0"/>
          <w:sz w:val="22"/>
          <w:rtl/>
        </w:rPr>
        <w:lastRenderedPageBreak/>
        <w:t>عرضه على الأمين التنفيذي أو ممثله. وتصدر وثائق التفويض من رئيس الدولة أو الحكومة أو وزير الخارجية، أو من سلطة مختصة في حالة منظمة إقليمية للتكامل الاقتصادي.</w:t>
      </w:r>
      <w:r w:rsidR="00625B4F">
        <w:rPr>
          <w:rFonts w:hint="cs"/>
          <w:kern w:val="0"/>
          <w:sz w:val="22"/>
          <w:rtl/>
        </w:rPr>
        <w:t>"</w:t>
      </w:r>
    </w:p>
    <w:p w:rsidR="00834FC6" w:rsidRPr="00834FC6" w:rsidRDefault="00834FC6" w:rsidP="007E66EF">
      <w:pPr>
        <w:numPr>
          <w:ilvl w:val="0"/>
          <w:numId w:val="27"/>
        </w:numPr>
        <w:spacing w:after="100" w:line="204" w:lineRule="auto"/>
        <w:ind w:left="0" w:firstLine="0"/>
        <w:rPr>
          <w:kern w:val="0"/>
          <w:sz w:val="22"/>
          <w:rtl/>
        </w:rPr>
      </w:pPr>
      <w:r w:rsidRPr="00834FC6">
        <w:rPr>
          <w:rFonts w:hint="cs"/>
          <w:kern w:val="0"/>
          <w:sz w:val="22"/>
          <w:rtl/>
        </w:rPr>
        <w:t>وتنص المادة 19 على أن "يفحص مكتب أي اجتماع وثائق التفويض ويقدم تقريره إلى مؤتمر الأطراف للبت فيه".</w:t>
      </w:r>
    </w:p>
    <w:p w:rsidR="00834FC6" w:rsidRDefault="00834FC6" w:rsidP="007E66EF">
      <w:pPr>
        <w:numPr>
          <w:ilvl w:val="0"/>
          <w:numId w:val="27"/>
        </w:numPr>
        <w:spacing w:after="100" w:line="204" w:lineRule="auto"/>
        <w:ind w:left="0" w:firstLine="0"/>
        <w:rPr>
          <w:kern w:val="0"/>
          <w:sz w:val="22"/>
        </w:rPr>
      </w:pPr>
      <w:r w:rsidRPr="00834FC6">
        <w:rPr>
          <w:rFonts w:hint="cs"/>
          <w:kern w:val="0"/>
          <w:sz w:val="22"/>
          <w:rtl/>
        </w:rPr>
        <w:t xml:space="preserve">ومن أجل مساعدة الأطراف على الوفاء بمتطلبات المادة 18، </w:t>
      </w:r>
      <w:r w:rsidR="002E5D12">
        <w:rPr>
          <w:rFonts w:hint="cs"/>
          <w:kern w:val="0"/>
          <w:sz w:val="22"/>
          <w:rtl/>
        </w:rPr>
        <w:t>ست</w:t>
      </w:r>
      <w:r w:rsidRPr="00834FC6">
        <w:rPr>
          <w:rFonts w:hint="cs"/>
          <w:kern w:val="0"/>
          <w:sz w:val="22"/>
          <w:rtl/>
        </w:rPr>
        <w:t>صدر الأمين</w:t>
      </w:r>
      <w:r w:rsidR="002E5D12">
        <w:rPr>
          <w:rFonts w:hint="cs"/>
          <w:kern w:val="0"/>
          <w:sz w:val="22"/>
          <w:rtl/>
        </w:rPr>
        <w:t>ة</w:t>
      </w:r>
      <w:r w:rsidRPr="00834FC6">
        <w:rPr>
          <w:rFonts w:hint="cs"/>
          <w:kern w:val="0"/>
          <w:sz w:val="22"/>
          <w:rtl/>
        </w:rPr>
        <w:t xml:space="preserve"> التنفيذي</w:t>
      </w:r>
      <w:r w:rsidR="002E5D12">
        <w:rPr>
          <w:rFonts w:hint="cs"/>
          <w:kern w:val="0"/>
          <w:sz w:val="22"/>
          <w:rtl/>
        </w:rPr>
        <w:t>ة</w:t>
      </w:r>
      <w:r w:rsidRPr="00834FC6">
        <w:rPr>
          <w:rFonts w:hint="cs"/>
          <w:kern w:val="0"/>
          <w:sz w:val="22"/>
          <w:rtl/>
        </w:rPr>
        <w:t xml:space="preserve"> إخطارا ووزع</w:t>
      </w:r>
      <w:r w:rsidR="002E5D12">
        <w:rPr>
          <w:rFonts w:hint="cs"/>
          <w:kern w:val="0"/>
          <w:sz w:val="22"/>
          <w:rtl/>
        </w:rPr>
        <w:t>ت</w:t>
      </w:r>
      <w:r w:rsidRPr="00834FC6">
        <w:rPr>
          <w:rFonts w:hint="cs"/>
          <w:kern w:val="0"/>
          <w:sz w:val="22"/>
          <w:rtl/>
        </w:rPr>
        <w:t xml:space="preserve"> على نقاط الاتصال الوطنية عينة من أشكال وثائق التفويض المناسبة.</w:t>
      </w:r>
    </w:p>
    <w:p w:rsidR="002D5CFB" w:rsidRPr="00834FC6" w:rsidRDefault="00834FC6" w:rsidP="007E66EF">
      <w:pPr>
        <w:numPr>
          <w:ilvl w:val="0"/>
          <w:numId w:val="27"/>
        </w:numPr>
        <w:spacing w:after="100" w:line="204" w:lineRule="auto"/>
        <w:ind w:left="0" w:firstLine="0"/>
        <w:rPr>
          <w:kern w:val="0"/>
          <w:sz w:val="22"/>
        </w:rPr>
      </w:pPr>
      <w:r w:rsidRPr="00834FC6">
        <w:rPr>
          <w:rFonts w:hint="cs"/>
          <w:kern w:val="0"/>
          <w:sz w:val="22"/>
          <w:rtl/>
        </w:rPr>
        <w:t>وسيدعى مؤتمر الأطراف إلى بحث واعتماد التقرير عن وثائق التفويض المقدم من المكتب.</w:t>
      </w:r>
    </w:p>
    <w:p w:rsidR="002D5CFB" w:rsidRPr="007578AF" w:rsidRDefault="002D5CFB" w:rsidP="007E66EF">
      <w:pPr>
        <w:tabs>
          <w:tab w:val="left" w:pos="1080"/>
        </w:tabs>
        <w:spacing w:after="100" w:line="204" w:lineRule="auto"/>
        <w:jc w:val="center"/>
        <w:rPr>
          <w:b/>
          <w:bCs/>
          <w:sz w:val="22"/>
          <w:rtl/>
        </w:rPr>
      </w:pPr>
      <w:r w:rsidRPr="007578AF">
        <w:rPr>
          <w:rFonts w:hint="cs"/>
          <w:b/>
          <w:bCs/>
          <w:sz w:val="22"/>
          <w:rtl/>
        </w:rPr>
        <w:t xml:space="preserve">البند 4 </w:t>
      </w:r>
      <w:r w:rsidRPr="007578AF">
        <w:rPr>
          <w:b/>
          <w:bCs/>
          <w:sz w:val="22"/>
          <w:rtl/>
        </w:rPr>
        <w:t>–</w:t>
      </w:r>
      <w:r w:rsidRPr="007578AF">
        <w:rPr>
          <w:rFonts w:hint="cs"/>
          <w:b/>
          <w:bCs/>
          <w:sz w:val="22"/>
          <w:rtl/>
        </w:rPr>
        <w:tab/>
        <w:t>القضايا المعلقة</w:t>
      </w:r>
    </w:p>
    <w:p w:rsidR="00834FC6" w:rsidRPr="00834FC6" w:rsidRDefault="00834FC6" w:rsidP="007E66EF">
      <w:pPr>
        <w:pStyle w:val="ListParagraph"/>
        <w:numPr>
          <w:ilvl w:val="0"/>
          <w:numId w:val="27"/>
        </w:numPr>
        <w:bidi/>
        <w:spacing w:after="100" w:line="204" w:lineRule="auto"/>
        <w:ind w:left="0" w:firstLine="0"/>
        <w:rPr>
          <w:rFonts w:cs="Simplified Arabic"/>
        </w:rPr>
      </w:pPr>
      <w:r w:rsidRPr="00834FC6">
        <w:rPr>
          <w:rFonts w:cs="Simplified Arabic" w:hint="cs"/>
          <w:rtl/>
        </w:rPr>
        <w:t xml:space="preserve">اعتمد مؤتمر الأطراف، في اجتماعه الأول، النظام الداخلي لاجتماعاته في </w:t>
      </w:r>
      <w:hyperlink r:id="rId17" w:history="1">
        <w:r w:rsidRPr="002E5D12">
          <w:rPr>
            <w:rStyle w:val="Hyperlink"/>
            <w:rFonts w:cs="Simplified Arabic" w:hint="cs"/>
            <w:rtl/>
          </w:rPr>
          <w:t>المقرر 1/1</w:t>
        </w:r>
      </w:hyperlink>
      <w:r w:rsidRPr="00834FC6">
        <w:rPr>
          <w:rFonts w:cs="Simplified Arabic" w:hint="cs"/>
          <w:rtl/>
        </w:rPr>
        <w:t>، وذلك باستثناء الفقرة 1 من المادة 40، المتعلقة باتخاذ مقررات جوهرية. وقد نظر مؤتمر الأطراف في هذه المسألة المعلقة في اجتماعاته اللاحقة دون أن يتوصل إلى حل قاطع لها. وفي الاجتماع الثالث، تم التوصل إلى توافق في الآراء بشأن بعض أجزاء النص الموضوع بين أقواس، ولكن ليس كلها.</w:t>
      </w:r>
    </w:p>
    <w:p w:rsidR="00834FC6" w:rsidRPr="00834FC6" w:rsidRDefault="00834FC6" w:rsidP="007E66EF">
      <w:pPr>
        <w:pStyle w:val="ListParagraph"/>
        <w:numPr>
          <w:ilvl w:val="0"/>
          <w:numId w:val="27"/>
        </w:numPr>
        <w:bidi/>
        <w:spacing w:after="100" w:line="204" w:lineRule="auto"/>
        <w:ind w:left="0" w:firstLine="0"/>
        <w:rPr>
          <w:rFonts w:cs="Simplified Arabic"/>
        </w:rPr>
      </w:pPr>
      <w:r w:rsidRPr="00834FC6">
        <w:rPr>
          <w:rFonts w:cs="Simplified Arabic" w:hint="cs"/>
          <w:rtl/>
        </w:rPr>
        <w:t xml:space="preserve">وفي </w:t>
      </w:r>
      <w:hyperlink r:id="rId18" w:history="1">
        <w:r w:rsidRPr="00CA5814">
          <w:rPr>
            <w:rStyle w:val="Hyperlink"/>
            <w:rFonts w:cs="Simplified Arabic" w:hint="cs"/>
            <w:rtl/>
          </w:rPr>
          <w:t>المقرر 1/6</w:t>
        </w:r>
      </w:hyperlink>
      <w:r w:rsidRPr="00834FC6">
        <w:rPr>
          <w:rFonts w:cs="Simplified Arabic" w:hint="cs"/>
          <w:rtl/>
        </w:rPr>
        <w:t>، اعتمد مؤتمر الأطراف القواعد المالية لإدارة الصندوق الإستئماني لاتفاقية التنوع البيولوجي. وتتضمن الفقرتان 4 و16 من تلك القواعد نصوصا موضوعة بين أقواس. فالفقرة 4 تعالج جدول الأنصبة لقسمة حصص اشتراكات الأطراف في الصندوق ال</w:t>
      </w:r>
      <w:r w:rsidR="002E5D12">
        <w:rPr>
          <w:rFonts w:cs="Simplified Arabic" w:hint="cs"/>
          <w:rtl/>
        </w:rPr>
        <w:t>ا</w:t>
      </w:r>
      <w:r w:rsidRPr="00834FC6">
        <w:rPr>
          <w:rFonts w:cs="Simplified Arabic" w:hint="cs"/>
          <w:rtl/>
        </w:rPr>
        <w:t>ستئماني. وتعالج الفقرة 16 اعتماد مقررات بشأن الصندوق ال</w:t>
      </w:r>
      <w:r w:rsidR="00CA5814">
        <w:rPr>
          <w:rFonts w:cs="Simplified Arabic" w:hint="cs"/>
          <w:rtl/>
        </w:rPr>
        <w:t>ا</w:t>
      </w:r>
      <w:r w:rsidRPr="00834FC6">
        <w:rPr>
          <w:rFonts w:cs="Simplified Arabic" w:hint="cs"/>
          <w:rtl/>
        </w:rPr>
        <w:t xml:space="preserve">ستئماني. وتم النظر في الفقرتين في اجتماعات لاحقة لمؤتمر الأطراف، ولكن بدون التوصل إلى أي اتفاق. ولذا يظل النص موضوعا بين </w:t>
      </w:r>
      <w:r w:rsidR="00CA5814">
        <w:rPr>
          <w:rFonts w:cs="Simplified Arabic" w:hint="cs"/>
          <w:rtl/>
        </w:rPr>
        <w:t>قوسين</w:t>
      </w:r>
      <w:r w:rsidRPr="00834FC6">
        <w:rPr>
          <w:rFonts w:cs="Simplified Arabic" w:hint="cs"/>
          <w:rtl/>
        </w:rPr>
        <w:t>.</w:t>
      </w:r>
    </w:p>
    <w:p w:rsidR="002D5CFB" w:rsidRPr="00CA5814" w:rsidRDefault="00834FC6" w:rsidP="007E66EF">
      <w:pPr>
        <w:pStyle w:val="ListParagraph"/>
        <w:numPr>
          <w:ilvl w:val="0"/>
          <w:numId w:val="27"/>
        </w:numPr>
        <w:bidi/>
        <w:spacing w:after="100" w:line="204" w:lineRule="auto"/>
        <w:ind w:left="0" w:firstLine="0"/>
        <w:rPr>
          <w:rFonts w:cs="Simplified Arabic"/>
        </w:rPr>
      </w:pPr>
      <w:r w:rsidRPr="00834FC6">
        <w:rPr>
          <w:rFonts w:cs="Simplified Arabic" w:hint="cs"/>
          <w:rtl/>
        </w:rPr>
        <w:t>ولما كان من غير المتوقع أن تحل هذه المسائل في الاجتماع ال</w:t>
      </w:r>
      <w:r w:rsidR="00CA5814">
        <w:rPr>
          <w:rFonts w:cs="Simplified Arabic" w:hint="cs"/>
          <w:rtl/>
        </w:rPr>
        <w:t>رابع</w:t>
      </w:r>
      <w:r w:rsidRPr="00834FC6">
        <w:rPr>
          <w:rFonts w:cs="Simplified Arabic" w:hint="cs"/>
          <w:rtl/>
        </w:rPr>
        <w:t xml:space="preserve"> عشر لمؤتمر الأطراف، فمن المقترح إرجاء النظر فيها إلى اجتماع قادم.</w:t>
      </w:r>
    </w:p>
    <w:p w:rsidR="002B6FB4" w:rsidRPr="007578AF" w:rsidRDefault="002D5CFB" w:rsidP="007E66EF">
      <w:pPr>
        <w:tabs>
          <w:tab w:val="left" w:pos="1080"/>
        </w:tabs>
        <w:spacing w:after="100" w:line="204" w:lineRule="auto"/>
        <w:jc w:val="center"/>
        <w:rPr>
          <w:b/>
          <w:bCs/>
          <w:sz w:val="22"/>
        </w:rPr>
      </w:pPr>
      <w:r w:rsidRPr="007578AF">
        <w:rPr>
          <w:rFonts w:hint="cs"/>
          <w:b/>
          <w:bCs/>
          <w:sz w:val="22"/>
          <w:rtl/>
        </w:rPr>
        <w:t>البند 5 -</w:t>
      </w:r>
      <w:r w:rsidRPr="007578AF">
        <w:rPr>
          <w:rFonts w:hint="cs"/>
          <w:b/>
          <w:bCs/>
          <w:sz w:val="22"/>
          <w:rtl/>
        </w:rPr>
        <w:tab/>
      </w:r>
      <w:r w:rsidR="007873F4" w:rsidRPr="007578AF">
        <w:rPr>
          <w:rFonts w:hint="cs"/>
          <w:b/>
          <w:bCs/>
          <w:sz w:val="22"/>
          <w:rtl/>
        </w:rPr>
        <w:t>تاريخ ومكان ال</w:t>
      </w:r>
      <w:r w:rsidR="00580BAD" w:rsidRPr="007578AF">
        <w:rPr>
          <w:rFonts w:hint="cs"/>
          <w:b/>
          <w:bCs/>
          <w:sz w:val="22"/>
          <w:rtl/>
        </w:rPr>
        <w:t>اجتماعات القادمة لمؤتمر الأطراف</w:t>
      </w:r>
    </w:p>
    <w:p w:rsidR="002D5CFB" w:rsidRDefault="00CA5814" w:rsidP="007E66EF">
      <w:pPr>
        <w:pStyle w:val="ListParagraph"/>
        <w:numPr>
          <w:ilvl w:val="0"/>
          <w:numId w:val="27"/>
        </w:numPr>
        <w:bidi/>
        <w:spacing w:after="100" w:line="204" w:lineRule="auto"/>
        <w:ind w:left="0" w:firstLine="0"/>
        <w:rPr>
          <w:rFonts w:cs="Simplified Arabic"/>
        </w:rPr>
      </w:pPr>
      <w:r w:rsidRPr="00CA5814">
        <w:rPr>
          <w:rFonts w:cs="Simplified Arabic" w:hint="cs"/>
          <w:rtl/>
        </w:rPr>
        <w:t>وفقا للفقرة 2 من المادة 4 من النظام الداخلي، يقرر مؤتمر الأطراف تاريخ انعقاد اجتماع</w:t>
      </w:r>
      <w:r>
        <w:rPr>
          <w:rFonts w:cs="Simplified Arabic" w:hint="cs"/>
          <w:rtl/>
        </w:rPr>
        <w:t>اته</w:t>
      </w:r>
      <w:r w:rsidRPr="00CA5814">
        <w:rPr>
          <w:rFonts w:cs="Simplified Arabic" w:hint="cs"/>
          <w:rtl/>
        </w:rPr>
        <w:t xml:space="preserve"> العادي</w:t>
      </w:r>
      <w:r>
        <w:rPr>
          <w:rFonts w:cs="Simplified Arabic" w:hint="cs"/>
          <w:rtl/>
        </w:rPr>
        <w:t>ة</w:t>
      </w:r>
      <w:r w:rsidRPr="00CA5814">
        <w:rPr>
          <w:rFonts w:cs="Simplified Arabic" w:hint="cs"/>
          <w:rtl/>
        </w:rPr>
        <w:t xml:space="preserve"> القادم</w:t>
      </w:r>
      <w:r>
        <w:rPr>
          <w:rFonts w:cs="Simplified Arabic" w:hint="cs"/>
          <w:rtl/>
        </w:rPr>
        <w:t>ة</w:t>
      </w:r>
      <w:r w:rsidRPr="00CA5814">
        <w:rPr>
          <w:rFonts w:cs="Simplified Arabic" w:hint="cs"/>
          <w:rtl/>
        </w:rPr>
        <w:t xml:space="preserve"> ومدته</w:t>
      </w:r>
      <w:r>
        <w:rPr>
          <w:rFonts w:cs="Simplified Arabic" w:hint="cs"/>
          <w:rtl/>
        </w:rPr>
        <w:t>ا</w:t>
      </w:r>
      <w:r w:rsidRPr="00CA5814">
        <w:rPr>
          <w:rFonts w:cs="Simplified Arabic" w:hint="cs"/>
          <w:rtl/>
        </w:rPr>
        <w:t>. وتمشيا مع المادة 4، التي تم تعديلها في ا</w:t>
      </w:r>
      <w:r w:rsidR="002E5D12">
        <w:rPr>
          <w:rFonts w:cs="Simplified Arabic" w:hint="cs"/>
          <w:rtl/>
        </w:rPr>
        <w:t xml:space="preserve">لاجتماع الخامس لمؤتمر الأطراف، </w:t>
      </w:r>
      <w:r w:rsidRPr="00CA5814">
        <w:rPr>
          <w:rFonts w:cs="Simplified Arabic" w:hint="cs"/>
          <w:rtl/>
        </w:rPr>
        <w:t xml:space="preserve">تعقد الاجتماعات العادية لمؤتمر الأطراف مرة كل سنتين. </w:t>
      </w:r>
      <w:r>
        <w:rPr>
          <w:rFonts w:cs="Simplified Arabic" w:hint="cs"/>
          <w:rtl/>
        </w:rPr>
        <w:t xml:space="preserve">وفي </w:t>
      </w:r>
      <w:hyperlink r:id="rId19" w:history="1">
        <w:r w:rsidRPr="002E5D12">
          <w:rPr>
            <w:rStyle w:val="Hyperlink"/>
            <w:rFonts w:cs="Simplified Arabic" w:hint="cs"/>
            <w:rtl/>
          </w:rPr>
          <w:t>مقرره 13/33</w:t>
        </w:r>
      </w:hyperlink>
      <w:r>
        <w:rPr>
          <w:rFonts w:cs="Simplified Arabic" w:hint="cs"/>
          <w:rtl/>
        </w:rPr>
        <w:t xml:space="preserve">، قرر مؤتمر الأطراف </w:t>
      </w:r>
      <w:r w:rsidR="00626829">
        <w:rPr>
          <w:rFonts w:cs="Simplified Arabic" w:hint="cs"/>
          <w:rtl/>
        </w:rPr>
        <w:t xml:space="preserve">أن يعقد </w:t>
      </w:r>
      <w:r>
        <w:rPr>
          <w:rFonts w:cs="Simplified Arabic" w:hint="cs"/>
          <w:rtl/>
        </w:rPr>
        <w:t xml:space="preserve">اجتماعه الخامس عشر (مع الاجتماع العاشر </w:t>
      </w:r>
      <w:r w:rsidR="00626829" w:rsidRPr="00626829">
        <w:rPr>
          <w:rFonts w:cs="Simplified Arabic" w:hint="cs"/>
          <w:rtl/>
        </w:rPr>
        <w:t>لمؤتمر الأطراف العامل كاجتماع للأطراف في بروتوكول قرطاجنة والاجتماع الرابع لمؤتمر الأطراف العامل كاجتماع للأطراف في بروتوكول ناغويا في الصين في الربع الأخير من عام 2020</w:t>
      </w:r>
      <w:r w:rsidR="00626829">
        <w:rPr>
          <w:rFonts w:cs="Simplified Arabic" w:hint="cs"/>
          <w:rtl/>
        </w:rPr>
        <w:t>، و</w:t>
      </w:r>
      <w:r w:rsidR="00626829" w:rsidRPr="00626829">
        <w:rPr>
          <w:rFonts w:cs="Simplified Arabic" w:hint="cs"/>
          <w:rtl/>
        </w:rPr>
        <w:t>أن يعقد اجتماع</w:t>
      </w:r>
      <w:r w:rsidR="00626829">
        <w:rPr>
          <w:rFonts w:cs="Simplified Arabic" w:hint="cs"/>
          <w:rtl/>
        </w:rPr>
        <w:t>ه</w:t>
      </w:r>
      <w:r w:rsidR="00626829" w:rsidRPr="00626829">
        <w:rPr>
          <w:rFonts w:cs="Simplified Arabic" w:hint="cs"/>
          <w:rtl/>
        </w:rPr>
        <w:t xml:space="preserve"> السادس عشر </w:t>
      </w:r>
      <w:r w:rsidR="00626829">
        <w:rPr>
          <w:rFonts w:cs="Simplified Arabic" w:hint="cs"/>
          <w:rtl/>
        </w:rPr>
        <w:t xml:space="preserve">(مع </w:t>
      </w:r>
      <w:r w:rsidR="00626829" w:rsidRPr="00626829">
        <w:rPr>
          <w:rFonts w:cs="Simplified Arabic" w:hint="cs"/>
          <w:rtl/>
        </w:rPr>
        <w:t>الاجتماع الحادي عشر لمؤتمر الأطراف العامل كاجتماع للأطراف في بروتوكول قرطاجنة والاجتماع الخامس لمؤتمر الأطراف العامل كاجتماع للأطراف في بروتوكول ناغويا</w:t>
      </w:r>
      <w:r w:rsidR="002E5D12">
        <w:rPr>
          <w:rFonts w:cs="Simplified Arabic" w:hint="cs"/>
          <w:rtl/>
        </w:rPr>
        <w:t>)</w:t>
      </w:r>
      <w:r w:rsidR="00626829" w:rsidRPr="00626829">
        <w:rPr>
          <w:rFonts w:cs="Simplified Arabic" w:hint="cs"/>
          <w:rtl/>
        </w:rPr>
        <w:t xml:space="preserve"> في تركيا</w:t>
      </w:r>
      <w:r w:rsidR="00626829">
        <w:rPr>
          <w:rFonts w:cs="Simplified Arabic" w:hint="cs"/>
          <w:rtl/>
        </w:rPr>
        <w:t>. وأنشأ مؤتمر الأطراف أيضا تناوبا إقليميا لرئاسته. وبناء عليه، تدعى الأطراف المهتمة إلى إخطار الأمينة التنفيذية بعروضها ل</w:t>
      </w:r>
      <w:r w:rsidR="00626829">
        <w:rPr>
          <w:rFonts w:cs="Simplified Arabic"/>
          <w:rtl/>
        </w:rPr>
        <w:t>استضافة الاجتماع</w:t>
      </w:r>
      <w:r w:rsidR="00626829" w:rsidRPr="00626829">
        <w:rPr>
          <w:rFonts w:cs="Simplified Arabic"/>
          <w:rtl/>
        </w:rPr>
        <w:t xml:space="preserve"> </w:t>
      </w:r>
      <w:r w:rsidR="00626829">
        <w:rPr>
          <w:rFonts w:cs="Simplified Arabic" w:hint="cs"/>
          <w:rtl/>
        </w:rPr>
        <w:t>السابع عشر</w:t>
      </w:r>
      <w:r w:rsidR="00626829">
        <w:rPr>
          <w:rFonts w:cs="Simplified Arabic"/>
          <w:rtl/>
        </w:rPr>
        <w:t xml:space="preserve"> لمؤتمر الأطراف</w:t>
      </w:r>
      <w:r w:rsidR="00626829">
        <w:rPr>
          <w:rFonts w:cs="Simplified Arabic" w:hint="cs"/>
          <w:rtl/>
        </w:rPr>
        <w:t xml:space="preserve">، وكذلك </w:t>
      </w:r>
      <w:r w:rsidR="00626829" w:rsidRPr="00626829">
        <w:rPr>
          <w:rFonts w:cs="Simplified Arabic"/>
          <w:rtl/>
        </w:rPr>
        <w:t>الاجتماع ال</w:t>
      </w:r>
      <w:r w:rsidR="00626829">
        <w:rPr>
          <w:rFonts w:cs="Simplified Arabic" w:hint="cs"/>
          <w:rtl/>
        </w:rPr>
        <w:t>ثاني</w:t>
      </w:r>
      <w:r w:rsidR="00626829" w:rsidRPr="00626829">
        <w:rPr>
          <w:rFonts w:cs="Simplified Arabic"/>
          <w:rtl/>
        </w:rPr>
        <w:t xml:space="preserve"> عشر لمؤتمر الأطراف</w:t>
      </w:r>
      <w:r w:rsidR="00626829">
        <w:rPr>
          <w:rFonts w:cs="Simplified Arabic" w:hint="cs"/>
          <w:rtl/>
        </w:rPr>
        <w:t xml:space="preserve"> العامل كاجتماع للأطراف في بروتوكول قرطاجنة والاجتماع السادس لمؤتمر الأطراف العامل كاجتماع للأطراف في بروتوكول ناغويا</w:t>
      </w:r>
      <w:r w:rsidRPr="00CA5814">
        <w:rPr>
          <w:rFonts w:cs="Simplified Arabic" w:hint="cs"/>
          <w:rtl/>
        </w:rPr>
        <w:t>.</w:t>
      </w:r>
    </w:p>
    <w:p w:rsidR="00D32CF9" w:rsidRPr="007578AF" w:rsidRDefault="004D5B74" w:rsidP="007E66EF">
      <w:pPr>
        <w:pStyle w:val="ListParagraph"/>
        <w:numPr>
          <w:ilvl w:val="0"/>
          <w:numId w:val="27"/>
        </w:numPr>
        <w:bidi/>
        <w:spacing w:after="100" w:line="204" w:lineRule="auto"/>
        <w:ind w:left="0" w:firstLine="0"/>
        <w:rPr>
          <w:rFonts w:cs="Simplified Arabic"/>
          <w:rtl/>
        </w:rPr>
      </w:pPr>
      <w:r>
        <w:rPr>
          <w:rFonts w:cs="Simplified Arabic" w:hint="cs"/>
          <w:rtl/>
        </w:rPr>
        <w:t xml:space="preserve">ويرد مشروع </w:t>
      </w:r>
      <w:r w:rsidR="00D32CF9">
        <w:rPr>
          <w:rFonts w:cs="Simplified Arabic" w:hint="cs"/>
          <w:rtl/>
        </w:rPr>
        <w:t xml:space="preserve">مقرر أعدته الأمينة التنفيذية في تجميع مشاريع المقررات </w:t>
      </w:r>
      <w:r w:rsidR="00D32CF9" w:rsidRPr="002F517B">
        <w:rPr>
          <w:rFonts w:cs="Simplified Arabic"/>
          <w:lang w:val="en-US"/>
        </w:rPr>
        <w:t>(CBD/COP/14/</w:t>
      </w:r>
      <w:r w:rsidR="00D32CF9">
        <w:rPr>
          <w:rFonts w:cs="Simplified Arabic"/>
          <w:lang w:val="en-US"/>
        </w:rPr>
        <w:t>2)</w:t>
      </w:r>
      <w:r w:rsidR="00D32CF9">
        <w:rPr>
          <w:rFonts w:cs="Simplified Arabic" w:hint="cs"/>
          <w:rtl/>
        </w:rPr>
        <w:t>.</w:t>
      </w:r>
    </w:p>
    <w:p w:rsidR="002B6FB4" w:rsidRPr="007578AF" w:rsidRDefault="002D5CFB" w:rsidP="006927AB">
      <w:pPr>
        <w:tabs>
          <w:tab w:val="left" w:pos="1080"/>
        </w:tabs>
        <w:spacing w:after="100" w:line="204" w:lineRule="auto"/>
        <w:jc w:val="center"/>
        <w:rPr>
          <w:b/>
          <w:bCs/>
          <w:sz w:val="22"/>
        </w:rPr>
      </w:pPr>
      <w:r w:rsidRPr="007578AF">
        <w:rPr>
          <w:rFonts w:hint="cs"/>
          <w:b/>
          <w:bCs/>
          <w:sz w:val="22"/>
          <w:rtl/>
        </w:rPr>
        <w:t>البند 6 -</w:t>
      </w:r>
      <w:r w:rsidRPr="007578AF">
        <w:rPr>
          <w:rFonts w:hint="cs"/>
          <w:b/>
          <w:bCs/>
          <w:sz w:val="22"/>
          <w:rtl/>
        </w:rPr>
        <w:tab/>
      </w:r>
      <w:r w:rsidR="002B6FB4" w:rsidRPr="007578AF">
        <w:rPr>
          <w:rFonts w:hint="cs"/>
          <w:b/>
          <w:bCs/>
          <w:sz w:val="22"/>
          <w:rtl/>
        </w:rPr>
        <w:t>تقارير</w:t>
      </w:r>
      <w:r w:rsidR="002B6FB4" w:rsidRPr="007578AF">
        <w:rPr>
          <w:rFonts w:hint="eastAsia"/>
          <w:b/>
          <w:bCs/>
          <w:sz w:val="22"/>
          <w:rtl/>
        </w:rPr>
        <w:t xml:space="preserve"> </w:t>
      </w:r>
      <w:r w:rsidR="002B6FB4" w:rsidRPr="007578AF">
        <w:rPr>
          <w:rFonts w:hint="cs"/>
          <w:b/>
          <w:bCs/>
          <w:sz w:val="22"/>
          <w:rtl/>
        </w:rPr>
        <w:t>عن الاجتماعات</w:t>
      </w:r>
      <w:r w:rsidR="002B6FB4" w:rsidRPr="007578AF">
        <w:rPr>
          <w:rFonts w:hint="eastAsia"/>
          <w:b/>
          <w:bCs/>
          <w:sz w:val="22"/>
          <w:rtl/>
        </w:rPr>
        <w:t xml:space="preserve"> </w:t>
      </w:r>
      <w:r w:rsidR="002B6FB4" w:rsidRPr="007578AF">
        <w:rPr>
          <w:rFonts w:hint="cs"/>
          <w:b/>
          <w:bCs/>
          <w:sz w:val="22"/>
          <w:rtl/>
        </w:rPr>
        <w:t>المنعقدة</w:t>
      </w:r>
      <w:r w:rsidR="002B6FB4" w:rsidRPr="007578AF">
        <w:rPr>
          <w:rFonts w:hint="eastAsia"/>
          <w:b/>
          <w:bCs/>
          <w:sz w:val="22"/>
          <w:rtl/>
        </w:rPr>
        <w:t xml:space="preserve"> </w:t>
      </w:r>
      <w:r w:rsidR="002B6FB4" w:rsidRPr="007578AF">
        <w:rPr>
          <w:rFonts w:hint="cs"/>
          <w:b/>
          <w:bCs/>
          <w:sz w:val="22"/>
          <w:rtl/>
        </w:rPr>
        <w:t>بين</w:t>
      </w:r>
      <w:r w:rsidR="002B6FB4" w:rsidRPr="007578AF">
        <w:rPr>
          <w:rFonts w:hint="eastAsia"/>
          <w:b/>
          <w:bCs/>
          <w:sz w:val="22"/>
          <w:rtl/>
        </w:rPr>
        <w:t xml:space="preserve"> </w:t>
      </w:r>
      <w:r w:rsidR="002B6FB4" w:rsidRPr="007578AF">
        <w:rPr>
          <w:rFonts w:hint="cs"/>
          <w:b/>
          <w:bCs/>
          <w:sz w:val="22"/>
          <w:rtl/>
        </w:rPr>
        <w:t>الدورات</w:t>
      </w:r>
      <w:r w:rsidR="002B6FB4" w:rsidRPr="007578AF">
        <w:rPr>
          <w:rFonts w:hint="eastAsia"/>
          <w:b/>
          <w:bCs/>
          <w:sz w:val="22"/>
          <w:rtl/>
        </w:rPr>
        <w:t xml:space="preserve"> </w:t>
      </w:r>
      <w:r w:rsidR="00580BAD" w:rsidRPr="007578AF">
        <w:rPr>
          <w:rFonts w:hint="cs"/>
          <w:b/>
          <w:bCs/>
          <w:sz w:val="22"/>
          <w:rtl/>
        </w:rPr>
        <w:t>والاجتماعات التحضيرية الإقليمية</w:t>
      </w:r>
    </w:p>
    <w:p w:rsidR="002D5CFB" w:rsidRPr="007578AF" w:rsidRDefault="00626829" w:rsidP="007E66EF">
      <w:pPr>
        <w:pStyle w:val="ListParagraph"/>
        <w:numPr>
          <w:ilvl w:val="0"/>
          <w:numId w:val="27"/>
        </w:numPr>
        <w:bidi/>
        <w:spacing w:after="100" w:line="204" w:lineRule="auto"/>
        <w:ind w:left="0" w:firstLine="0"/>
        <w:rPr>
          <w:rFonts w:cs="Simplified Arabic"/>
        </w:rPr>
      </w:pPr>
      <w:r>
        <w:rPr>
          <w:rFonts w:cs="Simplified Arabic" w:hint="cs"/>
          <w:rtl/>
        </w:rPr>
        <w:t>في إطار هذا البند، سيبلغ الرئيس مؤتمر الأطراف باجتماعات الهيئات الفرعية المنعقدة في الفترة بين الدورات</w:t>
      </w:r>
      <w:r w:rsidR="00035059">
        <w:rPr>
          <w:rFonts w:cs="Simplified Arabic" w:hint="cs"/>
          <w:rtl/>
        </w:rPr>
        <w:t xml:space="preserve"> </w:t>
      </w:r>
      <w:r>
        <w:rPr>
          <w:rFonts w:cs="Simplified Arabic" w:hint="cs"/>
          <w:rtl/>
        </w:rPr>
        <w:t xml:space="preserve">والتقارير الخاصة بها، على أساس الفهم بأن المسائل الجوهرية </w:t>
      </w:r>
      <w:r w:rsidR="00404565" w:rsidRPr="00404565">
        <w:rPr>
          <w:rFonts w:cs="Simplified Arabic" w:hint="cs"/>
          <w:rtl/>
        </w:rPr>
        <w:t xml:space="preserve">الناشئة عن تلك التقارير ستبحث تحت بند جدول الأعمال </w:t>
      </w:r>
      <w:r w:rsidR="00035059">
        <w:rPr>
          <w:rFonts w:cs="Simplified Arabic" w:hint="cs"/>
          <w:rtl/>
        </w:rPr>
        <w:t>المناسب</w:t>
      </w:r>
      <w:r>
        <w:rPr>
          <w:rFonts w:cs="Simplified Arabic" w:hint="cs"/>
          <w:rtl/>
        </w:rPr>
        <w:t>. وتشمل هذه التقارير التالية:</w:t>
      </w:r>
    </w:p>
    <w:p w:rsidR="002D5CFB" w:rsidRPr="007578AF" w:rsidRDefault="002D5CFB" w:rsidP="007E66EF">
      <w:pPr>
        <w:pStyle w:val="ListParagraph"/>
        <w:bidi/>
        <w:spacing w:after="100" w:line="204" w:lineRule="auto"/>
        <w:ind w:left="0" w:firstLine="720"/>
        <w:rPr>
          <w:rFonts w:cs="Simplified Arabic"/>
          <w:rtl/>
        </w:rPr>
      </w:pPr>
      <w:r w:rsidRPr="007578AF">
        <w:rPr>
          <w:rFonts w:cs="Simplified Arabic" w:hint="cs"/>
          <w:rtl/>
        </w:rPr>
        <w:t>(أ)</w:t>
      </w:r>
      <w:r w:rsidRPr="007578AF">
        <w:rPr>
          <w:rFonts w:cs="Simplified Arabic" w:hint="cs"/>
          <w:rtl/>
        </w:rPr>
        <w:tab/>
      </w:r>
      <w:r w:rsidR="00626829">
        <w:rPr>
          <w:rFonts w:cs="Simplified Arabic" w:hint="cs"/>
          <w:rtl/>
        </w:rPr>
        <w:t xml:space="preserve">الاجتماع العاشر للفريق المفتوح العضوية العامل بين الدورات المخصص للمادة 8(ي) والأحكام المتصلة بها في اتفاقية التنوع البيولوجي </w:t>
      </w:r>
      <w:r w:rsidR="001B7A5E" w:rsidRPr="00EC6497">
        <w:rPr>
          <w:kern w:val="22"/>
          <w:szCs w:val="22"/>
        </w:rPr>
        <w:t>(CBD/</w:t>
      </w:r>
      <w:r w:rsidR="001B7A5E">
        <w:rPr>
          <w:kern w:val="22"/>
          <w:szCs w:val="22"/>
        </w:rPr>
        <w:t>WG8J/10/11</w:t>
      </w:r>
      <w:r w:rsidR="001B7A5E" w:rsidRPr="00EC6497">
        <w:rPr>
          <w:kern w:val="22"/>
          <w:szCs w:val="22"/>
        </w:rPr>
        <w:t>)</w:t>
      </w:r>
      <w:r w:rsidR="00626829">
        <w:rPr>
          <w:rFonts w:cs="Simplified Arabic" w:hint="cs"/>
          <w:rtl/>
        </w:rPr>
        <w:t>؛</w:t>
      </w:r>
    </w:p>
    <w:p w:rsidR="002D5CFB" w:rsidRPr="007578AF" w:rsidRDefault="002D5CFB" w:rsidP="007E66EF">
      <w:pPr>
        <w:pStyle w:val="ListParagraph"/>
        <w:bidi/>
        <w:spacing w:after="100" w:line="204" w:lineRule="auto"/>
        <w:ind w:left="0" w:firstLine="720"/>
        <w:rPr>
          <w:rFonts w:cs="Simplified Arabic"/>
          <w:rtl/>
        </w:rPr>
      </w:pPr>
      <w:r w:rsidRPr="007578AF">
        <w:rPr>
          <w:rFonts w:cs="Simplified Arabic" w:hint="cs"/>
          <w:rtl/>
        </w:rPr>
        <w:lastRenderedPageBreak/>
        <w:t>(ب)</w:t>
      </w:r>
      <w:r w:rsidRPr="007578AF">
        <w:rPr>
          <w:rFonts w:cs="Simplified Arabic" w:hint="cs"/>
          <w:rtl/>
        </w:rPr>
        <w:tab/>
      </w:r>
      <w:r w:rsidR="00404565">
        <w:rPr>
          <w:rFonts w:cs="Simplified Arabic" w:hint="cs"/>
          <w:rtl/>
        </w:rPr>
        <w:t>الاجتماعان الحادي والعشرين والثاني والعشرين للهيئة الفرعية للمشورة العلمية والتقنية والتكنولوجية (</w:t>
      </w:r>
      <w:r w:rsidR="00404565" w:rsidRPr="00404565">
        <w:rPr>
          <w:rFonts w:cs="Simplified Arabic"/>
          <w:lang w:val="en-US"/>
        </w:rPr>
        <w:t>CBD/</w:t>
      </w:r>
      <w:r w:rsidR="001B7A5E">
        <w:rPr>
          <w:rFonts w:cs="Simplified Arabic"/>
          <w:lang w:val="en-US"/>
        </w:rPr>
        <w:t>SBSTTA</w:t>
      </w:r>
      <w:r w:rsidR="00404565" w:rsidRPr="00404565">
        <w:rPr>
          <w:rFonts w:cs="Simplified Arabic"/>
          <w:lang w:val="en-US"/>
        </w:rPr>
        <w:t>/</w:t>
      </w:r>
      <w:r w:rsidR="001B7A5E">
        <w:rPr>
          <w:rFonts w:cs="Simplified Arabic"/>
          <w:lang w:val="en-US"/>
        </w:rPr>
        <w:t>21</w:t>
      </w:r>
      <w:r w:rsidR="00404565" w:rsidRPr="00404565">
        <w:rPr>
          <w:rFonts w:cs="Simplified Arabic"/>
          <w:lang w:val="en-US"/>
        </w:rPr>
        <w:t>/</w:t>
      </w:r>
      <w:r w:rsidR="001B7A5E">
        <w:rPr>
          <w:rFonts w:cs="Simplified Arabic"/>
          <w:lang w:val="en-US"/>
        </w:rPr>
        <w:t>10</w:t>
      </w:r>
      <w:r w:rsidR="00404565">
        <w:rPr>
          <w:rFonts w:cs="Simplified Arabic" w:hint="cs"/>
          <w:rtl/>
        </w:rPr>
        <w:t xml:space="preserve"> و</w:t>
      </w:r>
      <w:r w:rsidR="00404565" w:rsidRPr="00404565">
        <w:rPr>
          <w:rFonts w:cs="Simplified Arabic"/>
          <w:lang w:val="en-US"/>
        </w:rPr>
        <w:t>CBD/</w:t>
      </w:r>
      <w:r w:rsidR="001B7A5E">
        <w:rPr>
          <w:rFonts w:cs="Simplified Arabic"/>
          <w:lang w:val="en-US"/>
        </w:rPr>
        <w:t>SBSTTA/22/12</w:t>
      </w:r>
      <w:r w:rsidR="00404565">
        <w:rPr>
          <w:rFonts w:cs="Simplified Arabic" w:hint="cs"/>
          <w:rtl/>
        </w:rPr>
        <w:t>)؛</w:t>
      </w:r>
    </w:p>
    <w:p w:rsidR="002D5CFB" w:rsidRPr="007578AF" w:rsidRDefault="002D5CFB" w:rsidP="007E66EF">
      <w:pPr>
        <w:pStyle w:val="ListParagraph"/>
        <w:bidi/>
        <w:spacing w:after="100" w:line="204" w:lineRule="auto"/>
        <w:ind w:left="0" w:firstLine="720"/>
        <w:rPr>
          <w:rFonts w:cs="Simplified Arabic"/>
          <w:rtl/>
        </w:rPr>
      </w:pPr>
      <w:r w:rsidRPr="007578AF">
        <w:rPr>
          <w:rFonts w:cs="Simplified Arabic" w:hint="cs"/>
          <w:rtl/>
        </w:rPr>
        <w:t>(ج)</w:t>
      </w:r>
      <w:r w:rsidRPr="007578AF">
        <w:rPr>
          <w:rFonts w:cs="Simplified Arabic" w:hint="cs"/>
          <w:rtl/>
        </w:rPr>
        <w:tab/>
      </w:r>
      <w:r w:rsidR="00404565">
        <w:rPr>
          <w:rFonts w:cs="Simplified Arabic" w:hint="cs"/>
          <w:rtl/>
        </w:rPr>
        <w:t xml:space="preserve">الاجتماع الثاني للهيئة الفرعية للتنفيذ </w:t>
      </w:r>
      <w:r w:rsidR="00404565" w:rsidRPr="00404565">
        <w:rPr>
          <w:rFonts w:cs="Simplified Arabic"/>
          <w:lang w:val="en-US"/>
        </w:rPr>
        <w:t>(CBD/</w:t>
      </w:r>
      <w:r w:rsidR="001B7A5E">
        <w:rPr>
          <w:rFonts w:cs="Simplified Arabic"/>
          <w:lang w:val="en-US"/>
        </w:rPr>
        <w:t>SBI</w:t>
      </w:r>
      <w:r w:rsidR="00404565" w:rsidRPr="00404565">
        <w:rPr>
          <w:rFonts w:cs="Simplified Arabic"/>
          <w:lang w:val="en-US"/>
        </w:rPr>
        <w:t>/</w:t>
      </w:r>
      <w:r w:rsidR="001B7A5E">
        <w:rPr>
          <w:rFonts w:cs="Simplified Arabic"/>
          <w:lang w:val="en-US"/>
        </w:rPr>
        <w:t>2</w:t>
      </w:r>
      <w:r w:rsidR="00404565" w:rsidRPr="00404565">
        <w:rPr>
          <w:rFonts w:cs="Simplified Arabic"/>
          <w:lang w:val="en-US"/>
        </w:rPr>
        <w:t>/</w:t>
      </w:r>
      <w:r w:rsidR="001B7A5E">
        <w:rPr>
          <w:rFonts w:cs="Simplified Arabic"/>
          <w:lang w:val="en-US"/>
        </w:rPr>
        <w:t>22</w:t>
      </w:r>
      <w:r w:rsidR="00404565" w:rsidRPr="00404565">
        <w:rPr>
          <w:rFonts w:cs="Simplified Arabic"/>
          <w:lang w:val="en-US"/>
        </w:rPr>
        <w:t>)</w:t>
      </w:r>
      <w:r w:rsidR="00404565">
        <w:rPr>
          <w:rFonts w:cs="Simplified Arabic" w:hint="cs"/>
          <w:rtl/>
        </w:rPr>
        <w:t>.</w:t>
      </w:r>
    </w:p>
    <w:p w:rsidR="00D32CF9" w:rsidRDefault="00D32CF9" w:rsidP="007E66EF">
      <w:pPr>
        <w:pStyle w:val="ListParagraph"/>
        <w:numPr>
          <w:ilvl w:val="0"/>
          <w:numId w:val="27"/>
        </w:numPr>
        <w:bidi/>
        <w:spacing w:after="100" w:line="204" w:lineRule="auto"/>
        <w:ind w:left="0" w:firstLine="0"/>
        <w:rPr>
          <w:rFonts w:cs="Simplified Arabic"/>
        </w:rPr>
      </w:pPr>
      <w:r>
        <w:rPr>
          <w:rFonts w:cs="Simplified Arabic" w:hint="cs"/>
          <w:rtl/>
        </w:rPr>
        <w:t xml:space="preserve">وفي إطار هذا البند، قد يرغب مؤتمر الأطراف في الإحاطة علما بالتوصية 21/7 للهيئة الفرعية للمشورة العلمية والتقنية والتكنولوجية ويقرر عدم إضافة </w:t>
      </w:r>
      <w:r w:rsidR="0055440C">
        <w:rPr>
          <w:rFonts w:cs="Simplified Arabic" w:hint="cs"/>
          <w:rtl/>
        </w:rPr>
        <w:t>أي من القضايا الجديدة والناشئة المذكورة في مذكرة الأمينة التنفيذية بشأن القضايا الجديدة والناشئة إلى جدول أعمال الهيئة الفرعية في فترة السنتين القادمة.</w:t>
      </w:r>
      <w:r w:rsidR="00AF1E7D">
        <w:rPr>
          <w:rStyle w:val="FootnoteReference"/>
        </w:rPr>
        <w:footnoteReference w:id="2"/>
      </w:r>
    </w:p>
    <w:p w:rsidR="002D5CFB" w:rsidRPr="007578AF" w:rsidRDefault="00404565" w:rsidP="007E66EF">
      <w:pPr>
        <w:pStyle w:val="ListParagraph"/>
        <w:numPr>
          <w:ilvl w:val="0"/>
          <w:numId w:val="27"/>
        </w:numPr>
        <w:bidi/>
        <w:spacing w:after="100" w:line="204" w:lineRule="auto"/>
        <w:ind w:left="0" w:firstLine="0"/>
        <w:rPr>
          <w:rFonts w:cs="Simplified Arabic"/>
        </w:rPr>
      </w:pPr>
      <w:r>
        <w:rPr>
          <w:rFonts w:cs="Simplified Arabic" w:hint="cs"/>
          <w:rtl/>
        </w:rPr>
        <w:t>وقد ترغب المجموعات الإقليمية في إبلاغ مؤتمر الأطراف عن نتائج أي اجتماعات تحضيرية إقليمية ستعقد قبل الاجتماع الرابع عشر لمؤتمر الأطراف</w:t>
      </w:r>
      <w:r w:rsidR="002D5CFB" w:rsidRPr="007578AF">
        <w:rPr>
          <w:rFonts w:cs="Simplified Arabic" w:hint="cs"/>
          <w:rtl/>
        </w:rPr>
        <w:t>.</w:t>
      </w:r>
    </w:p>
    <w:p w:rsidR="007873F4" w:rsidRPr="007578AF" w:rsidRDefault="002D5CFB" w:rsidP="007E66EF">
      <w:pPr>
        <w:tabs>
          <w:tab w:val="left" w:pos="1080"/>
        </w:tabs>
        <w:spacing w:after="100" w:line="204" w:lineRule="auto"/>
        <w:jc w:val="center"/>
        <w:rPr>
          <w:b/>
          <w:bCs/>
          <w:sz w:val="22"/>
        </w:rPr>
      </w:pPr>
      <w:r w:rsidRPr="007578AF">
        <w:rPr>
          <w:rFonts w:hint="cs"/>
          <w:b/>
          <w:bCs/>
          <w:sz w:val="22"/>
          <w:rtl/>
        </w:rPr>
        <w:t>البند 7 -</w:t>
      </w:r>
      <w:r w:rsidRPr="007578AF">
        <w:rPr>
          <w:rFonts w:hint="cs"/>
          <w:b/>
          <w:bCs/>
          <w:sz w:val="22"/>
          <w:rtl/>
        </w:rPr>
        <w:tab/>
      </w:r>
      <w:r w:rsidR="007873F4" w:rsidRPr="007578AF">
        <w:rPr>
          <w:rFonts w:hint="cs"/>
          <w:b/>
          <w:bCs/>
          <w:sz w:val="22"/>
          <w:rtl/>
        </w:rPr>
        <w:t>إدارة الاتفاقية وميزانية الصناديق الاستئمانية</w:t>
      </w:r>
    </w:p>
    <w:p w:rsidR="00404565" w:rsidRPr="00404565" w:rsidRDefault="00404565" w:rsidP="007E66EF">
      <w:pPr>
        <w:pStyle w:val="ListParagraph"/>
        <w:numPr>
          <w:ilvl w:val="0"/>
          <w:numId w:val="27"/>
        </w:numPr>
        <w:bidi/>
        <w:spacing w:after="100" w:line="204" w:lineRule="auto"/>
        <w:ind w:left="0" w:firstLine="0"/>
        <w:rPr>
          <w:rFonts w:cs="Simplified Arabic"/>
          <w:rtl/>
        </w:rPr>
      </w:pPr>
      <w:r w:rsidRPr="00404565">
        <w:rPr>
          <w:rFonts w:cs="Simplified Arabic" w:hint="cs"/>
          <w:rtl/>
        </w:rPr>
        <w:t>سيكون أمام مؤتمر الأطراف تقرير الأمين</w:t>
      </w:r>
      <w:r>
        <w:rPr>
          <w:rFonts w:cs="Simplified Arabic" w:hint="cs"/>
          <w:rtl/>
        </w:rPr>
        <w:t>ة</w:t>
      </w:r>
      <w:r w:rsidRPr="00404565">
        <w:rPr>
          <w:rFonts w:cs="Simplified Arabic" w:hint="cs"/>
          <w:rtl/>
        </w:rPr>
        <w:t xml:space="preserve"> التنفيذي</w:t>
      </w:r>
      <w:r>
        <w:rPr>
          <w:rFonts w:cs="Simplified Arabic" w:hint="cs"/>
          <w:rtl/>
        </w:rPr>
        <w:t>ة</w:t>
      </w:r>
      <w:r w:rsidRPr="00404565">
        <w:rPr>
          <w:rFonts w:cs="Simplified Arabic" w:hint="cs"/>
          <w:rtl/>
        </w:rPr>
        <w:t xml:space="preserve"> عن إدارة الاتفاقية، بما في ذلك ميزانية الصناديق الاستئمانية للاتفاقية </w:t>
      </w:r>
      <w:r w:rsidRPr="00404565">
        <w:rPr>
          <w:szCs w:val="22"/>
        </w:rPr>
        <w:t>CBD/COP/14/</w:t>
      </w:r>
      <w:r w:rsidR="001B7A5E">
        <w:rPr>
          <w:szCs w:val="22"/>
        </w:rPr>
        <w:t>3</w:t>
      </w:r>
      <w:r w:rsidRPr="00404565">
        <w:rPr>
          <w:szCs w:val="22"/>
        </w:rPr>
        <w:t>)</w:t>
      </w:r>
      <w:r w:rsidRPr="00404565">
        <w:rPr>
          <w:szCs w:val="22"/>
          <w:rtl/>
        </w:rPr>
        <w:t>)</w:t>
      </w:r>
      <w:r w:rsidRPr="00404565">
        <w:rPr>
          <w:rFonts w:cs="Simplified Arabic" w:hint="cs"/>
          <w:rtl/>
        </w:rPr>
        <w:t xml:space="preserve"> للنظر فيه. وسيدعى مؤتمر الأطراف إلى الإحاطة علما بالتقرير.</w:t>
      </w:r>
    </w:p>
    <w:p w:rsidR="002D5CFB" w:rsidRPr="00404565" w:rsidRDefault="00404565" w:rsidP="007E66EF">
      <w:pPr>
        <w:pStyle w:val="ListParagraph"/>
        <w:numPr>
          <w:ilvl w:val="0"/>
          <w:numId w:val="27"/>
        </w:numPr>
        <w:bidi/>
        <w:spacing w:after="100" w:line="204" w:lineRule="auto"/>
        <w:ind w:left="0" w:firstLine="0"/>
        <w:rPr>
          <w:rFonts w:cs="Simplified Arabic"/>
        </w:rPr>
      </w:pPr>
      <w:r w:rsidRPr="00404565">
        <w:rPr>
          <w:rFonts w:cs="Simplified Arabic" w:hint="cs"/>
          <w:rtl/>
        </w:rPr>
        <w:t xml:space="preserve">وفي إطار هذا البند، </w:t>
      </w:r>
      <w:r>
        <w:rPr>
          <w:rFonts w:cs="Simplified Arabic" w:hint="cs"/>
          <w:rtl/>
        </w:rPr>
        <w:t>من المتوقع أن يعتمد</w:t>
      </w:r>
      <w:r w:rsidRPr="00404565">
        <w:rPr>
          <w:rFonts w:cs="Simplified Arabic" w:hint="cs"/>
          <w:rtl/>
        </w:rPr>
        <w:t xml:space="preserve"> مؤتمر الأطراف ميزانية برنامج العمل لفترة السنتين 201</w:t>
      </w:r>
      <w:r>
        <w:rPr>
          <w:rFonts w:cs="Simplified Arabic" w:hint="cs"/>
          <w:rtl/>
        </w:rPr>
        <w:t>9</w:t>
      </w:r>
      <w:r w:rsidRPr="00404565">
        <w:rPr>
          <w:rFonts w:cs="Simplified Arabic" w:hint="cs"/>
          <w:rtl/>
        </w:rPr>
        <w:t>-20</w:t>
      </w:r>
      <w:r>
        <w:rPr>
          <w:rFonts w:cs="Simplified Arabic" w:hint="cs"/>
          <w:rtl/>
        </w:rPr>
        <w:t>20</w:t>
      </w:r>
      <w:r w:rsidRPr="00404565">
        <w:rPr>
          <w:rFonts w:cs="Simplified Arabic" w:hint="cs"/>
          <w:rtl/>
        </w:rPr>
        <w:t xml:space="preserve"> </w:t>
      </w:r>
      <w:r>
        <w:rPr>
          <w:rFonts w:cs="Simplified Arabic" w:hint="cs"/>
          <w:rtl/>
        </w:rPr>
        <w:t xml:space="preserve">على أساس الميزانية </w:t>
      </w:r>
      <w:r w:rsidR="00035059">
        <w:rPr>
          <w:rFonts w:cs="Simplified Arabic" w:hint="cs"/>
          <w:rtl/>
        </w:rPr>
        <w:t xml:space="preserve">المقترحة التي أعدتها </w:t>
      </w:r>
      <w:r>
        <w:rPr>
          <w:rFonts w:cs="Simplified Arabic" w:hint="cs"/>
          <w:rtl/>
        </w:rPr>
        <w:t>الأمين</w:t>
      </w:r>
      <w:r w:rsidR="00035059">
        <w:rPr>
          <w:rFonts w:cs="Simplified Arabic" w:hint="cs"/>
          <w:rtl/>
        </w:rPr>
        <w:t>ة</w:t>
      </w:r>
      <w:r>
        <w:rPr>
          <w:rFonts w:cs="Simplified Arabic" w:hint="cs"/>
          <w:rtl/>
        </w:rPr>
        <w:t xml:space="preserve"> التنفيذية </w:t>
      </w:r>
      <w:r w:rsidRPr="00404565">
        <w:rPr>
          <w:rFonts w:cs="Simplified Arabic"/>
          <w:lang w:val="en-US"/>
        </w:rPr>
        <w:t>(CBD/COP/14/</w:t>
      </w:r>
      <w:r w:rsidR="001B7A5E">
        <w:rPr>
          <w:rFonts w:cs="Simplified Arabic"/>
          <w:lang w:val="en-US"/>
        </w:rPr>
        <w:t>4</w:t>
      </w:r>
      <w:r w:rsidRPr="00404565">
        <w:rPr>
          <w:rFonts w:cs="Simplified Arabic"/>
          <w:lang w:val="en-US"/>
        </w:rPr>
        <w:t>)</w:t>
      </w:r>
      <w:r>
        <w:rPr>
          <w:rFonts w:cs="Simplified Arabic" w:hint="cs"/>
          <w:rtl/>
        </w:rPr>
        <w:t xml:space="preserve">، وفقا </w:t>
      </w:r>
      <w:hyperlink r:id="rId20" w:history="1">
        <w:r w:rsidRPr="00404565">
          <w:rPr>
            <w:rStyle w:val="Hyperlink"/>
            <w:rFonts w:cs="Simplified Arabic" w:hint="cs"/>
            <w:rtl/>
          </w:rPr>
          <w:t>للمقرر 13/32</w:t>
        </w:r>
      </w:hyperlink>
      <w:r>
        <w:rPr>
          <w:rFonts w:cs="Simplified Arabic" w:hint="cs"/>
          <w:rtl/>
        </w:rPr>
        <w:t xml:space="preserve">. </w:t>
      </w:r>
      <w:r w:rsidR="00035059">
        <w:rPr>
          <w:rFonts w:cs="Simplified Arabic" w:hint="cs"/>
          <w:rtl/>
        </w:rPr>
        <w:t>وتبعا ل</w:t>
      </w:r>
      <w:r>
        <w:rPr>
          <w:rFonts w:cs="Simplified Arabic" w:hint="cs"/>
          <w:rtl/>
        </w:rPr>
        <w:t xml:space="preserve">لمقرر 13/32، سينظر مؤتمر الأطراف أيضا في إطار هذا البند من جدول الأعمال في المسائل المتعلقة بتمويل المشاركين من البلدان النامية، على أساس </w:t>
      </w:r>
      <w:r w:rsidR="004D5B74">
        <w:rPr>
          <w:rFonts w:cs="Simplified Arabic" w:hint="cs"/>
          <w:rtl/>
        </w:rPr>
        <w:t>ال</w:t>
      </w:r>
      <w:r>
        <w:rPr>
          <w:rFonts w:cs="Simplified Arabic" w:hint="cs"/>
          <w:rtl/>
        </w:rPr>
        <w:t xml:space="preserve">توصية </w:t>
      </w:r>
      <w:r w:rsidR="004D5B74">
        <w:rPr>
          <w:rFonts w:cs="Simplified Arabic" w:hint="cs"/>
          <w:rtl/>
        </w:rPr>
        <w:t>2/20 ل</w:t>
      </w:r>
      <w:r>
        <w:rPr>
          <w:rFonts w:cs="Simplified Arabic" w:hint="cs"/>
          <w:rtl/>
        </w:rPr>
        <w:t>لهيئة الفرعية للتنفيذ</w:t>
      </w:r>
      <w:r w:rsidR="00716016">
        <w:rPr>
          <w:rFonts w:cs="Simplified Arabic" w:hint="cs"/>
          <w:rtl/>
        </w:rPr>
        <w:t>.</w:t>
      </w:r>
      <w:r w:rsidR="004D5B74">
        <w:rPr>
          <w:rFonts w:cs="Simplified Arabic" w:hint="cs"/>
          <w:rtl/>
        </w:rPr>
        <w:t xml:space="preserve"> </w:t>
      </w:r>
      <w:r w:rsidR="00716016">
        <w:rPr>
          <w:rFonts w:cs="Simplified Arabic" w:hint="cs"/>
          <w:rtl/>
        </w:rPr>
        <w:t xml:space="preserve">وقد أعدت الأمينة التنفيذية </w:t>
      </w:r>
      <w:r w:rsidR="004D5B74">
        <w:rPr>
          <w:rFonts w:cs="Simplified Arabic" w:hint="cs"/>
          <w:rtl/>
        </w:rPr>
        <w:t xml:space="preserve">عناصر </w:t>
      </w:r>
      <w:r w:rsidR="00716016">
        <w:rPr>
          <w:rFonts w:cs="Simplified Arabic" w:hint="cs"/>
          <w:rtl/>
        </w:rPr>
        <w:t>ل</w:t>
      </w:r>
      <w:r w:rsidR="004D5B74">
        <w:rPr>
          <w:rFonts w:cs="Simplified Arabic" w:hint="cs"/>
          <w:rtl/>
        </w:rPr>
        <w:t xml:space="preserve">مشروع مقرر وهي مقدمة في </w:t>
      </w:r>
      <w:r w:rsidR="00716016">
        <w:rPr>
          <w:rFonts w:cs="Simplified Arabic" w:hint="cs"/>
          <w:rtl/>
        </w:rPr>
        <w:t xml:space="preserve">تجميع </w:t>
      </w:r>
      <w:r w:rsidR="004D5B74">
        <w:rPr>
          <w:rFonts w:cs="Simplified Arabic" w:hint="cs"/>
          <w:rtl/>
        </w:rPr>
        <w:t xml:space="preserve">مشاريع المقررات </w:t>
      </w:r>
      <w:r w:rsidR="00716016" w:rsidRPr="002F517B">
        <w:rPr>
          <w:rFonts w:cs="Simplified Arabic"/>
          <w:lang w:val="en-US"/>
        </w:rPr>
        <w:t>(CBD/COP/14/</w:t>
      </w:r>
      <w:r w:rsidR="00716016">
        <w:rPr>
          <w:rFonts w:cs="Simplified Arabic"/>
          <w:lang w:val="en-US"/>
        </w:rPr>
        <w:t>2)</w:t>
      </w:r>
      <w:r w:rsidR="004D5B74">
        <w:rPr>
          <w:rFonts w:cs="Simplified Arabic" w:hint="cs"/>
          <w:rtl/>
        </w:rPr>
        <w:t>. وتشمل هذه العناصر من التوصية 2/20 للهيئة الفرعية للتنفيذ</w:t>
      </w:r>
      <w:r>
        <w:rPr>
          <w:rFonts w:cs="Simplified Arabic" w:hint="cs"/>
          <w:rtl/>
        </w:rPr>
        <w:t>.</w:t>
      </w:r>
    </w:p>
    <w:p w:rsidR="002D5CFB" w:rsidRPr="007578AF" w:rsidRDefault="00486CB9" w:rsidP="007E66EF">
      <w:pPr>
        <w:pStyle w:val="ListParagraph"/>
        <w:numPr>
          <w:ilvl w:val="0"/>
          <w:numId w:val="27"/>
        </w:numPr>
        <w:bidi/>
        <w:spacing w:after="100" w:line="204" w:lineRule="auto"/>
        <w:ind w:left="0" w:firstLine="0"/>
        <w:rPr>
          <w:rFonts w:cs="Simplified Arabic"/>
          <w:rtl/>
        </w:rPr>
      </w:pPr>
      <w:r>
        <w:rPr>
          <w:rFonts w:cs="Simplified Arabic" w:hint="cs"/>
          <w:rtl/>
        </w:rPr>
        <w:t>وقد ترغب الجلسة العامة في إنشاء فريق اتصال بشأن الميزانية لمعالجة هذا البند من جدول الأعمال، توقعا منه بأن اجتماعا مؤتمر الأطراف العامل كاجتماعين للأطراف في بروتوكولي قرطاجنة وناغويا، في أولى جلساتهما</w:t>
      </w:r>
      <w:r w:rsidR="00035059">
        <w:rPr>
          <w:rFonts w:cs="Simplified Arabic" w:hint="cs"/>
          <w:rtl/>
        </w:rPr>
        <w:t xml:space="preserve"> العامة، سيحيلا النظر في ميزانيتي</w:t>
      </w:r>
      <w:r>
        <w:rPr>
          <w:rFonts w:cs="Simplified Arabic" w:hint="cs"/>
          <w:rtl/>
        </w:rPr>
        <w:t xml:space="preserve"> برامج عملهما إلى فريق الاتصال هذا.</w:t>
      </w:r>
    </w:p>
    <w:p w:rsidR="007873F4" w:rsidRPr="007578AF" w:rsidRDefault="002D5CFB" w:rsidP="007E66EF">
      <w:pPr>
        <w:tabs>
          <w:tab w:val="left" w:pos="1080"/>
        </w:tabs>
        <w:spacing w:after="100" w:line="204" w:lineRule="auto"/>
        <w:jc w:val="center"/>
        <w:rPr>
          <w:b/>
          <w:bCs/>
          <w:sz w:val="22"/>
        </w:rPr>
      </w:pPr>
      <w:r w:rsidRPr="007578AF">
        <w:rPr>
          <w:rFonts w:hint="cs"/>
          <w:b/>
          <w:bCs/>
          <w:sz w:val="22"/>
          <w:rtl/>
        </w:rPr>
        <w:t>البند 8 -</w:t>
      </w:r>
      <w:r w:rsidRPr="007578AF">
        <w:rPr>
          <w:rFonts w:hint="cs"/>
          <w:b/>
          <w:bCs/>
          <w:sz w:val="22"/>
          <w:rtl/>
        </w:rPr>
        <w:tab/>
      </w:r>
      <w:r w:rsidR="007873F4" w:rsidRPr="007578AF">
        <w:rPr>
          <w:rFonts w:hint="cs"/>
          <w:b/>
          <w:bCs/>
          <w:sz w:val="22"/>
          <w:rtl/>
        </w:rPr>
        <w:t>استعراض التقدم المحرز في تنفيذ الاتفاقية والخطة الاسترات</w:t>
      </w:r>
      <w:r w:rsidR="00580BAD" w:rsidRPr="007578AF">
        <w:rPr>
          <w:rFonts w:hint="cs"/>
          <w:b/>
          <w:bCs/>
          <w:sz w:val="22"/>
          <w:rtl/>
        </w:rPr>
        <w:t>يجية للتنوع البيولوجي 2011-2020</w:t>
      </w:r>
    </w:p>
    <w:p w:rsidR="004D5B74" w:rsidRPr="004D5B74" w:rsidRDefault="004D5B74" w:rsidP="007E66EF">
      <w:pPr>
        <w:pStyle w:val="ListParagraph"/>
        <w:bidi/>
        <w:spacing w:after="100" w:line="204" w:lineRule="auto"/>
        <w:ind w:left="0"/>
        <w:rPr>
          <w:rFonts w:cs="Simplified Arabic"/>
          <w:i/>
          <w:iCs/>
        </w:rPr>
      </w:pPr>
      <w:r>
        <w:rPr>
          <w:rFonts w:cs="Simplified Arabic" w:hint="cs"/>
          <w:i/>
          <w:iCs/>
          <w:rtl/>
        </w:rPr>
        <w:t>تقييم واستعراض التقدم المحرز نحو تحقيق أهداف أيشي للتنوع البيولوجي وخيارات لتسريع التقدم</w:t>
      </w:r>
    </w:p>
    <w:p w:rsidR="006B578B" w:rsidRPr="007578AF" w:rsidRDefault="00486CB9" w:rsidP="007E66EF">
      <w:pPr>
        <w:pStyle w:val="ListParagraph"/>
        <w:numPr>
          <w:ilvl w:val="0"/>
          <w:numId w:val="27"/>
        </w:numPr>
        <w:bidi/>
        <w:spacing w:after="100" w:line="204" w:lineRule="auto"/>
        <w:ind w:left="0" w:firstLine="0"/>
        <w:rPr>
          <w:rFonts w:cs="Simplified Arabic"/>
        </w:rPr>
      </w:pPr>
      <w:r w:rsidRPr="00486CB9">
        <w:rPr>
          <w:rFonts w:cs="Simplified Arabic" w:hint="cs"/>
          <w:rtl/>
        </w:rPr>
        <w:t xml:space="preserve">كان مؤتمر الأطراف، في الفقرة 14 من </w:t>
      </w:r>
      <w:hyperlink r:id="rId21" w:history="1">
        <w:r w:rsidRPr="00486CB9">
          <w:rPr>
            <w:rStyle w:val="Hyperlink"/>
            <w:rFonts w:cs="Simplified Arabic" w:hint="cs"/>
            <w:rtl/>
          </w:rPr>
          <w:t>المقرر 10/2</w:t>
        </w:r>
      </w:hyperlink>
      <w:r w:rsidRPr="00486CB9">
        <w:rPr>
          <w:rFonts w:cs="Simplified Arabic" w:hint="cs"/>
          <w:rtl/>
        </w:rPr>
        <w:t xml:space="preserve">، عند الإشارة إلى </w:t>
      </w:r>
      <w:r w:rsidRPr="00486CB9">
        <w:rPr>
          <w:rFonts w:cs="Simplified Arabic" w:hint="cs"/>
          <w:rtl/>
          <w:lang w:bidi="ar-SA"/>
        </w:rPr>
        <w:t xml:space="preserve">أن دور مؤتمر الأطراف هو الإبقاء على تنفيذ الاتفاقية قيد الاستعراض، قد قرر أن تستعرض اجتماعات مؤتمر الأطراف في المستقبل التقدم المحرز في تنفيذ </w:t>
      </w:r>
      <w:hyperlink r:id="rId22" w:history="1">
        <w:r w:rsidRPr="00486CB9">
          <w:rPr>
            <w:rStyle w:val="Hyperlink"/>
            <w:rFonts w:cs="Simplified Arabic" w:hint="cs"/>
            <w:rtl/>
            <w:lang w:bidi="ar-SA"/>
          </w:rPr>
          <w:t>الخطة الاستراتيجية للتنوع البيولوجي 2011-2020</w:t>
        </w:r>
      </w:hyperlink>
      <w:r w:rsidRPr="00486CB9">
        <w:rPr>
          <w:rFonts w:cs="Simplified Arabic" w:hint="cs"/>
          <w:rtl/>
          <w:lang w:bidi="ar-SA"/>
        </w:rPr>
        <w:t>، وأن تتقاسم الخبرات ذات الصلة بالتنفيذ وأن تقدم إرشادات بشأن وسائل التغلب على العوائق التي ووجهت</w:t>
      </w:r>
      <w:r w:rsidR="00035059">
        <w:rPr>
          <w:rFonts w:cs="Simplified Arabic" w:hint="cs"/>
          <w:rtl/>
        </w:rPr>
        <w:t xml:space="preserve">. </w:t>
      </w:r>
      <w:r>
        <w:rPr>
          <w:rFonts w:cs="Simplified Arabic" w:hint="cs"/>
          <w:rtl/>
        </w:rPr>
        <w:t>وعلاوة على ذلك، و</w:t>
      </w:r>
      <w:r w:rsidRPr="00486CB9">
        <w:rPr>
          <w:rFonts w:cs="Simplified Arabic" w:hint="cs"/>
          <w:rtl/>
        </w:rPr>
        <w:t>وفقا لبرنامج العمل المتعدد السنوات لمؤتمر الأطراف حتى عام 2020 (</w:t>
      </w:r>
      <w:hyperlink r:id="rId23" w:history="1">
        <w:r w:rsidRPr="00486CB9">
          <w:rPr>
            <w:rStyle w:val="Hyperlink"/>
            <w:rFonts w:cs="Simplified Arabic" w:hint="cs"/>
            <w:rtl/>
          </w:rPr>
          <w:t>المقرر 12/31</w:t>
        </w:r>
      </w:hyperlink>
      <w:r w:rsidRPr="00486CB9">
        <w:rPr>
          <w:rFonts w:cs="Simplified Arabic" w:hint="cs"/>
          <w:rtl/>
        </w:rPr>
        <w:t>)، س</w:t>
      </w:r>
      <w:r>
        <w:rPr>
          <w:rFonts w:cs="Simplified Arabic" w:hint="cs"/>
          <w:rtl/>
        </w:rPr>
        <w:t>يجري</w:t>
      </w:r>
      <w:r w:rsidRPr="00486CB9">
        <w:rPr>
          <w:rFonts w:cs="Simplified Arabic" w:hint="cs"/>
          <w:rtl/>
        </w:rPr>
        <w:t xml:space="preserve"> مؤتمر الأطراف </w:t>
      </w:r>
      <w:r>
        <w:rPr>
          <w:rFonts w:cs="Simplified Arabic" w:hint="cs"/>
          <w:rtl/>
        </w:rPr>
        <w:t>استعراضا أوليا ل</w:t>
      </w:r>
      <w:r w:rsidRPr="00486CB9">
        <w:rPr>
          <w:rFonts w:cs="Simplified Arabic" w:hint="cs"/>
          <w:rtl/>
        </w:rPr>
        <w:t xml:space="preserve">لتقدم المحرز </w:t>
      </w:r>
      <w:r>
        <w:rPr>
          <w:rFonts w:cs="Simplified Arabic" w:hint="cs"/>
          <w:rtl/>
        </w:rPr>
        <w:t>في اجتماعه الرابع عشر.</w:t>
      </w:r>
    </w:p>
    <w:p w:rsidR="006B578B" w:rsidRPr="007578AF" w:rsidRDefault="0042723E" w:rsidP="007E66EF">
      <w:pPr>
        <w:pStyle w:val="ListParagraph"/>
        <w:numPr>
          <w:ilvl w:val="0"/>
          <w:numId w:val="27"/>
        </w:numPr>
        <w:bidi/>
        <w:spacing w:after="100" w:line="204" w:lineRule="auto"/>
        <w:ind w:left="0" w:firstLine="0"/>
        <w:rPr>
          <w:rFonts w:cs="Simplified Arabic"/>
        </w:rPr>
      </w:pPr>
      <w:r>
        <w:rPr>
          <w:rFonts w:cs="Simplified Arabic" w:hint="cs"/>
          <w:rtl/>
        </w:rPr>
        <w:t xml:space="preserve">وتبعا </w:t>
      </w:r>
      <w:hyperlink r:id="rId24" w:history="1">
        <w:r w:rsidRPr="0042723E">
          <w:rPr>
            <w:rStyle w:val="Hyperlink"/>
            <w:rFonts w:cs="Simplified Arabic" w:hint="cs"/>
            <w:rtl/>
          </w:rPr>
          <w:t>للمقرر 13/30</w:t>
        </w:r>
      </w:hyperlink>
      <w:r>
        <w:rPr>
          <w:rFonts w:cs="Simplified Arabic" w:hint="cs"/>
          <w:rtl/>
        </w:rPr>
        <w:t xml:space="preserve">، </w:t>
      </w:r>
      <w:r w:rsidR="00035059">
        <w:rPr>
          <w:rFonts w:cs="Simplified Arabic" w:hint="cs"/>
          <w:rtl/>
        </w:rPr>
        <w:t xml:space="preserve">من المقرر أن </w:t>
      </w:r>
      <w:r>
        <w:rPr>
          <w:rFonts w:cs="Simplified Arabic" w:hint="cs"/>
          <w:rtl/>
        </w:rPr>
        <w:t xml:space="preserve">تنظر الهيئة الفرعية </w:t>
      </w:r>
      <w:r w:rsidR="00CC71E5">
        <w:rPr>
          <w:rFonts w:cs="Simplified Arabic" w:hint="cs"/>
          <w:rtl/>
        </w:rPr>
        <w:t>للمشورة العلمية والتقنية والتكنولوجية</w:t>
      </w:r>
      <w:r>
        <w:rPr>
          <w:rFonts w:cs="Simplified Arabic" w:hint="cs"/>
          <w:rtl/>
        </w:rPr>
        <w:t xml:space="preserve"> في اجتماعها الثاني </w:t>
      </w:r>
      <w:r w:rsidR="00CC71E5">
        <w:rPr>
          <w:rFonts w:cs="Simplified Arabic" w:hint="cs"/>
          <w:rtl/>
        </w:rPr>
        <w:t xml:space="preserve">والعشرين </w:t>
      </w:r>
      <w:r>
        <w:rPr>
          <w:rFonts w:cs="Simplified Arabic" w:hint="cs"/>
          <w:rtl/>
        </w:rPr>
        <w:t xml:space="preserve">في تقييم علمي محدث </w:t>
      </w:r>
      <w:r w:rsidRPr="0042723E">
        <w:rPr>
          <w:rFonts w:cs="Simplified Arabic"/>
          <w:rtl/>
        </w:rPr>
        <w:t xml:space="preserve">للتقدم </w:t>
      </w:r>
      <w:r w:rsidRPr="0042723E">
        <w:rPr>
          <w:rFonts w:cs="Simplified Arabic" w:hint="cs"/>
          <w:rtl/>
        </w:rPr>
        <w:t xml:space="preserve">المحرز </w:t>
      </w:r>
      <w:r w:rsidRPr="0042723E">
        <w:rPr>
          <w:rFonts w:cs="Simplified Arabic"/>
          <w:rtl/>
        </w:rPr>
        <w:t xml:space="preserve">نحو </w:t>
      </w:r>
      <w:r w:rsidRPr="0042723E">
        <w:rPr>
          <w:rFonts w:cs="Simplified Arabic" w:hint="cs"/>
          <w:rtl/>
        </w:rPr>
        <w:t xml:space="preserve">تحقيق أهداف </w:t>
      </w:r>
      <w:r w:rsidRPr="0042723E">
        <w:rPr>
          <w:rFonts w:cs="Simplified Arabic"/>
          <w:rtl/>
        </w:rPr>
        <w:t xml:space="preserve">أيشي للتنوع البيولوجي، مع التركيز </w:t>
      </w:r>
      <w:r w:rsidRPr="0042723E">
        <w:rPr>
          <w:rFonts w:cs="Simplified Arabic" w:hint="cs"/>
          <w:rtl/>
        </w:rPr>
        <w:t>بشكل</w:t>
      </w:r>
      <w:r w:rsidRPr="0042723E">
        <w:rPr>
          <w:rFonts w:cs="Simplified Arabic"/>
          <w:rtl/>
        </w:rPr>
        <w:t xml:space="preserve"> خاص على الأهداف </w:t>
      </w:r>
      <w:r w:rsidRPr="0042723E">
        <w:rPr>
          <w:rFonts w:cs="Simplified Arabic" w:hint="cs"/>
          <w:rtl/>
        </w:rPr>
        <w:t>التي</w:t>
      </w:r>
      <w:r w:rsidRPr="0042723E">
        <w:rPr>
          <w:rFonts w:cs="Simplified Arabic"/>
          <w:rtl/>
        </w:rPr>
        <w:t xml:space="preserve"> أحرز </w:t>
      </w:r>
      <w:r w:rsidRPr="0042723E">
        <w:rPr>
          <w:rFonts w:cs="Simplified Arabic" w:hint="cs"/>
          <w:rtl/>
        </w:rPr>
        <w:t xml:space="preserve">فيها </w:t>
      </w:r>
      <w:r w:rsidRPr="0042723E">
        <w:rPr>
          <w:rFonts w:cs="Simplified Arabic"/>
          <w:rtl/>
        </w:rPr>
        <w:t>أقل تقدم</w:t>
      </w:r>
      <w:r>
        <w:rPr>
          <w:rFonts w:cs="Simplified Arabic" w:hint="cs"/>
          <w:rtl/>
        </w:rPr>
        <w:t xml:space="preserve">، وبشأن </w:t>
      </w:r>
      <w:r w:rsidRPr="0042723E">
        <w:rPr>
          <w:rFonts w:cs="Simplified Arabic" w:hint="cs"/>
          <w:rtl/>
        </w:rPr>
        <w:t>خيارات لتسريع التقدم نحو تحقيق</w:t>
      </w:r>
      <w:r>
        <w:rPr>
          <w:rFonts w:cs="Simplified Arabic" w:hint="cs"/>
          <w:rtl/>
        </w:rPr>
        <w:t xml:space="preserve"> تلك الأهداف.</w:t>
      </w:r>
    </w:p>
    <w:p w:rsidR="006B578B" w:rsidRPr="007578AF" w:rsidRDefault="0042723E" w:rsidP="007E66EF">
      <w:pPr>
        <w:pStyle w:val="ListParagraph"/>
        <w:numPr>
          <w:ilvl w:val="0"/>
          <w:numId w:val="27"/>
        </w:numPr>
        <w:bidi/>
        <w:spacing w:after="100" w:line="204" w:lineRule="auto"/>
        <w:ind w:left="0" w:firstLine="0"/>
        <w:rPr>
          <w:rFonts w:cs="Simplified Arabic"/>
        </w:rPr>
      </w:pPr>
      <w:r>
        <w:rPr>
          <w:rFonts w:cs="Simplified Arabic" w:hint="cs"/>
          <w:rtl/>
        </w:rPr>
        <w:t xml:space="preserve">وتبعا </w:t>
      </w:r>
      <w:hyperlink r:id="rId25" w:history="1">
        <w:r w:rsidRPr="0042723E">
          <w:rPr>
            <w:rStyle w:val="Hyperlink"/>
            <w:rFonts w:cs="Simplified Arabic" w:hint="cs"/>
            <w:rtl/>
          </w:rPr>
          <w:t>للمقرر 13/1</w:t>
        </w:r>
      </w:hyperlink>
      <w:r>
        <w:rPr>
          <w:rFonts w:cs="Simplified Arabic" w:hint="cs"/>
          <w:rtl/>
        </w:rPr>
        <w:t xml:space="preserve">، </w:t>
      </w:r>
      <w:r w:rsidR="00CC71E5">
        <w:rPr>
          <w:rFonts w:cs="Simplified Arabic" w:hint="cs"/>
          <w:rtl/>
        </w:rPr>
        <w:t>نظر</w:t>
      </w:r>
      <w:r w:rsidR="004D5B74">
        <w:rPr>
          <w:rFonts w:cs="Simplified Arabic" w:hint="cs"/>
          <w:rtl/>
        </w:rPr>
        <w:t>ت</w:t>
      </w:r>
      <w:r w:rsidR="00CC71E5">
        <w:rPr>
          <w:rFonts w:cs="Simplified Arabic" w:hint="cs"/>
          <w:rtl/>
        </w:rPr>
        <w:t xml:space="preserve"> الهيئة الفرعية للتنفيذ في اجتماعها الثاني في تجميع محدث للمعلومات التي قدمتها </w:t>
      </w:r>
      <w:r w:rsidR="00CC71E5" w:rsidRPr="00CC71E5">
        <w:rPr>
          <w:rFonts w:cs="Simplified Arabic" w:hint="cs"/>
          <w:rtl/>
          <w:lang w:bidi="ar-SA"/>
        </w:rPr>
        <w:t>الأطراف، والحكومات الأخرى، والشعوب الأصلية والمجتمعات المحلية، والمنظمات الدولية ذات الصلة</w:t>
      </w:r>
      <w:r w:rsidR="00CC71E5">
        <w:rPr>
          <w:rFonts w:cs="Simplified Arabic" w:hint="cs"/>
          <w:rtl/>
          <w:lang w:bidi="ar-SA"/>
        </w:rPr>
        <w:t xml:space="preserve"> بخصوص التقدم المحرز في تنفيذ الخطة الاستراتيجية للتنوع البيولوجي 2011-2020.</w:t>
      </w:r>
    </w:p>
    <w:p w:rsidR="00FF36EE" w:rsidRDefault="004D5B74" w:rsidP="007E66EF">
      <w:pPr>
        <w:pStyle w:val="ListParagraph"/>
        <w:numPr>
          <w:ilvl w:val="0"/>
          <w:numId w:val="27"/>
        </w:numPr>
        <w:bidi/>
        <w:spacing w:after="100" w:line="204" w:lineRule="auto"/>
        <w:ind w:left="0" w:firstLine="0"/>
        <w:rPr>
          <w:rFonts w:cs="Simplified Arabic"/>
        </w:rPr>
      </w:pPr>
      <w:r>
        <w:rPr>
          <w:rFonts w:cs="Simplified Arabic" w:hint="cs"/>
          <w:rtl/>
        </w:rPr>
        <w:lastRenderedPageBreak/>
        <w:t>و</w:t>
      </w:r>
      <w:r w:rsidR="00716016">
        <w:rPr>
          <w:rFonts w:cs="Simplified Arabic" w:hint="cs"/>
          <w:rtl/>
        </w:rPr>
        <w:t>س</w:t>
      </w:r>
      <w:r>
        <w:rPr>
          <w:rFonts w:cs="Simplified Arabic" w:hint="cs"/>
          <w:rtl/>
        </w:rPr>
        <w:t>يدعى مؤتمر الأطراف إلى النظر في مشروع مقرر مستنسخ في تجميع مشاريع المقررات</w:t>
      </w:r>
      <w:r w:rsidR="00716016">
        <w:rPr>
          <w:rFonts w:cs="Simplified Arabic" w:hint="cs"/>
          <w:rtl/>
        </w:rPr>
        <w:t xml:space="preserve"> </w:t>
      </w:r>
      <w:r w:rsidR="00716016" w:rsidRPr="002F517B">
        <w:rPr>
          <w:rFonts w:cs="Simplified Arabic"/>
          <w:lang w:val="en-US"/>
        </w:rPr>
        <w:t>(CBD/COP/14/</w:t>
      </w:r>
      <w:r w:rsidR="00716016">
        <w:rPr>
          <w:rFonts w:cs="Simplified Arabic"/>
          <w:lang w:val="en-US"/>
        </w:rPr>
        <w:t>2)</w:t>
      </w:r>
      <w:r>
        <w:rPr>
          <w:rFonts w:cs="Simplified Arabic" w:hint="cs"/>
          <w:rtl/>
        </w:rPr>
        <w:t xml:space="preserve">، على أساس التوصية 22/4 للهيئة الفرعية للمشورة العلمية والتقنية والتكنولوجية والتوصية 2/1 للهيئة الفرعية للتنفيذ، </w:t>
      </w:r>
      <w:r w:rsidR="00FF36EE">
        <w:rPr>
          <w:rFonts w:cs="Simplified Arabic" w:hint="cs"/>
          <w:rtl/>
        </w:rPr>
        <w:t>مع مراعا</w:t>
      </w:r>
      <w:r w:rsidR="00716016">
        <w:rPr>
          <w:rFonts w:cs="Simplified Arabic" w:hint="cs"/>
          <w:rtl/>
        </w:rPr>
        <w:t>ة</w:t>
      </w:r>
      <w:r w:rsidR="00FF36EE">
        <w:rPr>
          <w:rFonts w:cs="Simplified Arabic" w:hint="cs"/>
          <w:rtl/>
        </w:rPr>
        <w:t xml:space="preserve"> أيضا التقارير الحديثة التي أعدتها الأمانة </w:t>
      </w:r>
      <w:r w:rsidR="00FF36EE" w:rsidRPr="002F517B">
        <w:rPr>
          <w:rFonts w:cs="Simplified Arabic"/>
          <w:lang w:val="en-US"/>
        </w:rPr>
        <w:t>(CBD/COP/14/</w:t>
      </w:r>
      <w:r w:rsidR="00FF36EE">
        <w:rPr>
          <w:rFonts w:cs="Simplified Arabic"/>
          <w:lang w:val="en-US"/>
        </w:rPr>
        <w:t>5)</w:t>
      </w:r>
      <w:r w:rsidR="00FF36EE">
        <w:rPr>
          <w:rFonts w:cs="Simplified Arabic" w:hint="cs"/>
          <w:rtl/>
        </w:rPr>
        <w:t>.</w:t>
      </w:r>
    </w:p>
    <w:p w:rsidR="00FF36EE" w:rsidRPr="00FF36EE" w:rsidRDefault="00FF36EE" w:rsidP="007E66EF">
      <w:pPr>
        <w:pStyle w:val="ListParagraph"/>
        <w:bidi/>
        <w:spacing w:after="100" w:line="204" w:lineRule="auto"/>
        <w:ind w:left="0"/>
        <w:rPr>
          <w:rFonts w:cs="Simplified Arabic"/>
          <w:i/>
          <w:iCs/>
        </w:rPr>
      </w:pPr>
      <w:r w:rsidRPr="00FF36EE">
        <w:rPr>
          <w:rFonts w:cs="Simplified Arabic" w:hint="cs"/>
          <w:i/>
          <w:iCs/>
          <w:rtl/>
        </w:rPr>
        <w:t>خطة العمل بشأن الاعتبارات الجنسانية</w:t>
      </w:r>
    </w:p>
    <w:p w:rsidR="006B578B" w:rsidRPr="007578AF" w:rsidRDefault="00FF36EE" w:rsidP="007E66EF">
      <w:pPr>
        <w:pStyle w:val="ListParagraph"/>
        <w:numPr>
          <w:ilvl w:val="0"/>
          <w:numId w:val="27"/>
        </w:numPr>
        <w:bidi/>
        <w:spacing w:after="100" w:line="204" w:lineRule="auto"/>
        <w:ind w:left="0" w:firstLine="0"/>
        <w:rPr>
          <w:rFonts w:cs="Simplified Arabic"/>
        </w:rPr>
      </w:pPr>
      <w:r>
        <w:rPr>
          <w:rFonts w:hint="cs"/>
          <w:rtl/>
          <w:lang w:val="en-US"/>
        </w:rPr>
        <w:t xml:space="preserve">عملا </w:t>
      </w:r>
      <w:hyperlink r:id="rId26" w:history="1">
        <w:r w:rsidR="0042723E" w:rsidRPr="0042723E">
          <w:rPr>
            <w:rStyle w:val="Hyperlink"/>
            <w:rFonts w:cs="Simplified Arabic" w:hint="cs"/>
            <w:rtl/>
          </w:rPr>
          <w:t>للمقرر 12/7</w:t>
        </w:r>
      </w:hyperlink>
      <w:r>
        <w:rPr>
          <w:rFonts w:cs="Simplified Arabic" w:hint="cs"/>
          <w:rtl/>
        </w:rPr>
        <w:t xml:space="preserve">، </w:t>
      </w:r>
      <w:r w:rsidR="0042723E">
        <w:rPr>
          <w:rFonts w:cs="Simplified Arabic" w:hint="cs"/>
          <w:rtl/>
        </w:rPr>
        <w:t>نظر</w:t>
      </w:r>
      <w:r>
        <w:rPr>
          <w:rFonts w:cs="Simplified Arabic" w:hint="cs"/>
          <w:rtl/>
        </w:rPr>
        <w:t>ت</w:t>
      </w:r>
      <w:r w:rsidR="0042723E">
        <w:rPr>
          <w:rFonts w:cs="Simplified Arabic" w:hint="cs"/>
          <w:rtl/>
        </w:rPr>
        <w:t xml:space="preserve"> الهيئة الفرعية للتنفيذ في اجتماعها الثاني في تجميع للمعلومات بخصوص التقدم المحرز في تنفيذ </w:t>
      </w:r>
      <w:hyperlink r:id="rId27" w:history="1">
        <w:r w:rsidR="00CC71E5" w:rsidRPr="00CC71E5">
          <w:rPr>
            <w:rStyle w:val="Hyperlink"/>
            <w:rFonts w:cs="Simplified Arabic"/>
            <w:rtl/>
          </w:rPr>
          <w:t>خطة العمل بشأن الاعتبارات الجنسانية 2015-2020</w:t>
        </w:r>
      </w:hyperlink>
      <w:r w:rsidR="00CC71E5">
        <w:rPr>
          <w:rFonts w:cs="Simplified Arabic" w:hint="cs"/>
          <w:rtl/>
        </w:rPr>
        <w:t>.</w:t>
      </w:r>
    </w:p>
    <w:p w:rsidR="002D5CFB" w:rsidRPr="00FF36EE" w:rsidRDefault="004D5B74" w:rsidP="007E66EF">
      <w:pPr>
        <w:pStyle w:val="ListParagraph"/>
        <w:numPr>
          <w:ilvl w:val="0"/>
          <w:numId w:val="27"/>
        </w:numPr>
        <w:bidi/>
        <w:spacing w:after="100" w:line="204" w:lineRule="auto"/>
        <w:ind w:left="0" w:firstLine="0"/>
        <w:rPr>
          <w:rFonts w:cs="Simplified Arabic"/>
          <w:rtl/>
        </w:rPr>
      </w:pPr>
      <w:r>
        <w:rPr>
          <w:rFonts w:cs="Simplified Arabic" w:hint="cs"/>
          <w:rtl/>
        </w:rPr>
        <w:t>و</w:t>
      </w:r>
      <w:r w:rsidR="00716016">
        <w:rPr>
          <w:rFonts w:cs="Simplified Arabic" w:hint="cs"/>
          <w:rtl/>
        </w:rPr>
        <w:t>س</w:t>
      </w:r>
      <w:r>
        <w:rPr>
          <w:rFonts w:cs="Simplified Arabic" w:hint="cs"/>
          <w:rtl/>
        </w:rPr>
        <w:t xml:space="preserve">يدعى </w:t>
      </w:r>
      <w:r w:rsidR="009A0B24">
        <w:rPr>
          <w:rFonts w:cs="Simplified Arabic" w:hint="cs"/>
          <w:rtl/>
        </w:rPr>
        <w:t>مؤتمر الأطراف</w:t>
      </w:r>
      <w:r w:rsidR="00FF36EE">
        <w:rPr>
          <w:rFonts w:cs="Simplified Arabic" w:hint="cs"/>
          <w:rtl/>
        </w:rPr>
        <w:t xml:space="preserve"> أيضا</w:t>
      </w:r>
      <w:r w:rsidR="009A0B24">
        <w:rPr>
          <w:rFonts w:cs="Simplified Arabic" w:hint="cs"/>
          <w:rtl/>
        </w:rPr>
        <w:t xml:space="preserve"> </w:t>
      </w:r>
      <w:r>
        <w:rPr>
          <w:rFonts w:cs="Simplified Arabic" w:hint="cs"/>
          <w:rtl/>
        </w:rPr>
        <w:t xml:space="preserve">إلى النظر </w:t>
      </w:r>
      <w:r w:rsidR="009A0B24">
        <w:rPr>
          <w:rFonts w:cs="Simplified Arabic" w:hint="cs"/>
          <w:rtl/>
        </w:rPr>
        <w:t xml:space="preserve">في </w:t>
      </w:r>
      <w:r w:rsidR="00FF36EE">
        <w:rPr>
          <w:rFonts w:cs="Simplified Arabic" w:hint="cs"/>
          <w:rtl/>
        </w:rPr>
        <w:t xml:space="preserve">مشروع مقرر </w:t>
      </w:r>
      <w:r w:rsidR="00660BFE">
        <w:rPr>
          <w:rFonts w:cs="Simplified Arabic" w:hint="cs"/>
          <w:rtl/>
        </w:rPr>
        <w:t>ع</w:t>
      </w:r>
      <w:r w:rsidR="00FF36EE">
        <w:rPr>
          <w:rFonts w:cs="Simplified Arabic" w:hint="cs"/>
          <w:rtl/>
        </w:rPr>
        <w:t>ن خطة العمل بشأن الاعتبارات الجنساني</w:t>
      </w:r>
      <w:r w:rsidR="009A0B24" w:rsidRPr="00FF36EE">
        <w:rPr>
          <w:rFonts w:cs="Simplified Arabic" w:hint="cs"/>
          <w:rtl/>
        </w:rPr>
        <w:t>ة</w:t>
      </w:r>
      <w:r w:rsidR="00716016">
        <w:rPr>
          <w:rFonts w:cs="Simplified Arabic" w:hint="cs"/>
          <w:rtl/>
        </w:rPr>
        <w:t xml:space="preserve"> المستنسخة</w:t>
      </w:r>
      <w:r w:rsidR="00FF36EE">
        <w:rPr>
          <w:rFonts w:cs="Simplified Arabic" w:hint="cs"/>
          <w:rtl/>
        </w:rPr>
        <w:t xml:space="preserve"> في تجميع مشاريع المقررات </w:t>
      </w:r>
      <w:r w:rsidR="00FF36EE" w:rsidRPr="002F517B">
        <w:rPr>
          <w:rFonts w:cs="Simplified Arabic"/>
          <w:lang w:val="en-US"/>
        </w:rPr>
        <w:t>(CBD/COP/14/</w:t>
      </w:r>
      <w:r w:rsidR="00FF36EE">
        <w:rPr>
          <w:rFonts w:cs="Simplified Arabic"/>
          <w:lang w:val="en-US"/>
        </w:rPr>
        <w:t>2)</w:t>
      </w:r>
      <w:r w:rsidR="00FF36EE">
        <w:rPr>
          <w:rFonts w:cs="Simplified Arabic" w:hint="cs"/>
          <w:rtl/>
        </w:rPr>
        <w:t>، على أساس التوصية 2/1، القسم باء</w:t>
      </w:r>
      <w:r w:rsidR="00716016">
        <w:rPr>
          <w:rFonts w:cs="Simplified Arabic" w:hint="cs"/>
          <w:rtl/>
        </w:rPr>
        <w:t>،</w:t>
      </w:r>
      <w:r w:rsidR="00FF36EE">
        <w:rPr>
          <w:rFonts w:cs="Simplified Arabic" w:hint="cs"/>
          <w:rtl/>
        </w:rPr>
        <w:t xml:space="preserve"> </w:t>
      </w:r>
      <w:r w:rsidR="00660BFE">
        <w:rPr>
          <w:rFonts w:cs="Simplified Arabic" w:hint="cs"/>
          <w:rtl/>
        </w:rPr>
        <w:t>ل</w:t>
      </w:r>
      <w:r w:rsidR="00FF36EE">
        <w:rPr>
          <w:rFonts w:cs="Simplified Arabic" w:hint="cs"/>
          <w:rtl/>
        </w:rPr>
        <w:t>لهيئة الفرعية للتنفيذ</w:t>
      </w:r>
      <w:r w:rsidR="006B578B" w:rsidRPr="00FF36EE">
        <w:rPr>
          <w:rFonts w:cs="Simplified Arabic" w:hint="cs"/>
          <w:rtl/>
        </w:rPr>
        <w:t>.</w:t>
      </w:r>
    </w:p>
    <w:p w:rsidR="007873F4" w:rsidRPr="007578AF" w:rsidRDefault="002D5CFB" w:rsidP="007E66EF">
      <w:pPr>
        <w:tabs>
          <w:tab w:val="left" w:pos="1080"/>
        </w:tabs>
        <w:spacing w:after="100" w:line="204" w:lineRule="auto"/>
        <w:jc w:val="center"/>
        <w:rPr>
          <w:b/>
          <w:bCs/>
          <w:sz w:val="22"/>
        </w:rPr>
      </w:pPr>
      <w:r w:rsidRPr="007578AF">
        <w:rPr>
          <w:rFonts w:hint="cs"/>
          <w:b/>
          <w:bCs/>
          <w:sz w:val="22"/>
          <w:rtl/>
        </w:rPr>
        <w:t>البند 9 -</w:t>
      </w:r>
      <w:r w:rsidRPr="007578AF">
        <w:rPr>
          <w:rFonts w:hint="cs"/>
          <w:b/>
          <w:bCs/>
          <w:sz w:val="22"/>
          <w:rtl/>
        </w:rPr>
        <w:tab/>
      </w:r>
      <w:r w:rsidR="00580BAD" w:rsidRPr="007578AF">
        <w:rPr>
          <w:rFonts w:hint="cs"/>
          <w:b/>
          <w:bCs/>
          <w:sz w:val="22"/>
          <w:rtl/>
        </w:rPr>
        <w:t>حشد الموارد والآلية المالية</w:t>
      </w:r>
    </w:p>
    <w:p w:rsidR="007578AF" w:rsidRPr="007578AF" w:rsidRDefault="00FF36EE" w:rsidP="007E66EF">
      <w:pPr>
        <w:pStyle w:val="ListParagraph"/>
        <w:bidi/>
        <w:spacing w:after="100" w:line="204" w:lineRule="auto"/>
        <w:ind w:left="0"/>
        <w:rPr>
          <w:rFonts w:cs="Simplified Arabic"/>
          <w:i/>
          <w:iCs/>
        </w:rPr>
      </w:pPr>
      <w:r>
        <w:rPr>
          <w:rFonts w:cs="Simplified Arabic" w:hint="cs"/>
          <w:i/>
          <w:iCs/>
          <w:rtl/>
        </w:rPr>
        <w:t xml:space="preserve">حشد الموارد: </w:t>
      </w:r>
      <w:r w:rsidR="007578AF" w:rsidRPr="007578AF">
        <w:rPr>
          <w:rFonts w:cs="Simplified Arabic" w:hint="cs"/>
          <w:i/>
          <w:iCs/>
          <w:rtl/>
        </w:rPr>
        <w:t>تحليل محدث للتقارير المالية بما في ذلك النُهج المنهجية</w:t>
      </w:r>
    </w:p>
    <w:p w:rsidR="007578AF" w:rsidRPr="007578AF" w:rsidRDefault="00E97D91" w:rsidP="007E66EF">
      <w:pPr>
        <w:pStyle w:val="ListParagraph"/>
        <w:numPr>
          <w:ilvl w:val="0"/>
          <w:numId w:val="27"/>
        </w:numPr>
        <w:bidi/>
        <w:spacing w:after="100" w:line="204" w:lineRule="auto"/>
        <w:ind w:left="0" w:firstLine="0"/>
        <w:rPr>
          <w:rFonts w:cs="Simplified Arabic"/>
        </w:rPr>
      </w:pPr>
      <w:r>
        <w:rPr>
          <w:rFonts w:cs="Simplified Arabic" w:hint="cs"/>
          <w:rtl/>
        </w:rPr>
        <w:t xml:space="preserve">في اجتماعه الثالث عشر، أحاط مؤتمر الأطراف </w:t>
      </w:r>
      <w:r w:rsidR="0055536F">
        <w:rPr>
          <w:rFonts w:cs="Simplified Arabic" w:hint="cs"/>
          <w:rtl/>
        </w:rPr>
        <w:t xml:space="preserve">علما </w:t>
      </w:r>
      <w:r>
        <w:rPr>
          <w:rFonts w:cs="Simplified Arabic" w:hint="cs"/>
          <w:rtl/>
        </w:rPr>
        <w:t xml:space="preserve">بالتقدم المحرز نحو تحقيق الأهداف لحشد الموارد المعتمدة في </w:t>
      </w:r>
      <w:hyperlink r:id="rId28" w:history="1">
        <w:r w:rsidRPr="0055536F">
          <w:rPr>
            <w:rStyle w:val="Hyperlink"/>
            <w:rFonts w:cs="Simplified Arabic" w:hint="cs"/>
            <w:rtl/>
          </w:rPr>
          <w:t>المقرر 12/3</w:t>
        </w:r>
      </w:hyperlink>
      <w:r>
        <w:rPr>
          <w:rFonts w:cs="Simplified Arabic" w:hint="cs"/>
          <w:rtl/>
        </w:rPr>
        <w:t xml:space="preserve">، ولكنه لاحظ مع القلق </w:t>
      </w:r>
      <w:r w:rsidR="0050677D" w:rsidRPr="0050677D">
        <w:rPr>
          <w:rFonts w:cs="Simplified Arabic" w:hint="cs"/>
          <w:rtl/>
        </w:rPr>
        <w:t>عدم كفاية المعلومات التي جُمّعت من أطر الإبلاغ المالي المقدمة من الأطراف، والتي تقيد الأساس اللازم لإجراء تقييم شامل للتقدم المحرز</w:t>
      </w:r>
      <w:r>
        <w:rPr>
          <w:rFonts w:cs="Simplified Arabic" w:hint="cs"/>
          <w:rtl/>
        </w:rPr>
        <w:t>. و</w:t>
      </w:r>
      <w:r w:rsidR="00DE78B2">
        <w:rPr>
          <w:rFonts w:cs="Simplified Arabic" w:hint="cs"/>
          <w:rtl/>
        </w:rPr>
        <w:t xml:space="preserve">حث الأطراف على </w:t>
      </w:r>
      <w:r w:rsidR="0014397A">
        <w:rPr>
          <w:rFonts w:cs="Simplified Arabic" w:hint="cs"/>
          <w:rtl/>
        </w:rPr>
        <w:t>بذل المزيد من الجهود</w:t>
      </w:r>
      <w:r w:rsidR="00DE78B2">
        <w:rPr>
          <w:rFonts w:cs="Simplified Arabic" w:hint="cs"/>
          <w:rtl/>
        </w:rPr>
        <w:t xml:space="preserve"> </w:t>
      </w:r>
      <w:r w:rsidR="0014397A">
        <w:rPr>
          <w:rFonts w:cs="Simplified Arabic" w:hint="cs"/>
          <w:rtl/>
        </w:rPr>
        <w:t xml:space="preserve">من أجل </w:t>
      </w:r>
      <w:r w:rsidR="00DE78B2">
        <w:rPr>
          <w:rFonts w:cs="Simplified Arabic" w:hint="cs"/>
          <w:rtl/>
        </w:rPr>
        <w:t>تحقيق الأهداف، وحث الأطراف التي لم تفعل ذلك على تقديم معلومات خط الأساس ال</w:t>
      </w:r>
      <w:r w:rsidR="0055536F">
        <w:rPr>
          <w:rFonts w:cs="Simplified Arabic" w:hint="cs"/>
          <w:rtl/>
        </w:rPr>
        <w:t>لازم</w:t>
      </w:r>
      <w:r w:rsidR="00DE78B2">
        <w:rPr>
          <w:rFonts w:cs="Simplified Arabic" w:hint="cs"/>
          <w:rtl/>
        </w:rPr>
        <w:t>ة ومعلومات عن التقدم المحرز نحو تحقيق الأهداف.</w:t>
      </w:r>
    </w:p>
    <w:p w:rsidR="007578AF" w:rsidRPr="007578AF" w:rsidRDefault="00FF36EE" w:rsidP="007E66EF">
      <w:pPr>
        <w:pStyle w:val="ListParagraph"/>
        <w:numPr>
          <w:ilvl w:val="0"/>
          <w:numId w:val="27"/>
        </w:numPr>
        <w:bidi/>
        <w:spacing w:after="100" w:line="204" w:lineRule="auto"/>
        <w:ind w:left="0" w:firstLine="0"/>
        <w:rPr>
          <w:rFonts w:cs="Simplified Arabic"/>
        </w:rPr>
      </w:pPr>
      <w:r>
        <w:rPr>
          <w:rFonts w:cs="Simplified Arabic" w:hint="cs"/>
          <w:rtl/>
        </w:rPr>
        <w:t>و</w:t>
      </w:r>
      <w:r w:rsidR="00DE78B2">
        <w:rPr>
          <w:rFonts w:cs="Simplified Arabic" w:hint="cs"/>
          <w:rtl/>
        </w:rPr>
        <w:t>نظر</w:t>
      </w:r>
      <w:r>
        <w:rPr>
          <w:rFonts w:cs="Simplified Arabic" w:hint="cs"/>
          <w:rtl/>
        </w:rPr>
        <w:t>ت</w:t>
      </w:r>
      <w:r w:rsidR="00DE78B2">
        <w:rPr>
          <w:rFonts w:cs="Simplified Arabic" w:hint="cs"/>
          <w:rtl/>
        </w:rPr>
        <w:t xml:space="preserve"> الهيئة الفرعية للتنفيذ في اجتماعها الثاني في ت</w:t>
      </w:r>
      <w:r w:rsidR="008F7957">
        <w:rPr>
          <w:rFonts w:cs="Simplified Arabic" w:hint="cs"/>
          <w:rtl/>
        </w:rPr>
        <w:t>قييم</w:t>
      </w:r>
      <w:r w:rsidR="00DE78B2">
        <w:rPr>
          <w:rFonts w:cs="Simplified Arabic" w:hint="cs"/>
          <w:rtl/>
        </w:rPr>
        <w:t xml:space="preserve"> وتقرير محدث عن التقدم المحرز نحو تحقيق الأهداف، فضلا عن تحليل للاختلافات فيما بين النُهج المنهجية</w:t>
      </w:r>
      <w:r w:rsidR="008F7957">
        <w:rPr>
          <w:rFonts w:cs="Simplified Arabic" w:hint="cs"/>
          <w:rtl/>
        </w:rPr>
        <w:t>، وأعدت مشروع مقرر بشأن هذه المسألة لنظر مؤتمر الأطراف</w:t>
      </w:r>
      <w:r w:rsidR="00DE78B2">
        <w:rPr>
          <w:rFonts w:cs="Simplified Arabic" w:hint="cs"/>
          <w:rtl/>
        </w:rPr>
        <w:t>.</w:t>
      </w:r>
    </w:p>
    <w:p w:rsidR="008F7957" w:rsidRDefault="008F7957" w:rsidP="007E66EF">
      <w:pPr>
        <w:pStyle w:val="ListParagraph"/>
        <w:numPr>
          <w:ilvl w:val="0"/>
          <w:numId w:val="27"/>
        </w:numPr>
        <w:bidi/>
        <w:spacing w:after="100" w:line="204" w:lineRule="auto"/>
        <w:ind w:left="0" w:firstLine="0"/>
        <w:rPr>
          <w:rFonts w:cs="Simplified Arabic"/>
        </w:rPr>
      </w:pPr>
      <w:r>
        <w:rPr>
          <w:rFonts w:cs="Simplified Arabic" w:hint="cs"/>
          <w:rtl/>
        </w:rPr>
        <w:t>وحثت الهيئة الفرعية أيضا جميع الأطراف على زيادة جهودها المبذولة لتحقيق الأهداف، وحثت الأطراف التي لم تفعل ذلك بعد</w:t>
      </w:r>
      <w:r w:rsidR="002A0887">
        <w:rPr>
          <w:rFonts w:cs="Simplified Arabic" w:hint="cs"/>
          <w:rtl/>
        </w:rPr>
        <w:t>،</w:t>
      </w:r>
      <w:r>
        <w:rPr>
          <w:rFonts w:cs="Simplified Arabic" w:hint="cs"/>
          <w:rtl/>
        </w:rPr>
        <w:t xml:space="preserve"> على تقديم معلومات خط الأساس الضرورية والإبلاغ عن</w:t>
      </w:r>
      <w:r w:rsidR="00660BFE">
        <w:rPr>
          <w:rFonts w:cs="Simplified Arabic" w:hint="cs"/>
          <w:rtl/>
        </w:rPr>
        <w:t xml:space="preserve"> </w:t>
      </w:r>
      <w:r>
        <w:rPr>
          <w:rFonts w:cs="Simplified Arabic" w:hint="cs"/>
          <w:rtl/>
        </w:rPr>
        <w:t>التقدم الأولي المحرز نحو تحقيق الأهداف لحشد الموارد حتى عام 2015، وطلبت إلى الأمينة التنفيذية إعداد تحليل محدث لنظر مؤتمر الأطراف في اجتماعه الرابع عشر.</w:t>
      </w:r>
    </w:p>
    <w:p w:rsidR="007578AF" w:rsidRDefault="008F7957" w:rsidP="000411D6">
      <w:pPr>
        <w:pStyle w:val="ListParagraph"/>
        <w:numPr>
          <w:ilvl w:val="0"/>
          <w:numId w:val="27"/>
        </w:numPr>
        <w:bidi/>
        <w:spacing w:after="100" w:line="204" w:lineRule="auto"/>
        <w:ind w:left="0" w:firstLine="0"/>
        <w:rPr>
          <w:rFonts w:cs="Simplified Arabic"/>
        </w:rPr>
      </w:pPr>
      <w:r>
        <w:rPr>
          <w:rFonts w:cs="Simplified Arabic" w:hint="cs"/>
          <w:rtl/>
        </w:rPr>
        <w:t>وفي إطار هذا البند</w:t>
      </w:r>
      <w:r w:rsidR="00660BFE">
        <w:rPr>
          <w:rFonts w:cs="Simplified Arabic" w:hint="cs"/>
          <w:rtl/>
        </w:rPr>
        <w:t xml:space="preserve"> من جدول الأعمال</w:t>
      </w:r>
      <w:r>
        <w:rPr>
          <w:rFonts w:cs="Simplified Arabic" w:hint="cs"/>
          <w:rtl/>
        </w:rPr>
        <w:t>، سيدعى مؤتمر الأطراف إلى النظر في مشروع المقرر الناشئ عن التوصية 2/6 للهيئة الفرعية</w:t>
      </w:r>
      <w:r w:rsidR="00B22DA8">
        <w:rPr>
          <w:rFonts w:cs="Simplified Arabic" w:hint="cs"/>
          <w:rtl/>
        </w:rPr>
        <w:t xml:space="preserve"> للتنفيذ، المستنسخ</w:t>
      </w:r>
      <w:r>
        <w:rPr>
          <w:rFonts w:cs="Simplified Arabic" w:hint="cs"/>
          <w:rtl/>
        </w:rPr>
        <w:t xml:space="preserve"> في تجميع مشاريع المقرر</w:t>
      </w:r>
      <w:r w:rsidR="00B22DA8">
        <w:rPr>
          <w:rFonts w:cs="Simplified Arabic" w:hint="cs"/>
          <w:rtl/>
        </w:rPr>
        <w:t>ا</w:t>
      </w:r>
      <w:r>
        <w:rPr>
          <w:rFonts w:cs="Simplified Arabic" w:hint="cs"/>
          <w:rtl/>
        </w:rPr>
        <w:t xml:space="preserve">ت </w:t>
      </w:r>
      <w:r w:rsidRPr="002F517B">
        <w:rPr>
          <w:rFonts w:cs="Simplified Arabic"/>
          <w:lang w:val="en-US"/>
        </w:rPr>
        <w:t>(CBD/COP/14/</w:t>
      </w:r>
      <w:r>
        <w:rPr>
          <w:rFonts w:cs="Simplified Arabic"/>
          <w:lang w:val="en-US"/>
        </w:rPr>
        <w:t>2)</w:t>
      </w:r>
      <w:r>
        <w:rPr>
          <w:rFonts w:cs="Simplified Arabic" w:hint="cs"/>
          <w:rtl/>
        </w:rPr>
        <w:t>، مع مراعاة المعلومات المحدثة والتح</w:t>
      </w:r>
      <w:r w:rsidR="00B22DA8">
        <w:rPr>
          <w:rFonts w:cs="Simplified Arabic" w:hint="cs"/>
          <w:rtl/>
        </w:rPr>
        <w:t>ليل</w:t>
      </w:r>
      <w:r>
        <w:rPr>
          <w:rFonts w:cs="Simplified Arabic" w:hint="cs"/>
          <w:rtl/>
        </w:rPr>
        <w:t xml:space="preserve"> المحدث الذي أعدته الأمينة التنفيذية </w:t>
      </w:r>
      <w:r w:rsidRPr="002F517B">
        <w:rPr>
          <w:rFonts w:cs="Simplified Arabic"/>
          <w:lang w:val="en-US"/>
        </w:rPr>
        <w:t>(CBD/COP/14</w:t>
      </w:r>
      <w:r>
        <w:rPr>
          <w:rFonts w:cs="Simplified Arabic"/>
          <w:lang w:val="en-US"/>
        </w:rPr>
        <w:t>/INF</w:t>
      </w:r>
      <w:r w:rsidRPr="002F517B">
        <w:rPr>
          <w:rFonts w:cs="Simplified Arabic"/>
          <w:lang w:val="en-US"/>
        </w:rPr>
        <w:t>/</w:t>
      </w:r>
      <w:r w:rsidR="000411D6">
        <w:rPr>
          <w:rFonts w:cs="Simplified Arabic"/>
          <w:lang w:val="en-US"/>
        </w:rPr>
        <w:t>6</w:t>
      </w:r>
      <w:r>
        <w:rPr>
          <w:rFonts w:cs="Simplified Arabic"/>
          <w:lang w:val="en-US"/>
        </w:rPr>
        <w:t>)</w:t>
      </w:r>
      <w:r w:rsidR="00DE78B2">
        <w:rPr>
          <w:rFonts w:cs="Simplified Arabic" w:hint="cs"/>
          <w:rtl/>
        </w:rPr>
        <w:t>.</w:t>
      </w:r>
    </w:p>
    <w:p w:rsidR="008F7957" w:rsidRDefault="008F7957" w:rsidP="007E66EF">
      <w:pPr>
        <w:pStyle w:val="ListParagraph"/>
        <w:bidi/>
        <w:spacing w:after="100" w:line="204" w:lineRule="auto"/>
        <w:ind w:left="0"/>
        <w:rPr>
          <w:rFonts w:cs="Simplified Arabic"/>
        </w:rPr>
      </w:pPr>
      <w:r w:rsidRPr="007578AF">
        <w:rPr>
          <w:rFonts w:cs="Simplified Arabic" w:hint="cs"/>
          <w:i/>
          <w:iCs/>
          <w:rtl/>
        </w:rPr>
        <w:t>الضمانات في آليات تمويل التنوع البيولوجي</w:t>
      </w:r>
    </w:p>
    <w:p w:rsidR="008F7957" w:rsidRDefault="008F7957" w:rsidP="007E66EF">
      <w:pPr>
        <w:pStyle w:val="ListParagraph"/>
        <w:numPr>
          <w:ilvl w:val="0"/>
          <w:numId w:val="27"/>
        </w:numPr>
        <w:bidi/>
        <w:spacing w:after="100" w:line="204" w:lineRule="auto"/>
        <w:ind w:left="0" w:firstLine="0"/>
        <w:rPr>
          <w:rFonts w:cs="Simplified Arabic"/>
        </w:rPr>
      </w:pPr>
      <w:r>
        <w:rPr>
          <w:rFonts w:cs="Simplified Arabic" w:hint="cs"/>
          <w:rtl/>
        </w:rPr>
        <w:t xml:space="preserve">في </w:t>
      </w:r>
      <w:hyperlink r:id="rId29" w:history="1">
        <w:r w:rsidRPr="00C15073">
          <w:rPr>
            <w:rStyle w:val="Hyperlink"/>
            <w:rFonts w:cs="Simplified Arabic" w:hint="cs"/>
            <w:rtl/>
          </w:rPr>
          <w:t>المقرر 12/3</w:t>
        </w:r>
      </w:hyperlink>
      <w:r>
        <w:rPr>
          <w:rFonts w:cs="Simplified Arabic" w:hint="cs"/>
          <w:rtl/>
        </w:rPr>
        <w:t xml:space="preserve">، اعتمد مؤتمر الأطراف </w:t>
      </w:r>
      <w:r w:rsidRPr="006F1170">
        <w:rPr>
          <w:rFonts w:cs="Simplified Arabic" w:hint="cs"/>
          <w:rtl/>
        </w:rPr>
        <w:t>المبادئ التوجيهية الطوعية بشأن الضمانات في آليات تمويل التنوع البيولوجي،</w:t>
      </w:r>
      <w:r>
        <w:rPr>
          <w:rFonts w:cs="Simplified Arabic" w:hint="cs"/>
          <w:rtl/>
        </w:rPr>
        <w:t xml:space="preserve"> وحث </w:t>
      </w:r>
      <w:r w:rsidRPr="006F1170">
        <w:rPr>
          <w:rFonts w:cs="Simplified Arabic" w:hint="cs"/>
          <w:rtl/>
        </w:rPr>
        <w:t xml:space="preserve">الأطراف، والحكومات الأخرى، </w:t>
      </w:r>
      <w:r w:rsidRPr="006F1170">
        <w:rPr>
          <w:rFonts w:cs="Simplified Arabic"/>
          <w:rtl/>
        </w:rPr>
        <w:t xml:space="preserve">ومنظمات الأعمال </w:t>
      </w:r>
      <w:r w:rsidRPr="006F1170">
        <w:rPr>
          <w:rFonts w:cs="Simplified Arabic" w:hint="cs"/>
          <w:rtl/>
        </w:rPr>
        <w:t>وأصحاب المصلحة الآخرين</w:t>
      </w:r>
      <w:r w:rsidRPr="006F1170">
        <w:rPr>
          <w:rFonts w:cs="Simplified Arabic"/>
          <w:rtl/>
        </w:rPr>
        <w:t xml:space="preserve"> </w:t>
      </w:r>
      <w:r w:rsidRPr="006F1170">
        <w:rPr>
          <w:rFonts w:cs="Simplified Arabic" w:hint="cs"/>
          <w:rtl/>
        </w:rPr>
        <w:t>على مراعاة</w:t>
      </w:r>
      <w:r w:rsidRPr="006F1170">
        <w:rPr>
          <w:rFonts w:cs="Simplified Arabic"/>
          <w:rtl/>
        </w:rPr>
        <w:t xml:space="preserve"> المبادئ التوجيهية الطوعية عند اختيار وتصميم وتنفيذ آليات تمويل التنوع البيولوجي،</w:t>
      </w:r>
      <w:r w:rsidRPr="006F1170">
        <w:rPr>
          <w:rFonts w:cs="Simplified Arabic" w:hint="cs"/>
          <w:rtl/>
        </w:rPr>
        <w:t xml:space="preserve"> وعند إعداد أدوات للضمانات المحددة لها، </w:t>
      </w:r>
      <w:r w:rsidRPr="006F1170">
        <w:rPr>
          <w:rFonts w:cs="Simplified Arabic"/>
          <w:rtl/>
        </w:rPr>
        <w:t xml:space="preserve">بهدف </w:t>
      </w:r>
      <w:r w:rsidRPr="006F1170">
        <w:rPr>
          <w:rFonts w:cs="Simplified Arabic" w:hint="cs"/>
          <w:rtl/>
        </w:rPr>
        <w:t>استغلال آثارها</w:t>
      </w:r>
      <w:r w:rsidRPr="006F1170">
        <w:rPr>
          <w:rFonts w:cs="Simplified Arabic"/>
          <w:rtl/>
        </w:rPr>
        <w:t xml:space="preserve"> الإيجابية وتجنب </w:t>
      </w:r>
      <w:r w:rsidRPr="006F1170">
        <w:rPr>
          <w:rFonts w:cs="Simplified Arabic" w:hint="cs"/>
          <w:rtl/>
        </w:rPr>
        <w:t>الآثار ال</w:t>
      </w:r>
      <w:r w:rsidRPr="006F1170">
        <w:rPr>
          <w:rFonts w:cs="Simplified Arabic"/>
          <w:rtl/>
        </w:rPr>
        <w:t>سلبية</w:t>
      </w:r>
      <w:r w:rsidRPr="006F1170">
        <w:rPr>
          <w:rFonts w:cs="Simplified Arabic" w:hint="cs"/>
          <w:rtl/>
        </w:rPr>
        <w:t xml:space="preserve"> أو التخفيف منها</w:t>
      </w:r>
      <w:r>
        <w:rPr>
          <w:rFonts w:cs="Simplified Arabic" w:hint="cs"/>
          <w:rtl/>
        </w:rPr>
        <w:t>. وعملا لذلك المقرر و</w:t>
      </w:r>
      <w:hyperlink r:id="rId30" w:history="1">
        <w:r w:rsidRPr="00C15073">
          <w:rPr>
            <w:rStyle w:val="Hyperlink"/>
            <w:rFonts w:cs="Simplified Arabic" w:hint="cs"/>
            <w:rtl/>
          </w:rPr>
          <w:t>المقرر 13/20</w:t>
        </w:r>
      </w:hyperlink>
      <w:r w:rsidRPr="00C15073">
        <w:rPr>
          <w:rFonts w:cs="Simplified Arabic" w:hint="cs"/>
          <w:rtl/>
        </w:rPr>
        <w:t>،</w:t>
      </w:r>
      <w:r>
        <w:rPr>
          <w:rFonts w:cs="Simplified Arabic" w:hint="cs"/>
          <w:rtl/>
        </w:rPr>
        <w:t xml:space="preserve"> أصدرت الأمينة التنفيذية وثيقة تقدم تحليلا للمعلومات عن هذه المسألة التي قدمتها الأطراف </w:t>
      </w:r>
      <w:r w:rsidR="004F13EA">
        <w:rPr>
          <w:rFonts w:cs="Simplified Arabic" w:hint="cs"/>
          <w:rtl/>
        </w:rPr>
        <w:t>وآخرون</w:t>
      </w:r>
      <w:r>
        <w:rPr>
          <w:rFonts w:cs="Simplified Arabic" w:hint="cs"/>
          <w:rtl/>
        </w:rPr>
        <w:t xml:space="preserve"> لنظر الفريق العامل المفتوح العضوية المخصص للمادة 8(ي) والأحكام المتصلة بها في اجتماعه العاشر، </w:t>
      </w:r>
      <w:r w:rsidRPr="006F1170">
        <w:rPr>
          <w:rFonts w:cs="Simplified Arabic" w:hint="cs"/>
          <w:rtl/>
        </w:rPr>
        <w:t xml:space="preserve">وكما طلب الفريق العامل في </w:t>
      </w:r>
      <w:hyperlink r:id="rId31" w:history="1">
        <w:r w:rsidRPr="006F1170">
          <w:rPr>
            <w:rStyle w:val="Hyperlink"/>
            <w:rFonts w:cs="Simplified Arabic" w:hint="cs"/>
            <w:rtl/>
          </w:rPr>
          <w:t>توصيته 10/4</w:t>
        </w:r>
      </w:hyperlink>
      <w:r w:rsidRPr="006F1170">
        <w:rPr>
          <w:rFonts w:cs="Simplified Arabic" w:hint="cs"/>
          <w:rtl/>
        </w:rPr>
        <w:t xml:space="preserve">، </w:t>
      </w:r>
      <w:r>
        <w:rPr>
          <w:rFonts w:cs="Simplified Arabic" w:hint="cs"/>
          <w:rtl/>
        </w:rPr>
        <w:t>تمت مراجعة الوثيقة</w:t>
      </w:r>
      <w:r w:rsidRPr="006F1170">
        <w:rPr>
          <w:rFonts w:cs="Simplified Arabic" w:hint="cs"/>
          <w:rtl/>
        </w:rPr>
        <w:t xml:space="preserve"> بعد ذلك في ضوء تعليقات استعراض النظراء لكي تنظر فيه الهيئة الف</w:t>
      </w:r>
      <w:r>
        <w:rPr>
          <w:rFonts w:cs="Simplified Arabic" w:hint="cs"/>
          <w:rtl/>
        </w:rPr>
        <w:t>رعية للتنفيذ في اجتماعها الثاني.</w:t>
      </w:r>
    </w:p>
    <w:p w:rsidR="004F13EA" w:rsidRPr="007578AF" w:rsidRDefault="004F13EA" w:rsidP="007E66EF">
      <w:pPr>
        <w:pStyle w:val="ListParagraph"/>
        <w:numPr>
          <w:ilvl w:val="0"/>
          <w:numId w:val="27"/>
        </w:numPr>
        <w:bidi/>
        <w:spacing w:after="100" w:line="204" w:lineRule="auto"/>
        <w:ind w:left="0" w:firstLine="0"/>
        <w:rPr>
          <w:rFonts w:cs="Simplified Arabic"/>
        </w:rPr>
      </w:pPr>
      <w:r>
        <w:rPr>
          <w:rFonts w:cs="Simplified Arabic" w:hint="cs"/>
          <w:rtl/>
        </w:rPr>
        <w:t>وفي إطار هذا البند</w:t>
      </w:r>
      <w:r w:rsidR="00B22DA8">
        <w:rPr>
          <w:rFonts w:cs="Simplified Arabic" w:hint="cs"/>
          <w:rtl/>
        </w:rPr>
        <w:t xml:space="preserve"> من جدول الأعمال</w:t>
      </w:r>
      <w:r>
        <w:rPr>
          <w:rFonts w:cs="Simplified Arabic" w:hint="cs"/>
          <w:rtl/>
        </w:rPr>
        <w:t xml:space="preserve">، سيدعى مؤتمر الأطراف أيضا إلى النظر في مشروع المقرر الناشئ عن التوصية 2/17 للهيئة الفرعية للتنفيذ، المستنسخ في تجميع مشاريع المقررات </w:t>
      </w:r>
      <w:r w:rsidRPr="002F517B">
        <w:rPr>
          <w:rFonts w:cs="Simplified Arabic"/>
          <w:lang w:val="en-US"/>
        </w:rPr>
        <w:t>(CBD/COP/14/</w:t>
      </w:r>
      <w:r>
        <w:rPr>
          <w:rFonts w:cs="Simplified Arabic"/>
          <w:lang w:val="en-US"/>
        </w:rPr>
        <w:t>2)</w:t>
      </w:r>
      <w:r>
        <w:rPr>
          <w:rFonts w:cs="Simplified Arabic" w:hint="cs"/>
          <w:rtl/>
        </w:rPr>
        <w:t>.</w:t>
      </w:r>
    </w:p>
    <w:p w:rsidR="007578AF" w:rsidRPr="008E21D0" w:rsidRDefault="004F13EA" w:rsidP="008E21D0">
      <w:pPr>
        <w:spacing w:after="100" w:line="204" w:lineRule="auto"/>
        <w:rPr>
          <w:i/>
          <w:iCs/>
        </w:rPr>
      </w:pPr>
      <w:r w:rsidRPr="008E21D0">
        <w:rPr>
          <w:rFonts w:hint="cs"/>
          <w:i/>
          <w:iCs/>
          <w:rtl/>
        </w:rPr>
        <w:t>الإرشادات المنهجية بشأن مساهمات الشعوب الأصلية والمجتمعات المحلية</w:t>
      </w:r>
    </w:p>
    <w:p w:rsidR="007578AF" w:rsidRPr="007578AF" w:rsidRDefault="000F5313" w:rsidP="007E66EF">
      <w:pPr>
        <w:pStyle w:val="ListParagraph"/>
        <w:numPr>
          <w:ilvl w:val="0"/>
          <w:numId w:val="27"/>
        </w:numPr>
        <w:bidi/>
        <w:spacing w:after="100" w:line="204" w:lineRule="auto"/>
        <w:ind w:left="0" w:firstLine="0"/>
        <w:rPr>
          <w:rFonts w:cs="Simplified Arabic"/>
        </w:rPr>
      </w:pPr>
      <w:r>
        <w:rPr>
          <w:rFonts w:cs="Simplified Arabic" w:hint="cs"/>
          <w:rtl/>
        </w:rPr>
        <w:t xml:space="preserve">في </w:t>
      </w:r>
      <w:hyperlink r:id="rId32" w:history="1">
        <w:r w:rsidRPr="00C15073">
          <w:rPr>
            <w:rStyle w:val="Hyperlink"/>
            <w:rFonts w:cs="Simplified Arabic" w:hint="cs"/>
            <w:rtl/>
          </w:rPr>
          <w:t>المقرر 13/20</w:t>
        </w:r>
      </w:hyperlink>
      <w:r>
        <w:rPr>
          <w:rFonts w:cs="Simplified Arabic" w:hint="cs"/>
          <w:rtl/>
        </w:rPr>
        <w:t>،</w:t>
      </w:r>
      <w:r w:rsidR="00C15073">
        <w:rPr>
          <w:rFonts w:cs="Simplified Arabic" w:hint="cs"/>
          <w:rtl/>
        </w:rPr>
        <w:t xml:space="preserve"> </w:t>
      </w:r>
      <w:r w:rsidR="006F1170" w:rsidRPr="006F1170">
        <w:rPr>
          <w:rFonts w:cs="Simplified Arabic" w:hint="cs"/>
          <w:rtl/>
        </w:rPr>
        <w:t xml:space="preserve">نظر مؤتمر الأطراف في دور العمل الجماعي، بما في ذلك من جانب المجتمعات الأصلية والمحلية، والنُهج غير السوقية لحشد الموارد من أجل تحقيق أهداف الاتفاقية ورحب </w:t>
      </w:r>
      <w:r w:rsidR="006F1170" w:rsidRPr="006F1170">
        <w:rPr>
          <w:rFonts w:cs="Simplified Arabic" w:hint="cs"/>
          <w:rtl/>
          <w:lang w:bidi="ar-SA"/>
        </w:rPr>
        <w:t xml:space="preserve">بالمبادئ التوجيهية المتعلقة بتقييم مساهمة </w:t>
      </w:r>
      <w:r w:rsidR="006F1170" w:rsidRPr="006F1170">
        <w:rPr>
          <w:rFonts w:cs="Simplified Arabic" w:hint="cs"/>
          <w:rtl/>
          <w:lang w:bidi="ar-SA"/>
        </w:rPr>
        <w:lastRenderedPageBreak/>
        <w:t xml:space="preserve">العمل الجماعي للشعوب </w:t>
      </w:r>
      <w:r w:rsidR="006F1170" w:rsidRPr="006F1170">
        <w:rPr>
          <w:rFonts w:cs="Simplified Arabic"/>
          <w:rtl/>
          <w:lang w:bidi="ar-SA"/>
        </w:rPr>
        <w:t>الأصلية و</w:t>
      </w:r>
      <w:r w:rsidR="006F1170" w:rsidRPr="006F1170">
        <w:rPr>
          <w:rFonts w:cs="Simplified Arabic" w:hint="cs"/>
          <w:rtl/>
          <w:lang w:bidi="ar-SA"/>
        </w:rPr>
        <w:t>ا</w:t>
      </w:r>
      <w:r w:rsidR="006F1170" w:rsidRPr="006F1170">
        <w:rPr>
          <w:rFonts w:cs="Simplified Arabic"/>
          <w:rtl/>
          <w:lang w:bidi="ar-SA"/>
        </w:rPr>
        <w:t>لمجتمعات المحلية</w:t>
      </w:r>
      <w:r w:rsidR="006F1170" w:rsidRPr="006F1170">
        <w:rPr>
          <w:rFonts w:cs="Simplified Arabic" w:hint="cs"/>
          <w:rtl/>
        </w:rPr>
        <w:t xml:space="preserve">. وطلب مؤتمر الأطراف إلى الأمين التنفيذي </w:t>
      </w:r>
      <w:r w:rsidR="006F1170" w:rsidRPr="006F1170">
        <w:rPr>
          <w:rFonts w:cs="Simplified Arabic" w:hint="cs"/>
          <w:rtl/>
          <w:lang w:bidi="ar-SA"/>
        </w:rPr>
        <w:t>أن يجمع ويحلل المعلومات المتعلقة بالعمل الجماعي التي قدمتها الأطراف بشأن هذه المسألة</w:t>
      </w:r>
      <w:r w:rsidR="006F1170" w:rsidRPr="006F1170">
        <w:rPr>
          <w:rFonts w:cs="Simplified Arabic" w:hint="cs"/>
          <w:rtl/>
        </w:rPr>
        <w:t xml:space="preserve">، وأن يضع </w:t>
      </w:r>
      <w:r w:rsidR="006F1170" w:rsidRPr="006F1170">
        <w:rPr>
          <w:rFonts w:cs="Simplified Arabic" w:hint="cs"/>
          <w:rtl/>
          <w:lang w:bidi="ar-SA"/>
        </w:rPr>
        <w:t>عناصر الإرشادات المنهجية لتحديد ورصد وتقييم مساهمة ا</w:t>
      </w:r>
      <w:r w:rsidR="006F1170" w:rsidRPr="006F1170">
        <w:rPr>
          <w:rFonts w:cs="Simplified Arabic"/>
          <w:rtl/>
          <w:lang w:bidi="ar-SA"/>
        </w:rPr>
        <w:t>ل</w:t>
      </w:r>
      <w:r w:rsidR="006F1170" w:rsidRPr="006F1170">
        <w:rPr>
          <w:rFonts w:cs="Simplified Arabic" w:hint="cs"/>
          <w:rtl/>
          <w:lang w:bidi="ar-SA"/>
        </w:rPr>
        <w:t>شعوب</w:t>
      </w:r>
      <w:r w:rsidR="006F1170" w:rsidRPr="006F1170">
        <w:rPr>
          <w:rFonts w:cs="Simplified Arabic"/>
          <w:rtl/>
          <w:lang w:bidi="ar-SA"/>
        </w:rPr>
        <w:t xml:space="preserve"> الأصلية و</w:t>
      </w:r>
      <w:r w:rsidR="006F1170" w:rsidRPr="006F1170">
        <w:rPr>
          <w:rFonts w:cs="Simplified Arabic" w:hint="cs"/>
          <w:rtl/>
          <w:lang w:bidi="ar-SA"/>
        </w:rPr>
        <w:t xml:space="preserve">المجتمعات </w:t>
      </w:r>
      <w:r w:rsidR="006F1170" w:rsidRPr="006F1170">
        <w:rPr>
          <w:rFonts w:cs="Simplified Arabic"/>
          <w:rtl/>
          <w:lang w:bidi="ar-SA"/>
        </w:rPr>
        <w:t>المحلية</w:t>
      </w:r>
      <w:r w:rsidR="006F1170" w:rsidRPr="006F1170">
        <w:rPr>
          <w:rFonts w:cs="Simplified Arabic" w:hint="cs"/>
          <w:rtl/>
          <w:lang w:bidi="ar-SA"/>
        </w:rPr>
        <w:t xml:space="preserve"> في تحقيق الخطة الاستراتيجية للتنوع البيولوجي 2011-2020 وأهداف أيشي للتنوع البيولوجي</w:t>
      </w:r>
      <w:r w:rsidR="006F1170" w:rsidRPr="006F1170">
        <w:rPr>
          <w:rFonts w:cs="Simplified Arabic" w:hint="cs"/>
          <w:rtl/>
        </w:rPr>
        <w:t>. وقد صدرت وثيقة لنظر الفريق العامل المفتوح العضوية المخصص للمادة 8(ي) والأحكام المتصلة بها في اجتماعه العاشر</w:t>
      </w:r>
      <w:r w:rsidR="006F1170">
        <w:rPr>
          <w:rFonts w:cs="Simplified Arabic" w:hint="cs"/>
          <w:rtl/>
        </w:rPr>
        <w:t>، و</w:t>
      </w:r>
      <w:r w:rsidR="00C15073">
        <w:rPr>
          <w:rFonts w:cs="Simplified Arabic" w:hint="cs"/>
          <w:rtl/>
        </w:rPr>
        <w:t xml:space="preserve">كما طلب الفريق العامل في </w:t>
      </w:r>
      <w:hyperlink r:id="rId33" w:history="1">
        <w:r w:rsidR="00C15073" w:rsidRPr="00C15073">
          <w:rPr>
            <w:rStyle w:val="Hyperlink"/>
            <w:rFonts w:cs="Simplified Arabic" w:hint="cs"/>
            <w:rtl/>
          </w:rPr>
          <w:t>توصيته 10/4</w:t>
        </w:r>
      </w:hyperlink>
      <w:r w:rsidR="00C15073">
        <w:rPr>
          <w:rFonts w:cs="Simplified Arabic" w:hint="cs"/>
          <w:rtl/>
        </w:rPr>
        <w:t>، تمت مراجعته</w:t>
      </w:r>
      <w:r w:rsidR="006F1170">
        <w:rPr>
          <w:rFonts w:cs="Simplified Arabic" w:hint="cs"/>
          <w:rtl/>
        </w:rPr>
        <w:t>ا</w:t>
      </w:r>
      <w:r w:rsidR="00C15073">
        <w:rPr>
          <w:rFonts w:cs="Simplified Arabic" w:hint="cs"/>
          <w:rtl/>
        </w:rPr>
        <w:t xml:space="preserve"> بعد ذلك في ضوء تعليقات استعراض النظراء لكي تنظر فيه الهيئة الفرعية للتنفيذ في اجتماعها الثاني.</w:t>
      </w:r>
    </w:p>
    <w:p w:rsidR="007578AF" w:rsidRPr="007578AF" w:rsidRDefault="004F13EA" w:rsidP="007E66EF">
      <w:pPr>
        <w:pStyle w:val="ListParagraph"/>
        <w:numPr>
          <w:ilvl w:val="0"/>
          <w:numId w:val="27"/>
        </w:numPr>
        <w:bidi/>
        <w:spacing w:after="100" w:line="204" w:lineRule="auto"/>
        <w:ind w:left="0" w:firstLine="0"/>
        <w:rPr>
          <w:rFonts w:cs="Simplified Arabic"/>
        </w:rPr>
      </w:pPr>
      <w:r>
        <w:rPr>
          <w:rFonts w:cs="Simplified Arabic" w:hint="cs"/>
          <w:rtl/>
        </w:rPr>
        <w:t>وفي إطار هذا البند</w:t>
      </w:r>
      <w:r w:rsidR="00B22DA8" w:rsidRPr="00B22DA8">
        <w:rPr>
          <w:rFonts w:cs="Simplified Arabic" w:hint="cs"/>
          <w:rtl/>
        </w:rPr>
        <w:t xml:space="preserve"> </w:t>
      </w:r>
      <w:r w:rsidR="00B22DA8">
        <w:rPr>
          <w:rFonts w:cs="Simplified Arabic" w:hint="cs"/>
          <w:rtl/>
        </w:rPr>
        <w:t>من جدول الأعمال،</w:t>
      </w:r>
      <w:r>
        <w:rPr>
          <w:rFonts w:cs="Simplified Arabic" w:hint="cs"/>
          <w:rtl/>
        </w:rPr>
        <w:t xml:space="preserve"> سيدعى مؤتمر الأطراف أيضا إلى النظر في مشروع المقرر الناشئ عن التوصية 2/18 للهيئة الفرعية للتنفيذ، المستنسخ في تجميع مشاريع المقررات </w:t>
      </w:r>
      <w:r w:rsidRPr="002F517B">
        <w:rPr>
          <w:rFonts w:cs="Simplified Arabic"/>
          <w:lang w:val="en-US"/>
        </w:rPr>
        <w:t>(CBD/COP/14/</w:t>
      </w:r>
      <w:r>
        <w:rPr>
          <w:rFonts w:cs="Simplified Arabic"/>
          <w:lang w:val="en-US"/>
        </w:rPr>
        <w:t>2)</w:t>
      </w:r>
      <w:r>
        <w:rPr>
          <w:rFonts w:cs="Simplified Arabic" w:hint="cs"/>
          <w:rtl/>
        </w:rPr>
        <w:t>.</w:t>
      </w:r>
    </w:p>
    <w:p w:rsidR="007578AF" w:rsidRPr="007578AF" w:rsidRDefault="007578AF" w:rsidP="007E66EF">
      <w:pPr>
        <w:pStyle w:val="ListParagraph"/>
        <w:bidi/>
        <w:spacing w:after="100" w:line="204" w:lineRule="auto"/>
        <w:ind w:left="0"/>
        <w:rPr>
          <w:rFonts w:cs="Simplified Arabic"/>
          <w:i/>
          <w:iCs/>
        </w:rPr>
      </w:pPr>
      <w:r w:rsidRPr="007578AF">
        <w:rPr>
          <w:rFonts w:cs="Simplified Arabic" w:hint="cs"/>
          <w:i/>
          <w:iCs/>
          <w:rtl/>
        </w:rPr>
        <w:t>الآلية المالية</w:t>
      </w:r>
    </w:p>
    <w:p w:rsidR="007578AF" w:rsidRPr="007578AF" w:rsidRDefault="00BA56BF" w:rsidP="007E66EF">
      <w:pPr>
        <w:pStyle w:val="ListParagraph"/>
        <w:numPr>
          <w:ilvl w:val="0"/>
          <w:numId w:val="27"/>
        </w:numPr>
        <w:bidi/>
        <w:spacing w:after="100" w:line="204" w:lineRule="auto"/>
        <w:ind w:left="0" w:firstLine="0"/>
        <w:rPr>
          <w:rFonts w:cs="Simplified Arabic"/>
        </w:rPr>
      </w:pPr>
      <w:r>
        <w:rPr>
          <w:rFonts w:cs="Simplified Arabic" w:hint="cs"/>
          <w:rtl/>
        </w:rPr>
        <w:t xml:space="preserve">في اجتماعه الثالث عشر، اعتمد مؤتمر الأطراف، في </w:t>
      </w:r>
      <w:hyperlink r:id="rId34" w:history="1">
        <w:r w:rsidRPr="00BA56BF">
          <w:rPr>
            <w:rStyle w:val="Hyperlink"/>
            <w:rFonts w:cs="Simplified Arabic" w:hint="cs"/>
            <w:rtl/>
          </w:rPr>
          <w:t>المقرر 13/21</w:t>
        </w:r>
      </w:hyperlink>
      <w:r>
        <w:rPr>
          <w:rFonts w:cs="Simplified Arabic" w:hint="cs"/>
          <w:rtl/>
        </w:rPr>
        <w:t xml:space="preserve">، </w:t>
      </w:r>
      <w:r w:rsidRPr="00BA56BF">
        <w:rPr>
          <w:rFonts w:cs="Simplified Arabic" w:hint="cs"/>
          <w:rtl/>
          <w:lang w:bidi="ar-SA"/>
        </w:rPr>
        <w:t>إطار السنوات الأربع لأولويات البرامج (2018-2022) لفترة التجديد السابع لموارد الصندوق الاستئماني لمرفق البيئة العالمية</w:t>
      </w:r>
      <w:r>
        <w:rPr>
          <w:rFonts w:cs="Simplified Arabic" w:hint="cs"/>
          <w:rtl/>
        </w:rPr>
        <w:t xml:space="preserve">، ووحد الإرشادات إلى الآلية المالية، وكذلك </w:t>
      </w:r>
      <w:r w:rsidRPr="00BA56BF">
        <w:rPr>
          <w:rFonts w:cs="Simplified Arabic" w:hint="cs"/>
          <w:rtl/>
          <w:lang w:bidi="ar-SA"/>
        </w:rPr>
        <w:t>الاختصاصات الخاصة بالاستعراض الخامس لفعالية الآلية المالية</w:t>
      </w:r>
      <w:r>
        <w:rPr>
          <w:rFonts w:cs="Simplified Arabic" w:hint="cs"/>
          <w:rtl/>
          <w:lang w:bidi="ar-SA"/>
        </w:rPr>
        <w:t xml:space="preserve">. وأحاط علما أيضا </w:t>
      </w:r>
      <w:r w:rsidRPr="00BA56BF">
        <w:rPr>
          <w:rFonts w:cs="Simplified Arabic" w:hint="cs"/>
          <w:rtl/>
          <w:lang w:bidi="ar-SA"/>
        </w:rPr>
        <w:t>بالتقرير المتعلق بالتقييم الكامل لحجم الأموال اللازمة لفترة التجديد السابع ل</w:t>
      </w:r>
      <w:r>
        <w:rPr>
          <w:rFonts w:cs="Simplified Arabic" w:hint="cs"/>
          <w:rtl/>
          <w:lang w:bidi="ar-SA"/>
        </w:rPr>
        <w:t>ل</w:t>
      </w:r>
      <w:r w:rsidRPr="00BA56BF">
        <w:rPr>
          <w:rFonts w:cs="Simplified Arabic" w:hint="cs"/>
          <w:rtl/>
          <w:lang w:bidi="ar-SA"/>
        </w:rPr>
        <w:t>موارد</w:t>
      </w:r>
      <w:r>
        <w:rPr>
          <w:rFonts w:cs="Simplified Arabic" w:hint="cs"/>
          <w:rtl/>
          <w:lang w:bidi="ar-SA"/>
        </w:rPr>
        <w:t>. و</w:t>
      </w:r>
      <w:r w:rsidR="0093648B">
        <w:rPr>
          <w:rFonts w:cs="Simplified Arabic" w:hint="cs"/>
          <w:rtl/>
          <w:lang w:bidi="ar-SA"/>
        </w:rPr>
        <w:t>طلب</w:t>
      </w:r>
      <w:r>
        <w:rPr>
          <w:rFonts w:cs="Simplified Arabic" w:hint="cs"/>
          <w:rtl/>
          <w:lang w:bidi="ar-SA"/>
        </w:rPr>
        <w:t xml:space="preserve"> مؤتمر الأطراف </w:t>
      </w:r>
      <w:r w:rsidR="00E80B71">
        <w:rPr>
          <w:rFonts w:cs="Simplified Arabic" w:hint="cs"/>
          <w:rtl/>
        </w:rPr>
        <w:t>من مرفق البيئة العالمية</w:t>
      </w:r>
      <w:r>
        <w:rPr>
          <w:rFonts w:cs="Simplified Arabic" w:hint="cs"/>
          <w:rtl/>
        </w:rPr>
        <w:t xml:space="preserve"> </w:t>
      </w:r>
      <w:r w:rsidRPr="00BA56BF">
        <w:rPr>
          <w:rFonts w:cs="Simplified Arabic" w:hint="cs"/>
          <w:rtl/>
          <w:lang w:bidi="ar-SA"/>
        </w:rPr>
        <w:t xml:space="preserve">إدراج المعلومات المتعلقة بالعناصر المفردة من الإرشاد الموحد </w:t>
      </w:r>
      <w:r w:rsidR="000B222B">
        <w:rPr>
          <w:rFonts w:cs="Simplified Arabic" w:hint="cs"/>
          <w:rtl/>
          <w:lang w:bidi="ar-SA"/>
        </w:rPr>
        <w:t>والإطار</w:t>
      </w:r>
      <w:r w:rsidRPr="00BA56BF">
        <w:rPr>
          <w:rFonts w:cs="Simplified Arabic" w:hint="cs"/>
          <w:rtl/>
          <w:lang w:bidi="ar-SA"/>
        </w:rPr>
        <w:t>، في تقاريره لمؤتمر الأطراف</w:t>
      </w:r>
      <w:r w:rsidR="000B222B">
        <w:rPr>
          <w:rFonts w:cs="Simplified Arabic" w:hint="cs"/>
          <w:rtl/>
        </w:rPr>
        <w:t xml:space="preserve"> وكيفية استجابته لاحتياجات التقييم. </w:t>
      </w:r>
      <w:r w:rsidR="004F13EA">
        <w:rPr>
          <w:rFonts w:cs="Simplified Arabic" w:hint="cs"/>
          <w:spacing w:val="-8"/>
          <w:rtl/>
        </w:rPr>
        <w:t>وتم</w:t>
      </w:r>
      <w:r w:rsidR="000B222B" w:rsidRPr="00E80B71">
        <w:rPr>
          <w:rFonts w:cs="Simplified Arabic" w:hint="cs"/>
          <w:spacing w:val="-8"/>
          <w:rtl/>
        </w:rPr>
        <w:t xml:space="preserve"> </w:t>
      </w:r>
      <w:r w:rsidR="004F13EA">
        <w:rPr>
          <w:rFonts w:cs="Simplified Arabic" w:hint="cs"/>
          <w:spacing w:val="-8"/>
          <w:rtl/>
        </w:rPr>
        <w:t>ا</w:t>
      </w:r>
      <w:r w:rsidR="000B222B" w:rsidRPr="00E80B71">
        <w:rPr>
          <w:rFonts w:cs="Simplified Arabic" w:hint="cs"/>
          <w:spacing w:val="-8"/>
          <w:rtl/>
        </w:rPr>
        <w:t>ستكم</w:t>
      </w:r>
      <w:r w:rsidR="004F13EA">
        <w:rPr>
          <w:rFonts w:cs="Simplified Arabic" w:hint="cs"/>
          <w:spacing w:val="-8"/>
          <w:rtl/>
        </w:rPr>
        <w:t>ا</w:t>
      </w:r>
      <w:r w:rsidR="000B222B" w:rsidRPr="00E80B71">
        <w:rPr>
          <w:rFonts w:cs="Simplified Arabic" w:hint="cs"/>
          <w:spacing w:val="-8"/>
          <w:rtl/>
        </w:rPr>
        <w:t xml:space="preserve">ل عملية تجديد الموارد في </w:t>
      </w:r>
      <w:r w:rsidR="004F13EA">
        <w:rPr>
          <w:rFonts w:cs="Simplified Arabic" w:hint="cs"/>
          <w:spacing w:val="-8"/>
          <w:rtl/>
        </w:rPr>
        <w:t>يونيه/حزيران</w:t>
      </w:r>
      <w:r w:rsidR="000B222B" w:rsidRPr="00E80B71">
        <w:rPr>
          <w:rFonts w:cs="Simplified Arabic" w:hint="cs"/>
          <w:spacing w:val="-8"/>
          <w:rtl/>
        </w:rPr>
        <w:t xml:space="preserve"> 2018.</w:t>
      </w:r>
    </w:p>
    <w:p w:rsidR="007578AF" w:rsidRDefault="004F13EA" w:rsidP="000411D6">
      <w:pPr>
        <w:pStyle w:val="ListParagraph"/>
        <w:numPr>
          <w:ilvl w:val="0"/>
          <w:numId w:val="27"/>
        </w:numPr>
        <w:bidi/>
        <w:spacing w:after="100" w:line="204" w:lineRule="auto"/>
        <w:ind w:left="0" w:firstLine="0"/>
        <w:rPr>
          <w:rFonts w:cs="Simplified Arabic"/>
        </w:rPr>
      </w:pPr>
      <w:r>
        <w:rPr>
          <w:rFonts w:cs="Simplified Arabic" w:hint="cs"/>
          <w:rtl/>
        </w:rPr>
        <w:t>و</w:t>
      </w:r>
      <w:r w:rsidR="000B222B">
        <w:rPr>
          <w:rFonts w:cs="Simplified Arabic" w:hint="cs"/>
          <w:rtl/>
        </w:rPr>
        <w:t>نظر</w:t>
      </w:r>
      <w:r>
        <w:rPr>
          <w:rFonts w:cs="Simplified Arabic" w:hint="cs"/>
          <w:rtl/>
        </w:rPr>
        <w:t>ت</w:t>
      </w:r>
      <w:r w:rsidR="000B222B">
        <w:rPr>
          <w:rFonts w:cs="Simplified Arabic" w:hint="cs"/>
          <w:rtl/>
        </w:rPr>
        <w:t xml:space="preserve"> الهيئة الفرعية للتنفيذ في اجتماعها الثاني في نتائج تجديد الموارد والوثائق ذات الصلة التي أصدرتها الأمينة التنفيذية</w:t>
      </w:r>
      <w:r w:rsidR="00B22DA8">
        <w:rPr>
          <w:rFonts w:cs="Simplified Arabic" w:hint="cs"/>
          <w:rtl/>
        </w:rPr>
        <w:t>،</w:t>
      </w:r>
      <w:r w:rsidR="000B222B">
        <w:rPr>
          <w:rFonts w:cs="Simplified Arabic" w:hint="cs"/>
          <w:rtl/>
        </w:rPr>
        <w:t xml:space="preserve"> وكذلك في تقرير أولي من مرفق البيئة العالمية.</w:t>
      </w:r>
    </w:p>
    <w:p w:rsidR="005C15A6" w:rsidRPr="007578AF" w:rsidRDefault="005C15A6" w:rsidP="000411D6">
      <w:pPr>
        <w:pStyle w:val="ListParagraph"/>
        <w:numPr>
          <w:ilvl w:val="0"/>
          <w:numId w:val="27"/>
        </w:numPr>
        <w:bidi/>
        <w:spacing w:after="100" w:line="204" w:lineRule="auto"/>
        <w:ind w:left="0" w:firstLine="0"/>
        <w:rPr>
          <w:rFonts w:cs="Simplified Arabic"/>
        </w:rPr>
      </w:pPr>
      <w:r>
        <w:rPr>
          <w:rFonts w:cs="Simplified Arabic" w:hint="cs"/>
          <w:rtl/>
        </w:rPr>
        <w:t>ود</w:t>
      </w:r>
      <w:r w:rsidR="00B22DA8">
        <w:rPr>
          <w:rFonts w:cs="Simplified Arabic" w:hint="cs"/>
          <w:rtl/>
        </w:rPr>
        <w:t>عت الهيئة الفرعية أيضا الأطراف وجهات أخرى</w:t>
      </w:r>
      <w:r>
        <w:rPr>
          <w:rFonts w:cs="Simplified Arabic" w:hint="cs"/>
          <w:rtl/>
        </w:rPr>
        <w:t xml:space="preserve">، إلى تقديم آراء ومعلومات أخرى، بحلول 15 سبتمبر/أيلول 2018، عن </w:t>
      </w:r>
      <w:r w:rsidR="00006A88" w:rsidRPr="008E5451">
        <w:rPr>
          <w:rFonts w:ascii="Simplified Arabic" w:hAnsi="Simplified Arabic" w:cs="Simplified Arabic"/>
          <w:color w:val="333333"/>
          <w:rtl/>
        </w:rPr>
        <w:t>الدارسة الشاملة السادسة عن أداء</w:t>
      </w:r>
      <w:r w:rsidR="00006A88" w:rsidRPr="008E5451">
        <w:rPr>
          <w:rFonts w:ascii="Simplified Arabic" w:hAnsi="Simplified Arabic" w:cs="Simplified Arabic" w:hint="cs"/>
          <w:color w:val="333333"/>
          <w:rtl/>
        </w:rPr>
        <w:t xml:space="preserve"> </w:t>
      </w:r>
      <w:r w:rsidR="00006A88">
        <w:rPr>
          <w:rFonts w:ascii="Simplified Arabic" w:hAnsi="Simplified Arabic" w:cs="Simplified Arabic" w:hint="cs"/>
          <w:color w:val="333333"/>
          <w:rtl/>
        </w:rPr>
        <w:t xml:space="preserve">مرفق البيئة العالمية التي أجراها </w:t>
      </w:r>
      <w:r w:rsidR="00006A88" w:rsidRPr="008E5451">
        <w:rPr>
          <w:rFonts w:ascii="Simplified Arabic" w:hAnsi="Simplified Arabic" w:cs="Simplified Arabic"/>
          <w:color w:val="333333"/>
          <w:rtl/>
        </w:rPr>
        <w:t>مكتب التقييم المستقل التابع لمرفق البيئة العالمية، وموجز نتائج</w:t>
      </w:r>
      <w:r w:rsidR="00006A88" w:rsidRPr="008E5451">
        <w:rPr>
          <w:rFonts w:ascii="Simplified Arabic" w:hAnsi="Simplified Arabic" w:cs="Simplified Arabic" w:hint="cs"/>
          <w:color w:val="333333"/>
          <w:rtl/>
        </w:rPr>
        <w:t xml:space="preserve"> </w:t>
      </w:r>
      <w:r w:rsidR="00006A88">
        <w:rPr>
          <w:rFonts w:ascii="Simplified Arabic" w:hAnsi="Simplified Arabic" w:cs="Simplified Arabic" w:hint="cs"/>
          <w:color w:val="333333"/>
          <w:rtl/>
        </w:rPr>
        <w:t>ال</w:t>
      </w:r>
      <w:r w:rsidR="00006A88" w:rsidRPr="008E5451">
        <w:rPr>
          <w:rFonts w:ascii="Simplified Arabic" w:hAnsi="Simplified Arabic" w:cs="Simplified Arabic"/>
          <w:color w:val="333333"/>
          <w:rtl/>
        </w:rPr>
        <w:t>تقييم</w:t>
      </w:r>
      <w:r w:rsidR="00006A88" w:rsidRPr="008E5451">
        <w:rPr>
          <w:rFonts w:ascii="Simplified Arabic" w:hAnsi="Simplified Arabic" w:cs="Simplified Arabic" w:hint="cs"/>
          <w:color w:val="333333"/>
          <w:rtl/>
        </w:rPr>
        <w:t xml:space="preserve"> </w:t>
      </w:r>
      <w:r w:rsidR="00006A88">
        <w:rPr>
          <w:rFonts w:ascii="Simplified Arabic" w:hAnsi="Simplified Arabic" w:cs="Simplified Arabic" w:hint="cs"/>
          <w:color w:val="333333"/>
          <w:rtl/>
        </w:rPr>
        <w:t>ل</w:t>
      </w:r>
      <w:r w:rsidR="00006A88" w:rsidRPr="008E5451">
        <w:rPr>
          <w:rFonts w:ascii="Simplified Arabic" w:hAnsi="Simplified Arabic" w:cs="Simplified Arabic"/>
          <w:color w:val="333333"/>
          <w:rtl/>
        </w:rPr>
        <w:t>مكتب التقييم المستقل التابع لمرفق البيئة العالمية</w:t>
      </w:r>
      <w:r w:rsidR="007E66EF">
        <w:rPr>
          <w:rFonts w:cs="Simplified Arabic" w:hint="cs"/>
          <w:rtl/>
        </w:rPr>
        <w:t>،</w:t>
      </w:r>
      <w:r w:rsidR="00006A88">
        <w:rPr>
          <w:rFonts w:cs="Simplified Arabic" w:hint="cs"/>
          <w:rtl/>
        </w:rPr>
        <w:t xml:space="preserve"> وطلبت إلى </w:t>
      </w:r>
      <w:r w:rsidR="00412968">
        <w:rPr>
          <w:rFonts w:cs="Simplified Arabic" w:hint="cs"/>
          <w:rtl/>
        </w:rPr>
        <w:t>الأ</w:t>
      </w:r>
      <w:r w:rsidR="00006A88">
        <w:rPr>
          <w:rFonts w:cs="Simplified Arabic" w:hint="cs"/>
          <w:rtl/>
        </w:rPr>
        <w:t xml:space="preserve">مينة التنفيذية </w:t>
      </w:r>
      <w:r w:rsidR="00006A88" w:rsidRPr="00560EDD">
        <w:rPr>
          <w:rFonts w:ascii="Simplified Arabic" w:hAnsi="Simplified Arabic" w:cs="Simplified Arabic"/>
          <w:color w:val="333333"/>
          <w:rtl/>
        </w:rPr>
        <w:t xml:space="preserve">إعداد تجميع للبيانات الواردة </w:t>
      </w:r>
      <w:r w:rsidR="00006A88">
        <w:rPr>
          <w:rFonts w:ascii="Simplified Arabic" w:hAnsi="Simplified Arabic" w:cs="Simplified Arabic" w:hint="cs"/>
          <w:color w:val="333333"/>
          <w:rtl/>
        </w:rPr>
        <w:t>فضلا عن المعلومات المستمدة من الدراسة التي أجراها مكتب التقييم المستقل التابع لمرفق البيئة العالمية، التي ستكون الأساس</w:t>
      </w:r>
      <w:r w:rsidR="00006A88" w:rsidRPr="00560EDD">
        <w:rPr>
          <w:rFonts w:ascii="Simplified Arabic" w:hAnsi="Simplified Arabic" w:cs="Simplified Arabic"/>
          <w:color w:val="333333"/>
          <w:rtl/>
        </w:rPr>
        <w:t xml:space="preserve"> </w:t>
      </w:r>
      <w:r w:rsidR="00006A88">
        <w:rPr>
          <w:rFonts w:ascii="Simplified Arabic" w:hAnsi="Simplified Arabic" w:cs="Simplified Arabic" w:hint="cs"/>
          <w:color w:val="333333"/>
          <w:rtl/>
        </w:rPr>
        <w:t>ل</w:t>
      </w:r>
      <w:r w:rsidR="00006A88" w:rsidRPr="00560EDD">
        <w:rPr>
          <w:rFonts w:ascii="Simplified Arabic" w:hAnsi="Simplified Arabic" w:cs="Simplified Arabic"/>
          <w:color w:val="333333"/>
          <w:rtl/>
        </w:rPr>
        <w:t xml:space="preserve">لاستعراض الخامس </w:t>
      </w:r>
      <w:r w:rsidR="00006A88">
        <w:rPr>
          <w:rFonts w:ascii="Simplified Arabic" w:hAnsi="Simplified Arabic" w:cs="Simplified Arabic" w:hint="cs"/>
          <w:color w:val="333333"/>
          <w:rtl/>
        </w:rPr>
        <w:t>لفاعلية</w:t>
      </w:r>
      <w:r w:rsidR="00006A88" w:rsidRPr="00560EDD">
        <w:rPr>
          <w:rFonts w:ascii="Simplified Arabic" w:hAnsi="Simplified Arabic" w:cs="Simplified Arabic"/>
          <w:color w:val="333333"/>
          <w:rtl/>
        </w:rPr>
        <w:t xml:space="preserve"> الآلية المالية</w:t>
      </w:r>
      <w:r w:rsidR="00006A88">
        <w:rPr>
          <w:rFonts w:ascii="Simplified Arabic" w:hAnsi="Simplified Arabic" w:cs="Simplified Arabic" w:hint="cs"/>
          <w:color w:val="333333"/>
          <w:rtl/>
        </w:rPr>
        <w:t xml:space="preserve"> المقرر أن يجريه </w:t>
      </w:r>
      <w:r w:rsidR="00006A88" w:rsidRPr="00560EDD">
        <w:rPr>
          <w:rFonts w:ascii="Simplified Arabic" w:hAnsi="Simplified Arabic" w:cs="Simplified Arabic"/>
          <w:color w:val="333333"/>
          <w:rtl/>
        </w:rPr>
        <w:t>مؤتمر الأطراف في اجتماعه الرابع عشر</w:t>
      </w:r>
      <w:r w:rsidR="00006A88">
        <w:rPr>
          <w:rFonts w:cs="Simplified Arabic" w:hint="cs"/>
          <w:rtl/>
        </w:rPr>
        <w:t xml:space="preserve"> </w:t>
      </w:r>
      <w:r w:rsidR="00412968" w:rsidRPr="002F517B">
        <w:rPr>
          <w:rFonts w:cs="Simplified Arabic"/>
          <w:lang w:val="en-US"/>
        </w:rPr>
        <w:t>(CBD/COP/14/</w:t>
      </w:r>
      <w:r w:rsidR="00412968">
        <w:rPr>
          <w:rFonts w:cs="Simplified Arabic"/>
          <w:lang w:val="en-US"/>
        </w:rPr>
        <w:t>INF/</w:t>
      </w:r>
      <w:r w:rsidR="000411D6">
        <w:rPr>
          <w:rFonts w:cs="Simplified Arabic"/>
          <w:lang w:val="en-US"/>
        </w:rPr>
        <w:t>8</w:t>
      </w:r>
      <w:r w:rsidR="00412968">
        <w:rPr>
          <w:rFonts w:cs="Simplified Arabic"/>
          <w:lang w:val="en-US"/>
        </w:rPr>
        <w:t>)</w:t>
      </w:r>
      <w:r w:rsidR="00412968">
        <w:rPr>
          <w:rFonts w:cs="Simplified Arabic" w:hint="cs"/>
          <w:rtl/>
        </w:rPr>
        <w:t>.</w:t>
      </w:r>
    </w:p>
    <w:p w:rsidR="006B578B" w:rsidRPr="007578AF" w:rsidRDefault="004F13EA" w:rsidP="000411D6">
      <w:pPr>
        <w:pStyle w:val="ListParagraph"/>
        <w:numPr>
          <w:ilvl w:val="0"/>
          <w:numId w:val="27"/>
        </w:numPr>
        <w:bidi/>
        <w:spacing w:after="100" w:line="204" w:lineRule="auto"/>
        <w:ind w:left="0" w:firstLine="0"/>
        <w:rPr>
          <w:rFonts w:cs="Simplified Arabic"/>
          <w:rtl/>
        </w:rPr>
      </w:pPr>
      <w:r>
        <w:rPr>
          <w:rFonts w:cs="Simplified Arabic" w:hint="cs"/>
          <w:rtl/>
        </w:rPr>
        <w:t xml:space="preserve">وسيدعى </w:t>
      </w:r>
      <w:r w:rsidR="000F5313" w:rsidRPr="000F5313">
        <w:rPr>
          <w:rFonts w:cs="Simplified Arabic" w:hint="cs"/>
          <w:rtl/>
        </w:rPr>
        <w:t>مؤتمر الأطراف</w:t>
      </w:r>
      <w:r>
        <w:rPr>
          <w:rFonts w:cs="Simplified Arabic" w:hint="cs"/>
          <w:rtl/>
        </w:rPr>
        <w:t xml:space="preserve"> إلى النظر</w:t>
      </w:r>
      <w:r w:rsidR="000F5313" w:rsidRPr="000F5313">
        <w:rPr>
          <w:rFonts w:cs="Simplified Arabic" w:hint="cs"/>
          <w:rtl/>
        </w:rPr>
        <w:t xml:space="preserve"> في هذه المسألة على أساس </w:t>
      </w:r>
      <w:r>
        <w:rPr>
          <w:rFonts w:cs="Simplified Arabic" w:hint="cs"/>
          <w:rtl/>
        </w:rPr>
        <w:t xml:space="preserve">مشروع المقرر الناشئ عن </w:t>
      </w:r>
      <w:r w:rsidR="000F5313" w:rsidRPr="000F5313">
        <w:rPr>
          <w:rFonts w:cs="Simplified Arabic" w:hint="cs"/>
          <w:rtl/>
        </w:rPr>
        <w:t>التوصي</w:t>
      </w:r>
      <w:r>
        <w:rPr>
          <w:rFonts w:cs="Simplified Arabic" w:hint="cs"/>
          <w:rtl/>
        </w:rPr>
        <w:t>ة 2/7</w:t>
      </w:r>
      <w:r w:rsidR="000F5313" w:rsidRPr="000F5313">
        <w:rPr>
          <w:rFonts w:cs="Simplified Arabic" w:hint="cs"/>
          <w:rtl/>
        </w:rPr>
        <w:t xml:space="preserve"> </w:t>
      </w:r>
      <w:r>
        <w:rPr>
          <w:rFonts w:cs="Simplified Arabic" w:hint="cs"/>
          <w:rtl/>
        </w:rPr>
        <w:t>ل</w:t>
      </w:r>
      <w:r w:rsidR="000F5313" w:rsidRPr="000F5313">
        <w:rPr>
          <w:rFonts w:cs="Simplified Arabic" w:hint="cs"/>
          <w:rtl/>
        </w:rPr>
        <w:t>لهيئة الفرعية</w:t>
      </w:r>
      <w:r w:rsidR="005C15A6">
        <w:rPr>
          <w:rFonts w:cs="Simplified Arabic" w:hint="cs"/>
          <w:rtl/>
        </w:rPr>
        <w:t xml:space="preserve"> للتنفيذ</w:t>
      </w:r>
      <w:r>
        <w:rPr>
          <w:rFonts w:cs="Simplified Arabic" w:hint="cs"/>
          <w:rtl/>
        </w:rPr>
        <w:t xml:space="preserve">، </w:t>
      </w:r>
      <w:r w:rsidR="005C15A6">
        <w:rPr>
          <w:rFonts w:cs="Simplified Arabic" w:hint="cs"/>
          <w:rtl/>
        </w:rPr>
        <w:t>المستنس</w:t>
      </w:r>
      <w:r>
        <w:rPr>
          <w:rFonts w:cs="Simplified Arabic" w:hint="cs"/>
          <w:rtl/>
        </w:rPr>
        <w:t xml:space="preserve">خ </w:t>
      </w:r>
      <w:r w:rsidR="005C15A6">
        <w:rPr>
          <w:rFonts w:cs="Simplified Arabic" w:hint="cs"/>
          <w:rtl/>
        </w:rPr>
        <w:t xml:space="preserve">في تجميع مشاريع المقررات </w:t>
      </w:r>
      <w:r w:rsidR="005C15A6" w:rsidRPr="002F517B">
        <w:rPr>
          <w:rFonts w:cs="Simplified Arabic"/>
          <w:lang w:val="en-US"/>
        </w:rPr>
        <w:t>(CBD/COP/14/</w:t>
      </w:r>
      <w:r w:rsidR="005C15A6">
        <w:rPr>
          <w:rFonts w:cs="Simplified Arabic"/>
          <w:lang w:val="en-US"/>
        </w:rPr>
        <w:t>2)</w:t>
      </w:r>
      <w:r w:rsidR="005C15A6">
        <w:rPr>
          <w:rFonts w:cs="Simplified Arabic" w:hint="cs"/>
          <w:rtl/>
        </w:rPr>
        <w:t>،</w:t>
      </w:r>
      <w:r w:rsidR="000F5313" w:rsidRPr="000F5313">
        <w:rPr>
          <w:rFonts w:cs="Simplified Arabic" w:hint="cs"/>
          <w:rtl/>
        </w:rPr>
        <w:t xml:space="preserve"> </w:t>
      </w:r>
      <w:r w:rsidR="000F5313">
        <w:rPr>
          <w:rFonts w:cs="Simplified Arabic" w:hint="cs"/>
          <w:rtl/>
        </w:rPr>
        <w:t>و</w:t>
      </w:r>
      <w:r w:rsidR="000411D6">
        <w:rPr>
          <w:rFonts w:cs="Simplified Arabic" w:hint="cs"/>
          <w:rtl/>
        </w:rPr>
        <w:t xml:space="preserve">النسخة النهائية من </w:t>
      </w:r>
      <w:r w:rsidR="000F5313">
        <w:rPr>
          <w:rFonts w:cs="Simplified Arabic" w:hint="cs"/>
          <w:rtl/>
        </w:rPr>
        <w:t>تقرير مرفق البيئة العالمية</w:t>
      </w:r>
      <w:r w:rsidR="000411D6">
        <w:rPr>
          <w:rFonts w:cs="Simplified Arabic" w:hint="cs"/>
          <w:rtl/>
        </w:rPr>
        <w:t xml:space="preserve"> </w:t>
      </w:r>
      <w:r w:rsidR="000411D6">
        <w:rPr>
          <w:rFonts w:cs="Simplified Arabic"/>
          <w:lang w:val="en-US"/>
        </w:rPr>
        <w:t>(CBD/COP/14/7)</w:t>
      </w:r>
      <w:r w:rsidR="005C15A6">
        <w:rPr>
          <w:rFonts w:cs="Simplified Arabic" w:hint="cs"/>
          <w:rtl/>
        </w:rPr>
        <w:t xml:space="preserve">، </w:t>
      </w:r>
      <w:r w:rsidR="000411D6">
        <w:rPr>
          <w:rFonts w:cs="Simplified Arabic" w:hint="cs"/>
          <w:rtl/>
        </w:rPr>
        <w:t>فضلا عن</w:t>
      </w:r>
      <w:r w:rsidR="005C15A6">
        <w:rPr>
          <w:rFonts w:cs="Simplified Arabic" w:hint="cs"/>
          <w:rtl/>
        </w:rPr>
        <w:t xml:space="preserve"> المعلومات التي أعدتها الأمينة التنفيذية </w:t>
      </w:r>
      <w:r w:rsidR="005C15A6" w:rsidRPr="002F517B">
        <w:rPr>
          <w:rFonts w:cs="Simplified Arabic"/>
          <w:lang w:val="en-US"/>
        </w:rPr>
        <w:t>(CBD/COP/14/</w:t>
      </w:r>
      <w:r w:rsidR="005C15A6">
        <w:rPr>
          <w:rFonts w:cs="Simplified Arabic"/>
          <w:lang w:val="en-US"/>
        </w:rPr>
        <w:t>INF/</w:t>
      </w:r>
      <w:r w:rsidR="000411D6">
        <w:rPr>
          <w:rFonts w:cs="Simplified Arabic"/>
          <w:lang w:val="en-US"/>
        </w:rPr>
        <w:t>8</w:t>
      </w:r>
      <w:r w:rsidR="005C15A6">
        <w:rPr>
          <w:rFonts w:cs="Simplified Arabic"/>
          <w:lang w:val="en-US"/>
        </w:rPr>
        <w:t>)</w:t>
      </w:r>
      <w:r w:rsidR="000F5313" w:rsidRPr="000F5313">
        <w:rPr>
          <w:rFonts w:cs="Simplified Arabic" w:hint="cs"/>
          <w:rtl/>
        </w:rPr>
        <w:t>.</w:t>
      </w:r>
    </w:p>
    <w:p w:rsidR="007873F4" w:rsidRPr="007578AF" w:rsidRDefault="002D5CFB" w:rsidP="006927AB">
      <w:pPr>
        <w:tabs>
          <w:tab w:val="left" w:pos="1080"/>
        </w:tabs>
        <w:spacing w:after="100" w:line="204" w:lineRule="auto"/>
        <w:jc w:val="center"/>
        <w:rPr>
          <w:b/>
          <w:bCs/>
          <w:sz w:val="22"/>
        </w:rPr>
      </w:pPr>
      <w:r w:rsidRPr="007578AF">
        <w:rPr>
          <w:rFonts w:hint="cs"/>
          <w:b/>
          <w:bCs/>
          <w:sz w:val="22"/>
          <w:rtl/>
        </w:rPr>
        <w:t>البند 10 -</w:t>
      </w:r>
      <w:r w:rsidRPr="007578AF">
        <w:rPr>
          <w:rFonts w:hint="cs"/>
          <w:b/>
          <w:bCs/>
          <w:sz w:val="22"/>
          <w:rtl/>
        </w:rPr>
        <w:tab/>
      </w:r>
      <w:r w:rsidR="007873F4" w:rsidRPr="007578AF">
        <w:rPr>
          <w:rFonts w:hint="cs"/>
          <w:b/>
          <w:bCs/>
          <w:sz w:val="22"/>
          <w:rtl/>
        </w:rPr>
        <w:t xml:space="preserve">بناء </w:t>
      </w:r>
      <w:r w:rsidR="00580BAD" w:rsidRPr="007578AF">
        <w:rPr>
          <w:rFonts w:hint="cs"/>
          <w:b/>
          <w:bCs/>
          <w:sz w:val="22"/>
          <w:rtl/>
        </w:rPr>
        <w:t>القدرات والتعاون التقني والعلمي</w:t>
      </w:r>
    </w:p>
    <w:p w:rsidR="007578AF" w:rsidRPr="007578AF" w:rsidRDefault="000B222B" w:rsidP="007E66EF">
      <w:pPr>
        <w:pStyle w:val="ListParagraph"/>
        <w:numPr>
          <w:ilvl w:val="0"/>
          <w:numId w:val="27"/>
        </w:numPr>
        <w:bidi/>
        <w:spacing w:after="100" w:line="204" w:lineRule="auto"/>
        <w:ind w:left="0" w:firstLine="0"/>
        <w:rPr>
          <w:rFonts w:cs="Simplified Arabic"/>
        </w:rPr>
      </w:pPr>
      <w:r>
        <w:rPr>
          <w:rFonts w:cs="Simplified Arabic" w:hint="cs"/>
          <w:rtl/>
        </w:rPr>
        <w:t xml:space="preserve">في اجتماعه الثالث عشر، اعتمد مؤتمر الأطراف، في </w:t>
      </w:r>
      <w:hyperlink r:id="rId35" w:history="1">
        <w:r w:rsidRPr="00BA5126">
          <w:rPr>
            <w:rStyle w:val="Hyperlink"/>
            <w:rFonts w:cs="Simplified Arabic" w:hint="cs"/>
            <w:rtl/>
          </w:rPr>
          <w:t>المقرر 13/23</w:t>
        </w:r>
      </w:hyperlink>
      <w:r>
        <w:rPr>
          <w:rFonts w:cs="Simplified Arabic" w:hint="cs"/>
          <w:rtl/>
        </w:rPr>
        <w:t xml:space="preserve">، خطة عمل قصيرة الأجل (2017-2020) </w:t>
      </w:r>
      <w:r w:rsidR="00BA5126" w:rsidRPr="00BA5126">
        <w:rPr>
          <w:rFonts w:cs="Simplified Arabic" w:hint="cs"/>
          <w:rtl/>
          <w:lang w:bidi="ar-SA"/>
        </w:rPr>
        <w:t>لتعزيز وبناء القدرات لدعم تنفيذ الاتفاقية وبروتوكوليها</w:t>
      </w:r>
      <w:r w:rsidR="00BA5126">
        <w:rPr>
          <w:rFonts w:cs="Simplified Arabic" w:hint="cs"/>
          <w:rtl/>
          <w:lang w:bidi="ar-SA"/>
        </w:rPr>
        <w:t xml:space="preserve">. وطلب إلى الأمينة التنفيذية </w:t>
      </w:r>
      <w:r w:rsidR="00BA5126" w:rsidRPr="00BA5126">
        <w:rPr>
          <w:rFonts w:cs="Simplified Arabic" w:hint="cs"/>
          <w:rtl/>
        </w:rPr>
        <w:t>الاضطلاع برصد وتقييم لنتائج وفعالية الأنشطة الجارية لبناء القدرات التي تدعمها وتيسرها الأمانة، بغية الاستهداف والتحسين الأفضل لأنشطة بناء القدرات في المستقبل</w:t>
      </w:r>
      <w:r w:rsidR="00BA5126">
        <w:rPr>
          <w:rFonts w:cs="Simplified Arabic" w:hint="cs"/>
          <w:rtl/>
        </w:rPr>
        <w:t xml:space="preserve">. وطلب أيضا إلى الأمينة التنفيذية </w:t>
      </w:r>
      <w:r w:rsidR="00BA5126" w:rsidRPr="00BA5126">
        <w:rPr>
          <w:rFonts w:cs="Simplified Arabic" w:hint="cs"/>
          <w:rtl/>
        </w:rPr>
        <w:t>الشروع في عملية إعداد إطار استراتيجي طويل الأجل لبناء القدرات لما بعد عام 2020، وضمان توافقه مع متابعة الخطة الاستراتيجية للتنوع البيولوجي 2011-2020 وعمل البروتوكولين،</w:t>
      </w:r>
      <w:r w:rsidR="00BA5126">
        <w:rPr>
          <w:rFonts w:cs="Simplified Arabic" w:hint="cs"/>
          <w:rtl/>
        </w:rPr>
        <w:t xml:space="preserve"> وإعداد </w:t>
      </w:r>
      <w:r w:rsidR="00BA5126" w:rsidRPr="00BA5126">
        <w:rPr>
          <w:rFonts w:cs="Simplified Arabic" w:hint="cs"/>
          <w:rtl/>
        </w:rPr>
        <w:t xml:space="preserve">اختصاصات لدراسة لتوفير قاعدة معرفية لإعداد </w:t>
      </w:r>
      <w:r w:rsidR="00BA5126">
        <w:rPr>
          <w:rFonts w:cs="Simplified Arabic" w:hint="cs"/>
          <w:rtl/>
        </w:rPr>
        <w:t xml:space="preserve">ذلك </w:t>
      </w:r>
      <w:r w:rsidR="00BA5126" w:rsidRPr="00BA5126">
        <w:rPr>
          <w:rFonts w:cs="Simplified Arabic" w:hint="cs"/>
          <w:rtl/>
        </w:rPr>
        <w:t>الإطار</w:t>
      </w:r>
      <w:r w:rsidR="00BA5126">
        <w:rPr>
          <w:rFonts w:cs="Simplified Arabic" w:hint="cs"/>
          <w:rtl/>
        </w:rPr>
        <w:t>.</w:t>
      </w:r>
    </w:p>
    <w:p w:rsidR="007578AF" w:rsidRPr="007578AF" w:rsidRDefault="00AC723B" w:rsidP="007E66EF">
      <w:pPr>
        <w:pStyle w:val="ListParagraph"/>
        <w:numPr>
          <w:ilvl w:val="0"/>
          <w:numId w:val="27"/>
        </w:numPr>
        <w:bidi/>
        <w:spacing w:after="100" w:line="204" w:lineRule="auto"/>
        <w:ind w:left="0" w:firstLine="0"/>
        <w:rPr>
          <w:rFonts w:cs="Simplified Arabic"/>
        </w:rPr>
      </w:pPr>
      <w:r>
        <w:rPr>
          <w:rFonts w:cs="Simplified Arabic" w:hint="cs"/>
          <w:rtl/>
        </w:rPr>
        <w:t>ونظرت</w:t>
      </w:r>
      <w:r w:rsidR="00BA5126">
        <w:rPr>
          <w:rFonts w:cs="Simplified Arabic" w:hint="cs"/>
          <w:rtl/>
        </w:rPr>
        <w:t xml:space="preserve"> الهيئة الفرعية للتنفيذ في هذه المسائل في اجتماعها الثاني.</w:t>
      </w:r>
    </w:p>
    <w:p w:rsidR="006B578B" w:rsidRPr="007578AF" w:rsidRDefault="00412968" w:rsidP="007E66EF">
      <w:pPr>
        <w:pStyle w:val="ListParagraph"/>
        <w:numPr>
          <w:ilvl w:val="0"/>
          <w:numId w:val="27"/>
        </w:numPr>
        <w:bidi/>
        <w:spacing w:after="100" w:line="204" w:lineRule="auto"/>
        <w:ind w:left="0" w:firstLine="0"/>
        <w:rPr>
          <w:rFonts w:cs="Simplified Arabic"/>
          <w:rtl/>
        </w:rPr>
      </w:pPr>
      <w:r>
        <w:rPr>
          <w:rFonts w:cs="Simplified Arabic" w:hint="cs"/>
          <w:rtl/>
        </w:rPr>
        <w:t xml:space="preserve">وسيدعى </w:t>
      </w:r>
      <w:r w:rsidR="000F5313" w:rsidRPr="000F5313">
        <w:rPr>
          <w:rFonts w:cs="Simplified Arabic" w:hint="cs"/>
          <w:rtl/>
        </w:rPr>
        <w:t xml:space="preserve">مؤتمر الأطراف </w:t>
      </w:r>
      <w:r>
        <w:rPr>
          <w:rFonts w:cs="Simplified Arabic" w:hint="cs"/>
          <w:rtl/>
        </w:rPr>
        <w:t xml:space="preserve">إلى النظر </w:t>
      </w:r>
      <w:r w:rsidR="000F5313" w:rsidRPr="000F5313">
        <w:rPr>
          <w:rFonts w:cs="Simplified Arabic" w:hint="cs"/>
          <w:rtl/>
        </w:rPr>
        <w:t xml:space="preserve">في </w:t>
      </w:r>
      <w:r w:rsidR="000F5313">
        <w:rPr>
          <w:rFonts w:cs="Simplified Arabic" w:hint="cs"/>
          <w:rtl/>
        </w:rPr>
        <w:t>هذا البند من جدول الأعمال</w:t>
      </w:r>
      <w:r w:rsidR="000F5313" w:rsidRPr="000F5313">
        <w:rPr>
          <w:rFonts w:cs="Simplified Arabic" w:hint="cs"/>
          <w:rtl/>
        </w:rPr>
        <w:t xml:space="preserve"> على أساس </w:t>
      </w:r>
      <w:r>
        <w:rPr>
          <w:rFonts w:cs="Simplified Arabic" w:hint="cs"/>
          <w:rtl/>
        </w:rPr>
        <w:t>مشروع المقرر الناشئ عن</w:t>
      </w:r>
      <w:r w:rsidR="000F5313" w:rsidRPr="000F5313">
        <w:rPr>
          <w:rFonts w:cs="Simplified Arabic" w:hint="cs"/>
          <w:rtl/>
        </w:rPr>
        <w:t xml:space="preserve"> </w:t>
      </w:r>
      <w:r>
        <w:rPr>
          <w:rFonts w:cs="Simplified Arabic" w:hint="cs"/>
          <w:rtl/>
        </w:rPr>
        <w:t>التوصية 2/8 ل</w:t>
      </w:r>
      <w:r w:rsidR="000F5313">
        <w:rPr>
          <w:rFonts w:cs="Simplified Arabic" w:hint="cs"/>
          <w:rtl/>
        </w:rPr>
        <w:t>لهيئة الفرعية للتنفيذ</w:t>
      </w:r>
      <w:r>
        <w:rPr>
          <w:rFonts w:cs="Simplified Arabic" w:hint="cs"/>
          <w:rtl/>
        </w:rPr>
        <w:t xml:space="preserve">، المستنسخ في تجميع مشاريع المقررات </w:t>
      </w:r>
      <w:r w:rsidRPr="002F517B">
        <w:rPr>
          <w:rFonts w:cs="Simplified Arabic"/>
          <w:lang w:val="en-US"/>
        </w:rPr>
        <w:t>(CBD/COP/14/</w:t>
      </w:r>
      <w:r>
        <w:rPr>
          <w:rFonts w:cs="Simplified Arabic"/>
          <w:lang w:val="en-US"/>
        </w:rPr>
        <w:t>2)</w:t>
      </w:r>
      <w:r>
        <w:rPr>
          <w:rFonts w:cs="Simplified Arabic" w:hint="cs"/>
          <w:rtl/>
        </w:rPr>
        <w:t>.</w:t>
      </w:r>
    </w:p>
    <w:p w:rsidR="007873F4" w:rsidRPr="007578AF" w:rsidRDefault="002D5CFB" w:rsidP="007E66EF">
      <w:pPr>
        <w:tabs>
          <w:tab w:val="left" w:pos="1080"/>
        </w:tabs>
        <w:spacing w:after="100" w:line="204" w:lineRule="auto"/>
        <w:jc w:val="center"/>
        <w:rPr>
          <w:b/>
          <w:bCs/>
          <w:sz w:val="22"/>
        </w:rPr>
      </w:pPr>
      <w:r w:rsidRPr="007578AF">
        <w:rPr>
          <w:rFonts w:hint="cs"/>
          <w:b/>
          <w:bCs/>
          <w:sz w:val="22"/>
          <w:rtl/>
        </w:rPr>
        <w:lastRenderedPageBreak/>
        <w:t>البند 11 -</w:t>
      </w:r>
      <w:r w:rsidRPr="007578AF">
        <w:rPr>
          <w:rFonts w:hint="cs"/>
          <w:b/>
          <w:bCs/>
          <w:sz w:val="22"/>
          <w:rtl/>
        </w:rPr>
        <w:tab/>
      </w:r>
      <w:r w:rsidR="007873F4" w:rsidRPr="007578AF">
        <w:rPr>
          <w:rFonts w:hint="cs"/>
          <w:b/>
          <w:bCs/>
          <w:sz w:val="22"/>
          <w:rtl/>
        </w:rPr>
        <w:t xml:space="preserve">إدارة </w:t>
      </w:r>
      <w:r w:rsidR="00580BAD" w:rsidRPr="007578AF">
        <w:rPr>
          <w:rFonts w:hint="cs"/>
          <w:b/>
          <w:bCs/>
          <w:sz w:val="22"/>
          <w:rtl/>
        </w:rPr>
        <w:t>المعارف والاتصال</w:t>
      </w:r>
    </w:p>
    <w:p w:rsidR="007578AF" w:rsidRPr="007578AF" w:rsidRDefault="00BA5126" w:rsidP="007E66EF">
      <w:pPr>
        <w:pStyle w:val="ListParagraph"/>
        <w:numPr>
          <w:ilvl w:val="0"/>
          <w:numId w:val="27"/>
        </w:numPr>
        <w:bidi/>
        <w:spacing w:after="100" w:line="204" w:lineRule="auto"/>
        <w:ind w:left="0" w:firstLine="0"/>
        <w:rPr>
          <w:rFonts w:cs="Simplified Arabic"/>
        </w:rPr>
      </w:pPr>
      <w:r w:rsidRPr="00BA5126">
        <w:rPr>
          <w:rFonts w:cs="Simplified Arabic" w:hint="cs"/>
          <w:rtl/>
        </w:rPr>
        <w:t xml:space="preserve">في اجتماعه الثالث عشر، </w:t>
      </w:r>
      <w:r>
        <w:rPr>
          <w:rFonts w:cs="Simplified Arabic" w:hint="cs"/>
          <w:rtl/>
        </w:rPr>
        <w:t>أحاط</w:t>
      </w:r>
      <w:r w:rsidRPr="00BA5126">
        <w:rPr>
          <w:rFonts w:cs="Simplified Arabic" w:hint="cs"/>
          <w:rtl/>
        </w:rPr>
        <w:t xml:space="preserve"> مؤتمر الأطراف</w:t>
      </w:r>
      <w:r>
        <w:rPr>
          <w:rFonts w:cs="Simplified Arabic" w:hint="cs"/>
          <w:rtl/>
        </w:rPr>
        <w:t xml:space="preserve"> علما</w:t>
      </w:r>
      <w:r w:rsidRPr="00BA5126">
        <w:rPr>
          <w:rFonts w:cs="Simplified Arabic" w:hint="cs"/>
          <w:rtl/>
        </w:rPr>
        <w:t xml:space="preserve">، في </w:t>
      </w:r>
      <w:hyperlink r:id="rId36" w:history="1">
        <w:r w:rsidRPr="00BA5126">
          <w:rPr>
            <w:rStyle w:val="Hyperlink"/>
            <w:rFonts w:cs="Simplified Arabic" w:hint="cs"/>
            <w:rtl/>
          </w:rPr>
          <w:t>المقرر 13/23</w:t>
        </w:r>
      </w:hyperlink>
      <w:r w:rsidRPr="00BA5126">
        <w:rPr>
          <w:rFonts w:cs="Simplified Arabic" w:hint="cs"/>
          <w:rtl/>
        </w:rPr>
        <w:t>،</w:t>
      </w:r>
      <w:r>
        <w:rPr>
          <w:rFonts w:cs="Simplified Arabic" w:hint="cs"/>
          <w:rtl/>
        </w:rPr>
        <w:t xml:space="preserve"> </w:t>
      </w:r>
      <w:r w:rsidR="006820B0">
        <w:rPr>
          <w:rFonts w:cs="Simplified Arabic" w:hint="cs"/>
          <w:rtl/>
        </w:rPr>
        <w:t xml:space="preserve">باستراتيجية </w:t>
      </w:r>
      <w:r w:rsidR="00AF5FC8">
        <w:rPr>
          <w:rFonts w:cs="Simplified Arabic" w:hint="cs"/>
          <w:rtl/>
        </w:rPr>
        <w:t>الويب</w:t>
      </w:r>
      <w:r w:rsidR="006820B0">
        <w:rPr>
          <w:rFonts w:cs="Simplified Arabic" w:hint="cs"/>
          <w:rtl/>
        </w:rPr>
        <w:t xml:space="preserve"> للاتفاقية وبروتوكوليها، وطلب إلى الأمينة التنفيذية تنفيذ استراتيجية الويب، بما يتمشى مع إطار لاستراتيجية الاتصال وتحديثها مع إجراءات ذات أولية ينبغي اتخاذها قبل عام 2018، استنادا إلى المقررات المنبثقة عن الاجتماع الثالث عشر لمؤتمر الأطراف والاجتماعات المتزامنة للبروتوكولين، وأن </w:t>
      </w:r>
      <w:r w:rsidR="00AF5FC8">
        <w:rPr>
          <w:rFonts w:cs="Simplified Arabic" w:hint="cs"/>
          <w:rtl/>
        </w:rPr>
        <w:t>تطور</w:t>
      </w:r>
      <w:r w:rsidR="006820B0">
        <w:rPr>
          <w:rFonts w:cs="Simplified Arabic" w:hint="cs"/>
          <w:rtl/>
        </w:rPr>
        <w:t xml:space="preserve"> أيضا آلية غرفة تبادل المعلومات بما يتماشى مع استراتيجية الويب وبرنامج العمل المتعلق بآلية غرفة تبادل المعلومات.</w:t>
      </w:r>
    </w:p>
    <w:p w:rsidR="007578AF" w:rsidRPr="007578AF" w:rsidRDefault="000F5313" w:rsidP="007E66EF">
      <w:pPr>
        <w:pStyle w:val="ListParagraph"/>
        <w:numPr>
          <w:ilvl w:val="0"/>
          <w:numId w:val="27"/>
        </w:numPr>
        <w:bidi/>
        <w:spacing w:after="100" w:line="204" w:lineRule="auto"/>
        <w:ind w:left="0" w:firstLine="0"/>
        <w:rPr>
          <w:rFonts w:cs="Simplified Arabic"/>
        </w:rPr>
      </w:pPr>
      <w:r w:rsidRPr="000F5313">
        <w:rPr>
          <w:rFonts w:cs="Simplified Arabic" w:hint="cs"/>
          <w:rtl/>
        </w:rPr>
        <w:t xml:space="preserve">ومن المتوقع أن ينظر مؤتمر الأطراف في </w:t>
      </w:r>
      <w:r>
        <w:rPr>
          <w:rFonts w:cs="Simplified Arabic" w:hint="cs"/>
          <w:rtl/>
        </w:rPr>
        <w:t>هذا البند من جدول الأعمال</w:t>
      </w:r>
      <w:r w:rsidR="007E66EF">
        <w:rPr>
          <w:rFonts w:cs="Simplified Arabic" w:hint="cs"/>
          <w:rtl/>
        </w:rPr>
        <w:t>،</w:t>
      </w:r>
      <w:r w:rsidRPr="000F5313">
        <w:rPr>
          <w:rFonts w:cs="Simplified Arabic" w:hint="cs"/>
          <w:rtl/>
        </w:rPr>
        <w:t xml:space="preserve"> </w:t>
      </w:r>
      <w:r w:rsidR="00AF5FC8">
        <w:rPr>
          <w:rFonts w:cs="Simplified Arabic" w:hint="cs"/>
          <w:rtl/>
        </w:rPr>
        <w:t>مع الأخذ</w:t>
      </w:r>
      <w:r>
        <w:rPr>
          <w:rFonts w:cs="Simplified Arabic" w:hint="cs"/>
          <w:rtl/>
        </w:rPr>
        <w:t xml:space="preserve"> في الاعتبار التقرير </w:t>
      </w:r>
      <w:r w:rsidR="00AF5FC8">
        <w:rPr>
          <w:rFonts w:cs="Simplified Arabic" w:hint="cs"/>
          <w:rtl/>
        </w:rPr>
        <w:t>ال</w:t>
      </w:r>
      <w:r>
        <w:rPr>
          <w:rFonts w:cs="Simplified Arabic" w:hint="cs"/>
          <w:rtl/>
        </w:rPr>
        <w:t xml:space="preserve">مرحلي </w:t>
      </w:r>
      <w:r w:rsidR="00AF5FC8">
        <w:rPr>
          <w:rFonts w:cs="Simplified Arabic" w:hint="cs"/>
          <w:rtl/>
        </w:rPr>
        <w:t xml:space="preserve">الذي </w:t>
      </w:r>
      <w:r>
        <w:rPr>
          <w:rFonts w:cs="Simplified Arabic" w:hint="cs"/>
          <w:rtl/>
        </w:rPr>
        <w:t>أعدته الأمينة التنفيذية</w:t>
      </w:r>
      <w:r w:rsidR="00412968">
        <w:rPr>
          <w:rFonts w:cs="Simplified Arabic" w:hint="cs"/>
          <w:rtl/>
        </w:rPr>
        <w:t xml:space="preserve"> </w:t>
      </w:r>
      <w:r w:rsidR="00412968" w:rsidRPr="002F517B">
        <w:rPr>
          <w:rFonts w:cs="Simplified Arabic"/>
          <w:lang w:val="en-US"/>
        </w:rPr>
        <w:t>(CBD/COP/14/</w:t>
      </w:r>
      <w:r w:rsidR="00412968">
        <w:rPr>
          <w:rFonts w:cs="Simplified Arabic"/>
          <w:lang w:val="en-US"/>
        </w:rPr>
        <w:t>INF/4)</w:t>
      </w:r>
      <w:r w:rsidRPr="000F5313">
        <w:rPr>
          <w:rFonts w:cs="Simplified Arabic" w:hint="cs"/>
          <w:rtl/>
        </w:rPr>
        <w:t>.</w:t>
      </w:r>
    </w:p>
    <w:p w:rsidR="007578AF" w:rsidRPr="007578AF" w:rsidRDefault="006820B0" w:rsidP="007E66EF">
      <w:pPr>
        <w:pStyle w:val="ListParagraph"/>
        <w:numPr>
          <w:ilvl w:val="0"/>
          <w:numId w:val="27"/>
        </w:numPr>
        <w:bidi/>
        <w:spacing w:after="100" w:line="204" w:lineRule="auto"/>
        <w:ind w:left="0" w:firstLine="0"/>
        <w:rPr>
          <w:rFonts w:cs="Simplified Arabic"/>
        </w:rPr>
      </w:pPr>
      <w:r>
        <w:rPr>
          <w:rFonts w:cs="Simplified Arabic" w:hint="cs"/>
          <w:rtl/>
        </w:rPr>
        <w:t>وسيتم النظر في هذا البند مع البنود الخاصة في إطار البروتوكولين بخصوص غرف</w:t>
      </w:r>
      <w:r w:rsidR="00AF5FC8">
        <w:rPr>
          <w:rFonts w:cs="Simplified Arabic" w:hint="cs"/>
          <w:rtl/>
        </w:rPr>
        <w:t>تي</w:t>
      </w:r>
      <w:r>
        <w:rPr>
          <w:rFonts w:cs="Simplified Arabic" w:hint="cs"/>
          <w:rtl/>
        </w:rPr>
        <w:t xml:space="preserve"> تبادل المعلومات في البروتوكولين.</w:t>
      </w:r>
    </w:p>
    <w:p w:rsidR="006B578B" w:rsidRPr="007578AF" w:rsidRDefault="006820B0" w:rsidP="007E66EF">
      <w:pPr>
        <w:pStyle w:val="ListParagraph"/>
        <w:numPr>
          <w:ilvl w:val="0"/>
          <w:numId w:val="27"/>
        </w:numPr>
        <w:bidi/>
        <w:spacing w:after="100" w:line="204" w:lineRule="auto"/>
        <w:ind w:left="0" w:firstLine="0"/>
        <w:rPr>
          <w:rFonts w:cs="Simplified Arabic"/>
          <w:rtl/>
        </w:rPr>
      </w:pPr>
      <w:r>
        <w:rPr>
          <w:rFonts w:cs="Simplified Arabic" w:hint="cs"/>
          <w:rtl/>
        </w:rPr>
        <w:t>وسيتم النظر في المسائل المتعلقة بدور آلية غرفة تبادل المعلومات في النهوض بالتعاون التقني والعلمي في إطار البند 10</w:t>
      </w:r>
      <w:r w:rsidR="007578AF" w:rsidRPr="007578AF">
        <w:rPr>
          <w:rFonts w:cs="Simplified Arabic" w:hint="cs"/>
          <w:rtl/>
        </w:rPr>
        <w:t>.</w:t>
      </w:r>
    </w:p>
    <w:p w:rsidR="007873F4" w:rsidRPr="00D3456F" w:rsidRDefault="002D5CFB" w:rsidP="007E66EF">
      <w:pPr>
        <w:tabs>
          <w:tab w:val="left" w:pos="1080"/>
        </w:tabs>
        <w:spacing w:after="100" w:line="204" w:lineRule="auto"/>
        <w:jc w:val="center"/>
        <w:rPr>
          <w:b/>
          <w:bCs/>
          <w:sz w:val="24"/>
        </w:rPr>
      </w:pPr>
      <w:r w:rsidRPr="00D3456F">
        <w:rPr>
          <w:rFonts w:hint="cs"/>
          <w:b/>
          <w:bCs/>
          <w:sz w:val="24"/>
          <w:rtl/>
        </w:rPr>
        <w:t>البند 12 -</w:t>
      </w:r>
      <w:r w:rsidRPr="00D3456F">
        <w:rPr>
          <w:rFonts w:hint="cs"/>
          <w:b/>
          <w:bCs/>
          <w:sz w:val="24"/>
          <w:rtl/>
        </w:rPr>
        <w:tab/>
      </w:r>
      <w:r w:rsidR="007873F4" w:rsidRPr="00D3456F">
        <w:rPr>
          <w:rFonts w:hint="cs"/>
          <w:b/>
          <w:bCs/>
          <w:sz w:val="24"/>
          <w:rtl/>
        </w:rPr>
        <w:t>آليات للإب</w:t>
      </w:r>
      <w:r w:rsidR="00580BAD" w:rsidRPr="00D3456F">
        <w:rPr>
          <w:rFonts w:hint="cs"/>
          <w:b/>
          <w:bCs/>
          <w:sz w:val="24"/>
          <w:rtl/>
        </w:rPr>
        <w:t>لاغ الوطني، والتقييم والاستعراض</w:t>
      </w:r>
    </w:p>
    <w:p w:rsidR="007578AF" w:rsidRPr="007578AF" w:rsidRDefault="006820B0" w:rsidP="007E66EF">
      <w:pPr>
        <w:spacing w:after="100" w:line="204" w:lineRule="auto"/>
        <w:jc w:val="both"/>
        <w:rPr>
          <w:i/>
          <w:iCs/>
          <w:sz w:val="22"/>
          <w:rtl/>
        </w:rPr>
      </w:pPr>
      <w:r w:rsidRPr="00BE0A00">
        <w:rPr>
          <w:rFonts w:hint="cs"/>
          <w:i/>
          <w:iCs/>
          <w:sz w:val="22"/>
          <w:rtl/>
        </w:rPr>
        <w:t xml:space="preserve">عملية لتحقيق </w:t>
      </w:r>
      <w:r w:rsidR="007578AF" w:rsidRPr="00BE0A00">
        <w:rPr>
          <w:rFonts w:hint="cs"/>
          <w:i/>
          <w:iCs/>
          <w:sz w:val="22"/>
          <w:rtl/>
        </w:rPr>
        <w:t>ت</w:t>
      </w:r>
      <w:r w:rsidRPr="00BE0A00">
        <w:rPr>
          <w:rFonts w:hint="cs"/>
          <w:i/>
          <w:iCs/>
          <w:sz w:val="22"/>
          <w:rtl/>
        </w:rPr>
        <w:t>وافق</w:t>
      </w:r>
      <w:r w:rsidR="00412968">
        <w:rPr>
          <w:rFonts w:hint="cs"/>
          <w:i/>
          <w:iCs/>
          <w:sz w:val="22"/>
          <w:rtl/>
        </w:rPr>
        <w:t xml:space="preserve"> الإبلاغ الوطني، والتقييم والاستعراض</w:t>
      </w:r>
    </w:p>
    <w:p w:rsidR="007578AF" w:rsidRPr="007578AF" w:rsidRDefault="006820B0" w:rsidP="007E66EF">
      <w:pPr>
        <w:pStyle w:val="ListParagraph"/>
        <w:numPr>
          <w:ilvl w:val="0"/>
          <w:numId w:val="27"/>
        </w:numPr>
        <w:bidi/>
        <w:spacing w:after="100" w:line="204" w:lineRule="auto"/>
        <w:ind w:left="0" w:firstLine="0"/>
        <w:rPr>
          <w:rFonts w:cs="Simplified Arabic"/>
        </w:rPr>
      </w:pPr>
      <w:r>
        <w:rPr>
          <w:rFonts w:cs="Simplified Arabic" w:hint="cs"/>
          <w:rtl/>
        </w:rPr>
        <w:t xml:space="preserve">من المقرر أن تقدم الأطراف تقاريرها الوطنية السادسة بحلول 31 ديسمبر/كانون الأول 2018. وكما طلب مؤتمر الأطراف في </w:t>
      </w:r>
      <w:hyperlink r:id="rId37" w:history="1">
        <w:r w:rsidRPr="006820B0">
          <w:rPr>
            <w:rStyle w:val="Hyperlink"/>
            <w:rFonts w:cs="Simplified Arabic" w:hint="cs"/>
            <w:rtl/>
          </w:rPr>
          <w:t>المقرر 13/27</w:t>
        </w:r>
      </w:hyperlink>
      <w:r>
        <w:rPr>
          <w:rFonts w:cs="Simplified Arabic" w:hint="cs"/>
          <w:rtl/>
        </w:rPr>
        <w:t>، أصدرت الأمين التنفيذية المبادئ التوجيهية، بما في ذلك نماذج الإبلاغ و</w:t>
      </w:r>
      <w:r w:rsidR="00BE0A00">
        <w:rPr>
          <w:rFonts w:cs="Simplified Arabic" w:hint="cs"/>
          <w:rtl/>
        </w:rPr>
        <w:t>ال</w:t>
      </w:r>
      <w:r>
        <w:rPr>
          <w:rFonts w:cs="Simplified Arabic" w:hint="cs"/>
          <w:rtl/>
        </w:rPr>
        <w:t xml:space="preserve">دليل </w:t>
      </w:r>
      <w:r w:rsidR="00BE0A00">
        <w:rPr>
          <w:rFonts w:cs="Simplified Arabic" w:hint="cs"/>
          <w:rtl/>
        </w:rPr>
        <w:t>المرجعي</w:t>
      </w:r>
      <w:r>
        <w:rPr>
          <w:rFonts w:cs="Simplified Arabic" w:hint="cs"/>
          <w:rtl/>
        </w:rPr>
        <w:t xml:space="preserve"> للتقرير الوطني السادس بحلول 31 مارس/آذار 2017، بما في ذلك </w:t>
      </w:r>
      <w:r w:rsidR="00BE0A00">
        <w:rPr>
          <w:rFonts w:cs="Simplified Arabic" w:hint="cs"/>
          <w:rtl/>
        </w:rPr>
        <w:t xml:space="preserve">من خلال </w:t>
      </w:r>
      <w:r>
        <w:rPr>
          <w:rFonts w:cs="Simplified Arabic" w:hint="cs"/>
          <w:rtl/>
        </w:rPr>
        <w:t>آلية غرفة تبادل المعلومات التابعة للاتفاقية وأداة الإبلاغ الإلكبتروني الطوعي.</w:t>
      </w:r>
    </w:p>
    <w:p w:rsidR="007578AF" w:rsidRPr="007578AF" w:rsidRDefault="007E66EF" w:rsidP="007E66EF">
      <w:pPr>
        <w:pStyle w:val="ListParagraph"/>
        <w:numPr>
          <w:ilvl w:val="0"/>
          <w:numId w:val="27"/>
        </w:numPr>
        <w:bidi/>
        <w:spacing w:after="100" w:line="204" w:lineRule="auto"/>
        <w:ind w:left="0" w:firstLine="0"/>
        <w:rPr>
          <w:rFonts w:cs="Simplified Arabic"/>
        </w:rPr>
      </w:pPr>
      <w:r>
        <w:rPr>
          <w:rFonts w:cs="Simplified Arabic" w:hint="cs"/>
          <w:rtl/>
        </w:rPr>
        <w:t>وتبعا ل</w:t>
      </w:r>
      <w:r w:rsidR="006820B0">
        <w:rPr>
          <w:rFonts w:cs="Simplified Arabic" w:hint="cs"/>
          <w:rtl/>
        </w:rPr>
        <w:t>لمقرر</w:t>
      </w:r>
      <w:r>
        <w:rPr>
          <w:rFonts w:cs="Simplified Arabic" w:hint="cs"/>
          <w:rtl/>
        </w:rPr>
        <w:t xml:space="preserve"> 13/27</w:t>
      </w:r>
      <w:r w:rsidR="006820B0">
        <w:rPr>
          <w:rFonts w:cs="Simplified Arabic" w:hint="cs"/>
          <w:rtl/>
        </w:rPr>
        <w:t>، أعدت الأمينة التنفيذية مقترحات لتوافق الإبلاغ الوطني في إطار الاتفاقية وبروتوكوليها</w:t>
      </w:r>
      <w:r w:rsidR="007B212E">
        <w:rPr>
          <w:rFonts w:cs="Simplified Arabic" w:hint="cs"/>
          <w:rtl/>
        </w:rPr>
        <w:t xml:space="preserve">، وخيارات لتعزيز أوجه التآزر بين الإبلاغ الوطني فيما بين الاتفاقيات المتعلقة بالتنوع البيولوجي واتفاقيات ريو. </w:t>
      </w:r>
      <w:r w:rsidR="00412968">
        <w:rPr>
          <w:rFonts w:cs="Simplified Arabic" w:hint="cs"/>
          <w:rtl/>
        </w:rPr>
        <w:t>وا</w:t>
      </w:r>
      <w:r w:rsidR="007B212E">
        <w:rPr>
          <w:rFonts w:cs="Simplified Arabic" w:hint="cs"/>
          <w:rtl/>
        </w:rPr>
        <w:t>ستعرض</w:t>
      </w:r>
      <w:r w:rsidR="00412968">
        <w:rPr>
          <w:rFonts w:cs="Simplified Arabic" w:hint="cs"/>
          <w:rtl/>
        </w:rPr>
        <w:t>ت</w:t>
      </w:r>
      <w:r w:rsidR="007B212E">
        <w:rPr>
          <w:rFonts w:cs="Simplified Arabic" w:hint="cs"/>
          <w:rtl/>
        </w:rPr>
        <w:t xml:space="preserve"> الهيئة الفرعية للتنفيذ هذه المعلومات في اجتماعها الثاني.</w:t>
      </w:r>
    </w:p>
    <w:p w:rsidR="007578AF" w:rsidRPr="007578AF" w:rsidRDefault="00412968" w:rsidP="007E66EF">
      <w:pPr>
        <w:pStyle w:val="ListParagraph"/>
        <w:numPr>
          <w:ilvl w:val="0"/>
          <w:numId w:val="27"/>
        </w:numPr>
        <w:bidi/>
        <w:spacing w:after="100" w:line="204" w:lineRule="auto"/>
        <w:ind w:left="0" w:firstLine="0"/>
        <w:rPr>
          <w:rFonts w:cs="Simplified Arabic"/>
        </w:rPr>
      </w:pPr>
      <w:r>
        <w:rPr>
          <w:rFonts w:cs="Simplified Arabic" w:hint="cs"/>
          <w:rtl/>
        </w:rPr>
        <w:t>وسيدعى</w:t>
      </w:r>
      <w:r w:rsidR="000F5313" w:rsidRPr="000F5313">
        <w:rPr>
          <w:rFonts w:cs="Simplified Arabic" w:hint="cs"/>
          <w:rtl/>
        </w:rPr>
        <w:t xml:space="preserve"> مؤتمر الأطراف</w:t>
      </w:r>
      <w:r>
        <w:rPr>
          <w:rFonts w:cs="Simplified Arabic" w:hint="cs"/>
          <w:rtl/>
        </w:rPr>
        <w:t xml:space="preserve"> إلى النظر</w:t>
      </w:r>
      <w:r w:rsidR="000F5313" w:rsidRPr="000F5313">
        <w:rPr>
          <w:rFonts w:cs="Simplified Arabic" w:hint="cs"/>
          <w:rtl/>
        </w:rPr>
        <w:t xml:space="preserve"> في هذه المسألة </w:t>
      </w:r>
      <w:r w:rsidRPr="000F5313">
        <w:rPr>
          <w:rFonts w:cs="Simplified Arabic" w:hint="cs"/>
          <w:rtl/>
        </w:rPr>
        <w:t xml:space="preserve">على أساس </w:t>
      </w:r>
      <w:r>
        <w:rPr>
          <w:rFonts w:cs="Simplified Arabic" w:hint="cs"/>
          <w:rtl/>
        </w:rPr>
        <w:t xml:space="preserve">مشروع المقرر الناشئ عن </w:t>
      </w:r>
      <w:r w:rsidRPr="000F5313">
        <w:rPr>
          <w:rFonts w:cs="Simplified Arabic" w:hint="cs"/>
          <w:rtl/>
        </w:rPr>
        <w:t>التوصي</w:t>
      </w:r>
      <w:r>
        <w:rPr>
          <w:rFonts w:cs="Simplified Arabic" w:hint="cs"/>
          <w:rtl/>
        </w:rPr>
        <w:t>ة 2/</w:t>
      </w:r>
      <w:r w:rsidR="000A00DE">
        <w:rPr>
          <w:rFonts w:cs="Simplified Arabic" w:hint="cs"/>
          <w:rtl/>
        </w:rPr>
        <w:t>11</w:t>
      </w:r>
      <w:r w:rsidRPr="000F5313">
        <w:rPr>
          <w:rFonts w:cs="Simplified Arabic" w:hint="cs"/>
          <w:rtl/>
        </w:rPr>
        <w:t xml:space="preserve"> </w:t>
      </w:r>
      <w:r>
        <w:rPr>
          <w:rFonts w:cs="Simplified Arabic" w:hint="cs"/>
          <w:rtl/>
        </w:rPr>
        <w:t>ل</w:t>
      </w:r>
      <w:r w:rsidRPr="000F5313">
        <w:rPr>
          <w:rFonts w:cs="Simplified Arabic" w:hint="cs"/>
          <w:rtl/>
        </w:rPr>
        <w:t>لهيئة الفرعية</w:t>
      </w:r>
      <w:r>
        <w:rPr>
          <w:rFonts w:cs="Simplified Arabic" w:hint="cs"/>
          <w:rtl/>
        </w:rPr>
        <w:t xml:space="preserve"> للتنفيذ، المستنسخ في تجميع مشاريع المقررات </w:t>
      </w:r>
      <w:r w:rsidRPr="002F517B">
        <w:rPr>
          <w:rFonts w:cs="Simplified Arabic"/>
          <w:lang w:val="en-US"/>
        </w:rPr>
        <w:t>(CBD/COP/14/</w:t>
      </w:r>
      <w:r>
        <w:rPr>
          <w:rFonts w:cs="Simplified Arabic"/>
          <w:lang w:val="en-US"/>
        </w:rPr>
        <w:t>2)</w:t>
      </w:r>
      <w:r w:rsidR="000F5313" w:rsidRPr="000F5313">
        <w:rPr>
          <w:rFonts w:cs="Simplified Arabic" w:hint="cs"/>
          <w:rtl/>
        </w:rPr>
        <w:t>.</w:t>
      </w:r>
    </w:p>
    <w:p w:rsidR="007578AF" w:rsidRPr="004E7468" w:rsidRDefault="007578AF" w:rsidP="007E66EF">
      <w:pPr>
        <w:pStyle w:val="ListParagraph"/>
        <w:bidi/>
        <w:spacing w:after="100" w:line="204" w:lineRule="auto"/>
        <w:ind w:left="0"/>
        <w:rPr>
          <w:rFonts w:cs="Simplified Arabic"/>
          <w:i/>
          <w:iCs/>
        </w:rPr>
      </w:pPr>
      <w:r w:rsidRPr="004E7468">
        <w:rPr>
          <w:rFonts w:cs="Simplified Arabic" w:hint="cs"/>
          <w:i/>
          <w:iCs/>
          <w:rtl/>
        </w:rPr>
        <w:t xml:space="preserve">أدوات لتقييم فاعلية أدوات السياسات </w:t>
      </w:r>
      <w:r w:rsidR="004E7468" w:rsidRPr="004E7468">
        <w:rPr>
          <w:rFonts w:cs="Simplified Arabic" w:hint="cs"/>
          <w:i/>
          <w:iCs/>
          <w:rtl/>
        </w:rPr>
        <w:t>لتنفيذ الخطة الاستراتيجية للتنوع البيولوجي 2011-2020</w:t>
      </w:r>
    </w:p>
    <w:p w:rsidR="004E7468" w:rsidRDefault="007B212E" w:rsidP="007E66EF">
      <w:pPr>
        <w:pStyle w:val="ListParagraph"/>
        <w:numPr>
          <w:ilvl w:val="0"/>
          <w:numId w:val="27"/>
        </w:numPr>
        <w:bidi/>
        <w:spacing w:after="100" w:line="204" w:lineRule="auto"/>
        <w:ind w:left="0" w:firstLine="0"/>
        <w:rPr>
          <w:rFonts w:cs="Simplified Arabic"/>
        </w:rPr>
      </w:pPr>
      <w:r>
        <w:rPr>
          <w:rFonts w:cs="Simplified Arabic" w:hint="cs"/>
          <w:rtl/>
        </w:rPr>
        <w:t>تتمثل إحدى مهام الهيئة الفرعية للمشورة العلمية والتقنية والتكنولوجية، حسب المنصوص عليه في المادة 25 من الاتفاقية، في "</w:t>
      </w:r>
      <w:r w:rsidR="0064774F">
        <w:rPr>
          <w:rFonts w:cs="Simplified Arabic" w:hint="cs"/>
          <w:rtl/>
        </w:rPr>
        <w:t xml:space="preserve">إعداد تقييمات علمية وتقنية لتأثيرات أنواع التدابير المتخذة وفقا لأحكام الاتفاقية". وتبعا </w:t>
      </w:r>
      <w:hyperlink r:id="rId38" w:history="1">
        <w:r w:rsidR="0064774F" w:rsidRPr="001810E5">
          <w:rPr>
            <w:rStyle w:val="Hyperlink"/>
            <w:rFonts w:cs="Simplified Arabic" w:hint="cs"/>
            <w:rtl/>
          </w:rPr>
          <w:t>للمقرر 13/1</w:t>
        </w:r>
      </w:hyperlink>
      <w:r w:rsidR="0064774F">
        <w:rPr>
          <w:rFonts w:cs="Simplified Arabic" w:hint="cs"/>
          <w:rtl/>
        </w:rPr>
        <w:t xml:space="preserve"> (الفقرتان 29 و30)، أحاطت الهيئة الفرعية للمشورة العلمية والتقنية والتكنولوجية علما، في </w:t>
      </w:r>
      <w:hyperlink r:id="rId39" w:history="1">
        <w:r w:rsidR="0064774F" w:rsidRPr="001810E5">
          <w:rPr>
            <w:rStyle w:val="Hyperlink"/>
            <w:rFonts w:cs="Simplified Arabic" w:hint="cs"/>
            <w:rtl/>
          </w:rPr>
          <w:t>التوصية 21/6</w:t>
        </w:r>
      </w:hyperlink>
      <w:r w:rsidR="0064774F">
        <w:rPr>
          <w:rFonts w:cs="Simplified Arabic" w:hint="cs"/>
          <w:rtl/>
        </w:rPr>
        <w:t xml:space="preserve">، </w:t>
      </w:r>
      <w:r w:rsidR="001810E5" w:rsidRPr="001810E5">
        <w:rPr>
          <w:rFonts w:cs="Simplified Arabic"/>
          <w:rtl/>
        </w:rPr>
        <w:t>بمجموعة الن</w:t>
      </w:r>
      <w:r w:rsidR="001810E5" w:rsidRPr="001810E5">
        <w:rPr>
          <w:rFonts w:cs="Simplified Arabic" w:hint="cs"/>
          <w:rtl/>
        </w:rPr>
        <w:t>ُ</w:t>
      </w:r>
      <w:r w:rsidR="001810E5" w:rsidRPr="001810E5">
        <w:rPr>
          <w:rFonts w:cs="Simplified Arabic"/>
          <w:rtl/>
        </w:rPr>
        <w:t>هج لتقييم فعالية أدوات أو تدابير السياس</w:t>
      </w:r>
      <w:r w:rsidR="001810E5" w:rsidRPr="001810E5">
        <w:rPr>
          <w:rFonts w:cs="Simplified Arabic" w:hint="cs"/>
          <w:rtl/>
        </w:rPr>
        <w:t>ات</w:t>
      </w:r>
      <w:r w:rsidR="001810E5" w:rsidRPr="001810E5">
        <w:rPr>
          <w:rFonts w:cs="Simplified Arabic"/>
          <w:rtl/>
        </w:rPr>
        <w:t xml:space="preserve"> في دعم تنفيذ الاتفاقية والخطة الاستراتيجية للتنوع البيولوجي 2011</w:t>
      </w:r>
      <w:r w:rsidR="001810E5" w:rsidRPr="001810E5">
        <w:rPr>
          <w:rFonts w:cs="Simplified Arabic" w:hint="cs"/>
          <w:rtl/>
        </w:rPr>
        <w:t>-</w:t>
      </w:r>
      <w:r w:rsidR="001810E5" w:rsidRPr="001810E5">
        <w:rPr>
          <w:rFonts w:cs="Simplified Arabic"/>
          <w:rtl/>
        </w:rPr>
        <w:t>2020،</w:t>
      </w:r>
      <w:r w:rsidR="001810E5">
        <w:rPr>
          <w:rFonts w:cs="Simplified Arabic" w:hint="cs"/>
          <w:rtl/>
        </w:rPr>
        <w:t xml:space="preserve"> وشجعت على استخدامها. ودعت الهيئة الفرعية للمشورة العلمية والتقنية والتكنولوجية أيضا الهيئة الفرعية للتنفيذ </w:t>
      </w:r>
      <w:r w:rsidR="001810E5" w:rsidRPr="001810E5">
        <w:rPr>
          <w:rFonts w:cs="Simplified Arabic"/>
          <w:rtl/>
        </w:rPr>
        <w:t xml:space="preserve">إلى أن </w:t>
      </w:r>
      <w:r w:rsidR="001810E5" w:rsidRPr="001810E5">
        <w:rPr>
          <w:rFonts w:cs="Simplified Arabic" w:hint="cs"/>
          <w:rtl/>
        </w:rPr>
        <w:t>تضع</w:t>
      </w:r>
      <w:r w:rsidR="001810E5" w:rsidRPr="001810E5">
        <w:rPr>
          <w:rFonts w:cs="Simplified Arabic"/>
          <w:rtl/>
        </w:rPr>
        <w:t xml:space="preserve"> </w:t>
      </w:r>
      <w:r w:rsidR="00F1346C">
        <w:rPr>
          <w:rFonts w:cs="Simplified Arabic" w:hint="cs"/>
          <w:rtl/>
        </w:rPr>
        <w:t xml:space="preserve">ذلك </w:t>
      </w:r>
      <w:r w:rsidR="001810E5" w:rsidRPr="001810E5">
        <w:rPr>
          <w:rFonts w:cs="Simplified Arabic"/>
          <w:rtl/>
        </w:rPr>
        <w:t>في اعتبار</w:t>
      </w:r>
      <w:r w:rsidR="001810E5" w:rsidRPr="001810E5">
        <w:rPr>
          <w:rFonts w:cs="Simplified Arabic" w:hint="cs"/>
          <w:rtl/>
        </w:rPr>
        <w:t>ها</w:t>
      </w:r>
      <w:r w:rsidR="001810E5" w:rsidRPr="001810E5">
        <w:rPr>
          <w:rFonts w:cs="Simplified Arabic"/>
          <w:rtl/>
        </w:rPr>
        <w:t xml:space="preserve"> في </w:t>
      </w:r>
      <w:r w:rsidR="001810E5">
        <w:rPr>
          <w:rFonts w:cs="Simplified Arabic" w:hint="cs"/>
          <w:rtl/>
        </w:rPr>
        <w:t>بند جدول أعمالها المتعلق بآليات لاستعراض التنفيذ.</w:t>
      </w:r>
    </w:p>
    <w:p w:rsidR="007578AF" w:rsidRPr="007578AF" w:rsidRDefault="000A00DE" w:rsidP="007E66EF">
      <w:pPr>
        <w:pStyle w:val="ListParagraph"/>
        <w:numPr>
          <w:ilvl w:val="0"/>
          <w:numId w:val="27"/>
        </w:numPr>
        <w:bidi/>
        <w:spacing w:after="100" w:line="204" w:lineRule="auto"/>
        <w:ind w:left="0" w:firstLine="0"/>
        <w:rPr>
          <w:rFonts w:cs="Simplified Arabic"/>
        </w:rPr>
      </w:pPr>
      <w:r>
        <w:rPr>
          <w:rFonts w:cs="Simplified Arabic" w:hint="cs"/>
          <w:rtl/>
        </w:rPr>
        <w:t xml:space="preserve">وسيدعى </w:t>
      </w:r>
      <w:r w:rsidR="000F5313" w:rsidRPr="000F5313">
        <w:rPr>
          <w:rFonts w:cs="Simplified Arabic" w:hint="cs"/>
          <w:rtl/>
        </w:rPr>
        <w:t xml:space="preserve">مؤتمر الأطراف </w:t>
      </w:r>
      <w:r>
        <w:rPr>
          <w:rFonts w:cs="Simplified Arabic" w:hint="cs"/>
          <w:rtl/>
        </w:rPr>
        <w:t xml:space="preserve">إلى النظر </w:t>
      </w:r>
      <w:r w:rsidR="000F5313" w:rsidRPr="000F5313">
        <w:rPr>
          <w:rFonts w:cs="Simplified Arabic" w:hint="cs"/>
          <w:rtl/>
        </w:rPr>
        <w:t xml:space="preserve">في هذه المسألة </w:t>
      </w:r>
      <w:r w:rsidRPr="000F5313">
        <w:rPr>
          <w:rFonts w:cs="Simplified Arabic" w:hint="cs"/>
          <w:rtl/>
        </w:rPr>
        <w:t xml:space="preserve">على أساس </w:t>
      </w:r>
      <w:r>
        <w:rPr>
          <w:rFonts w:cs="Simplified Arabic" w:hint="cs"/>
          <w:rtl/>
        </w:rPr>
        <w:t xml:space="preserve">مشروع المقرر الناشئ عن </w:t>
      </w:r>
      <w:r w:rsidRPr="000F5313">
        <w:rPr>
          <w:rFonts w:cs="Simplified Arabic" w:hint="cs"/>
          <w:rtl/>
        </w:rPr>
        <w:t>التوصي</w:t>
      </w:r>
      <w:r>
        <w:rPr>
          <w:rFonts w:cs="Simplified Arabic" w:hint="cs"/>
          <w:rtl/>
        </w:rPr>
        <w:t>ة 21/6</w:t>
      </w:r>
      <w:r w:rsidRPr="000F5313">
        <w:rPr>
          <w:rFonts w:cs="Simplified Arabic" w:hint="cs"/>
          <w:rtl/>
        </w:rPr>
        <w:t xml:space="preserve"> </w:t>
      </w:r>
      <w:r>
        <w:rPr>
          <w:rFonts w:cs="Simplified Arabic" w:hint="cs"/>
          <w:rtl/>
        </w:rPr>
        <w:t>ل</w:t>
      </w:r>
      <w:r w:rsidRPr="000F5313">
        <w:rPr>
          <w:rFonts w:cs="Simplified Arabic" w:hint="cs"/>
          <w:rtl/>
        </w:rPr>
        <w:t>لهيئة الفرعية</w:t>
      </w:r>
      <w:r>
        <w:rPr>
          <w:rFonts w:cs="Simplified Arabic" w:hint="cs"/>
          <w:rtl/>
        </w:rPr>
        <w:t xml:space="preserve"> للمشورة العلمية والتفنية والتكنولوجية، المستنسخ في تجميع مشاريع المقررات </w:t>
      </w:r>
      <w:r w:rsidRPr="002F517B">
        <w:rPr>
          <w:rFonts w:cs="Simplified Arabic"/>
          <w:lang w:val="en-US"/>
        </w:rPr>
        <w:t>(CBD/COP/14/</w:t>
      </w:r>
      <w:r>
        <w:rPr>
          <w:rFonts w:cs="Simplified Arabic"/>
          <w:lang w:val="en-US"/>
        </w:rPr>
        <w:t>2)</w:t>
      </w:r>
      <w:r w:rsidR="000F5313" w:rsidRPr="000F5313">
        <w:rPr>
          <w:rFonts w:cs="Simplified Arabic" w:hint="cs"/>
          <w:rtl/>
        </w:rPr>
        <w:t>.</w:t>
      </w:r>
    </w:p>
    <w:p w:rsidR="007578AF" w:rsidRPr="004E7468" w:rsidRDefault="007578AF" w:rsidP="006927AB">
      <w:pPr>
        <w:pStyle w:val="ListParagraph"/>
        <w:bidi/>
        <w:spacing w:after="100" w:line="204" w:lineRule="auto"/>
        <w:ind w:left="0"/>
        <w:rPr>
          <w:rFonts w:cs="Simplified Arabic"/>
          <w:i/>
          <w:iCs/>
        </w:rPr>
      </w:pPr>
      <w:r w:rsidRPr="004E7468">
        <w:rPr>
          <w:rFonts w:cs="Simplified Arabic" w:hint="cs"/>
          <w:i/>
          <w:iCs/>
          <w:rtl/>
        </w:rPr>
        <w:t>استعراض الآليات</w:t>
      </w:r>
    </w:p>
    <w:p w:rsidR="007578AF" w:rsidRPr="007578AF" w:rsidRDefault="000360A9" w:rsidP="007E66EF">
      <w:pPr>
        <w:pStyle w:val="ListParagraph"/>
        <w:numPr>
          <w:ilvl w:val="0"/>
          <w:numId w:val="27"/>
        </w:numPr>
        <w:bidi/>
        <w:spacing w:after="100" w:line="204" w:lineRule="auto"/>
        <w:ind w:left="0" w:firstLine="0"/>
        <w:rPr>
          <w:rFonts w:cs="Simplified Arabic"/>
        </w:rPr>
      </w:pPr>
      <w:r>
        <w:rPr>
          <w:rFonts w:cs="Simplified Arabic" w:hint="cs"/>
          <w:rtl/>
        </w:rPr>
        <w:t xml:space="preserve">دعا مؤتمر الأطراف، في </w:t>
      </w:r>
      <w:hyperlink r:id="rId40" w:history="1">
        <w:r w:rsidRPr="00F1346C">
          <w:rPr>
            <w:rStyle w:val="Hyperlink"/>
            <w:rFonts w:cs="Simplified Arabic" w:hint="cs"/>
            <w:rtl/>
          </w:rPr>
          <w:t>المقرر 13/25</w:t>
        </w:r>
      </w:hyperlink>
      <w:r>
        <w:rPr>
          <w:rFonts w:cs="Simplified Arabic" w:hint="cs"/>
          <w:rtl/>
        </w:rPr>
        <w:t xml:space="preserve">، الأطراف إلى </w:t>
      </w:r>
      <w:r w:rsidRPr="000360A9">
        <w:rPr>
          <w:rFonts w:cs="Simplified Arabic"/>
          <w:rtl/>
        </w:rPr>
        <w:t xml:space="preserve">تطوير عمليات وطنية وتعزيزها والاستفادة منها لاستعراض التدابير التي اتخذتها الأطراف لتنفيذ الاتفاقية والخطط الاستراتيجية ذات الصلة، </w:t>
      </w:r>
      <w:r w:rsidR="00F1346C">
        <w:rPr>
          <w:rFonts w:cs="Simplified Arabic" w:hint="cs"/>
          <w:rtl/>
        </w:rPr>
        <w:t>و</w:t>
      </w:r>
      <w:r w:rsidRPr="000360A9">
        <w:rPr>
          <w:rFonts w:cs="Simplified Arabic"/>
          <w:rtl/>
        </w:rPr>
        <w:t>تحديد العقبات التي يمكن أن تعترض هذا التنفيذ، وتبادل هذه المعلومات من خلال آلية غرفة تبادل المعلومات</w:t>
      </w:r>
      <w:r>
        <w:rPr>
          <w:rFonts w:cs="Simplified Arabic" w:hint="cs"/>
          <w:rtl/>
        </w:rPr>
        <w:t xml:space="preserve">. وطلب إلى الأمينة التنفيذية إعداد معلومات عن العقبات </w:t>
      </w:r>
      <w:r>
        <w:rPr>
          <w:rFonts w:cs="Simplified Arabic" w:hint="cs"/>
          <w:rtl/>
        </w:rPr>
        <w:lastRenderedPageBreak/>
        <w:t xml:space="preserve">المحددة، </w:t>
      </w:r>
      <w:r w:rsidRPr="000360A9">
        <w:rPr>
          <w:rFonts w:cs="Simplified Arabic" w:hint="cs"/>
          <w:rtl/>
        </w:rPr>
        <w:t xml:space="preserve">وأن </w:t>
      </w:r>
      <w:r>
        <w:rPr>
          <w:rFonts w:cs="Simplified Arabic" w:hint="cs"/>
          <w:rtl/>
        </w:rPr>
        <w:t>ت</w:t>
      </w:r>
      <w:r w:rsidRPr="000360A9">
        <w:rPr>
          <w:rFonts w:cs="Simplified Arabic" w:hint="cs"/>
          <w:rtl/>
        </w:rPr>
        <w:t>حدد كذلك</w:t>
      </w:r>
      <w:r w:rsidRPr="000360A9">
        <w:rPr>
          <w:rFonts w:cs="Simplified Arabic"/>
          <w:rtl/>
        </w:rPr>
        <w:t xml:space="preserve"> الممارسات الفعالة المتعلقة بتنفيذ الأهداف الوطنية والعالمية، بما في ذلك النظر في العناصر الممكنة لآليات استعراض التنفيذ، مثل </w:t>
      </w:r>
      <w:r w:rsidRPr="000360A9">
        <w:rPr>
          <w:rFonts w:cs="Simplified Arabic" w:hint="cs"/>
          <w:rtl/>
        </w:rPr>
        <w:t>ال</w:t>
      </w:r>
      <w:r w:rsidRPr="000360A9">
        <w:rPr>
          <w:rFonts w:cs="Simplified Arabic"/>
          <w:rtl/>
        </w:rPr>
        <w:t>آلية الطوعي</w:t>
      </w:r>
      <w:r w:rsidRPr="000360A9">
        <w:rPr>
          <w:rFonts w:cs="Simplified Arabic" w:hint="cs"/>
          <w:rtl/>
        </w:rPr>
        <w:t>ة</w:t>
      </w:r>
      <w:r w:rsidRPr="000360A9">
        <w:rPr>
          <w:rFonts w:cs="Simplified Arabic"/>
          <w:rtl/>
        </w:rPr>
        <w:t xml:space="preserve"> </w:t>
      </w:r>
      <w:r w:rsidRPr="000360A9">
        <w:rPr>
          <w:rFonts w:cs="Simplified Arabic" w:hint="cs"/>
          <w:rtl/>
        </w:rPr>
        <w:t>ل</w:t>
      </w:r>
      <w:r w:rsidRPr="000360A9">
        <w:rPr>
          <w:rFonts w:cs="Simplified Arabic"/>
          <w:rtl/>
        </w:rPr>
        <w:t xml:space="preserve">استعراض </w:t>
      </w:r>
      <w:r w:rsidRPr="000360A9">
        <w:rPr>
          <w:rFonts w:cs="Simplified Arabic" w:hint="cs"/>
          <w:rtl/>
        </w:rPr>
        <w:t>ا</w:t>
      </w:r>
      <w:r w:rsidRPr="000360A9">
        <w:rPr>
          <w:rFonts w:cs="Simplified Arabic"/>
          <w:rtl/>
        </w:rPr>
        <w:t xml:space="preserve">لنظراء </w:t>
      </w:r>
      <w:r w:rsidRPr="000360A9">
        <w:rPr>
          <w:rFonts w:cs="Simplified Arabic" w:hint="cs"/>
          <w:rtl/>
        </w:rPr>
        <w:t>للاستراتيجيات</w:t>
      </w:r>
      <w:r w:rsidRPr="000360A9">
        <w:rPr>
          <w:rFonts w:cs="Simplified Arabic"/>
          <w:rtl/>
        </w:rPr>
        <w:t xml:space="preserve"> وخطط العمل الوطنية للتنوع البيولوجي، ومراعاة الآراء التي أعربت عنها الأطراف والمراقبون</w:t>
      </w:r>
      <w:r w:rsidR="00B25836">
        <w:rPr>
          <w:rFonts w:cs="Simplified Arabic" w:hint="cs"/>
          <w:rtl/>
        </w:rPr>
        <w:t>. وطلب أيضا إلى الأمينة التنفيذية</w:t>
      </w:r>
      <w:r w:rsidR="003E5D39">
        <w:rPr>
          <w:rFonts w:cs="Simplified Arabic" w:hint="cs"/>
          <w:rtl/>
        </w:rPr>
        <w:t xml:space="preserve"> </w:t>
      </w:r>
      <w:r w:rsidR="00B25836">
        <w:rPr>
          <w:rFonts w:cs="Simplified Arabic" w:hint="cs"/>
          <w:rtl/>
        </w:rPr>
        <w:t xml:space="preserve">تيسير </w:t>
      </w:r>
      <w:r w:rsidR="003E5D39">
        <w:rPr>
          <w:rFonts w:cs="Simplified Arabic" w:hint="cs"/>
          <w:rtl/>
        </w:rPr>
        <w:t>المزيد من الاختبار للآلية الطوعية لاستعراض النظرا</w:t>
      </w:r>
      <w:r w:rsidR="00F1346C">
        <w:rPr>
          <w:rFonts w:cs="Simplified Arabic" w:hint="cs"/>
          <w:rtl/>
        </w:rPr>
        <w:t>ء</w:t>
      </w:r>
      <w:r w:rsidR="003E5D39">
        <w:rPr>
          <w:rFonts w:cs="Simplified Arabic" w:hint="cs"/>
          <w:rtl/>
        </w:rPr>
        <w:t>، وكذلك إعدد المنهجية. وبالإضافة إلى ذلك، طلب إلى الأمينة التنفيذية أن تواصل تطوير وتطبيق أداة تتبع المقررات.</w:t>
      </w:r>
    </w:p>
    <w:p w:rsidR="007578AF" w:rsidRPr="007578AF" w:rsidRDefault="000A00DE" w:rsidP="006F15CA">
      <w:pPr>
        <w:pStyle w:val="ListParagraph"/>
        <w:numPr>
          <w:ilvl w:val="0"/>
          <w:numId w:val="27"/>
        </w:numPr>
        <w:bidi/>
        <w:spacing w:after="100" w:line="204" w:lineRule="auto"/>
        <w:ind w:left="0" w:firstLine="0"/>
        <w:rPr>
          <w:rFonts w:cs="Simplified Arabic"/>
        </w:rPr>
      </w:pPr>
      <w:r>
        <w:rPr>
          <w:rFonts w:cs="Simplified Arabic" w:hint="cs"/>
          <w:rtl/>
        </w:rPr>
        <w:t>وعالجت</w:t>
      </w:r>
      <w:r w:rsidR="003E5D39">
        <w:rPr>
          <w:rFonts w:cs="Simplified Arabic" w:hint="cs"/>
          <w:rtl/>
        </w:rPr>
        <w:t xml:space="preserve"> الهيئة الفرعية للتنفيذ هذه المسائل في اجتماعها الثاني، مع مراعاة التوصية 21/6 </w:t>
      </w:r>
      <w:r w:rsidR="006F15CA">
        <w:rPr>
          <w:rFonts w:cs="Simplified Arabic" w:hint="cs"/>
          <w:rtl/>
        </w:rPr>
        <w:t>ل</w:t>
      </w:r>
      <w:r w:rsidR="003E5D39">
        <w:rPr>
          <w:rFonts w:cs="Simplified Arabic" w:hint="cs"/>
          <w:rtl/>
        </w:rPr>
        <w:t>لهيئة الفرعية للمشورة العلمية والتقنية والتكنولوجية.</w:t>
      </w:r>
    </w:p>
    <w:p w:rsidR="007578AF" w:rsidRPr="007578AF" w:rsidRDefault="000A00DE" w:rsidP="007E66EF">
      <w:pPr>
        <w:pStyle w:val="ListParagraph"/>
        <w:numPr>
          <w:ilvl w:val="0"/>
          <w:numId w:val="27"/>
        </w:numPr>
        <w:bidi/>
        <w:spacing w:after="100" w:line="204" w:lineRule="auto"/>
        <w:ind w:left="0" w:firstLine="0"/>
        <w:rPr>
          <w:rFonts w:cs="Simplified Arabic"/>
          <w:rtl/>
        </w:rPr>
      </w:pPr>
      <w:r>
        <w:rPr>
          <w:rFonts w:cs="Simplified Arabic" w:hint="cs"/>
          <w:rtl/>
        </w:rPr>
        <w:t xml:space="preserve">وسيدعى </w:t>
      </w:r>
      <w:r w:rsidRPr="000F5313">
        <w:rPr>
          <w:rFonts w:cs="Simplified Arabic" w:hint="cs"/>
          <w:rtl/>
        </w:rPr>
        <w:t xml:space="preserve">مؤتمر الأطراف </w:t>
      </w:r>
      <w:r>
        <w:rPr>
          <w:rFonts w:cs="Simplified Arabic" w:hint="cs"/>
          <w:rtl/>
        </w:rPr>
        <w:t xml:space="preserve">إلى المزيد من النظر </w:t>
      </w:r>
      <w:r w:rsidRPr="000F5313">
        <w:rPr>
          <w:rFonts w:cs="Simplified Arabic" w:hint="cs"/>
          <w:rtl/>
        </w:rPr>
        <w:t xml:space="preserve">في </w:t>
      </w:r>
      <w:r w:rsidR="00947C17">
        <w:rPr>
          <w:rFonts w:cs="Simplified Arabic" w:hint="cs"/>
          <w:rtl/>
        </w:rPr>
        <w:t>هذه المسائل</w:t>
      </w:r>
      <w:r w:rsidRPr="000F5313">
        <w:rPr>
          <w:rFonts w:cs="Simplified Arabic" w:hint="cs"/>
          <w:rtl/>
        </w:rPr>
        <w:t xml:space="preserve"> على أساس </w:t>
      </w:r>
      <w:r>
        <w:rPr>
          <w:rFonts w:cs="Simplified Arabic" w:hint="cs"/>
          <w:rtl/>
        </w:rPr>
        <w:t>مشروع المقرر الناشئ عن</w:t>
      </w:r>
      <w:r w:rsidRPr="000F5313">
        <w:rPr>
          <w:rFonts w:cs="Simplified Arabic" w:hint="cs"/>
          <w:rtl/>
        </w:rPr>
        <w:t xml:space="preserve"> </w:t>
      </w:r>
      <w:r>
        <w:rPr>
          <w:rFonts w:cs="Simplified Arabic" w:hint="cs"/>
          <w:rtl/>
        </w:rPr>
        <w:t xml:space="preserve">التوصية 2/10 للهيئة الفرعية للتنفيذ، المستنسخ في تجميع مشاريع المقررات </w:t>
      </w:r>
      <w:r w:rsidRPr="002F517B">
        <w:rPr>
          <w:rFonts w:cs="Simplified Arabic"/>
          <w:lang w:val="en-US"/>
        </w:rPr>
        <w:t>(CBD/COP/14/</w:t>
      </w:r>
      <w:r>
        <w:rPr>
          <w:rFonts w:cs="Simplified Arabic"/>
          <w:lang w:val="en-US"/>
        </w:rPr>
        <w:t>2)</w:t>
      </w:r>
      <w:r>
        <w:rPr>
          <w:rFonts w:cs="Simplified Arabic" w:hint="cs"/>
          <w:rtl/>
        </w:rPr>
        <w:t>.</w:t>
      </w:r>
    </w:p>
    <w:p w:rsidR="007873F4" w:rsidRPr="007578AF" w:rsidRDefault="002D5CFB" w:rsidP="007E66EF">
      <w:pPr>
        <w:spacing w:after="100" w:line="204" w:lineRule="auto"/>
        <w:ind w:left="2606" w:hanging="1166"/>
        <w:jc w:val="left"/>
        <w:rPr>
          <w:b/>
          <w:bCs/>
          <w:sz w:val="22"/>
        </w:rPr>
      </w:pPr>
      <w:r w:rsidRPr="007578AF">
        <w:rPr>
          <w:rFonts w:hint="cs"/>
          <w:b/>
          <w:bCs/>
          <w:sz w:val="22"/>
          <w:rtl/>
        </w:rPr>
        <w:t>البند 13 -</w:t>
      </w:r>
      <w:r w:rsidRPr="007578AF">
        <w:rPr>
          <w:rFonts w:hint="cs"/>
          <w:b/>
          <w:bCs/>
          <w:sz w:val="22"/>
          <w:rtl/>
        </w:rPr>
        <w:tab/>
      </w:r>
      <w:r w:rsidR="007873F4" w:rsidRPr="007578AF">
        <w:rPr>
          <w:rFonts w:hint="cs"/>
          <w:b/>
          <w:bCs/>
          <w:sz w:val="22"/>
          <w:rtl/>
        </w:rPr>
        <w:t>تعزيز التكامل في إطار الاتفاقية وبروتوكوليها فيما يتعلق بالأحكام المتصلة بالحصول وتقاسم المنافع، والسلامة الأحيائية، وا</w:t>
      </w:r>
      <w:r w:rsidR="00580BAD" w:rsidRPr="007578AF">
        <w:rPr>
          <w:rFonts w:hint="cs"/>
          <w:b/>
          <w:bCs/>
          <w:sz w:val="22"/>
          <w:rtl/>
        </w:rPr>
        <w:t>لمادة 8(ي) والأحكام المتصلة بها</w:t>
      </w:r>
    </w:p>
    <w:p w:rsidR="000A00DE" w:rsidRPr="000A00DE" w:rsidRDefault="000A00DE" w:rsidP="007E66EF">
      <w:pPr>
        <w:pStyle w:val="ListParagraph"/>
        <w:bidi/>
        <w:spacing w:after="100" w:line="204" w:lineRule="auto"/>
        <w:ind w:left="0"/>
        <w:rPr>
          <w:rFonts w:ascii="Simplified Arabic" w:hAnsi="Simplified Arabic" w:cs="Simplified Arabic"/>
          <w:i/>
          <w:iCs/>
        </w:rPr>
      </w:pPr>
      <w:r w:rsidRPr="000A00DE">
        <w:rPr>
          <w:rFonts w:ascii="Simplified Arabic" w:hAnsi="Simplified Arabic" w:cs="Simplified Arabic"/>
          <w:i/>
          <w:iCs/>
          <w:rtl/>
        </w:rPr>
        <w:t xml:space="preserve">تعزيز التكامل في إطار الاتفاقية وبروتوكوليها فيما يتعلق بالأحكام المتصلة </w:t>
      </w:r>
      <w:r w:rsidRPr="000A00DE">
        <w:rPr>
          <w:rFonts w:ascii="Simplified Arabic" w:hAnsi="Simplified Arabic" w:cs="Simplified Arabic" w:hint="cs"/>
          <w:i/>
          <w:iCs/>
          <w:rtl/>
        </w:rPr>
        <w:t xml:space="preserve">بالسلامة الأحيائية والأحكام المتصلة </w:t>
      </w:r>
      <w:r w:rsidRPr="000A00DE">
        <w:rPr>
          <w:rFonts w:ascii="Simplified Arabic" w:hAnsi="Simplified Arabic" w:cs="Simplified Arabic"/>
          <w:i/>
          <w:iCs/>
          <w:rtl/>
        </w:rPr>
        <w:t>بالحصول وتقاسم المنافع</w:t>
      </w:r>
    </w:p>
    <w:p w:rsidR="004E7468" w:rsidRPr="003E5D39" w:rsidRDefault="000F5313" w:rsidP="007E66EF">
      <w:pPr>
        <w:pStyle w:val="ListParagraph"/>
        <w:numPr>
          <w:ilvl w:val="0"/>
          <w:numId w:val="27"/>
        </w:numPr>
        <w:bidi/>
        <w:spacing w:after="100" w:line="204" w:lineRule="auto"/>
        <w:ind w:left="0" w:firstLine="0"/>
        <w:rPr>
          <w:rFonts w:cs="Simplified Arabic"/>
        </w:rPr>
      </w:pPr>
      <w:r w:rsidRPr="003E5D39">
        <w:rPr>
          <w:rFonts w:cs="Simplified Arabic" w:hint="cs"/>
          <w:rtl/>
        </w:rPr>
        <w:t xml:space="preserve">في </w:t>
      </w:r>
      <w:hyperlink r:id="rId41" w:history="1">
        <w:r w:rsidRPr="003E5D39">
          <w:rPr>
            <w:rStyle w:val="Hyperlink"/>
            <w:rFonts w:cs="Simplified Arabic" w:hint="cs"/>
            <w:rtl/>
          </w:rPr>
          <w:t>المقرر 12/13</w:t>
        </w:r>
      </w:hyperlink>
      <w:r w:rsidRPr="003E5D39">
        <w:rPr>
          <w:rFonts w:cs="Simplified Arabic" w:hint="cs"/>
          <w:rtl/>
        </w:rPr>
        <w:t xml:space="preserve">، </w:t>
      </w:r>
      <w:r w:rsidR="003E5D39" w:rsidRPr="003E5D39">
        <w:rPr>
          <w:rFonts w:cs="Simplified Arabic" w:hint="cs"/>
          <w:rtl/>
        </w:rPr>
        <w:t>طلب مؤتمر الأطراف إلى الأمينة التنفيذية</w:t>
      </w:r>
      <w:r w:rsidR="003E5D39">
        <w:rPr>
          <w:rFonts w:cs="Simplified Arabic" w:hint="cs"/>
          <w:rtl/>
        </w:rPr>
        <w:t xml:space="preserve"> </w:t>
      </w:r>
      <w:r w:rsidR="003E5D39" w:rsidRPr="003E5D39">
        <w:rPr>
          <w:rFonts w:cs="Simplified Arabic" w:hint="cs"/>
          <w:b/>
          <w:rtl/>
          <w:lang w:bidi="ar-SA"/>
        </w:rPr>
        <w:t xml:space="preserve">أن </w:t>
      </w:r>
      <w:r w:rsidR="003E5D39">
        <w:rPr>
          <w:rFonts w:cs="Simplified Arabic" w:hint="cs"/>
          <w:b/>
          <w:rtl/>
          <w:lang w:bidi="ar-SA"/>
        </w:rPr>
        <w:t>ت</w:t>
      </w:r>
      <w:r w:rsidR="003E5D39" w:rsidRPr="003E5D39">
        <w:rPr>
          <w:rFonts w:cs="Simplified Arabic" w:hint="cs"/>
          <w:b/>
          <w:rtl/>
          <w:lang w:bidi="ar-SA"/>
        </w:rPr>
        <w:t>عد مذكرة عن السبل والوسائل الممكنة للنهوض بالنُهج المتكاملة للقضايا عند الواجهة البينية بين الأحكام المتصلة بالحصول وتقاسم المنافع في الاتفاقية وأحكام بروتوكول ناغويا</w:t>
      </w:r>
      <w:r w:rsidR="003E5D39">
        <w:rPr>
          <w:rFonts w:cs="Simplified Arabic" w:hint="cs"/>
          <w:rtl/>
          <w:lang w:bidi="ar-SA"/>
        </w:rPr>
        <w:t>.</w:t>
      </w:r>
    </w:p>
    <w:p w:rsidR="004E7468" w:rsidRDefault="000F5313" w:rsidP="007E66EF">
      <w:pPr>
        <w:pStyle w:val="ListParagraph"/>
        <w:numPr>
          <w:ilvl w:val="0"/>
          <w:numId w:val="27"/>
        </w:numPr>
        <w:bidi/>
        <w:spacing w:after="100" w:line="204" w:lineRule="auto"/>
        <w:ind w:left="0" w:firstLine="0"/>
        <w:rPr>
          <w:rFonts w:cs="Simplified Arabic"/>
        </w:rPr>
      </w:pPr>
      <w:r w:rsidRPr="003E5D39">
        <w:rPr>
          <w:rFonts w:cs="Simplified Arabic" w:hint="cs"/>
          <w:rtl/>
        </w:rPr>
        <w:t xml:space="preserve">وفي </w:t>
      </w:r>
      <w:hyperlink r:id="rId42" w:history="1">
        <w:r w:rsidRPr="003E5D39">
          <w:rPr>
            <w:rStyle w:val="Hyperlink"/>
            <w:rFonts w:cs="Simplified Arabic" w:hint="cs"/>
            <w:rtl/>
          </w:rPr>
          <w:t>المقرر 13/26</w:t>
        </w:r>
      </w:hyperlink>
      <w:r w:rsidRPr="003E5D39">
        <w:rPr>
          <w:rFonts w:cs="Simplified Arabic" w:hint="cs"/>
          <w:rtl/>
        </w:rPr>
        <w:t xml:space="preserve">، </w:t>
      </w:r>
      <w:r w:rsidR="003E5D39">
        <w:rPr>
          <w:rFonts w:cs="Simplified Arabic" w:hint="cs"/>
          <w:rtl/>
        </w:rPr>
        <w:t xml:space="preserve">الفقرة 1، طلب مؤتمر الأطراف إلى الأمينة التنفيذية </w:t>
      </w:r>
      <w:r w:rsidR="003E5D39" w:rsidRPr="003E5D39">
        <w:rPr>
          <w:rFonts w:cs="Simplified Arabic" w:hint="cs"/>
          <w:rtl/>
        </w:rPr>
        <w:t xml:space="preserve">أن </w:t>
      </w:r>
      <w:r w:rsidR="003E5D39">
        <w:rPr>
          <w:rFonts w:cs="Simplified Arabic" w:hint="cs"/>
          <w:rtl/>
        </w:rPr>
        <w:t>ت</w:t>
      </w:r>
      <w:r w:rsidR="003E5D39" w:rsidRPr="003E5D39">
        <w:rPr>
          <w:rFonts w:cs="Simplified Arabic" w:hint="cs"/>
          <w:rtl/>
        </w:rPr>
        <w:t xml:space="preserve">عدّ </w:t>
      </w:r>
      <w:r w:rsidR="002D7DEC" w:rsidRPr="002D7DEC">
        <w:rPr>
          <w:rFonts w:cs="Simplified Arabic" w:hint="cs"/>
          <w:rtl/>
        </w:rPr>
        <w:t>مذكرة عن السبل والوسائل الممكنة لتعزيز نُهج متكاملة للمسائل التي توجد في الواجهة البينية بين الأحكام المتصلة بالسلامة الأحيائية في الاتفاقية وأحكام بروتوكول قرطاجنة، مع مراعاة المادة 8(ز) والفقرة 4 من المادة 19 من الاتفاقية، والمسائل الأخرى ذات الصلة بالاتفاقية وبروتوكول قرطاجنة</w:t>
      </w:r>
      <w:r w:rsidR="00017553">
        <w:rPr>
          <w:rFonts w:cs="Simplified Arabic" w:hint="cs"/>
          <w:rtl/>
        </w:rPr>
        <w:t>.</w:t>
      </w:r>
    </w:p>
    <w:p w:rsidR="00E12621" w:rsidRDefault="00E12621" w:rsidP="007E66EF">
      <w:pPr>
        <w:pStyle w:val="ListParagraph"/>
        <w:numPr>
          <w:ilvl w:val="0"/>
          <w:numId w:val="27"/>
        </w:numPr>
        <w:bidi/>
        <w:spacing w:after="100" w:line="204" w:lineRule="auto"/>
        <w:ind w:left="0" w:firstLine="0"/>
        <w:rPr>
          <w:rFonts w:cs="Simplified Arabic"/>
        </w:rPr>
      </w:pPr>
      <w:r>
        <w:rPr>
          <w:rFonts w:cs="Simplified Arabic" w:hint="cs"/>
          <w:rtl/>
        </w:rPr>
        <w:t xml:space="preserve">وسيدعى </w:t>
      </w:r>
      <w:r w:rsidRPr="000F5313">
        <w:rPr>
          <w:rFonts w:cs="Simplified Arabic" w:hint="cs"/>
          <w:rtl/>
        </w:rPr>
        <w:t xml:space="preserve">مؤتمر الأطراف </w:t>
      </w:r>
      <w:r>
        <w:rPr>
          <w:rFonts w:cs="Simplified Arabic" w:hint="cs"/>
          <w:rtl/>
        </w:rPr>
        <w:t xml:space="preserve">إلى النظر </w:t>
      </w:r>
      <w:r w:rsidRPr="000F5313">
        <w:rPr>
          <w:rFonts w:cs="Simplified Arabic" w:hint="cs"/>
          <w:rtl/>
        </w:rPr>
        <w:t xml:space="preserve">في </w:t>
      </w:r>
      <w:r>
        <w:rPr>
          <w:rFonts w:cs="Simplified Arabic" w:hint="cs"/>
          <w:rtl/>
        </w:rPr>
        <w:t>هذه المسائل</w:t>
      </w:r>
      <w:r w:rsidRPr="000F5313">
        <w:rPr>
          <w:rFonts w:cs="Simplified Arabic" w:hint="cs"/>
          <w:rtl/>
        </w:rPr>
        <w:t xml:space="preserve"> على أساس </w:t>
      </w:r>
      <w:r>
        <w:rPr>
          <w:rFonts w:cs="Simplified Arabic" w:hint="cs"/>
          <w:rtl/>
        </w:rPr>
        <w:t xml:space="preserve">التوصية 2/14 للهيئة الفرعية للتنفيذ، المستنسخة في تجميع مشاريع المقررات </w:t>
      </w:r>
      <w:r w:rsidRPr="002F517B">
        <w:rPr>
          <w:rFonts w:cs="Simplified Arabic"/>
          <w:lang w:val="en-US"/>
        </w:rPr>
        <w:t>(CBD/COP/14/</w:t>
      </w:r>
      <w:r>
        <w:rPr>
          <w:rFonts w:cs="Simplified Arabic"/>
          <w:lang w:val="en-US"/>
        </w:rPr>
        <w:t>2)</w:t>
      </w:r>
      <w:r>
        <w:rPr>
          <w:rFonts w:cs="Simplified Arabic" w:hint="cs"/>
          <w:rtl/>
        </w:rPr>
        <w:t>.</w:t>
      </w:r>
    </w:p>
    <w:p w:rsidR="00E12621" w:rsidRPr="003E5D39" w:rsidRDefault="00E12621" w:rsidP="007E66EF">
      <w:pPr>
        <w:pStyle w:val="ListParagraph"/>
        <w:bidi/>
        <w:spacing w:after="100" w:line="204" w:lineRule="auto"/>
        <w:ind w:left="0"/>
        <w:rPr>
          <w:rFonts w:cs="Simplified Arabic"/>
        </w:rPr>
      </w:pPr>
      <w:r w:rsidRPr="00E12621">
        <w:rPr>
          <w:rFonts w:cs="Simplified Arabic" w:hint="cs"/>
          <w:i/>
          <w:iCs/>
          <w:rtl/>
        </w:rPr>
        <w:t>إدماج المادة 8(ي) والأحكام المتصلة بالشعوب الأصلية والمجتمعات المحلية في عمل الاتفاقية وبروتوكوليها</w:t>
      </w:r>
    </w:p>
    <w:p w:rsidR="004E7468" w:rsidRPr="00017553" w:rsidRDefault="000F5313" w:rsidP="006F15CA">
      <w:pPr>
        <w:pStyle w:val="ListParagraph"/>
        <w:bidi/>
        <w:spacing w:after="100" w:line="204" w:lineRule="auto"/>
        <w:ind w:left="0" w:firstLine="720"/>
        <w:rPr>
          <w:rFonts w:cs="Simplified Arabic"/>
        </w:rPr>
      </w:pPr>
      <w:r w:rsidRPr="003E5D39">
        <w:rPr>
          <w:rFonts w:cs="Simplified Arabic" w:hint="cs"/>
          <w:rtl/>
        </w:rPr>
        <w:t xml:space="preserve">تبعا للمقرر 13/26، </w:t>
      </w:r>
      <w:r w:rsidR="003E5D39" w:rsidRPr="003E5D39">
        <w:rPr>
          <w:rFonts w:cs="Simplified Arabic" w:hint="cs"/>
          <w:rtl/>
        </w:rPr>
        <w:t xml:space="preserve">الفقرة 3، </w:t>
      </w:r>
      <w:r w:rsidR="00017553">
        <w:rPr>
          <w:rFonts w:cs="Simplified Arabic" w:hint="cs"/>
          <w:rtl/>
        </w:rPr>
        <w:t>نظر ا</w:t>
      </w:r>
      <w:r w:rsidR="00017553" w:rsidRPr="00017553">
        <w:rPr>
          <w:rFonts w:cs="Simplified Arabic" w:hint="cs"/>
          <w:rtl/>
        </w:rPr>
        <w:t xml:space="preserve">لفريق المفتوح العضوية </w:t>
      </w:r>
      <w:r w:rsidR="002D7DEC">
        <w:rPr>
          <w:rFonts w:cs="Simplified Arabic" w:hint="cs"/>
          <w:rtl/>
        </w:rPr>
        <w:t xml:space="preserve">العامل بين الدورات </w:t>
      </w:r>
      <w:r w:rsidR="00017553" w:rsidRPr="00017553">
        <w:rPr>
          <w:rFonts w:cs="Simplified Arabic" w:hint="cs"/>
          <w:rtl/>
        </w:rPr>
        <w:t>المخصص للمادة 8(ي) والأحكام المتصلة بها</w:t>
      </w:r>
      <w:r w:rsidR="00017553">
        <w:rPr>
          <w:rFonts w:cs="Simplified Arabic" w:hint="cs"/>
          <w:rtl/>
        </w:rPr>
        <w:t xml:space="preserve"> في اجتماعه العاشر في </w:t>
      </w:r>
      <w:r w:rsidR="00017553" w:rsidRPr="00017553">
        <w:rPr>
          <w:rFonts w:cs="Simplified Arabic" w:hint="cs"/>
          <w:rtl/>
        </w:rPr>
        <w:t>الوسائل والأدوات الممكنة لتحقيق التكامل الكامل للمادة 8(ي) والأحكام المتصلة بالشعوب الأصلية والمجتمعات المحلية</w:t>
      </w:r>
      <w:r w:rsidR="002D7DEC">
        <w:rPr>
          <w:rFonts w:cs="Simplified Arabic" w:hint="cs"/>
          <w:rtl/>
        </w:rPr>
        <w:t>،</w:t>
      </w:r>
      <w:r w:rsidR="00017553" w:rsidRPr="00017553">
        <w:rPr>
          <w:rFonts w:cs="Simplified Arabic" w:hint="cs"/>
          <w:rtl/>
        </w:rPr>
        <w:t xml:space="preserve"> ومشاركتها الكاملة والفعالة في عمل الاتفاقية وبروتوكوليها التي تهدف إلى تعزيز الكفاءات، والاتساق والتنسيق، واعتمد </w:t>
      </w:r>
      <w:hyperlink r:id="rId43" w:history="1">
        <w:r w:rsidR="00017553" w:rsidRPr="00017553">
          <w:rPr>
            <w:rStyle w:val="Hyperlink"/>
            <w:rFonts w:cs="Simplified Arabic" w:hint="cs"/>
            <w:rtl/>
          </w:rPr>
          <w:t>التوصية 10/3</w:t>
        </w:r>
      </w:hyperlink>
      <w:r w:rsidR="00017553" w:rsidRPr="00017553">
        <w:rPr>
          <w:rFonts w:cs="Simplified Arabic" w:hint="cs"/>
          <w:rtl/>
        </w:rPr>
        <w:t>، التي تضمنت عناصر لمشروع مقرر.</w:t>
      </w:r>
    </w:p>
    <w:p w:rsidR="00E12621" w:rsidRDefault="00E12621" w:rsidP="007E66EF">
      <w:pPr>
        <w:pStyle w:val="ListParagraph"/>
        <w:numPr>
          <w:ilvl w:val="0"/>
          <w:numId w:val="27"/>
        </w:numPr>
        <w:bidi/>
        <w:spacing w:after="100" w:line="204" w:lineRule="auto"/>
        <w:ind w:left="0" w:firstLine="0"/>
        <w:rPr>
          <w:rFonts w:cs="Simplified Arabic"/>
        </w:rPr>
      </w:pPr>
      <w:r>
        <w:rPr>
          <w:rFonts w:cs="Simplified Arabic" w:hint="cs"/>
          <w:rtl/>
        </w:rPr>
        <w:t>ونظرت الهيئة الفرعية للتنفيذ كذلك في هذه المسائل في اجتماعها الثاني وأعدت التوصية 2/16.</w:t>
      </w:r>
    </w:p>
    <w:p w:rsidR="00E12621" w:rsidRPr="00D261BC" w:rsidRDefault="00E12621" w:rsidP="007E66EF">
      <w:pPr>
        <w:pStyle w:val="ListParagraph"/>
        <w:numPr>
          <w:ilvl w:val="0"/>
          <w:numId w:val="27"/>
        </w:numPr>
        <w:bidi/>
        <w:spacing w:after="100" w:line="204" w:lineRule="auto"/>
        <w:ind w:left="0" w:firstLine="0"/>
        <w:rPr>
          <w:rFonts w:cs="Simplified Arabic"/>
          <w:rtl/>
        </w:rPr>
      </w:pPr>
      <w:r w:rsidRPr="00D261BC">
        <w:rPr>
          <w:rFonts w:cs="Simplified Arabic" w:hint="cs"/>
          <w:rtl/>
        </w:rPr>
        <w:t>وسيدعى مؤتمر الأطراف إلى النظر في هذه المس</w:t>
      </w:r>
      <w:r w:rsidR="00D261BC">
        <w:rPr>
          <w:rFonts w:cs="Simplified Arabic" w:hint="cs"/>
          <w:rtl/>
        </w:rPr>
        <w:t>أ</w:t>
      </w:r>
      <w:r w:rsidRPr="00D261BC">
        <w:rPr>
          <w:rFonts w:cs="Simplified Arabic" w:hint="cs"/>
          <w:rtl/>
        </w:rPr>
        <w:t xml:space="preserve">لة على أساس </w:t>
      </w:r>
      <w:r w:rsidR="00947C17" w:rsidRPr="00D261BC">
        <w:rPr>
          <w:rFonts w:cs="Simplified Arabic" w:hint="cs"/>
          <w:rtl/>
        </w:rPr>
        <w:t>مشاريع المقررات الناشئة عن التوصية 2/16 ل</w:t>
      </w:r>
      <w:r w:rsidRPr="00D261BC">
        <w:rPr>
          <w:rFonts w:cs="Simplified Arabic" w:hint="cs"/>
          <w:rtl/>
        </w:rPr>
        <w:t>لهيئة الفرعية للتنفيذ.</w:t>
      </w:r>
    </w:p>
    <w:p w:rsidR="007873F4" w:rsidRPr="007578AF" w:rsidRDefault="002D5CFB" w:rsidP="006927AB">
      <w:pPr>
        <w:tabs>
          <w:tab w:val="left" w:pos="1080"/>
        </w:tabs>
        <w:spacing w:after="100" w:line="204" w:lineRule="auto"/>
        <w:jc w:val="center"/>
        <w:rPr>
          <w:b/>
          <w:bCs/>
          <w:sz w:val="22"/>
        </w:rPr>
      </w:pPr>
      <w:r w:rsidRPr="007578AF">
        <w:rPr>
          <w:rFonts w:hint="cs"/>
          <w:b/>
          <w:bCs/>
          <w:sz w:val="22"/>
          <w:rtl/>
        </w:rPr>
        <w:t>البند 14 -</w:t>
      </w:r>
      <w:r w:rsidRPr="007578AF">
        <w:rPr>
          <w:rFonts w:hint="cs"/>
          <w:b/>
          <w:bCs/>
          <w:sz w:val="22"/>
          <w:rtl/>
        </w:rPr>
        <w:tab/>
      </w:r>
      <w:r w:rsidR="007873F4" w:rsidRPr="007578AF">
        <w:rPr>
          <w:rFonts w:hint="cs"/>
          <w:b/>
          <w:bCs/>
          <w:sz w:val="22"/>
          <w:rtl/>
        </w:rPr>
        <w:t xml:space="preserve">التعاون مع الاتفاقيات والمنظمات والمبادرات </w:t>
      </w:r>
      <w:r w:rsidR="00580BAD" w:rsidRPr="007578AF">
        <w:rPr>
          <w:rFonts w:hint="cs"/>
          <w:b/>
          <w:bCs/>
          <w:sz w:val="22"/>
          <w:rtl/>
        </w:rPr>
        <w:t>الدولية الأخرى</w:t>
      </w:r>
    </w:p>
    <w:p w:rsidR="004E7468" w:rsidRPr="00F91724" w:rsidRDefault="00F91724" w:rsidP="007E66EF">
      <w:pPr>
        <w:pStyle w:val="ListParagraph"/>
        <w:numPr>
          <w:ilvl w:val="0"/>
          <w:numId w:val="27"/>
        </w:numPr>
        <w:bidi/>
        <w:spacing w:after="100" w:line="204" w:lineRule="auto"/>
        <w:ind w:left="0" w:firstLine="0"/>
        <w:rPr>
          <w:rFonts w:cs="Simplified Arabic"/>
        </w:rPr>
      </w:pPr>
      <w:r w:rsidRPr="00EC28B0">
        <w:rPr>
          <w:rFonts w:cs="Simplified Arabic" w:hint="cs"/>
          <w:rtl/>
        </w:rPr>
        <w:t>وفقا لبرنامج العمل المتعدد السنوات لمؤتمر</w:t>
      </w:r>
      <w:r w:rsidRPr="00F91724">
        <w:rPr>
          <w:rFonts w:cs="Simplified Arabic" w:hint="cs"/>
          <w:rtl/>
        </w:rPr>
        <w:t xml:space="preserve"> الأطراف حتى عام 2020،</w:t>
      </w:r>
      <w:r w:rsidRPr="00F91724">
        <w:rPr>
          <w:rStyle w:val="FootnoteReference"/>
          <w:rtl/>
        </w:rPr>
        <w:footnoteReference w:id="3"/>
      </w:r>
      <w:r w:rsidR="00894D92">
        <w:rPr>
          <w:rFonts w:cs="Simplified Arabic" w:hint="cs"/>
          <w:rtl/>
        </w:rPr>
        <w:t xml:space="preserve"> من المقرر أن ينظر مؤتمر الأطراف في اجتماعه الرابع عشر في </w:t>
      </w:r>
      <w:r w:rsidR="00894D92" w:rsidRPr="00894D92">
        <w:rPr>
          <w:rFonts w:cs="Simplified Arabic" w:hint="cs"/>
          <w:rtl/>
        </w:rPr>
        <w:t>أوجه التآزر فيما بين الاتفاقيات المتعلقة بالتنوع البيولوجي</w:t>
      </w:r>
      <w:r w:rsidR="00894D92">
        <w:rPr>
          <w:rFonts w:cs="Simplified Arabic" w:hint="cs"/>
          <w:rtl/>
        </w:rPr>
        <w:t xml:space="preserve">. وفي اجتماعه الثالث عشر، نظر مؤتمر الأطراف في خيارات لتعزيز أوجه التآزر بين الاتفاقيات المتعلقة بالتنوع البيولوجي. وفي </w:t>
      </w:r>
      <w:hyperlink r:id="rId44" w:history="1">
        <w:r w:rsidR="00894D92" w:rsidRPr="007147DD">
          <w:rPr>
            <w:rStyle w:val="Hyperlink"/>
            <w:rFonts w:cs="Simplified Arabic" w:hint="cs"/>
            <w:rtl/>
          </w:rPr>
          <w:t>المقرر 13/24</w:t>
        </w:r>
      </w:hyperlink>
      <w:r w:rsidR="00894D92">
        <w:rPr>
          <w:rFonts w:cs="Simplified Arabic" w:hint="cs"/>
          <w:rtl/>
        </w:rPr>
        <w:t xml:space="preserve">، رحب </w:t>
      </w:r>
      <w:r w:rsidR="00894D92" w:rsidRPr="00894D92">
        <w:rPr>
          <w:rFonts w:cs="Simplified Arabic" w:hint="cs"/>
          <w:rtl/>
        </w:rPr>
        <w:t xml:space="preserve">بخيارات تعزيز </w:t>
      </w:r>
      <w:r w:rsidR="00894D92" w:rsidRPr="00894D92">
        <w:rPr>
          <w:rFonts w:cs="Simplified Arabic" w:hint="cs"/>
          <w:rtl/>
        </w:rPr>
        <w:lastRenderedPageBreak/>
        <w:t>أوجه التآزر على المستوى الوطني</w:t>
      </w:r>
      <w:r w:rsidR="00894D92">
        <w:rPr>
          <w:rFonts w:cs="Simplified Arabic" w:hint="cs"/>
          <w:rtl/>
        </w:rPr>
        <w:t>،</w:t>
      </w:r>
      <w:r w:rsidR="00894D92" w:rsidRPr="00894D92">
        <w:rPr>
          <w:rFonts w:cs="Simplified Arabic" w:hint="cs"/>
          <w:rtl/>
        </w:rPr>
        <w:t xml:space="preserve"> وبخارطة الطريق من أجل تعزيز أوجه التآزر بين الاتفاقيات المتعلقة </w:t>
      </w:r>
      <w:r w:rsidR="00EC28B0">
        <w:rPr>
          <w:rFonts w:cs="Simplified Arabic" w:hint="cs"/>
          <w:rtl/>
        </w:rPr>
        <w:t>ب</w:t>
      </w:r>
      <w:r w:rsidR="00894D92" w:rsidRPr="00894D92">
        <w:rPr>
          <w:rFonts w:cs="Simplified Arabic" w:hint="cs"/>
          <w:rtl/>
        </w:rPr>
        <w:t>التنوع البيولو</w:t>
      </w:r>
      <w:r w:rsidR="00894D92">
        <w:rPr>
          <w:rFonts w:cs="Simplified Arabic" w:hint="cs"/>
          <w:rtl/>
        </w:rPr>
        <w:t xml:space="preserve">جي على المستوى الدولي 2017-2020. وطلب إلى الأمينة التنفيذية </w:t>
      </w:r>
      <w:r w:rsidR="00894D92" w:rsidRPr="00894D92">
        <w:rPr>
          <w:rFonts w:cs="Simplified Arabic" w:hint="cs"/>
          <w:rtl/>
        </w:rPr>
        <w:t xml:space="preserve">أن </w:t>
      </w:r>
      <w:r w:rsidR="00894D92">
        <w:rPr>
          <w:rFonts w:cs="Simplified Arabic" w:hint="cs"/>
          <w:rtl/>
        </w:rPr>
        <w:t>ت</w:t>
      </w:r>
      <w:r w:rsidR="00894D92" w:rsidRPr="00894D92">
        <w:rPr>
          <w:rFonts w:cs="Simplified Arabic" w:hint="cs"/>
          <w:rtl/>
        </w:rPr>
        <w:t xml:space="preserve">دخل المعلومات الناقصة، وأن </w:t>
      </w:r>
      <w:r w:rsidR="00894D92">
        <w:rPr>
          <w:rFonts w:cs="Simplified Arabic" w:hint="cs"/>
          <w:rtl/>
        </w:rPr>
        <w:t>ت</w:t>
      </w:r>
      <w:r w:rsidR="00894D92" w:rsidRPr="00894D92">
        <w:rPr>
          <w:rFonts w:cs="Simplified Arabic" w:hint="cs"/>
          <w:rtl/>
        </w:rPr>
        <w:t>حدد إطارا زمنيا لمختلف الإجراءات المحددة</w:t>
      </w:r>
      <w:r w:rsidR="00EC28B0">
        <w:rPr>
          <w:rFonts w:eastAsia="YouYuan" w:cs="Simplified Arabic" w:hint="cs"/>
          <w:kern w:val="2"/>
          <w:rtl/>
          <w:lang w:val="en-US"/>
        </w:rPr>
        <w:t>،</w:t>
      </w:r>
      <w:r w:rsidR="00894D92" w:rsidRPr="00894D92">
        <w:rPr>
          <w:rFonts w:eastAsia="YouYuan" w:cs="Simplified Arabic" w:hint="cs"/>
          <w:kern w:val="2"/>
          <w:rtl/>
          <w:lang w:val="en-US"/>
        </w:rPr>
        <w:t xml:space="preserve"> </w:t>
      </w:r>
      <w:r w:rsidR="00894D92" w:rsidRPr="00894D92">
        <w:rPr>
          <w:rFonts w:cs="Simplified Arabic" w:hint="cs"/>
          <w:rtl/>
        </w:rPr>
        <w:t>والاضطلاع إن أمكن بالإجراءات الوارد وصفها</w:t>
      </w:r>
      <w:r w:rsidR="00894D92">
        <w:rPr>
          <w:rFonts w:cs="Simplified Arabic" w:hint="cs"/>
          <w:rtl/>
        </w:rPr>
        <w:t xml:space="preserve">. وطلب أيضا إلى الأمينة التنفيذية </w:t>
      </w:r>
      <w:r w:rsidR="00894D92" w:rsidRPr="00894D92">
        <w:rPr>
          <w:rFonts w:cs="Simplified Arabic" w:hint="cs"/>
          <w:rtl/>
        </w:rPr>
        <w:t xml:space="preserve">أن </w:t>
      </w:r>
      <w:r w:rsidR="00894D92">
        <w:rPr>
          <w:rFonts w:cs="Simplified Arabic" w:hint="cs"/>
          <w:rtl/>
        </w:rPr>
        <w:t>ت</w:t>
      </w:r>
      <w:r w:rsidR="00894D92" w:rsidRPr="00894D92">
        <w:rPr>
          <w:rFonts w:cs="Simplified Arabic" w:hint="cs"/>
          <w:rtl/>
        </w:rPr>
        <w:t xml:space="preserve">ؤسس فريقا استشاريا غير رسمي من أجل إسداء المشورة فيما يتعلق </w:t>
      </w:r>
      <w:r w:rsidR="00894D92">
        <w:rPr>
          <w:rFonts w:cs="Simplified Arabic" w:hint="cs"/>
          <w:rtl/>
        </w:rPr>
        <w:t>ب</w:t>
      </w:r>
      <w:r w:rsidR="00894D92" w:rsidRPr="00894D92">
        <w:rPr>
          <w:rFonts w:cs="Simplified Arabic" w:hint="cs"/>
          <w:rtl/>
        </w:rPr>
        <w:t xml:space="preserve">مواصلة تحديد أولويات الإجراءات وتنفيذ الإجراءات ذات الأولوية، وأن </w:t>
      </w:r>
      <w:r w:rsidR="00EC28B0">
        <w:rPr>
          <w:rFonts w:cs="Simplified Arabic" w:hint="cs"/>
          <w:rtl/>
        </w:rPr>
        <w:t>ت</w:t>
      </w:r>
      <w:r w:rsidR="00894D92" w:rsidRPr="00894D92">
        <w:rPr>
          <w:rFonts w:cs="Simplified Arabic" w:hint="cs"/>
          <w:rtl/>
        </w:rPr>
        <w:t>قدم تقريرا إلى الهيئة الفرعية للتنفيذ في اجتماعها الثاني</w:t>
      </w:r>
      <w:r w:rsidR="007147DD">
        <w:rPr>
          <w:rFonts w:cs="Simplified Arabic" w:hint="cs"/>
          <w:rtl/>
        </w:rPr>
        <w:t>.</w:t>
      </w:r>
    </w:p>
    <w:p w:rsidR="004E7468" w:rsidRPr="00F91724" w:rsidRDefault="007147DD" w:rsidP="007E66EF">
      <w:pPr>
        <w:pStyle w:val="ListParagraph"/>
        <w:numPr>
          <w:ilvl w:val="0"/>
          <w:numId w:val="27"/>
        </w:numPr>
        <w:bidi/>
        <w:spacing w:after="100" w:line="204" w:lineRule="auto"/>
        <w:ind w:left="0" w:firstLine="0"/>
        <w:rPr>
          <w:rFonts w:cs="Simplified Arabic"/>
        </w:rPr>
      </w:pPr>
      <w:r>
        <w:rPr>
          <w:rFonts w:cs="Simplified Arabic" w:hint="cs"/>
          <w:rtl/>
        </w:rPr>
        <w:t xml:space="preserve">وفي </w:t>
      </w:r>
      <w:hyperlink r:id="rId45" w:history="1">
        <w:r w:rsidRPr="007147DD">
          <w:rPr>
            <w:rStyle w:val="Hyperlink"/>
            <w:rFonts w:cs="Simplified Arabic" w:hint="cs"/>
            <w:rtl/>
          </w:rPr>
          <w:t>المقرر 13/7</w:t>
        </w:r>
      </w:hyperlink>
      <w:r>
        <w:rPr>
          <w:rFonts w:cs="Simplified Arabic" w:hint="cs"/>
          <w:rtl/>
        </w:rPr>
        <w:t xml:space="preserve">، طلب مؤتمر الأطراف إلى الأمينة التنفيذية </w:t>
      </w:r>
      <w:r w:rsidRPr="007147DD">
        <w:rPr>
          <w:rFonts w:cs="Simplified Arabic"/>
          <w:rtl/>
          <w:lang w:bidi="ar-SA"/>
        </w:rPr>
        <w:t xml:space="preserve">أن </w:t>
      </w:r>
      <w:r>
        <w:rPr>
          <w:rFonts w:cs="Simplified Arabic" w:hint="cs"/>
          <w:rtl/>
          <w:lang w:bidi="ar-SA"/>
        </w:rPr>
        <w:t>ت</w:t>
      </w:r>
      <w:r w:rsidRPr="007147DD">
        <w:rPr>
          <w:rFonts w:cs="Simplified Arabic"/>
          <w:rtl/>
          <w:lang w:bidi="ar-SA"/>
        </w:rPr>
        <w:t>عزز التعاون مع أعضاء الشراكة التعاونية في مجال الغابات، وكذلك المنظمات والمبادرات الأخرى ذات الصلة، من أجل الاستجابة الكاملة ل</w:t>
      </w:r>
      <w:r>
        <w:rPr>
          <w:rFonts w:cs="Simplified Arabic" w:hint="cs"/>
          <w:rtl/>
          <w:lang w:bidi="ar-SA"/>
        </w:rPr>
        <w:t>ل</w:t>
      </w:r>
      <w:r w:rsidRPr="007147DD">
        <w:rPr>
          <w:rFonts w:cs="Simplified Arabic"/>
          <w:rtl/>
          <w:lang w:bidi="ar-SA"/>
        </w:rPr>
        <w:t xml:space="preserve">طلبات الواردة في </w:t>
      </w:r>
      <w:hyperlink r:id="rId46" w:history="1">
        <w:r w:rsidRPr="007147DD">
          <w:rPr>
            <w:rStyle w:val="Hyperlink"/>
            <w:rFonts w:cs="Simplified Arabic"/>
            <w:rtl/>
            <w:lang w:bidi="ar-SA"/>
          </w:rPr>
          <w:t>المقرر</w:t>
        </w:r>
        <w:r w:rsidR="001133A9">
          <w:rPr>
            <w:rStyle w:val="Hyperlink"/>
            <w:rFonts w:cs="Simplified Arabic" w:hint="cs"/>
            <w:rtl/>
            <w:lang w:bidi="ar-SA"/>
          </w:rPr>
          <w:t> </w:t>
        </w:r>
        <w:r w:rsidRPr="007147DD">
          <w:rPr>
            <w:rStyle w:val="Hyperlink"/>
            <w:rFonts w:cs="Simplified Arabic"/>
            <w:rtl/>
            <w:lang w:bidi="ar-SA"/>
          </w:rPr>
          <w:t>12/6</w:t>
        </w:r>
      </w:hyperlink>
      <w:r w:rsidRPr="007147DD">
        <w:rPr>
          <w:rFonts w:cs="Simplified Arabic"/>
          <w:rtl/>
          <w:lang w:bidi="ar-SA"/>
        </w:rPr>
        <w:t>،</w:t>
      </w:r>
      <w:r>
        <w:rPr>
          <w:rFonts w:cs="Simplified Arabic" w:hint="cs"/>
          <w:rtl/>
          <w:lang w:bidi="ar-SA"/>
        </w:rPr>
        <w:t xml:space="preserve"> للنهوض بتحقيق أهداف أيشي للتنوع البيولوجي المتعلقة بالغابات</w:t>
      </w:r>
      <w:r w:rsidRPr="007147DD">
        <w:rPr>
          <w:rFonts w:cs="Simplified Arabic"/>
          <w:rtl/>
          <w:lang w:bidi="ar-SA"/>
        </w:rPr>
        <w:t>.</w:t>
      </w:r>
    </w:p>
    <w:p w:rsidR="004E7468" w:rsidRPr="00F91724" w:rsidRDefault="00947C17" w:rsidP="007E66EF">
      <w:pPr>
        <w:pStyle w:val="ListParagraph"/>
        <w:numPr>
          <w:ilvl w:val="0"/>
          <w:numId w:val="27"/>
        </w:numPr>
        <w:bidi/>
        <w:spacing w:after="100" w:line="204" w:lineRule="auto"/>
        <w:ind w:left="0" w:firstLine="0"/>
        <w:rPr>
          <w:rFonts w:cs="Simplified Arabic"/>
        </w:rPr>
      </w:pPr>
      <w:r>
        <w:rPr>
          <w:rFonts w:cs="Simplified Arabic" w:hint="cs"/>
          <w:rtl/>
        </w:rPr>
        <w:t>ونظرت</w:t>
      </w:r>
      <w:r w:rsidR="007147DD">
        <w:rPr>
          <w:rFonts w:cs="Simplified Arabic" w:hint="cs"/>
          <w:rtl/>
        </w:rPr>
        <w:t xml:space="preserve"> الهيئة الفرعية للتنفيذ في اجتماعها الثاني في هذه المسائل.</w:t>
      </w:r>
    </w:p>
    <w:p w:rsidR="006B578B" w:rsidRPr="00F91724" w:rsidRDefault="00FE39C5" w:rsidP="000411D6">
      <w:pPr>
        <w:pStyle w:val="ListParagraph"/>
        <w:numPr>
          <w:ilvl w:val="0"/>
          <w:numId w:val="27"/>
        </w:numPr>
        <w:bidi/>
        <w:spacing w:after="100" w:line="204" w:lineRule="auto"/>
        <w:ind w:left="0" w:firstLine="0"/>
        <w:rPr>
          <w:rFonts w:cs="Simplified Arabic"/>
          <w:rtl/>
        </w:rPr>
      </w:pPr>
      <w:r>
        <w:rPr>
          <w:rFonts w:cs="Simplified Arabic" w:hint="cs"/>
          <w:rtl/>
        </w:rPr>
        <w:t>وسيدعى</w:t>
      </w:r>
      <w:r w:rsidR="007147DD">
        <w:rPr>
          <w:rFonts w:cs="Simplified Arabic" w:hint="cs"/>
          <w:rtl/>
        </w:rPr>
        <w:t xml:space="preserve"> مؤتمر الأطراف </w:t>
      </w:r>
      <w:r>
        <w:rPr>
          <w:rFonts w:cs="Simplified Arabic" w:hint="cs"/>
          <w:rtl/>
        </w:rPr>
        <w:t xml:space="preserve">إلى النظر </w:t>
      </w:r>
      <w:r w:rsidR="007147DD">
        <w:rPr>
          <w:rFonts w:cs="Simplified Arabic" w:hint="cs"/>
          <w:rtl/>
        </w:rPr>
        <w:t xml:space="preserve">في هذه المسائل على أساس </w:t>
      </w:r>
      <w:r>
        <w:rPr>
          <w:rFonts w:cs="Simplified Arabic" w:hint="cs"/>
          <w:rtl/>
        </w:rPr>
        <w:t xml:space="preserve">مشروع </w:t>
      </w:r>
      <w:r w:rsidR="00A73F37">
        <w:rPr>
          <w:rFonts w:cs="Simplified Arabic" w:hint="cs"/>
          <w:rtl/>
        </w:rPr>
        <w:t xml:space="preserve">المقرر الناشئ عن </w:t>
      </w:r>
      <w:r>
        <w:rPr>
          <w:rFonts w:cs="Simplified Arabic" w:hint="cs"/>
          <w:rtl/>
        </w:rPr>
        <w:t>التوصية 2/9</w:t>
      </w:r>
      <w:r w:rsidR="007147DD">
        <w:rPr>
          <w:rFonts w:cs="Simplified Arabic" w:hint="cs"/>
          <w:rtl/>
        </w:rPr>
        <w:t xml:space="preserve"> </w:t>
      </w:r>
      <w:r w:rsidR="00A73F37">
        <w:rPr>
          <w:rFonts w:cs="Simplified Arabic" w:hint="cs"/>
          <w:rtl/>
        </w:rPr>
        <w:t>ل</w:t>
      </w:r>
      <w:r w:rsidR="007147DD">
        <w:rPr>
          <w:rFonts w:cs="Simplified Arabic" w:hint="cs"/>
          <w:rtl/>
        </w:rPr>
        <w:t xml:space="preserve">لهيئة الفرعية للتنفيذ، </w:t>
      </w:r>
      <w:r w:rsidR="00A73F37">
        <w:rPr>
          <w:rFonts w:cs="Simplified Arabic" w:hint="cs"/>
          <w:rtl/>
        </w:rPr>
        <w:t xml:space="preserve">المستنسخ في تجميع مشاريع المقررات </w:t>
      </w:r>
      <w:r w:rsidR="00A73F37" w:rsidRPr="002F517B">
        <w:rPr>
          <w:rFonts w:cs="Simplified Arabic"/>
          <w:lang w:val="en-US"/>
        </w:rPr>
        <w:t>(CBD/COP/14/</w:t>
      </w:r>
      <w:r w:rsidR="00A73F37">
        <w:rPr>
          <w:rFonts w:cs="Simplified Arabic"/>
          <w:lang w:val="en-US"/>
        </w:rPr>
        <w:t>2)</w:t>
      </w:r>
      <w:r w:rsidR="00A73F37">
        <w:rPr>
          <w:rFonts w:cs="Simplified Arabic" w:hint="cs"/>
          <w:rtl/>
        </w:rPr>
        <w:t xml:space="preserve">، مع مراعاة تقرير الفريق الاستشاري غير الرسمي المعني بأوجه التآزر بين الاتفاقيات المتعلقة بالتنوع البيولوجي، بما في ذلك مشورته المقدمة من الأمينة التنفيذية </w:t>
      </w:r>
      <w:r w:rsidR="00A55087" w:rsidRPr="00A55087">
        <w:rPr>
          <w:rFonts w:cs="Simplified Arabic"/>
          <w:lang w:val="en-US"/>
        </w:rPr>
        <w:t>(CBD/COP/14/</w:t>
      </w:r>
      <w:r w:rsidR="00A73F37">
        <w:rPr>
          <w:rFonts w:cs="Simplified Arabic"/>
          <w:lang w:val="en-US"/>
        </w:rPr>
        <w:t>INF/</w:t>
      </w:r>
      <w:r w:rsidR="000411D6">
        <w:rPr>
          <w:rFonts w:cs="Simplified Arabic"/>
          <w:lang w:val="en-US"/>
        </w:rPr>
        <w:t>2</w:t>
      </w:r>
      <w:r w:rsidR="00A55087" w:rsidRPr="00A55087">
        <w:rPr>
          <w:rFonts w:cs="Simplified Arabic"/>
          <w:lang w:val="en-US"/>
        </w:rPr>
        <w:t>)</w:t>
      </w:r>
      <w:r w:rsidR="004E7468" w:rsidRPr="00F91724">
        <w:rPr>
          <w:rFonts w:cs="Simplified Arabic" w:hint="cs"/>
          <w:rtl/>
        </w:rPr>
        <w:t>.</w:t>
      </w:r>
    </w:p>
    <w:p w:rsidR="007873F4" w:rsidRPr="007578AF" w:rsidRDefault="002D5CFB" w:rsidP="007E66EF">
      <w:pPr>
        <w:tabs>
          <w:tab w:val="left" w:pos="1080"/>
        </w:tabs>
        <w:spacing w:after="100" w:line="204" w:lineRule="auto"/>
        <w:jc w:val="center"/>
        <w:rPr>
          <w:b/>
          <w:bCs/>
          <w:sz w:val="22"/>
        </w:rPr>
      </w:pPr>
      <w:r w:rsidRPr="007578AF">
        <w:rPr>
          <w:rFonts w:hint="cs"/>
          <w:b/>
          <w:bCs/>
          <w:sz w:val="22"/>
          <w:rtl/>
        </w:rPr>
        <w:t>البند 15 -</w:t>
      </w:r>
      <w:r w:rsidRPr="007578AF">
        <w:rPr>
          <w:rFonts w:hint="cs"/>
          <w:b/>
          <w:bCs/>
          <w:sz w:val="22"/>
          <w:rtl/>
        </w:rPr>
        <w:tab/>
      </w:r>
      <w:r w:rsidR="007873F4" w:rsidRPr="007578AF">
        <w:rPr>
          <w:rFonts w:hint="cs"/>
          <w:b/>
          <w:bCs/>
          <w:sz w:val="22"/>
          <w:rtl/>
        </w:rPr>
        <w:t>استعرا</w:t>
      </w:r>
      <w:r w:rsidR="00B35174" w:rsidRPr="007578AF">
        <w:rPr>
          <w:rFonts w:hint="cs"/>
          <w:b/>
          <w:bCs/>
          <w:sz w:val="22"/>
          <w:rtl/>
        </w:rPr>
        <w:t>ض</w:t>
      </w:r>
      <w:r w:rsidR="007873F4" w:rsidRPr="007578AF">
        <w:rPr>
          <w:rFonts w:hint="cs"/>
          <w:b/>
          <w:bCs/>
          <w:sz w:val="22"/>
          <w:rtl/>
        </w:rPr>
        <w:t xml:space="preserve"> فاعلية العمليات</w:t>
      </w:r>
      <w:r w:rsidR="00580BAD" w:rsidRPr="007578AF">
        <w:rPr>
          <w:rFonts w:hint="cs"/>
          <w:b/>
          <w:bCs/>
          <w:sz w:val="22"/>
          <w:rtl/>
        </w:rPr>
        <w:t xml:space="preserve"> في إطار الاتفاقية وبروتوكوليها</w:t>
      </w:r>
    </w:p>
    <w:p w:rsidR="004E7468" w:rsidRPr="00A55087" w:rsidRDefault="00A55087" w:rsidP="00B658E6">
      <w:pPr>
        <w:pStyle w:val="ListParagraph"/>
        <w:numPr>
          <w:ilvl w:val="0"/>
          <w:numId w:val="27"/>
        </w:numPr>
        <w:bidi/>
        <w:spacing w:after="100" w:line="204" w:lineRule="auto"/>
        <w:ind w:left="0" w:firstLine="0"/>
        <w:rPr>
          <w:rFonts w:cs="Simplified Arabic"/>
        </w:rPr>
      </w:pPr>
      <w:r w:rsidRPr="00A55087">
        <w:rPr>
          <w:rFonts w:cs="Simplified Arabic" w:hint="cs"/>
          <w:rtl/>
        </w:rPr>
        <w:t>وفقا لبرنامج العمل المتعدد السنوات لمؤتمر الأطراف حتى عام 2020،</w:t>
      </w:r>
      <w:r w:rsidR="00B658E6">
        <w:rPr>
          <w:rFonts w:cs="Simplified Arabic" w:hint="cs"/>
          <w:vertAlign w:val="superscript"/>
          <w:rtl/>
        </w:rPr>
        <w:t>3</w:t>
      </w:r>
      <w:r w:rsidRPr="00A55087">
        <w:rPr>
          <w:rFonts w:cs="Simplified Arabic" w:hint="cs"/>
          <w:rtl/>
        </w:rPr>
        <w:t xml:space="preserve"> من المقرر أن ينظر مؤتمر الأطراف في اجتماعه الرابع عشر في </w:t>
      </w:r>
      <w:r w:rsidR="007147DD" w:rsidRPr="00A55087">
        <w:rPr>
          <w:rFonts w:cs="Simplified Arabic" w:hint="cs"/>
          <w:rtl/>
        </w:rPr>
        <w:t>استعراض فاعلية العمليات في إطار الاتفاقية وبروتوكوليها</w:t>
      </w:r>
      <w:r>
        <w:rPr>
          <w:rFonts w:cs="Simplified Arabic" w:hint="cs"/>
          <w:rtl/>
        </w:rPr>
        <w:t>.</w:t>
      </w:r>
    </w:p>
    <w:p w:rsidR="004E7468" w:rsidRPr="00A55087" w:rsidRDefault="00A73F37" w:rsidP="007E66EF">
      <w:pPr>
        <w:pStyle w:val="ListParagraph"/>
        <w:numPr>
          <w:ilvl w:val="0"/>
          <w:numId w:val="27"/>
        </w:numPr>
        <w:bidi/>
        <w:spacing w:after="100" w:line="204" w:lineRule="auto"/>
        <w:ind w:left="0" w:firstLine="0"/>
        <w:rPr>
          <w:rFonts w:cs="Simplified Arabic"/>
        </w:rPr>
      </w:pPr>
      <w:r>
        <w:rPr>
          <w:rFonts w:cs="Simplified Arabic" w:hint="cs"/>
          <w:rtl/>
        </w:rPr>
        <w:t>وبحثت</w:t>
      </w:r>
      <w:r w:rsidR="00A55087">
        <w:rPr>
          <w:rFonts w:cs="Simplified Arabic" w:hint="cs"/>
          <w:rtl/>
        </w:rPr>
        <w:t xml:space="preserve"> الهيئة الفرعية للتنفيذ هذه المسألة على أساس المعلومات التي قدمتها الأمينة التنفيذية وآراء الأطراف والمراقبين.</w:t>
      </w:r>
    </w:p>
    <w:p w:rsidR="004E7468" w:rsidRPr="004E7468" w:rsidRDefault="004E7468" w:rsidP="007E66EF">
      <w:pPr>
        <w:pStyle w:val="ListParagraph"/>
        <w:bidi/>
        <w:spacing w:after="100" w:line="204" w:lineRule="auto"/>
        <w:ind w:left="0"/>
        <w:rPr>
          <w:i/>
          <w:iCs/>
        </w:rPr>
      </w:pPr>
      <w:r w:rsidRPr="00A55087">
        <w:rPr>
          <w:rFonts w:cs="Simplified Arabic" w:hint="cs"/>
          <w:i/>
          <w:iCs/>
          <w:rtl/>
        </w:rPr>
        <w:t>استعراض الخبرة في عقد اجتماعات متزامنة للاتفاقية والبروتوكولين</w:t>
      </w:r>
    </w:p>
    <w:p w:rsidR="004E7468" w:rsidRPr="00A55087" w:rsidRDefault="00A55087" w:rsidP="007E66EF">
      <w:pPr>
        <w:pStyle w:val="ListParagraph"/>
        <w:numPr>
          <w:ilvl w:val="0"/>
          <w:numId w:val="27"/>
        </w:numPr>
        <w:bidi/>
        <w:spacing w:after="100" w:line="204" w:lineRule="auto"/>
        <w:ind w:left="0" w:firstLine="0"/>
        <w:rPr>
          <w:rFonts w:cs="Simplified Arabic"/>
        </w:rPr>
      </w:pPr>
      <w:r>
        <w:rPr>
          <w:rFonts w:cs="Simplified Arabic" w:hint="cs"/>
          <w:rtl/>
        </w:rPr>
        <w:t>في اجتماعه الثاني عشر، قرر مؤتمر الأطراف أن</w:t>
      </w:r>
      <w:r w:rsidR="00F91724" w:rsidRPr="00A55087">
        <w:rPr>
          <w:rFonts w:cs="Simplified Arabic" w:hint="cs"/>
          <w:rtl/>
        </w:rPr>
        <w:t xml:space="preserve"> </w:t>
      </w:r>
      <w:r w:rsidRPr="00A55087">
        <w:rPr>
          <w:rFonts w:cs="Simplified Arabic" w:hint="cs"/>
          <w:rtl/>
          <w:lang w:bidi="ar-SA"/>
        </w:rPr>
        <w:t>تعقد اجتماعاته العادية المقبلة في غضون فترة أسبوعين تشتمل أيضا اجتماع</w:t>
      </w:r>
      <w:r w:rsidR="00EC28B0">
        <w:rPr>
          <w:rFonts w:cs="Simplified Arabic" w:hint="cs"/>
          <w:rtl/>
          <w:lang w:bidi="ar-SA"/>
        </w:rPr>
        <w:t>ي</w:t>
      </w:r>
      <w:r w:rsidRPr="00A55087">
        <w:rPr>
          <w:rFonts w:cs="Simplified Arabic" w:hint="cs"/>
          <w:rtl/>
          <w:lang w:bidi="ar-SA"/>
        </w:rPr>
        <w:t xml:space="preserve"> الأطراف في بروتوكول</w:t>
      </w:r>
      <w:r>
        <w:rPr>
          <w:rFonts w:cs="Simplified Arabic" w:hint="cs"/>
          <w:rtl/>
          <w:lang w:bidi="ar-SA"/>
        </w:rPr>
        <w:t>ي</w:t>
      </w:r>
      <w:r w:rsidRPr="00A55087">
        <w:rPr>
          <w:rFonts w:cs="Simplified Arabic" w:hint="cs"/>
          <w:rtl/>
          <w:lang w:bidi="ar-SA"/>
        </w:rPr>
        <w:t xml:space="preserve"> قرطاجنة</w:t>
      </w:r>
      <w:r>
        <w:rPr>
          <w:rFonts w:cs="Simplified Arabic" w:hint="cs"/>
          <w:rtl/>
          <w:lang w:bidi="ar-SA"/>
        </w:rPr>
        <w:t xml:space="preserve"> وناغويا. وقرر أيضا </w:t>
      </w:r>
      <w:r w:rsidRPr="00A55087">
        <w:rPr>
          <w:rFonts w:cs="Simplified Arabic" w:hint="cs"/>
          <w:b/>
          <w:rtl/>
          <w:lang w:bidi="ar-SY"/>
        </w:rPr>
        <w:t>أ</w:t>
      </w:r>
      <w:r w:rsidRPr="00A55087">
        <w:rPr>
          <w:rFonts w:cs="Simplified Arabic" w:hint="cs"/>
          <w:b/>
          <w:rtl/>
          <w:lang w:bidi="ar-SA"/>
        </w:rPr>
        <w:t>ن يستعرض، في اجتماعيه الرابع عشر والخامس عشر، الخبرة المكتسبة من تنظيم الاجتماعات المتزامنة</w:t>
      </w:r>
      <w:r>
        <w:rPr>
          <w:rFonts w:cs="Simplified Arabic" w:hint="cs"/>
          <w:b/>
          <w:rtl/>
          <w:lang w:bidi="ar-SA"/>
        </w:rPr>
        <w:t>.</w:t>
      </w:r>
      <w:r w:rsidR="00F91724" w:rsidRPr="00A55087">
        <w:rPr>
          <w:rStyle w:val="FootnoteReference"/>
          <w:rtl/>
        </w:rPr>
        <w:footnoteReference w:id="4"/>
      </w:r>
      <w:r>
        <w:rPr>
          <w:rFonts w:cs="Simplified Arabic" w:hint="cs"/>
          <w:rtl/>
        </w:rPr>
        <w:t xml:space="preserve"> وبالمثل، قررت الأطراف في بروتوكول قرطاجنة وفي بروتوكول ناغويا أن تجري استعراضا</w:t>
      </w:r>
      <w:r w:rsidR="00F31E98">
        <w:rPr>
          <w:rFonts w:cs="Simplified Arabic" w:hint="cs"/>
          <w:rtl/>
        </w:rPr>
        <w:t>.</w:t>
      </w:r>
      <w:r>
        <w:rPr>
          <w:rFonts w:cs="Simplified Arabic" w:hint="cs"/>
          <w:rtl/>
        </w:rPr>
        <w:t xml:space="preserve"> </w:t>
      </w:r>
      <w:r w:rsidR="00F31E98">
        <w:rPr>
          <w:rFonts w:cs="Simplified Arabic" w:hint="cs"/>
          <w:rtl/>
        </w:rPr>
        <w:t xml:space="preserve">وتمت الموافقة على معايير الاستعراض في </w:t>
      </w:r>
      <w:hyperlink r:id="rId47" w:history="1">
        <w:r w:rsidR="00F31E98" w:rsidRPr="00F31E98">
          <w:rPr>
            <w:rStyle w:val="Hyperlink"/>
            <w:rFonts w:cs="Simplified Arabic" w:hint="cs"/>
            <w:rtl/>
          </w:rPr>
          <w:t>المقرر 13/26</w:t>
        </w:r>
      </w:hyperlink>
      <w:r w:rsidR="00F31E98">
        <w:rPr>
          <w:rFonts w:cs="Simplified Arabic" w:hint="cs"/>
          <w:rtl/>
        </w:rPr>
        <w:t>، وكذلك في المقررات المكملة لاجتماعات الأطراف في كل بروتوكول.</w:t>
      </w:r>
    </w:p>
    <w:p w:rsidR="004E7468" w:rsidRPr="00F31E98" w:rsidRDefault="00A73F37" w:rsidP="007E66EF">
      <w:pPr>
        <w:pStyle w:val="ListParagraph"/>
        <w:numPr>
          <w:ilvl w:val="0"/>
          <w:numId w:val="27"/>
        </w:numPr>
        <w:bidi/>
        <w:spacing w:after="100" w:line="204" w:lineRule="auto"/>
        <w:ind w:left="0" w:firstLine="0"/>
        <w:rPr>
          <w:rFonts w:cs="Simplified Arabic"/>
        </w:rPr>
      </w:pPr>
      <w:r>
        <w:rPr>
          <w:rFonts w:cs="Simplified Arabic" w:hint="cs"/>
          <w:rtl/>
        </w:rPr>
        <w:t>وا</w:t>
      </w:r>
      <w:r w:rsidR="00F31E98" w:rsidRPr="00F31E98">
        <w:rPr>
          <w:rFonts w:cs="Simplified Arabic" w:hint="cs"/>
          <w:rtl/>
        </w:rPr>
        <w:t>ستعرض</w:t>
      </w:r>
      <w:r>
        <w:rPr>
          <w:rFonts w:cs="Simplified Arabic" w:hint="cs"/>
          <w:rtl/>
        </w:rPr>
        <w:t>ت</w:t>
      </w:r>
      <w:r w:rsidR="00F31E98" w:rsidRPr="00F31E98">
        <w:rPr>
          <w:rFonts w:cs="Simplified Arabic" w:hint="cs"/>
          <w:rtl/>
        </w:rPr>
        <w:t xml:space="preserve"> الهيئة الفرعية للتنفيذ المعلومات المقدمة من الأطراف والمراقبين، والمشاركين في الاجتماع الثالث عشر لمؤتمر الأطراف والاجتماعات المتزامنة للبروتوكولي</w:t>
      </w:r>
      <w:r w:rsidR="00B658E6">
        <w:rPr>
          <w:rFonts w:cs="Simplified Arabic" w:hint="cs"/>
          <w:rtl/>
        </w:rPr>
        <w:t>ن، ومن الأمين التنفيذي</w:t>
      </w:r>
      <w:r w:rsidR="00F31E98" w:rsidRPr="00F31E98">
        <w:rPr>
          <w:rFonts w:cs="Simplified Arabic" w:hint="cs"/>
          <w:rtl/>
        </w:rPr>
        <w:t>.</w:t>
      </w:r>
    </w:p>
    <w:p w:rsidR="006B578B" w:rsidRDefault="00A73F37" w:rsidP="007E66EF">
      <w:pPr>
        <w:pStyle w:val="ListParagraph"/>
        <w:numPr>
          <w:ilvl w:val="0"/>
          <w:numId w:val="27"/>
        </w:numPr>
        <w:bidi/>
        <w:spacing w:after="100" w:line="204" w:lineRule="auto"/>
        <w:ind w:left="0" w:firstLine="0"/>
      </w:pPr>
      <w:r>
        <w:rPr>
          <w:rFonts w:cs="Simplified Arabic" w:hint="cs"/>
          <w:rtl/>
        </w:rPr>
        <w:t xml:space="preserve">وسيدعى مؤتمر الأطراف إلى النظر في هذه المسألة على أساس مشاريع المقررات الناشئة عن التوصية 2/15 للهيئة الفرعية للتنفيذ، المستنسخة في تجميع مشاريع المقررات </w:t>
      </w:r>
      <w:r w:rsidRPr="002F517B">
        <w:rPr>
          <w:rFonts w:cs="Simplified Arabic"/>
          <w:lang w:val="en-US"/>
        </w:rPr>
        <w:t>(CBD/COP/14/</w:t>
      </w:r>
      <w:r>
        <w:rPr>
          <w:rFonts w:cs="Simplified Arabic"/>
          <w:lang w:val="en-US"/>
        </w:rPr>
        <w:t>2)</w:t>
      </w:r>
      <w:r w:rsidR="004E7468" w:rsidRPr="00F31E98">
        <w:rPr>
          <w:rFonts w:cs="Simplified Arabic" w:hint="cs"/>
          <w:rtl/>
        </w:rPr>
        <w:t>.</w:t>
      </w:r>
    </w:p>
    <w:p w:rsidR="00A73F37" w:rsidRPr="00CD7019" w:rsidRDefault="00A73F37" w:rsidP="006927AB">
      <w:pPr>
        <w:pStyle w:val="ListParagraph"/>
        <w:bidi/>
        <w:spacing w:after="100" w:line="204" w:lineRule="auto"/>
        <w:ind w:left="0" w:firstLine="720"/>
        <w:rPr>
          <w:rFonts w:ascii="Simplified Arabic" w:hAnsi="Simplified Arabic" w:cs="Simplified Arabic"/>
          <w:i/>
          <w:iCs/>
        </w:rPr>
      </w:pPr>
      <w:r w:rsidRPr="00CD7019">
        <w:rPr>
          <w:rFonts w:ascii="Simplified Arabic" w:hAnsi="Simplified Arabic" w:cs="Simplified Arabic"/>
          <w:i/>
          <w:iCs/>
          <w:rtl/>
        </w:rPr>
        <w:t>إجراءات تجنب تضارب المصالح أو إدارتها في أفرقة الخبراء</w:t>
      </w:r>
    </w:p>
    <w:p w:rsidR="00A73F37" w:rsidRDefault="00A73F37" w:rsidP="007E66EF">
      <w:pPr>
        <w:pStyle w:val="ListParagraph"/>
        <w:numPr>
          <w:ilvl w:val="0"/>
          <w:numId w:val="27"/>
        </w:numPr>
        <w:bidi/>
        <w:spacing w:after="100" w:line="204" w:lineRule="auto"/>
        <w:ind w:left="0" w:firstLine="0"/>
        <w:rPr>
          <w:rFonts w:ascii="Simplified Arabic" w:hAnsi="Simplified Arabic" w:cs="Simplified Arabic"/>
        </w:rPr>
      </w:pPr>
      <w:r w:rsidRPr="00CD7019">
        <w:rPr>
          <w:rFonts w:ascii="Simplified Arabic" w:hAnsi="Simplified Arabic" w:cs="Simplified Arabic"/>
          <w:rtl/>
        </w:rPr>
        <w:t xml:space="preserve">نظرت الهيئة الفرعية للتنفيذ، في اجتماعها الثاني، في مقترح أعدته الأمينة التنفيذية بخصوص إجراءات </w:t>
      </w:r>
      <w:r w:rsidR="00CD7019" w:rsidRPr="00CD7019">
        <w:rPr>
          <w:rFonts w:ascii="Simplified Arabic" w:hAnsi="Simplified Arabic" w:cs="Simplified Arabic"/>
          <w:rtl/>
        </w:rPr>
        <w:t>تجنب تضارب المصالح أو إدارتها في أفرقة الخبراء وأعدت مشروع توصية لمؤتمر الأطراف (التوصية 2/15، الجزء باء للهيئة الفرعية للتنفيذ).</w:t>
      </w:r>
      <w:r w:rsidR="00CD7019">
        <w:rPr>
          <w:rFonts w:ascii="Simplified Arabic" w:hAnsi="Simplified Arabic" w:cs="Simplified Arabic" w:hint="cs"/>
          <w:rtl/>
        </w:rPr>
        <w:t xml:space="preserve"> وطلبت الهيئة الفرعية أيضا إلى الأمينة التنفيذية دعوة الأطراف، والحكومات الأخرى والمنظمات الدولية ذات الصلة إلى تقديم آرائها حول الإجراءات المقترحة في موعد أقصاه 15 أغسطس/آب 2018، ومراجعة </w:t>
      </w:r>
      <w:r w:rsidR="00227398">
        <w:rPr>
          <w:rFonts w:ascii="Simplified Arabic" w:hAnsi="Simplified Arabic" w:cs="Simplified Arabic" w:hint="cs"/>
          <w:rtl/>
        </w:rPr>
        <w:t>الإجراءات المقترحة، حسب الضرورة.</w:t>
      </w:r>
    </w:p>
    <w:p w:rsidR="00227398" w:rsidRPr="00CD7019" w:rsidRDefault="00227398" w:rsidP="000411D6">
      <w:pPr>
        <w:pStyle w:val="ListParagraph"/>
        <w:numPr>
          <w:ilvl w:val="0"/>
          <w:numId w:val="27"/>
        </w:numPr>
        <w:bidi/>
        <w:spacing w:after="100" w:line="204" w:lineRule="auto"/>
        <w:ind w:left="0" w:firstLine="0"/>
        <w:rPr>
          <w:rFonts w:ascii="Simplified Arabic" w:hAnsi="Simplified Arabic" w:cs="Simplified Arabic"/>
          <w:rtl/>
        </w:rPr>
      </w:pPr>
      <w:r>
        <w:rPr>
          <w:rFonts w:cs="Simplified Arabic" w:hint="cs"/>
          <w:rtl/>
        </w:rPr>
        <w:lastRenderedPageBreak/>
        <w:t>وسيدعى مؤتمر الأطراف إلى النظر في هذه المسألة على أساس مش</w:t>
      </w:r>
      <w:r w:rsidR="00B658E6">
        <w:rPr>
          <w:rFonts w:cs="Simplified Arabic" w:hint="cs"/>
          <w:rtl/>
        </w:rPr>
        <w:t>ا</w:t>
      </w:r>
      <w:r>
        <w:rPr>
          <w:rFonts w:cs="Simplified Arabic" w:hint="cs"/>
          <w:rtl/>
        </w:rPr>
        <w:t>ر</w:t>
      </w:r>
      <w:r w:rsidR="00B658E6">
        <w:rPr>
          <w:rFonts w:cs="Simplified Arabic" w:hint="cs"/>
          <w:rtl/>
        </w:rPr>
        <w:t>ي</w:t>
      </w:r>
      <w:r>
        <w:rPr>
          <w:rFonts w:cs="Simplified Arabic" w:hint="cs"/>
          <w:rtl/>
        </w:rPr>
        <w:t>ع المقرر</w:t>
      </w:r>
      <w:r w:rsidR="00B658E6">
        <w:rPr>
          <w:rFonts w:cs="Simplified Arabic" w:hint="cs"/>
          <w:rtl/>
        </w:rPr>
        <w:t>ات</w:t>
      </w:r>
      <w:r>
        <w:rPr>
          <w:rFonts w:cs="Simplified Arabic" w:hint="cs"/>
          <w:rtl/>
        </w:rPr>
        <w:t xml:space="preserve"> الناشئ</w:t>
      </w:r>
      <w:r w:rsidR="00B658E6">
        <w:rPr>
          <w:rFonts w:cs="Simplified Arabic" w:hint="cs"/>
          <w:rtl/>
        </w:rPr>
        <w:t>ة</w:t>
      </w:r>
      <w:r>
        <w:rPr>
          <w:rFonts w:cs="Simplified Arabic" w:hint="cs"/>
          <w:rtl/>
        </w:rPr>
        <w:t xml:space="preserve"> عن التوصية 2/15 للهيئة الفرعية للتنفيذ، المستنسخ</w:t>
      </w:r>
      <w:r w:rsidR="00B658E6">
        <w:rPr>
          <w:rFonts w:cs="Simplified Arabic" w:hint="cs"/>
          <w:rtl/>
        </w:rPr>
        <w:t>ة</w:t>
      </w:r>
      <w:r>
        <w:rPr>
          <w:rFonts w:cs="Simplified Arabic" w:hint="cs"/>
          <w:rtl/>
        </w:rPr>
        <w:t xml:space="preserve"> في تجميع مشاريع المقررات </w:t>
      </w:r>
      <w:r w:rsidRPr="002F517B">
        <w:rPr>
          <w:rFonts w:cs="Simplified Arabic"/>
          <w:lang w:val="en-US"/>
        </w:rPr>
        <w:t>(CBD/COP/14/</w:t>
      </w:r>
      <w:r>
        <w:rPr>
          <w:rFonts w:cs="Simplified Arabic"/>
          <w:lang w:val="en-US"/>
        </w:rPr>
        <w:t>2)</w:t>
      </w:r>
      <w:r>
        <w:rPr>
          <w:rFonts w:cs="Simplified Arabic" w:hint="cs"/>
          <w:rtl/>
        </w:rPr>
        <w:t xml:space="preserve">، </w:t>
      </w:r>
      <w:r w:rsidR="000411D6">
        <w:rPr>
          <w:rFonts w:cs="Simplified Arabic" w:hint="cs"/>
          <w:rtl/>
        </w:rPr>
        <w:t>بما في ذلك المرفق الذي يحتوي على ا</w:t>
      </w:r>
      <w:r>
        <w:rPr>
          <w:rFonts w:cs="Simplified Arabic" w:hint="cs"/>
          <w:rtl/>
        </w:rPr>
        <w:t>لإجراءات المقترحة</w:t>
      </w:r>
      <w:r w:rsidR="000411D6">
        <w:rPr>
          <w:rFonts w:cs="Simplified Arabic" w:hint="cs"/>
          <w:rtl/>
        </w:rPr>
        <w:t xml:space="preserve"> التي تمت مراجعتها في ضوء الآراء المقدمة. ويرد موجز للآراء المقدمة في الوثيقة </w:t>
      </w:r>
      <w:r w:rsidR="000411D6" w:rsidRPr="00A55087">
        <w:rPr>
          <w:rFonts w:cs="Simplified Arabic"/>
          <w:lang w:val="en-US"/>
        </w:rPr>
        <w:t>(CBD/COP/14/</w:t>
      </w:r>
      <w:r w:rsidR="000411D6">
        <w:rPr>
          <w:rFonts w:cs="Simplified Arabic"/>
          <w:lang w:val="en-US"/>
        </w:rPr>
        <w:t>INF/3</w:t>
      </w:r>
      <w:r w:rsidR="000411D6" w:rsidRPr="00A55087">
        <w:rPr>
          <w:rFonts w:cs="Simplified Arabic"/>
          <w:lang w:val="en-US"/>
        </w:rPr>
        <w:t>)</w:t>
      </w:r>
      <w:r>
        <w:rPr>
          <w:rFonts w:cs="Simplified Arabic" w:hint="cs"/>
          <w:rtl/>
        </w:rPr>
        <w:t>.</w:t>
      </w:r>
    </w:p>
    <w:p w:rsidR="007873F4" w:rsidRPr="007578AF" w:rsidRDefault="002D5CFB" w:rsidP="007E66EF">
      <w:pPr>
        <w:tabs>
          <w:tab w:val="left" w:pos="1080"/>
        </w:tabs>
        <w:spacing w:after="100" w:line="204" w:lineRule="auto"/>
        <w:jc w:val="center"/>
        <w:rPr>
          <w:b/>
          <w:bCs/>
          <w:sz w:val="22"/>
        </w:rPr>
      </w:pPr>
      <w:r w:rsidRPr="007578AF">
        <w:rPr>
          <w:rFonts w:hint="cs"/>
          <w:b/>
          <w:bCs/>
          <w:sz w:val="22"/>
          <w:rtl/>
        </w:rPr>
        <w:t>البند 16 -</w:t>
      </w:r>
      <w:r w:rsidRPr="007578AF">
        <w:rPr>
          <w:rFonts w:hint="cs"/>
          <w:b/>
          <w:bCs/>
          <w:sz w:val="22"/>
          <w:rtl/>
        </w:rPr>
        <w:tab/>
      </w:r>
      <w:r w:rsidR="00B35174" w:rsidRPr="007578AF">
        <w:rPr>
          <w:rFonts w:hint="cs"/>
          <w:b/>
          <w:bCs/>
          <w:sz w:val="22"/>
          <w:rtl/>
        </w:rPr>
        <w:t>برنامج العمل الثاني للمنبر الحكومي الدولي في مجال التنوع الب</w:t>
      </w:r>
      <w:r w:rsidR="00580BAD" w:rsidRPr="007578AF">
        <w:rPr>
          <w:rFonts w:hint="cs"/>
          <w:b/>
          <w:bCs/>
          <w:sz w:val="22"/>
          <w:rtl/>
        </w:rPr>
        <w:t>يولوجي وخدمات النظم الإيكولوجية</w:t>
      </w:r>
    </w:p>
    <w:p w:rsidR="004E7468" w:rsidRPr="00F31E98" w:rsidRDefault="00F31E98" w:rsidP="007E66EF">
      <w:pPr>
        <w:pStyle w:val="ListParagraph"/>
        <w:numPr>
          <w:ilvl w:val="0"/>
          <w:numId w:val="27"/>
        </w:numPr>
        <w:bidi/>
        <w:spacing w:after="100" w:line="204" w:lineRule="auto"/>
        <w:ind w:left="0" w:firstLine="0"/>
        <w:rPr>
          <w:rFonts w:cs="Simplified Arabic"/>
        </w:rPr>
      </w:pPr>
      <w:r w:rsidRPr="00F31E98">
        <w:rPr>
          <w:rFonts w:cs="Simplified Arabic" w:hint="cs"/>
          <w:rtl/>
        </w:rPr>
        <w:t xml:space="preserve">في </w:t>
      </w:r>
      <w:hyperlink r:id="rId48" w:history="1">
        <w:r w:rsidRPr="00F31E98">
          <w:rPr>
            <w:rStyle w:val="Hyperlink"/>
            <w:rFonts w:cs="Simplified Arabic" w:hint="cs"/>
            <w:rtl/>
          </w:rPr>
          <w:t>المقرر 12/25</w:t>
        </w:r>
      </w:hyperlink>
      <w:r w:rsidRPr="00F31E98">
        <w:rPr>
          <w:rFonts w:cs="Simplified Arabic" w:hint="cs"/>
          <w:rtl/>
        </w:rPr>
        <w:t xml:space="preserve">، أنشأ </w:t>
      </w:r>
      <w:r>
        <w:rPr>
          <w:rFonts w:cs="Simplified Arabic" w:hint="cs"/>
          <w:rtl/>
        </w:rPr>
        <w:t>مؤتمر الأطراف إجراءات للعلاقة بين المنبر الحكومي الدولي للعلوم والسياسات في مجال التنوع البيولوجي وخدمات النظم الإيكولوجية وبين الاتفاقية، بما في ذلك دور الهيئة الفرعية للمشورة العلمية والتقنية والتكنولوجية في هذا الصدد.</w:t>
      </w:r>
    </w:p>
    <w:p w:rsidR="004E7468" w:rsidRPr="00F31E98" w:rsidRDefault="00D42DD3" w:rsidP="007E66EF">
      <w:pPr>
        <w:pStyle w:val="ListParagraph"/>
        <w:numPr>
          <w:ilvl w:val="0"/>
          <w:numId w:val="27"/>
        </w:numPr>
        <w:bidi/>
        <w:spacing w:after="100" w:line="204" w:lineRule="auto"/>
        <w:ind w:left="0" w:firstLine="0"/>
        <w:rPr>
          <w:rFonts w:cs="Simplified Arabic"/>
        </w:rPr>
      </w:pPr>
      <w:r>
        <w:rPr>
          <w:rFonts w:cs="Simplified Arabic" w:hint="cs"/>
          <w:rtl/>
        </w:rPr>
        <w:t xml:space="preserve">وتبعا </w:t>
      </w:r>
      <w:hyperlink r:id="rId49" w:history="1">
        <w:r w:rsidRPr="002B5042">
          <w:rPr>
            <w:rStyle w:val="Hyperlink"/>
            <w:rFonts w:cs="Simplified Arabic" w:hint="cs"/>
            <w:rtl/>
          </w:rPr>
          <w:t>للمقرر 13/29</w:t>
        </w:r>
      </w:hyperlink>
      <w:r>
        <w:rPr>
          <w:rFonts w:cs="Simplified Arabic" w:hint="cs"/>
          <w:rtl/>
        </w:rPr>
        <w:t xml:space="preserve">، من المتوقع أن تعد الهيئة الفرعية للمشورة العلمية والتقنية والتكنولوجية في اجتماعها الثاني </w:t>
      </w:r>
      <w:r w:rsidR="002B5042">
        <w:rPr>
          <w:rFonts w:cs="Simplified Arabic" w:hint="cs"/>
          <w:rtl/>
        </w:rPr>
        <w:t>والعشرين</w:t>
      </w:r>
      <w:r>
        <w:rPr>
          <w:rFonts w:cs="Simplified Arabic" w:hint="cs"/>
          <w:rtl/>
        </w:rPr>
        <w:t xml:space="preserve"> قائمة بالطلبات لبرنامج العمل الثاني للمنبر على أساس المعلومات المقدمة من الأمينة التنفيذية، مع الاستعانة بالمدخلات من الأطراف والشركاء، ومع مراعاة </w:t>
      </w:r>
      <w:r w:rsidR="002B5042">
        <w:rPr>
          <w:rFonts w:cs="Simplified Arabic" w:hint="cs"/>
          <w:rtl/>
        </w:rPr>
        <w:t>ال</w:t>
      </w:r>
      <w:r>
        <w:rPr>
          <w:rFonts w:cs="Simplified Arabic" w:hint="cs"/>
          <w:rtl/>
        </w:rPr>
        <w:t>إرشادات للطلبات وأي مشروع أولي للعناصر لبرنامج العمل الذي يعده المنبر.</w:t>
      </w:r>
    </w:p>
    <w:p w:rsidR="006B578B" w:rsidRDefault="00AF1E7D" w:rsidP="007E66EF">
      <w:pPr>
        <w:pStyle w:val="ListParagraph"/>
        <w:numPr>
          <w:ilvl w:val="0"/>
          <w:numId w:val="27"/>
        </w:numPr>
        <w:bidi/>
        <w:spacing w:after="100" w:line="204" w:lineRule="auto"/>
        <w:ind w:left="0" w:firstLine="0"/>
        <w:rPr>
          <w:rFonts w:cs="Simplified Arabic"/>
        </w:rPr>
      </w:pPr>
      <w:r>
        <w:rPr>
          <w:rFonts w:cs="Simplified Arabic" w:hint="cs"/>
          <w:rtl/>
        </w:rPr>
        <w:t xml:space="preserve">وسيدعى مؤتمر الأطراف إلى النظر في هذه المسألة على أساس مشروع المقرر الناشئ عن التوصية 22/10 للهيئة الفرعية للمشورة العلمية والتقنية والتكنولوجية، المستنسخ في تجميع مشاريع المقررات </w:t>
      </w:r>
      <w:r w:rsidRPr="002F517B">
        <w:rPr>
          <w:rFonts w:cs="Simplified Arabic"/>
          <w:lang w:val="en-US"/>
        </w:rPr>
        <w:t>(CBD/COP/14/</w:t>
      </w:r>
      <w:r>
        <w:rPr>
          <w:rFonts w:cs="Simplified Arabic"/>
          <w:lang w:val="en-US"/>
        </w:rPr>
        <w:t>2)</w:t>
      </w:r>
      <w:r w:rsidR="004E7468" w:rsidRPr="00F31E98">
        <w:rPr>
          <w:rFonts w:cs="Simplified Arabic" w:hint="cs"/>
          <w:rtl/>
        </w:rPr>
        <w:t>.</w:t>
      </w:r>
    </w:p>
    <w:p w:rsidR="00AF1E7D" w:rsidRPr="00F31E98" w:rsidRDefault="00AF1E7D" w:rsidP="000411D6">
      <w:pPr>
        <w:pStyle w:val="ListParagraph"/>
        <w:numPr>
          <w:ilvl w:val="0"/>
          <w:numId w:val="27"/>
        </w:numPr>
        <w:bidi/>
        <w:spacing w:after="100" w:line="204" w:lineRule="auto"/>
        <w:ind w:left="0" w:firstLine="0"/>
        <w:rPr>
          <w:rFonts w:cs="Simplified Arabic"/>
          <w:rtl/>
        </w:rPr>
      </w:pPr>
      <w:r>
        <w:rPr>
          <w:rFonts w:cs="Simplified Arabic" w:hint="cs"/>
          <w:rtl/>
        </w:rPr>
        <w:t>وسيكون أمام مؤتمر الأطراف أيضا وثيقة تحتوي على معلومات للطلبات المقترحة الموجهة إلى المنبر الحكومي الدولي للعلوم والسياسات في مجال التنوع البيولوجي وخدمات النظم الإيكولوجية، التي أعدت تمشيا مع إجراء</w:t>
      </w:r>
      <w:r w:rsidR="00B658E6">
        <w:rPr>
          <w:rFonts w:cs="Simplified Arabic" w:hint="cs"/>
          <w:rtl/>
        </w:rPr>
        <w:t xml:space="preserve"> استلام الطلبات وتحديد أولويتها</w:t>
      </w:r>
      <w:r>
        <w:rPr>
          <w:rFonts w:cs="Simplified Arabic" w:hint="cs"/>
          <w:rtl/>
        </w:rPr>
        <w:t xml:space="preserve"> للمنبر الذي نص عليه المنبر الحكومي الدولي في مقرره 1/3 </w:t>
      </w:r>
      <w:r>
        <w:rPr>
          <w:iCs/>
          <w:kern w:val="22"/>
          <w:szCs w:val="22"/>
        </w:rPr>
        <w:t>(</w:t>
      </w:r>
      <w:r w:rsidRPr="0004770C">
        <w:rPr>
          <w:iCs/>
          <w:kern w:val="22"/>
          <w:szCs w:val="22"/>
        </w:rPr>
        <w:t>CBD/COP/14/INF/</w:t>
      </w:r>
      <w:r w:rsidR="000411D6">
        <w:rPr>
          <w:iCs/>
          <w:kern w:val="22"/>
          <w:szCs w:val="22"/>
        </w:rPr>
        <w:t>6</w:t>
      </w:r>
      <w:r>
        <w:rPr>
          <w:iCs/>
          <w:kern w:val="22"/>
          <w:szCs w:val="22"/>
        </w:rPr>
        <w:t>)</w:t>
      </w:r>
      <w:r>
        <w:rPr>
          <w:rFonts w:cs="Simplified Arabic" w:hint="cs"/>
          <w:rtl/>
        </w:rPr>
        <w:t>.</w:t>
      </w:r>
    </w:p>
    <w:p w:rsidR="00B35174" w:rsidRPr="007578AF" w:rsidRDefault="002D5CFB" w:rsidP="00B658E6">
      <w:pPr>
        <w:spacing w:after="100" w:line="204" w:lineRule="auto"/>
        <w:ind w:left="2430" w:right="1260" w:hanging="1170"/>
        <w:jc w:val="left"/>
        <w:rPr>
          <w:b/>
          <w:bCs/>
          <w:sz w:val="22"/>
        </w:rPr>
      </w:pPr>
      <w:r w:rsidRPr="007578AF">
        <w:rPr>
          <w:rFonts w:hint="cs"/>
          <w:b/>
          <w:bCs/>
          <w:sz w:val="22"/>
          <w:rtl/>
        </w:rPr>
        <w:t>البند 17 -</w:t>
      </w:r>
      <w:r w:rsidRPr="007578AF">
        <w:rPr>
          <w:rFonts w:hint="cs"/>
          <w:b/>
          <w:bCs/>
          <w:sz w:val="22"/>
          <w:rtl/>
        </w:rPr>
        <w:tab/>
      </w:r>
      <w:r w:rsidR="00B35174" w:rsidRPr="007578AF">
        <w:rPr>
          <w:rFonts w:hint="cs"/>
          <w:b/>
          <w:bCs/>
          <w:sz w:val="22"/>
          <w:rtl/>
        </w:rPr>
        <w:t>التوجهات الاستراتيجية طويلة الأجل لرؤية عام 2050 للتنوع البيولوجي، ونُهج الحياة في تناغم مع الطبيعة و</w:t>
      </w:r>
      <w:r w:rsidR="00984F88" w:rsidRPr="007578AF">
        <w:rPr>
          <w:rFonts w:hint="cs"/>
          <w:b/>
          <w:bCs/>
          <w:sz w:val="22"/>
          <w:rtl/>
        </w:rPr>
        <w:t>ال</w:t>
      </w:r>
      <w:r w:rsidR="00B35174" w:rsidRPr="007578AF">
        <w:rPr>
          <w:rFonts w:hint="cs"/>
          <w:b/>
          <w:bCs/>
          <w:sz w:val="22"/>
          <w:rtl/>
        </w:rPr>
        <w:t xml:space="preserve">تحضير </w:t>
      </w:r>
      <w:r w:rsidR="00984F88" w:rsidRPr="007578AF">
        <w:rPr>
          <w:rFonts w:hint="cs"/>
          <w:b/>
          <w:bCs/>
          <w:sz w:val="22"/>
          <w:rtl/>
        </w:rPr>
        <w:t>ل</w:t>
      </w:r>
      <w:r w:rsidR="00B35174" w:rsidRPr="007578AF">
        <w:rPr>
          <w:rFonts w:hint="cs"/>
          <w:b/>
          <w:bCs/>
          <w:sz w:val="22"/>
          <w:rtl/>
        </w:rPr>
        <w:t>لإطار العالمي للت</w:t>
      </w:r>
      <w:r w:rsidR="00580BAD" w:rsidRPr="007578AF">
        <w:rPr>
          <w:rFonts w:hint="cs"/>
          <w:b/>
          <w:bCs/>
          <w:sz w:val="22"/>
          <w:rtl/>
        </w:rPr>
        <w:t xml:space="preserve">نوع البيولوجي </w:t>
      </w:r>
      <w:r w:rsidR="00821045">
        <w:rPr>
          <w:rFonts w:hint="cs"/>
          <w:b/>
          <w:bCs/>
          <w:sz w:val="22"/>
          <w:rtl/>
        </w:rPr>
        <w:t>ل</w:t>
      </w:r>
      <w:r w:rsidR="00580BAD" w:rsidRPr="007578AF">
        <w:rPr>
          <w:rFonts w:hint="cs"/>
          <w:b/>
          <w:bCs/>
          <w:sz w:val="22"/>
          <w:rtl/>
        </w:rPr>
        <w:t>ما بعد عام 2020</w:t>
      </w:r>
    </w:p>
    <w:p w:rsidR="004E7468" w:rsidRDefault="00D42DD3" w:rsidP="007E66EF">
      <w:pPr>
        <w:pStyle w:val="ListParagraph"/>
        <w:numPr>
          <w:ilvl w:val="0"/>
          <w:numId w:val="27"/>
        </w:numPr>
        <w:bidi/>
        <w:spacing w:after="100" w:line="204" w:lineRule="auto"/>
        <w:ind w:left="0" w:firstLine="0"/>
        <w:rPr>
          <w:rFonts w:cs="Simplified Arabic"/>
        </w:rPr>
      </w:pPr>
      <w:r w:rsidRPr="00D42DD3">
        <w:rPr>
          <w:rFonts w:cs="Simplified Arabic" w:hint="cs"/>
          <w:rtl/>
        </w:rPr>
        <w:t>في عام 2010، اعتمد مؤتمر الأطراف الخطة الاستراتيجية للتنوع البيولوجي 2011-2020، مع أهداف أيشي للتنوع البيولوجي الواردة فيها</w:t>
      </w:r>
      <w:r>
        <w:rPr>
          <w:rFonts w:cs="Simplified Arabic" w:hint="cs"/>
          <w:rtl/>
        </w:rPr>
        <w:t>،</w:t>
      </w:r>
      <w:r w:rsidRPr="00940604">
        <w:rPr>
          <w:rStyle w:val="FootnoteReference"/>
          <w:sz w:val="24"/>
        </w:rPr>
        <w:footnoteReference w:id="5"/>
      </w:r>
      <w:r>
        <w:rPr>
          <w:rFonts w:cs="Simplified Arabic" w:hint="cs"/>
          <w:rtl/>
        </w:rPr>
        <w:t xml:space="preserve"> </w:t>
      </w:r>
      <w:r w:rsidR="00940604">
        <w:rPr>
          <w:rFonts w:cs="Simplified Arabic" w:hint="cs"/>
          <w:rtl/>
        </w:rPr>
        <w:t xml:space="preserve">واعتمد مؤتمر الأطراف العامل كاجتماع للأطراف في بروتوكول قرطاجنة للسلامة الأحيائية الخطة الاستراتيجية لبروتوكول قرطاجنة للسلامة </w:t>
      </w:r>
      <w:r w:rsidR="002B5042">
        <w:rPr>
          <w:rFonts w:cs="Simplified Arabic" w:hint="cs"/>
          <w:rtl/>
        </w:rPr>
        <w:t>الأحيائية للفترة 2011-2020 وبرنامج عمله</w:t>
      </w:r>
      <w:r w:rsidR="00940604">
        <w:rPr>
          <w:rFonts w:cs="Simplified Arabic" w:hint="cs"/>
          <w:rtl/>
        </w:rPr>
        <w:t xml:space="preserve"> المتعدد السنوات.</w:t>
      </w:r>
      <w:r w:rsidR="00940604">
        <w:rPr>
          <w:rStyle w:val="FootnoteReference"/>
          <w:rtl/>
        </w:rPr>
        <w:footnoteReference w:id="6"/>
      </w:r>
      <w:r w:rsidR="00940604">
        <w:rPr>
          <w:rFonts w:cs="Simplified Arabic" w:hint="cs"/>
          <w:rtl/>
        </w:rPr>
        <w:t xml:space="preserve"> وطبقا لبرنامج العمل المتعدد السنوات لمؤتمر الأطراف المعتمد في </w:t>
      </w:r>
      <w:hyperlink r:id="rId50" w:history="1">
        <w:r w:rsidR="00940604" w:rsidRPr="00940604">
          <w:rPr>
            <w:rStyle w:val="Hyperlink"/>
            <w:rFonts w:cs="Simplified Arabic" w:hint="cs"/>
            <w:rtl/>
          </w:rPr>
          <w:t>المقرر 12/31</w:t>
        </w:r>
      </w:hyperlink>
      <w:r w:rsidR="00940604">
        <w:rPr>
          <w:rFonts w:cs="Simplified Arabic" w:hint="cs"/>
          <w:rtl/>
        </w:rPr>
        <w:t xml:space="preserve">، </w:t>
      </w:r>
      <w:r w:rsidR="000F617F">
        <w:rPr>
          <w:rFonts w:cs="Simplified Arabic" w:hint="cs"/>
          <w:rtl/>
        </w:rPr>
        <w:t xml:space="preserve">سينظر مؤتمر الأطراف، في اجتماعه الخامس عشر، ضمن جملة أمور، في </w:t>
      </w:r>
      <w:r w:rsidR="000F617F" w:rsidRPr="000F617F">
        <w:rPr>
          <w:rFonts w:cs="Simplified Arabic" w:hint="cs"/>
          <w:rtl/>
        </w:rPr>
        <w:t>متابعة الخطة الاستراتيجية للتنوع البيولوجي 2011-2020، وما يتصل بها من وسائل التنفيذ، بما في ذلك حشد الموارد</w:t>
      </w:r>
      <w:r w:rsidR="000F617F">
        <w:rPr>
          <w:rFonts w:cs="Simplified Arabic" w:hint="cs"/>
          <w:rtl/>
        </w:rPr>
        <w:t xml:space="preserve"> (أي الإطار العالمي </w:t>
      </w:r>
      <w:r w:rsidR="007E7AFF">
        <w:rPr>
          <w:rFonts w:cs="Simplified Arabic" w:hint="cs"/>
          <w:rtl/>
        </w:rPr>
        <w:t>للتنوع البيولوجي بعد عام 2020).</w:t>
      </w:r>
    </w:p>
    <w:p w:rsidR="007E7AFF" w:rsidRPr="000411D6" w:rsidRDefault="007E7AFF" w:rsidP="000411D6">
      <w:pPr>
        <w:spacing w:after="100" w:line="204" w:lineRule="auto"/>
        <w:rPr>
          <w:i/>
          <w:iCs/>
        </w:rPr>
      </w:pPr>
      <w:r w:rsidRPr="000411D6">
        <w:rPr>
          <w:rFonts w:hint="cs"/>
          <w:i/>
          <w:iCs/>
          <w:rtl/>
        </w:rPr>
        <w:t>سيناريوهات لرؤية عام 2050 للتنوع البيولوجي</w:t>
      </w:r>
    </w:p>
    <w:p w:rsidR="007E7AFF" w:rsidRDefault="007E7AFF" w:rsidP="00B658E6">
      <w:pPr>
        <w:pStyle w:val="ListParagraph"/>
        <w:numPr>
          <w:ilvl w:val="0"/>
          <w:numId w:val="27"/>
        </w:numPr>
        <w:bidi/>
        <w:spacing w:after="100" w:line="204" w:lineRule="auto"/>
        <w:ind w:left="0" w:firstLine="0"/>
        <w:rPr>
          <w:rFonts w:cs="Simplified Arabic"/>
        </w:rPr>
      </w:pPr>
      <w:r>
        <w:rPr>
          <w:rFonts w:cs="Simplified Arabic" w:hint="cs"/>
          <w:rtl/>
        </w:rPr>
        <w:t xml:space="preserve">لتقديم المحتوى لتحضير </w:t>
      </w:r>
      <w:r w:rsidR="00B658E6">
        <w:rPr>
          <w:rFonts w:cs="Simplified Arabic" w:hint="cs"/>
          <w:rtl/>
        </w:rPr>
        <w:t>ا</w:t>
      </w:r>
      <w:r>
        <w:rPr>
          <w:rFonts w:cs="Simplified Arabic" w:hint="cs"/>
          <w:rtl/>
        </w:rPr>
        <w:t xml:space="preserve">لإطار العالمي للتنوع البيولوجي </w:t>
      </w:r>
      <w:r w:rsidR="00B658E6">
        <w:rPr>
          <w:rFonts w:cs="Simplified Arabic" w:hint="cs"/>
          <w:rtl/>
        </w:rPr>
        <w:t xml:space="preserve">لما </w:t>
      </w:r>
      <w:r>
        <w:rPr>
          <w:rFonts w:cs="Simplified Arabic" w:hint="cs"/>
          <w:rtl/>
        </w:rPr>
        <w:t xml:space="preserve">بعد عام 2020، من المقرر </w:t>
      </w:r>
      <w:r w:rsidR="00B658E6">
        <w:rPr>
          <w:rFonts w:cs="Simplified Arabic" w:hint="cs"/>
          <w:rtl/>
        </w:rPr>
        <w:t>أيضا أن ينظر مؤتمر الأطراف</w:t>
      </w:r>
      <w:r>
        <w:rPr>
          <w:rFonts w:cs="Simplified Arabic" w:hint="cs"/>
          <w:rtl/>
        </w:rPr>
        <w:t>، في اجتماعه الرابع عشر في "</w:t>
      </w:r>
      <w:r w:rsidRPr="000F617F">
        <w:rPr>
          <w:rFonts w:cs="Simplified Arabic"/>
          <w:rtl/>
        </w:rPr>
        <w:t>ال</w:t>
      </w:r>
      <w:r w:rsidRPr="000F617F">
        <w:rPr>
          <w:rFonts w:cs="Simplified Arabic" w:hint="cs"/>
          <w:rtl/>
        </w:rPr>
        <w:t>اتجاهات</w:t>
      </w:r>
      <w:r w:rsidRPr="000F617F">
        <w:rPr>
          <w:rFonts w:cs="Simplified Arabic"/>
          <w:rtl/>
        </w:rPr>
        <w:t xml:space="preserve"> الاستراتيجية </w:t>
      </w:r>
      <w:r w:rsidRPr="000F617F">
        <w:rPr>
          <w:rFonts w:cs="Simplified Arabic" w:hint="cs"/>
          <w:rtl/>
        </w:rPr>
        <w:t>ال</w:t>
      </w:r>
      <w:r w:rsidRPr="000F617F">
        <w:rPr>
          <w:rFonts w:cs="Simplified Arabic"/>
          <w:rtl/>
        </w:rPr>
        <w:t>طويلة الأ</w:t>
      </w:r>
      <w:r w:rsidRPr="000F617F">
        <w:rPr>
          <w:rFonts w:cs="Simplified Arabic" w:hint="cs"/>
          <w:rtl/>
        </w:rPr>
        <w:t>جل</w:t>
      </w:r>
      <w:r w:rsidRPr="000F617F">
        <w:rPr>
          <w:rFonts w:cs="Simplified Arabic"/>
          <w:rtl/>
        </w:rPr>
        <w:t xml:space="preserve"> لرؤية</w:t>
      </w:r>
      <w:r w:rsidRPr="000F617F">
        <w:rPr>
          <w:rFonts w:cs="Simplified Arabic" w:hint="cs"/>
          <w:rtl/>
        </w:rPr>
        <w:t xml:space="preserve"> عام</w:t>
      </w:r>
      <w:r w:rsidRPr="000F617F">
        <w:rPr>
          <w:rFonts w:cs="Simplified Arabic"/>
          <w:rtl/>
        </w:rPr>
        <w:t xml:space="preserve"> </w:t>
      </w:r>
      <w:r w:rsidRPr="000F617F">
        <w:rPr>
          <w:rFonts w:cs="Simplified Arabic" w:hint="cs"/>
          <w:rtl/>
        </w:rPr>
        <w:t>2050</w:t>
      </w:r>
      <w:r w:rsidRPr="000F617F">
        <w:rPr>
          <w:rFonts w:cs="Simplified Arabic"/>
          <w:rtl/>
        </w:rPr>
        <w:t xml:space="preserve"> للتنوع البيولوجي</w:t>
      </w:r>
      <w:r>
        <w:rPr>
          <w:rFonts w:cs="Simplified Arabic" w:hint="cs"/>
          <w:rtl/>
        </w:rPr>
        <w:t>"، وكذلك في "</w:t>
      </w:r>
      <w:r w:rsidRPr="000F617F">
        <w:rPr>
          <w:rFonts w:cs="Simplified Arabic" w:hint="cs"/>
          <w:rtl/>
        </w:rPr>
        <w:t xml:space="preserve">النُهج </w:t>
      </w:r>
      <w:r w:rsidR="005B252B">
        <w:rPr>
          <w:rFonts w:cs="Simplified Arabic" w:hint="cs"/>
          <w:rtl/>
        </w:rPr>
        <w:t>ل</w:t>
      </w:r>
      <w:r w:rsidRPr="000F617F">
        <w:rPr>
          <w:rFonts w:cs="Simplified Arabic" w:hint="cs"/>
          <w:rtl/>
        </w:rPr>
        <w:t xml:space="preserve">لحياة في </w:t>
      </w:r>
      <w:r>
        <w:rPr>
          <w:rFonts w:cs="Simplified Arabic" w:hint="cs"/>
          <w:rtl/>
        </w:rPr>
        <w:t>تناغم</w:t>
      </w:r>
      <w:r w:rsidRPr="000F617F">
        <w:rPr>
          <w:rFonts w:cs="Simplified Arabic" w:hint="cs"/>
          <w:rtl/>
        </w:rPr>
        <w:t xml:space="preserve"> مع الطبيعة</w:t>
      </w:r>
      <w:r>
        <w:rPr>
          <w:rFonts w:cs="Simplified Arabic" w:hint="cs"/>
          <w:rtl/>
        </w:rPr>
        <w:t>"</w:t>
      </w:r>
      <w:r w:rsidRPr="000F617F">
        <w:rPr>
          <w:rFonts w:cs="Simplified Arabic" w:hint="cs"/>
          <w:rtl/>
        </w:rPr>
        <w:t>.</w:t>
      </w:r>
    </w:p>
    <w:p w:rsidR="004E7468" w:rsidRPr="00D42DD3" w:rsidRDefault="000F617F" w:rsidP="007E66EF">
      <w:pPr>
        <w:pStyle w:val="ListParagraph"/>
        <w:numPr>
          <w:ilvl w:val="0"/>
          <w:numId w:val="27"/>
        </w:numPr>
        <w:bidi/>
        <w:spacing w:after="100" w:line="204" w:lineRule="auto"/>
        <w:ind w:left="0" w:firstLine="0"/>
        <w:rPr>
          <w:rFonts w:cs="Simplified Arabic"/>
        </w:rPr>
      </w:pPr>
      <w:r>
        <w:rPr>
          <w:rFonts w:cs="Simplified Arabic" w:hint="cs"/>
          <w:rtl/>
        </w:rPr>
        <w:t xml:space="preserve">وتحضيرا لنظر مؤتمر الأطراف في هذه المسائل، اعتمدت الهيئة الفرعية للمشورة العلمية والتقنية والتكنولوجية في اجتماعها الحادي والعشرين </w:t>
      </w:r>
      <w:hyperlink r:id="rId51" w:history="1">
        <w:r w:rsidRPr="000F617F">
          <w:rPr>
            <w:rStyle w:val="Hyperlink"/>
            <w:rFonts w:cs="Simplified Arabic" w:hint="cs"/>
            <w:rtl/>
          </w:rPr>
          <w:t>التوصية 21/1</w:t>
        </w:r>
      </w:hyperlink>
      <w:r>
        <w:rPr>
          <w:rFonts w:cs="Simplified Arabic" w:hint="cs"/>
          <w:rtl/>
        </w:rPr>
        <w:t xml:space="preserve"> بشأن سيناريوهات لرؤية عام 2050 للتنوع البيولوجي، التي اشتملت على استنتاجات الهيئة الفرعية</w:t>
      </w:r>
      <w:r w:rsidR="00B658E6">
        <w:rPr>
          <w:rFonts w:cs="Simplified Arabic" w:hint="cs"/>
          <w:rtl/>
        </w:rPr>
        <w:t xml:space="preserve"> بشأن هذه المسألة</w:t>
      </w:r>
      <w:r>
        <w:rPr>
          <w:rFonts w:cs="Simplified Arabic" w:hint="cs"/>
          <w:rtl/>
        </w:rPr>
        <w:t xml:space="preserve">. </w:t>
      </w:r>
      <w:r w:rsidR="009E4487">
        <w:rPr>
          <w:rFonts w:cs="Simplified Arabic" w:hint="cs"/>
          <w:rtl/>
        </w:rPr>
        <w:t>ورحبت الهيئة الفرعية للمشورة العلمية والتقنية والتكنولوجية بالمعلومات التي قدمتها الأمين التنفيذية في هذا الخصوص</w:t>
      </w:r>
      <w:r w:rsidR="009E4487">
        <w:rPr>
          <w:rStyle w:val="FootnoteReference"/>
          <w:rtl/>
        </w:rPr>
        <w:footnoteReference w:id="7"/>
      </w:r>
      <w:r w:rsidR="006E52E6">
        <w:rPr>
          <w:rFonts w:cs="Simplified Arabic" w:hint="cs"/>
          <w:rtl/>
        </w:rPr>
        <w:t xml:space="preserve"> وطلبت استعراضا للنظراء لوثائق المعلومات المرتبط بها. وطلبت إلى الأمينة التنفيذية، </w:t>
      </w:r>
      <w:r w:rsidR="00782D44" w:rsidRPr="00782D44">
        <w:rPr>
          <w:rFonts w:cs="Simplified Arabic"/>
          <w:rtl/>
        </w:rPr>
        <w:t xml:space="preserve">أن </w:t>
      </w:r>
      <w:r w:rsidR="00782D44" w:rsidRPr="00782D44">
        <w:rPr>
          <w:rFonts w:cs="Simplified Arabic"/>
          <w:rtl/>
        </w:rPr>
        <w:lastRenderedPageBreak/>
        <w:t>تضع، لدى إعداد مقترحات بشأن عملية إعداد إطار عالمي للتنوع البيولوجي لما بعد</w:t>
      </w:r>
      <w:r w:rsidR="00821045">
        <w:rPr>
          <w:rFonts w:cs="Simplified Arabic" w:hint="cs"/>
          <w:rtl/>
        </w:rPr>
        <w:t xml:space="preserve"> عام</w:t>
      </w:r>
      <w:r w:rsidR="00782D44" w:rsidRPr="00782D44">
        <w:rPr>
          <w:rFonts w:cs="Simplified Arabic"/>
          <w:rtl/>
        </w:rPr>
        <w:t xml:space="preserve"> 2020، أحكاما بشأن العمل التحليلي السليم لضمان أن يعتمد هذا الإطار على أفضل القرائن المتوافرة</w:t>
      </w:r>
      <w:r w:rsidR="00821045">
        <w:rPr>
          <w:rFonts w:cs="Simplified Arabic" w:hint="cs"/>
          <w:rtl/>
        </w:rPr>
        <w:t>،</w:t>
      </w:r>
      <w:r w:rsidR="00782D44" w:rsidRPr="00782D44">
        <w:rPr>
          <w:rFonts w:cs="Simplified Arabic"/>
          <w:rtl/>
        </w:rPr>
        <w:t xml:space="preserve"> ويرتكز على الأعمال السابقة ويأخذ في الاعتبار الاستنتاجات </w:t>
      </w:r>
      <w:r w:rsidR="00782D44">
        <w:rPr>
          <w:rFonts w:cs="Simplified Arabic" w:hint="cs"/>
          <w:rtl/>
        </w:rPr>
        <w:t xml:space="preserve">المذكورة أعلاه الصادرة عن الهيئة الفرعية للمشورة العلمية والتقنية والتكنولوجية </w:t>
      </w:r>
      <w:r w:rsidR="00782D44" w:rsidRPr="00782D44">
        <w:rPr>
          <w:rFonts w:cs="Simplified Arabic"/>
          <w:rtl/>
        </w:rPr>
        <w:t xml:space="preserve">والأعمال </w:t>
      </w:r>
      <w:r w:rsidR="00782D44">
        <w:rPr>
          <w:rFonts w:cs="Simplified Arabic" w:hint="cs"/>
          <w:rtl/>
        </w:rPr>
        <w:t xml:space="preserve">الأخرى </w:t>
      </w:r>
      <w:r w:rsidR="00782D44" w:rsidRPr="00782D44">
        <w:rPr>
          <w:rFonts w:cs="Simplified Arabic"/>
          <w:rtl/>
        </w:rPr>
        <w:t>ذات الصلة</w:t>
      </w:r>
      <w:r w:rsidR="00782D44">
        <w:rPr>
          <w:rFonts w:cs="Simplified Arabic" w:hint="cs"/>
          <w:rtl/>
        </w:rPr>
        <w:t>.</w:t>
      </w:r>
    </w:p>
    <w:p w:rsidR="004E7468" w:rsidRPr="00D42DD3" w:rsidRDefault="007E7AFF" w:rsidP="007E66EF">
      <w:pPr>
        <w:pStyle w:val="ListParagraph"/>
        <w:numPr>
          <w:ilvl w:val="0"/>
          <w:numId w:val="27"/>
        </w:numPr>
        <w:bidi/>
        <w:spacing w:after="100" w:line="204" w:lineRule="auto"/>
        <w:ind w:left="0" w:firstLine="0"/>
        <w:rPr>
          <w:rFonts w:cs="Simplified Arabic"/>
        </w:rPr>
      </w:pPr>
      <w:r>
        <w:rPr>
          <w:rFonts w:cs="Simplified Arabic" w:hint="cs"/>
          <w:rtl/>
        </w:rPr>
        <w:t>وستعقد جلسة حوار لمعالجة "</w:t>
      </w:r>
      <w:r w:rsidRPr="000F617F">
        <w:rPr>
          <w:rFonts w:cs="Simplified Arabic" w:hint="cs"/>
          <w:rtl/>
        </w:rPr>
        <w:t xml:space="preserve">النُهج </w:t>
      </w:r>
      <w:r w:rsidR="007A3A9A">
        <w:rPr>
          <w:rFonts w:cs="Simplified Arabic" w:hint="cs"/>
          <w:rtl/>
        </w:rPr>
        <w:t>ل</w:t>
      </w:r>
      <w:r w:rsidRPr="000F617F">
        <w:rPr>
          <w:rFonts w:cs="Simplified Arabic" w:hint="cs"/>
          <w:rtl/>
        </w:rPr>
        <w:t xml:space="preserve">لحياة في </w:t>
      </w:r>
      <w:r>
        <w:rPr>
          <w:rFonts w:cs="Simplified Arabic" w:hint="cs"/>
          <w:rtl/>
        </w:rPr>
        <w:t>تناغم</w:t>
      </w:r>
      <w:r w:rsidRPr="000F617F">
        <w:rPr>
          <w:rFonts w:cs="Simplified Arabic" w:hint="cs"/>
          <w:rtl/>
        </w:rPr>
        <w:t xml:space="preserve"> مع الطبيعة</w:t>
      </w:r>
      <w:r>
        <w:rPr>
          <w:rFonts w:cs="Simplified Arabic" w:hint="cs"/>
          <w:rtl/>
        </w:rPr>
        <w:t>"</w:t>
      </w:r>
      <w:r w:rsidR="00782D44">
        <w:rPr>
          <w:rFonts w:cs="Simplified Arabic" w:hint="cs"/>
          <w:rtl/>
        </w:rPr>
        <w:t>.</w:t>
      </w:r>
    </w:p>
    <w:p w:rsidR="007E7AFF" w:rsidRPr="000411D6" w:rsidRDefault="007E7AFF" w:rsidP="000411D6">
      <w:pPr>
        <w:spacing w:after="100" w:line="204" w:lineRule="auto"/>
        <w:rPr>
          <w:i/>
          <w:iCs/>
        </w:rPr>
      </w:pPr>
      <w:r w:rsidRPr="000411D6">
        <w:rPr>
          <w:rFonts w:hint="cs"/>
          <w:i/>
          <w:iCs/>
          <w:rtl/>
        </w:rPr>
        <w:t>مقترحات لعملية شاملة وتشاركية لإعداد الإطار العالمي للتنوع البيولوجي لما بعد عام 2020</w:t>
      </w:r>
    </w:p>
    <w:p w:rsidR="004E7468" w:rsidRPr="00D42DD3" w:rsidRDefault="00782D44" w:rsidP="007E66EF">
      <w:pPr>
        <w:pStyle w:val="ListParagraph"/>
        <w:numPr>
          <w:ilvl w:val="0"/>
          <w:numId w:val="27"/>
        </w:numPr>
        <w:bidi/>
        <w:spacing w:after="100" w:line="204" w:lineRule="auto"/>
        <w:ind w:left="0" w:firstLine="0"/>
        <w:rPr>
          <w:rFonts w:cs="Simplified Arabic"/>
        </w:rPr>
      </w:pPr>
      <w:r>
        <w:rPr>
          <w:rFonts w:cs="Simplified Arabic" w:hint="cs"/>
          <w:rtl/>
        </w:rPr>
        <w:t xml:space="preserve">في </w:t>
      </w:r>
      <w:hyperlink r:id="rId52" w:history="1">
        <w:r w:rsidRPr="00782D44">
          <w:rPr>
            <w:rStyle w:val="Hyperlink"/>
            <w:rFonts w:cs="Simplified Arabic" w:hint="cs"/>
            <w:rtl/>
          </w:rPr>
          <w:t>المقرر 13/1</w:t>
        </w:r>
      </w:hyperlink>
      <w:r>
        <w:rPr>
          <w:rFonts w:cs="Simplified Arabic" w:hint="cs"/>
          <w:rtl/>
        </w:rPr>
        <w:t xml:space="preserve">، الفقرة 34، </w:t>
      </w:r>
      <w:r>
        <w:rPr>
          <w:rFonts w:cs="Simplified Arabic" w:hint="cs"/>
          <w:rtl/>
          <w:lang w:bidi="ar-SA"/>
        </w:rPr>
        <w:t>أ</w:t>
      </w:r>
      <w:r w:rsidRPr="00782D44">
        <w:rPr>
          <w:rFonts w:cs="Simplified Arabic" w:hint="cs"/>
          <w:rtl/>
          <w:lang w:bidi="ar-SA"/>
        </w:rPr>
        <w:t xml:space="preserve">قر </w:t>
      </w:r>
      <w:r>
        <w:rPr>
          <w:rFonts w:cs="Simplified Arabic" w:hint="cs"/>
          <w:rtl/>
          <w:lang w:bidi="ar-SA"/>
        </w:rPr>
        <w:t xml:space="preserve">مؤتمر الأطراف </w:t>
      </w:r>
      <w:r w:rsidRPr="00782D44">
        <w:rPr>
          <w:rFonts w:cs="Simplified Arabic" w:hint="cs"/>
          <w:rtl/>
          <w:lang w:bidi="ar-SA"/>
        </w:rPr>
        <w:t>بالحاجة إلى إجراء عملية شاملة وتشاركية لإعداد مقترحات لمتابعة الخطة الاستراتيجية للتنوع البيولوجي 2011-2020،</w:t>
      </w:r>
      <w:r>
        <w:rPr>
          <w:rFonts w:cs="Simplified Arabic" w:hint="cs"/>
          <w:rtl/>
          <w:lang w:bidi="ar-SA"/>
        </w:rPr>
        <w:t xml:space="preserve"> وطلب إلى الأمينة التنفيذية </w:t>
      </w:r>
      <w:r w:rsidR="005143E6" w:rsidRPr="005143E6">
        <w:rPr>
          <w:rFonts w:cs="Simplified Arabic" w:hint="cs"/>
          <w:rtl/>
          <w:lang w:bidi="ar-SA"/>
        </w:rPr>
        <w:t xml:space="preserve">إعداد مقترح لإجراء عملية تحضيرية شاملة وتشاركية وجدول زمني </w:t>
      </w:r>
      <w:r w:rsidR="005143E6">
        <w:rPr>
          <w:rFonts w:cs="Simplified Arabic" w:hint="cs"/>
          <w:rtl/>
          <w:lang w:bidi="ar-SA"/>
        </w:rPr>
        <w:t>لمتابعة الخطة الاستراتيجية</w:t>
      </w:r>
      <w:r w:rsidR="005143E6" w:rsidRPr="005143E6">
        <w:rPr>
          <w:rFonts w:cs="Simplified Arabic" w:hint="cs"/>
          <w:rtl/>
          <w:lang w:bidi="ar-SA"/>
        </w:rPr>
        <w:t xml:space="preserve">، مع الأخذ في الحسبان أن هذا العمل يجب أن يغطي </w:t>
      </w:r>
      <w:r w:rsidR="005143E6">
        <w:rPr>
          <w:rFonts w:cs="Simplified Arabic" w:hint="cs"/>
          <w:rtl/>
          <w:lang w:bidi="ar-SA"/>
        </w:rPr>
        <w:t>ا</w:t>
      </w:r>
      <w:r w:rsidR="005143E6" w:rsidRPr="005143E6">
        <w:rPr>
          <w:rFonts w:cs="Simplified Arabic" w:hint="cs"/>
          <w:rtl/>
          <w:lang w:bidi="ar-SA"/>
        </w:rPr>
        <w:t xml:space="preserve">تفاقية </w:t>
      </w:r>
      <w:r w:rsidR="001B7D18">
        <w:rPr>
          <w:rFonts w:cs="Simplified Arabic" w:hint="cs"/>
          <w:rtl/>
          <w:lang w:bidi="ar-SA"/>
        </w:rPr>
        <w:t xml:space="preserve">التنوع البيولوجي </w:t>
      </w:r>
      <w:r w:rsidR="005143E6" w:rsidRPr="005143E6">
        <w:rPr>
          <w:rFonts w:cs="Simplified Arabic" w:hint="cs"/>
          <w:rtl/>
          <w:lang w:bidi="ar-SA"/>
        </w:rPr>
        <w:t>وينظر أيضا في بروتوكوليها</w:t>
      </w:r>
      <w:r w:rsidR="005143E6">
        <w:rPr>
          <w:rFonts w:cs="Simplified Arabic" w:hint="cs"/>
          <w:rtl/>
        </w:rPr>
        <w:t>.</w:t>
      </w:r>
    </w:p>
    <w:p w:rsidR="004E7468" w:rsidRPr="00D42DD3" w:rsidRDefault="005143E6" w:rsidP="009E0688">
      <w:pPr>
        <w:pStyle w:val="ListParagraph"/>
        <w:numPr>
          <w:ilvl w:val="0"/>
          <w:numId w:val="27"/>
        </w:numPr>
        <w:bidi/>
        <w:spacing w:after="100" w:line="204" w:lineRule="auto"/>
        <w:ind w:left="0" w:firstLine="0"/>
        <w:rPr>
          <w:rFonts w:cs="Simplified Arabic"/>
        </w:rPr>
      </w:pPr>
      <w:r>
        <w:rPr>
          <w:rFonts w:cs="Simplified Arabic" w:hint="cs"/>
          <w:rtl/>
        </w:rPr>
        <w:t xml:space="preserve">وبناء عليه، </w:t>
      </w:r>
      <w:r w:rsidR="007E7AFF">
        <w:rPr>
          <w:rFonts w:cs="Simplified Arabic" w:hint="cs"/>
          <w:rtl/>
        </w:rPr>
        <w:t>أع</w:t>
      </w:r>
      <w:r>
        <w:rPr>
          <w:rFonts w:cs="Simplified Arabic" w:hint="cs"/>
          <w:rtl/>
        </w:rPr>
        <w:t>د مقترح، يستند إلى التقديمات من الأطراف و</w:t>
      </w:r>
      <w:r w:rsidR="009E0688">
        <w:rPr>
          <w:rFonts w:cs="Simplified Arabic" w:hint="cs"/>
          <w:rtl/>
        </w:rPr>
        <w:t>الجهات الأخرى</w:t>
      </w:r>
      <w:r>
        <w:rPr>
          <w:rFonts w:cs="Simplified Arabic" w:hint="cs"/>
          <w:rtl/>
        </w:rPr>
        <w:t xml:space="preserve">، ويأخذ في الحسبان التوصية 21/1 </w:t>
      </w:r>
      <w:r w:rsidR="007E7AFF">
        <w:rPr>
          <w:rFonts w:cs="Simplified Arabic" w:hint="cs"/>
          <w:rtl/>
        </w:rPr>
        <w:t>ل</w:t>
      </w:r>
      <w:r>
        <w:rPr>
          <w:rFonts w:cs="Simplified Arabic" w:hint="cs"/>
          <w:rtl/>
        </w:rPr>
        <w:t>لهيئة الفرعية للمشورة العلمية والتقنية والتكنولوجية، وذلك لنظر الهيئة الفرعية للتنفيذ.</w:t>
      </w:r>
      <w:r w:rsidR="007E7AFF">
        <w:rPr>
          <w:rFonts w:cs="Simplified Arabic" w:hint="cs"/>
          <w:rtl/>
        </w:rPr>
        <w:t xml:space="preserve"> ورحبت الهيئة الفرعية للتنفيذ، ضمن جملة أمور، بالتوصيتين 21/1 و21/5 للهيئة الفرعية للمشورة العلمية والتقنية والتكنولوجية.</w:t>
      </w:r>
      <w:r w:rsidR="005B252B">
        <w:rPr>
          <w:rFonts w:cs="Simplified Arabic" w:hint="cs"/>
          <w:rtl/>
        </w:rPr>
        <w:t xml:space="preserve"> وأحاطت علما أيضا بالعملية التحضيرية المقترحة للإطار العالمي للتنوع البيولوجي لما بعد عام 2020 التي أعدتها الأمينة التنفيذية وطلبت إلى الأمينة التنفيذية أن </w:t>
      </w:r>
      <w:r w:rsidR="00716DF5">
        <w:rPr>
          <w:rFonts w:cs="Simplified Arabic" w:hint="cs"/>
          <w:rtl/>
        </w:rPr>
        <w:t xml:space="preserve">تدعو إلى </w:t>
      </w:r>
      <w:r w:rsidR="009E0688">
        <w:rPr>
          <w:rFonts w:cs="Simplified Arabic" w:hint="cs"/>
          <w:rtl/>
        </w:rPr>
        <w:t>ال</w:t>
      </w:r>
      <w:r w:rsidR="00716DF5">
        <w:rPr>
          <w:rFonts w:cs="Simplified Arabic" w:hint="cs"/>
          <w:rtl/>
        </w:rPr>
        <w:t>مزيد من الآراء من الأطراف و</w:t>
      </w:r>
      <w:r w:rsidR="009E0688">
        <w:rPr>
          <w:rFonts w:cs="Simplified Arabic" w:hint="cs"/>
          <w:rtl/>
        </w:rPr>
        <w:t>الجهات الأخرى</w:t>
      </w:r>
      <w:r w:rsidR="00716DF5">
        <w:rPr>
          <w:rFonts w:cs="Simplified Arabic" w:hint="cs"/>
          <w:rtl/>
        </w:rPr>
        <w:t xml:space="preserve"> </w:t>
      </w:r>
      <w:r w:rsidR="00716DF5" w:rsidRPr="00616825">
        <w:rPr>
          <w:rFonts w:ascii="Simplified Arabic" w:hAnsi="Simplified Arabic" w:cs="Simplified Arabic"/>
          <w:rtl/>
        </w:rPr>
        <w:t>بشأن العملية التحضيرية لإعداد الإطار العالمي للتنوع البيولوجي لما بعد عام 2020</w:t>
      </w:r>
      <w:r w:rsidR="00716DF5" w:rsidRPr="00616825">
        <w:rPr>
          <w:rFonts w:ascii="Simplified Arabic" w:hAnsi="Simplified Arabic" w:cs="Simplified Arabic" w:hint="cs"/>
          <w:rtl/>
        </w:rPr>
        <w:t>،</w:t>
      </w:r>
      <w:r w:rsidR="00716DF5" w:rsidRPr="00616825">
        <w:rPr>
          <w:rFonts w:ascii="Simplified Arabic" w:hAnsi="Simplified Arabic" w:cs="Simplified Arabic"/>
          <w:rtl/>
        </w:rPr>
        <w:t xml:space="preserve"> بما في ذلك بشأن خيارات لتعزيز التنفيذ، ودعم الالتزامات وبناء زخم سياسي</w:t>
      </w:r>
      <w:r w:rsidR="00716DF5">
        <w:rPr>
          <w:rFonts w:cs="Simplified Arabic" w:hint="cs"/>
          <w:rtl/>
        </w:rPr>
        <w:t xml:space="preserve">، من أجل تجميع هذه الآراء وتحديث العملية التحضيرية المقترحة </w:t>
      </w:r>
      <w:r w:rsidR="005E0D76" w:rsidRPr="00616825">
        <w:rPr>
          <w:rFonts w:ascii="Simplified Arabic" w:hAnsi="Simplified Arabic" w:cs="Simplified Arabic"/>
          <w:rtl/>
        </w:rPr>
        <w:t xml:space="preserve">مع مراعاة </w:t>
      </w:r>
      <w:r w:rsidR="009E0688">
        <w:rPr>
          <w:rFonts w:ascii="Simplified Arabic" w:hAnsi="Simplified Arabic" w:cs="Simplified Arabic" w:hint="cs"/>
          <w:rtl/>
        </w:rPr>
        <w:t>هذه الآراء و</w:t>
      </w:r>
      <w:r w:rsidR="005E0D76" w:rsidRPr="00616825">
        <w:rPr>
          <w:rFonts w:ascii="Simplified Arabic" w:hAnsi="Simplified Arabic" w:cs="Simplified Arabic"/>
          <w:rtl/>
        </w:rPr>
        <w:t>البيانات التي أدل</w:t>
      </w:r>
      <w:r w:rsidR="009E0688">
        <w:rPr>
          <w:rFonts w:ascii="Simplified Arabic" w:hAnsi="Simplified Arabic" w:cs="Simplified Arabic" w:hint="cs"/>
          <w:rtl/>
        </w:rPr>
        <w:t>ي</w:t>
      </w:r>
      <w:r w:rsidR="005E0D76" w:rsidRPr="00616825">
        <w:rPr>
          <w:rFonts w:ascii="Simplified Arabic" w:hAnsi="Simplified Arabic" w:cs="Simplified Arabic"/>
          <w:rtl/>
        </w:rPr>
        <w:t>ت في الاجتماع الثاني للهيئة الفرعية للتنفيذ</w:t>
      </w:r>
      <w:r w:rsidR="005E0D76">
        <w:rPr>
          <w:rFonts w:ascii="Simplified Arabic" w:hAnsi="Simplified Arabic" w:cs="Simplified Arabic" w:hint="cs"/>
          <w:rtl/>
        </w:rPr>
        <w:t xml:space="preserve">. وطلبت أيضا إلى الأمينة التنفيذية </w:t>
      </w:r>
      <w:r w:rsidR="005E0D76" w:rsidRPr="007B667D">
        <w:rPr>
          <w:rFonts w:ascii="Simplified Arabic" w:hAnsi="Simplified Arabic" w:cs="Simplified Arabic"/>
          <w:rtl/>
        </w:rPr>
        <w:t>استكشاف، بالتعاون مع مكتب مؤتمر الأطراف، خيارات مبسطة لإسداء المشورة وتقديم إرشادات سياسية رفيعة المستوى</w:t>
      </w:r>
      <w:r w:rsidR="005E0D76">
        <w:rPr>
          <w:rFonts w:ascii="Simplified Arabic" w:hAnsi="Simplified Arabic" w:cs="Simplified Arabic" w:hint="cs"/>
          <w:rtl/>
        </w:rPr>
        <w:t>،</w:t>
      </w:r>
      <w:r w:rsidR="005E0D76">
        <w:rPr>
          <w:rFonts w:cs="Simplified Arabic" w:hint="cs"/>
          <w:rtl/>
        </w:rPr>
        <w:t xml:space="preserve"> و</w:t>
      </w:r>
      <w:r w:rsidR="005E0D76" w:rsidRPr="007B667D">
        <w:rPr>
          <w:rFonts w:ascii="Simplified Arabic" w:hAnsi="Simplified Arabic" w:cs="Simplified Arabic"/>
          <w:rtl/>
        </w:rPr>
        <w:t>إ</w:t>
      </w:r>
      <w:r w:rsidR="005E0D76">
        <w:rPr>
          <w:rFonts w:ascii="Simplified Arabic" w:hAnsi="Simplified Arabic" w:cs="Simplified Arabic" w:hint="cs"/>
          <w:rtl/>
        </w:rPr>
        <w:t>عداد</w:t>
      </w:r>
      <w:r w:rsidR="005E0D76" w:rsidRPr="007B667D">
        <w:rPr>
          <w:rFonts w:ascii="Simplified Arabic" w:hAnsi="Simplified Arabic" w:cs="Simplified Arabic"/>
          <w:rtl/>
        </w:rPr>
        <w:t xml:space="preserve"> المشورة للتمكين من إجراء عملية مراعية للاعتبارات الجنسانية من أجل إعداد الإطار العالمي للتنوع البيولوجي لما بعد عام 2020</w:t>
      </w:r>
      <w:r w:rsidR="005E0D76">
        <w:rPr>
          <w:rFonts w:cs="Simplified Arabic" w:hint="cs"/>
          <w:rtl/>
        </w:rPr>
        <w:t>.</w:t>
      </w:r>
    </w:p>
    <w:p w:rsidR="005E0D76" w:rsidRPr="005E0D76" w:rsidRDefault="005E0D76" w:rsidP="009E0688">
      <w:pPr>
        <w:pStyle w:val="ListParagraph"/>
        <w:bidi/>
        <w:spacing w:after="100" w:line="204" w:lineRule="auto"/>
        <w:ind w:left="0"/>
        <w:rPr>
          <w:rFonts w:cs="Simplified Arabic"/>
          <w:i/>
          <w:iCs/>
        </w:rPr>
      </w:pPr>
      <w:r w:rsidRPr="005E0D76">
        <w:rPr>
          <w:rFonts w:cs="Simplified Arabic" w:hint="cs"/>
          <w:i/>
          <w:iCs/>
          <w:rtl/>
        </w:rPr>
        <w:t>التوقعات العالمية للتنوع البيولوجي</w:t>
      </w:r>
    </w:p>
    <w:p w:rsidR="004E7468" w:rsidRPr="00D42DD3" w:rsidRDefault="005E0D76" w:rsidP="00A9753D">
      <w:pPr>
        <w:pStyle w:val="ListParagraph"/>
        <w:bidi/>
        <w:spacing w:after="100" w:line="204" w:lineRule="auto"/>
        <w:ind w:left="0"/>
        <w:rPr>
          <w:rFonts w:cs="Simplified Arabic"/>
        </w:rPr>
      </w:pPr>
      <w:r>
        <w:rPr>
          <w:rFonts w:cs="Simplified Arabic" w:hint="cs"/>
          <w:rtl/>
        </w:rPr>
        <w:t>في اجتماعها الحادي والعشرين أيضا،</w:t>
      </w:r>
      <w:r w:rsidR="002A0887">
        <w:rPr>
          <w:rStyle w:val="FootnoteReference"/>
          <w:rtl/>
        </w:rPr>
        <w:footnoteReference w:id="8"/>
      </w:r>
      <w:r>
        <w:rPr>
          <w:rFonts w:cs="Simplified Arabic" w:hint="cs"/>
          <w:rtl/>
        </w:rPr>
        <w:t xml:space="preserve"> اعتمدت الهيئة الفرعية للمشورة العلمية والتقنية والتكنولوجية توصية بشأن الاعتبارات لإعداد الإصدار الخامس من </w:t>
      </w:r>
      <w:r w:rsidRPr="009E0688">
        <w:rPr>
          <w:rFonts w:cs="Simplified Arabic" w:hint="cs"/>
          <w:i/>
          <w:iCs/>
          <w:rtl/>
        </w:rPr>
        <w:t>التوقعات العالمية للتنوع البيولوجي</w:t>
      </w:r>
      <w:r>
        <w:rPr>
          <w:rFonts w:cs="Simplified Arabic" w:hint="cs"/>
          <w:rtl/>
        </w:rPr>
        <w:t>، الذي سيخدم، عملا للمقرر 13/29، كأساس للإطار العالمي للتنوع البيولوجي لما بعد عام 2020</w:t>
      </w:r>
      <w:r w:rsidR="005143E6">
        <w:rPr>
          <w:rFonts w:cs="Simplified Arabic" w:hint="cs"/>
          <w:rtl/>
        </w:rPr>
        <w:t>.</w:t>
      </w:r>
    </w:p>
    <w:p w:rsidR="006B578B" w:rsidRPr="00D42DD3" w:rsidRDefault="005E0D76" w:rsidP="00A9753D">
      <w:pPr>
        <w:pStyle w:val="ListParagraph"/>
        <w:numPr>
          <w:ilvl w:val="0"/>
          <w:numId w:val="27"/>
        </w:numPr>
        <w:bidi/>
        <w:spacing w:after="100" w:line="204" w:lineRule="auto"/>
        <w:ind w:left="0" w:firstLine="0"/>
        <w:rPr>
          <w:rFonts w:cs="Simplified Arabic"/>
          <w:rtl/>
        </w:rPr>
      </w:pPr>
      <w:r>
        <w:rPr>
          <w:rFonts w:cs="Simplified Arabic" w:hint="cs"/>
          <w:rtl/>
        </w:rPr>
        <w:t>وسيدعى</w:t>
      </w:r>
      <w:r w:rsidR="005143E6">
        <w:rPr>
          <w:rFonts w:cs="Simplified Arabic" w:hint="cs"/>
          <w:rtl/>
        </w:rPr>
        <w:t xml:space="preserve"> مؤتمر الأطراف </w:t>
      </w:r>
      <w:r>
        <w:rPr>
          <w:rFonts w:cs="Simplified Arabic" w:hint="cs"/>
          <w:rtl/>
        </w:rPr>
        <w:t xml:space="preserve">إلى النظر </w:t>
      </w:r>
      <w:r w:rsidR="005143E6">
        <w:rPr>
          <w:rFonts w:cs="Simplified Arabic" w:hint="cs"/>
          <w:rtl/>
        </w:rPr>
        <w:t xml:space="preserve">في هذا البند من جدول الأعمال على أساس </w:t>
      </w:r>
      <w:r>
        <w:rPr>
          <w:rFonts w:cs="Simplified Arabic" w:hint="cs"/>
          <w:rtl/>
        </w:rPr>
        <w:t xml:space="preserve">مشاريع المقررات الناشئة عن </w:t>
      </w:r>
      <w:r w:rsidR="005143E6">
        <w:rPr>
          <w:rFonts w:cs="Simplified Arabic" w:hint="cs"/>
          <w:rtl/>
        </w:rPr>
        <w:t xml:space="preserve">التوصيتين 21/1 و21/5 </w:t>
      </w:r>
      <w:r>
        <w:rPr>
          <w:rFonts w:cs="Simplified Arabic" w:hint="cs"/>
          <w:rtl/>
        </w:rPr>
        <w:t>ل</w:t>
      </w:r>
      <w:r w:rsidR="005143E6">
        <w:rPr>
          <w:rFonts w:cs="Simplified Arabic" w:hint="cs"/>
          <w:rtl/>
        </w:rPr>
        <w:t xml:space="preserve">لهيئة الفرعية للمشورة العلمية والتقنية والتكنولوجية، والتوصية </w:t>
      </w:r>
      <w:r>
        <w:rPr>
          <w:rFonts w:cs="Simplified Arabic" w:hint="cs"/>
          <w:rtl/>
        </w:rPr>
        <w:t>2/19 للهيئة الفرعية للتنفيذ</w:t>
      </w:r>
      <w:r w:rsidR="005143E6">
        <w:rPr>
          <w:rFonts w:cs="Simplified Arabic" w:hint="cs"/>
          <w:rtl/>
        </w:rPr>
        <w:t xml:space="preserve">، </w:t>
      </w:r>
      <w:r>
        <w:rPr>
          <w:rFonts w:cs="Simplified Arabic" w:hint="cs"/>
          <w:rtl/>
        </w:rPr>
        <w:t xml:space="preserve">المستنسخة في تجميع مشاريع المقررات </w:t>
      </w:r>
      <w:r w:rsidR="007A3A9A">
        <w:rPr>
          <w:rFonts w:cs="Simplified Arabic"/>
          <w:lang w:val="en-US"/>
        </w:rPr>
        <w:t>(CBD/COP/14/2)</w:t>
      </w:r>
      <w:r>
        <w:rPr>
          <w:rFonts w:cs="Simplified Arabic" w:hint="cs"/>
          <w:rtl/>
        </w:rPr>
        <w:t>، مع مراعاة</w:t>
      </w:r>
      <w:r w:rsidR="007A3A9A">
        <w:rPr>
          <w:rFonts w:cs="Simplified Arabic" w:hint="cs"/>
          <w:rtl/>
        </w:rPr>
        <w:t xml:space="preserve"> </w:t>
      </w:r>
      <w:r w:rsidR="00102587">
        <w:rPr>
          <w:rFonts w:cs="Simplified Arabic" w:hint="cs"/>
          <w:rtl/>
        </w:rPr>
        <w:t>المقترح المحدث للعملية التحضيرية و</w:t>
      </w:r>
      <w:r w:rsidR="007A3A9A">
        <w:rPr>
          <w:rFonts w:cs="Simplified Arabic" w:hint="cs"/>
          <w:rtl/>
        </w:rPr>
        <w:t xml:space="preserve">المعلومات </w:t>
      </w:r>
      <w:r w:rsidR="00102587">
        <w:rPr>
          <w:rFonts w:cs="Simplified Arabic" w:hint="cs"/>
          <w:rtl/>
        </w:rPr>
        <w:t xml:space="preserve">الأخرى </w:t>
      </w:r>
      <w:r w:rsidR="007A3A9A">
        <w:rPr>
          <w:rFonts w:cs="Simplified Arabic" w:hint="cs"/>
          <w:rtl/>
        </w:rPr>
        <w:t xml:space="preserve">المقدمة من الأمانة عملا للتوصية 21/1 للهيئة الفرعية للمشورة العلمية والتقنية والتكنولوجية والتوصية 2/19 للهيئة الفرعية للتنفيذ </w:t>
      </w:r>
      <w:r w:rsidR="00314BB4">
        <w:rPr>
          <w:rFonts w:cs="Simplified Arabic"/>
          <w:lang w:val="en-US"/>
        </w:rPr>
        <w:t>(CBD/COP/14/</w:t>
      </w:r>
      <w:r w:rsidR="00A9753D">
        <w:rPr>
          <w:rFonts w:cs="Simplified Arabic"/>
          <w:lang w:val="en-US"/>
        </w:rPr>
        <w:t>9</w:t>
      </w:r>
      <w:r w:rsidR="00314BB4">
        <w:rPr>
          <w:rFonts w:cs="Simplified Arabic"/>
          <w:lang w:val="en-US"/>
        </w:rPr>
        <w:t>)</w:t>
      </w:r>
      <w:r w:rsidR="007A3A9A">
        <w:rPr>
          <w:rFonts w:cs="Simplified Arabic" w:hint="cs"/>
          <w:rtl/>
        </w:rPr>
        <w:t>، فضلا عن نتائج جلسة الحوار بشأن "</w:t>
      </w:r>
      <w:r w:rsidR="007A3A9A" w:rsidRPr="000F617F">
        <w:rPr>
          <w:rFonts w:cs="Simplified Arabic" w:hint="cs"/>
          <w:rtl/>
        </w:rPr>
        <w:t xml:space="preserve">النُهج </w:t>
      </w:r>
      <w:r w:rsidR="007A3A9A">
        <w:rPr>
          <w:rFonts w:cs="Simplified Arabic" w:hint="cs"/>
          <w:rtl/>
        </w:rPr>
        <w:t>ل</w:t>
      </w:r>
      <w:r w:rsidR="007A3A9A" w:rsidRPr="000F617F">
        <w:rPr>
          <w:rFonts w:cs="Simplified Arabic" w:hint="cs"/>
          <w:rtl/>
        </w:rPr>
        <w:t xml:space="preserve">لحياة في </w:t>
      </w:r>
      <w:r w:rsidR="007A3A9A">
        <w:rPr>
          <w:rFonts w:cs="Simplified Arabic" w:hint="cs"/>
          <w:rtl/>
        </w:rPr>
        <w:t>تناغم</w:t>
      </w:r>
      <w:r w:rsidR="007A3A9A" w:rsidRPr="000F617F">
        <w:rPr>
          <w:rFonts w:cs="Simplified Arabic" w:hint="cs"/>
          <w:rtl/>
        </w:rPr>
        <w:t xml:space="preserve"> مع الطبيعة</w:t>
      </w:r>
      <w:r w:rsidR="007A3A9A">
        <w:rPr>
          <w:rFonts w:cs="Simplified Arabic" w:hint="cs"/>
          <w:rtl/>
        </w:rPr>
        <w:t>"</w:t>
      </w:r>
      <w:r w:rsidR="005143E6">
        <w:rPr>
          <w:rFonts w:cs="Simplified Arabic" w:hint="cs"/>
          <w:rtl/>
        </w:rPr>
        <w:t>.</w:t>
      </w:r>
    </w:p>
    <w:p w:rsidR="00B35174" w:rsidRPr="007578AF" w:rsidRDefault="002D5CFB" w:rsidP="007E66EF">
      <w:pPr>
        <w:tabs>
          <w:tab w:val="left" w:pos="1080"/>
        </w:tabs>
        <w:spacing w:after="100" w:line="204" w:lineRule="auto"/>
        <w:jc w:val="center"/>
        <w:rPr>
          <w:b/>
          <w:bCs/>
          <w:sz w:val="22"/>
        </w:rPr>
      </w:pPr>
      <w:r w:rsidRPr="007578AF">
        <w:rPr>
          <w:rFonts w:hint="cs"/>
          <w:b/>
          <w:bCs/>
          <w:sz w:val="22"/>
          <w:rtl/>
        </w:rPr>
        <w:t>البند 18 -</w:t>
      </w:r>
      <w:r w:rsidRPr="007578AF">
        <w:rPr>
          <w:rFonts w:hint="cs"/>
          <w:b/>
          <w:bCs/>
          <w:sz w:val="22"/>
          <w:rtl/>
        </w:rPr>
        <w:tab/>
      </w:r>
      <w:r w:rsidR="00B35174" w:rsidRPr="007578AF">
        <w:rPr>
          <w:rFonts w:hint="cs"/>
          <w:b/>
          <w:bCs/>
          <w:sz w:val="22"/>
          <w:rtl/>
        </w:rPr>
        <w:t>معلومات التس</w:t>
      </w:r>
      <w:r w:rsidR="00580BAD" w:rsidRPr="007578AF">
        <w:rPr>
          <w:rFonts w:hint="cs"/>
          <w:b/>
          <w:bCs/>
          <w:sz w:val="22"/>
          <w:rtl/>
        </w:rPr>
        <w:t>لسل الرقمي بشأن الموارد الجينية</w:t>
      </w:r>
    </w:p>
    <w:p w:rsidR="004E7468" w:rsidRPr="004C3976" w:rsidRDefault="004C3976" w:rsidP="007E66EF">
      <w:pPr>
        <w:pStyle w:val="ListParagraph"/>
        <w:numPr>
          <w:ilvl w:val="0"/>
          <w:numId w:val="27"/>
        </w:numPr>
        <w:bidi/>
        <w:spacing w:after="100" w:line="204" w:lineRule="auto"/>
        <w:ind w:left="0" w:firstLine="0"/>
        <w:rPr>
          <w:rFonts w:cs="Simplified Arabic"/>
        </w:rPr>
      </w:pPr>
      <w:r w:rsidRPr="004C3976">
        <w:rPr>
          <w:rFonts w:cs="Simplified Arabic" w:hint="cs"/>
          <w:rtl/>
        </w:rPr>
        <w:t xml:space="preserve">ظهرت معلومات التسلسل الرقمي بشأن الموارد الجينية كقضية شاملة في إطار الاتفاقية وبروتوكول ناغويا في الاجتماع الثالث عشر لمؤتمر الأطراف والاجتماع الثاني </w:t>
      </w:r>
      <w:r w:rsidR="001B7D18">
        <w:rPr>
          <w:rFonts w:cs="Simplified Arabic" w:hint="cs"/>
          <w:rtl/>
        </w:rPr>
        <w:t>ل</w:t>
      </w:r>
      <w:r w:rsidR="00B14ED6" w:rsidRPr="004C3976">
        <w:rPr>
          <w:rFonts w:cs="Simplified Arabic" w:hint="cs"/>
          <w:rtl/>
        </w:rPr>
        <w:t>لأطراف في بروتوكول ناغويا.</w:t>
      </w:r>
      <w:r w:rsidR="00B14ED6" w:rsidRPr="004C3976">
        <w:rPr>
          <w:rStyle w:val="FootnoteReference"/>
          <w:rtl/>
        </w:rPr>
        <w:footnoteReference w:id="9"/>
      </w:r>
      <w:r>
        <w:rPr>
          <w:rFonts w:cs="Simplified Arabic" w:hint="cs"/>
          <w:rtl/>
        </w:rPr>
        <w:t xml:space="preserve"> و</w:t>
      </w:r>
      <w:r w:rsidR="001B7D18">
        <w:rPr>
          <w:rFonts w:cs="Simplified Arabic" w:hint="cs"/>
          <w:rtl/>
        </w:rPr>
        <w:t>ق</w:t>
      </w:r>
      <w:r>
        <w:rPr>
          <w:rFonts w:cs="Simplified Arabic" w:hint="cs"/>
          <w:rtl/>
        </w:rPr>
        <w:t xml:space="preserve">ررت الأطراف أن تنظر، في الاجتماعات المقبلة لكل اجتماع، في أي آثار محتملة لاستخدام معلومات التسلسل الرقمي بشأن الموارد الجينية لغرض الأهداف الثلاثة للاتفاقية، ولغرض هدف بروتوكول ناغويا، على التوالي. </w:t>
      </w:r>
      <w:r w:rsidR="00102587">
        <w:rPr>
          <w:rFonts w:cs="Simplified Arabic" w:hint="cs"/>
          <w:rtl/>
        </w:rPr>
        <w:t xml:space="preserve">وعملا لهذه المقررات، أعدت الأمينة التنفيذية </w:t>
      </w:r>
      <w:r>
        <w:rPr>
          <w:rFonts w:cs="Simplified Arabic" w:hint="cs"/>
          <w:rtl/>
        </w:rPr>
        <w:t>تجميع</w:t>
      </w:r>
      <w:r w:rsidR="00102587">
        <w:rPr>
          <w:rFonts w:cs="Simplified Arabic" w:hint="cs"/>
          <w:rtl/>
        </w:rPr>
        <w:t>ا</w:t>
      </w:r>
      <w:r>
        <w:rPr>
          <w:rFonts w:cs="Simplified Arabic" w:hint="cs"/>
          <w:rtl/>
        </w:rPr>
        <w:t xml:space="preserve"> وتوليف</w:t>
      </w:r>
      <w:r w:rsidR="00102587">
        <w:rPr>
          <w:rFonts w:cs="Simplified Arabic" w:hint="cs"/>
          <w:rtl/>
        </w:rPr>
        <w:t>ا</w:t>
      </w:r>
      <w:r>
        <w:rPr>
          <w:rFonts w:cs="Simplified Arabic" w:hint="cs"/>
          <w:rtl/>
        </w:rPr>
        <w:t xml:space="preserve"> للآراء والمعلومات والدراسة المكلف بها لتوضيح المصطلحات والمفاهيم. </w:t>
      </w:r>
      <w:r w:rsidR="00102587">
        <w:rPr>
          <w:rFonts w:cs="Simplified Arabic" w:hint="cs"/>
          <w:rtl/>
        </w:rPr>
        <w:t xml:space="preserve">وتم النظر في إنشاء فريق من الخبراء التقنيين </w:t>
      </w:r>
      <w:r w:rsidR="00102587">
        <w:rPr>
          <w:rFonts w:cs="Simplified Arabic" w:hint="cs"/>
          <w:rtl/>
        </w:rPr>
        <w:lastRenderedPageBreak/>
        <w:t>المخصص لمعالجة هذه المسألة على أساس المعلومات ونتائج اجتماع الفريق و</w:t>
      </w:r>
      <w:r>
        <w:rPr>
          <w:rFonts w:cs="Simplified Arabic" w:hint="cs"/>
          <w:rtl/>
        </w:rPr>
        <w:t>نظر</w:t>
      </w:r>
      <w:r w:rsidR="00102587">
        <w:rPr>
          <w:rFonts w:cs="Simplified Arabic" w:hint="cs"/>
          <w:rtl/>
        </w:rPr>
        <w:t>ت</w:t>
      </w:r>
      <w:r>
        <w:rPr>
          <w:rFonts w:cs="Simplified Arabic" w:hint="cs"/>
          <w:rtl/>
        </w:rPr>
        <w:t xml:space="preserve"> الهيئة الفرعية للمشورة العلمية والتقنية والت</w:t>
      </w:r>
      <w:r w:rsidR="005067D0">
        <w:rPr>
          <w:rFonts w:cs="Simplified Arabic" w:hint="cs"/>
          <w:rtl/>
        </w:rPr>
        <w:t>كنولوجية في اجتماعها الثاني والعشرين في نتائج اجتماع الخبراء التقنيين.</w:t>
      </w:r>
    </w:p>
    <w:p w:rsidR="004E7468" w:rsidRPr="004C3976" w:rsidRDefault="00102587" w:rsidP="007E66EF">
      <w:pPr>
        <w:pStyle w:val="ListParagraph"/>
        <w:numPr>
          <w:ilvl w:val="0"/>
          <w:numId w:val="27"/>
        </w:numPr>
        <w:bidi/>
        <w:spacing w:after="100" w:line="204" w:lineRule="auto"/>
        <w:ind w:left="0" w:firstLine="0"/>
        <w:rPr>
          <w:rFonts w:cs="Simplified Arabic"/>
        </w:rPr>
      </w:pPr>
      <w:r>
        <w:rPr>
          <w:rFonts w:cs="Simplified Arabic" w:hint="cs"/>
          <w:rtl/>
        </w:rPr>
        <w:t>وسيدعى</w:t>
      </w:r>
      <w:r w:rsidR="005067D0">
        <w:rPr>
          <w:rFonts w:cs="Simplified Arabic" w:hint="cs"/>
          <w:rtl/>
        </w:rPr>
        <w:t xml:space="preserve"> مؤتمر الأطراف </w:t>
      </w:r>
      <w:r>
        <w:rPr>
          <w:rFonts w:cs="Simplified Arabic" w:hint="cs"/>
          <w:rtl/>
        </w:rPr>
        <w:t xml:space="preserve">إلى النظر </w:t>
      </w:r>
      <w:r w:rsidR="005067D0">
        <w:rPr>
          <w:rFonts w:cs="Simplified Arabic" w:hint="cs"/>
          <w:rtl/>
        </w:rPr>
        <w:t xml:space="preserve">في أي آثار محتملة لاستخدام معلومات التسلسل الرقمي بشأن الموارد الجينية لغرض الأهداف الثلاثة للاتفاقية، على أساس </w:t>
      </w:r>
      <w:r>
        <w:rPr>
          <w:rFonts w:cs="Simplified Arabic" w:hint="cs"/>
          <w:rtl/>
        </w:rPr>
        <w:t>مشروع المقرر الناشئ عن ال</w:t>
      </w:r>
      <w:r w:rsidR="005067D0">
        <w:rPr>
          <w:rFonts w:cs="Simplified Arabic" w:hint="cs"/>
          <w:rtl/>
        </w:rPr>
        <w:t xml:space="preserve">توصية </w:t>
      </w:r>
      <w:r>
        <w:rPr>
          <w:rFonts w:cs="Simplified Arabic" w:hint="cs"/>
          <w:rtl/>
        </w:rPr>
        <w:t>22/1 ل</w:t>
      </w:r>
      <w:r w:rsidR="005067D0">
        <w:rPr>
          <w:rFonts w:cs="Simplified Arabic" w:hint="cs"/>
          <w:rtl/>
        </w:rPr>
        <w:t>لهيئة الفرعية للمشورة العلمية والتقنية والتكنولوجية</w:t>
      </w:r>
      <w:r>
        <w:rPr>
          <w:rFonts w:cs="Simplified Arabic" w:hint="cs"/>
          <w:rtl/>
        </w:rPr>
        <w:t xml:space="preserve">، المستنسخة في تجميع مشاريع المقررات </w:t>
      </w:r>
      <w:r>
        <w:rPr>
          <w:rFonts w:cs="Simplified Arabic"/>
          <w:lang w:val="en-US"/>
        </w:rPr>
        <w:t>(CBD/COP/14/2)</w:t>
      </w:r>
      <w:r w:rsidR="005067D0">
        <w:rPr>
          <w:rFonts w:cs="Simplified Arabic" w:hint="cs"/>
          <w:rtl/>
        </w:rPr>
        <w:t>.</w:t>
      </w:r>
    </w:p>
    <w:p w:rsidR="006B578B" w:rsidRPr="004C3976" w:rsidRDefault="005067D0" w:rsidP="007E66EF">
      <w:pPr>
        <w:pStyle w:val="ListParagraph"/>
        <w:numPr>
          <w:ilvl w:val="0"/>
          <w:numId w:val="27"/>
        </w:numPr>
        <w:bidi/>
        <w:spacing w:after="100" w:line="204" w:lineRule="auto"/>
        <w:ind w:left="0" w:firstLine="0"/>
        <w:rPr>
          <w:rFonts w:cs="Simplified Arabic"/>
          <w:rtl/>
        </w:rPr>
      </w:pPr>
      <w:r>
        <w:rPr>
          <w:rFonts w:cs="Simplified Arabic" w:hint="cs"/>
          <w:rtl/>
        </w:rPr>
        <w:t>وسيتم النظر في هذا البند بالتزامن مع البند المصاحب على جدول أعمال الاجتماع الثالث للأطراف في بروتوكول ناغويا، الذي سينظر في أي آثار محتملة لمعلومات التسلسل الرقمي بشأن الموارد الجينية لغرض هدف بروتوكول ناغويا.</w:t>
      </w:r>
    </w:p>
    <w:p w:rsidR="00B35174" w:rsidRPr="007578AF" w:rsidRDefault="002D5CFB" w:rsidP="007E66EF">
      <w:pPr>
        <w:tabs>
          <w:tab w:val="left" w:pos="1080"/>
        </w:tabs>
        <w:spacing w:after="100" w:line="204" w:lineRule="auto"/>
        <w:jc w:val="center"/>
        <w:rPr>
          <w:b/>
          <w:bCs/>
          <w:sz w:val="22"/>
        </w:rPr>
      </w:pPr>
      <w:r w:rsidRPr="007578AF">
        <w:rPr>
          <w:rFonts w:hint="cs"/>
          <w:b/>
          <w:bCs/>
          <w:sz w:val="22"/>
          <w:rtl/>
        </w:rPr>
        <w:t>البند 19 -</w:t>
      </w:r>
      <w:r w:rsidRPr="007578AF">
        <w:rPr>
          <w:rFonts w:hint="cs"/>
          <w:b/>
          <w:bCs/>
          <w:sz w:val="22"/>
          <w:rtl/>
        </w:rPr>
        <w:tab/>
      </w:r>
      <w:r w:rsidR="00B35174" w:rsidRPr="007578AF">
        <w:rPr>
          <w:rFonts w:hint="cs"/>
          <w:b/>
          <w:bCs/>
          <w:sz w:val="22"/>
          <w:rtl/>
        </w:rPr>
        <w:t>ا</w:t>
      </w:r>
      <w:r w:rsidR="00580BAD" w:rsidRPr="007578AF">
        <w:rPr>
          <w:rFonts w:hint="cs"/>
          <w:b/>
          <w:bCs/>
          <w:sz w:val="22"/>
          <w:rtl/>
        </w:rPr>
        <w:t>لمادة 8(ي) والأحكام المتصلة بها</w:t>
      </w:r>
    </w:p>
    <w:p w:rsidR="00102587" w:rsidRPr="00AD39B4" w:rsidRDefault="00AD39B4" w:rsidP="007E66EF">
      <w:pPr>
        <w:pStyle w:val="ListParagraph"/>
        <w:bidi/>
        <w:spacing w:after="100" w:line="204" w:lineRule="auto"/>
        <w:ind w:left="0"/>
        <w:rPr>
          <w:rFonts w:cs="Simplified Arabic"/>
          <w:i/>
          <w:iCs/>
        </w:rPr>
      </w:pPr>
      <w:r w:rsidRPr="00AD39B4">
        <w:rPr>
          <w:rFonts w:cs="Simplified Arabic" w:hint="cs"/>
          <w:i/>
          <w:iCs/>
          <w:rtl/>
        </w:rPr>
        <w:t>مبادئ روتسوليهيرساجيك التوجيهية الطوعية لإعادة توطين المعارف التقليدية ذات الصلة بحفظ التنوع البيولوجي واستخدامه المستدام</w:t>
      </w:r>
    </w:p>
    <w:p w:rsidR="004E7468" w:rsidRDefault="00B14ED6" w:rsidP="007E66EF">
      <w:pPr>
        <w:pStyle w:val="ListParagraph"/>
        <w:numPr>
          <w:ilvl w:val="0"/>
          <w:numId w:val="27"/>
        </w:numPr>
        <w:bidi/>
        <w:spacing w:after="100" w:line="204" w:lineRule="auto"/>
        <w:ind w:left="0" w:firstLine="0"/>
        <w:rPr>
          <w:rFonts w:cs="Simplified Arabic"/>
        </w:rPr>
      </w:pPr>
      <w:r w:rsidRPr="00DF6F0D">
        <w:rPr>
          <w:rFonts w:cs="Simplified Arabic" w:hint="cs"/>
          <w:rtl/>
        </w:rPr>
        <w:t xml:space="preserve">عملا </w:t>
      </w:r>
      <w:hyperlink r:id="rId53" w:history="1">
        <w:r w:rsidRPr="00DF6F0D">
          <w:rPr>
            <w:rStyle w:val="Hyperlink"/>
            <w:rFonts w:cs="Simplified Arabic" w:hint="cs"/>
            <w:rtl/>
          </w:rPr>
          <w:t>للمقرر 13/19</w:t>
        </w:r>
      </w:hyperlink>
      <w:r w:rsidRPr="00DF6F0D">
        <w:rPr>
          <w:rFonts w:cs="Simplified Arabic" w:hint="cs"/>
          <w:rtl/>
        </w:rPr>
        <w:t xml:space="preserve">، </w:t>
      </w:r>
      <w:r w:rsidR="00DF6F0D" w:rsidRPr="00DF6F0D">
        <w:rPr>
          <w:rFonts w:cs="Simplified Arabic" w:hint="cs"/>
          <w:rtl/>
        </w:rPr>
        <w:t xml:space="preserve">انتهى الفريق العامل المفتوح العضوية المخصص للمادة 8(ي) والأحكام المتصلة بها </w:t>
      </w:r>
      <w:r w:rsidR="00DF6F0D">
        <w:rPr>
          <w:rFonts w:cs="Simplified Arabic" w:hint="cs"/>
          <w:rtl/>
        </w:rPr>
        <w:t xml:space="preserve">في اجتماعه العاشر </w:t>
      </w:r>
      <w:r w:rsidR="00DF6F0D" w:rsidRPr="00DF6F0D">
        <w:rPr>
          <w:rFonts w:cs="Simplified Arabic" w:hint="cs"/>
          <w:rtl/>
        </w:rPr>
        <w:t>من إعداد</w:t>
      </w:r>
      <w:r w:rsidR="00DF6F0D">
        <w:rPr>
          <w:rFonts w:cs="Simplified Arabic" w:hint="cs"/>
          <w:rtl/>
        </w:rPr>
        <w:t xml:space="preserve"> مشروع </w:t>
      </w:r>
      <w:r w:rsidR="00DF6F0D" w:rsidRPr="00DF6F0D">
        <w:rPr>
          <w:rFonts w:cs="Simplified Arabic" w:hint="cs"/>
          <w:rtl/>
        </w:rPr>
        <w:t>مبادئ روتسوليهيرساجيك التوجيهية الطوعية لإعادة توطين المعارف التقليدية ذات الصلة بحفظ التنوع البيولوجي واستخدامه المستدام</w:t>
      </w:r>
      <w:r w:rsidR="00561137">
        <w:rPr>
          <w:rFonts w:cs="Simplified Arabic" w:hint="cs"/>
          <w:rtl/>
        </w:rPr>
        <w:t>،</w:t>
      </w:r>
      <w:r w:rsidR="00561137">
        <w:rPr>
          <w:rStyle w:val="FootnoteReference"/>
          <w:rtl/>
        </w:rPr>
        <w:footnoteReference w:id="10"/>
      </w:r>
      <w:r w:rsidR="00561137">
        <w:rPr>
          <w:rFonts w:cs="Simplified Arabic" w:hint="cs"/>
          <w:rtl/>
        </w:rPr>
        <w:t xml:space="preserve"> وأوصى بأن يعتمدها مؤتمر الأطراف.</w:t>
      </w:r>
    </w:p>
    <w:p w:rsidR="00AD39B4" w:rsidRPr="00AD39B4" w:rsidRDefault="00AD39B4" w:rsidP="007E66EF">
      <w:pPr>
        <w:pStyle w:val="ListParagraph"/>
        <w:bidi/>
        <w:spacing w:after="100" w:line="204" w:lineRule="auto"/>
        <w:ind w:left="0"/>
        <w:rPr>
          <w:rFonts w:cs="Simplified Arabic"/>
          <w:i/>
          <w:iCs/>
        </w:rPr>
      </w:pPr>
      <w:r w:rsidRPr="00AD39B4">
        <w:rPr>
          <w:rFonts w:cs="Simplified Arabic" w:hint="cs"/>
          <w:i/>
          <w:iCs/>
          <w:rtl/>
        </w:rPr>
        <w:t>مسرد المصطلحات والمفاهيم</w:t>
      </w:r>
      <w:r w:rsidR="00314BB4">
        <w:rPr>
          <w:rFonts w:cs="Simplified Arabic" w:hint="cs"/>
          <w:i/>
          <w:iCs/>
          <w:rtl/>
        </w:rPr>
        <w:t xml:space="preserve"> الرئيسية</w:t>
      </w:r>
      <w:r w:rsidRPr="00AD39B4">
        <w:rPr>
          <w:rFonts w:cs="Simplified Arabic" w:hint="cs"/>
          <w:i/>
          <w:iCs/>
          <w:rtl/>
        </w:rPr>
        <w:t xml:space="preserve"> ذات الصلة في سياق المادة 8(ي) والأحكام المتصلة بها</w:t>
      </w:r>
    </w:p>
    <w:p w:rsidR="004E7468" w:rsidRDefault="001B7D18" w:rsidP="007E66EF">
      <w:pPr>
        <w:pStyle w:val="ListParagraph"/>
        <w:numPr>
          <w:ilvl w:val="0"/>
          <w:numId w:val="27"/>
        </w:numPr>
        <w:bidi/>
        <w:spacing w:after="100" w:line="204" w:lineRule="auto"/>
        <w:ind w:left="0" w:firstLine="0"/>
        <w:rPr>
          <w:rFonts w:cs="Simplified Arabic"/>
        </w:rPr>
      </w:pPr>
      <w:r>
        <w:rPr>
          <w:rFonts w:cs="Simplified Arabic" w:hint="cs"/>
          <w:rtl/>
        </w:rPr>
        <w:t>تبع</w:t>
      </w:r>
      <w:r w:rsidR="00B14ED6" w:rsidRPr="00B14ED6">
        <w:rPr>
          <w:rFonts w:cs="Simplified Arabic" w:hint="cs"/>
          <w:rtl/>
        </w:rPr>
        <w:t xml:space="preserve">ا للمقرر 13/19، اعتمد الفريق العامل </w:t>
      </w:r>
      <w:hyperlink r:id="rId54" w:history="1">
        <w:r w:rsidR="00B14ED6" w:rsidRPr="00B14ED6">
          <w:rPr>
            <w:rStyle w:val="Hyperlink"/>
            <w:rFonts w:cs="Simplified Arabic" w:hint="cs"/>
            <w:rtl/>
          </w:rPr>
          <w:t>التوصية 10/2</w:t>
        </w:r>
      </w:hyperlink>
      <w:r w:rsidR="00B14ED6" w:rsidRPr="00B14ED6">
        <w:rPr>
          <w:rFonts w:cs="Simplified Arabic" w:hint="cs"/>
          <w:rtl/>
        </w:rPr>
        <w:t xml:space="preserve">، الذي احتوى </w:t>
      </w:r>
      <w:r w:rsidR="00DA3E3D">
        <w:rPr>
          <w:rFonts w:cs="Simplified Arabic" w:hint="cs"/>
          <w:rtl/>
        </w:rPr>
        <w:t>مرفق</w:t>
      </w:r>
      <w:r w:rsidR="00B14ED6" w:rsidRPr="00B14ED6">
        <w:rPr>
          <w:rFonts w:cs="Simplified Arabic" w:hint="cs"/>
          <w:rtl/>
        </w:rPr>
        <w:t xml:space="preserve">ها على مسرد </w:t>
      </w:r>
      <w:r w:rsidR="00DA3E3D">
        <w:rPr>
          <w:rFonts w:cs="Simplified Arabic" w:hint="cs"/>
          <w:rtl/>
        </w:rPr>
        <w:t xml:space="preserve">طوعي </w:t>
      </w:r>
      <w:r w:rsidR="00B14ED6" w:rsidRPr="00B14ED6">
        <w:rPr>
          <w:rFonts w:cs="Simplified Arabic" w:hint="cs"/>
          <w:rtl/>
        </w:rPr>
        <w:t>للمصطلحات والمفاهيم الرئيسية ذات الصلة في سياق المادة 8(ي) والأحكام المتصلة بها.</w:t>
      </w:r>
    </w:p>
    <w:p w:rsidR="00314BB4" w:rsidRPr="00314BB4" w:rsidRDefault="00314BB4" w:rsidP="00314BB4">
      <w:pPr>
        <w:pStyle w:val="ListParagraph"/>
        <w:bidi/>
        <w:spacing w:after="100" w:line="204" w:lineRule="auto"/>
        <w:ind w:left="0"/>
        <w:rPr>
          <w:rFonts w:cs="Simplified Arabic"/>
          <w:i/>
          <w:iCs/>
        </w:rPr>
      </w:pPr>
      <w:r w:rsidRPr="00314BB4">
        <w:rPr>
          <w:rFonts w:cs="Simplified Arabic" w:hint="cs"/>
          <w:i/>
          <w:iCs/>
          <w:rtl/>
        </w:rPr>
        <w:t>المسائل الأخرى ذات الصلة بالمادة 8(ي)</w:t>
      </w:r>
    </w:p>
    <w:p w:rsidR="004E7468" w:rsidRPr="00B14ED6" w:rsidRDefault="00B14ED6" w:rsidP="007E66EF">
      <w:pPr>
        <w:pStyle w:val="ListParagraph"/>
        <w:numPr>
          <w:ilvl w:val="0"/>
          <w:numId w:val="27"/>
        </w:numPr>
        <w:bidi/>
        <w:spacing w:after="100" w:line="204" w:lineRule="auto"/>
        <w:ind w:left="0" w:firstLine="0"/>
        <w:rPr>
          <w:rFonts w:cs="Simplified Arabic"/>
        </w:rPr>
      </w:pPr>
      <w:r>
        <w:rPr>
          <w:rFonts w:cs="Simplified Arabic" w:hint="cs"/>
          <w:rtl/>
        </w:rPr>
        <w:t xml:space="preserve">اعتمد الفريق العامل أيضا </w:t>
      </w:r>
      <w:hyperlink r:id="rId55" w:history="1">
        <w:r w:rsidRPr="004C3976">
          <w:rPr>
            <w:rStyle w:val="Hyperlink"/>
            <w:rFonts w:cs="Simplified Arabic" w:hint="cs"/>
            <w:rtl/>
          </w:rPr>
          <w:t>التوصية 10/5</w:t>
        </w:r>
      </w:hyperlink>
      <w:r>
        <w:rPr>
          <w:rFonts w:cs="Simplified Arabic" w:hint="cs"/>
          <w:rtl/>
        </w:rPr>
        <w:t xml:space="preserve"> </w:t>
      </w:r>
      <w:r w:rsidR="004C3976">
        <w:rPr>
          <w:rFonts w:cs="Simplified Arabic" w:hint="cs"/>
          <w:rtl/>
        </w:rPr>
        <w:t xml:space="preserve">بشأن الحوار المتعمق بشأن المجالات المواضيعية والمسائل الشاملة الأخرى </w:t>
      </w:r>
      <w:hyperlink r:id="rId56" w:history="1">
        <w:r w:rsidR="004C3976" w:rsidRPr="004C3976">
          <w:rPr>
            <w:rStyle w:val="Hyperlink"/>
            <w:rFonts w:cs="Simplified Arabic" w:hint="cs"/>
            <w:rtl/>
          </w:rPr>
          <w:t>والتوصية 10/6</w:t>
        </w:r>
      </w:hyperlink>
      <w:r w:rsidR="004C3976">
        <w:rPr>
          <w:rFonts w:cs="Simplified Arabic" w:hint="cs"/>
          <w:rtl/>
        </w:rPr>
        <w:t xml:space="preserve"> بشأن توصيات منتدى الأمم المتحدة الدائم المعني بقضايا الشعوب الأصلية.</w:t>
      </w:r>
    </w:p>
    <w:p w:rsidR="004E7468" w:rsidRPr="00B14ED6" w:rsidRDefault="00AD39B4" w:rsidP="007E66EF">
      <w:pPr>
        <w:pStyle w:val="ListParagraph"/>
        <w:numPr>
          <w:ilvl w:val="0"/>
          <w:numId w:val="27"/>
        </w:numPr>
        <w:bidi/>
        <w:spacing w:after="100" w:line="204" w:lineRule="auto"/>
        <w:ind w:left="0" w:firstLine="0"/>
        <w:rPr>
          <w:rFonts w:cs="Simplified Arabic"/>
        </w:rPr>
      </w:pPr>
      <w:r>
        <w:rPr>
          <w:rFonts w:cs="Simplified Arabic" w:hint="cs"/>
          <w:rtl/>
        </w:rPr>
        <w:t>وسيدعى</w:t>
      </w:r>
      <w:r w:rsidR="00EF6829">
        <w:rPr>
          <w:rFonts w:cs="Simplified Arabic" w:hint="cs"/>
          <w:rtl/>
        </w:rPr>
        <w:t xml:space="preserve"> مؤتمر الأطراف</w:t>
      </w:r>
      <w:r>
        <w:rPr>
          <w:rFonts w:cs="Simplified Arabic" w:hint="cs"/>
          <w:rtl/>
        </w:rPr>
        <w:t xml:space="preserve"> إلى النظر</w:t>
      </w:r>
      <w:r w:rsidR="00EF6829">
        <w:rPr>
          <w:rFonts w:cs="Simplified Arabic" w:hint="cs"/>
          <w:rtl/>
        </w:rPr>
        <w:t xml:space="preserve"> في هذه المسائل على أساس التوصيات المذكورة أعلاه الصادرة عن الفريق العامل المفت</w:t>
      </w:r>
      <w:r w:rsidR="00DA3E3D">
        <w:rPr>
          <w:rFonts w:cs="Simplified Arabic" w:hint="cs"/>
          <w:rtl/>
        </w:rPr>
        <w:t>و</w:t>
      </w:r>
      <w:r w:rsidR="00EF6829">
        <w:rPr>
          <w:rFonts w:cs="Simplified Arabic" w:hint="cs"/>
          <w:rtl/>
        </w:rPr>
        <w:t xml:space="preserve">ح العضوية المخصص للمادة 8(ي) والأحكام </w:t>
      </w:r>
      <w:r w:rsidR="00DA3E3D">
        <w:rPr>
          <w:rFonts w:cs="Simplified Arabic" w:hint="cs"/>
          <w:rtl/>
        </w:rPr>
        <w:t>المتصلة بها</w:t>
      </w:r>
      <w:r>
        <w:rPr>
          <w:rFonts w:cs="Simplified Arabic" w:hint="cs"/>
          <w:rtl/>
        </w:rPr>
        <w:t xml:space="preserve">، والمستنسخة في تجميع مشاريع المقررات </w:t>
      </w:r>
      <w:r>
        <w:rPr>
          <w:rFonts w:cs="Simplified Arabic"/>
          <w:lang w:val="en-US"/>
        </w:rPr>
        <w:t>(CBD/COP/14/2)</w:t>
      </w:r>
      <w:r w:rsidR="00EF6829">
        <w:rPr>
          <w:rFonts w:cs="Simplified Arabic" w:hint="cs"/>
          <w:rtl/>
        </w:rPr>
        <w:t>.</w:t>
      </w:r>
    </w:p>
    <w:p w:rsidR="006B578B" w:rsidRPr="00B14ED6" w:rsidRDefault="00EF6829" w:rsidP="007E66EF">
      <w:pPr>
        <w:pStyle w:val="ListParagraph"/>
        <w:numPr>
          <w:ilvl w:val="0"/>
          <w:numId w:val="27"/>
        </w:numPr>
        <w:bidi/>
        <w:spacing w:after="100" w:line="204" w:lineRule="auto"/>
        <w:ind w:left="0" w:firstLine="0"/>
        <w:rPr>
          <w:rFonts w:cs="Simplified Arabic"/>
          <w:rtl/>
        </w:rPr>
      </w:pPr>
      <w:r>
        <w:rPr>
          <w:rFonts w:cs="Simplified Arabic" w:hint="cs"/>
          <w:rtl/>
        </w:rPr>
        <w:t>وسيتم النظر في مزيد من التوصيات الصادرة عن الفريق العامل في إطار البندين 9 و13 من جدول الأعمال.</w:t>
      </w:r>
    </w:p>
    <w:p w:rsidR="00B35174" w:rsidRPr="007578AF" w:rsidRDefault="002D5CFB" w:rsidP="008D4CE7">
      <w:pPr>
        <w:tabs>
          <w:tab w:val="left" w:pos="1080"/>
        </w:tabs>
        <w:spacing w:after="100" w:line="204" w:lineRule="auto"/>
        <w:jc w:val="center"/>
        <w:rPr>
          <w:b/>
          <w:bCs/>
          <w:sz w:val="22"/>
        </w:rPr>
      </w:pPr>
      <w:r w:rsidRPr="007578AF">
        <w:rPr>
          <w:rFonts w:hint="cs"/>
          <w:b/>
          <w:bCs/>
          <w:sz w:val="22"/>
          <w:rtl/>
        </w:rPr>
        <w:t>البند 20 -</w:t>
      </w:r>
      <w:r w:rsidRPr="007578AF">
        <w:rPr>
          <w:rFonts w:hint="cs"/>
          <w:b/>
          <w:bCs/>
          <w:sz w:val="22"/>
          <w:rtl/>
        </w:rPr>
        <w:tab/>
      </w:r>
      <w:r w:rsidR="00B35174" w:rsidRPr="007578AF">
        <w:rPr>
          <w:rFonts w:hint="cs"/>
          <w:b/>
          <w:bCs/>
          <w:sz w:val="22"/>
          <w:rtl/>
        </w:rPr>
        <w:t>ا</w:t>
      </w:r>
      <w:r w:rsidR="00580BAD" w:rsidRPr="007578AF">
        <w:rPr>
          <w:rFonts w:hint="cs"/>
          <w:b/>
          <w:bCs/>
          <w:sz w:val="22"/>
          <w:rtl/>
        </w:rPr>
        <w:t>لإدارة المستدامة للأحياء البرية</w:t>
      </w:r>
    </w:p>
    <w:p w:rsidR="004E7468" w:rsidRPr="005067D0" w:rsidRDefault="00DA3E3D" w:rsidP="007E66EF">
      <w:pPr>
        <w:pStyle w:val="ListParagraph"/>
        <w:numPr>
          <w:ilvl w:val="0"/>
          <w:numId w:val="27"/>
        </w:numPr>
        <w:bidi/>
        <w:spacing w:after="100" w:line="204" w:lineRule="auto"/>
        <w:ind w:left="0" w:firstLine="0"/>
        <w:rPr>
          <w:rFonts w:cs="Simplified Arabic"/>
        </w:rPr>
      </w:pPr>
      <w:r>
        <w:rPr>
          <w:rFonts w:cs="Simplified Arabic" w:hint="cs"/>
          <w:rtl/>
        </w:rPr>
        <w:t>تبع</w:t>
      </w:r>
      <w:r w:rsidR="005067D0" w:rsidRPr="005067D0">
        <w:rPr>
          <w:rFonts w:cs="Simplified Arabic" w:hint="cs"/>
          <w:rtl/>
        </w:rPr>
        <w:t xml:space="preserve">ا </w:t>
      </w:r>
      <w:hyperlink r:id="rId57" w:history="1">
        <w:r w:rsidR="005067D0" w:rsidRPr="005067D0">
          <w:rPr>
            <w:rStyle w:val="Hyperlink"/>
            <w:rFonts w:cs="Simplified Arabic" w:hint="cs"/>
            <w:rtl/>
          </w:rPr>
          <w:t>للمقرر 13/8</w:t>
        </w:r>
      </w:hyperlink>
      <w:r w:rsidR="005067D0" w:rsidRPr="005067D0">
        <w:rPr>
          <w:rFonts w:cs="Simplified Arabic" w:hint="cs"/>
          <w:rtl/>
        </w:rPr>
        <w:t xml:space="preserve">، نظرت الهيئة الفرعية للمشورة العلمية والتقنية والتكنولوجية في اجتماعها الحادي والعشرين في الإرشادات الطوعية لتحقيق قطاع أكثر استدامة للحوم البرية التي أعدتها الأمينة التنفيذية </w:t>
      </w:r>
      <w:r w:rsidR="00EF6829" w:rsidRPr="00EF6829">
        <w:rPr>
          <w:rFonts w:cs="Simplified Arabic"/>
          <w:lang w:val="en-US"/>
        </w:rPr>
        <w:t>(</w:t>
      </w:r>
      <w:hyperlink r:id="rId58" w:history="1">
        <w:r w:rsidR="00EF6829" w:rsidRPr="00EF6829">
          <w:rPr>
            <w:rStyle w:val="Hyperlink"/>
            <w:rFonts w:cs="Simplified Arabic"/>
            <w:lang w:val="en-US"/>
          </w:rPr>
          <w:t>CBD/SBSTTA/21/3</w:t>
        </w:r>
      </w:hyperlink>
      <w:r w:rsidR="00EF6829" w:rsidRPr="00EF6829">
        <w:rPr>
          <w:rFonts w:cs="Simplified Arabic"/>
          <w:lang w:val="en-US"/>
        </w:rPr>
        <w:t>)</w:t>
      </w:r>
      <w:r w:rsidR="005067D0" w:rsidRPr="005067D0">
        <w:rPr>
          <w:rFonts w:cs="Simplified Arabic" w:hint="cs"/>
          <w:rtl/>
        </w:rPr>
        <w:t xml:space="preserve"> بالتعاون مع الأعضاء الآخرين في الشراك</w:t>
      </w:r>
      <w:r w:rsidR="00EF6829">
        <w:rPr>
          <w:rFonts w:cs="Simplified Arabic" w:hint="cs"/>
          <w:rtl/>
        </w:rPr>
        <w:t>ة</w:t>
      </w:r>
      <w:r w:rsidR="005067D0" w:rsidRPr="005067D0">
        <w:rPr>
          <w:rFonts w:cs="Simplified Arabic" w:hint="cs"/>
          <w:rtl/>
        </w:rPr>
        <w:t xml:space="preserve"> التعاونية بشأن الإدارة المستدامة للأحياء البرية، واعتمدت </w:t>
      </w:r>
      <w:hyperlink r:id="rId59" w:history="1">
        <w:r w:rsidR="005067D0" w:rsidRPr="00EF6829">
          <w:rPr>
            <w:rStyle w:val="Hyperlink"/>
            <w:rFonts w:cs="Simplified Arabic" w:hint="cs"/>
            <w:rtl/>
          </w:rPr>
          <w:t>التوصية 21/2</w:t>
        </w:r>
      </w:hyperlink>
      <w:r w:rsidR="005067D0" w:rsidRPr="005067D0">
        <w:rPr>
          <w:rFonts w:cs="Simplified Arabic" w:hint="cs"/>
          <w:rtl/>
        </w:rPr>
        <w:t>.</w:t>
      </w:r>
    </w:p>
    <w:p w:rsidR="006B578B" w:rsidRPr="005067D0" w:rsidRDefault="00561137" w:rsidP="00A9753D">
      <w:pPr>
        <w:pStyle w:val="ListParagraph"/>
        <w:numPr>
          <w:ilvl w:val="0"/>
          <w:numId w:val="27"/>
        </w:numPr>
        <w:bidi/>
        <w:spacing w:after="100" w:line="204" w:lineRule="auto"/>
        <w:ind w:left="0" w:firstLine="0"/>
        <w:rPr>
          <w:rFonts w:cs="Simplified Arabic"/>
          <w:rtl/>
        </w:rPr>
      </w:pPr>
      <w:r>
        <w:rPr>
          <w:rFonts w:cs="Simplified Arabic" w:hint="cs"/>
          <w:rtl/>
        </w:rPr>
        <w:t xml:space="preserve">ومن المتوقع أن ينظر مؤتمر الأطراف في هذه المسألة على أساس </w:t>
      </w:r>
      <w:r w:rsidR="00AD39B4">
        <w:rPr>
          <w:rFonts w:cs="Simplified Arabic" w:hint="cs"/>
          <w:rtl/>
        </w:rPr>
        <w:t xml:space="preserve">مشروع المقرر الناشئ عن </w:t>
      </w:r>
      <w:r>
        <w:rPr>
          <w:rFonts w:cs="Simplified Arabic" w:hint="cs"/>
          <w:rtl/>
        </w:rPr>
        <w:t>التوصية 21/2</w:t>
      </w:r>
      <w:r w:rsidR="00AD39B4">
        <w:rPr>
          <w:rFonts w:cs="Simplified Arabic" w:hint="cs"/>
          <w:rtl/>
        </w:rPr>
        <w:t xml:space="preserve"> للهيئة الفرعية للمشورة العلمية </w:t>
      </w:r>
      <w:r w:rsidR="00314BB4">
        <w:rPr>
          <w:rFonts w:cs="Simplified Arabic" w:hint="cs"/>
          <w:rtl/>
        </w:rPr>
        <w:t>والتقنية والتكنولوجية، المستنسخ</w:t>
      </w:r>
      <w:r w:rsidR="00AD39B4">
        <w:rPr>
          <w:rFonts w:cs="Simplified Arabic" w:hint="cs"/>
          <w:rtl/>
        </w:rPr>
        <w:t xml:space="preserve"> في تجميع مشاريع المقررات </w:t>
      </w:r>
      <w:r w:rsidR="00AD39B4">
        <w:rPr>
          <w:rFonts w:cs="Simplified Arabic"/>
          <w:lang w:val="en-US"/>
        </w:rPr>
        <w:t>(CBD/COP/14/2)</w:t>
      </w:r>
      <w:r>
        <w:rPr>
          <w:rFonts w:cs="Simplified Arabic" w:hint="cs"/>
          <w:rtl/>
        </w:rPr>
        <w:t>، مع الأخذ أيضا في الحسبان ورقة تقنية محدثة عن هذه المسألة، أعدت بما يتماشى مع التوصية</w:t>
      </w:r>
      <w:r w:rsidR="00AD39B4">
        <w:rPr>
          <w:rFonts w:cs="Simplified Arabic" w:hint="cs"/>
          <w:rtl/>
        </w:rPr>
        <w:t xml:space="preserve"> </w:t>
      </w:r>
      <w:r w:rsidR="00AD39B4">
        <w:rPr>
          <w:iCs/>
          <w:kern w:val="22"/>
          <w:szCs w:val="22"/>
        </w:rPr>
        <w:t>(</w:t>
      </w:r>
      <w:r w:rsidR="00AD39B4" w:rsidRPr="00AD39B4">
        <w:rPr>
          <w:kern w:val="22"/>
          <w:szCs w:val="22"/>
        </w:rPr>
        <w:t>CBD/COP/14/INF/</w:t>
      </w:r>
      <w:r w:rsidR="00A9753D">
        <w:rPr>
          <w:kern w:val="22"/>
          <w:szCs w:val="22"/>
        </w:rPr>
        <w:t>7</w:t>
      </w:r>
      <w:r w:rsidR="00AD39B4" w:rsidRPr="00AD39B4">
        <w:rPr>
          <w:kern w:val="22"/>
          <w:szCs w:val="22"/>
        </w:rPr>
        <w:t>)</w:t>
      </w:r>
      <w:r w:rsidR="004E7468" w:rsidRPr="005067D0">
        <w:rPr>
          <w:rFonts w:cs="Simplified Arabic" w:hint="cs"/>
          <w:rtl/>
        </w:rPr>
        <w:t>.</w:t>
      </w:r>
    </w:p>
    <w:p w:rsidR="00B35174" w:rsidRPr="007578AF" w:rsidRDefault="002D5CFB" w:rsidP="007E66EF">
      <w:pPr>
        <w:tabs>
          <w:tab w:val="left" w:pos="1080"/>
        </w:tabs>
        <w:spacing w:after="100" w:line="204" w:lineRule="auto"/>
        <w:jc w:val="center"/>
        <w:rPr>
          <w:b/>
          <w:bCs/>
          <w:sz w:val="22"/>
        </w:rPr>
      </w:pPr>
      <w:r w:rsidRPr="007578AF">
        <w:rPr>
          <w:rFonts w:hint="cs"/>
          <w:b/>
          <w:bCs/>
          <w:sz w:val="22"/>
          <w:rtl/>
        </w:rPr>
        <w:t>البند 21 -</w:t>
      </w:r>
      <w:r w:rsidRPr="007578AF">
        <w:rPr>
          <w:rFonts w:hint="cs"/>
          <w:b/>
          <w:bCs/>
          <w:sz w:val="22"/>
          <w:rtl/>
        </w:rPr>
        <w:tab/>
      </w:r>
      <w:r w:rsidR="00580BAD" w:rsidRPr="007578AF">
        <w:rPr>
          <w:rFonts w:hint="cs"/>
          <w:b/>
          <w:bCs/>
          <w:sz w:val="22"/>
          <w:rtl/>
        </w:rPr>
        <w:t>التنوع البيولوجي وتغير المناخ</w:t>
      </w:r>
    </w:p>
    <w:p w:rsidR="004E7468" w:rsidRPr="00561137" w:rsidRDefault="00B41804" w:rsidP="007E66EF">
      <w:pPr>
        <w:pStyle w:val="ListParagraph"/>
        <w:numPr>
          <w:ilvl w:val="0"/>
          <w:numId w:val="27"/>
        </w:numPr>
        <w:bidi/>
        <w:spacing w:after="100" w:line="204" w:lineRule="auto"/>
        <w:ind w:left="0" w:firstLine="0"/>
        <w:rPr>
          <w:rFonts w:cs="Simplified Arabic"/>
        </w:rPr>
      </w:pPr>
      <w:r>
        <w:rPr>
          <w:rFonts w:cs="Simplified Arabic" w:hint="cs"/>
          <w:rtl/>
        </w:rPr>
        <w:t>تبع</w:t>
      </w:r>
      <w:r w:rsidR="00EF6829" w:rsidRPr="00561137">
        <w:rPr>
          <w:rFonts w:cs="Simplified Arabic" w:hint="cs"/>
          <w:rtl/>
        </w:rPr>
        <w:t xml:space="preserve">ا </w:t>
      </w:r>
      <w:hyperlink r:id="rId60" w:history="1">
        <w:r w:rsidR="00EF6829" w:rsidRPr="00561137">
          <w:rPr>
            <w:rStyle w:val="Hyperlink"/>
            <w:rFonts w:cs="Simplified Arabic" w:hint="cs"/>
            <w:rtl/>
          </w:rPr>
          <w:t>للمقرر 13/4</w:t>
        </w:r>
      </w:hyperlink>
      <w:r w:rsidR="00EF6829" w:rsidRPr="00561137">
        <w:rPr>
          <w:rFonts w:cs="Simplified Arabic" w:hint="cs"/>
          <w:rtl/>
        </w:rPr>
        <w:t xml:space="preserve">، </w:t>
      </w:r>
      <w:r w:rsidR="00561137" w:rsidRPr="00561137">
        <w:rPr>
          <w:rFonts w:cs="Simplified Arabic" w:hint="cs"/>
          <w:rtl/>
        </w:rPr>
        <w:t xml:space="preserve">من المقرر </w:t>
      </w:r>
      <w:r w:rsidR="00561137">
        <w:rPr>
          <w:rFonts w:cs="Simplified Arabic" w:hint="cs"/>
          <w:rtl/>
        </w:rPr>
        <w:t xml:space="preserve">أن تنظر الهيئة الفرعية للمشورة العلمية والتقنية والتكنولوجية في اجتماعها الثاني </w:t>
      </w:r>
      <w:r>
        <w:rPr>
          <w:rFonts w:cs="Simplified Arabic" w:hint="cs"/>
          <w:rtl/>
        </w:rPr>
        <w:t>والعشرين</w:t>
      </w:r>
      <w:r w:rsidR="00561137">
        <w:rPr>
          <w:rFonts w:cs="Simplified Arabic" w:hint="cs"/>
          <w:rtl/>
        </w:rPr>
        <w:t xml:space="preserve"> في </w:t>
      </w:r>
      <w:r w:rsidR="00561137">
        <w:rPr>
          <w:rFonts w:cs="Simplified Arabic" w:hint="cs"/>
          <w:b/>
          <w:rtl/>
        </w:rPr>
        <w:t>ال</w:t>
      </w:r>
      <w:r w:rsidR="00561137" w:rsidRPr="00561137">
        <w:rPr>
          <w:rFonts w:cs="Simplified Arabic" w:hint="cs"/>
          <w:b/>
          <w:rtl/>
        </w:rPr>
        <w:t xml:space="preserve">مبادئ </w:t>
      </w:r>
      <w:r w:rsidR="00561137">
        <w:rPr>
          <w:rFonts w:cs="Simplified Arabic" w:hint="cs"/>
          <w:b/>
          <w:rtl/>
        </w:rPr>
        <w:t>ال</w:t>
      </w:r>
      <w:r w:rsidR="00561137" w:rsidRPr="00561137">
        <w:rPr>
          <w:rFonts w:cs="Simplified Arabic" w:hint="cs"/>
          <w:b/>
          <w:rtl/>
        </w:rPr>
        <w:t xml:space="preserve">توجيهية </w:t>
      </w:r>
      <w:r w:rsidR="00561137">
        <w:rPr>
          <w:rFonts w:cs="Simplified Arabic" w:hint="cs"/>
          <w:b/>
          <w:rtl/>
        </w:rPr>
        <w:t>ال</w:t>
      </w:r>
      <w:r w:rsidR="00561137" w:rsidRPr="00561137">
        <w:rPr>
          <w:rFonts w:cs="Simplified Arabic" w:hint="cs"/>
          <w:b/>
          <w:rtl/>
        </w:rPr>
        <w:t>طوعية بشأن تصميم الن</w:t>
      </w:r>
      <w:r>
        <w:rPr>
          <w:rFonts w:cs="Simplified Arabic" w:hint="cs"/>
          <w:b/>
          <w:rtl/>
        </w:rPr>
        <w:t>ُ</w:t>
      </w:r>
      <w:r w:rsidR="00561137" w:rsidRPr="00561137">
        <w:rPr>
          <w:rFonts w:cs="Simplified Arabic" w:hint="cs"/>
          <w:b/>
          <w:rtl/>
        </w:rPr>
        <w:t xml:space="preserve">هج المعتمدة على النظم الإيكولوجية إزاء التكيف مع تغير المناخ </w:t>
      </w:r>
      <w:r w:rsidR="00561137" w:rsidRPr="00561137">
        <w:rPr>
          <w:rFonts w:cs="Simplified Arabic" w:hint="cs"/>
          <w:b/>
          <w:rtl/>
        </w:rPr>
        <w:lastRenderedPageBreak/>
        <w:t>والحد من مخاطر الكوارث، وتنفيذها الفعال،</w:t>
      </w:r>
      <w:r w:rsidR="00561137">
        <w:rPr>
          <w:rFonts w:cs="Simplified Arabic" w:hint="cs"/>
          <w:rtl/>
        </w:rPr>
        <w:t xml:space="preserve"> التي أعدت بالتعاون من المنظمات </w:t>
      </w:r>
      <w:r w:rsidR="003E7A3F">
        <w:rPr>
          <w:rFonts w:cs="Simplified Arabic" w:hint="cs"/>
          <w:rtl/>
        </w:rPr>
        <w:t>ذات الصلة</w:t>
      </w:r>
      <w:r w:rsidR="00561137">
        <w:rPr>
          <w:rFonts w:cs="Simplified Arabic" w:hint="cs"/>
          <w:rtl/>
        </w:rPr>
        <w:t>، وخاصة اتفاقية الأمم المتحدة الإطارية بشأن تغير المناخ ومكتب الأمم المتحدة للحد من مخاطر الكوارث.</w:t>
      </w:r>
    </w:p>
    <w:p w:rsidR="006B578B" w:rsidRPr="00561137" w:rsidRDefault="00AD39B4" w:rsidP="007E66EF">
      <w:pPr>
        <w:pStyle w:val="ListParagraph"/>
        <w:numPr>
          <w:ilvl w:val="0"/>
          <w:numId w:val="27"/>
        </w:numPr>
        <w:bidi/>
        <w:spacing w:after="100" w:line="204" w:lineRule="auto"/>
        <w:ind w:left="0" w:firstLine="0"/>
        <w:rPr>
          <w:rFonts w:cs="Simplified Arabic"/>
          <w:rtl/>
        </w:rPr>
      </w:pPr>
      <w:r>
        <w:rPr>
          <w:rFonts w:cs="Simplified Arabic" w:hint="cs"/>
          <w:rtl/>
        </w:rPr>
        <w:t>وسيدعى</w:t>
      </w:r>
      <w:r w:rsidR="003E7A3F" w:rsidRPr="003E7A3F">
        <w:rPr>
          <w:rFonts w:cs="Simplified Arabic" w:hint="cs"/>
          <w:rtl/>
        </w:rPr>
        <w:t xml:space="preserve"> مؤتمر ال</w:t>
      </w:r>
      <w:r w:rsidR="003E7A3F">
        <w:rPr>
          <w:rFonts w:cs="Simplified Arabic" w:hint="cs"/>
          <w:rtl/>
        </w:rPr>
        <w:t xml:space="preserve">أطراف </w:t>
      </w:r>
      <w:r>
        <w:rPr>
          <w:rFonts w:cs="Simplified Arabic" w:hint="cs"/>
          <w:rtl/>
        </w:rPr>
        <w:t xml:space="preserve">إلى النظر </w:t>
      </w:r>
      <w:r w:rsidR="003E7A3F">
        <w:rPr>
          <w:rFonts w:cs="Simplified Arabic" w:hint="cs"/>
          <w:rtl/>
        </w:rPr>
        <w:t xml:space="preserve">في هذه المسألة على أساس </w:t>
      </w:r>
      <w:r>
        <w:rPr>
          <w:rFonts w:cs="Simplified Arabic" w:hint="cs"/>
          <w:rtl/>
        </w:rPr>
        <w:t>مشروع المقرر الناشئ عن ال</w:t>
      </w:r>
      <w:r w:rsidR="003E7A3F" w:rsidRPr="003E7A3F">
        <w:rPr>
          <w:rFonts w:cs="Simplified Arabic" w:hint="cs"/>
          <w:rtl/>
        </w:rPr>
        <w:t>توصي</w:t>
      </w:r>
      <w:r w:rsidR="003E7A3F">
        <w:rPr>
          <w:rFonts w:cs="Simplified Arabic" w:hint="cs"/>
          <w:rtl/>
        </w:rPr>
        <w:t>ة</w:t>
      </w:r>
      <w:r w:rsidR="003E7A3F" w:rsidRPr="003E7A3F">
        <w:rPr>
          <w:rFonts w:cs="Simplified Arabic" w:hint="cs"/>
          <w:rtl/>
        </w:rPr>
        <w:t xml:space="preserve"> </w:t>
      </w:r>
      <w:r w:rsidR="00797F06">
        <w:rPr>
          <w:rFonts w:cs="Simplified Arabic" w:hint="cs"/>
          <w:rtl/>
        </w:rPr>
        <w:t>22/7 ل</w:t>
      </w:r>
      <w:r w:rsidR="003E7A3F" w:rsidRPr="003E7A3F">
        <w:rPr>
          <w:rFonts w:cs="Simplified Arabic" w:hint="cs"/>
          <w:rtl/>
        </w:rPr>
        <w:t>لهيئة الفرعية للمشورة العلمية والتقنية والتكنولوجية</w:t>
      </w:r>
      <w:r w:rsidR="00797F06">
        <w:rPr>
          <w:rFonts w:cs="Simplified Arabic" w:hint="cs"/>
          <w:rtl/>
        </w:rPr>
        <w:t xml:space="preserve">، المستنسخ في تجميع مشاريع المقررات </w:t>
      </w:r>
      <w:r w:rsidR="00797F06">
        <w:rPr>
          <w:rFonts w:cs="Simplified Arabic"/>
          <w:lang w:val="en-US"/>
        </w:rPr>
        <w:t>(CBD/COP/14/2)</w:t>
      </w:r>
      <w:r w:rsidR="004E7468" w:rsidRPr="00561137">
        <w:rPr>
          <w:rFonts w:cs="Simplified Arabic" w:hint="cs"/>
          <w:rtl/>
        </w:rPr>
        <w:t>.</w:t>
      </w:r>
    </w:p>
    <w:p w:rsidR="00B35174" w:rsidRPr="007578AF" w:rsidRDefault="002D5CFB" w:rsidP="007E66EF">
      <w:pPr>
        <w:tabs>
          <w:tab w:val="left" w:pos="1080"/>
        </w:tabs>
        <w:spacing w:after="100" w:line="204" w:lineRule="auto"/>
        <w:jc w:val="center"/>
        <w:rPr>
          <w:b/>
          <w:bCs/>
          <w:sz w:val="22"/>
        </w:rPr>
      </w:pPr>
      <w:r w:rsidRPr="007578AF">
        <w:rPr>
          <w:rFonts w:hint="cs"/>
          <w:b/>
          <w:bCs/>
          <w:sz w:val="22"/>
          <w:rtl/>
        </w:rPr>
        <w:t>البند 22 -</w:t>
      </w:r>
      <w:r w:rsidRPr="007578AF">
        <w:rPr>
          <w:rFonts w:hint="cs"/>
          <w:b/>
          <w:bCs/>
          <w:sz w:val="22"/>
          <w:rtl/>
        </w:rPr>
        <w:tab/>
      </w:r>
      <w:r w:rsidR="00B35174" w:rsidRPr="007578AF">
        <w:rPr>
          <w:rFonts w:hint="cs"/>
          <w:b/>
          <w:bCs/>
          <w:sz w:val="22"/>
          <w:rtl/>
        </w:rPr>
        <w:t xml:space="preserve">تعميم التنوع البيولوجي داخل القطاعات </w:t>
      </w:r>
      <w:r w:rsidR="00580BAD" w:rsidRPr="007578AF">
        <w:rPr>
          <w:rFonts w:hint="cs"/>
          <w:b/>
          <w:bCs/>
          <w:sz w:val="22"/>
          <w:rtl/>
        </w:rPr>
        <w:t>وعبرها</w:t>
      </w:r>
    </w:p>
    <w:p w:rsidR="004E7468" w:rsidRDefault="003E7A3F" w:rsidP="008F7B3B">
      <w:pPr>
        <w:pStyle w:val="ListParagraph"/>
        <w:numPr>
          <w:ilvl w:val="0"/>
          <w:numId w:val="27"/>
        </w:numPr>
        <w:bidi/>
        <w:spacing w:after="100" w:line="204" w:lineRule="auto"/>
        <w:ind w:left="0" w:firstLine="0"/>
        <w:rPr>
          <w:rFonts w:cs="Simplified Arabic"/>
        </w:rPr>
      </w:pPr>
      <w:r w:rsidRPr="003E7A3F">
        <w:rPr>
          <w:rFonts w:cs="Simplified Arabic" w:hint="cs"/>
          <w:rtl/>
        </w:rPr>
        <w:t xml:space="preserve">في اجتماعه الثالث عشر، اعتمد مؤتمر الأطراف مقررا </w:t>
      </w:r>
      <w:r w:rsidR="00B41804">
        <w:rPr>
          <w:rFonts w:cs="Simplified Arabic" w:hint="cs"/>
          <w:rtl/>
        </w:rPr>
        <w:t xml:space="preserve">شاملا </w:t>
      </w:r>
      <w:r w:rsidRPr="003E7A3F">
        <w:rPr>
          <w:rFonts w:cs="Simplified Arabic" w:hint="cs"/>
          <w:rtl/>
        </w:rPr>
        <w:t>بشأن تعميم دمج التنوع البيولوجي داخل القطاعات وعبرها.</w:t>
      </w:r>
      <w:r>
        <w:rPr>
          <w:rStyle w:val="FootnoteReference"/>
          <w:rtl/>
        </w:rPr>
        <w:footnoteReference w:id="11"/>
      </w:r>
      <w:r>
        <w:rPr>
          <w:rFonts w:cs="Simplified Arabic" w:hint="cs"/>
          <w:rtl/>
        </w:rPr>
        <w:t xml:space="preserve"> وبالإضافة إلى ذلك، اعتمد الجزء الرفيع المستوى الذي عقد مباشرة قبل الاجتماع الثالث عشر، </w:t>
      </w:r>
      <w:hyperlink r:id="rId61" w:history="1">
        <w:r w:rsidRPr="00240C26">
          <w:rPr>
            <w:rStyle w:val="Hyperlink"/>
            <w:rFonts w:cs="Simplified Arabic" w:hint="cs"/>
            <w:rtl/>
          </w:rPr>
          <w:t>إعلان كانكون بشأن تعميم حفظ التنوع البيولوجي واستخدامه المستدام من أجل تحقيق الرفاهية</w:t>
        </w:r>
      </w:hyperlink>
      <w:r>
        <w:rPr>
          <w:rFonts w:cs="Simplified Arabic" w:hint="cs"/>
          <w:rtl/>
        </w:rPr>
        <w:t>.</w:t>
      </w:r>
      <w:r w:rsidR="00240C26">
        <w:rPr>
          <w:rFonts w:cs="Simplified Arabic" w:hint="cs"/>
          <w:rtl/>
        </w:rPr>
        <w:t xml:space="preserve"> وقد زود المقرر الأطراف بإرشادات بشأن عدد من المسائل وطلب إلى الأمينة التنفيذية مواصلة التعاون مع عدد من الشركاء. وركز مؤتمر الأطراف على قطاعات الزراعة، والحراجة، ومصايد الأسماك، والسياحة، وقرر أن يركز في اجتماعه الرابع عشر على قطاعات الطاقة والتعدين، والبنية التحتية، والصناعات التحويلية وصناعة التجهيز، والصحة.</w:t>
      </w:r>
      <w:r w:rsidR="008F7B3B">
        <w:rPr>
          <w:rFonts w:cs="Simplified Arabic" w:hint="cs"/>
          <w:rtl/>
        </w:rPr>
        <w:t xml:space="preserve"> ويرد استعراض عن التقدم المحرز فيما يتعلق بقطاعات الزراعة، والحراجة، ومصايد الأسماك والسياحة في الوثيقة </w:t>
      </w:r>
      <w:r w:rsidR="008F7B3B">
        <w:rPr>
          <w:iCs/>
          <w:kern w:val="22"/>
          <w:szCs w:val="22"/>
        </w:rPr>
        <w:t>(</w:t>
      </w:r>
      <w:r w:rsidR="008F7B3B" w:rsidRPr="00AD39B4">
        <w:rPr>
          <w:kern w:val="22"/>
          <w:szCs w:val="22"/>
        </w:rPr>
        <w:t>CBD/COP/14/INF/</w:t>
      </w:r>
      <w:r w:rsidR="008F7B3B">
        <w:rPr>
          <w:kern w:val="22"/>
          <w:szCs w:val="22"/>
        </w:rPr>
        <w:t>1</w:t>
      </w:r>
      <w:r w:rsidR="008F7B3B" w:rsidRPr="00AD39B4">
        <w:rPr>
          <w:kern w:val="22"/>
          <w:szCs w:val="22"/>
        </w:rPr>
        <w:t>)</w:t>
      </w:r>
      <w:r w:rsidR="008F7B3B" w:rsidRPr="005067D0">
        <w:rPr>
          <w:rFonts w:cs="Simplified Arabic" w:hint="cs"/>
          <w:rtl/>
        </w:rPr>
        <w:t>.</w:t>
      </w:r>
    </w:p>
    <w:p w:rsidR="008F7B3B" w:rsidRPr="008F7B3B" w:rsidRDefault="008F7B3B" w:rsidP="008F7B3B">
      <w:pPr>
        <w:spacing w:after="100" w:line="204" w:lineRule="auto"/>
        <w:rPr>
          <w:i/>
          <w:iCs/>
        </w:rPr>
      </w:pPr>
      <w:r w:rsidRPr="008F7B3B">
        <w:rPr>
          <w:rFonts w:hint="cs"/>
          <w:i/>
          <w:iCs/>
          <w:rtl/>
        </w:rPr>
        <w:t>الصحة والتنوع البيولوجي</w:t>
      </w:r>
    </w:p>
    <w:p w:rsidR="0069680E" w:rsidRPr="0069680E" w:rsidRDefault="0069680E" w:rsidP="004D6B95">
      <w:pPr>
        <w:pStyle w:val="ListParagraph"/>
        <w:numPr>
          <w:ilvl w:val="0"/>
          <w:numId w:val="27"/>
        </w:numPr>
        <w:bidi/>
        <w:spacing w:after="100" w:line="204" w:lineRule="auto"/>
        <w:ind w:left="0" w:firstLine="0"/>
        <w:rPr>
          <w:rFonts w:cs="Simplified Arabic"/>
        </w:rPr>
      </w:pPr>
      <w:r>
        <w:rPr>
          <w:rFonts w:cs="Simplified Arabic" w:hint="cs"/>
          <w:rtl/>
        </w:rPr>
        <w:t>نظر مؤتمر الأطراف في الروابط بين التنوع البيولوجي وصحة الإنسان في اجتماعيه الثاني عشر والثالث عشر.</w:t>
      </w:r>
      <w:r>
        <w:rPr>
          <w:rStyle w:val="FootnoteReference"/>
        </w:rPr>
        <w:footnoteReference w:id="12"/>
      </w:r>
      <w:r w:rsidR="004D6B95">
        <w:rPr>
          <w:rFonts w:cs="Simplified Arabic" w:hint="cs"/>
          <w:rtl/>
        </w:rPr>
        <w:t xml:space="preserve"> وعملا لهذه المقررات، اعتمدت الهيئة الفرعية للمشورة العلمية والتقنية والتكنولوجية، في اجتماعه الحادي والعشرين، </w:t>
      </w:r>
      <w:hyperlink r:id="rId62" w:history="1">
        <w:r w:rsidR="004D6B95" w:rsidRPr="008F7B3B">
          <w:rPr>
            <w:rStyle w:val="Hyperlink"/>
            <w:rFonts w:cs="Simplified Arabic" w:hint="cs"/>
            <w:rtl/>
          </w:rPr>
          <w:t>التوصية 21/3</w:t>
        </w:r>
      </w:hyperlink>
      <w:r w:rsidR="004D6B95">
        <w:rPr>
          <w:rFonts w:cs="Simplified Arabic" w:hint="cs"/>
          <w:rtl/>
        </w:rPr>
        <w:t xml:space="preserve">، التي أوصت فيها بأن يرحب مؤتمر الأطراف </w:t>
      </w:r>
      <w:r w:rsidR="004D6B95" w:rsidRPr="0020191B">
        <w:rPr>
          <w:rFonts w:ascii="Simplified Arabic" w:hAnsi="Simplified Arabic"/>
          <w:rtl/>
        </w:rPr>
        <w:t>بالتوجيهات المتعلقة ب</w:t>
      </w:r>
      <w:r w:rsidR="004D6B95">
        <w:rPr>
          <w:rFonts w:ascii="Simplified Arabic" w:hAnsi="Simplified Arabic"/>
          <w:rtl/>
        </w:rPr>
        <w:t>دم</w:t>
      </w:r>
      <w:r w:rsidR="004D6B95" w:rsidRPr="0020191B">
        <w:rPr>
          <w:rFonts w:ascii="Simplified Arabic" w:hAnsi="Simplified Arabic"/>
          <w:rtl/>
        </w:rPr>
        <w:t>ج اعتبارات التنوع البيولوجي في ن</w:t>
      </w:r>
      <w:r w:rsidR="004D6B95">
        <w:rPr>
          <w:rFonts w:ascii="Simplified Arabic" w:hAnsi="Simplified Arabic" w:hint="cs"/>
          <w:rtl/>
        </w:rPr>
        <w:t>ُ</w:t>
      </w:r>
      <w:r w:rsidR="004D6B95" w:rsidRPr="0020191B">
        <w:rPr>
          <w:rFonts w:ascii="Simplified Arabic" w:hAnsi="Simplified Arabic"/>
          <w:rtl/>
        </w:rPr>
        <w:t xml:space="preserve">هج </w:t>
      </w:r>
      <w:r w:rsidR="004D6B95">
        <w:rPr>
          <w:rFonts w:ascii="Simplified Arabic" w:hAnsi="Simplified Arabic" w:hint="cs"/>
          <w:rtl/>
        </w:rPr>
        <w:t>الصحة ال</w:t>
      </w:r>
      <w:r w:rsidR="004D6B95" w:rsidRPr="0020191B">
        <w:rPr>
          <w:rFonts w:ascii="Simplified Arabic" w:hAnsi="Simplified Arabic"/>
          <w:rtl/>
        </w:rPr>
        <w:t>واحدة</w:t>
      </w:r>
      <w:r w:rsidR="004D6B95">
        <w:rPr>
          <w:rFonts w:ascii="Simplified Arabic" w:hAnsi="Simplified Arabic" w:hint="cs"/>
          <w:rtl/>
        </w:rPr>
        <w:t>،</w:t>
      </w:r>
      <w:r w:rsidR="004D6B95">
        <w:rPr>
          <w:rFonts w:cs="Simplified Arabic" w:hint="cs"/>
          <w:rtl/>
        </w:rPr>
        <w:t xml:space="preserve"> ودعت إلى المزيد من العمل التعاوني من خلال </w:t>
      </w:r>
      <w:r w:rsidR="004D6B95" w:rsidRPr="005F4F89">
        <w:rPr>
          <w:rFonts w:ascii="Simplified Arabic" w:hAnsi="Simplified Arabic"/>
          <w:rtl/>
        </w:rPr>
        <w:t>فريق الاتصال المشترك بين الوكالات المعني بالتنوع البيولوجي والصحة</w:t>
      </w:r>
      <w:r w:rsidR="004D6B95">
        <w:rPr>
          <w:rFonts w:cs="Simplified Arabic" w:hint="cs"/>
          <w:rtl/>
        </w:rPr>
        <w:t>.</w:t>
      </w:r>
    </w:p>
    <w:p w:rsidR="0069680E" w:rsidRPr="008F7B3B" w:rsidRDefault="0069680E" w:rsidP="008F7B3B">
      <w:pPr>
        <w:spacing w:after="100" w:line="204" w:lineRule="auto"/>
        <w:rPr>
          <w:i/>
          <w:iCs/>
        </w:rPr>
      </w:pPr>
      <w:r w:rsidRPr="008F7B3B">
        <w:rPr>
          <w:rFonts w:hint="cs"/>
          <w:i/>
          <w:iCs/>
          <w:rtl/>
        </w:rPr>
        <w:t>تعميم التنوع البيولوجي في قطاعات الطاقة والتعدين، والبنية التحتية، والصناعات التحويلية و</w:t>
      </w:r>
      <w:r w:rsidR="00E627F1" w:rsidRPr="008F7B3B">
        <w:rPr>
          <w:rFonts w:hint="cs"/>
          <w:i/>
          <w:iCs/>
          <w:rtl/>
        </w:rPr>
        <w:t xml:space="preserve">صناعة </w:t>
      </w:r>
      <w:r w:rsidRPr="008F7B3B">
        <w:rPr>
          <w:rFonts w:hint="cs"/>
          <w:i/>
          <w:iCs/>
          <w:rtl/>
        </w:rPr>
        <w:t>التجهيز</w:t>
      </w:r>
    </w:p>
    <w:p w:rsidR="004E7468" w:rsidRPr="003E7A3F" w:rsidRDefault="00240C26" w:rsidP="007E66EF">
      <w:pPr>
        <w:pStyle w:val="ListParagraph"/>
        <w:numPr>
          <w:ilvl w:val="0"/>
          <w:numId w:val="27"/>
        </w:numPr>
        <w:bidi/>
        <w:spacing w:after="100" w:line="204" w:lineRule="auto"/>
        <w:ind w:left="0" w:firstLine="0"/>
        <w:rPr>
          <w:rFonts w:cs="Simplified Arabic"/>
        </w:rPr>
      </w:pPr>
      <w:r>
        <w:rPr>
          <w:rFonts w:cs="Simplified Arabic" w:hint="cs"/>
          <w:rtl/>
          <w:lang w:val="en-CA"/>
        </w:rPr>
        <w:t xml:space="preserve">في اجتماعها الحادي والعشرين، نظرت </w:t>
      </w:r>
      <w:r w:rsidR="004D6B95">
        <w:rPr>
          <w:rFonts w:cs="Simplified Arabic" w:hint="cs"/>
          <w:rtl/>
          <w:lang w:val="en-CA"/>
        </w:rPr>
        <w:t xml:space="preserve">أيضا </w:t>
      </w:r>
      <w:r>
        <w:rPr>
          <w:rFonts w:cs="Simplified Arabic" w:hint="cs"/>
          <w:rtl/>
          <w:lang w:val="en-CA"/>
        </w:rPr>
        <w:t xml:space="preserve">الهيئة الفرعية للمشورة العلمية والتقنية والتكنولوجية في المعلومات التقنية والعلمية المتصلة بتعميم التنوع البيولوجي في قطاعات الطاقة والتعدين، والبنية التحتية، والصناعات التحويلية وصناعة التجهيز، على أساس التقارير التي أصدرتها الأمينة التنفيذية، وفي </w:t>
      </w:r>
      <w:hyperlink r:id="rId63" w:history="1">
        <w:r w:rsidR="00EF6829" w:rsidRPr="003E7A3F">
          <w:rPr>
            <w:rStyle w:val="Hyperlink"/>
            <w:rFonts w:cs="Simplified Arabic" w:hint="cs"/>
            <w:rtl/>
          </w:rPr>
          <w:t>التوصية 21/4</w:t>
        </w:r>
      </w:hyperlink>
      <w:r w:rsidR="00EF6829" w:rsidRPr="003E7A3F">
        <w:rPr>
          <w:rFonts w:cs="Simplified Arabic" w:hint="cs"/>
          <w:rtl/>
        </w:rPr>
        <w:t xml:space="preserve">، </w:t>
      </w:r>
      <w:r>
        <w:rPr>
          <w:rFonts w:cs="Simplified Arabic" w:hint="cs"/>
          <w:rtl/>
        </w:rPr>
        <w:t>طلب</w:t>
      </w:r>
      <w:r w:rsidR="00E627F1">
        <w:rPr>
          <w:rFonts w:cs="Simplified Arabic" w:hint="cs"/>
          <w:rtl/>
        </w:rPr>
        <w:t>ت</w:t>
      </w:r>
      <w:r>
        <w:rPr>
          <w:rFonts w:cs="Simplified Arabic" w:hint="cs"/>
          <w:rtl/>
        </w:rPr>
        <w:t xml:space="preserve"> القيام بالمزيد من العمل على أساس هذه التقارير، والمدخلات من الأطراف، والمراقبين وفريق استشاري غير رسمي، بما في ذلك إعداد </w:t>
      </w:r>
      <w:r w:rsidRPr="00240C26">
        <w:rPr>
          <w:rFonts w:cs="Simplified Arabic" w:hint="cs"/>
          <w:rtl/>
        </w:rPr>
        <w:t>مقترح لنهج استراتيجي طويل الأجل للتعميم</w:t>
      </w:r>
      <w:r>
        <w:rPr>
          <w:rFonts w:cs="Simplified Arabic" w:hint="cs"/>
          <w:rtl/>
        </w:rPr>
        <w:t>.</w:t>
      </w:r>
    </w:p>
    <w:p w:rsidR="004E7468" w:rsidRPr="003E7A3F" w:rsidRDefault="00E627F1" w:rsidP="00F93F36">
      <w:pPr>
        <w:pStyle w:val="ListParagraph"/>
        <w:numPr>
          <w:ilvl w:val="0"/>
          <w:numId w:val="27"/>
        </w:numPr>
        <w:bidi/>
        <w:spacing w:after="100" w:line="204" w:lineRule="auto"/>
        <w:ind w:left="0" w:firstLine="0"/>
        <w:rPr>
          <w:rFonts w:cs="Simplified Arabic"/>
        </w:rPr>
      </w:pPr>
      <w:r>
        <w:rPr>
          <w:rFonts w:cs="Simplified Arabic" w:hint="cs"/>
          <w:rtl/>
        </w:rPr>
        <w:t>و</w:t>
      </w:r>
      <w:r w:rsidR="0069680E">
        <w:rPr>
          <w:rFonts w:cs="Simplified Arabic" w:hint="cs"/>
          <w:rtl/>
        </w:rPr>
        <w:t>في اجتماعها الثاني، نظرت</w:t>
      </w:r>
      <w:r w:rsidR="00240C26">
        <w:rPr>
          <w:rFonts w:cs="Simplified Arabic" w:hint="cs"/>
          <w:rtl/>
        </w:rPr>
        <w:t xml:space="preserve"> الهيئة الفرعية للتنفيذ </w:t>
      </w:r>
      <w:r w:rsidR="004D6B95">
        <w:rPr>
          <w:rFonts w:cs="Simplified Arabic" w:hint="cs"/>
          <w:rtl/>
        </w:rPr>
        <w:t>كذلك</w:t>
      </w:r>
      <w:r w:rsidR="00240C26">
        <w:rPr>
          <w:rFonts w:cs="Simplified Arabic" w:hint="cs"/>
          <w:rtl/>
        </w:rPr>
        <w:t xml:space="preserve"> في هذه المسائل</w:t>
      </w:r>
      <w:r>
        <w:rPr>
          <w:rFonts w:cs="Simplified Arabic" w:hint="cs"/>
          <w:rtl/>
        </w:rPr>
        <w:t>،</w:t>
      </w:r>
      <w:r w:rsidR="00240C26">
        <w:rPr>
          <w:rFonts w:cs="Simplified Arabic" w:hint="cs"/>
          <w:rtl/>
        </w:rPr>
        <w:t xml:space="preserve"> مع الأخذ في الحسبان بعض عناصر مشروع المقرر الوارد في التوصية 21/4 </w:t>
      </w:r>
      <w:r w:rsidR="00F93F36">
        <w:rPr>
          <w:rFonts w:cs="Simplified Arabic" w:hint="cs"/>
          <w:rtl/>
        </w:rPr>
        <w:t>ل</w:t>
      </w:r>
      <w:r w:rsidR="00240C26">
        <w:rPr>
          <w:rFonts w:cs="Simplified Arabic" w:hint="cs"/>
          <w:rtl/>
        </w:rPr>
        <w:t>لهيئة الفرعية للمشورة العلمية والتقنية والتكنولوجية</w:t>
      </w:r>
      <w:r>
        <w:rPr>
          <w:rFonts w:cs="Simplified Arabic" w:hint="cs"/>
          <w:rtl/>
        </w:rPr>
        <w:t>، وأعدت التوصية 2/3</w:t>
      </w:r>
      <w:r w:rsidR="00240C26">
        <w:rPr>
          <w:rFonts w:cs="Simplified Arabic" w:hint="cs"/>
          <w:rtl/>
        </w:rPr>
        <w:t>.</w:t>
      </w:r>
    </w:p>
    <w:p w:rsidR="006B578B" w:rsidRPr="003E7A3F" w:rsidRDefault="00E627F1" w:rsidP="008F7B3B">
      <w:pPr>
        <w:pStyle w:val="ListParagraph"/>
        <w:numPr>
          <w:ilvl w:val="0"/>
          <w:numId w:val="27"/>
        </w:numPr>
        <w:bidi/>
        <w:spacing w:after="100" w:line="204" w:lineRule="auto"/>
        <w:ind w:left="0" w:firstLine="0"/>
        <w:rPr>
          <w:rFonts w:cs="Simplified Arabic"/>
          <w:rtl/>
        </w:rPr>
      </w:pPr>
      <w:r>
        <w:rPr>
          <w:rFonts w:cs="Simplified Arabic" w:hint="cs"/>
          <w:rtl/>
        </w:rPr>
        <w:t xml:space="preserve">وسيدعى </w:t>
      </w:r>
      <w:r w:rsidR="002427FC">
        <w:rPr>
          <w:rFonts w:cs="Simplified Arabic" w:hint="cs"/>
          <w:rtl/>
        </w:rPr>
        <w:t xml:space="preserve">مؤتمر الأطراف </w:t>
      </w:r>
      <w:r>
        <w:rPr>
          <w:rFonts w:cs="Simplified Arabic" w:hint="cs"/>
          <w:rtl/>
        </w:rPr>
        <w:t xml:space="preserve">إلى النظر </w:t>
      </w:r>
      <w:r w:rsidR="002427FC">
        <w:rPr>
          <w:rFonts w:cs="Simplified Arabic" w:hint="cs"/>
          <w:rtl/>
        </w:rPr>
        <w:t xml:space="preserve">في </w:t>
      </w:r>
      <w:r w:rsidR="00F40A1A">
        <w:rPr>
          <w:rFonts w:cs="Simplified Arabic" w:hint="cs"/>
          <w:rtl/>
        </w:rPr>
        <w:t>هذا البند من جدول الأعمال</w:t>
      </w:r>
      <w:r w:rsidR="002427FC">
        <w:rPr>
          <w:rFonts w:cs="Simplified Arabic" w:hint="cs"/>
          <w:rtl/>
        </w:rPr>
        <w:t xml:space="preserve"> على أساس </w:t>
      </w:r>
      <w:r>
        <w:rPr>
          <w:rFonts w:cs="Simplified Arabic" w:hint="cs"/>
          <w:rtl/>
        </w:rPr>
        <w:t>مش</w:t>
      </w:r>
      <w:r w:rsidR="004D6B95">
        <w:rPr>
          <w:rFonts w:cs="Simplified Arabic" w:hint="cs"/>
          <w:rtl/>
        </w:rPr>
        <w:t>روع</w:t>
      </w:r>
      <w:r w:rsidR="00F40A1A">
        <w:rPr>
          <w:rFonts w:cs="Simplified Arabic" w:hint="cs"/>
          <w:rtl/>
        </w:rPr>
        <w:t xml:space="preserve"> ال</w:t>
      </w:r>
      <w:r>
        <w:rPr>
          <w:rFonts w:cs="Simplified Arabic" w:hint="cs"/>
          <w:rtl/>
        </w:rPr>
        <w:t>مقرر بشأن الصحة والتنوع البيولوجي الناشئ عن التوصية 21/3</w:t>
      </w:r>
      <w:r w:rsidR="002427FC">
        <w:rPr>
          <w:rFonts w:cs="Simplified Arabic" w:hint="cs"/>
          <w:rtl/>
        </w:rPr>
        <w:t xml:space="preserve"> </w:t>
      </w:r>
      <w:r>
        <w:rPr>
          <w:rFonts w:cs="Simplified Arabic" w:hint="cs"/>
          <w:rtl/>
        </w:rPr>
        <w:t>ل</w:t>
      </w:r>
      <w:r w:rsidR="002427FC">
        <w:rPr>
          <w:rFonts w:cs="Simplified Arabic" w:hint="cs"/>
          <w:rtl/>
        </w:rPr>
        <w:t xml:space="preserve">لهيئة الفرعية للمشورة العلمية والتقنية والتكنولوجية، والتوصية </w:t>
      </w:r>
      <w:r w:rsidR="00F40A1A">
        <w:rPr>
          <w:rFonts w:cs="Simplified Arabic" w:hint="cs"/>
          <w:rtl/>
        </w:rPr>
        <w:t>2/3 ل</w:t>
      </w:r>
      <w:r w:rsidR="002427FC">
        <w:rPr>
          <w:rFonts w:cs="Simplified Arabic" w:hint="cs"/>
          <w:rtl/>
        </w:rPr>
        <w:t>لهيئة الفرعية للتنفيذ</w:t>
      </w:r>
      <w:r w:rsidR="00F40A1A">
        <w:rPr>
          <w:rFonts w:cs="Simplified Arabic" w:hint="cs"/>
          <w:rtl/>
        </w:rPr>
        <w:t>، فضلا عن مشروع مقرر بشأن تعميم التنوع البيولوجي في قطاعات الطاقة والتعدين، والبنية التحتية، والصناعات التحويلية وصناعة التجهيز على أساس التوصية 2/3 للهيئة الفرعية للتنفيذ</w:t>
      </w:r>
      <w:r w:rsidR="002427FC">
        <w:rPr>
          <w:rFonts w:cs="Simplified Arabic" w:hint="cs"/>
          <w:rtl/>
        </w:rPr>
        <w:t>.</w:t>
      </w:r>
      <w:r w:rsidR="00F40A1A" w:rsidRPr="00F40A1A">
        <w:rPr>
          <w:rFonts w:cs="Simplified Arabic" w:hint="cs"/>
          <w:rtl/>
        </w:rPr>
        <w:t xml:space="preserve"> </w:t>
      </w:r>
      <w:r w:rsidR="00F40A1A">
        <w:rPr>
          <w:rFonts w:cs="Simplified Arabic" w:hint="cs"/>
          <w:rtl/>
        </w:rPr>
        <w:t xml:space="preserve">وكلا مشروعا المقررين مستنسخين في تجميع مشاريع المقررات </w:t>
      </w:r>
      <w:r w:rsidR="00F40A1A">
        <w:rPr>
          <w:rFonts w:cs="Simplified Arabic"/>
          <w:lang w:val="en-US"/>
        </w:rPr>
        <w:t>(CBD/COP/14/2)</w:t>
      </w:r>
      <w:r w:rsidR="00F40A1A">
        <w:rPr>
          <w:rFonts w:cs="Simplified Arabic" w:hint="cs"/>
          <w:rtl/>
        </w:rPr>
        <w:t>.</w:t>
      </w:r>
      <w:r w:rsidR="002427FC">
        <w:rPr>
          <w:rFonts w:cs="Simplified Arabic" w:hint="cs"/>
          <w:rtl/>
        </w:rPr>
        <w:t xml:space="preserve"> وقد يرغب مؤتمر الأطراف أيضا في </w:t>
      </w:r>
      <w:r w:rsidR="00B80020">
        <w:rPr>
          <w:rFonts w:cs="Simplified Arabic" w:hint="cs"/>
          <w:rtl/>
        </w:rPr>
        <w:t>استعراض التقدم المحرز فيما يتعلق بقطاعات الزراعة، والحراجة، ومصايد الأسماك، والسياحة</w:t>
      </w:r>
      <w:r w:rsidR="004E7468" w:rsidRPr="003E7A3F">
        <w:rPr>
          <w:rFonts w:cs="Simplified Arabic" w:hint="cs"/>
          <w:rtl/>
        </w:rPr>
        <w:t>.</w:t>
      </w:r>
    </w:p>
    <w:p w:rsidR="00B35174" w:rsidRPr="007578AF" w:rsidRDefault="002D5CFB" w:rsidP="008F7B3B">
      <w:pPr>
        <w:keepNext/>
        <w:tabs>
          <w:tab w:val="left" w:pos="1080"/>
        </w:tabs>
        <w:spacing w:after="100" w:line="204" w:lineRule="auto"/>
        <w:jc w:val="center"/>
        <w:rPr>
          <w:b/>
          <w:bCs/>
          <w:sz w:val="22"/>
        </w:rPr>
      </w:pPr>
      <w:r w:rsidRPr="007578AF">
        <w:rPr>
          <w:rFonts w:hint="cs"/>
          <w:b/>
          <w:bCs/>
          <w:sz w:val="22"/>
          <w:rtl/>
        </w:rPr>
        <w:lastRenderedPageBreak/>
        <w:t>البند 23 -</w:t>
      </w:r>
      <w:r w:rsidRPr="007578AF">
        <w:rPr>
          <w:rFonts w:hint="cs"/>
          <w:b/>
          <w:bCs/>
          <w:sz w:val="22"/>
          <w:rtl/>
        </w:rPr>
        <w:tab/>
      </w:r>
      <w:r w:rsidR="00B35174" w:rsidRPr="007578AF">
        <w:rPr>
          <w:rFonts w:hint="cs"/>
          <w:b/>
          <w:bCs/>
          <w:sz w:val="22"/>
          <w:rtl/>
        </w:rPr>
        <w:t>ح</w:t>
      </w:r>
      <w:r w:rsidR="00580BAD" w:rsidRPr="007578AF">
        <w:rPr>
          <w:rFonts w:hint="cs"/>
          <w:b/>
          <w:bCs/>
          <w:sz w:val="22"/>
          <w:rtl/>
        </w:rPr>
        <w:t>فظ الملحقات واستخدامها المستدام</w:t>
      </w:r>
    </w:p>
    <w:p w:rsidR="004E7468" w:rsidRPr="00A223BD" w:rsidRDefault="00A223BD" w:rsidP="007E66EF">
      <w:pPr>
        <w:pStyle w:val="ListParagraph"/>
        <w:numPr>
          <w:ilvl w:val="0"/>
          <w:numId w:val="27"/>
        </w:numPr>
        <w:bidi/>
        <w:spacing w:after="100" w:line="204" w:lineRule="auto"/>
        <w:ind w:left="0" w:firstLine="0"/>
        <w:rPr>
          <w:rFonts w:cs="Simplified Arabic"/>
        </w:rPr>
      </w:pPr>
      <w:r w:rsidRPr="00A223BD">
        <w:rPr>
          <w:rFonts w:cs="Simplified Arabic" w:hint="cs"/>
          <w:rtl/>
        </w:rPr>
        <w:t>اعتمد مؤتمر الأطراف، في</w:t>
      </w:r>
      <w:r w:rsidR="00390714">
        <w:rPr>
          <w:rFonts w:cs="Simplified Arabic" w:hint="cs"/>
          <w:rtl/>
        </w:rPr>
        <w:t xml:space="preserve"> اجتماعه الثالث عشر،</w:t>
      </w:r>
      <w:r w:rsidRPr="00A223BD">
        <w:rPr>
          <w:rFonts w:cs="Simplified Arabic" w:hint="cs"/>
          <w:rtl/>
        </w:rPr>
        <w:t xml:space="preserve"> </w:t>
      </w:r>
      <w:hyperlink r:id="rId64" w:history="1">
        <w:r>
          <w:rPr>
            <w:rStyle w:val="Hyperlink"/>
            <w:rFonts w:cs="Simplified Arabic" w:hint="cs"/>
            <w:rtl/>
          </w:rPr>
          <w:t>المقرر</w:t>
        </w:r>
        <w:r w:rsidRPr="00A223BD">
          <w:rPr>
            <w:rStyle w:val="Hyperlink"/>
            <w:rFonts w:cs="Simplified Arabic" w:hint="cs"/>
            <w:rtl/>
          </w:rPr>
          <w:t xml:space="preserve"> 13/15</w:t>
        </w:r>
      </w:hyperlink>
      <w:r w:rsidRPr="00A223BD">
        <w:rPr>
          <w:rFonts w:cs="Simplified Arabic" w:hint="cs"/>
          <w:rtl/>
        </w:rPr>
        <w:t xml:space="preserve">، على أساس التقييم المواضيعي </w:t>
      </w:r>
      <w:r w:rsidR="00390714">
        <w:rPr>
          <w:rFonts w:cs="Simplified Arabic" w:hint="cs"/>
          <w:rtl/>
        </w:rPr>
        <w:t>الذي أجراه المنبر الحكومي الدولي للعلوم والسياسات في مجال التنوع البيولوجي وخدمات النظم الإيكولوجية، والعمل في إطار المبادرة الدولية بشأن حفظ الملحقات واستخدامها المستدام التابعة للاتفاقية. ويقدم هذا المقرر إرشادات سياساتية بشأن الملحقات والتلقيح وإنتاج الأغذية.</w:t>
      </w:r>
    </w:p>
    <w:p w:rsidR="004E7468" w:rsidRPr="00A223BD" w:rsidRDefault="00390714" w:rsidP="002A6C92">
      <w:pPr>
        <w:pStyle w:val="ListParagraph"/>
        <w:numPr>
          <w:ilvl w:val="0"/>
          <w:numId w:val="27"/>
        </w:numPr>
        <w:bidi/>
        <w:spacing w:after="100" w:line="204" w:lineRule="auto"/>
        <w:ind w:left="0" w:firstLine="0"/>
        <w:rPr>
          <w:rFonts w:cs="Simplified Arabic"/>
        </w:rPr>
      </w:pPr>
      <w:r>
        <w:rPr>
          <w:rFonts w:cs="Simplified Arabic" w:hint="cs"/>
          <w:rtl/>
        </w:rPr>
        <w:t xml:space="preserve">وفي اجتماعها الثاني والعشرين، </w:t>
      </w:r>
      <w:r w:rsidR="00F40A1A">
        <w:rPr>
          <w:rFonts w:cs="Simplified Arabic" w:hint="cs"/>
          <w:rtl/>
        </w:rPr>
        <w:t>نظرت</w:t>
      </w:r>
      <w:r>
        <w:rPr>
          <w:rFonts w:cs="Simplified Arabic" w:hint="cs"/>
          <w:rtl/>
        </w:rPr>
        <w:t xml:space="preserve"> الهيئة الفرعية للمشورة العلمية والتقنية والتكنولوجية في معلومات عن المبادرات والأنشطة الوطنية ذات الصلة للنهوض بحفظ الملحقات واستخدامها المستدام وفي مشروع خطة عمل محدثة ومبسطة للمبادرة الدولية، أعدت مع منظمة الأغذية والزراعة للأمم المتحدة وشركاء آخرين. </w:t>
      </w:r>
      <w:r w:rsidR="00524EB9">
        <w:rPr>
          <w:rFonts w:cs="Simplified Arabic" w:hint="cs"/>
          <w:rtl/>
        </w:rPr>
        <w:t>ونظرت</w:t>
      </w:r>
      <w:r>
        <w:rPr>
          <w:rFonts w:cs="Simplified Arabic" w:hint="cs"/>
          <w:rtl/>
        </w:rPr>
        <w:t xml:space="preserve"> أيضا الهيئة الفرعية للمشورة العلمية والتقنية والتكنولوجية في معلومات عن الملحقات والتلقيح تتعلق بحفظ التنوع البيولوجي واستخدامه المستدام في جميع النظم الإيكولوجية، </w:t>
      </w:r>
      <w:r w:rsidR="002A6C92">
        <w:rPr>
          <w:rFonts w:cs="Simplified Arabic" w:hint="cs"/>
          <w:rtl/>
        </w:rPr>
        <w:t>خارج نطاق</w:t>
      </w:r>
      <w:r>
        <w:rPr>
          <w:rFonts w:cs="Simplified Arabic" w:hint="cs"/>
          <w:rtl/>
        </w:rPr>
        <w:t xml:space="preserve"> دورها في الزراعة وإنتاج الأغذية.</w:t>
      </w:r>
    </w:p>
    <w:p w:rsidR="006B578B" w:rsidRPr="00A223BD" w:rsidRDefault="00F40A1A" w:rsidP="002A6C92">
      <w:pPr>
        <w:pStyle w:val="ListParagraph"/>
        <w:numPr>
          <w:ilvl w:val="0"/>
          <w:numId w:val="27"/>
        </w:numPr>
        <w:bidi/>
        <w:spacing w:after="100" w:line="204" w:lineRule="auto"/>
        <w:ind w:left="0" w:firstLine="0"/>
        <w:rPr>
          <w:rFonts w:cs="Simplified Arabic"/>
          <w:rtl/>
        </w:rPr>
      </w:pPr>
      <w:r>
        <w:rPr>
          <w:rFonts w:cs="Simplified Arabic" w:hint="cs"/>
          <w:rtl/>
        </w:rPr>
        <w:t>وسيدعى</w:t>
      </w:r>
      <w:r w:rsidR="00390714">
        <w:rPr>
          <w:rFonts w:cs="Simplified Arabic" w:hint="cs"/>
          <w:rtl/>
        </w:rPr>
        <w:t xml:space="preserve"> مؤتمر الأطراف </w:t>
      </w:r>
      <w:r>
        <w:rPr>
          <w:rFonts w:cs="Simplified Arabic" w:hint="cs"/>
          <w:rtl/>
        </w:rPr>
        <w:t xml:space="preserve">إلى النظر </w:t>
      </w:r>
      <w:r w:rsidR="00390714">
        <w:rPr>
          <w:rFonts w:cs="Simplified Arabic" w:hint="cs"/>
          <w:rtl/>
        </w:rPr>
        <w:t xml:space="preserve">في هذه المسألة على أساس </w:t>
      </w:r>
      <w:r>
        <w:rPr>
          <w:rFonts w:cs="Simplified Arabic" w:hint="cs"/>
          <w:rtl/>
        </w:rPr>
        <w:t>مشروع المقرر الناشئ عن التوصية 22/9 ل</w:t>
      </w:r>
      <w:r w:rsidR="00390714">
        <w:rPr>
          <w:rFonts w:cs="Simplified Arabic" w:hint="cs"/>
          <w:rtl/>
        </w:rPr>
        <w:t>لهيئة الفرعية للمشورة العلمية والتقنية والتكنولوجية</w:t>
      </w:r>
      <w:r>
        <w:rPr>
          <w:rFonts w:cs="Simplified Arabic" w:hint="cs"/>
          <w:rtl/>
        </w:rPr>
        <w:t xml:space="preserve">، المستنسخ في تجميع مشاريع المقررات </w:t>
      </w:r>
      <w:r>
        <w:rPr>
          <w:rFonts w:cs="Simplified Arabic"/>
          <w:lang w:val="en-US"/>
        </w:rPr>
        <w:t>(CBD/COP/14/2)</w:t>
      </w:r>
      <w:r>
        <w:rPr>
          <w:rFonts w:cs="Simplified Arabic" w:hint="cs"/>
          <w:rtl/>
        </w:rPr>
        <w:t xml:space="preserve">. وسيتاح التقرير النهائي </w:t>
      </w:r>
      <w:r w:rsidR="000B7585" w:rsidRPr="008265B3">
        <w:rPr>
          <w:rFonts w:eastAsiaTheme="minorEastAsia"/>
          <w:color w:val="000000"/>
          <w:szCs w:val="22"/>
          <w:lang w:val="en-US"/>
        </w:rPr>
        <w:t>(CBD/COP/14/INF/</w:t>
      </w:r>
      <w:r w:rsidR="008F7B3B">
        <w:rPr>
          <w:rFonts w:eastAsiaTheme="minorEastAsia"/>
          <w:color w:val="000000"/>
          <w:szCs w:val="22"/>
          <w:lang w:val="en-US"/>
        </w:rPr>
        <w:t>8</w:t>
      </w:r>
      <w:r w:rsidR="000B7585" w:rsidRPr="008265B3">
        <w:rPr>
          <w:rFonts w:eastAsiaTheme="minorEastAsia"/>
          <w:color w:val="000000"/>
          <w:szCs w:val="22"/>
          <w:lang w:val="en-US"/>
        </w:rPr>
        <w:t>)</w:t>
      </w:r>
      <w:r w:rsidR="000B7585">
        <w:rPr>
          <w:rFonts w:cs="Simplified Arabic" w:hint="cs"/>
          <w:rtl/>
        </w:rPr>
        <w:t xml:space="preserve"> </w:t>
      </w:r>
      <w:r>
        <w:rPr>
          <w:rFonts w:cs="Simplified Arabic" w:hint="cs"/>
          <w:rtl/>
        </w:rPr>
        <w:t xml:space="preserve">بشأن أهمية الملقحات والتلقيح بالنسبة لحفظ التنوع البيولوجي واستخدامه المستدام في جميع النظم الإيكولوجية، </w:t>
      </w:r>
      <w:r w:rsidR="002A6C92">
        <w:rPr>
          <w:rFonts w:cs="Simplified Arabic" w:hint="cs"/>
          <w:rtl/>
        </w:rPr>
        <w:t>خارج نطاق</w:t>
      </w:r>
      <w:r>
        <w:rPr>
          <w:rFonts w:cs="Simplified Arabic" w:hint="cs"/>
          <w:rtl/>
        </w:rPr>
        <w:t xml:space="preserve"> دورها في الزراعة وإنتاج الأغذية، والذي يتضمن تعليقات استعراض النظراء</w:t>
      </w:r>
      <w:r w:rsidR="00390714">
        <w:rPr>
          <w:rFonts w:cs="Simplified Arabic" w:hint="cs"/>
          <w:rtl/>
        </w:rPr>
        <w:t>.</w:t>
      </w:r>
    </w:p>
    <w:p w:rsidR="00B35174" w:rsidRPr="007578AF" w:rsidRDefault="002D5CFB" w:rsidP="007E66EF">
      <w:pPr>
        <w:tabs>
          <w:tab w:val="left" w:pos="1080"/>
        </w:tabs>
        <w:spacing w:after="100" w:line="204" w:lineRule="auto"/>
        <w:jc w:val="center"/>
        <w:rPr>
          <w:b/>
          <w:bCs/>
          <w:sz w:val="22"/>
        </w:rPr>
      </w:pPr>
      <w:r w:rsidRPr="007578AF">
        <w:rPr>
          <w:rFonts w:hint="cs"/>
          <w:b/>
          <w:bCs/>
          <w:sz w:val="22"/>
          <w:rtl/>
        </w:rPr>
        <w:t>البند 24 -</w:t>
      </w:r>
      <w:r w:rsidRPr="007578AF">
        <w:rPr>
          <w:rFonts w:hint="cs"/>
          <w:b/>
          <w:bCs/>
          <w:sz w:val="22"/>
          <w:rtl/>
        </w:rPr>
        <w:tab/>
      </w:r>
      <w:r w:rsidR="00B35174" w:rsidRPr="007578AF">
        <w:rPr>
          <w:rFonts w:hint="cs"/>
          <w:b/>
          <w:bCs/>
          <w:sz w:val="22"/>
          <w:rtl/>
        </w:rPr>
        <w:t>التخطيط المكاني، والمناطق المحمية وتدابير الحفظ الف</w:t>
      </w:r>
      <w:r w:rsidR="00580BAD" w:rsidRPr="007578AF">
        <w:rPr>
          <w:rFonts w:hint="cs"/>
          <w:b/>
          <w:bCs/>
          <w:sz w:val="22"/>
          <w:rtl/>
        </w:rPr>
        <w:t xml:space="preserve">عالة الأخرى القائمة على </w:t>
      </w:r>
      <w:r w:rsidR="00362045">
        <w:rPr>
          <w:rFonts w:hint="cs"/>
          <w:b/>
          <w:bCs/>
          <w:sz w:val="22"/>
          <w:rtl/>
        </w:rPr>
        <w:t>أساس المناطق</w:t>
      </w:r>
    </w:p>
    <w:p w:rsidR="004E7468" w:rsidRPr="009963C9" w:rsidRDefault="009963C9" w:rsidP="007E66EF">
      <w:pPr>
        <w:pStyle w:val="ListParagraph"/>
        <w:numPr>
          <w:ilvl w:val="0"/>
          <w:numId w:val="27"/>
        </w:numPr>
        <w:bidi/>
        <w:spacing w:after="100" w:line="204" w:lineRule="auto"/>
        <w:ind w:left="0" w:firstLine="0"/>
        <w:rPr>
          <w:rFonts w:cs="Simplified Arabic"/>
        </w:rPr>
      </w:pPr>
      <w:r w:rsidRPr="009963C9">
        <w:rPr>
          <w:rFonts w:cs="Simplified Arabic" w:hint="cs"/>
          <w:rtl/>
        </w:rPr>
        <w:t xml:space="preserve">دعا مؤتمر الأطراف، في </w:t>
      </w:r>
      <w:hyperlink r:id="rId65" w:history="1">
        <w:r w:rsidRPr="009963C9">
          <w:rPr>
            <w:rStyle w:val="Hyperlink"/>
            <w:rFonts w:cs="Simplified Arabic" w:hint="cs"/>
            <w:rtl/>
          </w:rPr>
          <w:t>المقرر 13/2</w:t>
        </w:r>
      </w:hyperlink>
      <w:r w:rsidRPr="009963C9">
        <w:rPr>
          <w:rFonts w:cs="Simplified Arabic" w:hint="cs"/>
          <w:rtl/>
        </w:rPr>
        <w:t xml:space="preserve">، الأطراف والوكالات والشركاء ذوي الصلة إلى إجراء استعراض للخبرات المتعلقة بالمناطق المحمية وتدابير الحفظ الفعالة الأخرى القائمة على أساس المناطق، والتدابير الإضافية لتعزيز إدماجها في </w:t>
      </w:r>
      <w:r w:rsidRPr="009963C9">
        <w:rPr>
          <w:rFonts w:cs="Simplified Arabic"/>
          <w:rtl/>
        </w:rPr>
        <w:t xml:space="preserve">المناظر الطبيعية </w:t>
      </w:r>
      <w:r w:rsidRPr="009963C9">
        <w:rPr>
          <w:rFonts w:cs="Simplified Arabic" w:hint="cs"/>
          <w:rtl/>
        </w:rPr>
        <w:t xml:space="preserve">الأرضية </w:t>
      </w:r>
      <w:r w:rsidRPr="009963C9">
        <w:rPr>
          <w:rFonts w:cs="Simplified Arabic"/>
          <w:rtl/>
        </w:rPr>
        <w:t>والمناظر الطبيعية البحرية الأوسع نطاقاً</w:t>
      </w:r>
      <w:r w:rsidRPr="009963C9">
        <w:rPr>
          <w:rFonts w:cs="Simplified Arabic" w:hint="cs"/>
          <w:rtl/>
        </w:rPr>
        <w:t>، وتعميمها عبر القطاعات، ونماذج الحوكمة الفعالة.</w:t>
      </w:r>
      <w:r>
        <w:rPr>
          <w:rFonts w:cs="Simplified Arabic" w:hint="cs"/>
          <w:rtl/>
        </w:rPr>
        <w:t xml:space="preserve"> وطلب إلى الأمينة التنفيذية أن تعد </w:t>
      </w:r>
      <w:r w:rsidRPr="009963C9">
        <w:rPr>
          <w:rFonts w:cs="Simplified Arabic" w:hint="cs"/>
          <w:rtl/>
        </w:rPr>
        <w:t>إرشادات طوعية بشأن</w:t>
      </w:r>
      <w:r>
        <w:rPr>
          <w:rFonts w:cs="Simplified Arabic" w:hint="cs"/>
          <w:rtl/>
        </w:rPr>
        <w:t xml:space="preserve"> هذه</w:t>
      </w:r>
      <w:r w:rsidRPr="009963C9">
        <w:rPr>
          <w:rFonts w:cs="Simplified Arabic" w:hint="cs"/>
          <w:rtl/>
        </w:rPr>
        <w:t xml:space="preserve"> العناصر</w:t>
      </w:r>
      <w:r>
        <w:rPr>
          <w:rFonts w:cs="Simplified Arabic" w:hint="cs"/>
          <w:rtl/>
        </w:rPr>
        <w:t>.</w:t>
      </w:r>
    </w:p>
    <w:p w:rsidR="004E7468" w:rsidRPr="009963C9" w:rsidRDefault="009963C9" w:rsidP="007E66EF">
      <w:pPr>
        <w:pStyle w:val="ListParagraph"/>
        <w:numPr>
          <w:ilvl w:val="0"/>
          <w:numId w:val="27"/>
        </w:numPr>
        <w:bidi/>
        <w:spacing w:after="100" w:line="204" w:lineRule="auto"/>
        <w:ind w:left="0" w:firstLine="0"/>
        <w:rPr>
          <w:rFonts w:cs="Simplified Arabic"/>
        </w:rPr>
      </w:pPr>
      <w:r>
        <w:rPr>
          <w:rFonts w:cs="Simplified Arabic" w:hint="cs"/>
          <w:rtl/>
        </w:rPr>
        <w:t>و</w:t>
      </w:r>
      <w:r w:rsidR="00280132">
        <w:rPr>
          <w:rFonts w:cs="Simplified Arabic" w:hint="cs"/>
          <w:rtl/>
        </w:rPr>
        <w:t xml:space="preserve">طلب مؤتمر الأطراف إلى الأمينة التنفيذية، </w:t>
      </w:r>
      <w:r>
        <w:rPr>
          <w:rFonts w:cs="Simplified Arabic" w:hint="cs"/>
          <w:rtl/>
        </w:rPr>
        <w:t xml:space="preserve">في </w:t>
      </w:r>
      <w:hyperlink r:id="rId66" w:history="1">
        <w:r w:rsidRPr="009963C9">
          <w:rPr>
            <w:rStyle w:val="Hyperlink"/>
            <w:rFonts w:cs="Simplified Arabic" w:hint="cs"/>
            <w:rtl/>
          </w:rPr>
          <w:t>المقرر 13/9</w:t>
        </w:r>
      </w:hyperlink>
      <w:r>
        <w:rPr>
          <w:rFonts w:cs="Simplified Arabic" w:hint="cs"/>
          <w:rtl/>
        </w:rPr>
        <w:t xml:space="preserve">، </w:t>
      </w:r>
      <w:r w:rsidR="00280132" w:rsidRPr="00280132">
        <w:rPr>
          <w:rFonts w:cs="Simplified Arabic" w:hint="cs"/>
          <w:rtl/>
        </w:rPr>
        <w:t xml:space="preserve">تجميع </w:t>
      </w:r>
      <w:r w:rsidR="00280132">
        <w:rPr>
          <w:rFonts w:cs="Simplified Arabic" w:hint="cs"/>
          <w:rtl/>
        </w:rPr>
        <w:t xml:space="preserve">معلومات عن </w:t>
      </w:r>
      <w:r w:rsidR="00280132" w:rsidRPr="00280132">
        <w:rPr>
          <w:rFonts w:cs="Simplified Arabic" w:hint="cs"/>
          <w:rtl/>
        </w:rPr>
        <w:t xml:space="preserve">الخبرات الوطنية أو دون الإقليمية أو الإقليمية </w:t>
      </w:r>
      <w:r w:rsidR="00280132">
        <w:rPr>
          <w:rFonts w:cs="Simplified Arabic" w:hint="cs"/>
          <w:rtl/>
        </w:rPr>
        <w:t xml:space="preserve">والدروس المستفادة </w:t>
      </w:r>
      <w:r w:rsidR="00280132" w:rsidRPr="00280132">
        <w:rPr>
          <w:rFonts w:cs="Simplified Arabic" w:hint="cs"/>
          <w:rtl/>
        </w:rPr>
        <w:t>في تنفيذ التخطيط المكاني البحري،</w:t>
      </w:r>
      <w:r w:rsidR="00280132">
        <w:rPr>
          <w:rFonts w:cs="Simplified Arabic" w:hint="cs"/>
          <w:rtl/>
        </w:rPr>
        <w:t xml:space="preserve"> وبشأن وضع وإدارة </w:t>
      </w:r>
      <w:r w:rsidR="00594E05">
        <w:rPr>
          <w:rFonts w:cs="Simplified Arabic" w:hint="cs"/>
          <w:rtl/>
        </w:rPr>
        <w:t xml:space="preserve">نظم </w:t>
      </w:r>
      <w:r w:rsidR="00280132" w:rsidRPr="00280132">
        <w:rPr>
          <w:rFonts w:cs="Simplified Arabic" w:hint="cs"/>
          <w:rtl/>
        </w:rPr>
        <w:t>المناطق البحرية المحمية وتدابير الحفظ الفعالة الأخرى القائمة على أساس المناطق</w:t>
      </w:r>
      <w:r w:rsidR="00280132">
        <w:rPr>
          <w:rFonts w:cs="Simplified Arabic" w:hint="cs"/>
          <w:rtl/>
        </w:rPr>
        <w:t>.</w:t>
      </w:r>
    </w:p>
    <w:p w:rsidR="004E7468" w:rsidRPr="009963C9" w:rsidRDefault="00D253C5" w:rsidP="007E66EF">
      <w:pPr>
        <w:pStyle w:val="ListParagraph"/>
        <w:numPr>
          <w:ilvl w:val="0"/>
          <w:numId w:val="27"/>
        </w:numPr>
        <w:bidi/>
        <w:spacing w:after="100" w:line="204" w:lineRule="auto"/>
        <w:ind w:left="0" w:firstLine="0"/>
        <w:rPr>
          <w:rFonts w:cs="Simplified Arabic"/>
        </w:rPr>
      </w:pPr>
      <w:r>
        <w:rPr>
          <w:rFonts w:cs="Simplified Arabic" w:hint="cs"/>
          <w:rtl/>
        </w:rPr>
        <w:t>و</w:t>
      </w:r>
      <w:r w:rsidR="00594E05">
        <w:rPr>
          <w:rFonts w:cs="Simplified Arabic" w:hint="cs"/>
          <w:rtl/>
        </w:rPr>
        <w:t>تبع</w:t>
      </w:r>
      <w:r>
        <w:rPr>
          <w:rFonts w:cs="Simplified Arabic" w:hint="cs"/>
          <w:rtl/>
        </w:rPr>
        <w:t xml:space="preserve">ا </w:t>
      </w:r>
      <w:hyperlink r:id="rId67" w:history="1">
        <w:r w:rsidR="00022413">
          <w:rPr>
            <w:rStyle w:val="Hyperlink"/>
            <w:rFonts w:cs="Simplified Arabic" w:hint="cs"/>
            <w:rtl/>
          </w:rPr>
          <w:t>ل</w:t>
        </w:r>
        <w:r w:rsidRPr="009047C0">
          <w:rPr>
            <w:rStyle w:val="Hyperlink"/>
            <w:rFonts w:cs="Simplified Arabic" w:hint="cs"/>
            <w:rtl/>
          </w:rPr>
          <w:t>لمقررين 13/2</w:t>
        </w:r>
      </w:hyperlink>
      <w:r>
        <w:rPr>
          <w:rFonts w:cs="Simplified Arabic" w:hint="cs"/>
          <w:rtl/>
        </w:rPr>
        <w:t xml:space="preserve"> و </w:t>
      </w:r>
      <w:hyperlink r:id="rId68" w:history="1">
        <w:r w:rsidRPr="009047C0">
          <w:rPr>
            <w:rStyle w:val="Hyperlink"/>
            <w:rFonts w:cs="Simplified Arabic" w:hint="cs"/>
            <w:rtl/>
          </w:rPr>
          <w:t>13/9</w:t>
        </w:r>
      </w:hyperlink>
      <w:r>
        <w:rPr>
          <w:rFonts w:cs="Simplified Arabic" w:hint="cs"/>
          <w:rtl/>
        </w:rPr>
        <w:t>، نظمت الأمينة التنفيذية حلقتين</w:t>
      </w:r>
      <w:r w:rsidRPr="00D253C5">
        <w:rPr>
          <w:rFonts w:cs="Simplified Arabic" w:hint="cs"/>
          <w:rtl/>
        </w:rPr>
        <w:t xml:space="preserve"> عمل</w:t>
      </w:r>
      <w:r>
        <w:rPr>
          <w:rFonts w:cs="Simplified Arabic" w:hint="cs"/>
          <w:rtl/>
        </w:rPr>
        <w:t xml:space="preserve"> </w:t>
      </w:r>
      <w:r w:rsidR="00AF6115">
        <w:rPr>
          <w:rFonts w:cs="Simplified Arabic" w:hint="cs"/>
          <w:rtl/>
        </w:rPr>
        <w:t>بالاقتران مع بعضها البعض</w:t>
      </w:r>
      <w:r w:rsidR="009047C0">
        <w:rPr>
          <w:rFonts w:cs="Simplified Arabic" w:hint="cs"/>
          <w:rtl/>
        </w:rPr>
        <w:t xml:space="preserve">. وتضمنتا حلقة عمل لوضع إرشادات طوعية بشأن </w:t>
      </w:r>
      <w:r w:rsidR="009047C0" w:rsidRPr="009047C0">
        <w:rPr>
          <w:rFonts w:cs="Simplified Arabic" w:hint="cs"/>
          <w:rtl/>
        </w:rPr>
        <w:t>تدابير الحفظ الفعالة الأخرى القائمة على أساس المناطق</w:t>
      </w:r>
      <w:r w:rsidR="009047C0">
        <w:rPr>
          <w:rFonts w:cs="Simplified Arabic" w:hint="cs"/>
          <w:rtl/>
        </w:rPr>
        <w:t xml:space="preserve">، وحلقة عمل لإعداد معلومات موحدة عن المناطق البحرية المحمية </w:t>
      </w:r>
      <w:r w:rsidR="009047C0" w:rsidRPr="009047C0">
        <w:rPr>
          <w:rFonts w:cs="Simplified Arabic" w:hint="cs"/>
          <w:rtl/>
        </w:rPr>
        <w:t>وتدابير الحفظ الفعالة الأخرى القائمة على أساس المناطق</w:t>
      </w:r>
      <w:r w:rsidR="009047C0">
        <w:rPr>
          <w:rFonts w:cs="Simplified Arabic" w:hint="cs"/>
          <w:rtl/>
        </w:rPr>
        <w:t>.</w:t>
      </w:r>
    </w:p>
    <w:p w:rsidR="004E7468" w:rsidRPr="009963C9" w:rsidRDefault="009047C0" w:rsidP="007E66EF">
      <w:pPr>
        <w:pStyle w:val="ListParagraph"/>
        <w:numPr>
          <w:ilvl w:val="0"/>
          <w:numId w:val="27"/>
        </w:numPr>
        <w:bidi/>
        <w:spacing w:after="100" w:line="204" w:lineRule="auto"/>
        <w:ind w:left="0" w:firstLine="0"/>
        <w:rPr>
          <w:rFonts w:cs="Simplified Arabic"/>
        </w:rPr>
      </w:pPr>
      <w:r>
        <w:rPr>
          <w:rFonts w:cs="Simplified Arabic" w:hint="cs"/>
          <w:rtl/>
        </w:rPr>
        <w:t>وفي اجتماعها الثاني والعشرين، نظر</w:t>
      </w:r>
      <w:r w:rsidR="00022413">
        <w:rPr>
          <w:rFonts w:cs="Simplified Arabic" w:hint="cs"/>
          <w:rtl/>
        </w:rPr>
        <w:t>ت</w:t>
      </w:r>
      <w:r>
        <w:rPr>
          <w:rFonts w:cs="Simplified Arabic" w:hint="cs"/>
          <w:rtl/>
        </w:rPr>
        <w:t xml:space="preserve"> الهيئة الفرعية للمشورة العلمية والتقنية والتكنولوجية</w:t>
      </w:r>
      <w:r w:rsidR="00594E05">
        <w:rPr>
          <w:rFonts w:cs="Simplified Arabic" w:hint="cs"/>
          <w:rtl/>
        </w:rPr>
        <w:t xml:space="preserve"> في</w:t>
      </w:r>
      <w:r>
        <w:rPr>
          <w:rFonts w:cs="Simplified Arabic" w:hint="cs"/>
          <w:rtl/>
        </w:rPr>
        <w:t xml:space="preserve"> نتائج حلقتي العمل هذه والمعلومات الأخرى ذات الصلة.</w:t>
      </w:r>
    </w:p>
    <w:p w:rsidR="006B578B" w:rsidRPr="009963C9" w:rsidRDefault="00022413" w:rsidP="007E66EF">
      <w:pPr>
        <w:pStyle w:val="ListParagraph"/>
        <w:numPr>
          <w:ilvl w:val="0"/>
          <w:numId w:val="27"/>
        </w:numPr>
        <w:bidi/>
        <w:spacing w:after="100" w:line="204" w:lineRule="auto"/>
        <w:ind w:left="0" w:firstLine="0"/>
        <w:rPr>
          <w:rFonts w:cs="Simplified Arabic"/>
          <w:rtl/>
        </w:rPr>
      </w:pPr>
      <w:r>
        <w:rPr>
          <w:rFonts w:cs="Simplified Arabic" w:hint="cs"/>
          <w:rtl/>
        </w:rPr>
        <w:t>وسيدعى</w:t>
      </w:r>
      <w:r w:rsidR="009047C0">
        <w:rPr>
          <w:rFonts w:cs="Simplified Arabic" w:hint="cs"/>
          <w:rtl/>
        </w:rPr>
        <w:t xml:space="preserve"> مؤتمر الأطراف</w:t>
      </w:r>
      <w:r>
        <w:rPr>
          <w:rFonts w:cs="Simplified Arabic" w:hint="cs"/>
          <w:rtl/>
        </w:rPr>
        <w:t xml:space="preserve"> إلى النظر</w:t>
      </w:r>
      <w:r w:rsidR="009047C0">
        <w:rPr>
          <w:rFonts w:cs="Simplified Arabic" w:hint="cs"/>
          <w:rtl/>
        </w:rPr>
        <w:t xml:space="preserve"> في هذه المسألة على أساس </w:t>
      </w:r>
      <w:r>
        <w:rPr>
          <w:rFonts w:cs="Simplified Arabic" w:hint="cs"/>
          <w:rtl/>
        </w:rPr>
        <w:t>مشروع المقرر الناشئ عن التوصية 22/5</w:t>
      </w:r>
      <w:r w:rsidR="009047C0">
        <w:rPr>
          <w:rFonts w:cs="Simplified Arabic" w:hint="cs"/>
          <w:rtl/>
        </w:rPr>
        <w:t xml:space="preserve"> للهيئة الفرعية للمشور</w:t>
      </w:r>
      <w:r w:rsidR="00594E05">
        <w:rPr>
          <w:rFonts w:cs="Simplified Arabic" w:hint="cs"/>
          <w:rtl/>
        </w:rPr>
        <w:t>ة العلمية والتقنية والتكنولوجية</w:t>
      </w:r>
      <w:r>
        <w:rPr>
          <w:rFonts w:cs="Simplified Arabic" w:hint="cs"/>
          <w:rtl/>
        </w:rPr>
        <w:t xml:space="preserve">، المستنسخ في تجميع مشاريع المقررات </w:t>
      </w:r>
      <w:r>
        <w:rPr>
          <w:rFonts w:cs="Simplified Arabic"/>
          <w:lang w:val="en-US"/>
        </w:rPr>
        <w:t>(CBD/COP/14/2)</w:t>
      </w:r>
      <w:r w:rsidR="004E7468" w:rsidRPr="009963C9">
        <w:rPr>
          <w:rFonts w:cs="Simplified Arabic" w:hint="cs"/>
          <w:rtl/>
        </w:rPr>
        <w:t>.</w:t>
      </w:r>
    </w:p>
    <w:p w:rsidR="00B35174" w:rsidRPr="007578AF" w:rsidRDefault="002D5CFB" w:rsidP="007E66EF">
      <w:pPr>
        <w:tabs>
          <w:tab w:val="left" w:pos="1080"/>
        </w:tabs>
        <w:spacing w:after="100" w:line="204" w:lineRule="auto"/>
        <w:jc w:val="center"/>
        <w:rPr>
          <w:b/>
          <w:bCs/>
          <w:sz w:val="22"/>
        </w:rPr>
      </w:pPr>
      <w:r w:rsidRPr="007578AF">
        <w:rPr>
          <w:rFonts w:hint="cs"/>
          <w:b/>
          <w:bCs/>
          <w:sz w:val="22"/>
          <w:rtl/>
        </w:rPr>
        <w:t>البند 25 -</w:t>
      </w:r>
      <w:r w:rsidRPr="007578AF">
        <w:rPr>
          <w:rFonts w:hint="cs"/>
          <w:b/>
          <w:bCs/>
          <w:sz w:val="22"/>
          <w:rtl/>
        </w:rPr>
        <w:tab/>
      </w:r>
      <w:r w:rsidR="00B35174" w:rsidRPr="007578AF">
        <w:rPr>
          <w:rFonts w:hint="cs"/>
          <w:b/>
          <w:bCs/>
          <w:sz w:val="22"/>
          <w:rtl/>
        </w:rPr>
        <w:t>ا</w:t>
      </w:r>
      <w:r w:rsidR="00580BAD" w:rsidRPr="007578AF">
        <w:rPr>
          <w:rFonts w:hint="cs"/>
          <w:b/>
          <w:bCs/>
          <w:sz w:val="22"/>
          <w:rtl/>
        </w:rPr>
        <w:t>لتنوع البيولوجي البحري والساحلي</w:t>
      </w:r>
    </w:p>
    <w:p w:rsidR="00022413" w:rsidRPr="00022413" w:rsidRDefault="00022413" w:rsidP="007E66EF">
      <w:pPr>
        <w:pStyle w:val="ListParagraph"/>
        <w:bidi/>
        <w:spacing w:after="100" w:line="204" w:lineRule="auto"/>
        <w:ind w:left="0"/>
        <w:rPr>
          <w:rFonts w:cs="Simplified Arabic"/>
          <w:i/>
          <w:iCs/>
        </w:rPr>
      </w:pPr>
      <w:r w:rsidRPr="00022413">
        <w:rPr>
          <w:rFonts w:cs="Simplified Arabic" w:hint="cs"/>
          <w:i/>
          <w:iCs/>
          <w:rtl/>
        </w:rPr>
        <w:t>المناطق</w:t>
      </w:r>
      <w:r w:rsidRPr="00022413">
        <w:rPr>
          <w:rFonts w:cs="Simplified Arabic"/>
          <w:i/>
          <w:iCs/>
          <w:rtl/>
        </w:rPr>
        <w:t xml:space="preserve"> البحرية المهمة إيكولوجيا</w:t>
      </w:r>
      <w:r w:rsidRPr="00022413">
        <w:rPr>
          <w:rFonts w:cs="Simplified Arabic" w:hint="cs"/>
          <w:i/>
          <w:iCs/>
          <w:rtl/>
        </w:rPr>
        <w:t>ً</w:t>
      </w:r>
      <w:r w:rsidRPr="00022413">
        <w:rPr>
          <w:rFonts w:cs="Simplified Arabic"/>
          <w:i/>
          <w:iCs/>
          <w:rtl/>
        </w:rPr>
        <w:t xml:space="preserve"> أو بيولوجيا</w:t>
      </w:r>
      <w:r w:rsidRPr="00022413">
        <w:rPr>
          <w:rFonts w:cs="Simplified Arabic" w:hint="cs"/>
          <w:i/>
          <w:iCs/>
          <w:rtl/>
        </w:rPr>
        <w:t>ً</w:t>
      </w:r>
    </w:p>
    <w:p w:rsidR="004E7468" w:rsidRPr="009047C0" w:rsidRDefault="00B54BBE" w:rsidP="007E66EF">
      <w:pPr>
        <w:pStyle w:val="ListParagraph"/>
        <w:numPr>
          <w:ilvl w:val="0"/>
          <w:numId w:val="27"/>
        </w:numPr>
        <w:bidi/>
        <w:spacing w:after="100" w:line="204" w:lineRule="auto"/>
        <w:ind w:left="0" w:firstLine="0"/>
        <w:rPr>
          <w:rFonts w:cs="Simplified Arabic"/>
        </w:rPr>
      </w:pPr>
      <w:r>
        <w:rPr>
          <w:rFonts w:cs="Simplified Arabic" w:hint="cs"/>
          <w:rtl/>
        </w:rPr>
        <w:t xml:space="preserve">في </w:t>
      </w:r>
      <w:hyperlink r:id="rId69" w:history="1">
        <w:r w:rsidRPr="00B54BBE">
          <w:rPr>
            <w:rStyle w:val="Hyperlink"/>
            <w:rFonts w:cs="Simplified Arabic" w:hint="cs"/>
            <w:rtl/>
          </w:rPr>
          <w:t>المقرر 13/12</w:t>
        </w:r>
      </w:hyperlink>
      <w:r>
        <w:rPr>
          <w:rFonts w:cs="Simplified Arabic" w:hint="cs"/>
          <w:rtl/>
        </w:rPr>
        <w:t xml:space="preserve">، طلب مؤتمر الأطراف إلى الأمينة التنفيذية </w:t>
      </w:r>
      <w:r w:rsidRPr="00B54BBE">
        <w:rPr>
          <w:rFonts w:cs="Simplified Arabic" w:hint="cs"/>
          <w:rtl/>
        </w:rPr>
        <w:t xml:space="preserve">أن </w:t>
      </w:r>
      <w:r>
        <w:rPr>
          <w:rFonts w:cs="Simplified Arabic" w:hint="cs"/>
          <w:rtl/>
        </w:rPr>
        <w:t>ت</w:t>
      </w:r>
      <w:r w:rsidRPr="00B54BBE">
        <w:rPr>
          <w:rFonts w:cs="Simplified Arabic" w:hint="cs"/>
          <w:rtl/>
        </w:rPr>
        <w:t>واصل</w:t>
      </w:r>
      <w:r w:rsidRPr="00B54BBE">
        <w:rPr>
          <w:rFonts w:cs="Simplified Arabic"/>
          <w:rtl/>
        </w:rPr>
        <w:t xml:space="preserve"> تيسير وصف المناطق التي تستوفي معايير </w:t>
      </w:r>
      <w:r w:rsidRPr="00B54BBE">
        <w:rPr>
          <w:rFonts w:cs="Simplified Arabic" w:hint="cs"/>
          <w:rtl/>
        </w:rPr>
        <w:t>المناطق</w:t>
      </w:r>
      <w:r w:rsidRPr="00B54BBE">
        <w:rPr>
          <w:rFonts w:cs="Simplified Arabic"/>
          <w:rtl/>
        </w:rPr>
        <w:t xml:space="preserve"> البحرية المهمة إيكولوجيا</w:t>
      </w:r>
      <w:r w:rsidR="00594E05">
        <w:rPr>
          <w:rFonts w:cs="Simplified Arabic" w:hint="cs"/>
          <w:rtl/>
        </w:rPr>
        <w:t>ً</w:t>
      </w:r>
      <w:r w:rsidRPr="00B54BBE">
        <w:rPr>
          <w:rFonts w:cs="Simplified Arabic"/>
          <w:rtl/>
        </w:rPr>
        <w:t xml:space="preserve"> أو بيولوجيا</w:t>
      </w:r>
      <w:r w:rsidR="00594E05">
        <w:rPr>
          <w:rFonts w:cs="Simplified Arabic" w:hint="cs"/>
          <w:rtl/>
        </w:rPr>
        <w:t>ً</w:t>
      </w:r>
      <w:r w:rsidRPr="00B54BBE">
        <w:rPr>
          <w:rFonts w:cs="Simplified Arabic"/>
          <w:rtl/>
        </w:rPr>
        <w:t xml:space="preserve"> من خلال تنظيم حلقات عمل إقليمية أو دون إقليمية إضافية </w:t>
      </w:r>
      <w:r w:rsidRPr="00B54BBE">
        <w:rPr>
          <w:rFonts w:cs="Simplified Arabic" w:hint="cs"/>
          <w:rtl/>
        </w:rPr>
        <w:t xml:space="preserve">في المناطق التي ترغب </w:t>
      </w:r>
      <w:r w:rsidRPr="00B54BBE">
        <w:rPr>
          <w:rFonts w:cs="Simplified Arabic"/>
          <w:rtl/>
        </w:rPr>
        <w:t xml:space="preserve">الأطراف </w:t>
      </w:r>
      <w:r w:rsidRPr="00B54BBE">
        <w:rPr>
          <w:rFonts w:cs="Simplified Arabic" w:hint="cs"/>
          <w:rtl/>
        </w:rPr>
        <w:t xml:space="preserve">أن تعقد فيها </w:t>
      </w:r>
      <w:r w:rsidRPr="00B54BBE">
        <w:rPr>
          <w:rFonts w:cs="Simplified Arabic"/>
          <w:rtl/>
        </w:rPr>
        <w:t>حلقات عمل</w:t>
      </w:r>
      <w:r>
        <w:rPr>
          <w:rFonts w:cs="Simplified Arabic" w:hint="cs"/>
          <w:rtl/>
        </w:rPr>
        <w:t>. و</w:t>
      </w:r>
      <w:r w:rsidR="00594E05">
        <w:rPr>
          <w:rFonts w:cs="Simplified Arabic" w:hint="cs"/>
          <w:rtl/>
        </w:rPr>
        <w:t xml:space="preserve">بناء عليه، </w:t>
      </w:r>
      <w:r>
        <w:rPr>
          <w:rFonts w:cs="Simplified Arabic" w:hint="cs"/>
          <w:rtl/>
        </w:rPr>
        <w:t>نظمت الأمينة التنفيذية حلقة عمل للبحر الأسود وبحر قزوين في أبريل/نيسان 2017 وحلقة عمل لبحر البلطيق في مارس/آذار 2018. واستعرض</w:t>
      </w:r>
      <w:r w:rsidR="00022413">
        <w:rPr>
          <w:rFonts w:cs="Simplified Arabic" w:hint="cs"/>
          <w:rtl/>
        </w:rPr>
        <w:t>ت</w:t>
      </w:r>
      <w:r>
        <w:rPr>
          <w:rFonts w:cs="Simplified Arabic" w:hint="cs"/>
          <w:rtl/>
        </w:rPr>
        <w:t xml:space="preserve"> نتائج حلقتي العمل هذه من جانب الهيئة </w:t>
      </w:r>
      <w:r>
        <w:rPr>
          <w:rFonts w:cs="Simplified Arabic" w:hint="cs"/>
          <w:rtl/>
        </w:rPr>
        <w:lastRenderedPageBreak/>
        <w:t xml:space="preserve">الفرعية للمشورة العلمية والتقنية والتكنولوجية في اجتماعها الثاني </w:t>
      </w:r>
      <w:r w:rsidR="00594E05">
        <w:rPr>
          <w:rFonts w:cs="Simplified Arabic" w:hint="cs"/>
          <w:rtl/>
        </w:rPr>
        <w:t>والعشرين</w:t>
      </w:r>
      <w:r w:rsidR="00022413">
        <w:rPr>
          <w:rFonts w:cs="Simplified Arabic" w:hint="cs"/>
          <w:rtl/>
        </w:rPr>
        <w:t>،</w:t>
      </w:r>
      <w:r>
        <w:rPr>
          <w:rFonts w:cs="Simplified Arabic" w:hint="cs"/>
          <w:rtl/>
        </w:rPr>
        <w:t xml:space="preserve"> وفقا للإجراءات المنصوص عليها من خلال المقررات السابقة لمؤتمر الأطراف.</w:t>
      </w:r>
    </w:p>
    <w:p w:rsidR="004E7468" w:rsidRDefault="00B54BBE" w:rsidP="007E66EF">
      <w:pPr>
        <w:pStyle w:val="ListParagraph"/>
        <w:numPr>
          <w:ilvl w:val="0"/>
          <w:numId w:val="27"/>
        </w:numPr>
        <w:bidi/>
        <w:spacing w:after="100" w:line="204" w:lineRule="auto"/>
        <w:ind w:left="0" w:firstLine="0"/>
        <w:rPr>
          <w:rFonts w:cs="Simplified Arabic"/>
        </w:rPr>
      </w:pPr>
      <w:r>
        <w:rPr>
          <w:rFonts w:cs="Simplified Arabic" w:hint="cs"/>
          <w:rtl/>
        </w:rPr>
        <w:t>وفي نفس المقرر، نظر مؤتمر الأطراف في عملية ل</w:t>
      </w:r>
      <w:r w:rsidRPr="00B54BBE">
        <w:rPr>
          <w:rFonts w:cs="Simplified Arabic" w:hint="cs"/>
          <w:rtl/>
        </w:rPr>
        <w:t>و</w:t>
      </w:r>
      <w:r w:rsidRPr="00B54BBE">
        <w:rPr>
          <w:rFonts w:cs="Simplified Arabic"/>
          <w:rtl/>
        </w:rPr>
        <w:t xml:space="preserve">صف المناطق التي </w:t>
      </w:r>
      <w:r w:rsidRPr="00B54BBE">
        <w:rPr>
          <w:rFonts w:cs="Simplified Arabic" w:hint="cs"/>
          <w:rtl/>
        </w:rPr>
        <w:t>تستوفي معايير</w:t>
      </w:r>
      <w:r w:rsidRPr="00B54BBE">
        <w:rPr>
          <w:rFonts w:cs="Simplified Arabic"/>
          <w:rtl/>
        </w:rPr>
        <w:t xml:space="preserve"> </w:t>
      </w:r>
      <w:r w:rsidRPr="00B54BBE">
        <w:rPr>
          <w:rFonts w:cs="Simplified Arabic" w:hint="cs"/>
          <w:rtl/>
          <w:lang w:bidi="ar-SA"/>
        </w:rPr>
        <w:t>المناطق البحرية المهمة إيكولوجياً أو بيولوجياً</w:t>
      </w:r>
      <w:r>
        <w:rPr>
          <w:rFonts w:cs="Simplified Arabic" w:hint="cs"/>
          <w:rtl/>
          <w:lang w:bidi="ar-SA"/>
        </w:rPr>
        <w:t xml:space="preserve"> وطلب إلى الأمينة التنفيذية أن تواصل العمل في هذا الصدد.</w:t>
      </w:r>
      <w:r w:rsidR="00D40328">
        <w:rPr>
          <w:rFonts w:cs="Simplified Arabic" w:hint="cs"/>
          <w:rtl/>
        </w:rPr>
        <w:t xml:space="preserve"> و</w:t>
      </w:r>
      <w:r w:rsidR="00594E05">
        <w:rPr>
          <w:rFonts w:cs="Simplified Arabic" w:hint="cs"/>
          <w:rtl/>
        </w:rPr>
        <w:t>تبع</w:t>
      </w:r>
      <w:r w:rsidR="00D40328">
        <w:rPr>
          <w:rFonts w:cs="Simplified Arabic" w:hint="cs"/>
          <w:rtl/>
        </w:rPr>
        <w:t xml:space="preserve">ا </w:t>
      </w:r>
      <w:r w:rsidR="00594E05">
        <w:rPr>
          <w:rFonts w:cs="Simplified Arabic" w:hint="cs"/>
          <w:rtl/>
        </w:rPr>
        <w:t>ل</w:t>
      </w:r>
      <w:r w:rsidR="00D40328">
        <w:rPr>
          <w:rFonts w:cs="Simplified Arabic" w:hint="cs"/>
          <w:rtl/>
        </w:rPr>
        <w:t xml:space="preserve">ذلك المقرر، نظمت الأمينة التنفيذية حلقة عمل للخبراء في برلين في ديسمبر/كانون الأول 2017 من أجل وضع خيارات بخصوص الإجراءات لتعديل أوصاف </w:t>
      </w:r>
      <w:r w:rsidR="00D40328" w:rsidRPr="00D40328">
        <w:rPr>
          <w:rFonts w:cs="Simplified Arabic" w:hint="cs"/>
          <w:rtl/>
          <w:lang w:bidi="ar-SA"/>
        </w:rPr>
        <w:t>المناطق البحرية المهمة إيكولوجياً أو بيولوجياً</w:t>
      </w:r>
      <w:r w:rsidR="00D40328">
        <w:rPr>
          <w:rFonts w:cs="Simplified Arabic" w:hint="cs"/>
          <w:rtl/>
          <w:lang w:bidi="ar-SA"/>
        </w:rPr>
        <w:t xml:space="preserve"> ولوصف مناطق جدي</w:t>
      </w:r>
      <w:r w:rsidR="00022413">
        <w:rPr>
          <w:rFonts w:cs="Simplified Arabic" w:hint="cs"/>
          <w:rtl/>
          <w:lang w:bidi="ar-SA"/>
        </w:rPr>
        <w:t>دة، ولتعزيز العملية العلمية. و</w:t>
      </w:r>
      <w:r w:rsidR="00D40328">
        <w:rPr>
          <w:rFonts w:cs="Simplified Arabic" w:hint="cs"/>
          <w:rtl/>
          <w:lang w:bidi="ar-SA"/>
        </w:rPr>
        <w:t xml:space="preserve">تم النظر </w:t>
      </w:r>
      <w:r w:rsidR="00022413">
        <w:rPr>
          <w:rFonts w:cs="Simplified Arabic" w:hint="cs"/>
          <w:rtl/>
          <w:lang w:bidi="ar-SA"/>
        </w:rPr>
        <w:t xml:space="preserve">أيضا </w:t>
      </w:r>
      <w:r w:rsidR="00D40328">
        <w:rPr>
          <w:rFonts w:cs="Simplified Arabic" w:hint="cs"/>
          <w:rtl/>
          <w:lang w:bidi="ar-SA"/>
        </w:rPr>
        <w:t>في نتائج حلقة العمل هذه من جانب الهيئة الفرعية للمشورة العلمية والتقنية والتكنولوجية في اجتماعها الثاني والعشرين.</w:t>
      </w:r>
    </w:p>
    <w:p w:rsidR="00325DFF" w:rsidRDefault="00325DFF" w:rsidP="008E21D0">
      <w:pPr>
        <w:pStyle w:val="ListParagraph"/>
        <w:numPr>
          <w:ilvl w:val="0"/>
          <w:numId w:val="27"/>
        </w:numPr>
        <w:bidi/>
        <w:spacing w:after="100" w:line="204" w:lineRule="auto"/>
        <w:ind w:left="0" w:firstLine="0"/>
        <w:rPr>
          <w:rFonts w:ascii="Simplified Arabic" w:hAnsi="Simplified Arabic" w:cs="Simplified Arabic"/>
        </w:rPr>
      </w:pPr>
      <w:r>
        <w:rPr>
          <w:rFonts w:cs="Simplified Arabic" w:hint="cs"/>
          <w:rtl/>
        </w:rPr>
        <w:t xml:space="preserve">وفي اجتماعها الثاني والعشرين، نظرت الهيئة الفرعية للمشورة العلمية والتقنية والتكنولوجية في هذه المعلومات، وأعدت مشروع </w:t>
      </w:r>
      <w:r w:rsidR="00270481">
        <w:rPr>
          <w:rFonts w:cs="Simplified Arabic" w:hint="cs"/>
          <w:rtl/>
        </w:rPr>
        <w:t>مقرر</w:t>
      </w:r>
      <w:r>
        <w:rPr>
          <w:rFonts w:cs="Simplified Arabic" w:hint="cs"/>
          <w:rtl/>
        </w:rPr>
        <w:t xml:space="preserve"> في توصيتها 22/6 لنظر مؤتمر الأطراف. و</w:t>
      </w:r>
      <w:r w:rsidR="00F93F36">
        <w:rPr>
          <w:rFonts w:cs="Simplified Arabic" w:hint="cs"/>
          <w:rtl/>
        </w:rPr>
        <w:t xml:space="preserve">في هذه التوصية، </w:t>
      </w:r>
      <w:r>
        <w:rPr>
          <w:rFonts w:cs="Simplified Arabic" w:hint="cs"/>
          <w:rtl/>
        </w:rPr>
        <w:t>طلبت الهيئة الفرعية للمشورة العلمية والتقنية والتكنولوجية إلى الأمينة التنفيذية أن تعد م</w:t>
      </w:r>
      <w:r w:rsidR="008E21D0">
        <w:rPr>
          <w:rFonts w:cs="Simplified Arabic" w:hint="cs"/>
          <w:rtl/>
        </w:rPr>
        <w:t>سودة</w:t>
      </w:r>
      <w:r>
        <w:rPr>
          <w:rFonts w:cs="Simplified Arabic" w:hint="cs"/>
          <w:rtl/>
        </w:rPr>
        <w:t xml:space="preserve"> مراجعة، حسب الضرورة، لاختصاصات فريق استشاري غير رسمي بشأن المناطق البحرية المهمة إيكولوجياً أو بيولوجياً، المقدم في المقرر 13/12 (المرفق الثالث)، مع مراعاة </w:t>
      </w:r>
      <w:r w:rsidRPr="00325DFF">
        <w:rPr>
          <w:rFonts w:ascii="Simplified Arabic" w:hAnsi="Simplified Arabic" w:cs="Simplified Arabic"/>
          <w:rtl/>
        </w:rPr>
        <w:t>المرفق بالتوصية 22/6 ("</w:t>
      </w:r>
      <w:r w:rsidRPr="00325DFF">
        <w:rPr>
          <w:rFonts w:ascii="Simplified Arabic" w:hAnsi="Simplified Arabic" w:cs="Simplified Arabic"/>
          <w:sz w:val="24"/>
          <w:rtl/>
        </w:rPr>
        <w:t>خيارات لتعديل وصف المناطق البحرية المهمة إيكولوجيا أو بيولوجيا، ووصف مناطق جديدة، وتعزيز المصداقية العلمية والشفافية لهذه العملية</w:t>
      </w:r>
      <w:r>
        <w:rPr>
          <w:rFonts w:ascii="Simplified Arabic" w:hAnsi="Simplified Arabic" w:cs="Simplified Arabic" w:hint="cs"/>
          <w:rtl/>
        </w:rPr>
        <w:t>)".</w:t>
      </w:r>
    </w:p>
    <w:p w:rsidR="00325DFF" w:rsidRPr="00325DFF" w:rsidRDefault="00325DFF" w:rsidP="00F93F36">
      <w:pPr>
        <w:pStyle w:val="ListParagraph"/>
        <w:numPr>
          <w:ilvl w:val="0"/>
          <w:numId w:val="27"/>
        </w:numPr>
        <w:bidi/>
        <w:spacing w:after="100" w:line="204" w:lineRule="auto"/>
        <w:ind w:left="0" w:firstLine="0"/>
        <w:rPr>
          <w:rFonts w:ascii="Simplified Arabic" w:hAnsi="Simplified Arabic" w:cs="Simplified Arabic"/>
        </w:rPr>
      </w:pPr>
      <w:r>
        <w:rPr>
          <w:rFonts w:ascii="Simplified Arabic" w:hAnsi="Simplified Arabic" w:cs="Simplified Arabic" w:hint="cs"/>
          <w:rtl/>
        </w:rPr>
        <w:t xml:space="preserve">ومن المتوقع أن ينظر مؤتمر الأطراف في هذه المسألة على أساس مشروع المقرر الناشئ عن التوصية 22/6 للهيئة الفرعية للمشورة العلمية والتقنية والتكنولوجية، المستنسخ في تجميع مشاريع المقررات </w:t>
      </w:r>
      <w:r w:rsidR="00270481">
        <w:rPr>
          <w:rFonts w:cs="Simplified Arabic"/>
          <w:lang w:val="en-US"/>
        </w:rPr>
        <w:t>(CBD/COP/14/2)</w:t>
      </w:r>
      <w:r w:rsidR="008E21D0">
        <w:rPr>
          <w:rFonts w:ascii="Simplified Arabic" w:hAnsi="Simplified Arabic" w:cs="Simplified Arabic" w:hint="cs"/>
          <w:rtl/>
        </w:rPr>
        <w:t>، بجانب مسودة المراجعة المذكورة</w:t>
      </w:r>
      <w:r>
        <w:rPr>
          <w:rFonts w:ascii="Simplified Arabic" w:hAnsi="Simplified Arabic" w:cs="Simplified Arabic" w:hint="cs"/>
          <w:rtl/>
        </w:rPr>
        <w:t xml:space="preserve"> سالفا لاختصاصات الفريق الاستشاري غير الرسمي </w:t>
      </w:r>
      <w:r w:rsidR="008E21D0">
        <w:rPr>
          <w:rFonts w:ascii="Simplified Arabic" w:hAnsi="Simplified Arabic" w:cs="Simplified Arabic" w:hint="cs"/>
          <w:rtl/>
        </w:rPr>
        <w:t>المعني ب</w:t>
      </w:r>
      <w:r>
        <w:rPr>
          <w:rFonts w:ascii="Simplified Arabic" w:hAnsi="Simplified Arabic" w:cs="Simplified Arabic" w:hint="cs"/>
          <w:rtl/>
        </w:rPr>
        <w:t>المناطق البحرية المهمة إيكولوجياً أو بيولوجياً، ال</w:t>
      </w:r>
      <w:r w:rsidR="00F93F36">
        <w:rPr>
          <w:rFonts w:ascii="Simplified Arabic" w:hAnsi="Simplified Arabic" w:cs="Simplified Arabic" w:hint="cs"/>
          <w:rtl/>
        </w:rPr>
        <w:t>ت</w:t>
      </w:r>
      <w:r>
        <w:rPr>
          <w:rFonts w:ascii="Simplified Arabic" w:hAnsi="Simplified Arabic" w:cs="Simplified Arabic" w:hint="cs"/>
          <w:rtl/>
        </w:rPr>
        <w:t>ي أعدته</w:t>
      </w:r>
      <w:r w:rsidR="00F93F36">
        <w:rPr>
          <w:rFonts w:ascii="Simplified Arabic" w:hAnsi="Simplified Arabic" w:cs="Simplified Arabic" w:hint="cs"/>
          <w:rtl/>
        </w:rPr>
        <w:t>ا</w:t>
      </w:r>
      <w:r>
        <w:rPr>
          <w:rFonts w:ascii="Simplified Arabic" w:hAnsi="Simplified Arabic" w:cs="Simplified Arabic" w:hint="cs"/>
          <w:rtl/>
        </w:rPr>
        <w:t xml:space="preserve"> الأمينة التنفيذية.</w:t>
      </w:r>
    </w:p>
    <w:p w:rsidR="00022413" w:rsidRPr="00022413" w:rsidRDefault="00022413" w:rsidP="007E66EF">
      <w:pPr>
        <w:pStyle w:val="ListParagraph"/>
        <w:bidi/>
        <w:spacing w:after="100" w:line="204" w:lineRule="auto"/>
        <w:ind w:left="0"/>
        <w:rPr>
          <w:rFonts w:cs="Simplified Arabic"/>
          <w:i/>
          <w:iCs/>
        </w:rPr>
      </w:pPr>
      <w:r w:rsidRPr="00022413">
        <w:rPr>
          <w:rFonts w:cs="Simplified Arabic" w:hint="cs"/>
          <w:i/>
          <w:iCs/>
          <w:rtl/>
        </w:rPr>
        <w:t>المسائل الأخرى ذات الصلة بالتنوع البيولوجي البحري والساحلي</w:t>
      </w:r>
    </w:p>
    <w:p w:rsidR="004E7468" w:rsidRPr="009047C0" w:rsidRDefault="00D40328" w:rsidP="007E66EF">
      <w:pPr>
        <w:pStyle w:val="ListParagraph"/>
        <w:numPr>
          <w:ilvl w:val="0"/>
          <w:numId w:val="27"/>
        </w:numPr>
        <w:bidi/>
        <w:spacing w:after="100" w:line="204" w:lineRule="auto"/>
        <w:ind w:left="0" w:firstLine="0"/>
        <w:rPr>
          <w:rFonts w:cs="Simplified Arabic"/>
        </w:rPr>
      </w:pPr>
      <w:r>
        <w:rPr>
          <w:rFonts w:cs="Simplified Arabic" w:hint="cs"/>
          <w:rtl/>
        </w:rPr>
        <w:t xml:space="preserve">في </w:t>
      </w:r>
      <w:hyperlink r:id="rId70" w:history="1">
        <w:r w:rsidRPr="00D40328">
          <w:rPr>
            <w:rStyle w:val="Hyperlink"/>
            <w:rFonts w:cs="Simplified Arabic" w:hint="cs"/>
            <w:rtl/>
          </w:rPr>
          <w:t>المقرر 13/9</w:t>
        </w:r>
      </w:hyperlink>
      <w:r w:rsidRPr="00D40328">
        <w:rPr>
          <w:rFonts w:cs="Simplified Arabic" w:hint="cs"/>
          <w:rtl/>
        </w:rPr>
        <w:t>،</w:t>
      </w:r>
      <w:r>
        <w:rPr>
          <w:rFonts w:cs="Simplified Arabic" w:hint="cs"/>
          <w:rtl/>
        </w:rPr>
        <w:t xml:space="preserve"> رحب مؤتمر الأطراف </w:t>
      </w:r>
      <w:r w:rsidRPr="00D40328">
        <w:rPr>
          <w:rFonts w:cs="Simplified Arabic" w:hint="cs"/>
          <w:rtl/>
        </w:rPr>
        <w:t xml:space="preserve">بأنشطة بناء القدرات والشراكات التي </w:t>
      </w:r>
      <w:r>
        <w:rPr>
          <w:rFonts w:cs="Simplified Arabic" w:hint="cs"/>
          <w:rtl/>
        </w:rPr>
        <w:t>ت</w:t>
      </w:r>
      <w:r w:rsidRPr="00D40328">
        <w:rPr>
          <w:rFonts w:cs="Simplified Arabic" w:hint="cs"/>
          <w:rtl/>
        </w:rPr>
        <w:t>يسرها الأمين</w:t>
      </w:r>
      <w:r>
        <w:rPr>
          <w:rFonts w:cs="Simplified Arabic" w:hint="cs"/>
          <w:rtl/>
        </w:rPr>
        <w:t>ة</w:t>
      </w:r>
      <w:r w:rsidRPr="00D40328">
        <w:rPr>
          <w:rFonts w:cs="Simplified Arabic" w:hint="cs"/>
          <w:rtl/>
        </w:rPr>
        <w:t xml:space="preserve"> التنفيذي</w:t>
      </w:r>
      <w:r>
        <w:rPr>
          <w:rFonts w:cs="Simplified Arabic" w:hint="cs"/>
          <w:rtl/>
        </w:rPr>
        <w:t>ة</w:t>
      </w:r>
      <w:r w:rsidRPr="00D40328">
        <w:rPr>
          <w:rFonts w:cs="Simplified Arabic" w:hint="cs"/>
          <w:rtl/>
        </w:rPr>
        <w:t xml:space="preserve"> من خلال مبادرة المحيطات المستدامة على المستويات الوطني والإقليمي والعالمي، بالتعاون مع الأطراف والمنظمات ذات الصلة،</w:t>
      </w:r>
      <w:r>
        <w:rPr>
          <w:rFonts w:cs="Simplified Arabic" w:hint="cs"/>
          <w:rtl/>
        </w:rPr>
        <w:t xml:space="preserve"> ودعا </w:t>
      </w:r>
      <w:r w:rsidRPr="00D40328">
        <w:rPr>
          <w:rFonts w:cs="Simplified Arabic" w:hint="cs"/>
          <w:rtl/>
        </w:rPr>
        <w:t>الأطراف، والحكومات الأخرى والمنظمات ذات الصلة إلى التعاون من أجل التنفيذ</w:t>
      </w:r>
      <w:r w:rsidRPr="00D40328">
        <w:rPr>
          <w:rFonts w:cs="Simplified Arabic"/>
          <w:rtl/>
          <w:lang w:bidi="ar-SA"/>
        </w:rPr>
        <w:t xml:space="preserve"> </w:t>
      </w:r>
      <w:r w:rsidRPr="00D40328">
        <w:rPr>
          <w:rFonts w:cs="Simplified Arabic" w:hint="cs"/>
          <w:rtl/>
          <w:lang w:bidi="ar-SA"/>
        </w:rPr>
        <w:t>الآني</w:t>
      </w:r>
      <w:r w:rsidRPr="00D40328">
        <w:rPr>
          <w:rFonts w:cs="Simplified Arabic"/>
          <w:rtl/>
          <w:lang w:bidi="ar-SA"/>
        </w:rPr>
        <w:t xml:space="preserve"> والفعال</w:t>
      </w:r>
      <w:r w:rsidRPr="00D40328">
        <w:rPr>
          <w:rFonts w:cs="Simplified Arabic" w:hint="cs"/>
          <w:rtl/>
        </w:rPr>
        <w:t xml:space="preserve"> لأنشطة تنمية القدرات من خلال مبادرة المحيطات المستدامة</w:t>
      </w:r>
      <w:r>
        <w:rPr>
          <w:rFonts w:cs="Simplified Arabic" w:hint="cs"/>
          <w:rtl/>
        </w:rPr>
        <w:t xml:space="preserve">. وعلاوة على ذلك، ركز مؤتمر الأطراف، في </w:t>
      </w:r>
      <w:hyperlink r:id="rId71" w:history="1">
        <w:r w:rsidRPr="00D40328">
          <w:rPr>
            <w:rStyle w:val="Hyperlink"/>
            <w:rFonts w:cs="Simplified Arabic" w:hint="cs"/>
            <w:rtl/>
          </w:rPr>
          <w:t>المقرر 13/3</w:t>
        </w:r>
      </w:hyperlink>
      <w:r>
        <w:rPr>
          <w:rFonts w:cs="Simplified Arabic" w:hint="cs"/>
          <w:rtl/>
        </w:rPr>
        <w:t>، على أهمية التعاون مع منظمة الأغذية والزراعة،</w:t>
      </w:r>
      <w:r w:rsidR="009F3257" w:rsidRPr="009F3257">
        <w:rPr>
          <w:rFonts w:eastAsia="YouYuan" w:cs="Simplified Arabic" w:hint="cs"/>
          <w:kern w:val="2"/>
          <w:sz w:val="20"/>
          <w:rtl/>
          <w:lang w:val="en-US"/>
        </w:rPr>
        <w:t xml:space="preserve"> </w:t>
      </w:r>
      <w:r w:rsidR="009F3257" w:rsidRPr="009F3257">
        <w:rPr>
          <w:rFonts w:cs="Simplified Arabic" w:hint="cs"/>
          <w:rtl/>
        </w:rPr>
        <w:t>والهيئات الإقليمية لمصايد الأسماك</w:t>
      </w:r>
      <w:r>
        <w:rPr>
          <w:rFonts w:cs="Simplified Arabic" w:hint="cs"/>
          <w:rtl/>
        </w:rPr>
        <w:t xml:space="preserve"> </w:t>
      </w:r>
      <w:r w:rsidR="009F3257" w:rsidRPr="009F3257">
        <w:rPr>
          <w:rFonts w:cs="Simplified Arabic" w:hint="cs"/>
          <w:rtl/>
        </w:rPr>
        <w:t xml:space="preserve">واتفاقيات البحار الإقليمية وخطط عملها </w:t>
      </w:r>
      <w:r w:rsidR="009F3257">
        <w:rPr>
          <w:rFonts w:cs="Simplified Arabic" w:hint="cs"/>
          <w:rtl/>
        </w:rPr>
        <w:t>فيما يتعلق بمعالجة اعتبارات التنوع البيولوجي في مصايد الأسماك المستدامة وتربية الأحياء المائية المستدامة.</w:t>
      </w:r>
    </w:p>
    <w:p w:rsidR="004E7468" w:rsidRPr="009047C0" w:rsidRDefault="009F3257" w:rsidP="007E66EF">
      <w:pPr>
        <w:pStyle w:val="ListParagraph"/>
        <w:numPr>
          <w:ilvl w:val="0"/>
          <w:numId w:val="27"/>
        </w:numPr>
        <w:bidi/>
        <w:spacing w:after="100" w:line="204" w:lineRule="auto"/>
        <w:ind w:left="0" w:firstLine="0"/>
        <w:rPr>
          <w:rFonts w:cs="Simplified Arabic"/>
        </w:rPr>
      </w:pPr>
      <w:r>
        <w:rPr>
          <w:rFonts w:cs="Simplified Arabic" w:hint="cs"/>
          <w:rtl/>
        </w:rPr>
        <w:t xml:space="preserve">وفي المقررات </w:t>
      </w:r>
      <w:hyperlink r:id="rId72" w:history="1">
        <w:r w:rsidR="00362045" w:rsidRPr="00362045">
          <w:rPr>
            <w:rStyle w:val="Hyperlink"/>
            <w:rFonts w:cs="Simplified Arabic" w:hint="cs"/>
            <w:rtl/>
          </w:rPr>
          <w:t>13/3</w:t>
        </w:r>
      </w:hyperlink>
      <w:r>
        <w:rPr>
          <w:rFonts w:cs="Simplified Arabic" w:hint="cs"/>
          <w:rtl/>
        </w:rPr>
        <w:t>، و</w:t>
      </w:r>
      <w:hyperlink r:id="rId73" w:history="1">
        <w:r w:rsidRPr="00362045">
          <w:rPr>
            <w:rStyle w:val="Hyperlink"/>
            <w:rFonts w:cs="Simplified Arabic" w:hint="cs"/>
            <w:rtl/>
          </w:rPr>
          <w:t>13/9</w:t>
        </w:r>
      </w:hyperlink>
      <w:r>
        <w:rPr>
          <w:rFonts w:cs="Simplified Arabic" w:hint="cs"/>
          <w:rtl/>
        </w:rPr>
        <w:t xml:space="preserve"> و</w:t>
      </w:r>
      <w:hyperlink r:id="rId74" w:history="1">
        <w:r w:rsidRPr="00362045">
          <w:rPr>
            <w:rStyle w:val="Hyperlink"/>
            <w:rFonts w:cs="Simplified Arabic" w:hint="cs"/>
            <w:rtl/>
          </w:rPr>
          <w:t>13/28</w:t>
        </w:r>
      </w:hyperlink>
      <w:r>
        <w:rPr>
          <w:rFonts w:cs="Simplified Arabic" w:hint="cs"/>
          <w:rtl/>
        </w:rPr>
        <w:t xml:space="preserve">، تناول مؤتمر الأطراف بحث التعاون الجاري بين </w:t>
      </w:r>
      <w:r w:rsidR="00804501">
        <w:rPr>
          <w:rFonts w:cs="Simplified Arabic" w:hint="cs"/>
          <w:rtl/>
        </w:rPr>
        <w:t xml:space="preserve">منظمة الأغذية والزراعة، </w:t>
      </w:r>
      <w:r w:rsidR="000E3AB6">
        <w:rPr>
          <w:rFonts w:cs="Simplified Arabic" w:hint="cs"/>
          <w:rtl/>
        </w:rPr>
        <w:t xml:space="preserve">والاتحاد الدولي لحفظ الطبيعة والأمينة التنفيذية </w:t>
      </w:r>
      <w:r w:rsidR="00362045">
        <w:rPr>
          <w:rFonts w:cs="Simplified Arabic" w:hint="cs"/>
          <w:rtl/>
        </w:rPr>
        <w:t>ل</w:t>
      </w:r>
      <w:r w:rsidR="000E3AB6">
        <w:rPr>
          <w:rFonts w:cs="Simplified Arabic" w:hint="cs"/>
          <w:rtl/>
        </w:rPr>
        <w:t>تحسين الإب</w:t>
      </w:r>
      <w:r w:rsidR="00923572">
        <w:rPr>
          <w:rFonts w:cs="Simplified Arabic" w:hint="cs"/>
          <w:rtl/>
        </w:rPr>
        <w:t>لاغ والدعم لتنفيذ الهدف 6 من أه</w:t>
      </w:r>
      <w:r w:rsidR="000E3AB6">
        <w:rPr>
          <w:rFonts w:cs="Simplified Arabic" w:hint="cs"/>
          <w:rtl/>
        </w:rPr>
        <w:t>داف أيشي للتنوع البيولوجي، ودعا إلى المزيد من التعاون، بما في ذلك تجميع ال</w:t>
      </w:r>
      <w:r w:rsidR="00362045">
        <w:rPr>
          <w:rFonts w:cs="Simplified Arabic" w:hint="cs"/>
          <w:rtl/>
        </w:rPr>
        <w:t>خ</w:t>
      </w:r>
      <w:r w:rsidR="000E3AB6">
        <w:rPr>
          <w:rFonts w:cs="Simplified Arabic" w:hint="cs"/>
          <w:rtl/>
        </w:rPr>
        <w:t>برات في تعميم التنوع البيولوجي في مصايد الأسماك، بما في ذلك من خلال نهج النظام الإيكولوجي لمصايد الأسماك،</w:t>
      </w:r>
      <w:r w:rsidR="00923572">
        <w:rPr>
          <w:rFonts w:cs="Simplified Arabic" w:hint="cs"/>
          <w:rtl/>
        </w:rPr>
        <w:t xml:space="preserve"> وإتا</w:t>
      </w:r>
      <w:r w:rsidR="00362045">
        <w:rPr>
          <w:rFonts w:cs="Simplified Arabic" w:hint="cs"/>
          <w:rtl/>
        </w:rPr>
        <w:t>ح</w:t>
      </w:r>
      <w:r w:rsidR="00923572">
        <w:rPr>
          <w:rFonts w:cs="Simplified Arabic" w:hint="cs"/>
          <w:rtl/>
        </w:rPr>
        <w:t>ة هذا التجميع إلى مؤتمر الأطراف في اجتماعه الرابع عشر.</w:t>
      </w:r>
    </w:p>
    <w:p w:rsidR="004E7468" w:rsidRPr="009047C0" w:rsidRDefault="00022413" w:rsidP="007E66EF">
      <w:pPr>
        <w:pStyle w:val="ListParagraph"/>
        <w:numPr>
          <w:ilvl w:val="0"/>
          <w:numId w:val="27"/>
        </w:numPr>
        <w:bidi/>
        <w:spacing w:after="100" w:line="204" w:lineRule="auto"/>
        <w:ind w:left="0" w:firstLine="0"/>
        <w:rPr>
          <w:rFonts w:cs="Simplified Arabic"/>
        </w:rPr>
      </w:pPr>
      <w:r>
        <w:rPr>
          <w:rFonts w:cs="Simplified Arabic" w:hint="cs"/>
          <w:rtl/>
        </w:rPr>
        <w:t xml:space="preserve">وفي اجتماعها الثاني والعشرين، نظرت </w:t>
      </w:r>
      <w:r w:rsidR="00804501">
        <w:rPr>
          <w:rFonts w:cs="Simplified Arabic" w:hint="cs"/>
          <w:rtl/>
        </w:rPr>
        <w:t xml:space="preserve">الهيئة الفرعية للمشورة العلمية والتقنية والتكنولوجية في هذه المعلومات </w:t>
      </w:r>
      <w:r w:rsidR="00B37A3D">
        <w:rPr>
          <w:rFonts w:cs="Simplified Arabic" w:hint="cs"/>
          <w:rtl/>
        </w:rPr>
        <w:t>وأعدت</w:t>
      </w:r>
      <w:r w:rsidR="00804501">
        <w:rPr>
          <w:rFonts w:cs="Simplified Arabic" w:hint="cs"/>
          <w:rtl/>
        </w:rPr>
        <w:t xml:space="preserve"> </w:t>
      </w:r>
      <w:r w:rsidR="00B37A3D">
        <w:rPr>
          <w:rFonts w:cs="Simplified Arabic" w:hint="cs"/>
          <w:rtl/>
        </w:rPr>
        <w:t>مشروع مقرر</w:t>
      </w:r>
      <w:r w:rsidR="00804501">
        <w:rPr>
          <w:rFonts w:cs="Simplified Arabic" w:hint="cs"/>
          <w:rtl/>
        </w:rPr>
        <w:t xml:space="preserve"> لنظر مؤتمر الأطراف.</w:t>
      </w:r>
    </w:p>
    <w:p w:rsidR="004E7468" w:rsidRPr="009047C0" w:rsidRDefault="00804501" w:rsidP="008E21D0">
      <w:pPr>
        <w:pStyle w:val="ListParagraph"/>
        <w:numPr>
          <w:ilvl w:val="0"/>
          <w:numId w:val="27"/>
        </w:numPr>
        <w:bidi/>
        <w:spacing w:after="100" w:line="204" w:lineRule="auto"/>
        <w:ind w:left="0" w:firstLine="0"/>
        <w:rPr>
          <w:rFonts w:cs="Simplified Arabic"/>
        </w:rPr>
      </w:pPr>
      <w:r>
        <w:rPr>
          <w:rFonts w:cs="Simplified Arabic" w:hint="cs"/>
          <w:rtl/>
        </w:rPr>
        <w:t xml:space="preserve">ومن المتوقع أن ينظر مؤتمر الأطراف في هذه المسألة على أساس </w:t>
      </w:r>
      <w:r w:rsidR="00B37A3D">
        <w:rPr>
          <w:rFonts w:cs="Simplified Arabic" w:hint="cs"/>
          <w:rtl/>
        </w:rPr>
        <w:t>مشروع المقرر الناشئ عن التوصية 22/6 ل</w:t>
      </w:r>
      <w:r>
        <w:rPr>
          <w:rFonts w:cs="Simplified Arabic" w:hint="cs"/>
          <w:rtl/>
        </w:rPr>
        <w:t>لهيئة الفرعية للمشورة العلمية والتقنية والتكنولوجية</w:t>
      </w:r>
      <w:r w:rsidR="00B37A3D">
        <w:rPr>
          <w:rFonts w:cs="Simplified Arabic" w:hint="cs"/>
          <w:rtl/>
        </w:rPr>
        <w:t xml:space="preserve">، المستنسخ في تجميع مشاريع المقررات </w:t>
      </w:r>
      <w:r w:rsidR="00B37A3D">
        <w:rPr>
          <w:rFonts w:cs="Simplified Arabic"/>
          <w:lang w:val="en-US"/>
        </w:rPr>
        <w:t>(CBD/COP/14/2)</w:t>
      </w:r>
      <w:r w:rsidR="00B37A3D" w:rsidRPr="009963C9">
        <w:rPr>
          <w:rFonts w:cs="Simplified Arabic" w:hint="cs"/>
          <w:rtl/>
        </w:rPr>
        <w:t>.</w:t>
      </w:r>
    </w:p>
    <w:p w:rsidR="006B578B" w:rsidRPr="009047C0" w:rsidRDefault="00362045" w:rsidP="007E66EF">
      <w:pPr>
        <w:pStyle w:val="ListParagraph"/>
        <w:numPr>
          <w:ilvl w:val="0"/>
          <w:numId w:val="27"/>
        </w:numPr>
        <w:bidi/>
        <w:spacing w:after="100" w:line="204" w:lineRule="auto"/>
        <w:ind w:left="0" w:firstLine="0"/>
        <w:rPr>
          <w:rFonts w:cs="Simplified Arabic"/>
          <w:rtl/>
        </w:rPr>
      </w:pPr>
      <w:r>
        <w:rPr>
          <w:rFonts w:cs="Simplified Arabic" w:hint="cs"/>
          <w:rtl/>
        </w:rPr>
        <w:t>و</w:t>
      </w:r>
      <w:r w:rsidR="00804501">
        <w:rPr>
          <w:rFonts w:cs="Simplified Arabic" w:hint="cs"/>
          <w:rtl/>
        </w:rPr>
        <w:t xml:space="preserve">المسائل المتعلقة بالتخطيط المكاني البحري والمناطق المحمية وتدابير الحفظ الفعالة الأخرى القائمة على أساس المناطق </w:t>
      </w:r>
      <w:r w:rsidR="00B37A3D">
        <w:rPr>
          <w:rFonts w:cs="Simplified Arabic" w:hint="cs"/>
          <w:rtl/>
        </w:rPr>
        <w:t>س</w:t>
      </w:r>
      <w:r w:rsidR="00804501">
        <w:rPr>
          <w:rFonts w:cs="Simplified Arabic" w:hint="cs"/>
          <w:rtl/>
        </w:rPr>
        <w:t>يتم معالجتها في إطار البند 24 من جدول الأعمال</w:t>
      </w:r>
      <w:r w:rsidR="004E7468" w:rsidRPr="009047C0">
        <w:rPr>
          <w:rFonts w:cs="Simplified Arabic" w:hint="cs"/>
          <w:rtl/>
        </w:rPr>
        <w:t>.</w:t>
      </w:r>
    </w:p>
    <w:p w:rsidR="00B35174" w:rsidRPr="007578AF" w:rsidRDefault="002D5CFB" w:rsidP="008D4CE7">
      <w:pPr>
        <w:tabs>
          <w:tab w:val="left" w:pos="1080"/>
        </w:tabs>
        <w:spacing w:after="100" w:line="204" w:lineRule="auto"/>
        <w:jc w:val="center"/>
        <w:rPr>
          <w:b/>
          <w:bCs/>
          <w:sz w:val="22"/>
        </w:rPr>
      </w:pPr>
      <w:r w:rsidRPr="007578AF">
        <w:rPr>
          <w:rFonts w:hint="cs"/>
          <w:b/>
          <w:bCs/>
          <w:sz w:val="22"/>
          <w:rtl/>
        </w:rPr>
        <w:t>البند 26 -</w:t>
      </w:r>
      <w:r w:rsidRPr="007578AF">
        <w:rPr>
          <w:rFonts w:hint="cs"/>
          <w:b/>
          <w:bCs/>
          <w:sz w:val="22"/>
          <w:rtl/>
        </w:rPr>
        <w:tab/>
      </w:r>
      <w:r w:rsidR="00580BAD" w:rsidRPr="007578AF">
        <w:rPr>
          <w:rFonts w:hint="cs"/>
          <w:b/>
          <w:bCs/>
          <w:sz w:val="22"/>
          <w:rtl/>
        </w:rPr>
        <w:t>الأنواع الغريبة الغازية</w:t>
      </w:r>
    </w:p>
    <w:p w:rsidR="004E7468" w:rsidRPr="00804501" w:rsidRDefault="00804501" w:rsidP="007E66EF">
      <w:pPr>
        <w:pStyle w:val="ListParagraph"/>
        <w:numPr>
          <w:ilvl w:val="0"/>
          <w:numId w:val="27"/>
        </w:numPr>
        <w:bidi/>
        <w:spacing w:after="100" w:line="204" w:lineRule="auto"/>
        <w:ind w:left="0" w:firstLine="0"/>
        <w:rPr>
          <w:rFonts w:cs="Simplified Arabic"/>
        </w:rPr>
      </w:pPr>
      <w:r w:rsidRPr="00804501">
        <w:rPr>
          <w:rFonts w:cs="Simplified Arabic" w:hint="cs"/>
          <w:rtl/>
        </w:rPr>
        <w:t xml:space="preserve">في اجتماعه الثاني عشر، اعتمد مؤتمر الأطراف </w:t>
      </w:r>
      <w:r w:rsidRPr="00804501">
        <w:rPr>
          <w:rFonts w:cs="Simplified Arabic"/>
          <w:rtl/>
        </w:rPr>
        <w:t>الإرشادات الطوعية المتعلقة بصياغة وتنفيذ التدابير اللازمة للتصدي للمخاطر المرتبطة بإدخال الأنواع الغريبة كحيوانات أليفة، وكأنواع لأحواض الكائنات المائية ولأحواض الكائن</w:t>
      </w:r>
      <w:r>
        <w:rPr>
          <w:rFonts w:cs="Simplified Arabic"/>
          <w:rtl/>
        </w:rPr>
        <w:t xml:space="preserve">ات </w:t>
      </w:r>
      <w:r>
        <w:rPr>
          <w:rFonts w:cs="Simplified Arabic"/>
          <w:rtl/>
        </w:rPr>
        <w:lastRenderedPageBreak/>
        <w:t>الأرضية، وكطعم حي وأغذية حية</w:t>
      </w:r>
      <w:r>
        <w:rPr>
          <w:rFonts w:cs="Simplified Arabic" w:hint="cs"/>
          <w:rtl/>
        </w:rPr>
        <w:t>.</w:t>
      </w:r>
      <w:r>
        <w:rPr>
          <w:rStyle w:val="FootnoteReference"/>
          <w:rtl/>
        </w:rPr>
        <w:footnoteReference w:id="13"/>
      </w:r>
      <w:r w:rsidR="000E3AB6">
        <w:rPr>
          <w:rFonts w:cs="Simplified Arabic" w:hint="cs"/>
          <w:rtl/>
        </w:rPr>
        <w:t xml:space="preserve"> و</w:t>
      </w:r>
      <w:r w:rsidR="00362045">
        <w:rPr>
          <w:rFonts w:cs="Simplified Arabic" w:hint="cs"/>
          <w:rtl/>
        </w:rPr>
        <w:t>تبع</w:t>
      </w:r>
      <w:r w:rsidR="000E3AB6">
        <w:rPr>
          <w:rFonts w:cs="Simplified Arabic" w:hint="cs"/>
          <w:rtl/>
        </w:rPr>
        <w:t>ا لهذا المقرر، نظر</w:t>
      </w:r>
      <w:r w:rsidR="00B37A3D">
        <w:rPr>
          <w:rFonts w:cs="Simplified Arabic" w:hint="cs"/>
          <w:rtl/>
        </w:rPr>
        <w:t>ت</w:t>
      </w:r>
      <w:r w:rsidR="000E3AB6">
        <w:rPr>
          <w:rFonts w:cs="Simplified Arabic" w:hint="cs"/>
          <w:rtl/>
        </w:rPr>
        <w:t xml:space="preserve"> الهيئة الفرعية للمشورة العلمية والتقنية والتكنولوجية، في اجتماعها الثاني والعشرين، في إرشادات </w:t>
      </w:r>
      <w:r w:rsidR="00B37A3D">
        <w:rPr>
          <w:rFonts w:cs="Simplified Arabic" w:hint="cs"/>
          <w:rtl/>
        </w:rPr>
        <w:t>لتجنب</w:t>
      </w:r>
      <w:r w:rsidR="000E3AB6">
        <w:rPr>
          <w:rFonts w:cs="Simplified Arabic" w:hint="cs"/>
          <w:rtl/>
        </w:rPr>
        <w:t xml:space="preserve"> الإدخالات غير المتعمدة للأنواع الغريبة الغازية، المرتبطة بالتجارة في </w:t>
      </w:r>
      <w:r w:rsidR="00B37A3D">
        <w:rPr>
          <w:rFonts w:cs="Simplified Arabic" w:hint="cs"/>
          <w:rtl/>
        </w:rPr>
        <w:t>الكائنات الحية</w:t>
      </w:r>
      <w:r w:rsidR="000E3AB6">
        <w:rPr>
          <w:rFonts w:cs="Simplified Arabic" w:hint="cs"/>
          <w:rtl/>
        </w:rPr>
        <w:t>.</w:t>
      </w:r>
    </w:p>
    <w:p w:rsidR="004E7468" w:rsidRPr="00804501" w:rsidRDefault="00B37A3D" w:rsidP="007E66EF">
      <w:pPr>
        <w:pStyle w:val="ListParagraph"/>
        <w:numPr>
          <w:ilvl w:val="0"/>
          <w:numId w:val="27"/>
        </w:numPr>
        <w:bidi/>
        <w:spacing w:after="100" w:line="204" w:lineRule="auto"/>
        <w:ind w:left="0" w:firstLine="0"/>
        <w:rPr>
          <w:rFonts w:cs="Simplified Arabic"/>
        </w:rPr>
      </w:pPr>
      <w:r>
        <w:rPr>
          <w:rFonts w:cs="Simplified Arabic" w:hint="cs"/>
          <w:rtl/>
        </w:rPr>
        <w:t>ونظرت</w:t>
      </w:r>
      <w:r w:rsidR="00923572">
        <w:rPr>
          <w:rFonts w:cs="Simplified Arabic" w:hint="cs"/>
          <w:rtl/>
        </w:rPr>
        <w:t xml:space="preserve"> الهيئة الفرعية للمشورة العلمية والتقنية والتكنولوجية </w:t>
      </w:r>
      <w:r w:rsidR="008D4CE7">
        <w:rPr>
          <w:rFonts w:cs="Simplified Arabic" w:hint="cs"/>
          <w:rtl/>
        </w:rPr>
        <w:t xml:space="preserve">أيضا </w:t>
      </w:r>
      <w:r w:rsidR="00923572">
        <w:rPr>
          <w:rFonts w:cs="Simplified Arabic" w:hint="cs"/>
          <w:rtl/>
        </w:rPr>
        <w:t>فيما يلي</w:t>
      </w:r>
      <w:r w:rsidR="004E7468" w:rsidRPr="00804501">
        <w:rPr>
          <w:rFonts w:cs="Simplified Arabic" w:hint="cs"/>
          <w:rtl/>
        </w:rPr>
        <w:t>:</w:t>
      </w:r>
    </w:p>
    <w:p w:rsidR="004E7468" w:rsidRPr="00804501" w:rsidRDefault="004E7468" w:rsidP="007E66EF">
      <w:pPr>
        <w:pStyle w:val="ListParagraph"/>
        <w:bidi/>
        <w:spacing w:after="100" w:line="204" w:lineRule="auto"/>
        <w:ind w:left="0" w:firstLine="720"/>
        <w:rPr>
          <w:rFonts w:cs="Simplified Arabic"/>
          <w:rtl/>
        </w:rPr>
      </w:pPr>
      <w:r w:rsidRPr="00804501">
        <w:rPr>
          <w:rFonts w:cs="Simplified Arabic" w:hint="cs"/>
          <w:rtl/>
        </w:rPr>
        <w:t>(أ)</w:t>
      </w:r>
      <w:r w:rsidRPr="00804501">
        <w:rPr>
          <w:rFonts w:cs="Simplified Arabic" w:hint="cs"/>
          <w:rtl/>
        </w:rPr>
        <w:tab/>
      </w:r>
      <w:r w:rsidR="00923572">
        <w:rPr>
          <w:rFonts w:cs="Simplified Arabic" w:hint="cs"/>
          <w:rtl/>
        </w:rPr>
        <w:t>أدوات ممكنة أو إرشادات للأطراف التي قد تساعد سلطات الجمارك الوطنية في تيسير المراقبة اللازمة للأنواع الغريبة الحية من خلال التجارة الإلكترونية؛</w:t>
      </w:r>
    </w:p>
    <w:p w:rsidR="004E7468" w:rsidRPr="00804501" w:rsidRDefault="004E7468" w:rsidP="007E66EF">
      <w:pPr>
        <w:pStyle w:val="ListParagraph"/>
        <w:bidi/>
        <w:spacing w:after="100" w:line="204" w:lineRule="auto"/>
        <w:ind w:left="0" w:firstLine="720"/>
        <w:rPr>
          <w:rFonts w:cs="Simplified Arabic"/>
          <w:rtl/>
        </w:rPr>
      </w:pPr>
      <w:r w:rsidRPr="00804501">
        <w:rPr>
          <w:rFonts w:cs="Simplified Arabic" w:hint="cs"/>
          <w:rtl/>
        </w:rPr>
        <w:t>(ب)</w:t>
      </w:r>
      <w:r w:rsidRPr="00804501">
        <w:rPr>
          <w:rFonts w:cs="Simplified Arabic" w:hint="cs"/>
          <w:rtl/>
        </w:rPr>
        <w:tab/>
      </w:r>
      <w:r w:rsidR="004671F3">
        <w:rPr>
          <w:rFonts w:cs="Simplified Arabic" w:hint="cs"/>
          <w:rtl/>
        </w:rPr>
        <w:t>خيارات لاستكمال معايير تقييم المخاطر وإدارة المخاطر لاستخدام عوامل المكافحة البيولوجية ضد الأنواع الغريبة الغازية، بما في ذلك في البيئات المائية؛</w:t>
      </w:r>
    </w:p>
    <w:p w:rsidR="004E7468" w:rsidRPr="00804501" w:rsidRDefault="004E7468" w:rsidP="007E66EF">
      <w:pPr>
        <w:pStyle w:val="ListParagraph"/>
        <w:bidi/>
        <w:spacing w:after="100" w:line="204" w:lineRule="auto"/>
        <w:ind w:left="0" w:firstLine="720"/>
        <w:rPr>
          <w:rFonts w:cs="Simplified Arabic"/>
          <w:rtl/>
        </w:rPr>
      </w:pPr>
      <w:r w:rsidRPr="00804501">
        <w:rPr>
          <w:rFonts w:cs="Simplified Arabic" w:hint="cs"/>
          <w:rtl/>
        </w:rPr>
        <w:t>(ج)</w:t>
      </w:r>
      <w:r w:rsidRPr="00804501">
        <w:rPr>
          <w:rFonts w:cs="Simplified Arabic" w:hint="cs"/>
          <w:rtl/>
        </w:rPr>
        <w:tab/>
      </w:r>
      <w:r w:rsidR="004671F3">
        <w:rPr>
          <w:rFonts w:cs="Simplified Arabic" w:hint="cs"/>
          <w:rtl/>
        </w:rPr>
        <w:t>معلومات عن إدارة الأنواع الغريبة الغازية التي تأخذ في الحسبان آثار تغير المناخ، والكوارث الطبيعية والتغير في استخدام الأراض</w:t>
      </w:r>
      <w:r w:rsidR="002F517B">
        <w:rPr>
          <w:rFonts w:cs="Simplified Arabic" w:hint="cs"/>
          <w:rtl/>
        </w:rPr>
        <w:t>ي</w:t>
      </w:r>
      <w:r w:rsidR="004671F3">
        <w:rPr>
          <w:rFonts w:cs="Simplified Arabic" w:hint="cs"/>
          <w:rtl/>
        </w:rPr>
        <w:t xml:space="preserve"> على إدارة الغزوات البيولوجية، وعن العواقب المحتملة للأنواع الغريبة الغازية على القيم الاجتماعية والاقتصادية والثقافية، بما في ذلك القيم والأولويات للشعوب الأصلية والمجتمعات المحلية؛</w:t>
      </w:r>
    </w:p>
    <w:p w:rsidR="004E7468" w:rsidRPr="00804501" w:rsidRDefault="004E7468" w:rsidP="007E66EF">
      <w:pPr>
        <w:pStyle w:val="ListParagraph"/>
        <w:bidi/>
        <w:spacing w:after="100" w:line="204" w:lineRule="auto"/>
        <w:ind w:left="0" w:firstLine="720"/>
        <w:rPr>
          <w:rFonts w:cs="Simplified Arabic"/>
        </w:rPr>
      </w:pPr>
      <w:r w:rsidRPr="00804501">
        <w:rPr>
          <w:rFonts w:cs="Simplified Arabic" w:hint="cs"/>
          <w:rtl/>
        </w:rPr>
        <w:t>(د)</w:t>
      </w:r>
      <w:r w:rsidRPr="00804501">
        <w:rPr>
          <w:rFonts w:cs="Simplified Arabic" w:hint="cs"/>
          <w:rtl/>
        </w:rPr>
        <w:tab/>
      </w:r>
      <w:r w:rsidR="004671F3">
        <w:rPr>
          <w:rFonts w:cs="Simplified Arabic" w:hint="cs"/>
          <w:rtl/>
        </w:rPr>
        <w:t>أدوات لإجراء تحليل التكاليف والمنافع وفاعلية التكاليف لإدارة الأنواع الغريبة الغازية.</w:t>
      </w:r>
    </w:p>
    <w:p w:rsidR="00690F73" w:rsidRDefault="00BA0782" w:rsidP="008E21D0">
      <w:pPr>
        <w:pStyle w:val="ListParagraph"/>
        <w:numPr>
          <w:ilvl w:val="0"/>
          <w:numId w:val="27"/>
        </w:numPr>
        <w:bidi/>
        <w:spacing w:after="100" w:line="204" w:lineRule="auto"/>
        <w:ind w:left="0" w:firstLine="0"/>
        <w:rPr>
          <w:rFonts w:cs="Simplified Arabic"/>
        </w:rPr>
      </w:pPr>
      <w:r>
        <w:rPr>
          <w:rFonts w:cs="Simplified Arabic" w:hint="cs"/>
          <w:rtl/>
        </w:rPr>
        <w:t>وسيدعى</w:t>
      </w:r>
      <w:r w:rsidR="004671F3">
        <w:rPr>
          <w:rFonts w:cs="Simplified Arabic" w:hint="cs"/>
          <w:rtl/>
        </w:rPr>
        <w:t xml:space="preserve"> مؤتمر الأطراف </w:t>
      </w:r>
      <w:r>
        <w:rPr>
          <w:rFonts w:cs="Simplified Arabic" w:hint="cs"/>
          <w:rtl/>
        </w:rPr>
        <w:t xml:space="preserve">إلى النظر </w:t>
      </w:r>
      <w:r w:rsidR="004671F3">
        <w:rPr>
          <w:rFonts w:cs="Simplified Arabic" w:hint="cs"/>
          <w:rtl/>
        </w:rPr>
        <w:t xml:space="preserve">في هذه المسائل على أساس </w:t>
      </w:r>
      <w:r>
        <w:rPr>
          <w:rFonts w:cs="Simplified Arabic" w:hint="cs"/>
          <w:rtl/>
        </w:rPr>
        <w:t>مشروع المقرر الناشئ عن التوصية 22/8 ل</w:t>
      </w:r>
      <w:r w:rsidR="004671F3">
        <w:rPr>
          <w:rFonts w:cs="Simplified Arabic" w:hint="cs"/>
          <w:rtl/>
        </w:rPr>
        <w:t>لهيئة الفرعية للمشورة العلمية والتقنية والتكنولوجية</w:t>
      </w:r>
      <w:r>
        <w:rPr>
          <w:rFonts w:cs="Simplified Arabic" w:hint="cs"/>
          <w:rtl/>
        </w:rPr>
        <w:t>،</w:t>
      </w:r>
      <w:r w:rsidR="004671F3">
        <w:rPr>
          <w:rFonts w:cs="Simplified Arabic" w:hint="cs"/>
          <w:rtl/>
        </w:rPr>
        <w:t xml:space="preserve"> </w:t>
      </w:r>
      <w:r>
        <w:rPr>
          <w:rFonts w:cs="Simplified Arabic" w:hint="cs"/>
          <w:rtl/>
        </w:rPr>
        <w:t xml:space="preserve">المستنسخ في تجميع مشاريع المقررات </w:t>
      </w:r>
      <w:r>
        <w:rPr>
          <w:rFonts w:cs="Simplified Arabic"/>
          <w:lang w:val="en-US"/>
        </w:rPr>
        <w:t>(CBD/COP/14/2)</w:t>
      </w:r>
      <w:r w:rsidRPr="009963C9">
        <w:rPr>
          <w:rFonts w:cs="Simplified Arabic" w:hint="cs"/>
          <w:rtl/>
        </w:rPr>
        <w:t>.</w:t>
      </w:r>
      <w:r>
        <w:rPr>
          <w:rFonts w:cs="Simplified Arabic" w:hint="cs"/>
          <w:rtl/>
        </w:rPr>
        <w:t xml:space="preserve"> كما سيتاح تقرير مرحلي </w:t>
      </w:r>
      <w:r>
        <w:rPr>
          <w:rFonts w:cs="Simplified Arabic"/>
          <w:lang w:val="en-US"/>
        </w:rPr>
        <w:t>(CBD/COP/14/INF/</w:t>
      </w:r>
      <w:r w:rsidR="008E21D0">
        <w:rPr>
          <w:rFonts w:cs="Simplified Arabic"/>
          <w:lang w:val="en-US"/>
        </w:rPr>
        <w:t>9</w:t>
      </w:r>
      <w:r>
        <w:rPr>
          <w:rFonts w:cs="Simplified Arabic"/>
          <w:lang w:val="en-US"/>
        </w:rPr>
        <w:t>)</w:t>
      </w:r>
      <w:r>
        <w:rPr>
          <w:rFonts w:cs="Simplified Arabic" w:hint="cs"/>
          <w:rtl/>
        </w:rPr>
        <w:t xml:space="preserve">، بالتعاون مع الاتحاد الدولي لحفظ الطبيعة، وفريقه من </w:t>
      </w:r>
      <w:r w:rsidR="0037569C">
        <w:rPr>
          <w:rFonts w:cs="Simplified Arabic" w:hint="cs"/>
          <w:rtl/>
        </w:rPr>
        <w:t>الإخصائيين</w:t>
      </w:r>
      <w:r>
        <w:rPr>
          <w:rFonts w:cs="Simplified Arabic" w:hint="cs"/>
          <w:rtl/>
        </w:rPr>
        <w:t xml:space="preserve"> </w:t>
      </w:r>
      <w:r w:rsidR="0037569C">
        <w:rPr>
          <w:rFonts w:cs="Simplified Arabic" w:hint="cs"/>
          <w:rtl/>
        </w:rPr>
        <w:t>المعني ب</w:t>
      </w:r>
      <w:r>
        <w:rPr>
          <w:rFonts w:cs="Simplified Arabic" w:hint="cs"/>
          <w:rtl/>
        </w:rPr>
        <w:t>الأنواع الغازية والمنظمات الدولية ذات الصلة المتصلة باستخدام عوامل المكافحة البيولوجية ضد الأنواع الغريبة الغازية.</w:t>
      </w:r>
    </w:p>
    <w:p w:rsidR="00690F73" w:rsidRPr="00690F73" w:rsidRDefault="00690F73" w:rsidP="007E66EF">
      <w:pPr>
        <w:pStyle w:val="ListParagraph"/>
        <w:tabs>
          <w:tab w:val="left" w:pos="1080"/>
        </w:tabs>
        <w:bidi/>
        <w:spacing w:after="100" w:line="204" w:lineRule="auto"/>
        <w:ind w:left="0"/>
        <w:jc w:val="center"/>
        <w:rPr>
          <w:rFonts w:cs="Simplified Arabic"/>
          <w:b/>
          <w:bCs/>
        </w:rPr>
      </w:pPr>
      <w:r w:rsidRPr="00690F73">
        <w:rPr>
          <w:rFonts w:cs="Simplified Arabic" w:hint="cs"/>
          <w:b/>
          <w:bCs/>
          <w:rtl/>
        </w:rPr>
        <w:t>البند 27 -</w:t>
      </w:r>
      <w:r w:rsidRPr="00690F73">
        <w:rPr>
          <w:rFonts w:cs="Simplified Arabic" w:hint="cs"/>
          <w:b/>
          <w:bCs/>
          <w:rtl/>
        </w:rPr>
        <w:tab/>
        <w:t>البيولوجيا التركيبية</w:t>
      </w:r>
    </w:p>
    <w:p w:rsidR="00690F73" w:rsidRDefault="004671F3" w:rsidP="007E66EF">
      <w:pPr>
        <w:pStyle w:val="ListParagraph"/>
        <w:numPr>
          <w:ilvl w:val="0"/>
          <w:numId w:val="27"/>
        </w:numPr>
        <w:bidi/>
        <w:spacing w:after="100" w:line="204" w:lineRule="auto"/>
        <w:ind w:left="0" w:firstLine="0"/>
        <w:rPr>
          <w:rFonts w:cs="Simplified Arabic"/>
        </w:rPr>
      </w:pPr>
      <w:r>
        <w:rPr>
          <w:rFonts w:cs="Simplified Arabic" w:hint="cs"/>
          <w:rtl/>
        </w:rPr>
        <w:t xml:space="preserve">في اجتماعه الثالث عشر، شجع مؤتمر الأطراف، مع الإقرار باستنتاجات فريق الخبراء التقنيين المخصص للبيولوجيا التركيبية، شجع الأطراف والجهات الفاعلة الأخرى على اتخاذ تدابيرة معينة، وقرر تمديد ولاية الفريق، مع </w:t>
      </w:r>
      <w:r w:rsidR="0037569C">
        <w:rPr>
          <w:rFonts w:cs="Simplified Arabic" w:hint="cs"/>
          <w:rtl/>
        </w:rPr>
        <w:t>اختصاص</w:t>
      </w:r>
      <w:r>
        <w:rPr>
          <w:rFonts w:cs="Simplified Arabic" w:hint="cs"/>
          <w:rtl/>
        </w:rPr>
        <w:t>ات جديدة، و</w:t>
      </w:r>
      <w:r w:rsidR="0037569C">
        <w:rPr>
          <w:rFonts w:cs="Simplified Arabic" w:hint="cs"/>
          <w:rtl/>
        </w:rPr>
        <w:t>اختصاص</w:t>
      </w:r>
      <w:r>
        <w:rPr>
          <w:rFonts w:cs="Simplified Arabic" w:hint="cs"/>
          <w:rtl/>
        </w:rPr>
        <w:t>ات المنتدى الإلكتروني المفتوح العضوية من أجل دعم عمل الفريق. وعقد الفريق اجتماعه في ديسمبر/كانون الأول 2017.</w:t>
      </w:r>
    </w:p>
    <w:p w:rsidR="00690F73" w:rsidRDefault="004671F3" w:rsidP="007E66EF">
      <w:pPr>
        <w:pStyle w:val="ListParagraph"/>
        <w:numPr>
          <w:ilvl w:val="0"/>
          <w:numId w:val="27"/>
        </w:numPr>
        <w:bidi/>
        <w:spacing w:after="100" w:line="204" w:lineRule="auto"/>
        <w:ind w:left="0" w:firstLine="0"/>
        <w:rPr>
          <w:rFonts w:cs="Simplified Arabic"/>
        </w:rPr>
      </w:pPr>
      <w:r>
        <w:rPr>
          <w:rFonts w:cs="Simplified Arabic" w:hint="cs"/>
          <w:rtl/>
        </w:rPr>
        <w:t>وفي اجتماعها الثاني والعشرين، نظر</w:t>
      </w:r>
      <w:r w:rsidR="00BA0782">
        <w:rPr>
          <w:rFonts w:cs="Simplified Arabic" w:hint="cs"/>
          <w:rtl/>
        </w:rPr>
        <w:t>ت</w:t>
      </w:r>
      <w:r>
        <w:rPr>
          <w:rFonts w:cs="Simplified Arabic" w:hint="cs"/>
          <w:rtl/>
        </w:rPr>
        <w:t xml:space="preserve"> الهيئة الفرعية للمشورة العلمية والتقنية والتكنولوجية في هذه المسألة على أساس تقرير </w:t>
      </w:r>
      <w:r w:rsidRPr="004671F3">
        <w:rPr>
          <w:rFonts w:cs="Simplified Arabic" w:hint="cs"/>
          <w:rtl/>
        </w:rPr>
        <w:t>فريق الخبراء التقنيين المخصص</w:t>
      </w:r>
      <w:r>
        <w:rPr>
          <w:rFonts w:cs="Simplified Arabic" w:hint="cs"/>
          <w:rtl/>
        </w:rPr>
        <w:t>.</w:t>
      </w:r>
    </w:p>
    <w:p w:rsidR="006B578B" w:rsidRPr="004E7468" w:rsidRDefault="00BA0782" w:rsidP="008D4CE7">
      <w:pPr>
        <w:pStyle w:val="ListParagraph"/>
        <w:numPr>
          <w:ilvl w:val="0"/>
          <w:numId w:val="27"/>
        </w:numPr>
        <w:bidi/>
        <w:spacing w:after="100" w:line="204" w:lineRule="auto"/>
        <w:ind w:left="0" w:firstLine="0"/>
        <w:rPr>
          <w:rFonts w:cs="Simplified Arabic"/>
          <w:rtl/>
        </w:rPr>
      </w:pPr>
      <w:r>
        <w:rPr>
          <w:rFonts w:cs="Simplified Arabic" w:hint="cs"/>
          <w:rtl/>
        </w:rPr>
        <w:t>وسيدعى</w:t>
      </w:r>
      <w:r w:rsidR="004671F3" w:rsidRPr="004671F3">
        <w:rPr>
          <w:rFonts w:cs="Simplified Arabic" w:hint="cs"/>
          <w:rtl/>
        </w:rPr>
        <w:t xml:space="preserve"> مؤتمر الأطراف </w:t>
      </w:r>
      <w:r>
        <w:rPr>
          <w:rFonts w:cs="Simplified Arabic" w:hint="cs"/>
          <w:rtl/>
        </w:rPr>
        <w:t xml:space="preserve">إلى النظر </w:t>
      </w:r>
      <w:r w:rsidR="004671F3" w:rsidRPr="004671F3">
        <w:rPr>
          <w:rFonts w:cs="Simplified Arabic" w:hint="cs"/>
          <w:rtl/>
        </w:rPr>
        <w:t>في هذه المس</w:t>
      </w:r>
      <w:r w:rsidR="004671F3">
        <w:rPr>
          <w:rFonts w:cs="Simplified Arabic" w:hint="cs"/>
          <w:rtl/>
        </w:rPr>
        <w:t>ألة</w:t>
      </w:r>
      <w:r w:rsidR="004671F3" w:rsidRPr="004671F3">
        <w:rPr>
          <w:rFonts w:cs="Simplified Arabic" w:hint="cs"/>
          <w:rtl/>
        </w:rPr>
        <w:t xml:space="preserve"> على أساس </w:t>
      </w:r>
      <w:r>
        <w:rPr>
          <w:rFonts w:cs="Simplified Arabic" w:hint="cs"/>
          <w:rtl/>
        </w:rPr>
        <w:t xml:space="preserve">مشروع المقرر الناشئ عن التوصيتين 22/2 و22/3 </w:t>
      </w:r>
      <w:r w:rsidR="004671F3" w:rsidRPr="004671F3">
        <w:rPr>
          <w:rFonts w:cs="Simplified Arabic" w:hint="cs"/>
          <w:rtl/>
        </w:rPr>
        <w:t>ل</w:t>
      </w:r>
      <w:r w:rsidR="008D4CE7">
        <w:rPr>
          <w:rFonts w:cs="Simplified Arabic" w:hint="cs"/>
          <w:rtl/>
        </w:rPr>
        <w:t>ل</w:t>
      </w:r>
      <w:r w:rsidR="004671F3" w:rsidRPr="004671F3">
        <w:rPr>
          <w:rFonts w:cs="Simplified Arabic" w:hint="cs"/>
          <w:rtl/>
        </w:rPr>
        <w:t>هيئة الفرعية للمشورة العلمية والتقنية والتكنولوجية</w:t>
      </w:r>
      <w:r>
        <w:rPr>
          <w:rFonts w:cs="Simplified Arabic" w:hint="cs"/>
          <w:rtl/>
        </w:rPr>
        <w:t>، المستنسختين في تجميع مش</w:t>
      </w:r>
      <w:r w:rsidR="008D4CE7">
        <w:rPr>
          <w:rFonts w:cs="Simplified Arabic" w:hint="cs"/>
          <w:rtl/>
        </w:rPr>
        <w:t>ا</w:t>
      </w:r>
      <w:r>
        <w:rPr>
          <w:rFonts w:cs="Simplified Arabic" w:hint="cs"/>
          <w:rtl/>
        </w:rPr>
        <w:t>ر</w:t>
      </w:r>
      <w:r w:rsidR="008D4CE7">
        <w:rPr>
          <w:rFonts w:cs="Simplified Arabic" w:hint="cs"/>
          <w:rtl/>
        </w:rPr>
        <w:t>ي</w:t>
      </w:r>
      <w:r>
        <w:rPr>
          <w:rFonts w:cs="Simplified Arabic" w:hint="cs"/>
          <w:rtl/>
        </w:rPr>
        <w:t xml:space="preserve">ع المقررات </w:t>
      </w:r>
      <w:r>
        <w:rPr>
          <w:rFonts w:cs="Simplified Arabic"/>
          <w:lang w:val="en-US"/>
        </w:rPr>
        <w:t>(CBD/COP/14/2)</w:t>
      </w:r>
      <w:r w:rsidR="004671F3" w:rsidRPr="004671F3">
        <w:rPr>
          <w:rFonts w:cs="Simplified Arabic" w:hint="cs"/>
          <w:rtl/>
        </w:rPr>
        <w:t>.</w:t>
      </w:r>
    </w:p>
    <w:p w:rsidR="00B35174" w:rsidRPr="007578AF" w:rsidRDefault="002D5CFB" w:rsidP="007E66EF">
      <w:pPr>
        <w:tabs>
          <w:tab w:val="left" w:pos="1080"/>
        </w:tabs>
        <w:spacing w:after="100" w:line="204" w:lineRule="auto"/>
        <w:jc w:val="center"/>
        <w:rPr>
          <w:b/>
          <w:bCs/>
          <w:sz w:val="22"/>
        </w:rPr>
      </w:pPr>
      <w:r w:rsidRPr="007578AF">
        <w:rPr>
          <w:rFonts w:hint="cs"/>
          <w:b/>
          <w:bCs/>
          <w:sz w:val="22"/>
          <w:rtl/>
        </w:rPr>
        <w:t>البند 28 -</w:t>
      </w:r>
      <w:r w:rsidRPr="007578AF">
        <w:rPr>
          <w:rFonts w:hint="cs"/>
          <w:b/>
          <w:bCs/>
          <w:sz w:val="22"/>
          <w:rtl/>
        </w:rPr>
        <w:tab/>
      </w:r>
      <w:r w:rsidR="00B35174" w:rsidRPr="007578AF">
        <w:rPr>
          <w:rFonts w:hint="cs"/>
          <w:b/>
          <w:bCs/>
          <w:sz w:val="22"/>
          <w:rtl/>
        </w:rPr>
        <w:t>المسؤولية والجبر</w:t>
      </w:r>
      <w:r w:rsidR="00580BAD" w:rsidRPr="007578AF">
        <w:rPr>
          <w:rFonts w:hint="cs"/>
          <w:b/>
          <w:bCs/>
          <w:sz w:val="22"/>
          <w:rtl/>
        </w:rPr>
        <w:t xml:space="preserve"> التعويضي (المادة 14، الفقرة 2)</w:t>
      </w:r>
    </w:p>
    <w:p w:rsidR="004E7468" w:rsidRPr="004E7468" w:rsidRDefault="00200B2F" w:rsidP="007E66EF">
      <w:pPr>
        <w:pStyle w:val="ListParagraph"/>
        <w:numPr>
          <w:ilvl w:val="0"/>
          <w:numId w:val="27"/>
        </w:numPr>
        <w:bidi/>
        <w:spacing w:after="100" w:line="204" w:lineRule="auto"/>
        <w:ind w:left="0" w:firstLine="0"/>
        <w:rPr>
          <w:rFonts w:cs="Simplified Arabic"/>
        </w:rPr>
      </w:pPr>
      <w:r>
        <w:rPr>
          <w:rFonts w:cs="Simplified Arabic" w:hint="cs"/>
          <w:rtl/>
        </w:rPr>
        <w:t xml:space="preserve">في اجتماعه الثاني عشر، لاحظ مؤتمر الأطراف، في </w:t>
      </w:r>
      <w:hyperlink r:id="rId75" w:history="1">
        <w:r w:rsidRPr="00200B2F">
          <w:rPr>
            <w:rStyle w:val="Hyperlink"/>
            <w:rFonts w:cs="Simplified Arabic" w:hint="cs"/>
            <w:rtl/>
          </w:rPr>
          <w:t>مقرره 12/14</w:t>
        </w:r>
      </w:hyperlink>
      <w:r>
        <w:rPr>
          <w:rFonts w:cs="Simplified Arabic" w:hint="cs"/>
          <w:rtl/>
        </w:rPr>
        <w:t xml:space="preserve">، </w:t>
      </w:r>
      <w:r w:rsidRPr="00200B2F">
        <w:rPr>
          <w:rFonts w:cs="Simplified Arabic"/>
          <w:rtl/>
          <w:lang w:bidi="ar-SA"/>
        </w:rPr>
        <w:t xml:space="preserve">التقدم </w:t>
      </w:r>
      <w:r w:rsidRPr="00200B2F">
        <w:rPr>
          <w:rFonts w:cs="Simplified Arabic" w:hint="cs"/>
          <w:rtl/>
          <w:lang w:bidi="ar-SA"/>
        </w:rPr>
        <w:t>المحرز</w:t>
      </w:r>
      <w:r w:rsidRPr="00200B2F">
        <w:rPr>
          <w:rFonts w:cs="Simplified Arabic"/>
          <w:rtl/>
          <w:lang w:bidi="ar-SA"/>
        </w:rPr>
        <w:t xml:space="preserve"> منذ اجتماع</w:t>
      </w:r>
      <w:r>
        <w:rPr>
          <w:rFonts w:cs="Simplified Arabic" w:hint="cs"/>
          <w:rtl/>
          <w:lang w:bidi="ar-SA"/>
        </w:rPr>
        <w:t>ه</w:t>
      </w:r>
      <w:r w:rsidRPr="00200B2F">
        <w:rPr>
          <w:rFonts w:cs="Simplified Arabic"/>
          <w:rtl/>
          <w:lang w:bidi="ar-SA"/>
        </w:rPr>
        <w:t xml:space="preserve"> الثامن في </w:t>
      </w:r>
      <w:r w:rsidR="001E045E">
        <w:rPr>
          <w:rFonts w:cs="Simplified Arabic" w:hint="cs"/>
          <w:rtl/>
          <w:lang w:bidi="ar-SA"/>
        </w:rPr>
        <w:t xml:space="preserve">بعض </w:t>
      </w:r>
      <w:r>
        <w:rPr>
          <w:rFonts w:cs="Simplified Arabic" w:hint="cs"/>
          <w:rtl/>
          <w:lang w:bidi="ar-SA"/>
        </w:rPr>
        <w:t>مجالات لها أهمية بالنسبة ل</w:t>
      </w:r>
      <w:r w:rsidRPr="00200B2F">
        <w:rPr>
          <w:rFonts w:cs="Simplified Arabic"/>
          <w:rtl/>
          <w:lang w:bidi="ar-SA"/>
        </w:rPr>
        <w:t xml:space="preserve">لمسؤولية والجبر التعويضي، لاسيما في </w:t>
      </w:r>
      <w:r>
        <w:rPr>
          <w:rFonts w:cs="Simplified Arabic" w:hint="cs"/>
          <w:rtl/>
        </w:rPr>
        <w:t xml:space="preserve">إعداد إرشادات بشأن استعادة النظم الإيكولوجية، وأدوات لتقييم التنوع البيولوجي. ودعا الأطراف إلى الأخذ في الاعتبار بعض الأدوات والتقارير ذات الصلة، </w:t>
      </w:r>
      <w:r w:rsidRPr="00200B2F">
        <w:rPr>
          <w:rFonts w:cs="Simplified Arabic"/>
          <w:rtl/>
          <w:lang w:bidi="ar-SA"/>
        </w:rPr>
        <w:t>في جهود</w:t>
      </w:r>
      <w:r>
        <w:rPr>
          <w:rFonts w:cs="Simplified Arabic" w:hint="cs"/>
          <w:rtl/>
          <w:lang w:bidi="ar-SA"/>
        </w:rPr>
        <w:t>ها</w:t>
      </w:r>
      <w:r w:rsidRPr="00200B2F">
        <w:rPr>
          <w:rFonts w:cs="Simplified Arabic"/>
          <w:rtl/>
          <w:lang w:bidi="ar-SA"/>
        </w:rPr>
        <w:t xml:space="preserve"> </w:t>
      </w:r>
      <w:r>
        <w:rPr>
          <w:rFonts w:cs="Simplified Arabic" w:hint="cs"/>
          <w:rtl/>
          <w:lang w:bidi="ar-SA"/>
        </w:rPr>
        <w:t>ال</w:t>
      </w:r>
      <w:r w:rsidRPr="00200B2F">
        <w:rPr>
          <w:rFonts w:cs="Simplified Arabic" w:hint="cs"/>
          <w:rtl/>
          <w:lang w:bidi="ar-SA"/>
        </w:rPr>
        <w:t>مبذولة ل</w:t>
      </w:r>
      <w:r w:rsidRPr="00200B2F">
        <w:rPr>
          <w:rFonts w:cs="Simplified Arabic"/>
          <w:rtl/>
          <w:lang w:bidi="ar-SA"/>
        </w:rPr>
        <w:t xml:space="preserve">وضع أو تعديل السياسات </w:t>
      </w:r>
      <w:r w:rsidRPr="00200B2F">
        <w:rPr>
          <w:rFonts w:cs="Simplified Arabic" w:hint="cs"/>
          <w:rtl/>
          <w:lang w:bidi="ar-SA"/>
        </w:rPr>
        <w:t xml:space="preserve">أو </w:t>
      </w:r>
      <w:r w:rsidRPr="00200B2F">
        <w:rPr>
          <w:rFonts w:cs="Simplified Arabic"/>
          <w:rtl/>
          <w:lang w:bidi="ar-SA"/>
        </w:rPr>
        <w:t xml:space="preserve">التشريعات </w:t>
      </w:r>
      <w:r w:rsidRPr="00200B2F">
        <w:rPr>
          <w:rFonts w:cs="Simplified Arabic" w:hint="cs"/>
          <w:rtl/>
          <w:lang w:bidi="ar-SA"/>
        </w:rPr>
        <w:t>أ</w:t>
      </w:r>
      <w:r w:rsidRPr="00200B2F">
        <w:rPr>
          <w:rFonts w:cs="Simplified Arabic"/>
          <w:rtl/>
          <w:lang w:bidi="ar-SA"/>
        </w:rPr>
        <w:t>و</w:t>
      </w:r>
      <w:r w:rsidRPr="00200B2F">
        <w:rPr>
          <w:rFonts w:cs="Simplified Arabic" w:hint="cs"/>
          <w:rtl/>
          <w:lang w:bidi="ar-SA"/>
        </w:rPr>
        <w:t xml:space="preserve"> </w:t>
      </w:r>
      <w:r w:rsidRPr="00200B2F">
        <w:rPr>
          <w:rFonts w:cs="Simplified Arabic"/>
          <w:rtl/>
          <w:lang w:bidi="ar-SA"/>
        </w:rPr>
        <w:t xml:space="preserve">المبادئ التوجيهية </w:t>
      </w:r>
      <w:r w:rsidRPr="00200B2F">
        <w:rPr>
          <w:rFonts w:cs="Simplified Arabic" w:hint="cs"/>
          <w:rtl/>
          <w:lang w:bidi="ar-SA"/>
        </w:rPr>
        <w:t xml:space="preserve">أو </w:t>
      </w:r>
      <w:r w:rsidRPr="00200B2F">
        <w:rPr>
          <w:rFonts w:cs="Simplified Arabic"/>
          <w:rtl/>
          <w:lang w:bidi="ar-SA"/>
        </w:rPr>
        <w:t xml:space="preserve">التدابير الإدارية </w:t>
      </w:r>
      <w:r w:rsidRPr="00200B2F">
        <w:rPr>
          <w:rFonts w:cs="Simplified Arabic" w:hint="cs"/>
          <w:rtl/>
          <w:lang w:bidi="ar-SA"/>
        </w:rPr>
        <w:t>الوطنية المتعلقة ب</w:t>
      </w:r>
      <w:r w:rsidRPr="00200B2F">
        <w:rPr>
          <w:rFonts w:cs="Simplified Arabic"/>
          <w:rtl/>
          <w:lang w:bidi="ar-SA"/>
        </w:rPr>
        <w:t>المسؤولية و</w:t>
      </w:r>
      <w:r w:rsidRPr="00200B2F">
        <w:rPr>
          <w:rFonts w:cs="Simplified Arabic" w:hint="cs"/>
          <w:rtl/>
          <w:lang w:bidi="ar-SA"/>
        </w:rPr>
        <w:t xml:space="preserve">الجبر </w:t>
      </w:r>
      <w:r w:rsidRPr="00200B2F">
        <w:rPr>
          <w:rFonts w:cs="Simplified Arabic"/>
          <w:rtl/>
          <w:lang w:bidi="ar-SA"/>
        </w:rPr>
        <w:t>التعويض</w:t>
      </w:r>
      <w:r w:rsidRPr="00200B2F">
        <w:rPr>
          <w:rFonts w:cs="Simplified Arabic" w:hint="cs"/>
          <w:rtl/>
          <w:lang w:bidi="ar-SA"/>
        </w:rPr>
        <w:t>ي</w:t>
      </w:r>
      <w:r w:rsidRPr="00200B2F">
        <w:rPr>
          <w:rFonts w:cs="Simplified Arabic"/>
          <w:rtl/>
          <w:lang w:bidi="ar-SA"/>
        </w:rPr>
        <w:t xml:space="preserve"> عن الأضرار </w:t>
      </w:r>
      <w:r w:rsidRPr="00200B2F">
        <w:rPr>
          <w:rFonts w:cs="Simplified Arabic" w:hint="cs"/>
          <w:rtl/>
          <w:lang w:bidi="ar-SA"/>
        </w:rPr>
        <w:t>التي تلحق ب</w:t>
      </w:r>
      <w:r w:rsidRPr="00200B2F">
        <w:rPr>
          <w:rFonts w:cs="Simplified Arabic"/>
          <w:rtl/>
          <w:lang w:bidi="ar-SA"/>
        </w:rPr>
        <w:t>التنوع البيولوجي</w:t>
      </w:r>
      <w:r>
        <w:rPr>
          <w:rFonts w:cs="Simplified Arabic" w:hint="cs"/>
          <w:rtl/>
          <w:lang w:bidi="ar-SA"/>
        </w:rPr>
        <w:t xml:space="preserve">. وقرر مؤتمر الأطراف </w:t>
      </w:r>
      <w:r w:rsidRPr="00200B2F">
        <w:rPr>
          <w:rFonts w:cs="Simplified Arabic" w:hint="cs"/>
          <w:rtl/>
          <w:lang w:bidi="ar-SA"/>
        </w:rPr>
        <w:t>مواصلة استعراض هذا البند في اجتماعه ا</w:t>
      </w:r>
      <w:r>
        <w:rPr>
          <w:rFonts w:cs="Simplified Arabic" w:hint="cs"/>
          <w:rtl/>
          <w:lang w:bidi="ar-SA"/>
        </w:rPr>
        <w:t>لرابع عشر.</w:t>
      </w:r>
    </w:p>
    <w:p w:rsidR="006B578B" w:rsidRPr="00690F73" w:rsidRDefault="00200B2F" w:rsidP="008E21D0">
      <w:pPr>
        <w:pStyle w:val="ListParagraph"/>
        <w:numPr>
          <w:ilvl w:val="0"/>
          <w:numId w:val="27"/>
        </w:numPr>
        <w:bidi/>
        <w:spacing w:after="100" w:line="204" w:lineRule="auto"/>
        <w:ind w:left="0" w:firstLine="0"/>
        <w:rPr>
          <w:rFonts w:cs="Simplified Arabic"/>
          <w:rtl/>
        </w:rPr>
      </w:pPr>
      <w:r>
        <w:rPr>
          <w:rFonts w:cs="Simplified Arabic" w:hint="cs"/>
          <w:rtl/>
        </w:rPr>
        <w:t xml:space="preserve">وبناء عليه، من المتوقع أن يستعرض مؤتمر الأطراف هذا البند على أساس المعلومات التي ستتيحها الأمينة التنفيذية </w:t>
      </w:r>
      <w:r w:rsidRPr="00200B2F">
        <w:rPr>
          <w:rFonts w:cs="Simplified Arabic"/>
          <w:iCs/>
          <w:lang w:val="en-US"/>
        </w:rPr>
        <w:t>(CBD/COP/14/</w:t>
      </w:r>
      <w:r w:rsidR="008E21D0">
        <w:rPr>
          <w:rFonts w:cs="Simplified Arabic"/>
          <w:iCs/>
          <w:lang w:val="en-US"/>
        </w:rPr>
        <w:t>10</w:t>
      </w:r>
      <w:r w:rsidRPr="00200B2F">
        <w:rPr>
          <w:rFonts w:cs="Simplified Arabic"/>
          <w:iCs/>
          <w:lang w:val="en-US"/>
        </w:rPr>
        <w:t>)</w:t>
      </w:r>
      <w:r>
        <w:rPr>
          <w:rFonts w:cs="Simplified Arabic" w:hint="cs"/>
          <w:rtl/>
        </w:rPr>
        <w:t>.</w:t>
      </w:r>
    </w:p>
    <w:p w:rsidR="002B6FB4" w:rsidRPr="004E7468" w:rsidRDefault="002D5CFB" w:rsidP="007E66EF">
      <w:pPr>
        <w:tabs>
          <w:tab w:val="left" w:pos="1080"/>
        </w:tabs>
        <w:spacing w:after="100" w:line="204" w:lineRule="auto"/>
        <w:jc w:val="center"/>
        <w:rPr>
          <w:b/>
          <w:bCs/>
          <w:sz w:val="22"/>
        </w:rPr>
      </w:pPr>
      <w:r w:rsidRPr="004E7468">
        <w:rPr>
          <w:rFonts w:hint="cs"/>
          <w:b/>
          <w:bCs/>
          <w:sz w:val="22"/>
          <w:rtl/>
        </w:rPr>
        <w:lastRenderedPageBreak/>
        <w:t>البند 29 -</w:t>
      </w:r>
      <w:r w:rsidRPr="004E7468">
        <w:rPr>
          <w:rFonts w:hint="cs"/>
          <w:b/>
          <w:bCs/>
          <w:sz w:val="22"/>
          <w:rtl/>
        </w:rPr>
        <w:tab/>
      </w:r>
      <w:r w:rsidR="00580BAD" w:rsidRPr="004E7468">
        <w:rPr>
          <w:rFonts w:hint="cs"/>
          <w:b/>
          <w:bCs/>
          <w:sz w:val="22"/>
          <w:rtl/>
        </w:rPr>
        <w:t>مسائل أخرى</w:t>
      </w:r>
    </w:p>
    <w:p w:rsidR="006B578B" w:rsidRPr="004E7468" w:rsidRDefault="00A36D4A" w:rsidP="007E66EF">
      <w:pPr>
        <w:pStyle w:val="ListParagraph"/>
        <w:numPr>
          <w:ilvl w:val="0"/>
          <w:numId w:val="27"/>
        </w:numPr>
        <w:bidi/>
        <w:spacing w:after="100" w:line="204" w:lineRule="auto"/>
        <w:ind w:left="0" w:firstLine="0"/>
        <w:rPr>
          <w:rFonts w:cs="Simplified Arabic"/>
          <w:rtl/>
        </w:rPr>
      </w:pPr>
      <w:r w:rsidRPr="00A36D4A">
        <w:rPr>
          <w:rFonts w:cs="Simplified Arabic" w:hint="cs"/>
          <w:rtl/>
        </w:rPr>
        <w:t xml:space="preserve">قد يرغب مؤتمر الأطراف في النظر في </w:t>
      </w:r>
      <w:r>
        <w:rPr>
          <w:rFonts w:cs="Simplified Arabic" w:hint="cs"/>
          <w:rtl/>
        </w:rPr>
        <w:t>مسائل</w:t>
      </w:r>
      <w:r w:rsidRPr="00A36D4A">
        <w:rPr>
          <w:rFonts w:cs="Simplified Arabic" w:hint="cs"/>
          <w:rtl/>
        </w:rPr>
        <w:t xml:space="preserve"> أخرى تثار للمناقشة وتكون مقبولة وفقا للمادة 12 من النظام الداخلي والفقرة 7 من </w:t>
      </w:r>
      <w:hyperlink r:id="rId76" w:history="1">
        <w:r w:rsidRPr="00A36D4A">
          <w:rPr>
            <w:rStyle w:val="Hyperlink"/>
            <w:rFonts w:cs="Simplified Arabic" w:hint="cs"/>
            <w:rtl/>
          </w:rPr>
          <w:t>المقرر 4/16</w:t>
        </w:r>
      </w:hyperlink>
      <w:r w:rsidRPr="00A36D4A">
        <w:rPr>
          <w:rFonts w:cs="Simplified Arabic" w:hint="cs"/>
          <w:rtl/>
        </w:rPr>
        <w:t>.</w:t>
      </w:r>
    </w:p>
    <w:p w:rsidR="002B6FB4" w:rsidRPr="007578AF" w:rsidRDefault="002D5CFB" w:rsidP="007E66EF">
      <w:pPr>
        <w:tabs>
          <w:tab w:val="left" w:pos="1080"/>
        </w:tabs>
        <w:spacing w:after="100" w:line="204" w:lineRule="auto"/>
        <w:jc w:val="center"/>
        <w:rPr>
          <w:b/>
          <w:bCs/>
          <w:sz w:val="22"/>
        </w:rPr>
      </w:pPr>
      <w:r w:rsidRPr="007578AF">
        <w:rPr>
          <w:rFonts w:hint="cs"/>
          <w:b/>
          <w:bCs/>
          <w:sz w:val="22"/>
          <w:rtl/>
        </w:rPr>
        <w:t>البند 30 -</w:t>
      </w:r>
      <w:r w:rsidRPr="007578AF">
        <w:rPr>
          <w:rFonts w:hint="cs"/>
          <w:b/>
          <w:bCs/>
          <w:sz w:val="22"/>
          <w:rtl/>
        </w:rPr>
        <w:tab/>
      </w:r>
      <w:r w:rsidR="00580BAD" w:rsidRPr="007578AF">
        <w:rPr>
          <w:rFonts w:hint="cs"/>
          <w:b/>
          <w:bCs/>
          <w:sz w:val="22"/>
          <w:rtl/>
        </w:rPr>
        <w:t>اعتماد التقرير</w:t>
      </w:r>
    </w:p>
    <w:p w:rsidR="006B578B" w:rsidRPr="004E7468" w:rsidRDefault="00A36D4A" w:rsidP="007E66EF">
      <w:pPr>
        <w:pStyle w:val="ListParagraph"/>
        <w:numPr>
          <w:ilvl w:val="0"/>
          <w:numId w:val="27"/>
        </w:numPr>
        <w:bidi/>
        <w:spacing w:after="100" w:line="204" w:lineRule="auto"/>
        <w:ind w:left="0" w:firstLine="0"/>
        <w:rPr>
          <w:rtl/>
        </w:rPr>
      </w:pPr>
      <w:r w:rsidRPr="00A36D4A">
        <w:rPr>
          <w:rFonts w:cs="Simplified Arabic" w:hint="cs"/>
          <w:rtl/>
        </w:rPr>
        <w:t>سيدعى مؤتمر الأطراف إلى النظر في تقرير أعماله في اجتماعه ال</w:t>
      </w:r>
      <w:r w:rsidR="00750990">
        <w:rPr>
          <w:rFonts w:cs="Simplified Arabic" w:hint="cs"/>
          <w:rtl/>
        </w:rPr>
        <w:t>رابع</w:t>
      </w:r>
      <w:r w:rsidRPr="00A36D4A">
        <w:rPr>
          <w:rFonts w:cs="Simplified Arabic" w:hint="cs"/>
          <w:rtl/>
        </w:rPr>
        <w:t xml:space="preserve"> عشر واعتماده على أساس مشروع التقرير الذي أعده المقرر وتقريري الفريقين العاملين. وقد يرغب أيضا في إرفاق نتائج الجزء الرفيع المستوى من الاجتماع وأي أحداث أخرى تنظم بالتلازم مع اجتماعه إلى تقرير الاجتماع. ووفقا للعرف المعمول به، </w:t>
      </w:r>
      <w:r w:rsidR="004A17B8">
        <w:rPr>
          <w:rFonts w:cs="Simplified Arabic" w:hint="cs"/>
          <w:rtl/>
        </w:rPr>
        <w:t>قد يرغب</w:t>
      </w:r>
      <w:r w:rsidRPr="00A36D4A">
        <w:rPr>
          <w:rFonts w:cs="Simplified Arabic" w:hint="cs"/>
          <w:rtl/>
        </w:rPr>
        <w:t xml:space="preserve"> مؤتمر الأطراف </w:t>
      </w:r>
      <w:r w:rsidR="00750990">
        <w:rPr>
          <w:rFonts w:cs="Simplified Arabic" w:hint="cs"/>
          <w:rtl/>
        </w:rPr>
        <w:t>في</w:t>
      </w:r>
      <w:r w:rsidRPr="00A36D4A">
        <w:rPr>
          <w:rFonts w:cs="Simplified Arabic" w:hint="cs"/>
          <w:rtl/>
        </w:rPr>
        <w:t xml:space="preserve"> تفويض المُقرر بالانتهاء من إعداد التقرير النهائي بعد الاجتماع، بإرشا</w:t>
      </w:r>
      <w:r>
        <w:rPr>
          <w:rFonts w:cs="Simplified Arabic" w:hint="cs"/>
          <w:rtl/>
        </w:rPr>
        <w:t>د من الرئيس وبمساعدة من الأمانة</w:t>
      </w:r>
      <w:r w:rsidR="004E7468">
        <w:rPr>
          <w:rFonts w:cs="Simplified Arabic" w:hint="cs"/>
          <w:rtl/>
        </w:rPr>
        <w:t>.</w:t>
      </w:r>
    </w:p>
    <w:p w:rsidR="002B6FB4" w:rsidRPr="007578AF" w:rsidRDefault="002D5CFB" w:rsidP="008E21D0">
      <w:pPr>
        <w:tabs>
          <w:tab w:val="left" w:pos="1080"/>
        </w:tabs>
        <w:spacing w:after="100" w:line="204" w:lineRule="auto"/>
        <w:jc w:val="center"/>
        <w:rPr>
          <w:b/>
          <w:bCs/>
          <w:sz w:val="22"/>
          <w:rtl/>
        </w:rPr>
      </w:pPr>
      <w:r w:rsidRPr="007578AF">
        <w:rPr>
          <w:rFonts w:hint="cs"/>
          <w:b/>
          <w:bCs/>
          <w:sz w:val="22"/>
          <w:rtl/>
        </w:rPr>
        <w:t>البند 31 -</w:t>
      </w:r>
      <w:r w:rsidRPr="007578AF">
        <w:rPr>
          <w:rFonts w:hint="cs"/>
          <w:b/>
          <w:bCs/>
          <w:sz w:val="22"/>
          <w:rtl/>
        </w:rPr>
        <w:tab/>
      </w:r>
      <w:r w:rsidR="00580BAD" w:rsidRPr="007578AF">
        <w:rPr>
          <w:rFonts w:hint="cs"/>
          <w:b/>
          <w:bCs/>
          <w:sz w:val="22"/>
          <w:rtl/>
        </w:rPr>
        <w:t>اختتام الاجتماع</w:t>
      </w:r>
    </w:p>
    <w:p w:rsidR="006B578B" w:rsidRDefault="00A36D4A" w:rsidP="007E66EF">
      <w:pPr>
        <w:pStyle w:val="ListParagraph"/>
        <w:numPr>
          <w:ilvl w:val="0"/>
          <w:numId w:val="27"/>
        </w:numPr>
        <w:bidi/>
        <w:spacing w:after="100" w:line="204" w:lineRule="auto"/>
        <w:ind w:left="0" w:firstLine="0"/>
        <w:rPr>
          <w:rFonts w:cs="Simplified Arabic"/>
        </w:rPr>
      </w:pPr>
      <w:r w:rsidRPr="00A36D4A">
        <w:rPr>
          <w:rFonts w:cs="Simplified Arabic" w:hint="cs"/>
          <w:rtl/>
        </w:rPr>
        <w:t>من المتوقع أن يختتم الاجتماع ال</w:t>
      </w:r>
      <w:r>
        <w:rPr>
          <w:rFonts w:cs="Simplified Arabic" w:hint="cs"/>
          <w:rtl/>
        </w:rPr>
        <w:t>رابع</w:t>
      </w:r>
      <w:r w:rsidRPr="00A36D4A">
        <w:rPr>
          <w:rFonts w:cs="Simplified Arabic" w:hint="cs"/>
          <w:rtl/>
        </w:rPr>
        <w:t xml:space="preserve"> عشر لمؤتمر الأطراف في الساعة السادسة مساء تقريبا، يوم ال</w:t>
      </w:r>
      <w:r>
        <w:rPr>
          <w:rFonts w:cs="Simplified Arabic" w:hint="cs"/>
          <w:rtl/>
        </w:rPr>
        <w:t>خميس</w:t>
      </w:r>
      <w:r w:rsidRPr="00A36D4A">
        <w:rPr>
          <w:rFonts w:cs="Simplified Arabic" w:hint="cs"/>
          <w:rtl/>
        </w:rPr>
        <w:t xml:space="preserve"> </w:t>
      </w:r>
      <w:r w:rsidR="00886A36">
        <w:rPr>
          <w:rFonts w:cs="Simplified Arabic" w:hint="cs"/>
          <w:rtl/>
        </w:rPr>
        <w:t>29</w:t>
      </w:r>
      <w:r w:rsidRPr="00A36D4A">
        <w:rPr>
          <w:rFonts w:cs="Simplified Arabic" w:hint="cs"/>
          <w:rtl/>
        </w:rPr>
        <w:t xml:space="preserve"> </w:t>
      </w:r>
      <w:r>
        <w:rPr>
          <w:rFonts w:cs="Simplified Arabic" w:hint="cs"/>
          <w:rtl/>
        </w:rPr>
        <w:t>نوفمبر</w:t>
      </w:r>
      <w:r w:rsidRPr="00A36D4A">
        <w:rPr>
          <w:rFonts w:cs="Simplified Arabic" w:hint="cs"/>
          <w:rtl/>
        </w:rPr>
        <w:t>/تشرين ال</w:t>
      </w:r>
      <w:r>
        <w:rPr>
          <w:rFonts w:cs="Simplified Arabic" w:hint="cs"/>
          <w:rtl/>
        </w:rPr>
        <w:t>ثاني</w:t>
      </w:r>
      <w:r w:rsidRPr="00A36D4A">
        <w:rPr>
          <w:rFonts w:cs="Simplified Arabic" w:hint="cs"/>
          <w:rtl/>
        </w:rPr>
        <w:t xml:space="preserve"> </w:t>
      </w:r>
      <w:r>
        <w:rPr>
          <w:rFonts w:cs="Simplified Arabic" w:hint="cs"/>
          <w:rtl/>
        </w:rPr>
        <w:t>2018</w:t>
      </w:r>
      <w:r w:rsidRPr="00A36D4A">
        <w:rPr>
          <w:rFonts w:cs="Simplified Arabic" w:hint="cs"/>
          <w:rtl/>
        </w:rPr>
        <w:t>.</w:t>
      </w:r>
    </w:p>
    <w:p w:rsidR="00067BB8" w:rsidRDefault="00067BB8" w:rsidP="00067BB8">
      <w:pPr>
        <w:pStyle w:val="ListParagraph"/>
        <w:bidi/>
        <w:spacing w:after="120" w:line="204" w:lineRule="auto"/>
        <w:ind w:left="0"/>
        <w:rPr>
          <w:rFonts w:cs="Simplified Arabic"/>
          <w:rtl/>
        </w:rPr>
      </w:pPr>
    </w:p>
    <w:p w:rsidR="008E21D0" w:rsidRDefault="008E21D0" w:rsidP="008E21D0">
      <w:pPr>
        <w:pStyle w:val="ListParagraph"/>
        <w:bidi/>
        <w:spacing w:after="120" w:line="204" w:lineRule="auto"/>
        <w:ind w:left="0"/>
        <w:rPr>
          <w:rFonts w:cs="Simplified Arabic"/>
        </w:rPr>
      </w:pPr>
    </w:p>
    <w:p w:rsidR="00067BB8" w:rsidRPr="00067BB8" w:rsidRDefault="00067BB8" w:rsidP="00067BB8">
      <w:pPr>
        <w:pStyle w:val="ListParagraph"/>
        <w:bidi/>
        <w:spacing w:after="120" w:line="204" w:lineRule="auto"/>
        <w:ind w:left="0"/>
        <w:rPr>
          <w:rFonts w:cs="Simplified Arabic"/>
          <w:lang w:val="en-US"/>
        </w:rPr>
        <w:sectPr w:rsidR="00067BB8" w:rsidRPr="00067BB8" w:rsidSect="006927AB">
          <w:headerReference w:type="even" r:id="rId77"/>
          <w:headerReference w:type="default" r:id="rId78"/>
          <w:headerReference w:type="first" r:id="rId79"/>
          <w:type w:val="continuous"/>
          <w:pgSz w:w="12240" w:h="15840" w:code="1"/>
          <w:pgMar w:top="1008" w:right="1440" w:bottom="1008" w:left="1440" w:header="461" w:footer="720" w:gutter="0"/>
          <w:cols w:space="708"/>
          <w:titlePg/>
          <w:docGrid w:linePitch="360"/>
        </w:sectPr>
      </w:pPr>
    </w:p>
    <w:p w:rsidR="006B578B" w:rsidRPr="00975E17" w:rsidRDefault="00975E17" w:rsidP="00975E17">
      <w:pPr>
        <w:spacing w:after="100" w:line="197" w:lineRule="auto"/>
        <w:jc w:val="center"/>
        <w:rPr>
          <w:i/>
          <w:iCs/>
          <w:sz w:val="24"/>
          <w:rtl/>
        </w:rPr>
      </w:pPr>
      <w:r w:rsidRPr="00975E17">
        <w:rPr>
          <w:rFonts w:hint="cs"/>
          <w:i/>
          <w:iCs/>
          <w:sz w:val="24"/>
          <w:rtl/>
        </w:rPr>
        <w:lastRenderedPageBreak/>
        <w:t>المرفق الأول</w:t>
      </w:r>
    </w:p>
    <w:p w:rsidR="00975E17" w:rsidRPr="00975E17" w:rsidRDefault="00975E17" w:rsidP="006E47FD">
      <w:pPr>
        <w:spacing w:after="100" w:line="197" w:lineRule="auto"/>
        <w:jc w:val="center"/>
        <w:rPr>
          <w:b/>
          <w:bCs/>
          <w:sz w:val="24"/>
          <w:rtl/>
        </w:rPr>
      </w:pPr>
      <w:r w:rsidRPr="00975E17">
        <w:rPr>
          <w:rFonts w:hint="cs"/>
          <w:b/>
          <w:bCs/>
          <w:sz w:val="24"/>
          <w:rtl/>
        </w:rPr>
        <w:t xml:space="preserve">قائمة مؤقتة </w:t>
      </w:r>
      <w:r>
        <w:rPr>
          <w:rFonts w:hint="cs"/>
          <w:b/>
          <w:bCs/>
          <w:sz w:val="24"/>
          <w:rtl/>
        </w:rPr>
        <w:t>ب</w:t>
      </w:r>
      <w:r w:rsidRPr="00975E17">
        <w:rPr>
          <w:rFonts w:hint="cs"/>
          <w:b/>
          <w:bCs/>
          <w:sz w:val="24"/>
          <w:rtl/>
        </w:rPr>
        <w:t xml:space="preserve">وثائق </w:t>
      </w:r>
      <w:r>
        <w:rPr>
          <w:rFonts w:hint="cs"/>
          <w:b/>
          <w:bCs/>
          <w:sz w:val="24"/>
          <w:rtl/>
        </w:rPr>
        <w:t>ا</w:t>
      </w:r>
      <w:r w:rsidRPr="00975E17">
        <w:rPr>
          <w:rFonts w:hint="cs"/>
          <w:b/>
          <w:bCs/>
          <w:sz w:val="24"/>
          <w:rtl/>
        </w:rPr>
        <w:t>لاجتماع الرابع عشر لمؤتمر الأطراف</w:t>
      </w:r>
    </w:p>
    <w:tbl>
      <w:tblPr>
        <w:bidiVisual/>
        <w:tblW w:w="5496" w:type="pct"/>
        <w:jc w:val="center"/>
        <w:tblLook w:val="0000"/>
      </w:tblPr>
      <w:tblGrid>
        <w:gridCol w:w="3139"/>
        <w:gridCol w:w="6101"/>
        <w:gridCol w:w="1286"/>
      </w:tblGrid>
      <w:tr w:rsidR="006B578B" w:rsidRPr="003D6C86" w:rsidTr="006B578B">
        <w:trPr>
          <w:cantSplit/>
          <w:tblHeader/>
          <w:jc w:val="center"/>
        </w:trPr>
        <w:tc>
          <w:tcPr>
            <w:tcW w:w="1491" w:type="pct"/>
          </w:tcPr>
          <w:p w:rsidR="006B578B" w:rsidRPr="006B578B" w:rsidRDefault="006B578B" w:rsidP="00626829">
            <w:pPr>
              <w:kinsoku w:val="0"/>
              <w:overflowPunct w:val="0"/>
              <w:autoSpaceDE w:val="0"/>
              <w:autoSpaceDN w:val="0"/>
              <w:spacing w:before="60" w:after="60"/>
              <w:jc w:val="center"/>
              <w:rPr>
                <w:b/>
                <w:i/>
                <w:iCs/>
                <w:snapToGrid w:val="0"/>
                <w:color w:val="000000"/>
                <w:kern w:val="22"/>
                <w:sz w:val="22"/>
                <w:szCs w:val="22"/>
                <w:lang w:val="en-GB"/>
              </w:rPr>
            </w:pPr>
            <w:r w:rsidRPr="006B578B">
              <w:rPr>
                <w:rFonts w:hint="cs"/>
                <w:b/>
                <w:i/>
                <w:iCs/>
                <w:snapToGrid w:val="0"/>
                <w:color w:val="000000"/>
                <w:kern w:val="22"/>
                <w:sz w:val="22"/>
                <w:szCs w:val="22"/>
                <w:rtl/>
                <w:lang w:val="en-GB"/>
              </w:rPr>
              <w:t>الرمز</w:t>
            </w:r>
          </w:p>
        </w:tc>
        <w:tc>
          <w:tcPr>
            <w:tcW w:w="2898" w:type="pct"/>
          </w:tcPr>
          <w:p w:rsidR="006B578B" w:rsidRPr="006B578B" w:rsidRDefault="006B578B" w:rsidP="00626829">
            <w:pPr>
              <w:kinsoku w:val="0"/>
              <w:overflowPunct w:val="0"/>
              <w:autoSpaceDE w:val="0"/>
              <w:autoSpaceDN w:val="0"/>
              <w:spacing w:before="60" w:after="60"/>
              <w:jc w:val="center"/>
              <w:rPr>
                <w:b/>
                <w:i/>
                <w:iCs/>
                <w:snapToGrid w:val="0"/>
                <w:color w:val="000000"/>
                <w:kern w:val="22"/>
                <w:sz w:val="22"/>
                <w:szCs w:val="22"/>
                <w:lang w:val="en-GB"/>
              </w:rPr>
            </w:pPr>
            <w:r w:rsidRPr="006B578B">
              <w:rPr>
                <w:rFonts w:hint="cs"/>
                <w:b/>
                <w:i/>
                <w:iCs/>
                <w:snapToGrid w:val="0"/>
                <w:color w:val="000000"/>
                <w:kern w:val="22"/>
                <w:sz w:val="22"/>
                <w:szCs w:val="22"/>
                <w:rtl/>
                <w:lang w:val="en-GB"/>
              </w:rPr>
              <w:t>عنوان الوثيقة</w:t>
            </w:r>
          </w:p>
        </w:tc>
        <w:tc>
          <w:tcPr>
            <w:tcW w:w="611" w:type="pct"/>
          </w:tcPr>
          <w:p w:rsidR="006B578B" w:rsidRPr="006B578B" w:rsidRDefault="006B578B" w:rsidP="00626829">
            <w:pPr>
              <w:kinsoku w:val="0"/>
              <w:overflowPunct w:val="0"/>
              <w:autoSpaceDE w:val="0"/>
              <w:autoSpaceDN w:val="0"/>
              <w:spacing w:before="60" w:after="60"/>
              <w:jc w:val="center"/>
              <w:rPr>
                <w:b/>
                <w:i/>
                <w:iCs/>
                <w:snapToGrid w:val="0"/>
                <w:color w:val="000000"/>
                <w:kern w:val="22"/>
                <w:sz w:val="22"/>
                <w:szCs w:val="22"/>
                <w:lang w:val="en-GB"/>
              </w:rPr>
            </w:pPr>
            <w:r w:rsidRPr="006B578B">
              <w:rPr>
                <w:rFonts w:hint="cs"/>
                <w:b/>
                <w:i/>
                <w:iCs/>
                <w:snapToGrid w:val="0"/>
                <w:color w:val="000000"/>
                <w:kern w:val="22"/>
                <w:sz w:val="22"/>
                <w:szCs w:val="22"/>
                <w:rtl/>
                <w:lang w:val="en-GB"/>
              </w:rPr>
              <w:t>بند (بنود) جدول الأعمال</w:t>
            </w:r>
          </w:p>
        </w:tc>
      </w:tr>
      <w:tr w:rsidR="006B578B" w:rsidRPr="003D6C86" w:rsidTr="006B578B">
        <w:trPr>
          <w:cantSplit/>
          <w:jc w:val="center"/>
        </w:trPr>
        <w:tc>
          <w:tcPr>
            <w:tcW w:w="1491" w:type="pct"/>
          </w:tcPr>
          <w:p w:rsidR="006B578B" w:rsidRPr="007D7191" w:rsidRDefault="006B578B" w:rsidP="00975E17">
            <w:pPr>
              <w:kinsoku w:val="0"/>
              <w:overflowPunct w:val="0"/>
              <w:autoSpaceDE w:val="0"/>
              <w:autoSpaceDN w:val="0"/>
              <w:bidi w:val="0"/>
              <w:spacing w:before="120"/>
              <w:ind w:left="245"/>
              <w:jc w:val="left"/>
              <w:rPr>
                <w:snapToGrid w:val="0"/>
                <w:color w:val="000000"/>
                <w:kern w:val="22"/>
                <w:sz w:val="21"/>
                <w:szCs w:val="21"/>
                <w:lang w:val="en-GB"/>
              </w:rPr>
            </w:pPr>
            <w:r w:rsidRPr="007D7191">
              <w:rPr>
                <w:snapToGrid w:val="0"/>
                <w:color w:val="000000"/>
                <w:kern w:val="22"/>
                <w:sz w:val="21"/>
                <w:szCs w:val="21"/>
                <w:lang w:val="en-GB"/>
              </w:rPr>
              <w:t>CBD/COP/14/1</w:t>
            </w:r>
          </w:p>
        </w:tc>
        <w:tc>
          <w:tcPr>
            <w:tcW w:w="2898" w:type="pct"/>
          </w:tcPr>
          <w:p w:rsidR="006B578B" w:rsidRPr="00EC6497" w:rsidRDefault="00907705" w:rsidP="00626829">
            <w:pPr>
              <w:kinsoku w:val="0"/>
              <w:overflowPunct w:val="0"/>
              <w:autoSpaceDE w:val="0"/>
              <w:autoSpaceDN w:val="0"/>
              <w:spacing w:before="60" w:after="60"/>
              <w:rPr>
                <w:snapToGrid w:val="0"/>
                <w:color w:val="000000"/>
                <w:kern w:val="22"/>
                <w:sz w:val="22"/>
                <w:szCs w:val="22"/>
                <w:rtl/>
                <w:lang w:val="en-GB"/>
              </w:rPr>
            </w:pPr>
            <w:r>
              <w:rPr>
                <w:rFonts w:hint="cs"/>
                <w:snapToGrid w:val="0"/>
                <w:color w:val="000000"/>
                <w:kern w:val="22"/>
                <w:sz w:val="22"/>
                <w:szCs w:val="22"/>
                <w:rtl/>
                <w:lang w:val="en-GB"/>
              </w:rPr>
              <w:t>جدول الأعمال المؤقت</w:t>
            </w:r>
          </w:p>
        </w:tc>
        <w:tc>
          <w:tcPr>
            <w:tcW w:w="611" w:type="pct"/>
          </w:tcPr>
          <w:p w:rsidR="006B578B" w:rsidRPr="00EC6497" w:rsidRDefault="006B578B" w:rsidP="00975E17">
            <w:pPr>
              <w:kinsoku w:val="0"/>
              <w:overflowPunct w:val="0"/>
              <w:autoSpaceDE w:val="0"/>
              <w:autoSpaceDN w:val="0"/>
              <w:spacing w:before="120" w:after="60"/>
              <w:jc w:val="center"/>
              <w:rPr>
                <w:snapToGrid w:val="0"/>
                <w:color w:val="000000"/>
                <w:kern w:val="22"/>
                <w:sz w:val="22"/>
                <w:szCs w:val="22"/>
                <w:lang w:val="en-GB"/>
              </w:rPr>
            </w:pPr>
            <w:r w:rsidRPr="00EC6497">
              <w:rPr>
                <w:snapToGrid w:val="0"/>
                <w:color w:val="000000"/>
                <w:kern w:val="22"/>
                <w:sz w:val="22"/>
                <w:szCs w:val="22"/>
                <w:lang w:val="en-GB"/>
              </w:rPr>
              <w:t>2</w:t>
            </w:r>
          </w:p>
        </w:tc>
      </w:tr>
      <w:tr w:rsidR="006B578B" w:rsidRPr="003D6C86" w:rsidTr="006B578B">
        <w:trPr>
          <w:cantSplit/>
          <w:jc w:val="center"/>
        </w:trPr>
        <w:tc>
          <w:tcPr>
            <w:tcW w:w="1491" w:type="pct"/>
          </w:tcPr>
          <w:p w:rsidR="006B578B" w:rsidRPr="008E21D0" w:rsidRDefault="006B578B" w:rsidP="00975E17">
            <w:pPr>
              <w:kinsoku w:val="0"/>
              <w:overflowPunct w:val="0"/>
              <w:autoSpaceDE w:val="0"/>
              <w:autoSpaceDN w:val="0"/>
              <w:bidi w:val="0"/>
              <w:spacing w:before="120"/>
              <w:ind w:left="245"/>
              <w:jc w:val="left"/>
              <w:rPr>
                <w:snapToGrid w:val="0"/>
                <w:color w:val="000000"/>
                <w:kern w:val="22"/>
                <w:sz w:val="21"/>
                <w:szCs w:val="21"/>
              </w:rPr>
            </w:pPr>
            <w:r w:rsidRPr="007D7191">
              <w:rPr>
                <w:snapToGrid w:val="0"/>
                <w:color w:val="000000"/>
                <w:kern w:val="22"/>
                <w:sz w:val="21"/>
                <w:szCs w:val="21"/>
                <w:lang w:val="en-GB"/>
              </w:rPr>
              <w:t>CBD/COP/14/1/Add.1</w:t>
            </w:r>
            <w:r w:rsidR="008E21D0">
              <w:rPr>
                <w:snapToGrid w:val="0"/>
                <w:color w:val="000000"/>
                <w:kern w:val="22"/>
                <w:sz w:val="21"/>
                <w:szCs w:val="21"/>
              </w:rPr>
              <w:t>/Rev.1</w:t>
            </w:r>
          </w:p>
        </w:tc>
        <w:tc>
          <w:tcPr>
            <w:tcW w:w="2898" w:type="pct"/>
          </w:tcPr>
          <w:p w:rsidR="006B578B" w:rsidRPr="00EC6497" w:rsidRDefault="00907705" w:rsidP="00626829">
            <w:pPr>
              <w:kinsoku w:val="0"/>
              <w:overflowPunct w:val="0"/>
              <w:autoSpaceDE w:val="0"/>
              <w:autoSpaceDN w:val="0"/>
              <w:spacing w:before="60" w:after="60"/>
              <w:rPr>
                <w:snapToGrid w:val="0"/>
                <w:color w:val="000000"/>
                <w:kern w:val="22"/>
                <w:sz w:val="22"/>
                <w:szCs w:val="22"/>
                <w:rtl/>
                <w:lang w:val="en-GB"/>
              </w:rPr>
            </w:pPr>
            <w:r>
              <w:rPr>
                <w:rFonts w:hint="cs"/>
                <w:snapToGrid w:val="0"/>
                <w:color w:val="000000"/>
                <w:kern w:val="22"/>
                <w:sz w:val="22"/>
                <w:szCs w:val="22"/>
                <w:rtl/>
                <w:lang w:val="en-GB"/>
              </w:rPr>
              <w:t>جدول الأعمال المؤقت المشروح</w:t>
            </w:r>
            <w:r w:rsidR="008E21D0">
              <w:rPr>
                <w:rFonts w:hint="cs"/>
                <w:snapToGrid w:val="0"/>
                <w:color w:val="000000"/>
                <w:kern w:val="22"/>
                <w:sz w:val="22"/>
                <w:szCs w:val="22"/>
                <w:rtl/>
                <w:lang w:val="en-GB"/>
              </w:rPr>
              <w:t xml:space="preserve"> المنقح</w:t>
            </w:r>
          </w:p>
        </w:tc>
        <w:tc>
          <w:tcPr>
            <w:tcW w:w="611" w:type="pct"/>
          </w:tcPr>
          <w:p w:rsidR="006B578B" w:rsidRPr="00EC6497" w:rsidRDefault="006B578B" w:rsidP="00975E17">
            <w:pPr>
              <w:kinsoku w:val="0"/>
              <w:overflowPunct w:val="0"/>
              <w:autoSpaceDE w:val="0"/>
              <w:autoSpaceDN w:val="0"/>
              <w:spacing w:before="120" w:after="60"/>
              <w:jc w:val="center"/>
              <w:rPr>
                <w:snapToGrid w:val="0"/>
                <w:color w:val="000000"/>
                <w:kern w:val="22"/>
                <w:sz w:val="22"/>
                <w:szCs w:val="22"/>
                <w:lang w:val="en-GB"/>
              </w:rPr>
            </w:pPr>
            <w:r w:rsidRPr="00EC6497">
              <w:rPr>
                <w:snapToGrid w:val="0"/>
                <w:color w:val="000000"/>
                <w:kern w:val="22"/>
                <w:sz w:val="22"/>
                <w:szCs w:val="22"/>
                <w:lang w:val="en-GB"/>
              </w:rPr>
              <w:t>2</w:t>
            </w:r>
          </w:p>
        </w:tc>
      </w:tr>
      <w:tr w:rsidR="006B578B" w:rsidRPr="003D6C86" w:rsidTr="006B578B">
        <w:trPr>
          <w:cantSplit/>
          <w:jc w:val="center"/>
        </w:trPr>
        <w:tc>
          <w:tcPr>
            <w:tcW w:w="1491" w:type="pct"/>
          </w:tcPr>
          <w:p w:rsidR="006B578B" w:rsidRPr="007D7191" w:rsidRDefault="006B578B" w:rsidP="00975E17">
            <w:pPr>
              <w:kinsoku w:val="0"/>
              <w:overflowPunct w:val="0"/>
              <w:autoSpaceDE w:val="0"/>
              <w:autoSpaceDN w:val="0"/>
              <w:bidi w:val="0"/>
              <w:spacing w:before="120"/>
              <w:ind w:left="245"/>
              <w:jc w:val="left"/>
              <w:rPr>
                <w:snapToGrid w:val="0"/>
                <w:color w:val="000000"/>
                <w:kern w:val="22"/>
                <w:sz w:val="21"/>
                <w:szCs w:val="21"/>
                <w:lang w:val="en-GB"/>
              </w:rPr>
            </w:pPr>
            <w:r w:rsidRPr="007D7191">
              <w:rPr>
                <w:snapToGrid w:val="0"/>
                <w:color w:val="000000"/>
                <w:kern w:val="22"/>
                <w:sz w:val="21"/>
                <w:szCs w:val="21"/>
                <w:lang w:val="en-GB"/>
              </w:rPr>
              <w:t>CBD/COP/14/1/Add.2</w:t>
            </w:r>
          </w:p>
        </w:tc>
        <w:tc>
          <w:tcPr>
            <w:tcW w:w="2898" w:type="pct"/>
          </w:tcPr>
          <w:p w:rsidR="006B578B" w:rsidRPr="00EC6497" w:rsidRDefault="00907705" w:rsidP="00626829">
            <w:pPr>
              <w:kinsoku w:val="0"/>
              <w:overflowPunct w:val="0"/>
              <w:autoSpaceDE w:val="0"/>
              <w:autoSpaceDN w:val="0"/>
              <w:spacing w:before="60" w:after="60"/>
              <w:rPr>
                <w:snapToGrid w:val="0"/>
                <w:color w:val="000000"/>
                <w:kern w:val="22"/>
                <w:sz w:val="22"/>
                <w:szCs w:val="22"/>
                <w:lang w:val="en-GB"/>
              </w:rPr>
            </w:pPr>
            <w:r>
              <w:rPr>
                <w:rFonts w:hint="cs"/>
                <w:snapToGrid w:val="0"/>
                <w:color w:val="000000"/>
                <w:kern w:val="22"/>
                <w:sz w:val="22"/>
                <w:szCs w:val="22"/>
                <w:rtl/>
                <w:lang w:val="en-GB"/>
              </w:rPr>
              <w:t>تنظيم العمل المقترح لمؤتمر الأطراف في اجتماعه الرابع عشر والاجتماعين المتزامنين لبروتوكولي قرطاجنة وناغويا</w:t>
            </w:r>
          </w:p>
        </w:tc>
        <w:tc>
          <w:tcPr>
            <w:tcW w:w="611" w:type="pct"/>
          </w:tcPr>
          <w:p w:rsidR="006B578B" w:rsidRPr="00EC6497" w:rsidRDefault="006B578B" w:rsidP="00975E17">
            <w:pPr>
              <w:kinsoku w:val="0"/>
              <w:overflowPunct w:val="0"/>
              <w:autoSpaceDE w:val="0"/>
              <w:autoSpaceDN w:val="0"/>
              <w:spacing w:before="120" w:after="60"/>
              <w:jc w:val="center"/>
              <w:rPr>
                <w:snapToGrid w:val="0"/>
                <w:color w:val="000000"/>
                <w:kern w:val="22"/>
                <w:sz w:val="22"/>
                <w:szCs w:val="22"/>
                <w:lang w:val="en-GB"/>
              </w:rPr>
            </w:pPr>
          </w:p>
        </w:tc>
      </w:tr>
      <w:tr w:rsidR="006B578B" w:rsidRPr="003D6C86" w:rsidTr="006B578B">
        <w:trPr>
          <w:cantSplit/>
          <w:jc w:val="center"/>
        </w:trPr>
        <w:tc>
          <w:tcPr>
            <w:tcW w:w="1491" w:type="pct"/>
          </w:tcPr>
          <w:p w:rsidR="006B578B" w:rsidRPr="007D7191" w:rsidRDefault="006B578B" w:rsidP="00067BB8">
            <w:pPr>
              <w:kinsoku w:val="0"/>
              <w:overflowPunct w:val="0"/>
              <w:autoSpaceDE w:val="0"/>
              <w:autoSpaceDN w:val="0"/>
              <w:bidi w:val="0"/>
              <w:spacing w:before="120"/>
              <w:ind w:left="245"/>
              <w:jc w:val="left"/>
              <w:rPr>
                <w:snapToGrid w:val="0"/>
                <w:color w:val="000000"/>
                <w:kern w:val="22"/>
                <w:sz w:val="21"/>
                <w:szCs w:val="21"/>
                <w:lang w:val="en-CA"/>
              </w:rPr>
            </w:pPr>
            <w:r w:rsidRPr="007D7191">
              <w:rPr>
                <w:snapToGrid w:val="0"/>
                <w:color w:val="000000"/>
                <w:kern w:val="22"/>
                <w:sz w:val="21"/>
                <w:szCs w:val="21"/>
                <w:lang w:val="en-GB"/>
              </w:rPr>
              <w:t>CBD/COP/14/2</w:t>
            </w:r>
          </w:p>
        </w:tc>
        <w:tc>
          <w:tcPr>
            <w:tcW w:w="2898" w:type="pct"/>
          </w:tcPr>
          <w:p w:rsidR="006B578B" w:rsidRPr="00EC6497" w:rsidRDefault="00907705" w:rsidP="00626829">
            <w:pPr>
              <w:kinsoku w:val="0"/>
              <w:overflowPunct w:val="0"/>
              <w:autoSpaceDE w:val="0"/>
              <w:autoSpaceDN w:val="0"/>
              <w:spacing w:before="60" w:after="60"/>
              <w:rPr>
                <w:snapToGrid w:val="0"/>
                <w:color w:val="000000"/>
                <w:kern w:val="22"/>
                <w:sz w:val="22"/>
                <w:szCs w:val="22"/>
                <w:lang w:val="en-GB"/>
              </w:rPr>
            </w:pPr>
            <w:r>
              <w:rPr>
                <w:rFonts w:hint="cs"/>
                <w:snapToGrid w:val="0"/>
                <w:color w:val="000000"/>
                <w:kern w:val="22"/>
                <w:sz w:val="22"/>
                <w:szCs w:val="22"/>
                <w:rtl/>
                <w:lang w:val="en-GB"/>
              </w:rPr>
              <w:t>مشاريع مقررات لمؤتمر الأطراف في اجتماعه الرابع عشر</w:t>
            </w:r>
          </w:p>
        </w:tc>
        <w:tc>
          <w:tcPr>
            <w:tcW w:w="611" w:type="pct"/>
          </w:tcPr>
          <w:p w:rsidR="006B578B" w:rsidRPr="00EC6497" w:rsidRDefault="006B578B" w:rsidP="00975E17">
            <w:pPr>
              <w:kinsoku w:val="0"/>
              <w:overflowPunct w:val="0"/>
              <w:autoSpaceDE w:val="0"/>
              <w:autoSpaceDN w:val="0"/>
              <w:spacing w:before="120" w:after="60"/>
              <w:jc w:val="center"/>
              <w:rPr>
                <w:snapToGrid w:val="0"/>
                <w:color w:val="000000"/>
                <w:kern w:val="22"/>
                <w:sz w:val="22"/>
                <w:szCs w:val="22"/>
                <w:lang w:val="en-GB"/>
              </w:rPr>
            </w:pPr>
          </w:p>
        </w:tc>
      </w:tr>
      <w:tr w:rsidR="00067BB8" w:rsidRPr="003D6C86" w:rsidTr="006B578B">
        <w:trPr>
          <w:cantSplit/>
          <w:jc w:val="center"/>
        </w:trPr>
        <w:tc>
          <w:tcPr>
            <w:tcW w:w="1491" w:type="pct"/>
          </w:tcPr>
          <w:p w:rsidR="00067BB8" w:rsidRPr="007D7191" w:rsidRDefault="00067BB8" w:rsidP="00067BB8">
            <w:pPr>
              <w:kinsoku w:val="0"/>
              <w:overflowPunct w:val="0"/>
              <w:autoSpaceDE w:val="0"/>
              <w:autoSpaceDN w:val="0"/>
              <w:bidi w:val="0"/>
              <w:spacing w:before="120"/>
              <w:ind w:left="245"/>
              <w:jc w:val="left"/>
              <w:rPr>
                <w:snapToGrid w:val="0"/>
                <w:color w:val="000000"/>
                <w:kern w:val="22"/>
                <w:sz w:val="21"/>
                <w:szCs w:val="21"/>
                <w:lang w:val="en-GB"/>
              </w:rPr>
            </w:pPr>
            <w:r w:rsidRPr="007D7191">
              <w:rPr>
                <w:sz w:val="21"/>
                <w:szCs w:val="21"/>
              </w:rPr>
              <w:t>CBD/WG8J/10/11</w:t>
            </w:r>
          </w:p>
        </w:tc>
        <w:tc>
          <w:tcPr>
            <w:tcW w:w="2898" w:type="pct"/>
          </w:tcPr>
          <w:p w:rsidR="00067BB8" w:rsidRPr="00EC6497" w:rsidRDefault="00067BB8" w:rsidP="00626829">
            <w:pPr>
              <w:widowControl w:val="0"/>
              <w:tabs>
                <w:tab w:val="center" w:pos="4320"/>
                <w:tab w:val="right" w:pos="8640"/>
              </w:tabs>
              <w:kinsoku w:val="0"/>
              <w:overflowPunct w:val="0"/>
              <w:autoSpaceDE w:val="0"/>
              <w:autoSpaceDN w:val="0"/>
              <w:adjustRightInd w:val="0"/>
              <w:spacing w:before="60" w:after="60"/>
              <w:textAlignment w:val="baseline"/>
              <w:rPr>
                <w:snapToGrid w:val="0"/>
                <w:color w:val="000000"/>
                <w:kern w:val="22"/>
                <w:sz w:val="22"/>
                <w:szCs w:val="22"/>
                <w:lang w:val="en-GB"/>
              </w:rPr>
            </w:pPr>
            <w:r>
              <w:rPr>
                <w:rFonts w:hint="cs"/>
                <w:snapToGrid w:val="0"/>
                <w:color w:val="000000"/>
                <w:kern w:val="22"/>
                <w:sz w:val="22"/>
                <w:szCs w:val="22"/>
                <w:rtl/>
                <w:lang w:val="en-GB"/>
              </w:rPr>
              <w:t>تقرير الفريق المفتوح العضوية العامل بين الدورات المخصص للمادة 8(ي) والأحكام المتصلة بها بشأن عمل اجتماعه العاشر</w:t>
            </w:r>
          </w:p>
        </w:tc>
        <w:tc>
          <w:tcPr>
            <w:tcW w:w="611" w:type="pct"/>
          </w:tcPr>
          <w:p w:rsidR="00067BB8" w:rsidRPr="003A1500" w:rsidRDefault="00067BB8" w:rsidP="00975E17">
            <w:pPr>
              <w:widowControl w:val="0"/>
              <w:tabs>
                <w:tab w:val="center" w:pos="4320"/>
                <w:tab w:val="right" w:pos="8640"/>
              </w:tabs>
              <w:kinsoku w:val="0"/>
              <w:overflowPunct w:val="0"/>
              <w:autoSpaceDE w:val="0"/>
              <w:autoSpaceDN w:val="0"/>
              <w:adjustRightInd w:val="0"/>
              <w:spacing w:before="120" w:after="60"/>
              <w:jc w:val="center"/>
              <w:textAlignment w:val="baseline"/>
              <w:rPr>
                <w:snapToGrid w:val="0"/>
                <w:color w:val="000000"/>
                <w:kern w:val="22"/>
                <w:sz w:val="22"/>
                <w:szCs w:val="22"/>
              </w:rPr>
            </w:pPr>
            <w:r w:rsidRPr="00EC6497">
              <w:rPr>
                <w:snapToGrid w:val="0"/>
                <w:color w:val="000000"/>
                <w:kern w:val="22"/>
                <w:sz w:val="22"/>
                <w:szCs w:val="22"/>
                <w:lang w:val="en-GB"/>
              </w:rPr>
              <w:t>6</w:t>
            </w:r>
          </w:p>
        </w:tc>
      </w:tr>
      <w:tr w:rsidR="00067BB8" w:rsidRPr="003D6C86" w:rsidTr="006B578B">
        <w:trPr>
          <w:cantSplit/>
          <w:jc w:val="center"/>
        </w:trPr>
        <w:tc>
          <w:tcPr>
            <w:tcW w:w="1491" w:type="pct"/>
          </w:tcPr>
          <w:p w:rsidR="00067BB8" w:rsidRPr="007D7191" w:rsidRDefault="00067BB8" w:rsidP="00067BB8">
            <w:pPr>
              <w:kinsoku w:val="0"/>
              <w:overflowPunct w:val="0"/>
              <w:autoSpaceDE w:val="0"/>
              <w:autoSpaceDN w:val="0"/>
              <w:bidi w:val="0"/>
              <w:spacing w:before="120"/>
              <w:ind w:left="245"/>
              <w:jc w:val="left"/>
              <w:rPr>
                <w:snapToGrid w:val="0"/>
                <w:color w:val="000000"/>
                <w:kern w:val="22"/>
                <w:sz w:val="21"/>
                <w:szCs w:val="21"/>
                <w:lang w:val="en-GB"/>
              </w:rPr>
            </w:pPr>
            <w:r w:rsidRPr="007D7191">
              <w:rPr>
                <w:sz w:val="21"/>
                <w:szCs w:val="21"/>
              </w:rPr>
              <w:t>CBD/SBSTTA/21/10</w:t>
            </w:r>
          </w:p>
        </w:tc>
        <w:tc>
          <w:tcPr>
            <w:tcW w:w="2898" w:type="pct"/>
          </w:tcPr>
          <w:p w:rsidR="00067BB8" w:rsidRPr="00EC6497" w:rsidRDefault="00067BB8" w:rsidP="00626829">
            <w:pPr>
              <w:kinsoku w:val="0"/>
              <w:overflowPunct w:val="0"/>
              <w:autoSpaceDE w:val="0"/>
              <w:autoSpaceDN w:val="0"/>
              <w:spacing w:before="60" w:after="60"/>
              <w:rPr>
                <w:snapToGrid w:val="0"/>
                <w:color w:val="000000"/>
                <w:kern w:val="22"/>
                <w:sz w:val="22"/>
                <w:szCs w:val="22"/>
                <w:lang w:val="en-GB"/>
              </w:rPr>
            </w:pPr>
            <w:r>
              <w:rPr>
                <w:rFonts w:hint="cs"/>
                <w:snapToGrid w:val="0"/>
                <w:color w:val="000000"/>
                <w:kern w:val="22"/>
                <w:sz w:val="22"/>
                <w:szCs w:val="22"/>
                <w:rtl/>
                <w:lang w:val="en-GB"/>
              </w:rPr>
              <w:t>تقرير الهيئة الفرعية للمشورة العلمية والتقنية والتكنولوجية عن العمل في اجتماعها الحادي والعشرين</w:t>
            </w:r>
          </w:p>
        </w:tc>
        <w:tc>
          <w:tcPr>
            <w:tcW w:w="611" w:type="pct"/>
          </w:tcPr>
          <w:p w:rsidR="00067BB8" w:rsidRPr="00EC6497" w:rsidRDefault="00067BB8" w:rsidP="00975E17">
            <w:pPr>
              <w:kinsoku w:val="0"/>
              <w:overflowPunct w:val="0"/>
              <w:autoSpaceDE w:val="0"/>
              <w:autoSpaceDN w:val="0"/>
              <w:spacing w:before="120" w:after="60"/>
              <w:jc w:val="center"/>
              <w:rPr>
                <w:snapToGrid w:val="0"/>
                <w:color w:val="000000"/>
                <w:kern w:val="22"/>
                <w:sz w:val="22"/>
                <w:szCs w:val="22"/>
                <w:lang w:val="en-GB"/>
              </w:rPr>
            </w:pPr>
            <w:r w:rsidRPr="00EC6497">
              <w:rPr>
                <w:snapToGrid w:val="0"/>
                <w:color w:val="000000"/>
                <w:kern w:val="22"/>
                <w:sz w:val="22"/>
                <w:szCs w:val="22"/>
                <w:lang w:val="en-GB"/>
              </w:rPr>
              <w:t>6</w:t>
            </w:r>
          </w:p>
        </w:tc>
      </w:tr>
      <w:tr w:rsidR="00067BB8" w:rsidRPr="003D6C86" w:rsidTr="006B578B">
        <w:trPr>
          <w:cantSplit/>
          <w:jc w:val="center"/>
        </w:trPr>
        <w:tc>
          <w:tcPr>
            <w:tcW w:w="1491" w:type="pct"/>
          </w:tcPr>
          <w:p w:rsidR="00067BB8" w:rsidRPr="007D7191" w:rsidRDefault="00067BB8" w:rsidP="00067BB8">
            <w:pPr>
              <w:kinsoku w:val="0"/>
              <w:overflowPunct w:val="0"/>
              <w:autoSpaceDE w:val="0"/>
              <w:autoSpaceDN w:val="0"/>
              <w:bidi w:val="0"/>
              <w:spacing w:before="120"/>
              <w:ind w:left="245"/>
              <w:jc w:val="left"/>
              <w:rPr>
                <w:snapToGrid w:val="0"/>
                <w:color w:val="000000"/>
                <w:kern w:val="22"/>
                <w:sz w:val="21"/>
                <w:szCs w:val="21"/>
                <w:lang w:val="en-GB"/>
              </w:rPr>
            </w:pPr>
            <w:r w:rsidRPr="007D7191">
              <w:rPr>
                <w:snapToGrid w:val="0"/>
                <w:color w:val="000000"/>
                <w:kern w:val="22"/>
                <w:sz w:val="21"/>
                <w:szCs w:val="21"/>
                <w:lang w:val="en-GB"/>
              </w:rPr>
              <w:t>CBD/SBSTTA/22/12</w:t>
            </w:r>
          </w:p>
        </w:tc>
        <w:tc>
          <w:tcPr>
            <w:tcW w:w="2898" w:type="pct"/>
          </w:tcPr>
          <w:p w:rsidR="00067BB8" w:rsidRPr="00EC6497" w:rsidRDefault="00067BB8" w:rsidP="00907705">
            <w:pPr>
              <w:kinsoku w:val="0"/>
              <w:overflowPunct w:val="0"/>
              <w:autoSpaceDE w:val="0"/>
              <w:autoSpaceDN w:val="0"/>
              <w:spacing w:before="60" w:after="60"/>
              <w:rPr>
                <w:snapToGrid w:val="0"/>
                <w:color w:val="000000"/>
                <w:kern w:val="22"/>
                <w:sz w:val="22"/>
                <w:szCs w:val="22"/>
                <w:lang w:val="en-GB"/>
              </w:rPr>
            </w:pPr>
            <w:r w:rsidRPr="00907705">
              <w:rPr>
                <w:rFonts w:hint="cs"/>
                <w:snapToGrid w:val="0"/>
                <w:color w:val="000000"/>
                <w:kern w:val="22"/>
                <w:sz w:val="22"/>
                <w:szCs w:val="22"/>
                <w:rtl/>
                <w:lang w:val="en-GB"/>
              </w:rPr>
              <w:t>تقرير الهيئة الفرعية للمشورة العلمية والتقنية والتكنولوجية عن العمل في اجتماعها ال</w:t>
            </w:r>
            <w:r>
              <w:rPr>
                <w:rFonts w:hint="cs"/>
                <w:snapToGrid w:val="0"/>
                <w:color w:val="000000"/>
                <w:kern w:val="22"/>
                <w:sz w:val="22"/>
                <w:szCs w:val="22"/>
                <w:rtl/>
                <w:lang w:val="en-GB"/>
              </w:rPr>
              <w:t>ثان</w:t>
            </w:r>
            <w:r w:rsidRPr="00907705">
              <w:rPr>
                <w:rFonts w:hint="cs"/>
                <w:snapToGrid w:val="0"/>
                <w:color w:val="000000"/>
                <w:kern w:val="22"/>
                <w:sz w:val="22"/>
                <w:szCs w:val="22"/>
                <w:rtl/>
                <w:lang w:val="en-GB"/>
              </w:rPr>
              <w:t>ي والعشرين</w:t>
            </w:r>
          </w:p>
        </w:tc>
        <w:tc>
          <w:tcPr>
            <w:tcW w:w="611" w:type="pct"/>
          </w:tcPr>
          <w:p w:rsidR="00067BB8" w:rsidRPr="00EC6497" w:rsidRDefault="00067BB8" w:rsidP="00975E17">
            <w:pPr>
              <w:kinsoku w:val="0"/>
              <w:overflowPunct w:val="0"/>
              <w:autoSpaceDE w:val="0"/>
              <w:autoSpaceDN w:val="0"/>
              <w:spacing w:before="120" w:after="60"/>
              <w:jc w:val="center"/>
              <w:rPr>
                <w:snapToGrid w:val="0"/>
                <w:color w:val="000000"/>
                <w:kern w:val="22"/>
                <w:sz w:val="22"/>
                <w:szCs w:val="22"/>
                <w:lang w:val="en-GB"/>
              </w:rPr>
            </w:pPr>
            <w:r w:rsidRPr="00EC6497">
              <w:rPr>
                <w:snapToGrid w:val="0"/>
                <w:color w:val="000000"/>
                <w:kern w:val="22"/>
                <w:sz w:val="22"/>
                <w:szCs w:val="22"/>
                <w:lang w:val="en-GB"/>
              </w:rPr>
              <w:t>6</w:t>
            </w:r>
          </w:p>
        </w:tc>
      </w:tr>
      <w:tr w:rsidR="00067BB8" w:rsidRPr="003D6C86" w:rsidTr="006B578B">
        <w:trPr>
          <w:cantSplit/>
          <w:jc w:val="center"/>
        </w:trPr>
        <w:tc>
          <w:tcPr>
            <w:tcW w:w="1491" w:type="pct"/>
          </w:tcPr>
          <w:p w:rsidR="00067BB8" w:rsidRPr="007D7191" w:rsidRDefault="00067BB8" w:rsidP="00067BB8">
            <w:pPr>
              <w:kinsoku w:val="0"/>
              <w:overflowPunct w:val="0"/>
              <w:autoSpaceDE w:val="0"/>
              <w:autoSpaceDN w:val="0"/>
              <w:bidi w:val="0"/>
              <w:spacing w:before="120"/>
              <w:ind w:left="245"/>
              <w:jc w:val="left"/>
              <w:rPr>
                <w:snapToGrid w:val="0"/>
                <w:color w:val="000000"/>
                <w:kern w:val="22"/>
                <w:sz w:val="21"/>
                <w:szCs w:val="21"/>
              </w:rPr>
            </w:pPr>
            <w:r w:rsidRPr="007D7191">
              <w:rPr>
                <w:snapToGrid w:val="0"/>
                <w:color w:val="000000"/>
                <w:kern w:val="22"/>
                <w:sz w:val="21"/>
                <w:szCs w:val="21"/>
                <w:lang w:val="en-GB"/>
              </w:rPr>
              <w:t>CBD/SBI/2/22</w:t>
            </w:r>
          </w:p>
        </w:tc>
        <w:tc>
          <w:tcPr>
            <w:tcW w:w="2898" w:type="pct"/>
          </w:tcPr>
          <w:p w:rsidR="00067BB8" w:rsidRPr="00EC6497" w:rsidRDefault="00067BB8" w:rsidP="008A1824">
            <w:pPr>
              <w:widowControl w:val="0"/>
              <w:tabs>
                <w:tab w:val="center" w:pos="4320"/>
                <w:tab w:val="right" w:pos="8640"/>
              </w:tabs>
              <w:kinsoku w:val="0"/>
              <w:overflowPunct w:val="0"/>
              <w:autoSpaceDE w:val="0"/>
              <w:autoSpaceDN w:val="0"/>
              <w:adjustRightInd w:val="0"/>
              <w:spacing w:before="60" w:after="60"/>
              <w:textAlignment w:val="baseline"/>
              <w:rPr>
                <w:snapToGrid w:val="0"/>
                <w:color w:val="000000"/>
                <w:kern w:val="22"/>
                <w:sz w:val="22"/>
                <w:szCs w:val="22"/>
                <w:lang w:val="en-GB"/>
              </w:rPr>
            </w:pPr>
            <w:r>
              <w:rPr>
                <w:rFonts w:hint="cs"/>
                <w:snapToGrid w:val="0"/>
                <w:color w:val="000000"/>
                <w:kern w:val="22"/>
                <w:sz w:val="22"/>
                <w:szCs w:val="22"/>
                <w:rtl/>
                <w:lang w:val="en-GB"/>
              </w:rPr>
              <w:t>تقرير الهيئة الفرعية للتنفيذ عن العمل في اجتماعها الثاني</w:t>
            </w:r>
          </w:p>
        </w:tc>
        <w:tc>
          <w:tcPr>
            <w:tcW w:w="611" w:type="pct"/>
          </w:tcPr>
          <w:p w:rsidR="00067BB8" w:rsidRPr="00EC6497" w:rsidRDefault="00067BB8" w:rsidP="00975E17">
            <w:pPr>
              <w:widowControl w:val="0"/>
              <w:tabs>
                <w:tab w:val="center" w:pos="4320"/>
                <w:tab w:val="right" w:pos="8640"/>
              </w:tabs>
              <w:kinsoku w:val="0"/>
              <w:overflowPunct w:val="0"/>
              <w:autoSpaceDE w:val="0"/>
              <w:autoSpaceDN w:val="0"/>
              <w:adjustRightInd w:val="0"/>
              <w:spacing w:before="120" w:after="60"/>
              <w:jc w:val="center"/>
              <w:textAlignment w:val="baseline"/>
              <w:rPr>
                <w:snapToGrid w:val="0"/>
                <w:color w:val="000000"/>
                <w:kern w:val="22"/>
                <w:sz w:val="22"/>
                <w:szCs w:val="22"/>
                <w:lang w:val="en-GB"/>
              </w:rPr>
            </w:pPr>
            <w:r w:rsidRPr="00EC6497">
              <w:rPr>
                <w:snapToGrid w:val="0"/>
                <w:color w:val="000000"/>
                <w:kern w:val="22"/>
                <w:sz w:val="22"/>
                <w:szCs w:val="22"/>
                <w:lang w:val="en-GB"/>
              </w:rPr>
              <w:t>6</w:t>
            </w:r>
          </w:p>
        </w:tc>
      </w:tr>
      <w:tr w:rsidR="006B578B" w:rsidRPr="003D6C86" w:rsidTr="006B578B">
        <w:trPr>
          <w:cantSplit/>
          <w:jc w:val="center"/>
        </w:trPr>
        <w:tc>
          <w:tcPr>
            <w:tcW w:w="1491" w:type="pct"/>
          </w:tcPr>
          <w:p w:rsidR="006B578B" w:rsidRPr="007D7191" w:rsidRDefault="006B578B" w:rsidP="00407F02">
            <w:pPr>
              <w:kinsoku w:val="0"/>
              <w:overflowPunct w:val="0"/>
              <w:autoSpaceDE w:val="0"/>
              <w:autoSpaceDN w:val="0"/>
              <w:bidi w:val="0"/>
              <w:spacing w:before="120"/>
              <w:ind w:left="245"/>
              <w:jc w:val="left"/>
              <w:rPr>
                <w:snapToGrid w:val="0"/>
                <w:color w:val="000000"/>
                <w:kern w:val="22"/>
                <w:sz w:val="21"/>
                <w:szCs w:val="21"/>
                <w:lang w:val="en-GB"/>
              </w:rPr>
            </w:pPr>
            <w:r w:rsidRPr="007D7191">
              <w:rPr>
                <w:snapToGrid w:val="0"/>
                <w:color w:val="000000"/>
                <w:kern w:val="22"/>
                <w:sz w:val="21"/>
                <w:szCs w:val="21"/>
                <w:lang w:val="en-GB"/>
              </w:rPr>
              <w:t>CBD/COP/14/</w:t>
            </w:r>
            <w:r w:rsidR="00067BB8" w:rsidRPr="007D7191">
              <w:rPr>
                <w:snapToGrid w:val="0"/>
                <w:color w:val="000000"/>
                <w:kern w:val="22"/>
                <w:sz w:val="21"/>
                <w:szCs w:val="21"/>
                <w:lang w:val="en-GB"/>
              </w:rPr>
              <w:t>3</w:t>
            </w:r>
          </w:p>
        </w:tc>
        <w:tc>
          <w:tcPr>
            <w:tcW w:w="2898" w:type="pct"/>
          </w:tcPr>
          <w:p w:rsidR="006B578B" w:rsidRPr="00EC6497" w:rsidRDefault="008A1824" w:rsidP="00067BB8">
            <w:pPr>
              <w:kinsoku w:val="0"/>
              <w:overflowPunct w:val="0"/>
              <w:autoSpaceDE w:val="0"/>
              <w:autoSpaceDN w:val="0"/>
              <w:spacing w:before="60" w:after="60"/>
              <w:rPr>
                <w:snapToGrid w:val="0"/>
                <w:color w:val="000000"/>
                <w:kern w:val="22"/>
                <w:sz w:val="22"/>
                <w:szCs w:val="22"/>
                <w:lang w:val="en-GB"/>
              </w:rPr>
            </w:pPr>
            <w:r w:rsidRPr="008A1824">
              <w:rPr>
                <w:rFonts w:hint="cs"/>
                <w:snapToGrid w:val="0"/>
                <w:color w:val="000000"/>
                <w:kern w:val="22"/>
                <w:sz w:val="22"/>
                <w:szCs w:val="22"/>
                <w:rtl/>
                <w:lang w:val="en-GB"/>
              </w:rPr>
              <w:t>تقري</w:t>
            </w:r>
            <w:r w:rsidR="00067BB8">
              <w:rPr>
                <w:rFonts w:hint="cs"/>
                <w:snapToGrid w:val="0"/>
                <w:color w:val="000000"/>
                <w:kern w:val="22"/>
                <w:sz w:val="22"/>
                <w:szCs w:val="22"/>
                <w:rtl/>
                <w:lang w:val="en-GB"/>
              </w:rPr>
              <w:t>ر الأمينة التنفيذية عن إدارة ا</w:t>
            </w:r>
            <w:r w:rsidRPr="008A1824">
              <w:rPr>
                <w:rFonts w:hint="cs"/>
                <w:snapToGrid w:val="0"/>
                <w:color w:val="000000"/>
                <w:kern w:val="22"/>
                <w:sz w:val="22"/>
                <w:szCs w:val="22"/>
                <w:rtl/>
                <w:lang w:val="en-GB"/>
              </w:rPr>
              <w:t>تفاقية</w:t>
            </w:r>
            <w:r w:rsidR="00067BB8">
              <w:rPr>
                <w:rFonts w:hint="cs"/>
                <w:snapToGrid w:val="0"/>
                <w:color w:val="000000"/>
                <w:kern w:val="22"/>
                <w:sz w:val="22"/>
                <w:szCs w:val="22"/>
                <w:rtl/>
                <w:lang w:val="en-GB"/>
              </w:rPr>
              <w:t xml:space="preserve"> التنوع البيولوجي، وبروتوكول قرطاجنة للسلامة الأحيائية وبروتوكول ناغويا بشأن الحصول وتقاسم المنافع لفترة السنتين 2017-2018</w:t>
            </w:r>
            <w:r w:rsidRPr="008A1824">
              <w:rPr>
                <w:rFonts w:hint="cs"/>
                <w:snapToGrid w:val="0"/>
                <w:color w:val="000000"/>
                <w:kern w:val="22"/>
                <w:sz w:val="22"/>
                <w:szCs w:val="22"/>
                <w:rtl/>
                <w:lang w:val="en-GB"/>
              </w:rPr>
              <w:t>، بما في ذلك</w:t>
            </w:r>
            <w:r w:rsidR="00067BB8">
              <w:rPr>
                <w:rFonts w:hint="cs"/>
                <w:snapToGrid w:val="0"/>
                <w:color w:val="000000"/>
                <w:kern w:val="22"/>
                <w:sz w:val="22"/>
                <w:szCs w:val="22"/>
                <w:rtl/>
                <w:lang w:val="en-GB"/>
              </w:rPr>
              <w:t xml:space="preserve"> ميزانية الصناديق الاستئمانية</w:t>
            </w:r>
          </w:p>
        </w:tc>
        <w:tc>
          <w:tcPr>
            <w:tcW w:w="611" w:type="pct"/>
          </w:tcPr>
          <w:p w:rsidR="006B578B" w:rsidRPr="00EC6497" w:rsidRDefault="006B578B" w:rsidP="00975E17">
            <w:pPr>
              <w:kinsoku w:val="0"/>
              <w:overflowPunct w:val="0"/>
              <w:autoSpaceDE w:val="0"/>
              <w:autoSpaceDN w:val="0"/>
              <w:spacing w:before="120" w:after="60"/>
              <w:jc w:val="center"/>
              <w:rPr>
                <w:snapToGrid w:val="0"/>
                <w:color w:val="000000"/>
                <w:kern w:val="22"/>
                <w:sz w:val="22"/>
                <w:szCs w:val="22"/>
                <w:lang w:val="en-GB"/>
              </w:rPr>
            </w:pPr>
            <w:r w:rsidRPr="00EC6497">
              <w:rPr>
                <w:snapToGrid w:val="0"/>
                <w:color w:val="000000"/>
                <w:kern w:val="22"/>
                <w:sz w:val="22"/>
                <w:szCs w:val="22"/>
                <w:lang w:val="en-GB"/>
              </w:rPr>
              <w:t>7</w:t>
            </w:r>
          </w:p>
        </w:tc>
      </w:tr>
      <w:tr w:rsidR="006B578B" w:rsidRPr="003D6C86" w:rsidTr="006B578B">
        <w:trPr>
          <w:cantSplit/>
          <w:jc w:val="center"/>
        </w:trPr>
        <w:tc>
          <w:tcPr>
            <w:tcW w:w="1491" w:type="pct"/>
          </w:tcPr>
          <w:p w:rsidR="006B578B" w:rsidRPr="007D7191" w:rsidRDefault="006B578B" w:rsidP="00067BB8">
            <w:pPr>
              <w:kinsoku w:val="0"/>
              <w:overflowPunct w:val="0"/>
              <w:autoSpaceDE w:val="0"/>
              <w:autoSpaceDN w:val="0"/>
              <w:bidi w:val="0"/>
              <w:spacing w:before="120"/>
              <w:ind w:left="245"/>
              <w:jc w:val="left"/>
              <w:rPr>
                <w:snapToGrid w:val="0"/>
                <w:color w:val="000000"/>
                <w:kern w:val="22"/>
                <w:sz w:val="21"/>
                <w:szCs w:val="21"/>
                <w:lang w:val="en-GB"/>
              </w:rPr>
            </w:pPr>
            <w:r w:rsidRPr="007D7191">
              <w:rPr>
                <w:snapToGrid w:val="0"/>
                <w:color w:val="000000"/>
                <w:kern w:val="22"/>
                <w:sz w:val="21"/>
                <w:szCs w:val="21"/>
                <w:lang w:val="en-GB"/>
              </w:rPr>
              <w:t>CBD/COP/14/</w:t>
            </w:r>
            <w:r w:rsidR="00067BB8" w:rsidRPr="007D7191">
              <w:rPr>
                <w:snapToGrid w:val="0"/>
                <w:color w:val="000000"/>
                <w:kern w:val="22"/>
                <w:sz w:val="21"/>
                <w:szCs w:val="21"/>
                <w:lang w:val="en-GB"/>
              </w:rPr>
              <w:t>4</w:t>
            </w:r>
          </w:p>
        </w:tc>
        <w:tc>
          <w:tcPr>
            <w:tcW w:w="2898" w:type="pct"/>
          </w:tcPr>
          <w:p w:rsidR="006B578B" w:rsidRPr="00EC6497" w:rsidRDefault="008A1824" w:rsidP="00526FC2">
            <w:pPr>
              <w:kinsoku w:val="0"/>
              <w:overflowPunct w:val="0"/>
              <w:autoSpaceDE w:val="0"/>
              <w:autoSpaceDN w:val="0"/>
              <w:spacing w:before="60" w:after="60"/>
              <w:rPr>
                <w:snapToGrid w:val="0"/>
                <w:color w:val="000000"/>
                <w:kern w:val="22"/>
                <w:sz w:val="22"/>
                <w:szCs w:val="22"/>
                <w:lang w:val="en-GB"/>
              </w:rPr>
            </w:pPr>
            <w:r>
              <w:rPr>
                <w:rFonts w:hint="cs"/>
                <w:snapToGrid w:val="0"/>
                <w:color w:val="000000"/>
                <w:kern w:val="22"/>
                <w:sz w:val="22"/>
                <w:szCs w:val="22"/>
                <w:rtl/>
                <w:lang w:val="en-GB"/>
              </w:rPr>
              <w:t xml:space="preserve">الميزانية المقترحة </w:t>
            </w:r>
            <w:r w:rsidR="00975E17">
              <w:rPr>
                <w:rFonts w:hint="cs"/>
                <w:snapToGrid w:val="0"/>
                <w:color w:val="000000"/>
                <w:kern w:val="22"/>
                <w:sz w:val="22"/>
                <w:szCs w:val="22"/>
                <w:rtl/>
                <w:lang w:val="en-GB"/>
              </w:rPr>
              <w:t>ل</w:t>
            </w:r>
            <w:r w:rsidR="00526FC2">
              <w:rPr>
                <w:rFonts w:hint="cs"/>
                <w:snapToGrid w:val="0"/>
                <w:color w:val="000000"/>
                <w:kern w:val="22"/>
                <w:sz w:val="22"/>
                <w:szCs w:val="22"/>
                <w:rtl/>
                <w:lang w:val="en-GB"/>
              </w:rPr>
              <w:t>برنامج عمل اتفاقية التنوع البيولوجي، وبروتوكول قرطاجنة للسلامة الأحيائية وبروتوكول ناغويا بشأن الحصول وتقاسم المنافع لفترة السنتين 2019-2020</w:t>
            </w:r>
          </w:p>
        </w:tc>
        <w:tc>
          <w:tcPr>
            <w:tcW w:w="611" w:type="pct"/>
          </w:tcPr>
          <w:p w:rsidR="006B578B" w:rsidRPr="00EC6497" w:rsidRDefault="006B578B" w:rsidP="00975E17">
            <w:pPr>
              <w:kinsoku w:val="0"/>
              <w:overflowPunct w:val="0"/>
              <w:autoSpaceDE w:val="0"/>
              <w:autoSpaceDN w:val="0"/>
              <w:spacing w:before="120" w:after="60"/>
              <w:jc w:val="center"/>
              <w:rPr>
                <w:snapToGrid w:val="0"/>
                <w:color w:val="000000"/>
                <w:kern w:val="22"/>
                <w:sz w:val="22"/>
                <w:szCs w:val="22"/>
                <w:lang w:val="en-GB"/>
              </w:rPr>
            </w:pPr>
            <w:r w:rsidRPr="00EC6497">
              <w:rPr>
                <w:snapToGrid w:val="0"/>
                <w:color w:val="000000"/>
                <w:kern w:val="22"/>
                <w:sz w:val="22"/>
                <w:szCs w:val="22"/>
                <w:lang w:val="en-GB"/>
              </w:rPr>
              <w:t>7</w:t>
            </w:r>
          </w:p>
        </w:tc>
      </w:tr>
      <w:tr w:rsidR="00975E17" w:rsidRPr="003D6C86" w:rsidTr="006B578B">
        <w:trPr>
          <w:cantSplit/>
          <w:jc w:val="center"/>
        </w:trPr>
        <w:tc>
          <w:tcPr>
            <w:tcW w:w="1491" w:type="pct"/>
          </w:tcPr>
          <w:p w:rsidR="00975E17" w:rsidRPr="007D7191" w:rsidRDefault="00975E17" w:rsidP="00526FC2">
            <w:pPr>
              <w:kinsoku w:val="0"/>
              <w:overflowPunct w:val="0"/>
              <w:autoSpaceDE w:val="0"/>
              <w:autoSpaceDN w:val="0"/>
              <w:bidi w:val="0"/>
              <w:spacing w:before="120"/>
              <w:ind w:left="245"/>
              <w:jc w:val="left"/>
              <w:rPr>
                <w:snapToGrid w:val="0"/>
                <w:color w:val="000000"/>
                <w:kern w:val="22"/>
                <w:sz w:val="21"/>
                <w:szCs w:val="21"/>
              </w:rPr>
            </w:pPr>
            <w:r w:rsidRPr="007D7191">
              <w:rPr>
                <w:snapToGrid w:val="0"/>
                <w:color w:val="000000"/>
                <w:kern w:val="22"/>
                <w:sz w:val="21"/>
                <w:szCs w:val="21"/>
                <w:lang w:val="en-GB"/>
              </w:rPr>
              <w:t>CBD/COP/14/</w:t>
            </w:r>
            <w:r w:rsidR="00526FC2" w:rsidRPr="007D7191">
              <w:rPr>
                <w:snapToGrid w:val="0"/>
                <w:color w:val="000000"/>
                <w:kern w:val="22"/>
                <w:sz w:val="21"/>
                <w:szCs w:val="21"/>
                <w:lang w:val="en-GB"/>
              </w:rPr>
              <w:t>5</w:t>
            </w:r>
          </w:p>
        </w:tc>
        <w:tc>
          <w:tcPr>
            <w:tcW w:w="2898" w:type="pct"/>
          </w:tcPr>
          <w:p w:rsidR="00975E17" w:rsidRPr="00EC6497" w:rsidRDefault="00975E17" w:rsidP="00A223BD">
            <w:pPr>
              <w:kinsoku w:val="0"/>
              <w:overflowPunct w:val="0"/>
              <w:autoSpaceDE w:val="0"/>
              <w:autoSpaceDN w:val="0"/>
              <w:spacing w:before="60" w:after="60"/>
              <w:rPr>
                <w:snapToGrid w:val="0"/>
                <w:color w:val="000000"/>
                <w:kern w:val="22"/>
                <w:sz w:val="22"/>
                <w:szCs w:val="22"/>
                <w:lang w:val="en-GB"/>
              </w:rPr>
            </w:pPr>
            <w:r>
              <w:rPr>
                <w:rFonts w:hint="cs"/>
                <w:snapToGrid w:val="0"/>
                <w:color w:val="000000"/>
                <w:kern w:val="22"/>
                <w:sz w:val="22"/>
                <w:szCs w:val="22"/>
                <w:rtl/>
                <w:lang w:val="en-GB"/>
              </w:rPr>
              <w:t>تقرير محدث عن تنفيذ الاتفاقية والخطة الاستراتيجية للتنوع البيولوجي 2011-2020</w:t>
            </w:r>
          </w:p>
        </w:tc>
        <w:tc>
          <w:tcPr>
            <w:tcW w:w="611" w:type="pct"/>
          </w:tcPr>
          <w:p w:rsidR="00975E17" w:rsidRPr="00EC6497" w:rsidRDefault="00975E17" w:rsidP="00975E17">
            <w:pPr>
              <w:kinsoku w:val="0"/>
              <w:overflowPunct w:val="0"/>
              <w:autoSpaceDE w:val="0"/>
              <w:autoSpaceDN w:val="0"/>
              <w:spacing w:before="120" w:after="60"/>
              <w:jc w:val="center"/>
              <w:rPr>
                <w:snapToGrid w:val="0"/>
                <w:color w:val="000000"/>
                <w:kern w:val="22"/>
                <w:sz w:val="22"/>
                <w:szCs w:val="22"/>
                <w:lang w:val="en-GB"/>
              </w:rPr>
            </w:pPr>
            <w:r w:rsidRPr="00EC6497">
              <w:rPr>
                <w:snapToGrid w:val="0"/>
                <w:color w:val="000000"/>
                <w:kern w:val="22"/>
                <w:sz w:val="22"/>
                <w:szCs w:val="22"/>
                <w:lang w:val="en-GB"/>
              </w:rPr>
              <w:t>8</w:t>
            </w:r>
          </w:p>
        </w:tc>
      </w:tr>
      <w:tr w:rsidR="008E21D0" w:rsidRPr="003D6C86" w:rsidTr="006B578B">
        <w:trPr>
          <w:cantSplit/>
          <w:jc w:val="center"/>
        </w:trPr>
        <w:tc>
          <w:tcPr>
            <w:tcW w:w="1491" w:type="pct"/>
          </w:tcPr>
          <w:p w:rsidR="008E21D0" w:rsidRPr="008E21D0" w:rsidRDefault="008E21D0" w:rsidP="00526FC2">
            <w:pPr>
              <w:kinsoku w:val="0"/>
              <w:overflowPunct w:val="0"/>
              <w:autoSpaceDE w:val="0"/>
              <w:autoSpaceDN w:val="0"/>
              <w:bidi w:val="0"/>
              <w:spacing w:before="120"/>
              <w:ind w:left="245"/>
              <w:jc w:val="left"/>
              <w:rPr>
                <w:snapToGrid w:val="0"/>
                <w:color w:val="000000"/>
                <w:kern w:val="22"/>
                <w:sz w:val="21"/>
                <w:szCs w:val="21"/>
              </w:rPr>
            </w:pPr>
            <w:r w:rsidRPr="007D7191">
              <w:rPr>
                <w:snapToGrid w:val="0"/>
                <w:color w:val="000000"/>
                <w:kern w:val="22"/>
                <w:sz w:val="21"/>
                <w:szCs w:val="21"/>
                <w:lang w:val="en-GB"/>
              </w:rPr>
              <w:t>CBD/COP/14/</w:t>
            </w:r>
            <w:r>
              <w:rPr>
                <w:snapToGrid w:val="0"/>
                <w:color w:val="000000"/>
                <w:kern w:val="22"/>
                <w:sz w:val="21"/>
                <w:szCs w:val="21"/>
                <w:lang w:val="en-GB"/>
              </w:rPr>
              <w:t>6</w:t>
            </w:r>
          </w:p>
        </w:tc>
        <w:tc>
          <w:tcPr>
            <w:tcW w:w="2898" w:type="pct"/>
          </w:tcPr>
          <w:p w:rsidR="008E21D0" w:rsidRDefault="00FC74D1" w:rsidP="00A223BD">
            <w:pPr>
              <w:kinsoku w:val="0"/>
              <w:overflowPunct w:val="0"/>
              <w:autoSpaceDE w:val="0"/>
              <w:autoSpaceDN w:val="0"/>
              <w:spacing w:before="60" w:after="60"/>
              <w:rPr>
                <w:snapToGrid w:val="0"/>
                <w:color w:val="000000"/>
                <w:kern w:val="22"/>
                <w:sz w:val="22"/>
                <w:szCs w:val="22"/>
                <w:rtl/>
                <w:lang w:val="en-GB"/>
              </w:rPr>
            </w:pPr>
            <w:r>
              <w:rPr>
                <w:rFonts w:hint="cs"/>
                <w:snapToGrid w:val="0"/>
                <w:color w:val="000000"/>
                <w:kern w:val="22"/>
                <w:sz w:val="22"/>
                <w:szCs w:val="22"/>
                <w:rtl/>
                <w:lang w:val="en-GB"/>
              </w:rPr>
              <w:t>تحل</w:t>
            </w:r>
            <w:r w:rsidR="008E21D0">
              <w:rPr>
                <w:rFonts w:hint="cs"/>
                <w:snapToGrid w:val="0"/>
                <w:color w:val="000000"/>
                <w:kern w:val="22"/>
                <w:sz w:val="22"/>
                <w:szCs w:val="22"/>
                <w:rtl/>
                <w:lang w:val="en-GB"/>
              </w:rPr>
              <w:t>يل حديث إضافي للمعلومات المقدمة من خلال إطار الإبلاغ المالي</w:t>
            </w:r>
          </w:p>
        </w:tc>
        <w:tc>
          <w:tcPr>
            <w:tcW w:w="611" w:type="pct"/>
          </w:tcPr>
          <w:p w:rsidR="008E21D0" w:rsidRPr="00EC6497" w:rsidRDefault="008E21D0" w:rsidP="00975E17">
            <w:pPr>
              <w:kinsoku w:val="0"/>
              <w:overflowPunct w:val="0"/>
              <w:autoSpaceDE w:val="0"/>
              <w:autoSpaceDN w:val="0"/>
              <w:spacing w:before="120" w:after="60"/>
              <w:jc w:val="center"/>
              <w:rPr>
                <w:snapToGrid w:val="0"/>
                <w:color w:val="000000"/>
                <w:kern w:val="22"/>
                <w:sz w:val="22"/>
                <w:szCs w:val="22"/>
                <w:lang w:val="en-GB"/>
              </w:rPr>
            </w:pPr>
            <w:r>
              <w:rPr>
                <w:rFonts w:hint="cs"/>
                <w:snapToGrid w:val="0"/>
                <w:color w:val="000000"/>
                <w:kern w:val="22"/>
                <w:sz w:val="22"/>
                <w:szCs w:val="22"/>
                <w:rtl/>
                <w:lang w:val="en-GB"/>
              </w:rPr>
              <w:t>9</w:t>
            </w:r>
          </w:p>
        </w:tc>
      </w:tr>
      <w:tr w:rsidR="006B578B" w:rsidRPr="003D6C86" w:rsidTr="006B578B">
        <w:trPr>
          <w:cantSplit/>
          <w:jc w:val="center"/>
        </w:trPr>
        <w:tc>
          <w:tcPr>
            <w:tcW w:w="1491" w:type="pct"/>
          </w:tcPr>
          <w:p w:rsidR="006B578B" w:rsidRPr="007D7191" w:rsidRDefault="006B578B" w:rsidP="008E21D0">
            <w:pPr>
              <w:kinsoku w:val="0"/>
              <w:overflowPunct w:val="0"/>
              <w:autoSpaceDE w:val="0"/>
              <w:autoSpaceDN w:val="0"/>
              <w:bidi w:val="0"/>
              <w:spacing w:before="120"/>
              <w:ind w:left="245"/>
              <w:jc w:val="left"/>
              <w:rPr>
                <w:snapToGrid w:val="0"/>
                <w:color w:val="000000"/>
                <w:kern w:val="22"/>
                <w:sz w:val="21"/>
                <w:szCs w:val="21"/>
              </w:rPr>
            </w:pPr>
            <w:r w:rsidRPr="007D7191">
              <w:rPr>
                <w:snapToGrid w:val="0"/>
                <w:color w:val="000000"/>
                <w:kern w:val="22"/>
                <w:sz w:val="21"/>
                <w:szCs w:val="21"/>
                <w:lang w:val="en-GB"/>
              </w:rPr>
              <w:t>CBD/COP/14/</w:t>
            </w:r>
            <w:r w:rsidR="008E21D0">
              <w:rPr>
                <w:snapToGrid w:val="0"/>
                <w:color w:val="000000"/>
                <w:kern w:val="22"/>
                <w:sz w:val="21"/>
                <w:szCs w:val="21"/>
                <w:lang w:val="en-GB"/>
              </w:rPr>
              <w:t>7</w:t>
            </w:r>
          </w:p>
        </w:tc>
        <w:tc>
          <w:tcPr>
            <w:tcW w:w="2898" w:type="pct"/>
          </w:tcPr>
          <w:p w:rsidR="006B578B" w:rsidRPr="00EC6497" w:rsidRDefault="006E47FD" w:rsidP="00626829">
            <w:pPr>
              <w:kinsoku w:val="0"/>
              <w:overflowPunct w:val="0"/>
              <w:autoSpaceDE w:val="0"/>
              <w:autoSpaceDN w:val="0"/>
              <w:spacing w:before="60" w:after="60"/>
              <w:rPr>
                <w:snapToGrid w:val="0"/>
                <w:color w:val="000000"/>
                <w:kern w:val="22"/>
                <w:sz w:val="22"/>
                <w:szCs w:val="22"/>
                <w:lang w:val="en-GB"/>
              </w:rPr>
            </w:pPr>
            <w:r>
              <w:rPr>
                <w:rFonts w:hint="cs"/>
                <w:snapToGrid w:val="0"/>
                <w:color w:val="000000"/>
                <w:kern w:val="22"/>
                <w:sz w:val="22"/>
                <w:szCs w:val="22"/>
                <w:rtl/>
                <w:lang w:val="en-GB"/>
              </w:rPr>
              <w:t>تقرير مجلس مرفق البيئة العالمية</w:t>
            </w:r>
          </w:p>
        </w:tc>
        <w:tc>
          <w:tcPr>
            <w:tcW w:w="611" w:type="pct"/>
          </w:tcPr>
          <w:p w:rsidR="006B578B" w:rsidRPr="00EC6497" w:rsidRDefault="008D4CE7" w:rsidP="00975E17">
            <w:pPr>
              <w:kinsoku w:val="0"/>
              <w:overflowPunct w:val="0"/>
              <w:autoSpaceDE w:val="0"/>
              <w:autoSpaceDN w:val="0"/>
              <w:spacing w:before="120" w:after="60"/>
              <w:jc w:val="center"/>
              <w:rPr>
                <w:snapToGrid w:val="0"/>
                <w:color w:val="000000"/>
                <w:kern w:val="22"/>
                <w:sz w:val="22"/>
                <w:szCs w:val="22"/>
                <w:lang w:val="en-GB"/>
              </w:rPr>
            </w:pPr>
            <w:r>
              <w:rPr>
                <w:snapToGrid w:val="0"/>
                <w:color w:val="000000"/>
                <w:kern w:val="22"/>
                <w:sz w:val="22"/>
                <w:szCs w:val="22"/>
                <w:lang w:val="en-GB"/>
              </w:rPr>
              <w:t>9</w:t>
            </w:r>
          </w:p>
        </w:tc>
      </w:tr>
      <w:tr w:rsidR="008E21D0" w:rsidRPr="003D6C86" w:rsidTr="006B578B">
        <w:trPr>
          <w:cantSplit/>
          <w:jc w:val="center"/>
        </w:trPr>
        <w:tc>
          <w:tcPr>
            <w:tcW w:w="1491" w:type="pct"/>
          </w:tcPr>
          <w:p w:rsidR="008E21D0" w:rsidRPr="007D7191" w:rsidRDefault="008E21D0" w:rsidP="008E21D0">
            <w:pPr>
              <w:kinsoku w:val="0"/>
              <w:overflowPunct w:val="0"/>
              <w:autoSpaceDE w:val="0"/>
              <w:autoSpaceDN w:val="0"/>
              <w:bidi w:val="0"/>
              <w:spacing w:before="120"/>
              <w:ind w:left="245"/>
              <w:jc w:val="left"/>
              <w:rPr>
                <w:snapToGrid w:val="0"/>
                <w:color w:val="000000"/>
                <w:kern w:val="22"/>
                <w:sz w:val="21"/>
                <w:szCs w:val="21"/>
                <w:lang w:val="en-GB"/>
              </w:rPr>
            </w:pPr>
            <w:r w:rsidRPr="007D7191">
              <w:rPr>
                <w:snapToGrid w:val="0"/>
                <w:color w:val="000000"/>
                <w:kern w:val="22"/>
                <w:sz w:val="21"/>
                <w:szCs w:val="21"/>
                <w:lang w:val="en-GB"/>
              </w:rPr>
              <w:t>CBD/COP/14/</w:t>
            </w:r>
            <w:r>
              <w:rPr>
                <w:snapToGrid w:val="0"/>
                <w:color w:val="000000"/>
                <w:kern w:val="22"/>
                <w:sz w:val="21"/>
                <w:szCs w:val="21"/>
                <w:lang w:val="en-GB"/>
              </w:rPr>
              <w:t>8</w:t>
            </w:r>
          </w:p>
        </w:tc>
        <w:tc>
          <w:tcPr>
            <w:tcW w:w="2898" w:type="pct"/>
          </w:tcPr>
          <w:p w:rsidR="008E21D0" w:rsidRDefault="008E21D0" w:rsidP="00A02BF8">
            <w:pPr>
              <w:kinsoku w:val="0"/>
              <w:overflowPunct w:val="0"/>
              <w:autoSpaceDE w:val="0"/>
              <w:autoSpaceDN w:val="0"/>
              <w:spacing w:before="60" w:after="60"/>
              <w:rPr>
                <w:snapToGrid w:val="0"/>
                <w:color w:val="000000"/>
                <w:kern w:val="22"/>
                <w:sz w:val="22"/>
                <w:szCs w:val="22"/>
                <w:rtl/>
                <w:lang w:val="en-GB"/>
              </w:rPr>
            </w:pPr>
            <w:r>
              <w:rPr>
                <w:rFonts w:hint="cs"/>
                <w:snapToGrid w:val="0"/>
                <w:color w:val="000000"/>
                <w:kern w:val="22"/>
                <w:sz w:val="22"/>
                <w:szCs w:val="22"/>
                <w:rtl/>
                <w:lang w:val="en-GB"/>
              </w:rPr>
              <w:t xml:space="preserve">الاستعراض الخامس لفاعلية الآلية المالية: معلومات مشتقة </w:t>
            </w:r>
            <w:r w:rsidRPr="00A02BF8">
              <w:rPr>
                <w:rFonts w:hint="cs"/>
                <w:snapToGrid w:val="0"/>
                <w:color w:val="000000"/>
                <w:kern w:val="22"/>
                <w:sz w:val="22"/>
                <w:szCs w:val="22"/>
                <w:rtl/>
                <w:lang w:val="en-GB"/>
              </w:rPr>
              <w:t xml:space="preserve">من </w:t>
            </w:r>
            <w:r w:rsidR="00A02BF8" w:rsidRPr="00A02BF8">
              <w:rPr>
                <w:rFonts w:ascii="Simplified Arabic" w:hAnsi="Simplified Arabic"/>
                <w:color w:val="333333"/>
                <w:sz w:val="22"/>
                <w:szCs w:val="22"/>
                <w:rtl/>
              </w:rPr>
              <w:t>الدارسة الشاملة السادسة عن أداء</w:t>
            </w:r>
            <w:r w:rsidR="00A02BF8" w:rsidRPr="00A02BF8">
              <w:rPr>
                <w:rFonts w:ascii="Simplified Arabic" w:hAnsi="Simplified Arabic" w:hint="cs"/>
                <w:color w:val="333333"/>
                <w:sz w:val="22"/>
                <w:szCs w:val="22"/>
                <w:rtl/>
              </w:rPr>
              <w:t xml:space="preserve"> مرفق البيئة العالمية </w:t>
            </w:r>
            <w:r w:rsidR="00A02BF8">
              <w:rPr>
                <w:rFonts w:ascii="Simplified Arabic" w:hAnsi="Simplified Arabic" w:hint="cs"/>
                <w:color w:val="333333"/>
                <w:sz w:val="22"/>
                <w:szCs w:val="22"/>
                <w:rtl/>
              </w:rPr>
              <w:t>وتجميع للتقديمات المستلمة</w:t>
            </w:r>
          </w:p>
        </w:tc>
        <w:tc>
          <w:tcPr>
            <w:tcW w:w="611" w:type="pct"/>
          </w:tcPr>
          <w:p w:rsidR="008E21D0" w:rsidRDefault="008E21D0" w:rsidP="00975E17">
            <w:pPr>
              <w:kinsoku w:val="0"/>
              <w:overflowPunct w:val="0"/>
              <w:autoSpaceDE w:val="0"/>
              <w:autoSpaceDN w:val="0"/>
              <w:spacing w:before="120" w:after="60"/>
              <w:jc w:val="center"/>
              <w:rPr>
                <w:snapToGrid w:val="0"/>
                <w:color w:val="000000"/>
                <w:kern w:val="22"/>
                <w:sz w:val="22"/>
                <w:szCs w:val="22"/>
                <w:lang w:val="en-GB"/>
              </w:rPr>
            </w:pPr>
            <w:r>
              <w:rPr>
                <w:rFonts w:hint="cs"/>
                <w:snapToGrid w:val="0"/>
                <w:color w:val="000000"/>
                <w:kern w:val="22"/>
                <w:sz w:val="22"/>
                <w:szCs w:val="22"/>
                <w:rtl/>
                <w:lang w:val="en-GB"/>
              </w:rPr>
              <w:t>9</w:t>
            </w:r>
          </w:p>
        </w:tc>
      </w:tr>
      <w:tr w:rsidR="006B578B" w:rsidRPr="003D6C86" w:rsidTr="006B578B">
        <w:trPr>
          <w:cantSplit/>
          <w:jc w:val="center"/>
        </w:trPr>
        <w:tc>
          <w:tcPr>
            <w:tcW w:w="1491" w:type="pct"/>
          </w:tcPr>
          <w:p w:rsidR="006B578B" w:rsidRPr="007D7191" w:rsidRDefault="006B578B" w:rsidP="008E21D0">
            <w:pPr>
              <w:kinsoku w:val="0"/>
              <w:overflowPunct w:val="0"/>
              <w:autoSpaceDE w:val="0"/>
              <w:autoSpaceDN w:val="0"/>
              <w:bidi w:val="0"/>
              <w:spacing w:before="120"/>
              <w:ind w:left="245"/>
              <w:jc w:val="left"/>
              <w:rPr>
                <w:snapToGrid w:val="0"/>
                <w:color w:val="000000"/>
                <w:kern w:val="22"/>
                <w:sz w:val="21"/>
                <w:szCs w:val="21"/>
                <w:lang w:val="en-GB"/>
              </w:rPr>
            </w:pPr>
            <w:r w:rsidRPr="007D7191">
              <w:rPr>
                <w:snapToGrid w:val="0"/>
                <w:color w:val="000000"/>
                <w:kern w:val="22"/>
                <w:sz w:val="21"/>
                <w:szCs w:val="21"/>
                <w:lang w:val="en-GB"/>
              </w:rPr>
              <w:t>CBD/COP/14/</w:t>
            </w:r>
            <w:r w:rsidR="008E21D0">
              <w:rPr>
                <w:snapToGrid w:val="0"/>
                <w:color w:val="000000"/>
                <w:kern w:val="22"/>
                <w:sz w:val="21"/>
                <w:szCs w:val="21"/>
                <w:lang w:val="en-GB"/>
              </w:rPr>
              <w:t>9</w:t>
            </w:r>
          </w:p>
        </w:tc>
        <w:tc>
          <w:tcPr>
            <w:tcW w:w="2898" w:type="pct"/>
          </w:tcPr>
          <w:p w:rsidR="006B578B" w:rsidRPr="00EC6497" w:rsidRDefault="00975E17" w:rsidP="00750990">
            <w:pPr>
              <w:kinsoku w:val="0"/>
              <w:overflowPunct w:val="0"/>
              <w:autoSpaceDE w:val="0"/>
              <w:autoSpaceDN w:val="0"/>
              <w:spacing w:before="60" w:after="60"/>
              <w:rPr>
                <w:snapToGrid w:val="0"/>
                <w:color w:val="000000"/>
                <w:kern w:val="22"/>
                <w:sz w:val="22"/>
                <w:szCs w:val="22"/>
                <w:lang w:val="en-GB"/>
              </w:rPr>
            </w:pPr>
            <w:r>
              <w:rPr>
                <w:rFonts w:hint="cs"/>
                <w:snapToGrid w:val="0"/>
                <w:color w:val="000000"/>
                <w:kern w:val="22"/>
                <w:sz w:val="22"/>
                <w:szCs w:val="22"/>
                <w:rtl/>
                <w:lang w:val="en-GB"/>
              </w:rPr>
              <w:t>التوجهات الاستراتيجية طويلة الأجل لرؤية عام 2050 للتنوع البيولوجي، ونُهج الحياة في تناغم مع الطبيعة وال</w:t>
            </w:r>
            <w:r w:rsidR="00750990">
              <w:rPr>
                <w:rFonts w:hint="cs"/>
                <w:snapToGrid w:val="0"/>
                <w:color w:val="000000"/>
                <w:kern w:val="22"/>
                <w:sz w:val="22"/>
                <w:szCs w:val="22"/>
                <w:rtl/>
                <w:lang w:val="en-GB"/>
              </w:rPr>
              <w:t>تحضير</w:t>
            </w:r>
            <w:r>
              <w:rPr>
                <w:rFonts w:hint="cs"/>
                <w:snapToGrid w:val="0"/>
                <w:color w:val="000000"/>
                <w:kern w:val="22"/>
                <w:sz w:val="22"/>
                <w:szCs w:val="22"/>
                <w:rtl/>
                <w:lang w:val="en-GB"/>
              </w:rPr>
              <w:t xml:space="preserve"> للإطار العالمي للتنوع البيولوجي </w:t>
            </w:r>
            <w:r w:rsidR="008D4CE7">
              <w:rPr>
                <w:rFonts w:hint="cs"/>
                <w:snapToGrid w:val="0"/>
                <w:color w:val="000000"/>
                <w:kern w:val="22"/>
                <w:sz w:val="22"/>
                <w:szCs w:val="22"/>
                <w:rtl/>
                <w:lang w:val="en-GB"/>
              </w:rPr>
              <w:t xml:space="preserve">لما </w:t>
            </w:r>
            <w:r>
              <w:rPr>
                <w:rFonts w:hint="cs"/>
                <w:snapToGrid w:val="0"/>
                <w:color w:val="000000"/>
                <w:kern w:val="22"/>
                <w:sz w:val="22"/>
                <w:szCs w:val="22"/>
                <w:rtl/>
                <w:lang w:val="en-GB"/>
              </w:rPr>
              <w:t>بعد عام 2020</w:t>
            </w:r>
          </w:p>
        </w:tc>
        <w:tc>
          <w:tcPr>
            <w:tcW w:w="611" w:type="pct"/>
          </w:tcPr>
          <w:p w:rsidR="006B578B" w:rsidRPr="00EC6497" w:rsidRDefault="006B578B" w:rsidP="00975E17">
            <w:pPr>
              <w:kinsoku w:val="0"/>
              <w:overflowPunct w:val="0"/>
              <w:autoSpaceDE w:val="0"/>
              <w:autoSpaceDN w:val="0"/>
              <w:spacing w:before="120" w:after="60"/>
              <w:jc w:val="center"/>
              <w:rPr>
                <w:snapToGrid w:val="0"/>
                <w:color w:val="000000"/>
                <w:kern w:val="22"/>
                <w:sz w:val="22"/>
                <w:szCs w:val="22"/>
                <w:lang w:val="en-GB"/>
              </w:rPr>
            </w:pPr>
            <w:r w:rsidRPr="00EC6497">
              <w:rPr>
                <w:snapToGrid w:val="0"/>
                <w:color w:val="000000"/>
                <w:kern w:val="22"/>
                <w:sz w:val="22"/>
                <w:szCs w:val="22"/>
                <w:lang w:val="en-GB"/>
              </w:rPr>
              <w:t>17</w:t>
            </w:r>
          </w:p>
        </w:tc>
      </w:tr>
      <w:tr w:rsidR="006B578B" w:rsidRPr="003D6C86" w:rsidTr="006B578B">
        <w:trPr>
          <w:cantSplit/>
          <w:jc w:val="center"/>
        </w:trPr>
        <w:tc>
          <w:tcPr>
            <w:tcW w:w="1491" w:type="pct"/>
          </w:tcPr>
          <w:p w:rsidR="006B578B" w:rsidRPr="007D7191" w:rsidRDefault="006B578B" w:rsidP="008E21D0">
            <w:pPr>
              <w:kinsoku w:val="0"/>
              <w:overflowPunct w:val="0"/>
              <w:autoSpaceDE w:val="0"/>
              <w:autoSpaceDN w:val="0"/>
              <w:bidi w:val="0"/>
              <w:spacing w:before="120"/>
              <w:ind w:left="245"/>
              <w:jc w:val="left"/>
              <w:rPr>
                <w:snapToGrid w:val="0"/>
                <w:color w:val="000000"/>
                <w:kern w:val="22"/>
                <w:sz w:val="21"/>
                <w:szCs w:val="21"/>
                <w:lang w:val="en-GB"/>
              </w:rPr>
            </w:pPr>
            <w:r w:rsidRPr="007D7191">
              <w:rPr>
                <w:snapToGrid w:val="0"/>
                <w:color w:val="000000"/>
                <w:kern w:val="22"/>
                <w:sz w:val="21"/>
                <w:szCs w:val="21"/>
                <w:lang w:val="en-GB"/>
              </w:rPr>
              <w:t>CBD/COP/14/</w:t>
            </w:r>
            <w:r w:rsidR="008E21D0">
              <w:rPr>
                <w:snapToGrid w:val="0"/>
                <w:color w:val="000000"/>
                <w:kern w:val="22"/>
                <w:sz w:val="21"/>
                <w:szCs w:val="21"/>
                <w:lang w:val="en-GB"/>
              </w:rPr>
              <w:t>10</w:t>
            </w:r>
          </w:p>
        </w:tc>
        <w:tc>
          <w:tcPr>
            <w:tcW w:w="2898" w:type="pct"/>
          </w:tcPr>
          <w:p w:rsidR="006B578B" w:rsidRPr="00EC6497" w:rsidRDefault="00975E17" w:rsidP="00626829">
            <w:pPr>
              <w:kinsoku w:val="0"/>
              <w:overflowPunct w:val="0"/>
              <w:autoSpaceDE w:val="0"/>
              <w:autoSpaceDN w:val="0"/>
              <w:spacing w:before="60" w:after="60"/>
              <w:rPr>
                <w:snapToGrid w:val="0"/>
                <w:color w:val="000000"/>
                <w:kern w:val="22"/>
                <w:sz w:val="22"/>
                <w:szCs w:val="22"/>
                <w:lang w:val="en-GB"/>
              </w:rPr>
            </w:pPr>
            <w:r>
              <w:rPr>
                <w:rFonts w:hint="cs"/>
                <w:snapToGrid w:val="0"/>
                <w:color w:val="000000"/>
                <w:kern w:val="22"/>
                <w:sz w:val="22"/>
                <w:szCs w:val="22"/>
                <w:rtl/>
                <w:lang w:val="en-GB"/>
              </w:rPr>
              <w:t>المسؤولية والجبر التعويضي في سياق المادة 14، الفقرة 2 من الاتفاقية.</w:t>
            </w:r>
          </w:p>
        </w:tc>
        <w:tc>
          <w:tcPr>
            <w:tcW w:w="611" w:type="pct"/>
          </w:tcPr>
          <w:p w:rsidR="006B578B" w:rsidRPr="00EC6497" w:rsidRDefault="006B578B" w:rsidP="00975E17">
            <w:pPr>
              <w:kinsoku w:val="0"/>
              <w:overflowPunct w:val="0"/>
              <w:autoSpaceDE w:val="0"/>
              <w:autoSpaceDN w:val="0"/>
              <w:spacing w:before="120" w:after="60"/>
              <w:jc w:val="center"/>
              <w:rPr>
                <w:snapToGrid w:val="0"/>
                <w:color w:val="000000"/>
                <w:kern w:val="22"/>
                <w:sz w:val="22"/>
                <w:szCs w:val="22"/>
                <w:lang w:val="en-GB"/>
              </w:rPr>
            </w:pPr>
            <w:r w:rsidRPr="00EC6497">
              <w:rPr>
                <w:snapToGrid w:val="0"/>
                <w:color w:val="000000"/>
                <w:kern w:val="22"/>
                <w:sz w:val="22"/>
                <w:szCs w:val="22"/>
                <w:lang w:val="en-GB"/>
              </w:rPr>
              <w:t>28</w:t>
            </w:r>
          </w:p>
        </w:tc>
      </w:tr>
      <w:tr w:rsidR="006E47FD" w:rsidRPr="003D6C86" w:rsidTr="006B578B">
        <w:trPr>
          <w:cantSplit/>
          <w:jc w:val="center"/>
        </w:trPr>
        <w:tc>
          <w:tcPr>
            <w:tcW w:w="1491" w:type="pct"/>
          </w:tcPr>
          <w:p w:rsidR="006E47FD" w:rsidRPr="007D7191" w:rsidRDefault="006E47FD" w:rsidP="00067BB8">
            <w:pPr>
              <w:kinsoku w:val="0"/>
              <w:overflowPunct w:val="0"/>
              <w:autoSpaceDE w:val="0"/>
              <w:autoSpaceDN w:val="0"/>
              <w:bidi w:val="0"/>
              <w:spacing w:before="120"/>
              <w:ind w:left="245"/>
              <w:jc w:val="left"/>
              <w:rPr>
                <w:snapToGrid w:val="0"/>
                <w:color w:val="000000"/>
                <w:kern w:val="22"/>
                <w:sz w:val="21"/>
                <w:szCs w:val="21"/>
              </w:rPr>
            </w:pPr>
          </w:p>
        </w:tc>
        <w:tc>
          <w:tcPr>
            <w:tcW w:w="2898" w:type="pct"/>
          </w:tcPr>
          <w:p w:rsidR="006E47FD" w:rsidRPr="008D4CE7" w:rsidRDefault="006E47FD" w:rsidP="006E47FD">
            <w:pPr>
              <w:kinsoku w:val="0"/>
              <w:overflowPunct w:val="0"/>
              <w:autoSpaceDE w:val="0"/>
              <w:autoSpaceDN w:val="0"/>
              <w:spacing w:before="60" w:after="60"/>
              <w:jc w:val="center"/>
              <w:rPr>
                <w:b/>
                <w:bCs/>
                <w:snapToGrid w:val="0"/>
                <w:color w:val="000000"/>
                <w:kern w:val="22"/>
                <w:sz w:val="24"/>
                <w:rtl/>
                <w:lang w:val="en-GB"/>
              </w:rPr>
            </w:pPr>
            <w:r w:rsidRPr="008D4CE7">
              <w:rPr>
                <w:rFonts w:hint="cs"/>
                <w:b/>
                <w:bCs/>
                <w:snapToGrid w:val="0"/>
                <w:color w:val="000000"/>
                <w:kern w:val="22"/>
                <w:sz w:val="24"/>
                <w:rtl/>
                <w:lang w:val="en-GB"/>
              </w:rPr>
              <w:t>وثائق المعلومات</w:t>
            </w:r>
          </w:p>
        </w:tc>
        <w:tc>
          <w:tcPr>
            <w:tcW w:w="611" w:type="pct"/>
          </w:tcPr>
          <w:p w:rsidR="006E47FD" w:rsidRPr="00EC6497" w:rsidRDefault="006E47FD" w:rsidP="00975E17">
            <w:pPr>
              <w:kinsoku w:val="0"/>
              <w:overflowPunct w:val="0"/>
              <w:autoSpaceDE w:val="0"/>
              <w:autoSpaceDN w:val="0"/>
              <w:spacing w:before="120" w:after="60"/>
              <w:jc w:val="center"/>
              <w:rPr>
                <w:snapToGrid w:val="0"/>
                <w:color w:val="000000"/>
                <w:kern w:val="22"/>
                <w:sz w:val="22"/>
                <w:szCs w:val="22"/>
                <w:lang w:val="en-GB"/>
              </w:rPr>
            </w:pPr>
          </w:p>
        </w:tc>
      </w:tr>
      <w:tr w:rsidR="006E47FD" w:rsidRPr="003D6C86" w:rsidTr="006B578B">
        <w:trPr>
          <w:cantSplit/>
          <w:jc w:val="center"/>
        </w:trPr>
        <w:tc>
          <w:tcPr>
            <w:tcW w:w="1491" w:type="pct"/>
          </w:tcPr>
          <w:p w:rsidR="006E47FD" w:rsidRPr="007D7191" w:rsidRDefault="006E47FD" w:rsidP="006E47FD">
            <w:pPr>
              <w:kinsoku w:val="0"/>
              <w:overflowPunct w:val="0"/>
              <w:autoSpaceDE w:val="0"/>
              <w:autoSpaceDN w:val="0"/>
              <w:bidi w:val="0"/>
              <w:spacing w:before="120"/>
              <w:ind w:left="288"/>
              <w:rPr>
                <w:snapToGrid w:val="0"/>
                <w:color w:val="000000"/>
                <w:kern w:val="22"/>
                <w:sz w:val="21"/>
                <w:szCs w:val="21"/>
                <w:lang w:val="en-GB"/>
              </w:rPr>
            </w:pPr>
            <w:r w:rsidRPr="007D7191">
              <w:rPr>
                <w:snapToGrid w:val="0"/>
                <w:color w:val="000000"/>
                <w:kern w:val="22"/>
                <w:sz w:val="21"/>
                <w:szCs w:val="21"/>
                <w:lang w:val="en-GB"/>
              </w:rPr>
              <w:t>CBD/COP/14/INF/1</w:t>
            </w:r>
          </w:p>
        </w:tc>
        <w:tc>
          <w:tcPr>
            <w:tcW w:w="2898" w:type="pct"/>
          </w:tcPr>
          <w:p w:rsidR="006E47FD" w:rsidRDefault="00A02BF8" w:rsidP="00626829">
            <w:pPr>
              <w:kinsoku w:val="0"/>
              <w:overflowPunct w:val="0"/>
              <w:autoSpaceDE w:val="0"/>
              <w:autoSpaceDN w:val="0"/>
              <w:spacing w:before="60" w:after="60"/>
              <w:rPr>
                <w:snapToGrid w:val="0"/>
                <w:color w:val="000000"/>
                <w:kern w:val="22"/>
                <w:sz w:val="22"/>
                <w:szCs w:val="22"/>
                <w:rtl/>
                <w:lang w:val="en-GB"/>
              </w:rPr>
            </w:pPr>
            <w:r>
              <w:rPr>
                <w:rFonts w:hint="cs"/>
                <w:snapToGrid w:val="0"/>
                <w:color w:val="000000"/>
                <w:kern w:val="22"/>
                <w:sz w:val="22"/>
                <w:szCs w:val="22"/>
                <w:rtl/>
                <w:lang w:val="en-GB"/>
              </w:rPr>
              <w:t>استعراض التقدم المحرز فيما يتعلق بالتعميم في قطاعات الزراعة، والحراجة، ومصايد الأسماك والسياحة</w:t>
            </w:r>
          </w:p>
        </w:tc>
        <w:tc>
          <w:tcPr>
            <w:tcW w:w="611" w:type="pct"/>
          </w:tcPr>
          <w:p w:rsidR="006E47FD" w:rsidRPr="00EC6497" w:rsidRDefault="008A1882" w:rsidP="00975E17">
            <w:pPr>
              <w:kinsoku w:val="0"/>
              <w:overflowPunct w:val="0"/>
              <w:autoSpaceDE w:val="0"/>
              <w:autoSpaceDN w:val="0"/>
              <w:spacing w:before="120" w:after="60"/>
              <w:jc w:val="center"/>
              <w:rPr>
                <w:snapToGrid w:val="0"/>
                <w:color w:val="000000"/>
                <w:kern w:val="22"/>
                <w:sz w:val="22"/>
                <w:szCs w:val="22"/>
                <w:lang w:val="en-GB"/>
              </w:rPr>
            </w:pPr>
            <w:r>
              <w:rPr>
                <w:rFonts w:hint="cs"/>
                <w:snapToGrid w:val="0"/>
                <w:color w:val="000000"/>
                <w:kern w:val="22"/>
                <w:sz w:val="22"/>
                <w:szCs w:val="22"/>
                <w:rtl/>
                <w:lang w:val="en-GB"/>
              </w:rPr>
              <w:t>22</w:t>
            </w:r>
          </w:p>
        </w:tc>
      </w:tr>
      <w:tr w:rsidR="006E47FD" w:rsidRPr="003D6C86" w:rsidTr="006B578B">
        <w:trPr>
          <w:cantSplit/>
          <w:jc w:val="center"/>
        </w:trPr>
        <w:tc>
          <w:tcPr>
            <w:tcW w:w="1491" w:type="pct"/>
          </w:tcPr>
          <w:p w:rsidR="006E47FD" w:rsidRPr="007D7191" w:rsidRDefault="006E47FD" w:rsidP="006E47FD">
            <w:pPr>
              <w:kinsoku w:val="0"/>
              <w:overflowPunct w:val="0"/>
              <w:autoSpaceDE w:val="0"/>
              <w:autoSpaceDN w:val="0"/>
              <w:bidi w:val="0"/>
              <w:spacing w:before="120"/>
              <w:ind w:left="288"/>
              <w:rPr>
                <w:snapToGrid w:val="0"/>
                <w:color w:val="000000"/>
                <w:kern w:val="22"/>
                <w:sz w:val="21"/>
                <w:szCs w:val="21"/>
                <w:lang w:val="en-GB"/>
              </w:rPr>
            </w:pPr>
            <w:r w:rsidRPr="007D7191">
              <w:rPr>
                <w:snapToGrid w:val="0"/>
                <w:color w:val="000000"/>
                <w:kern w:val="22"/>
                <w:sz w:val="21"/>
                <w:szCs w:val="21"/>
                <w:lang w:val="en-GB"/>
              </w:rPr>
              <w:lastRenderedPageBreak/>
              <w:t>CBD/COP/14/INF/2</w:t>
            </w:r>
          </w:p>
        </w:tc>
        <w:tc>
          <w:tcPr>
            <w:tcW w:w="2898" w:type="pct"/>
          </w:tcPr>
          <w:p w:rsidR="006E47FD" w:rsidRDefault="00BA73FE" w:rsidP="00626829">
            <w:pPr>
              <w:kinsoku w:val="0"/>
              <w:overflowPunct w:val="0"/>
              <w:autoSpaceDE w:val="0"/>
              <w:autoSpaceDN w:val="0"/>
              <w:spacing w:before="60" w:after="60"/>
              <w:rPr>
                <w:snapToGrid w:val="0"/>
                <w:color w:val="000000"/>
                <w:kern w:val="22"/>
                <w:sz w:val="22"/>
                <w:szCs w:val="22"/>
                <w:rtl/>
                <w:lang w:val="en-GB"/>
              </w:rPr>
            </w:pPr>
            <w:r>
              <w:rPr>
                <w:rFonts w:hint="cs"/>
                <w:snapToGrid w:val="0"/>
                <w:color w:val="000000"/>
                <w:kern w:val="22"/>
                <w:sz w:val="22"/>
                <w:szCs w:val="22"/>
                <w:rtl/>
                <w:lang w:val="en-GB"/>
              </w:rPr>
              <w:t>تقرير الفريق الاستشاري غير الرسمي المعني بأوجه التآزر بين الاتفاقيات المتعلقة بالتنوع البيولوجي</w:t>
            </w:r>
          </w:p>
        </w:tc>
        <w:tc>
          <w:tcPr>
            <w:tcW w:w="611" w:type="pct"/>
          </w:tcPr>
          <w:p w:rsidR="006E47FD" w:rsidRPr="00032E05" w:rsidRDefault="008A1882" w:rsidP="00975E17">
            <w:pPr>
              <w:kinsoku w:val="0"/>
              <w:overflowPunct w:val="0"/>
              <w:autoSpaceDE w:val="0"/>
              <w:autoSpaceDN w:val="0"/>
              <w:spacing w:before="120" w:after="60"/>
              <w:jc w:val="center"/>
              <w:rPr>
                <w:snapToGrid w:val="0"/>
                <w:color w:val="000000"/>
                <w:kern w:val="22"/>
                <w:sz w:val="22"/>
                <w:szCs w:val="22"/>
              </w:rPr>
            </w:pPr>
            <w:r>
              <w:rPr>
                <w:rFonts w:hint="cs"/>
                <w:snapToGrid w:val="0"/>
                <w:color w:val="000000"/>
                <w:kern w:val="22"/>
                <w:sz w:val="22"/>
                <w:szCs w:val="22"/>
                <w:rtl/>
                <w:lang w:val="en-GB"/>
              </w:rPr>
              <w:t>14</w:t>
            </w:r>
          </w:p>
        </w:tc>
      </w:tr>
      <w:tr w:rsidR="006E47FD" w:rsidRPr="003D6C86" w:rsidTr="006B578B">
        <w:trPr>
          <w:cantSplit/>
          <w:jc w:val="center"/>
        </w:trPr>
        <w:tc>
          <w:tcPr>
            <w:tcW w:w="1491" w:type="pct"/>
          </w:tcPr>
          <w:p w:rsidR="006E47FD" w:rsidRPr="007D7191" w:rsidRDefault="006E47FD" w:rsidP="006E47FD">
            <w:pPr>
              <w:kinsoku w:val="0"/>
              <w:overflowPunct w:val="0"/>
              <w:autoSpaceDE w:val="0"/>
              <w:autoSpaceDN w:val="0"/>
              <w:bidi w:val="0"/>
              <w:spacing w:before="120"/>
              <w:ind w:left="288"/>
              <w:rPr>
                <w:snapToGrid w:val="0"/>
                <w:color w:val="000000"/>
                <w:kern w:val="22"/>
                <w:sz w:val="21"/>
                <w:szCs w:val="21"/>
                <w:lang w:val="en-GB"/>
              </w:rPr>
            </w:pPr>
            <w:r w:rsidRPr="007D7191">
              <w:rPr>
                <w:snapToGrid w:val="0"/>
                <w:color w:val="000000"/>
                <w:kern w:val="22"/>
                <w:sz w:val="21"/>
                <w:szCs w:val="21"/>
                <w:lang w:val="en-GB"/>
              </w:rPr>
              <w:t>CBD/COP/14/INF/3</w:t>
            </w:r>
          </w:p>
        </w:tc>
        <w:tc>
          <w:tcPr>
            <w:tcW w:w="2898" w:type="pct"/>
          </w:tcPr>
          <w:p w:rsidR="006E47FD" w:rsidRDefault="003A1500" w:rsidP="00626829">
            <w:pPr>
              <w:kinsoku w:val="0"/>
              <w:overflowPunct w:val="0"/>
              <w:autoSpaceDE w:val="0"/>
              <w:autoSpaceDN w:val="0"/>
              <w:spacing w:before="60" w:after="60"/>
              <w:rPr>
                <w:snapToGrid w:val="0"/>
                <w:color w:val="000000"/>
                <w:kern w:val="22"/>
                <w:sz w:val="22"/>
                <w:szCs w:val="22"/>
                <w:rtl/>
                <w:lang w:val="en-GB"/>
              </w:rPr>
            </w:pPr>
            <w:r>
              <w:rPr>
                <w:rFonts w:hint="cs"/>
                <w:snapToGrid w:val="0"/>
                <w:color w:val="000000"/>
                <w:kern w:val="22"/>
                <w:sz w:val="22"/>
                <w:szCs w:val="22"/>
                <w:rtl/>
                <w:lang w:val="en-GB"/>
              </w:rPr>
              <w:t>إجراءات لتجنب تضارب المصالح أو إدارتها في أفرقة الخبراء: الآراء المقدمة من الأطراف والمراقبين</w:t>
            </w:r>
          </w:p>
        </w:tc>
        <w:tc>
          <w:tcPr>
            <w:tcW w:w="611" w:type="pct"/>
          </w:tcPr>
          <w:p w:rsidR="006E47FD" w:rsidRPr="00EC6497" w:rsidRDefault="008A1882" w:rsidP="00975E17">
            <w:pPr>
              <w:kinsoku w:val="0"/>
              <w:overflowPunct w:val="0"/>
              <w:autoSpaceDE w:val="0"/>
              <w:autoSpaceDN w:val="0"/>
              <w:spacing w:before="120" w:after="60"/>
              <w:jc w:val="center"/>
              <w:rPr>
                <w:snapToGrid w:val="0"/>
                <w:color w:val="000000"/>
                <w:kern w:val="22"/>
                <w:sz w:val="22"/>
                <w:szCs w:val="22"/>
                <w:lang w:val="en-GB"/>
              </w:rPr>
            </w:pPr>
            <w:r>
              <w:rPr>
                <w:rFonts w:hint="cs"/>
                <w:snapToGrid w:val="0"/>
                <w:color w:val="000000"/>
                <w:kern w:val="22"/>
                <w:sz w:val="22"/>
                <w:szCs w:val="22"/>
                <w:rtl/>
                <w:lang w:val="en-GB"/>
              </w:rPr>
              <w:t>15</w:t>
            </w:r>
          </w:p>
        </w:tc>
      </w:tr>
      <w:tr w:rsidR="006E47FD" w:rsidRPr="003D6C86" w:rsidTr="006B578B">
        <w:trPr>
          <w:cantSplit/>
          <w:jc w:val="center"/>
        </w:trPr>
        <w:tc>
          <w:tcPr>
            <w:tcW w:w="1491" w:type="pct"/>
          </w:tcPr>
          <w:p w:rsidR="006E47FD" w:rsidRPr="007D7191" w:rsidRDefault="006E47FD" w:rsidP="006E47FD">
            <w:pPr>
              <w:kinsoku w:val="0"/>
              <w:overflowPunct w:val="0"/>
              <w:autoSpaceDE w:val="0"/>
              <w:autoSpaceDN w:val="0"/>
              <w:bidi w:val="0"/>
              <w:spacing w:before="120"/>
              <w:ind w:left="288"/>
              <w:rPr>
                <w:snapToGrid w:val="0"/>
                <w:color w:val="000000"/>
                <w:kern w:val="22"/>
                <w:sz w:val="21"/>
                <w:szCs w:val="21"/>
                <w:lang w:val="en-GB"/>
              </w:rPr>
            </w:pPr>
            <w:r w:rsidRPr="007D7191">
              <w:rPr>
                <w:snapToGrid w:val="0"/>
                <w:color w:val="000000"/>
                <w:kern w:val="22"/>
                <w:sz w:val="21"/>
                <w:szCs w:val="21"/>
                <w:lang w:val="en-GB"/>
              </w:rPr>
              <w:t>CBD/COP/14/INF/4</w:t>
            </w:r>
          </w:p>
        </w:tc>
        <w:tc>
          <w:tcPr>
            <w:tcW w:w="2898" w:type="pct"/>
          </w:tcPr>
          <w:p w:rsidR="006E47FD" w:rsidRDefault="006E47FD" w:rsidP="00626829">
            <w:pPr>
              <w:kinsoku w:val="0"/>
              <w:overflowPunct w:val="0"/>
              <w:autoSpaceDE w:val="0"/>
              <w:autoSpaceDN w:val="0"/>
              <w:spacing w:before="60" w:after="60"/>
              <w:rPr>
                <w:snapToGrid w:val="0"/>
                <w:color w:val="000000"/>
                <w:kern w:val="22"/>
                <w:sz w:val="22"/>
                <w:szCs w:val="22"/>
                <w:rtl/>
                <w:lang w:val="en-GB"/>
              </w:rPr>
            </w:pPr>
            <w:r>
              <w:rPr>
                <w:rFonts w:hint="cs"/>
                <w:snapToGrid w:val="0"/>
                <w:color w:val="000000"/>
                <w:kern w:val="22"/>
                <w:sz w:val="22"/>
                <w:szCs w:val="22"/>
                <w:rtl/>
                <w:lang w:val="en-GB"/>
              </w:rPr>
              <w:t>تقرير مرحلي عن أنشطة إدارة المعارف</w:t>
            </w:r>
          </w:p>
        </w:tc>
        <w:tc>
          <w:tcPr>
            <w:tcW w:w="611" w:type="pct"/>
          </w:tcPr>
          <w:p w:rsidR="006E47FD" w:rsidRPr="00EC6497" w:rsidRDefault="006E47FD" w:rsidP="00975E17">
            <w:pPr>
              <w:kinsoku w:val="0"/>
              <w:overflowPunct w:val="0"/>
              <w:autoSpaceDE w:val="0"/>
              <w:autoSpaceDN w:val="0"/>
              <w:spacing w:before="120" w:after="60"/>
              <w:jc w:val="center"/>
              <w:rPr>
                <w:snapToGrid w:val="0"/>
                <w:color w:val="000000"/>
                <w:kern w:val="22"/>
                <w:sz w:val="22"/>
                <w:szCs w:val="22"/>
                <w:lang w:val="en-GB"/>
              </w:rPr>
            </w:pPr>
            <w:r>
              <w:rPr>
                <w:rFonts w:hint="cs"/>
                <w:snapToGrid w:val="0"/>
                <w:color w:val="000000"/>
                <w:kern w:val="22"/>
                <w:sz w:val="22"/>
                <w:szCs w:val="22"/>
                <w:rtl/>
                <w:lang w:val="en-GB"/>
              </w:rPr>
              <w:t>11</w:t>
            </w:r>
          </w:p>
        </w:tc>
      </w:tr>
      <w:tr w:rsidR="006E47FD" w:rsidRPr="003D6C86" w:rsidTr="006B578B">
        <w:trPr>
          <w:cantSplit/>
          <w:jc w:val="center"/>
        </w:trPr>
        <w:tc>
          <w:tcPr>
            <w:tcW w:w="1491" w:type="pct"/>
          </w:tcPr>
          <w:p w:rsidR="006E47FD" w:rsidRPr="007D7191" w:rsidRDefault="006E47FD" w:rsidP="006E47FD">
            <w:pPr>
              <w:kinsoku w:val="0"/>
              <w:overflowPunct w:val="0"/>
              <w:autoSpaceDE w:val="0"/>
              <w:autoSpaceDN w:val="0"/>
              <w:bidi w:val="0"/>
              <w:spacing w:before="120"/>
              <w:ind w:left="288"/>
              <w:rPr>
                <w:snapToGrid w:val="0"/>
                <w:color w:val="000000"/>
                <w:kern w:val="22"/>
                <w:sz w:val="21"/>
                <w:szCs w:val="21"/>
                <w:lang w:val="en-GB"/>
              </w:rPr>
            </w:pPr>
            <w:r w:rsidRPr="007D7191">
              <w:rPr>
                <w:snapToGrid w:val="0"/>
                <w:color w:val="000000"/>
                <w:kern w:val="22"/>
                <w:sz w:val="21"/>
                <w:szCs w:val="21"/>
                <w:lang w:val="en-GB"/>
              </w:rPr>
              <w:t>CBD/COP/14/INF/5</w:t>
            </w:r>
          </w:p>
        </w:tc>
        <w:tc>
          <w:tcPr>
            <w:tcW w:w="2898" w:type="pct"/>
          </w:tcPr>
          <w:p w:rsidR="006E47FD" w:rsidRDefault="006E47FD" w:rsidP="00626829">
            <w:pPr>
              <w:kinsoku w:val="0"/>
              <w:overflowPunct w:val="0"/>
              <w:autoSpaceDE w:val="0"/>
              <w:autoSpaceDN w:val="0"/>
              <w:spacing w:before="60" w:after="60"/>
              <w:rPr>
                <w:snapToGrid w:val="0"/>
                <w:color w:val="000000"/>
                <w:kern w:val="22"/>
                <w:sz w:val="22"/>
                <w:szCs w:val="22"/>
                <w:rtl/>
                <w:lang w:val="en-GB"/>
              </w:rPr>
            </w:pPr>
            <w:r>
              <w:rPr>
                <w:rFonts w:hint="cs"/>
                <w:snapToGrid w:val="0"/>
                <w:color w:val="000000"/>
                <w:kern w:val="22"/>
                <w:sz w:val="22"/>
                <w:szCs w:val="22"/>
                <w:rtl/>
                <w:lang w:val="en-GB"/>
              </w:rPr>
              <w:t xml:space="preserve">تجميع للآراء بشأن العناصر الممكنة لبرنامج عمل مستقبلي للمادة 8(ي) والأحكام المتصلة بها كجزء من الإطار العالمي للتنوع البيولوجي </w:t>
            </w:r>
            <w:r w:rsidR="007D7191">
              <w:rPr>
                <w:rFonts w:hint="cs"/>
                <w:snapToGrid w:val="0"/>
                <w:color w:val="000000"/>
                <w:kern w:val="22"/>
                <w:sz w:val="22"/>
                <w:szCs w:val="22"/>
                <w:rtl/>
                <w:lang w:val="en-GB"/>
              </w:rPr>
              <w:t xml:space="preserve">لما بعد عام 2020 </w:t>
            </w:r>
            <w:r>
              <w:rPr>
                <w:rFonts w:hint="cs"/>
                <w:snapToGrid w:val="0"/>
                <w:color w:val="000000"/>
                <w:kern w:val="22"/>
                <w:sz w:val="22"/>
                <w:szCs w:val="22"/>
                <w:rtl/>
                <w:lang w:val="en-GB"/>
              </w:rPr>
              <w:t>وكذلك كترتيبات مؤسسية ممكنة وطرائق تشغيلها</w:t>
            </w:r>
          </w:p>
        </w:tc>
        <w:tc>
          <w:tcPr>
            <w:tcW w:w="611" w:type="pct"/>
          </w:tcPr>
          <w:p w:rsidR="006E47FD" w:rsidRPr="00EC6497" w:rsidRDefault="006E47FD" w:rsidP="00975E17">
            <w:pPr>
              <w:kinsoku w:val="0"/>
              <w:overflowPunct w:val="0"/>
              <w:autoSpaceDE w:val="0"/>
              <w:autoSpaceDN w:val="0"/>
              <w:spacing w:before="120" w:after="60"/>
              <w:jc w:val="center"/>
              <w:rPr>
                <w:snapToGrid w:val="0"/>
                <w:color w:val="000000"/>
                <w:kern w:val="22"/>
                <w:sz w:val="22"/>
                <w:szCs w:val="22"/>
                <w:lang w:val="en-GB"/>
              </w:rPr>
            </w:pPr>
            <w:r>
              <w:rPr>
                <w:rFonts w:hint="cs"/>
                <w:snapToGrid w:val="0"/>
                <w:color w:val="000000"/>
                <w:kern w:val="22"/>
                <w:sz w:val="22"/>
                <w:szCs w:val="22"/>
                <w:rtl/>
                <w:lang w:val="en-GB"/>
              </w:rPr>
              <w:t>13</w:t>
            </w:r>
          </w:p>
        </w:tc>
      </w:tr>
      <w:tr w:rsidR="006E47FD" w:rsidRPr="003D6C86" w:rsidTr="006B578B">
        <w:trPr>
          <w:cantSplit/>
          <w:jc w:val="center"/>
        </w:trPr>
        <w:tc>
          <w:tcPr>
            <w:tcW w:w="1491" w:type="pct"/>
          </w:tcPr>
          <w:p w:rsidR="006E47FD" w:rsidRPr="007D7191" w:rsidRDefault="006E47FD" w:rsidP="006E47FD">
            <w:pPr>
              <w:kinsoku w:val="0"/>
              <w:overflowPunct w:val="0"/>
              <w:autoSpaceDE w:val="0"/>
              <w:autoSpaceDN w:val="0"/>
              <w:bidi w:val="0"/>
              <w:spacing w:before="120"/>
              <w:ind w:left="288"/>
              <w:rPr>
                <w:snapToGrid w:val="0"/>
                <w:color w:val="000000"/>
                <w:kern w:val="22"/>
                <w:sz w:val="21"/>
                <w:szCs w:val="21"/>
                <w:lang w:val="en-GB"/>
              </w:rPr>
            </w:pPr>
            <w:r w:rsidRPr="007D7191">
              <w:rPr>
                <w:snapToGrid w:val="0"/>
                <w:color w:val="000000"/>
                <w:kern w:val="22"/>
                <w:sz w:val="21"/>
                <w:szCs w:val="21"/>
                <w:lang w:val="en-GB"/>
              </w:rPr>
              <w:t>CBD/COP/14/INF/6</w:t>
            </w:r>
          </w:p>
        </w:tc>
        <w:tc>
          <w:tcPr>
            <w:tcW w:w="2898" w:type="pct"/>
          </w:tcPr>
          <w:p w:rsidR="006E47FD" w:rsidRDefault="003A1500" w:rsidP="00626829">
            <w:pPr>
              <w:kinsoku w:val="0"/>
              <w:overflowPunct w:val="0"/>
              <w:autoSpaceDE w:val="0"/>
              <w:autoSpaceDN w:val="0"/>
              <w:spacing w:before="60" w:after="60"/>
              <w:rPr>
                <w:snapToGrid w:val="0"/>
                <w:color w:val="000000"/>
                <w:kern w:val="22"/>
                <w:sz w:val="22"/>
                <w:szCs w:val="22"/>
                <w:rtl/>
                <w:lang w:val="en-GB"/>
              </w:rPr>
            </w:pPr>
            <w:r>
              <w:rPr>
                <w:rFonts w:hint="cs"/>
                <w:snapToGrid w:val="0"/>
                <w:color w:val="000000"/>
                <w:kern w:val="22"/>
                <w:sz w:val="22"/>
                <w:szCs w:val="22"/>
                <w:rtl/>
                <w:lang w:val="en-GB"/>
              </w:rPr>
              <w:t>معلومات إضافية عن الطلب للنظر من جانب المنبر الحكومي الدولي للعلوم والسياسات في مجال التنوع البيولوجي وخدمات النظم الإيكو</w:t>
            </w:r>
            <w:r w:rsidR="00032E05">
              <w:rPr>
                <w:rFonts w:hint="cs"/>
                <w:snapToGrid w:val="0"/>
                <w:color w:val="000000"/>
                <w:kern w:val="22"/>
                <w:sz w:val="22"/>
                <w:szCs w:val="22"/>
                <w:rtl/>
                <w:lang w:val="en-GB"/>
              </w:rPr>
              <w:t>لوجية في سياق إطاره الاستراتيجي</w:t>
            </w:r>
            <w:r>
              <w:rPr>
                <w:rFonts w:hint="cs"/>
                <w:snapToGrid w:val="0"/>
                <w:color w:val="000000"/>
                <w:kern w:val="22"/>
                <w:sz w:val="22"/>
                <w:szCs w:val="22"/>
                <w:rtl/>
                <w:lang w:val="en-GB"/>
              </w:rPr>
              <w:t xml:space="preserve"> وبرنامج عمله صوب عام 2030</w:t>
            </w:r>
          </w:p>
        </w:tc>
        <w:tc>
          <w:tcPr>
            <w:tcW w:w="611" w:type="pct"/>
          </w:tcPr>
          <w:p w:rsidR="006E47FD" w:rsidRPr="00EC6497" w:rsidRDefault="008A1882" w:rsidP="00975E17">
            <w:pPr>
              <w:kinsoku w:val="0"/>
              <w:overflowPunct w:val="0"/>
              <w:autoSpaceDE w:val="0"/>
              <w:autoSpaceDN w:val="0"/>
              <w:spacing w:before="120" w:after="60"/>
              <w:jc w:val="center"/>
              <w:rPr>
                <w:snapToGrid w:val="0"/>
                <w:color w:val="000000"/>
                <w:kern w:val="22"/>
                <w:sz w:val="22"/>
                <w:szCs w:val="22"/>
                <w:lang w:val="en-GB"/>
              </w:rPr>
            </w:pPr>
            <w:r>
              <w:rPr>
                <w:rFonts w:hint="cs"/>
                <w:snapToGrid w:val="0"/>
                <w:color w:val="000000"/>
                <w:kern w:val="22"/>
                <w:sz w:val="22"/>
                <w:szCs w:val="22"/>
                <w:rtl/>
                <w:lang w:val="en-GB"/>
              </w:rPr>
              <w:t>16</w:t>
            </w:r>
          </w:p>
        </w:tc>
      </w:tr>
      <w:tr w:rsidR="006E47FD" w:rsidRPr="003D6C86" w:rsidTr="006B578B">
        <w:trPr>
          <w:cantSplit/>
          <w:jc w:val="center"/>
        </w:trPr>
        <w:tc>
          <w:tcPr>
            <w:tcW w:w="1491" w:type="pct"/>
          </w:tcPr>
          <w:p w:rsidR="006E47FD" w:rsidRPr="007D7191" w:rsidRDefault="006E47FD" w:rsidP="006E47FD">
            <w:pPr>
              <w:kinsoku w:val="0"/>
              <w:overflowPunct w:val="0"/>
              <w:autoSpaceDE w:val="0"/>
              <w:autoSpaceDN w:val="0"/>
              <w:bidi w:val="0"/>
              <w:spacing w:before="120"/>
              <w:ind w:left="288"/>
              <w:rPr>
                <w:snapToGrid w:val="0"/>
                <w:color w:val="000000"/>
                <w:kern w:val="22"/>
                <w:sz w:val="21"/>
                <w:szCs w:val="21"/>
                <w:lang w:val="en-GB"/>
              </w:rPr>
            </w:pPr>
            <w:r w:rsidRPr="007D7191">
              <w:rPr>
                <w:snapToGrid w:val="0"/>
                <w:color w:val="000000"/>
                <w:kern w:val="22"/>
                <w:sz w:val="21"/>
                <w:szCs w:val="21"/>
                <w:lang w:val="en-GB"/>
              </w:rPr>
              <w:t>CBD/COP/14/INF/7</w:t>
            </w:r>
          </w:p>
        </w:tc>
        <w:tc>
          <w:tcPr>
            <w:tcW w:w="2898" w:type="pct"/>
          </w:tcPr>
          <w:p w:rsidR="006E47FD" w:rsidRDefault="003A1500" w:rsidP="003A1500">
            <w:pPr>
              <w:kinsoku w:val="0"/>
              <w:overflowPunct w:val="0"/>
              <w:autoSpaceDE w:val="0"/>
              <w:autoSpaceDN w:val="0"/>
              <w:spacing w:before="60" w:after="60"/>
              <w:rPr>
                <w:snapToGrid w:val="0"/>
                <w:color w:val="000000"/>
                <w:kern w:val="22"/>
                <w:sz w:val="22"/>
                <w:szCs w:val="22"/>
                <w:rtl/>
                <w:lang w:val="en-GB"/>
              </w:rPr>
            </w:pPr>
            <w:r>
              <w:rPr>
                <w:rFonts w:hint="cs"/>
                <w:snapToGrid w:val="0"/>
                <w:color w:val="000000"/>
                <w:kern w:val="22"/>
                <w:sz w:val="22"/>
                <w:szCs w:val="22"/>
                <w:rtl/>
                <w:lang w:val="en-GB"/>
              </w:rPr>
              <w:t>نحو تحقيق ورقة تقنية محدثة بشأن قطاع مستدام وتشاركي وشامل للحوم البرية</w:t>
            </w:r>
            <w:r w:rsidR="0037569C">
              <w:rPr>
                <w:rFonts w:hint="cs"/>
                <w:snapToGrid w:val="0"/>
                <w:color w:val="000000"/>
                <w:kern w:val="22"/>
                <w:sz w:val="22"/>
                <w:szCs w:val="22"/>
                <w:rtl/>
                <w:lang w:val="en-GB"/>
              </w:rPr>
              <w:t xml:space="preserve"> </w:t>
            </w:r>
          </w:p>
        </w:tc>
        <w:tc>
          <w:tcPr>
            <w:tcW w:w="611" w:type="pct"/>
          </w:tcPr>
          <w:p w:rsidR="006E47FD" w:rsidRPr="00EC6497" w:rsidRDefault="008A1882" w:rsidP="00975E17">
            <w:pPr>
              <w:kinsoku w:val="0"/>
              <w:overflowPunct w:val="0"/>
              <w:autoSpaceDE w:val="0"/>
              <w:autoSpaceDN w:val="0"/>
              <w:spacing w:before="120" w:after="60"/>
              <w:jc w:val="center"/>
              <w:rPr>
                <w:snapToGrid w:val="0"/>
                <w:color w:val="000000"/>
                <w:kern w:val="22"/>
                <w:sz w:val="22"/>
                <w:szCs w:val="22"/>
                <w:lang w:val="en-GB"/>
              </w:rPr>
            </w:pPr>
            <w:r>
              <w:rPr>
                <w:rFonts w:hint="cs"/>
                <w:snapToGrid w:val="0"/>
                <w:color w:val="000000"/>
                <w:kern w:val="22"/>
                <w:sz w:val="22"/>
                <w:szCs w:val="22"/>
                <w:rtl/>
                <w:lang w:val="en-GB"/>
              </w:rPr>
              <w:t>20</w:t>
            </w:r>
          </w:p>
        </w:tc>
      </w:tr>
      <w:tr w:rsidR="006E47FD" w:rsidRPr="003D6C86" w:rsidTr="006B578B">
        <w:trPr>
          <w:cantSplit/>
          <w:jc w:val="center"/>
        </w:trPr>
        <w:tc>
          <w:tcPr>
            <w:tcW w:w="1491" w:type="pct"/>
          </w:tcPr>
          <w:p w:rsidR="006E47FD" w:rsidRPr="007D7191" w:rsidRDefault="006E47FD" w:rsidP="003A1500">
            <w:pPr>
              <w:kinsoku w:val="0"/>
              <w:overflowPunct w:val="0"/>
              <w:autoSpaceDE w:val="0"/>
              <w:autoSpaceDN w:val="0"/>
              <w:bidi w:val="0"/>
              <w:spacing w:before="120"/>
              <w:ind w:left="288"/>
              <w:rPr>
                <w:snapToGrid w:val="0"/>
                <w:color w:val="000000"/>
                <w:kern w:val="22"/>
                <w:sz w:val="21"/>
                <w:szCs w:val="21"/>
                <w:lang w:val="en-GB"/>
              </w:rPr>
            </w:pPr>
            <w:r w:rsidRPr="007D7191">
              <w:rPr>
                <w:snapToGrid w:val="0"/>
                <w:color w:val="000000"/>
                <w:kern w:val="22"/>
                <w:sz w:val="21"/>
                <w:szCs w:val="21"/>
                <w:lang w:val="en-GB"/>
              </w:rPr>
              <w:t>CBD/COP/14/INF/</w:t>
            </w:r>
            <w:r w:rsidR="003A1500">
              <w:rPr>
                <w:snapToGrid w:val="0"/>
                <w:color w:val="000000"/>
                <w:kern w:val="22"/>
                <w:sz w:val="21"/>
                <w:szCs w:val="21"/>
                <w:lang w:val="en-GB"/>
              </w:rPr>
              <w:t>8</w:t>
            </w:r>
          </w:p>
        </w:tc>
        <w:tc>
          <w:tcPr>
            <w:tcW w:w="2898" w:type="pct"/>
          </w:tcPr>
          <w:p w:rsidR="006E47FD" w:rsidRDefault="0037569C" w:rsidP="00BC5888">
            <w:pPr>
              <w:kinsoku w:val="0"/>
              <w:overflowPunct w:val="0"/>
              <w:autoSpaceDE w:val="0"/>
              <w:autoSpaceDN w:val="0"/>
              <w:spacing w:before="60" w:after="60"/>
              <w:rPr>
                <w:snapToGrid w:val="0"/>
                <w:color w:val="000000"/>
                <w:kern w:val="22"/>
                <w:sz w:val="22"/>
                <w:szCs w:val="22"/>
                <w:rtl/>
                <w:lang w:val="en-GB"/>
              </w:rPr>
            </w:pPr>
            <w:r>
              <w:rPr>
                <w:rFonts w:hint="cs"/>
                <w:snapToGrid w:val="0"/>
                <w:color w:val="000000"/>
                <w:kern w:val="22"/>
                <w:sz w:val="22"/>
                <w:szCs w:val="22"/>
                <w:rtl/>
                <w:lang w:val="en-GB"/>
              </w:rPr>
              <w:t xml:space="preserve">أهمية الملقحات والتلقيح بالنسبة لحفظ التنوع البيولوجي واستخدامه المستدام في جميع النظم الإيكولوجية، </w:t>
            </w:r>
            <w:r w:rsidR="00BC5888">
              <w:rPr>
                <w:rFonts w:hint="cs"/>
                <w:snapToGrid w:val="0"/>
                <w:color w:val="000000"/>
                <w:kern w:val="22"/>
                <w:sz w:val="22"/>
                <w:szCs w:val="22"/>
                <w:rtl/>
                <w:lang w:val="en-GB"/>
              </w:rPr>
              <w:t>خارج نطاق</w:t>
            </w:r>
            <w:r>
              <w:rPr>
                <w:rFonts w:hint="cs"/>
                <w:snapToGrid w:val="0"/>
                <w:color w:val="000000"/>
                <w:kern w:val="22"/>
                <w:sz w:val="22"/>
                <w:szCs w:val="22"/>
                <w:rtl/>
                <w:lang w:val="en-GB"/>
              </w:rPr>
              <w:t xml:space="preserve"> دورها في الزراعة وإنتاج الأغذية</w:t>
            </w:r>
            <w:r w:rsidR="00032E05">
              <w:rPr>
                <w:rFonts w:hint="cs"/>
                <w:snapToGrid w:val="0"/>
                <w:color w:val="000000"/>
                <w:kern w:val="22"/>
                <w:sz w:val="22"/>
                <w:szCs w:val="22"/>
                <w:rtl/>
                <w:lang w:val="en-GB"/>
              </w:rPr>
              <w:t>: تقرير محدث</w:t>
            </w:r>
          </w:p>
        </w:tc>
        <w:tc>
          <w:tcPr>
            <w:tcW w:w="611" w:type="pct"/>
          </w:tcPr>
          <w:p w:rsidR="006E47FD" w:rsidRPr="00EC6497" w:rsidRDefault="006E47FD" w:rsidP="00975E17">
            <w:pPr>
              <w:kinsoku w:val="0"/>
              <w:overflowPunct w:val="0"/>
              <w:autoSpaceDE w:val="0"/>
              <w:autoSpaceDN w:val="0"/>
              <w:spacing w:before="120" w:after="60"/>
              <w:jc w:val="center"/>
              <w:rPr>
                <w:snapToGrid w:val="0"/>
                <w:color w:val="000000"/>
                <w:kern w:val="22"/>
                <w:sz w:val="22"/>
                <w:szCs w:val="22"/>
                <w:lang w:val="en-GB"/>
              </w:rPr>
            </w:pPr>
            <w:r>
              <w:rPr>
                <w:rFonts w:hint="cs"/>
                <w:snapToGrid w:val="0"/>
                <w:color w:val="000000"/>
                <w:kern w:val="22"/>
                <w:sz w:val="22"/>
                <w:szCs w:val="22"/>
                <w:rtl/>
                <w:lang w:val="en-GB"/>
              </w:rPr>
              <w:t>23</w:t>
            </w:r>
          </w:p>
        </w:tc>
      </w:tr>
      <w:tr w:rsidR="006E47FD" w:rsidRPr="003D6C86" w:rsidTr="006B578B">
        <w:trPr>
          <w:cantSplit/>
          <w:jc w:val="center"/>
        </w:trPr>
        <w:tc>
          <w:tcPr>
            <w:tcW w:w="1491" w:type="pct"/>
          </w:tcPr>
          <w:p w:rsidR="006E47FD" w:rsidRPr="007D7191" w:rsidRDefault="006E47FD" w:rsidP="003A1500">
            <w:pPr>
              <w:kinsoku w:val="0"/>
              <w:overflowPunct w:val="0"/>
              <w:autoSpaceDE w:val="0"/>
              <w:autoSpaceDN w:val="0"/>
              <w:bidi w:val="0"/>
              <w:spacing w:before="120"/>
              <w:ind w:left="288"/>
              <w:rPr>
                <w:snapToGrid w:val="0"/>
                <w:color w:val="000000"/>
                <w:kern w:val="22"/>
                <w:sz w:val="21"/>
                <w:szCs w:val="21"/>
              </w:rPr>
            </w:pPr>
            <w:r w:rsidRPr="007D7191">
              <w:rPr>
                <w:snapToGrid w:val="0"/>
                <w:color w:val="000000"/>
                <w:kern w:val="22"/>
                <w:sz w:val="21"/>
                <w:szCs w:val="21"/>
                <w:lang w:val="en-GB"/>
              </w:rPr>
              <w:t>CBD/COP/14/INF/</w:t>
            </w:r>
            <w:r w:rsidR="003A1500">
              <w:rPr>
                <w:snapToGrid w:val="0"/>
                <w:color w:val="000000"/>
                <w:kern w:val="22"/>
                <w:sz w:val="21"/>
                <w:szCs w:val="21"/>
                <w:lang w:val="en-GB"/>
              </w:rPr>
              <w:t>9</w:t>
            </w:r>
          </w:p>
        </w:tc>
        <w:tc>
          <w:tcPr>
            <w:tcW w:w="2898" w:type="pct"/>
          </w:tcPr>
          <w:p w:rsidR="006E47FD" w:rsidRPr="0037569C" w:rsidRDefault="0037569C" w:rsidP="007D7191">
            <w:pPr>
              <w:kinsoku w:val="0"/>
              <w:overflowPunct w:val="0"/>
              <w:autoSpaceDE w:val="0"/>
              <w:autoSpaceDN w:val="0"/>
              <w:spacing w:before="60" w:after="60"/>
              <w:rPr>
                <w:snapToGrid w:val="0"/>
                <w:color w:val="000000"/>
                <w:kern w:val="22"/>
                <w:sz w:val="22"/>
                <w:szCs w:val="22"/>
              </w:rPr>
            </w:pPr>
            <w:r>
              <w:rPr>
                <w:rFonts w:hint="cs"/>
                <w:snapToGrid w:val="0"/>
                <w:color w:val="000000"/>
                <w:kern w:val="22"/>
                <w:sz w:val="22"/>
                <w:szCs w:val="22"/>
                <w:rtl/>
                <w:lang w:val="en-GB"/>
              </w:rPr>
              <w:t xml:space="preserve">تقرير مرحلي </w:t>
            </w:r>
            <w:r w:rsidR="007D7191">
              <w:rPr>
                <w:rFonts w:hint="cs"/>
                <w:snapToGrid w:val="0"/>
                <w:color w:val="000000"/>
                <w:kern w:val="22"/>
                <w:sz w:val="22"/>
                <w:szCs w:val="22"/>
                <w:rtl/>
                <w:lang w:val="en-GB"/>
              </w:rPr>
              <w:t xml:space="preserve">عن </w:t>
            </w:r>
            <w:r>
              <w:rPr>
                <w:rFonts w:hint="cs"/>
                <w:snapToGrid w:val="0"/>
                <w:color w:val="000000"/>
                <w:kern w:val="22"/>
                <w:sz w:val="22"/>
                <w:szCs w:val="22"/>
                <w:rtl/>
                <w:lang w:val="en-GB"/>
              </w:rPr>
              <w:t>التعاون مع الاتحاد الدولي لحفظ الطبيعة، وفريقه من الإخصائيين المعني بالأنواع الغازية والمنظمات الدولية ذات الصلة المتصلة باستخدام عوامل المكافحة البيولوجية ضد الأنواع الغريبة الغازية</w:t>
            </w:r>
            <w:r w:rsidR="007D7191">
              <w:rPr>
                <w:rFonts w:hint="cs"/>
                <w:snapToGrid w:val="0"/>
                <w:color w:val="000000"/>
                <w:kern w:val="22"/>
                <w:sz w:val="22"/>
                <w:szCs w:val="22"/>
                <w:rtl/>
              </w:rPr>
              <w:t>.</w:t>
            </w:r>
          </w:p>
        </w:tc>
        <w:tc>
          <w:tcPr>
            <w:tcW w:w="611" w:type="pct"/>
          </w:tcPr>
          <w:p w:rsidR="006E47FD" w:rsidRDefault="006E47FD" w:rsidP="00975E17">
            <w:pPr>
              <w:kinsoku w:val="0"/>
              <w:overflowPunct w:val="0"/>
              <w:autoSpaceDE w:val="0"/>
              <w:autoSpaceDN w:val="0"/>
              <w:spacing w:before="120" w:after="60"/>
              <w:jc w:val="center"/>
              <w:rPr>
                <w:snapToGrid w:val="0"/>
                <w:color w:val="000000"/>
                <w:kern w:val="22"/>
                <w:sz w:val="22"/>
                <w:szCs w:val="22"/>
                <w:rtl/>
                <w:lang w:val="en-GB"/>
              </w:rPr>
            </w:pPr>
            <w:r>
              <w:rPr>
                <w:rFonts w:hint="cs"/>
                <w:snapToGrid w:val="0"/>
                <w:color w:val="000000"/>
                <w:kern w:val="22"/>
                <w:sz w:val="22"/>
                <w:szCs w:val="22"/>
                <w:rtl/>
                <w:lang w:val="en-GB"/>
              </w:rPr>
              <w:t>26</w:t>
            </w:r>
          </w:p>
        </w:tc>
      </w:tr>
    </w:tbl>
    <w:p w:rsidR="006B578B" w:rsidRPr="00580BAD" w:rsidRDefault="006B578B" w:rsidP="00580BAD">
      <w:pPr>
        <w:spacing w:after="100" w:line="197" w:lineRule="auto"/>
        <w:jc w:val="both"/>
        <w:rPr>
          <w:sz w:val="24"/>
        </w:rPr>
      </w:pPr>
    </w:p>
    <w:p w:rsidR="002B4F51" w:rsidRDefault="002B4F51" w:rsidP="002B4F51">
      <w:pPr>
        <w:pStyle w:val="Para1"/>
        <w:numPr>
          <w:ilvl w:val="0"/>
          <w:numId w:val="0"/>
        </w:numPr>
        <w:jc w:val="center"/>
        <w:rPr>
          <w:sz w:val="24"/>
          <w:szCs w:val="24"/>
          <w:lang w:val="en-CA"/>
        </w:rPr>
      </w:pPr>
      <w:r>
        <w:rPr>
          <w:sz w:val="24"/>
          <w:szCs w:val="24"/>
        </w:rPr>
        <w:t>_</w:t>
      </w:r>
      <w:r w:rsidR="007C2A6D">
        <w:rPr>
          <w:sz w:val="24"/>
          <w:szCs w:val="24"/>
          <w:lang w:val="en-CA"/>
        </w:rPr>
        <w:t>_</w:t>
      </w:r>
      <w:r>
        <w:rPr>
          <w:sz w:val="24"/>
          <w:szCs w:val="24"/>
        </w:rPr>
        <w:t>_______</w:t>
      </w:r>
    </w:p>
    <w:p w:rsidR="00376303" w:rsidRPr="002B4F51" w:rsidRDefault="00376303" w:rsidP="00376303">
      <w:pPr>
        <w:pStyle w:val="Para1"/>
        <w:numPr>
          <w:ilvl w:val="0"/>
          <w:numId w:val="0"/>
        </w:numPr>
        <w:jc w:val="right"/>
        <w:rPr>
          <w:sz w:val="24"/>
          <w:szCs w:val="24"/>
          <w:lang w:val="en-CA"/>
        </w:rPr>
      </w:pPr>
    </w:p>
    <w:sectPr w:rsidR="00376303" w:rsidRPr="002B4F51" w:rsidSect="00067BB8">
      <w:headerReference w:type="first" r:id="rId80"/>
      <w:pgSz w:w="12240" w:h="15840" w:code="1"/>
      <w:pgMar w:top="1008" w:right="1440" w:bottom="1152" w:left="1440" w:header="461" w:footer="72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B264D" w:rsidRDefault="000B264D">
      <w:r>
        <w:separator/>
      </w:r>
    </w:p>
  </w:endnote>
  <w:endnote w:type="continuationSeparator" w:id="0">
    <w:p w:rsidR="000B264D" w:rsidRDefault="000B264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YouYuan">
    <w:altName w:val="Arial Unicode MS"/>
    <w:charset w:val="86"/>
    <w:family w:val="modern"/>
    <w:pitch w:val="fixed"/>
    <w:sig w:usb0="00000000" w:usb1="080E0000" w:usb2="00000010" w:usb3="00000000" w:csb0="00040000" w:csb1="00000000"/>
  </w:font>
  <w:font w:name="CG Times Bold">
    <w:altName w:val="Arial"/>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imes New Roman Bold">
    <w:altName w:val="Times New Roman"/>
    <w:panose1 w:val="02020803070505020304"/>
    <w:charset w:val="00"/>
    <w:family w:val="roman"/>
    <w:pitch w:val="variable"/>
    <w:sig w:usb0="E0002AEF" w:usb1="C0007841"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Univers">
    <w:altName w:val="Arial"/>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B264D" w:rsidRDefault="000B264D">
      <w:r>
        <w:separator/>
      </w:r>
    </w:p>
  </w:footnote>
  <w:footnote w:type="continuationSeparator" w:id="0">
    <w:p w:rsidR="000B264D" w:rsidRDefault="000B264D">
      <w:r>
        <w:continuationSeparator/>
      </w:r>
    </w:p>
  </w:footnote>
  <w:footnote w:id="1">
    <w:p w:rsidR="00B359D7" w:rsidRDefault="00B359D7" w:rsidP="001F03DB">
      <w:pPr>
        <w:pStyle w:val="FootnoteText"/>
        <w:rPr>
          <w:rtl/>
        </w:rPr>
      </w:pPr>
      <w:r>
        <w:rPr>
          <w:rStyle w:val="FootnoteReference"/>
        </w:rPr>
        <w:footnoteRef/>
      </w:r>
      <w:r>
        <w:rPr>
          <w:rtl/>
        </w:rPr>
        <w:t xml:space="preserve"> </w:t>
      </w:r>
      <w:r w:rsidRPr="002A0887">
        <w:rPr>
          <w:rFonts w:cs="Simplified Arabic" w:hint="cs"/>
          <w:sz w:val="18"/>
          <w:szCs w:val="20"/>
          <w:rtl/>
        </w:rPr>
        <w:t xml:space="preserve"> انظر </w:t>
      </w:r>
      <w:r w:rsidRPr="002A0887">
        <w:rPr>
          <w:rFonts w:cs="Simplified Arabic"/>
          <w:sz w:val="18"/>
          <w:szCs w:val="20"/>
          <w:lang w:val="en-GB"/>
        </w:rPr>
        <w:t>CBD/COP/14/1/Add.2</w:t>
      </w:r>
      <w:r w:rsidRPr="002A0887">
        <w:rPr>
          <w:rFonts w:cs="Simplified Arabic" w:hint="cs"/>
          <w:sz w:val="18"/>
          <w:szCs w:val="20"/>
          <w:rtl/>
        </w:rPr>
        <w:t>.</w:t>
      </w:r>
    </w:p>
  </w:footnote>
  <w:footnote w:id="2">
    <w:p w:rsidR="00B359D7" w:rsidRDefault="00B359D7">
      <w:pPr>
        <w:pStyle w:val="FootnoteText"/>
        <w:rPr>
          <w:rtl/>
        </w:rPr>
      </w:pPr>
      <w:r>
        <w:rPr>
          <w:rStyle w:val="FootnoteReference"/>
        </w:rPr>
        <w:footnoteRef/>
      </w:r>
      <w:r>
        <w:rPr>
          <w:rtl/>
        </w:rPr>
        <w:t xml:space="preserve"> </w:t>
      </w:r>
      <w:proofErr w:type="gramStart"/>
      <w:r w:rsidRPr="002A0887">
        <w:rPr>
          <w:sz w:val="18"/>
          <w:szCs w:val="18"/>
        </w:rPr>
        <w:t>CBD/SBSTTA/21/8</w:t>
      </w:r>
      <w:r w:rsidRPr="002A0887">
        <w:rPr>
          <w:rFonts w:hint="cs"/>
          <w:sz w:val="18"/>
          <w:szCs w:val="18"/>
          <w:rtl/>
        </w:rPr>
        <w:t>.</w:t>
      </w:r>
      <w:proofErr w:type="gramEnd"/>
    </w:p>
  </w:footnote>
  <w:footnote w:id="3">
    <w:p w:rsidR="00B359D7" w:rsidRPr="00A55087" w:rsidRDefault="00B359D7">
      <w:pPr>
        <w:pStyle w:val="FootnoteText"/>
        <w:rPr>
          <w:rFonts w:cs="Simplified Arabic"/>
          <w:sz w:val="22"/>
          <w:rtl/>
        </w:rPr>
      </w:pPr>
      <w:r>
        <w:rPr>
          <w:rStyle w:val="FootnoteReference"/>
        </w:rPr>
        <w:footnoteRef/>
      </w:r>
      <w:r>
        <w:rPr>
          <w:rtl/>
        </w:rPr>
        <w:t xml:space="preserve"> </w:t>
      </w:r>
      <w:r w:rsidRPr="00A55087">
        <w:rPr>
          <w:rFonts w:cs="Simplified Arabic" w:hint="cs"/>
          <w:rtl/>
        </w:rPr>
        <w:t xml:space="preserve"> </w:t>
      </w:r>
      <w:r w:rsidRPr="002A0887">
        <w:rPr>
          <w:rFonts w:cs="Simplified Arabic" w:hint="cs"/>
          <w:sz w:val="18"/>
          <w:szCs w:val="20"/>
          <w:rtl/>
        </w:rPr>
        <w:t>انظر</w:t>
      </w:r>
      <w:r w:rsidRPr="002A0887">
        <w:rPr>
          <w:rFonts w:hint="cs"/>
          <w:sz w:val="18"/>
          <w:szCs w:val="20"/>
          <w:rtl/>
        </w:rPr>
        <w:t xml:space="preserve"> </w:t>
      </w:r>
      <w:hyperlink r:id="rId1" w:history="1">
        <w:r w:rsidRPr="002A0887">
          <w:rPr>
            <w:rStyle w:val="Hyperlink"/>
            <w:rFonts w:cs="Simplified Arabic" w:hint="cs"/>
            <w:sz w:val="18"/>
            <w:szCs w:val="20"/>
            <w:rtl/>
          </w:rPr>
          <w:t>المقرر 12/31</w:t>
        </w:r>
      </w:hyperlink>
      <w:r w:rsidRPr="002A0887">
        <w:rPr>
          <w:rFonts w:cs="Simplified Arabic" w:hint="cs"/>
          <w:sz w:val="18"/>
          <w:szCs w:val="20"/>
          <w:rtl/>
        </w:rPr>
        <w:t>.</w:t>
      </w:r>
    </w:p>
  </w:footnote>
  <w:footnote w:id="4">
    <w:p w:rsidR="00B359D7" w:rsidRDefault="00B359D7">
      <w:pPr>
        <w:pStyle w:val="FootnoteText"/>
        <w:rPr>
          <w:rtl/>
        </w:rPr>
      </w:pPr>
      <w:r w:rsidRPr="00A55087">
        <w:rPr>
          <w:rStyle w:val="FootnoteReference"/>
          <w:sz w:val="22"/>
          <w:szCs w:val="22"/>
        </w:rPr>
        <w:footnoteRef/>
      </w:r>
      <w:r w:rsidRPr="00A55087">
        <w:rPr>
          <w:rFonts w:cs="Simplified Arabic"/>
          <w:sz w:val="22"/>
          <w:rtl/>
        </w:rPr>
        <w:t xml:space="preserve"> </w:t>
      </w:r>
      <w:r w:rsidRPr="002A0887">
        <w:rPr>
          <w:rFonts w:cs="Simplified Arabic" w:hint="cs"/>
          <w:sz w:val="18"/>
          <w:szCs w:val="20"/>
          <w:rtl/>
        </w:rPr>
        <w:t xml:space="preserve"> انظر </w:t>
      </w:r>
      <w:hyperlink r:id="rId2" w:history="1">
        <w:r w:rsidRPr="002A0887">
          <w:rPr>
            <w:rStyle w:val="Hyperlink"/>
            <w:rFonts w:cs="Simplified Arabic" w:hint="cs"/>
            <w:sz w:val="18"/>
            <w:szCs w:val="20"/>
            <w:rtl/>
          </w:rPr>
          <w:t>المقرر 12/27</w:t>
        </w:r>
      </w:hyperlink>
      <w:r w:rsidRPr="002A0887">
        <w:rPr>
          <w:rFonts w:cs="Simplified Arabic" w:hint="cs"/>
          <w:sz w:val="18"/>
          <w:szCs w:val="20"/>
          <w:rtl/>
        </w:rPr>
        <w:t>.</w:t>
      </w:r>
    </w:p>
  </w:footnote>
  <w:footnote w:id="5">
    <w:p w:rsidR="00B359D7" w:rsidRPr="00D42DD3" w:rsidRDefault="00B359D7">
      <w:pPr>
        <w:pStyle w:val="FootnoteText"/>
        <w:rPr>
          <w:rFonts w:cs="Simplified Arabic"/>
          <w:rtl/>
        </w:rPr>
      </w:pPr>
      <w:r>
        <w:rPr>
          <w:rStyle w:val="FootnoteReference"/>
        </w:rPr>
        <w:footnoteRef/>
      </w:r>
      <w:r>
        <w:rPr>
          <w:rtl/>
        </w:rPr>
        <w:t xml:space="preserve"> </w:t>
      </w:r>
      <w:r w:rsidRPr="002A0887">
        <w:rPr>
          <w:rFonts w:hint="cs"/>
          <w:sz w:val="18"/>
          <w:szCs w:val="20"/>
          <w:rtl/>
        </w:rPr>
        <w:t xml:space="preserve"> </w:t>
      </w:r>
      <w:r w:rsidRPr="002A0887">
        <w:rPr>
          <w:rFonts w:cs="Simplified Arabic" w:hint="cs"/>
          <w:sz w:val="18"/>
          <w:szCs w:val="20"/>
          <w:rtl/>
        </w:rPr>
        <w:t xml:space="preserve">انظر </w:t>
      </w:r>
      <w:hyperlink r:id="rId3" w:history="1">
        <w:r w:rsidRPr="002A0887">
          <w:rPr>
            <w:rStyle w:val="Hyperlink"/>
            <w:rFonts w:cs="Simplified Arabic" w:hint="cs"/>
            <w:sz w:val="18"/>
            <w:szCs w:val="20"/>
            <w:rtl/>
          </w:rPr>
          <w:t>المقرر 10/2</w:t>
        </w:r>
      </w:hyperlink>
      <w:r w:rsidRPr="002A0887">
        <w:rPr>
          <w:rFonts w:cs="Simplified Arabic" w:hint="cs"/>
          <w:sz w:val="18"/>
          <w:szCs w:val="20"/>
          <w:rtl/>
        </w:rPr>
        <w:t>.</w:t>
      </w:r>
    </w:p>
  </w:footnote>
  <w:footnote w:id="6">
    <w:p w:rsidR="00B359D7" w:rsidRDefault="00B359D7">
      <w:pPr>
        <w:pStyle w:val="FootnoteText"/>
      </w:pPr>
      <w:r>
        <w:rPr>
          <w:rStyle w:val="FootnoteReference"/>
        </w:rPr>
        <w:footnoteRef/>
      </w:r>
      <w:r>
        <w:rPr>
          <w:rtl/>
        </w:rPr>
        <w:t xml:space="preserve"> </w:t>
      </w:r>
      <w:r>
        <w:rPr>
          <w:rFonts w:hint="cs"/>
          <w:rtl/>
        </w:rPr>
        <w:t xml:space="preserve"> </w:t>
      </w:r>
      <w:r w:rsidRPr="002A0887">
        <w:rPr>
          <w:rFonts w:cs="Simplified Arabic" w:hint="cs"/>
          <w:sz w:val="18"/>
          <w:szCs w:val="20"/>
          <w:rtl/>
        </w:rPr>
        <w:t xml:space="preserve">انظر المقرر </w:t>
      </w:r>
      <w:r w:rsidRPr="002A0887">
        <w:rPr>
          <w:rFonts w:cs="Simplified Arabic"/>
          <w:sz w:val="18"/>
          <w:szCs w:val="20"/>
          <w:lang w:val="en-CA"/>
        </w:rPr>
        <w:t>BS-V/16</w:t>
      </w:r>
      <w:r w:rsidRPr="002A0887">
        <w:rPr>
          <w:rFonts w:cs="Simplified Arabic" w:hint="cs"/>
          <w:sz w:val="18"/>
          <w:szCs w:val="20"/>
          <w:rtl/>
        </w:rPr>
        <w:t>.</w:t>
      </w:r>
    </w:p>
  </w:footnote>
  <w:footnote w:id="7">
    <w:p w:rsidR="00B359D7" w:rsidRDefault="00B359D7" w:rsidP="009E4487">
      <w:pPr>
        <w:pStyle w:val="FootnoteText"/>
        <w:rPr>
          <w:rtl/>
        </w:rPr>
      </w:pPr>
      <w:r>
        <w:rPr>
          <w:rStyle w:val="FootnoteReference"/>
        </w:rPr>
        <w:footnoteRef/>
      </w:r>
      <w:r>
        <w:rPr>
          <w:rtl/>
        </w:rPr>
        <w:t xml:space="preserve"> </w:t>
      </w:r>
      <w:r>
        <w:rPr>
          <w:rFonts w:hint="cs"/>
          <w:rtl/>
        </w:rPr>
        <w:t xml:space="preserve"> </w:t>
      </w:r>
      <w:hyperlink r:id="rId4" w:history="1">
        <w:proofErr w:type="gramStart"/>
        <w:r w:rsidRPr="002A0887">
          <w:rPr>
            <w:rStyle w:val="Hyperlink"/>
            <w:rFonts w:cs="Simplified Arabic"/>
            <w:iCs/>
            <w:sz w:val="18"/>
            <w:szCs w:val="20"/>
            <w:lang w:val="en-GB"/>
          </w:rPr>
          <w:t>CBD/SBSTTA/21/2</w:t>
        </w:r>
      </w:hyperlink>
      <w:r w:rsidRPr="002A0887">
        <w:rPr>
          <w:rFonts w:cs="Simplified Arabic" w:hint="cs"/>
          <w:sz w:val="18"/>
          <w:szCs w:val="20"/>
          <w:rtl/>
        </w:rPr>
        <w:t xml:space="preserve"> و </w:t>
      </w:r>
      <w:hyperlink r:id="rId5" w:history="1">
        <w:r w:rsidRPr="002A0887">
          <w:rPr>
            <w:rStyle w:val="Hyperlink"/>
            <w:rFonts w:cs="Simplified Arabic"/>
            <w:iCs/>
            <w:sz w:val="18"/>
            <w:szCs w:val="20"/>
            <w:lang w:val="en-GB"/>
          </w:rPr>
          <w:t>Add.1</w:t>
        </w:r>
      </w:hyperlink>
      <w:r w:rsidRPr="002A0887">
        <w:rPr>
          <w:rFonts w:cs="Simplified Arabic" w:hint="cs"/>
          <w:sz w:val="18"/>
          <w:szCs w:val="20"/>
          <w:rtl/>
        </w:rPr>
        <w:t>.</w:t>
      </w:r>
      <w:proofErr w:type="gramEnd"/>
    </w:p>
  </w:footnote>
  <w:footnote w:id="8">
    <w:p w:rsidR="00B359D7" w:rsidRDefault="00B359D7">
      <w:pPr>
        <w:pStyle w:val="FootnoteText"/>
        <w:rPr>
          <w:rtl/>
        </w:rPr>
      </w:pPr>
      <w:r>
        <w:rPr>
          <w:rStyle w:val="FootnoteReference"/>
        </w:rPr>
        <w:footnoteRef/>
      </w:r>
      <w:r>
        <w:rPr>
          <w:rtl/>
        </w:rPr>
        <w:t xml:space="preserve"> </w:t>
      </w:r>
      <w:r w:rsidRPr="002A0887">
        <w:rPr>
          <w:rFonts w:ascii="Simplified Arabic" w:hAnsi="Simplified Arabic" w:cs="Simplified Arabic"/>
          <w:sz w:val="18"/>
          <w:szCs w:val="20"/>
          <w:rtl/>
        </w:rPr>
        <w:t>انظر التوصية 21/5.</w:t>
      </w:r>
    </w:p>
  </w:footnote>
  <w:footnote w:id="9">
    <w:p w:rsidR="00B359D7" w:rsidRDefault="00B359D7" w:rsidP="00DA3E3D">
      <w:pPr>
        <w:pStyle w:val="FootnoteText"/>
      </w:pPr>
      <w:r>
        <w:rPr>
          <w:rStyle w:val="FootnoteReference"/>
        </w:rPr>
        <w:footnoteRef/>
      </w:r>
      <w:r>
        <w:rPr>
          <w:rtl/>
        </w:rPr>
        <w:t xml:space="preserve"> </w:t>
      </w:r>
      <w:r w:rsidRPr="002A0887">
        <w:rPr>
          <w:rFonts w:cs="Simplified Arabic" w:hint="cs"/>
          <w:sz w:val="18"/>
          <w:szCs w:val="20"/>
          <w:rtl/>
        </w:rPr>
        <w:t xml:space="preserve"> انظر </w:t>
      </w:r>
      <w:hyperlink r:id="rId6" w:history="1">
        <w:r w:rsidRPr="002A0887">
          <w:rPr>
            <w:rStyle w:val="Hyperlink"/>
            <w:rFonts w:cs="Simplified Arabic" w:hint="cs"/>
            <w:sz w:val="18"/>
            <w:szCs w:val="20"/>
            <w:rtl/>
          </w:rPr>
          <w:t>المقررين 13/16</w:t>
        </w:r>
      </w:hyperlink>
      <w:r w:rsidRPr="002A0887">
        <w:rPr>
          <w:rFonts w:cs="Simplified Arabic" w:hint="cs"/>
          <w:sz w:val="18"/>
          <w:szCs w:val="20"/>
          <w:rtl/>
        </w:rPr>
        <w:t xml:space="preserve"> و</w:t>
      </w:r>
      <w:hyperlink r:id="rId7" w:history="1">
        <w:r w:rsidRPr="002A0887">
          <w:rPr>
            <w:rStyle w:val="Hyperlink"/>
            <w:rFonts w:cs="Simplified Arabic"/>
            <w:sz w:val="18"/>
            <w:szCs w:val="20"/>
            <w:lang w:val="en-CA"/>
          </w:rPr>
          <w:t>NP-2/14</w:t>
        </w:r>
      </w:hyperlink>
      <w:r w:rsidRPr="002A0887">
        <w:rPr>
          <w:rFonts w:cs="Simplified Arabic" w:hint="cs"/>
          <w:sz w:val="18"/>
          <w:szCs w:val="20"/>
          <w:rtl/>
        </w:rPr>
        <w:t>.</w:t>
      </w:r>
    </w:p>
  </w:footnote>
  <w:footnote w:id="10">
    <w:p w:rsidR="00B359D7" w:rsidRDefault="00B359D7">
      <w:pPr>
        <w:pStyle w:val="FootnoteText"/>
        <w:rPr>
          <w:rtl/>
        </w:rPr>
      </w:pPr>
      <w:r>
        <w:rPr>
          <w:rStyle w:val="FootnoteReference"/>
        </w:rPr>
        <w:footnoteRef/>
      </w:r>
      <w:r>
        <w:rPr>
          <w:rtl/>
        </w:rPr>
        <w:t xml:space="preserve"> </w:t>
      </w:r>
      <w:r>
        <w:rPr>
          <w:rFonts w:hint="cs"/>
          <w:rtl/>
        </w:rPr>
        <w:t xml:space="preserve"> </w:t>
      </w:r>
      <w:r w:rsidRPr="002A0887">
        <w:rPr>
          <w:rFonts w:cs="Simplified Arabic" w:hint="cs"/>
          <w:sz w:val="18"/>
          <w:szCs w:val="20"/>
          <w:rtl/>
        </w:rPr>
        <w:t xml:space="preserve">انظر </w:t>
      </w:r>
      <w:hyperlink r:id="rId8" w:history="1">
        <w:r w:rsidRPr="002A0887">
          <w:rPr>
            <w:rStyle w:val="Hyperlink"/>
            <w:rFonts w:cs="Simplified Arabic" w:hint="cs"/>
            <w:sz w:val="18"/>
            <w:szCs w:val="20"/>
            <w:rtl/>
          </w:rPr>
          <w:t>التوصية 10/1</w:t>
        </w:r>
      </w:hyperlink>
      <w:r w:rsidRPr="002A0887">
        <w:rPr>
          <w:rFonts w:cs="Simplified Arabic" w:hint="cs"/>
          <w:sz w:val="18"/>
          <w:szCs w:val="20"/>
          <w:rtl/>
        </w:rPr>
        <w:t xml:space="preserve"> الصادرة عن الفريق العامل.</w:t>
      </w:r>
    </w:p>
  </w:footnote>
  <w:footnote w:id="11">
    <w:p w:rsidR="00B359D7" w:rsidRPr="003E7A3F" w:rsidRDefault="00B359D7">
      <w:pPr>
        <w:pStyle w:val="FootnoteText"/>
        <w:rPr>
          <w:rFonts w:cs="Simplified Arabic"/>
        </w:rPr>
      </w:pPr>
      <w:r>
        <w:rPr>
          <w:rStyle w:val="FootnoteReference"/>
        </w:rPr>
        <w:footnoteRef/>
      </w:r>
      <w:r>
        <w:rPr>
          <w:rtl/>
        </w:rPr>
        <w:t xml:space="preserve"> </w:t>
      </w:r>
      <w:r w:rsidRPr="00E627F1">
        <w:rPr>
          <w:rFonts w:cs="Simplified Arabic" w:hint="cs"/>
          <w:sz w:val="18"/>
          <w:szCs w:val="20"/>
          <w:rtl/>
        </w:rPr>
        <w:t xml:space="preserve"> انظر </w:t>
      </w:r>
      <w:hyperlink r:id="rId9" w:history="1">
        <w:r w:rsidRPr="00E627F1">
          <w:rPr>
            <w:rStyle w:val="Hyperlink"/>
            <w:rFonts w:cs="Simplified Arabic" w:hint="cs"/>
            <w:sz w:val="18"/>
            <w:szCs w:val="20"/>
            <w:rtl/>
          </w:rPr>
          <w:t>المقرر 13/3</w:t>
        </w:r>
      </w:hyperlink>
      <w:r w:rsidRPr="00E627F1">
        <w:rPr>
          <w:rFonts w:cs="Simplified Arabic" w:hint="cs"/>
          <w:sz w:val="18"/>
          <w:szCs w:val="20"/>
          <w:rtl/>
        </w:rPr>
        <w:t>.</w:t>
      </w:r>
    </w:p>
  </w:footnote>
  <w:footnote w:id="12">
    <w:p w:rsidR="00B359D7" w:rsidRDefault="00B359D7">
      <w:pPr>
        <w:pStyle w:val="FootnoteText"/>
        <w:rPr>
          <w:rtl/>
        </w:rPr>
      </w:pPr>
      <w:r>
        <w:rPr>
          <w:rStyle w:val="FootnoteReference"/>
        </w:rPr>
        <w:footnoteRef/>
      </w:r>
      <w:r>
        <w:rPr>
          <w:rtl/>
        </w:rPr>
        <w:t xml:space="preserve"> </w:t>
      </w:r>
      <w:r>
        <w:rPr>
          <w:rFonts w:hint="cs"/>
          <w:rtl/>
        </w:rPr>
        <w:t>ا</w:t>
      </w:r>
      <w:r w:rsidRPr="00E627F1">
        <w:rPr>
          <w:rFonts w:cs="Simplified Arabic" w:hint="cs"/>
          <w:sz w:val="18"/>
          <w:szCs w:val="20"/>
          <w:rtl/>
        </w:rPr>
        <w:t xml:space="preserve">نظر المقررين </w:t>
      </w:r>
      <w:hyperlink r:id="rId10" w:history="1">
        <w:r w:rsidRPr="00E627F1">
          <w:rPr>
            <w:rStyle w:val="Hyperlink"/>
            <w:rFonts w:cs="Simplified Arabic" w:hint="cs"/>
            <w:sz w:val="18"/>
            <w:szCs w:val="20"/>
            <w:rtl/>
          </w:rPr>
          <w:t>12/21</w:t>
        </w:r>
      </w:hyperlink>
      <w:r w:rsidRPr="00E627F1">
        <w:rPr>
          <w:rFonts w:cs="Simplified Arabic" w:hint="cs"/>
          <w:sz w:val="18"/>
          <w:szCs w:val="20"/>
          <w:rtl/>
        </w:rPr>
        <w:t xml:space="preserve"> و</w:t>
      </w:r>
      <w:hyperlink r:id="rId11" w:history="1">
        <w:r w:rsidRPr="00E627F1">
          <w:rPr>
            <w:rStyle w:val="Hyperlink"/>
            <w:rFonts w:cs="Simplified Arabic" w:hint="cs"/>
            <w:sz w:val="18"/>
            <w:szCs w:val="20"/>
            <w:rtl/>
          </w:rPr>
          <w:t>13/6</w:t>
        </w:r>
      </w:hyperlink>
      <w:r w:rsidRPr="00E627F1">
        <w:rPr>
          <w:rFonts w:cs="Simplified Arabic" w:hint="cs"/>
          <w:sz w:val="18"/>
          <w:szCs w:val="20"/>
          <w:rtl/>
        </w:rPr>
        <w:t>.</w:t>
      </w:r>
    </w:p>
  </w:footnote>
  <w:footnote w:id="13">
    <w:p w:rsidR="00B359D7" w:rsidRDefault="00B359D7">
      <w:pPr>
        <w:pStyle w:val="FootnoteText"/>
      </w:pPr>
      <w:r>
        <w:rPr>
          <w:rStyle w:val="FootnoteReference"/>
        </w:rPr>
        <w:footnoteRef/>
      </w:r>
      <w:r>
        <w:rPr>
          <w:rtl/>
        </w:rPr>
        <w:t xml:space="preserve"> </w:t>
      </w:r>
      <w:r>
        <w:rPr>
          <w:rFonts w:hint="cs"/>
          <w:rtl/>
        </w:rPr>
        <w:t xml:space="preserve"> </w:t>
      </w:r>
      <w:r w:rsidRPr="00022413">
        <w:rPr>
          <w:rFonts w:cs="Simplified Arabic" w:hint="cs"/>
          <w:sz w:val="18"/>
          <w:szCs w:val="20"/>
          <w:rtl/>
        </w:rPr>
        <w:t xml:space="preserve">انظر </w:t>
      </w:r>
      <w:hyperlink r:id="rId12" w:history="1">
        <w:r w:rsidRPr="00022413">
          <w:rPr>
            <w:rStyle w:val="Hyperlink"/>
            <w:rFonts w:cs="Simplified Arabic" w:hint="cs"/>
            <w:sz w:val="18"/>
            <w:szCs w:val="20"/>
            <w:rtl/>
          </w:rPr>
          <w:t>المقرر 12/16</w:t>
        </w:r>
      </w:hyperlink>
      <w:r w:rsidRPr="00022413">
        <w:rPr>
          <w:rFonts w:cs="Simplified Arabic" w:hint="cs"/>
          <w:sz w:val="18"/>
          <w:szCs w:val="20"/>
          <w:rtl/>
        </w:rPr>
        <w:t>، المرفق.</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9D7" w:rsidRPr="005130B6" w:rsidRDefault="00B359D7" w:rsidP="002B6FB4">
    <w:pPr>
      <w:pStyle w:val="Header"/>
      <w:tabs>
        <w:tab w:val="clear" w:pos="4320"/>
        <w:tab w:val="clear" w:pos="8640"/>
      </w:tabs>
      <w:bidi w:val="0"/>
      <w:jc w:val="right"/>
      <w:rPr>
        <w:sz w:val="22"/>
        <w:szCs w:val="22"/>
        <w:lang w:val="en-CA"/>
      </w:rPr>
    </w:pPr>
    <w:r w:rsidRPr="005130B6">
      <w:rPr>
        <w:sz w:val="22"/>
        <w:szCs w:val="22"/>
      </w:rPr>
      <w:t>CBD/COP/14/</w:t>
    </w:r>
    <w:r>
      <w:rPr>
        <w:sz w:val="22"/>
        <w:szCs w:val="22"/>
      </w:rPr>
      <w:t>1</w:t>
    </w:r>
    <w:r>
      <w:rPr>
        <w:sz w:val="22"/>
        <w:szCs w:val="22"/>
        <w:lang w:val="en-CA"/>
      </w:rPr>
      <w:t>/Add.1/Rev.1</w:t>
    </w:r>
  </w:p>
  <w:p w:rsidR="00B359D7" w:rsidRPr="005130B6" w:rsidRDefault="00B359D7" w:rsidP="002B6FB4">
    <w:pPr>
      <w:pStyle w:val="Header"/>
      <w:tabs>
        <w:tab w:val="clear" w:pos="4320"/>
        <w:tab w:val="clear" w:pos="8640"/>
      </w:tabs>
      <w:bidi w:val="0"/>
      <w:jc w:val="right"/>
      <w:rPr>
        <w:sz w:val="22"/>
        <w:szCs w:val="22"/>
        <w:lang w:val="en-CA"/>
      </w:rPr>
    </w:pPr>
    <w:r w:rsidRPr="005130B6">
      <w:rPr>
        <w:sz w:val="22"/>
        <w:szCs w:val="22"/>
        <w:lang w:val="fr-FR"/>
      </w:rPr>
      <w:t xml:space="preserve">Page </w:t>
    </w:r>
    <w:r w:rsidRPr="009B6EAC">
      <w:rPr>
        <w:sz w:val="22"/>
        <w:szCs w:val="22"/>
        <w:lang w:val="en-GB"/>
      </w:rPr>
      <w:fldChar w:fldCharType="begin"/>
    </w:r>
    <w:r w:rsidRPr="005130B6">
      <w:rPr>
        <w:sz w:val="22"/>
        <w:szCs w:val="22"/>
        <w:lang w:val="fr-FR"/>
      </w:rPr>
      <w:instrText xml:space="preserve"> PAGE   \* MERGEFORMAT </w:instrText>
    </w:r>
    <w:r w:rsidRPr="009B6EAC">
      <w:rPr>
        <w:sz w:val="22"/>
        <w:szCs w:val="22"/>
        <w:lang w:val="en-GB"/>
      </w:rPr>
      <w:fldChar w:fldCharType="separate"/>
    </w:r>
    <w:r w:rsidR="00032E05">
      <w:rPr>
        <w:noProof/>
        <w:sz w:val="22"/>
        <w:szCs w:val="22"/>
        <w:lang w:val="fr-FR"/>
      </w:rPr>
      <w:t>20</w:t>
    </w:r>
    <w:r w:rsidRPr="005130B6">
      <w:rPr>
        <w:sz w:val="22"/>
        <w:szCs w:val="22"/>
      </w:rPr>
      <w:fldChar w:fldCharType="end"/>
    </w:r>
  </w:p>
  <w:p w:rsidR="00B359D7" w:rsidRPr="005130B6" w:rsidRDefault="00B359D7" w:rsidP="00B30E50">
    <w:pPr>
      <w:pStyle w:val="Header"/>
      <w:bidi w:val="0"/>
      <w:jc w:val="right"/>
      <w:rPr>
        <w:lang w:val="fr-FR"/>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9D7" w:rsidRPr="005130B6" w:rsidRDefault="00B359D7" w:rsidP="00D32CF9">
    <w:pPr>
      <w:pStyle w:val="Header"/>
      <w:tabs>
        <w:tab w:val="clear" w:pos="4320"/>
        <w:tab w:val="clear" w:pos="8640"/>
      </w:tabs>
      <w:bidi w:val="0"/>
      <w:rPr>
        <w:rFonts w:cs="Times New Roman"/>
        <w:sz w:val="22"/>
        <w:szCs w:val="22"/>
        <w:lang w:val="en-CA"/>
      </w:rPr>
    </w:pPr>
    <w:r w:rsidRPr="005130B6">
      <w:rPr>
        <w:sz w:val="22"/>
        <w:szCs w:val="22"/>
      </w:rPr>
      <w:t>CBD/COP/14/</w:t>
    </w:r>
    <w:r>
      <w:rPr>
        <w:sz w:val="22"/>
        <w:szCs w:val="22"/>
      </w:rPr>
      <w:t>1/Add.1</w:t>
    </w:r>
    <w:r>
      <w:rPr>
        <w:rFonts w:cs="Times New Roman"/>
        <w:sz w:val="22"/>
        <w:szCs w:val="22"/>
        <w:lang w:val="en-CA"/>
      </w:rPr>
      <w:t>/Rev.1</w:t>
    </w:r>
  </w:p>
  <w:p w:rsidR="00B359D7" w:rsidRPr="005130B6" w:rsidRDefault="00B359D7" w:rsidP="005130B6">
    <w:pPr>
      <w:pStyle w:val="Header"/>
      <w:bidi w:val="0"/>
      <w:rPr>
        <w:rFonts w:cs="Times New Roman"/>
        <w:sz w:val="22"/>
        <w:szCs w:val="22"/>
        <w:lang w:val="fr-FR"/>
      </w:rPr>
    </w:pPr>
    <w:r w:rsidRPr="005130B6">
      <w:rPr>
        <w:rFonts w:cs="Times New Roman"/>
        <w:sz w:val="22"/>
        <w:szCs w:val="22"/>
        <w:lang w:val="fr-FR"/>
      </w:rPr>
      <w:t xml:space="preserve">Page </w:t>
    </w:r>
    <w:r w:rsidRPr="009B6EAC">
      <w:rPr>
        <w:rFonts w:cs="Times New Roman"/>
        <w:sz w:val="22"/>
        <w:szCs w:val="22"/>
        <w:lang w:val="en-GB"/>
      </w:rPr>
      <w:fldChar w:fldCharType="begin"/>
    </w:r>
    <w:r w:rsidRPr="005130B6">
      <w:rPr>
        <w:rFonts w:cs="Times New Roman"/>
        <w:sz w:val="22"/>
        <w:szCs w:val="22"/>
        <w:lang w:val="fr-FR"/>
      </w:rPr>
      <w:instrText xml:space="preserve"> PAGE   \* MERGEFORMAT </w:instrText>
    </w:r>
    <w:r w:rsidRPr="009B6EAC">
      <w:rPr>
        <w:rFonts w:cs="Times New Roman"/>
        <w:sz w:val="22"/>
        <w:szCs w:val="22"/>
        <w:lang w:val="en-GB"/>
      </w:rPr>
      <w:fldChar w:fldCharType="separate"/>
    </w:r>
    <w:r w:rsidR="00032E05">
      <w:rPr>
        <w:rFonts w:cs="Times New Roman"/>
        <w:noProof/>
        <w:sz w:val="22"/>
        <w:szCs w:val="22"/>
        <w:lang w:val="fr-FR"/>
      </w:rPr>
      <w:t>17</w:t>
    </w:r>
    <w:r w:rsidRPr="005130B6">
      <w:rPr>
        <w:rFonts w:cs="Times New Roman"/>
        <w:sz w:val="22"/>
        <w:szCs w:val="22"/>
      </w:rPr>
      <w:fldChar w:fldCharType="end"/>
    </w:r>
  </w:p>
  <w:p w:rsidR="00B359D7" w:rsidRPr="005130B6" w:rsidRDefault="00B359D7" w:rsidP="00C71C0A">
    <w:pPr>
      <w:pStyle w:val="Header"/>
      <w:bidi w:val="0"/>
      <w:rPr>
        <w:sz w:val="22"/>
        <w:szCs w:val="22"/>
        <w:rtl/>
        <w:lang w:val="fr-FR"/>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9D7" w:rsidRPr="00A44856" w:rsidRDefault="00B359D7" w:rsidP="00B1246D">
    <w:pPr>
      <w:pStyle w:val="Header"/>
      <w:bidi w:val="0"/>
      <w:jc w:val="left"/>
      <w:rPr>
        <w:sz w:val="22"/>
        <w:szCs w:val="22"/>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9D7" w:rsidRPr="005130B6" w:rsidRDefault="00B359D7" w:rsidP="00BA0782">
    <w:pPr>
      <w:pStyle w:val="Header"/>
      <w:tabs>
        <w:tab w:val="clear" w:pos="4320"/>
        <w:tab w:val="clear" w:pos="8640"/>
      </w:tabs>
      <w:bidi w:val="0"/>
      <w:rPr>
        <w:rFonts w:cs="Times New Roman"/>
        <w:sz w:val="22"/>
        <w:szCs w:val="22"/>
        <w:lang w:val="en-CA"/>
      </w:rPr>
    </w:pPr>
    <w:r w:rsidRPr="005130B6">
      <w:rPr>
        <w:sz w:val="22"/>
        <w:szCs w:val="22"/>
      </w:rPr>
      <w:t>CBD/COP/14/</w:t>
    </w:r>
    <w:r>
      <w:rPr>
        <w:sz w:val="22"/>
        <w:szCs w:val="22"/>
      </w:rPr>
      <w:t>1/Add.1</w:t>
    </w:r>
    <w:r>
      <w:rPr>
        <w:rFonts w:cs="Times New Roman"/>
        <w:sz w:val="22"/>
        <w:szCs w:val="22"/>
        <w:lang w:val="en-CA"/>
      </w:rPr>
      <w:t>/Rev.1</w:t>
    </w:r>
  </w:p>
  <w:p w:rsidR="00B359D7" w:rsidRPr="005130B6" w:rsidRDefault="00B359D7" w:rsidP="00BA0782">
    <w:pPr>
      <w:pStyle w:val="Header"/>
      <w:bidi w:val="0"/>
      <w:rPr>
        <w:rFonts w:cs="Times New Roman"/>
        <w:sz w:val="22"/>
        <w:szCs w:val="22"/>
        <w:lang w:val="fr-FR"/>
      </w:rPr>
    </w:pPr>
    <w:r w:rsidRPr="005130B6">
      <w:rPr>
        <w:rFonts w:cs="Times New Roman"/>
        <w:sz w:val="22"/>
        <w:szCs w:val="22"/>
        <w:lang w:val="fr-FR"/>
      </w:rPr>
      <w:t xml:space="preserve">Page </w:t>
    </w:r>
    <w:r w:rsidRPr="009B6EAC">
      <w:rPr>
        <w:rFonts w:cs="Times New Roman"/>
        <w:sz w:val="22"/>
        <w:szCs w:val="22"/>
        <w:lang w:val="en-GB"/>
      </w:rPr>
      <w:fldChar w:fldCharType="begin"/>
    </w:r>
    <w:r w:rsidRPr="005130B6">
      <w:rPr>
        <w:rFonts w:cs="Times New Roman"/>
        <w:sz w:val="22"/>
        <w:szCs w:val="22"/>
        <w:lang w:val="fr-FR"/>
      </w:rPr>
      <w:instrText xml:space="preserve"> PAGE   \* MERGEFORMAT </w:instrText>
    </w:r>
    <w:r w:rsidRPr="009B6EAC">
      <w:rPr>
        <w:rFonts w:cs="Times New Roman"/>
        <w:sz w:val="22"/>
        <w:szCs w:val="22"/>
        <w:lang w:val="en-GB"/>
      </w:rPr>
      <w:fldChar w:fldCharType="separate"/>
    </w:r>
    <w:r w:rsidR="00032E05">
      <w:rPr>
        <w:rFonts w:cs="Times New Roman"/>
        <w:noProof/>
        <w:sz w:val="22"/>
        <w:szCs w:val="22"/>
        <w:lang w:val="fr-FR"/>
      </w:rPr>
      <w:t>19</w:t>
    </w:r>
    <w:r w:rsidRPr="005130B6">
      <w:rPr>
        <w:rFonts w:cs="Times New Roman"/>
        <w:sz w:val="22"/>
        <w:szCs w:val="22"/>
      </w:rPr>
      <w:fldChar w:fldCharType="end"/>
    </w:r>
  </w:p>
  <w:p w:rsidR="00B359D7" w:rsidRPr="00A44856" w:rsidRDefault="00B359D7" w:rsidP="00B1246D">
    <w:pPr>
      <w:pStyle w:val="Header"/>
      <w:bidi w:val="0"/>
      <w:jc w:val="left"/>
      <w:rPr>
        <w:sz w:val="22"/>
        <w:szCs w:val="2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3D121B"/>
    <w:multiLevelType w:val="hybridMultilevel"/>
    <w:tmpl w:val="5B96EF88"/>
    <w:lvl w:ilvl="0" w:tplc="65AE4682">
      <w:start w:val="1"/>
      <w:numFmt w:val="arabicAlpha"/>
      <w:lvlText w:val="(%1)"/>
      <w:lvlJc w:val="left"/>
      <w:pPr>
        <w:ind w:left="1080" w:hanging="360"/>
      </w:pPr>
      <w:rPr>
        <w:rFonts w:hint="default"/>
        <w:sz w:val="24"/>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
    <w:nsid w:val="06EF3146"/>
    <w:multiLevelType w:val="hybridMultilevel"/>
    <w:tmpl w:val="09B60D1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08501837"/>
    <w:multiLevelType w:val="hybridMultilevel"/>
    <w:tmpl w:val="CA92D634"/>
    <w:lvl w:ilvl="0" w:tplc="573AA5F4">
      <w:start w:val="1"/>
      <w:numFmt w:val="decimal"/>
      <w:lvlText w:val="%1-"/>
      <w:lvlJc w:val="left"/>
      <w:pPr>
        <w:ind w:left="72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08C401DD"/>
    <w:multiLevelType w:val="hybridMultilevel"/>
    <w:tmpl w:val="6FF0CAB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nsid w:val="09AD581E"/>
    <w:multiLevelType w:val="hybridMultilevel"/>
    <w:tmpl w:val="8E98E24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0F921258"/>
    <w:multiLevelType w:val="hybridMultilevel"/>
    <w:tmpl w:val="D6CAB5A4"/>
    <w:lvl w:ilvl="0" w:tplc="79CAA806">
      <w:start w:val="1"/>
      <w:numFmt w:val="decimal"/>
      <w:lvlText w:val="%1-"/>
      <w:lvlJc w:val="left"/>
      <w:pPr>
        <w:ind w:left="2468" w:hanging="720"/>
      </w:pPr>
      <w:rPr>
        <w:rFonts w:hint="default"/>
        <w:b w:val="0"/>
        <w:i w:val="0"/>
        <w:iCs w:val="0"/>
        <w:color w:val="000000"/>
        <w:sz w:val="22"/>
        <w:szCs w:val="22"/>
        <w:lang w:bidi="ar-EG"/>
      </w:rPr>
    </w:lvl>
    <w:lvl w:ilvl="1" w:tplc="04090019">
      <w:start w:val="1"/>
      <w:numFmt w:val="lowerLetter"/>
      <w:lvlText w:val="%2."/>
      <w:lvlJc w:val="left"/>
      <w:pPr>
        <w:ind w:left="2828" w:hanging="360"/>
      </w:pPr>
    </w:lvl>
    <w:lvl w:ilvl="2" w:tplc="0409001B" w:tentative="1">
      <w:start w:val="1"/>
      <w:numFmt w:val="lowerRoman"/>
      <w:lvlText w:val="%3."/>
      <w:lvlJc w:val="right"/>
      <w:pPr>
        <w:ind w:left="3548" w:hanging="180"/>
      </w:pPr>
    </w:lvl>
    <w:lvl w:ilvl="3" w:tplc="0409000F" w:tentative="1">
      <w:start w:val="1"/>
      <w:numFmt w:val="decimal"/>
      <w:lvlText w:val="%4."/>
      <w:lvlJc w:val="left"/>
      <w:pPr>
        <w:ind w:left="4268" w:hanging="360"/>
      </w:pPr>
    </w:lvl>
    <w:lvl w:ilvl="4" w:tplc="04090019" w:tentative="1">
      <w:start w:val="1"/>
      <w:numFmt w:val="lowerLetter"/>
      <w:lvlText w:val="%5."/>
      <w:lvlJc w:val="left"/>
      <w:pPr>
        <w:ind w:left="4988" w:hanging="360"/>
      </w:pPr>
    </w:lvl>
    <w:lvl w:ilvl="5" w:tplc="0409001B" w:tentative="1">
      <w:start w:val="1"/>
      <w:numFmt w:val="lowerRoman"/>
      <w:lvlText w:val="%6."/>
      <w:lvlJc w:val="right"/>
      <w:pPr>
        <w:ind w:left="5708" w:hanging="180"/>
      </w:pPr>
    </w:lvl>
    <w:lvl w:ilvl="6" w:tplc="0409000F" w:tentative="1">
      <w:start w:val="1"/>
      <w:numFmt w:val="decimal"/>
      <w:lvlText w:val="%7."/>
      <w:lvlJc w:val="left"/>
      <w:pPr>
        <w:ind w:left="6428" w:hanging="360"/>
      </w:pPr>
    </w:lvl>
    <w:lvl w:ilvl="7" w:tplc="04090019" w:tentative="1">
      <w:start w:val="1"/>
      <w:numFmt w:val="lowerLetter"/>
      <w:lvlText w:val="%8."/>
      <w:lvlJc w:val="left"/>
      <w:pPr>
        <w:ind w:left="7148" w:hanging="360"/>
      </w:pPr>
    </w:lvl>
    <w:lvl w:ilvl="8" w:tplc="0409001B" w:tentative="1">
      <w:start w:val="1"/>
      <w:numFmt w:val="lowerRoman"/>
      <w:lvlText w:val="%9."/>
      <w:lvlJc w:val="right"/>
      <w:pPr>
        <w:ind w:left="7868" w:hanging="180"/>
      </w:pPr>
    </w:lvl>
  </w:abstractNum>
  <w:abstractNum w:abstractNumId="6">
    <w:nsid w:val="1417644D"/>
    <w:multiLevelType w:val="hybridMultilevel"/>
    <w:tmpl w:val="49640E66"/>
    <w:lvl w:ilvl="0" w:tplc="EFE01D2A">
      <w:start w:val="1"/>
      <w:numFmt w:val="arabicAbjad"/>
      <w:lvlText w:val="(%1)"/>
      <w:lvlJc w:val="left"/>
      <w:pPr>
        <w:ind w:left="19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A4630C4"/>
    <w:multiLevelType w:val="hybridMultilevel"/>
    <w:tmpl w:val="FBACBB96"/>
    <w:lvl w:ilvl="0" w:tplc="CEE82364">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nsid w:val="1D5864B1"/>
    <w:multiLevelType w:val="hybridMultilevel"/>
    <w:tmpl w:val="BE9E2D60"/>
    <w:lvl w:ilvl="0" w:tplc="2592DA28">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nsid w:val="20033E7E"/>
    <w:multiLevelType w:val="hybridMultilevel"/>
    <w:tmpl w:val="894EDAD0"/>
    <w:lvl w:ilvl="0" w:tplc="E6A868D4">
      <w:start w:val="1"/>
      <w:numFmt w:val="bullet"/>
      <w:lvlText w:val=""/>
      <w:lvlJc w:val="left"/>
      <w:pPr>
        <w:ind w:left="720" w:hanging="360"/>
      </w:pPr>
      <w:rPr>
        <w:rFonts w:ascii="Symbol" w:hAnsi="Symbol" w:hint="default"/>
        <w:sz w:val="22"/>
        <w:szCs w:val="2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nsid w:val="27CF7098"/>
    <w:multiLevelType w:val="hybridMultilevel"/>
    <w:tmpl w:val="75E68FE0"/>
    <w:lvl w:ilvl="0" w:tplc="9FE207E8">
      <w:start w:val="1"/>
      <w:numFmt w:val="decimal"/>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1">
    <w:nsid w:val="2F010225"/>
    <w:multiLevelType w:val="hybridMultilevel"/>
    <w:tmpl w:val="966AD83C"/>
    <w:lvl w:ilvl="0" w:tplc="43A47EA6">
      <w:start w:val="1"/>
      <w:numFmt w:val="decimal"/>
      <w:lvlText w:val="%1-"/>
      <w:lvlJc w:val="left"/>
      <w:pPr>
        <w:ind w:left="1080" w:hanging="720"/>
      </w:pPr>
      <w:rPr>
        <w:rFonts w:ascii="Simplified Arabic" w:hAnsi="Simplified Arabic" w:cs="Simplified Arabic"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0B67B68"/>
    <w:multiLevelType w:val="hybridMultilevel"/>
    <w:tmpl w:val="7F72AF3E"/>
    <w:lvl w:ilvl="0" w:tplc="F2124564">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nsid w:val="31122D71"/>
    <w:multiLevelType w:val="multilevel"/>
    <w:tmpl w:val="128A93FE"/>
    <w:lvl w:ilvl="0">
      <w:start w:val="9"/>
      <w:numFmt w:val="decimal"/>
      <w:lvlText w:val="%1"/>
      <w:lvlJc w:val="left"/>
      <w:pPr>
        <w:ind w:left="360" w:hanging="360"/>
      </w:pPr>
      <w:rPr>
        <w:rFonts w:hint="default"/>
      </w:rPr>
    </w:lvl>
    <w:lvl w:ilvl="1">
      <w:start w:val="4"/>
      <w:numFmt w:val="decimal"/>
      <w:lvlText w:val="%1.%2"/>
      <w:lvlJc w:val="left"/>
      <w:pPr>
        <w:ind w:left="1020" w:hanging="360"/>
      </w:pPr>
      <w:rPr>
        <w:rFonts w:hint="default"/>
      </w:rPr>
    </w:lvl>
    <w:lvl w:ilvl="2">
      <w:start w:val="1"/>
      <w:numFmt w:val="decimal"/>
      <w:lvlText w:val="%1.%2.%3"/>
      <w:lvlJc w:val="left"/>
      <w:pPr>
        <w:ind w:left="2040" w:hanging="720"/>
      </w:pPr>
      <w:rPr>
        <w:rFonts w:hint="default"/>
      </w:rPr>
    </w:lvl>
    <w:lvl w:ilvl="3">
      <w:start w:val="1"/>
      <w:numFmt w:val="decimal"/>
      <w:lvlText w:val="%1.%2.%3.%4"/>
      <w:lvlJc w:val="left"/>
      <w:pPr>
        <w:ind w:left="2700" w:hanging="720"/>
      </w:pPr>
      <w:rPr>
        <w:rFonts w:hint="default"/>
      </w:rPr>
    </w:lvl>
    <w:lvl w:ilvl="4">
      <w:start w:val="1"/>
      <w:numFmt w:val="decimal"/>
      <w:lvlText w:val="%1.%2.%3.%4.%5"/>
      <w:lvlJc w:val="left"/>
      <w:pPr>
        <w:ind w:left="3720" w:hanging="1080"/>
      </w:pPr>
      <w:rPr>
        <w:rFonts w:hint="default"/>
      </w:rPr>
    </w:lvl>
    <w:lvl w:ilvl="5">
      <w:start w:val="1"/>
      <w:numFmt w:val="decimal"/>
      <w:lvlText w:val="%1.%2.%3.%4.%5.%6"/>
      <w:lvlJc w:val="left"/>
      <w:pPr>
        <w:ind w:left="4380" w:hanging="108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060" w:hanging="1440"/>
      </w:pPr>
      <w:rPr>
        <w:rFonts w:hint="default"/>
      </w:rPr>
    </w:lvl>
    <w:lvl w:ilvl="8">
      <w:start w:val="1"/>
      <w:numFmt w:val="decimal"/>
      <w:lvlText w:val="%1.%2.%3.%4.%5.%6.%7.%8.%9"/>
      <w:lvlJc w:val="left"/>
      <w:pPr>
        <w:ind w:left="6720" w:hanging="1440"/>
      </w:pPr>
      <w:rPr>
        <w:rFonts w:hint="default"/>
      </w:rPr>
    </w:lvl>
  </w:abstractNum>
  <w:abstractNum w:abstractNumId="14">
    <w:nsid w:val="36201BB9"/>
    <w:multiLevelType w:val="hybridMultilevel"/>
    <w:tmpl w:val="0434B3D8"/>
    <w:lvl w:ilvl="0" w:tplc="AFB088D0">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nsid w:val="39FE0306"/>
    <w:multiLevelType w:val="hybridMultilevel"/>
    <w:tmpl w:val="80B41A90"/>
    <w:lvl w:ilvl="0" w:tplc="A93CE1E2">
      <w:start w:val="1"/>
      <w:numFmt w:val="decimal"/>
      <w:lvlText w:val="%1-"/>
      <w:lvlJc w:val="left"/>
      <w:pPr>
        <w:tabs>
          <w:tab w:val="num" w:pos="720"/>
        </w:tabs>
        <w:ind w:left="0" w:firstLine="0"/>
      </w:pPr>
      <w:rPr>
        <w:rFonts w:hint="default"/>
      </w:rPr>
    </w:lvl>
    <w:lvl w:ilvl="1" w:tplc="1009000F">
      <w:start w:val="1"/>
      <w:numFmt w:val="decimal"/>
      <w:lvlText w:val="%2."/>
      <w:lvlJc w:val="left"/>
      <w:pPr>
        <w:tabs>
          <w:tab w:val="num" w:pos="1440"/>
        </w:tabs>
        <w:ind w:left="1440" w:hanging="360"/>
      </w:pPr>
      <w:rPr>
        <w:rFonts w:hint="default"/>
      </w:rPr>
    </w:lvl>
    <w:lvl w:ilvl="2" w:tplc="A5AC5660">
      <w:start w:val="22"/>
      <w:numFmt w:val="bullet"/>
      <w:lvlText w:val="-"/>
      <w:lvlJc w:val="left"/>
      <w:pPr>
        <w:tabs>
          <w:tab w:val="num" w:pos="2700"/>
        </w:tabs>
        <w:ind w:left="2700" w:hanging="720"/>
      </w:pPr>
      <w:rPr>
        <w:rFonts w:ascii="Times New Roman" w:eastAsia="YouYuan" w:hAnsi="Times New Roman" w:cs="Simplified Arabic" w:hint="default"/>
      </w:r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6">
    <w:nsid w:val="3FC63F7E"/>
    <w:multiLevelType w:val="hybridMultilevel"/>
    <w:tmpl w:val="FBACBB96"/>
    <w:lvl w:ilvl="0" w:tplc="CEE82364">
      <w:start w:val="1"/>
      <w:numFmt w:val="decimal"/>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7">
    <w:nsid w:val="467E09EF"/>
    <w:multiLevelType w:val="hybridMultilevel"/>
    <w:tmpl w:val="9EEAE7E2"/>
    <w:lvl w:ilvl="0" w:tplc="601476DA">
      <w:start w:val="1"/>
      <w:numFmt w:val="bullet"/>
      <w:lvlText w:val=""/>
      <w:lvlJc w:val="left"/>
      <w:pPr>
        <w:ind w:left="720" w:hanging="360"/>
      </w:pPr>
      <w:rPr>
        <w:rFonts w:ascii="Symbol" w:hAnsi="Symbol" w:hint="default"/>
        <w:sz w:val="22"/>
        <w:szCs w:val="2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nsid w:val="4BF37F68"/>
    <w:multiLevelType w:val="hybridMultilevel"/>
    <w:tmpl w:val="5E2AD2B0"/>
    <w:lvl w:ilvl="0" w:tplc="29E6BF3E">
      <w:start w:val="1"/>
      <w:numFmt w:val="decimal"/>
      <w:lvlText w:val="%1-"/>
      <w:lvlJc w:val="left"/>
      <w:pPr>
        <w:tabs>
          <w:tab w:val="num" w:pos="720"/>
        </w:tabs>
        <w:ind w:left="0" w:firstLine="0"/>
      </w:pPr>
      <w:rPr>
        <w:rFonts w:hint="default"/>
        <w:lang w:val="en-US"/>
      </w:rPr>
    </w:lvl>
    <w:lvl w:ilvl="1" w:tplc="1009000F">
      <w:start w:val="1"/>
      <w:numFmt w:val="decimal"/>
      <w:lvlText w:val="%2."/>
      <w:lvlJc w:val="left"/>
      <w:pPr>
        <w:tabs>
          <w:tab w:val="num" w:pos="1440"/>
        </w:tabs>
        <w:ind w:left="1440" w:hanging="360"/>
      </w:pPr>
      <w:rPr>
        <w:rFonts w:hint="default"/>
      </w:rPr>
    </w:lvl>
    <w:lvl w:ilvl="2" w:tplc="A5AC5660">
      <w:start w:val="22"/>
      <w:numFmt w:val="bullet"/>
      <w:lvlText w:val="-"/>
      <w:lvlJc w:val="left"/>
      <w:pPr>
        <w:tabs>
          <w:tab w:val="num" w:pos="2700"/>
        </w:tabs>
        <w:ind w:left="2700" w:hanging="720"/>
      </w:pPr>
      <w:rPr>
        <w:rFonts w:ascii="Times New Roman" w:eastAsia="YouYuan" w:hAnsi="Times New Roman" w:cs="Simplified Arabic" w:hint="default"/>
      </w:r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9">
    <w:nsid w:val="4E0442B4"/>
    <w:multiLevelType w:val="multilevel"/>
    <w:tmpl w:val="A5FA0138"/>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nsid w:val="51975573"/>
    <w:multiLevelType w:val="hybridMultilevel"/>
    <w:tmpl w:val="E7FEAC52"/>
    <w:lvl w:ilvl="0" w:tplc="B54EE2F0">
      <w:start w:val="1"/>
      <w:numFmt w:val="arabicAbjad"/>
      <w:lvlText w:val="(%1)"/>
      <w:lvlJc w:val="left"/>
      <w:pPr>
        <w:ind w:left="1080" w:hanging="360"/>
      </w:pPr>
      <w:rPr>
        <w:rFonts w:hint="default"/>
        <w:b w:val="0"/>
        <w:i w:val="0"/>
        <w:sz w:val="22"/>
        <w:szCs w:val="24"/>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542E327A"/>
    <w:multiLevelType w:val="hybridMultilevel"/>
    <w:tmpl w:val="81681BFC"/>
    <w:lvl w:ilvl="0" w:tplc="2A321150">
      <w:start w:val="1"/>
      <w:numFmt w:val="decimal"/>
      <w:lvlText w:val="%1-"/>
      <w:lvlJc w:val="left"/>
      <w:pPr>
        <w:tabs>
          <w:tab w:val="num" w:pos="720"/>
        </w:tabs>
        <w:ind w:left="0" w:firstLine="0"/>
      </w:pPr>
      <w:rPr>
        <w:rFonts w:hint="default"/>
      </w:rPr>
    </w:lvl>
    <w:lvl w:ilvl="1" w:tplc="1009000F">
      <w:start w:val="1"/>
      <w:numFmt w:val="decimal"/>
      <w:lvlText w:val="%2."/>
      <w:lvlJc w:val="left"/>
      <w:pPr>
        <w:tabs>
          <w:tab w:val="num" w:pos="1440"/>
        </w:tabs>
        <w:ind w:left="1440" w:hanging="360"/>
      </w:pPr>
      <w:rPr>
        <w:rFonts w:hint="default"/>
      </w:rPr>
    </w:lvl>
    <w:lvl w:ilvl="2" w:tplc="A5AC5660">
      <w:start w:val="22"/>
      <w:numFmt w:val="bullet"/>
      <w:lvlText w:val="-"/>
      <w:lvlJc w:val="left"/>
      <w:pPr>
        <w:tabs>
          <w:tab w:val="num" w:pos="2700"/>
        </w:tabs>
        <w:ind w:left="2700" w:hanging="720"/>
      </w:pPr>
      <w:rPr>
        <w:rFonts w:ascii="Times New Roman" w:eastAsia="YouYuan" w:hAnsi="Times New Roman" w:cs="Simplified Arabic" w:hint="default"/>
      </w:r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2">
    <w:nsid w:val="5F5D2AF9"/>
    <w:multiLevelType w:val="hybridMultilevel"/>
    <w:tmpl w:val="CE5429E6"/>
    <w:lvl w:ilvl="0" w:tplc="F856AC4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nsid w:val="63A5045C"/>
    <w:multiLevelType w:val="hybridMultilevel"/>
    <w:tmpl w:val="F5C88BF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nsid w:val="69ED7213"/>
    <w:multiLevelType w:val="hybridMultilevel"/>
    <w:tmpl w:val="B5C4C9C0"/>
    <w:lvl w:ilvl="0" w:tplc="7B446BCA">
      <w:start w:val="1"/>
      <w:numFmt w:val="decimal"/>
      <w:lvlText w:val="%1-"/>
      <w:lvlJc w:val="left"/>
      <w:pPr>
        <w:ind w:left="1080" w:hanging="360"/>
      </w:pPr>
      <w:rPr>
        <w:rFonts w:hint="default"/>
        <w:sz w:val="24"/>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5">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nsid w:val="788B4E2F"/>
    <w:multiLevelType w:val="hybridMultilevel"/>
    <w:tmpl w:val="5032213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nsid w:val="797C5CFB"/>
    <w:multiLevelType w:val="multilevel"/>
    <w:tmpl w:val="1244037C"/>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8">
    <w:nsid w:val="7AEE5E3A"/>
    <w:multiLevelType w:val="hybridMultilevel"/>
    <w:tmpl w:val="104A2A24"/>
    <w:lvl w:ilvl="0" w:tplc="56AC8094">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8"/>
  </w:num>
  <w:num w:numId="2">
    <w:abstractNumId w:val="25"/>
  </w:num>
  <w:num w:numId="3">
    <w:abstractNumId w:val="17"/>
  </w:num>
  <w:num w:numId="4">
    <w:abstractNumId w:val="15"/>
  </w:num>
  <w:num w:numId="5">
    <w:abstractNumId w:val="3"/>
  </w:num>
  <w:num w:numId="6">
    <w:abstractNumId w:val="9"/>
  </w:num>
  <w:num w:numId="7">
    <w:abstractNumId w:val="19"/>
  </w:num>
  <w:num w:numId="8">
    <w:abstractNumId w:val="27"/>
  </w:num>
  <w:num w:numId="9">
    <w:abstractNumId w:val="13"/>
  </w:num>
  <w:num w:numId="10">
    <w:abstractNumId w:val="12"/>
  </w:num>
  <w:num w:numId="11">
    <w:abstractNumId w:val="14"/>
  </w:num>
  <w:num w:numId="12">
    <w:abstractNumId w:val="21"/>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num>
  <w:num w:numId="15">
    <w:abstractNumId w:val="10"/>
  </w:num>
  <w:num w:numId="16">
    <w:abstractNumId w:val="1"/>
  </w:num>
  <w:num w:numId="17">
    <w:abstractNumId w:val="24"/>
  </w:num>
  <w:num w:numId="18">
    <w:abstractNumId w:val="4"/>
  </w:num>
  <w:num w:numId="19">
    <w:abstractNumId w:val="23"/>
  </w:num>
  <w:num w:numId="20">
    <w:abstractNumId w:val="0"/>
  </w:num>
  <w:num w:numId="21">
    <w:abstractNumId w:val="5"/>
  </w:num>
  <w:num w:numId="22">
    <w:abstractNumId w:val="20"/>
  </w:num>
  <w:num w:numId="23">
    <w:abstractNumId w:val="28"/>
  </w:num>
  <w:num w:numId="24">
    <w:abstractNumId w:val="22"/>
  </w:num>
  <w:num w:numId="25">
    <w:abstractNumId w:val="8"/>
  </w:num>
  <w:num w:numId="26">
    <w:abstractNumId w:val="26"/>
  </w:num>
  <w:num w:numId="27">
    <w:abstractNumId w:val="2"/>
  </w:num>
  <w:num w:numId="28">
    <w:abstractNumId w:val="6"/>
  </w:num>
  <w:num w:numId="29">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grammar="clean"/>
  <w:stylePaneFormatFilter w:val="3F01"/>
  <w:defaultTabStop w:val="720"/>
  <w:evenAndOddHeaders/>
  <w:noPunctuationKerning/>
  <w:characterSpacingControl w:val="doNotCompress"/>
  <w:hdrShapeDefaults>
    <o:shapedefaults v:ext="edit" spidmax="97282"/>
  </w:hdrShapeDefaults>
  <w:footnotePr>
    <w:footnote w:id="-1"/>
    <w:footnote w:id="0"/>
  </w:footnotePr>
  <w:endnotePr>
    <w:endnote w:id="-1"/>
    <w:endnote w:id="0"/>
  </w:endnotePr>
  <w:compat>
    <w:applyBreakingRules/>
  </w:compat>
  <w:rsids>
    <w:rsidRoot w:val="00C43324"/>
    <w:rsid w:val="00000127"/>
    <w:rsid w:val="00001033"/>
    <w:rsid w:val="00001335"/>
    <w:rsid w:val="00001FD1"/>
    <w:rsid w:val="000039B6"/>
    <w:rsid w:val="000047DC"/>
    <w:rsid w:val="00004E02"/>
    <w:rsid w:val="00004F1B"/>
    <w:rsid w:val="000056A7"/>
    <w:rsid w:val="00005C6B"/>
    <w:rsid w:val="00006287"/>
    <w:rsid w:val="0000629F"/>
    <w:rsid w:val="00006A88"/>
    <w:rsid w:val="00006B3C"/>
    <w:rsid w:val="00007338"/>
    <w:rsid w:val="0000770F"/>
    <w:rsid w:val="00007E58"/>
    <w:rsid w:val="00010174"/>
    <w:rsid w:val="00010F2A"/>
    <w:rsid w:val="000144D3"/>
    <w:rsid w:val="00014C62"/>
    <w:rsid w:val="00014DC6"/>
    <w:rsid w:val="00015DC4"/>
    <w:rsid w:val="00016B4E"/>
    <w:rsid w:val="00017553"/>
    <w:rsid w:val="00017621"/>
    <w:rsid w:val="00017D1A"/>
    <w:rsid w:val="00020EDB"/>
    <w:rsid w:val="000213DE"/>
    <w:rsid w:val="00022413"/>
    <w:rsid w:val="00022D4B"/>
    <w:rsid w:val="00022FBA"/>
    <w:rsid w:val="00023967"/>
    <w:rsid w:val="00024250"/>
    <w:rsid w:val="0002474B"/>
    <w:rsid w:val="0002523A"/>
    <w:rsid w:val="00025E2A"/>
    <w:rsid w:val="00027140"/>
    <w:rsid w:val="000272C6"/>
    <w:rsid w:val="00027F72"/>
    <w:rsid w:val="000300D1"/>
    <w:rsid w:val="00030485"/>
    <w:rsid w:val="00030C8C"/>
    <w:rsid w:val="0003135B"/>
    <w:rsid w:val="00031468"/>
    <w:rsid w:val="00031FBE"/>
    <w:rsid w:val="000326E4"/>
    <w:rsid w:val="00032E05"/>
    <w:rsid w:val="00033F9A"/>
    <w:rsid w:val="00034043"/>
    <w:rsid w:val="00034910"/>
    <w:rsid w:val="00035059"/>
    <w:rsid w:val="000360A9"/>
    <w:rsid w:val="000368A3"/>
    <w:rsid w:val="00036F64"/>
    <w:rsid w:val="000408ED"/>
    <w:rsid w:val="00040FA5"/>
    <w:rsid w:val="000411D6"/>
    <w:rsid w:val="00041299"/>
    <w:rsid w:val="00041FD9"/>
    <w:rsid w:val="00043D1B"/>
    <w:rsid w:val="00044AAF"/>
    <w:rsid w:val="00044EB4"/>
    <w:rsid w:val="0004504F"/>
    <w:rsid w:val="00045E3C"/>
    <w:rsid w:val="00046170"/>
    <w:rsid w:val="00050D64"/>
    <w:rsid w:val="000518A5"/>
    <w:rsid w:val="000518AA"/>
    <w:rsid w:val="00051A6E"/>
    <w:rsid w:val="00052817"/>
    <w:rsid w:val="00053725"/>
    <w:rsid w:val="0005429D"/>
    <w:rsid w:val="0005468E"/>
    <w:rsid w:val="000555C6"/>
    <w:rsid w:val="00056818"/>
    <w:rsid w:val="000569D7"/>
    <w:rsid w:val="00056B97"/>
    <w:rsid w:val="00057C94"/>
    <w:rsid w:val="00060817"/>
    <w:rsid w:val="00060B86"/>
    <w:rsid w:val="00060E6E"/>
    <w:rsid w:val="0006113B"/>
    <w:rsid w:val="00061240"/>
    <w:rsid w:val="00061387"/>
    <w:rsid w:val="0006179B"/>
    <w:rsid w:val="000617F5"/>
    <w:rsid w:val="00061A70"/>
    <w:rsid w:val="00061F32"/>
    <w:rsid w:val="00062717"/>
    <w:rsid w:val="00062CBF"/>
    <w:rsid w:val="0006356C"/>
    <w:rsid w:val="00063D8B"/>
    <w:rsid w:val="00064142"/>
    <w:rsid w:val="00064701"/>
    <w:rsid w:val="000647C5"/>
    <w:rsid w:val="00065187"/>
    <w:rsid w:val="000659D4"/>
    <w:rsid w:val="00065D74"/>
    <w:rsid w:val="00065EAD"/>
    <w:rsid w:val="00066168"/>
    <w:rsid w:val="000673FE"/>
    <w:rsid w:val="00067BB8"/>
    <w:rsid w:val="00070EF1"/>
    <w:rsid w:val="00071AA3"/>
    <w:rsid w:val="00072556"/>
    <w:rsid w:val="000730AE"/>
    <w:rsid w:val="00074243"/>
    <w:rsid w:val="0007477C"/>
    <w:rsid w:val="000748F0"/>
    <w:rsid w:val="00074A52"/>
    <w:rsid w:val="00075A8A"/>
    <w:rsid w:val="00075B80"/>
    <w:rsid w:val="000770F3"/>
    <w:rsid w:val="000777DF"/>
    <w:rsid w:val="00077DAB"/>
    <w:rsid w:val="0008009F"/>
    <w:rsid w:val="00080B30"/>
    <w:rsid w:val="00081999"/>
    <w:rsid w:val="000839A2"/>
    <w:rsid w:val="00084BB4"/>
    <w:rsid w:val="00085341"/>
    <w:rsid w:val="000867EE"/>
    <w:rsid w:val="00086ADE"/>
    <w:rsid w:val="0008758D"/>
    <w:rsid w:val="00087C19"/>
    <w:rsid w:val="000904A8"/>
    <w:rsid w:val="000916BE"/>
    <w:rsid w:val="00091948"/>
    <w:rsid w:val="00092667"/>
    <w:rsid w:val="0009290C"/>
    <w:rsid w:val="000935EC"/>
    <w:rsid w:val="00093760"/>
    <w:rsid w:val="00093B35"/>
    <w:rsid w:val="00093F2D"/>
    <w:rsid w:val="00094391"/>
    <w:rsid w:val="00094D7F"/>
    <w:rsid w:val="00095854"/>
    <w:rsid w:val="00096F83"/>
    <w:rsid w:val="00097021"/>
    <w:rsid w:val="00097777"/>
    <w:rsid w:val="000A00DE"/>
    <w:rsid w:val="000A043F"/>
    <w:rsid w:val="000A05B7"/>
    <w:rsid w:val="000A0836"/>
    <w:rsid w:val="000A0B70"/>
    <w:rsid w:val="000A10E4"/>
    <w:rsid w:val="000A1281"/>
    <w:rsid w:val="000A151F"/>
    <w:rsid w:val="000A1661"/>
    <w:rsid w:val="000A1E30"/>
    <w:rsid w:val="000A2405"/>
    <w:rsid w:val="000A52DA"/>
    <w:rsid w:val="000A5398"/>
    <w:rsid w:val="000A5B08"/>
    <w:rsid w:val="000A5D2C"/>
    <w:rsid w:val="000A776F"/>
    <w:rsid w:val="000A792D"/>
    <w:rsid w:val="000B013A"/>
    <w:rsid w:val="000B0213"/>
    <w:rsid w:val="000B100E"/>
    <w:rsid w:val="000B1E61"/>
    <w:rsid w:val="000B1E95"/>
    <w:rsid w:val="000B222B"/>
    <w:rsid w:val="000B2606"/>
    <w:rsid w:val="000B264D"/>
    <w:rsid w:val="000B3249"/>
    <w:rsid w:val="000B3997"/>
    <w:rsid w:val="000B408C"/>
    <w:rsid w:val="000B4102"/>
    <w:rsid w:val="000B4A2B"/>
    <w:rsid w:val="000B4E04"/>
    <w:rsid w:val="000B5A15"/>
    <w:rsid w:val="000B5A66"/>
    <w:rsid w:val="000B5A77"/>
    <w:rsid w:val="000B5B9E"/>
    <w:rsid w:val="000B61A8"/>
    <w:rsid w:val="000B6A56"/>
    <w:rsid w:val="000B731D"/>
    <w:rsid w:val="000B737A"/>
    <w:rsid w:val="000B7585"/>
    <w:rsid w:val="000B7D90"/>
    <w:rsid w:val="000C1221"/>
    <w:rsid w:val="000C1320"/>
    <w:rsid w:val="000C14D0"/>
    <w:rsid w:val="000C1FF3"/>
    <w:rsid w:val="000C2493"/>
    <w:rsid w:val="000C2729"/>
    <w:rsid w:val="000C2D35"/>
    <w:rsid w:val="000C2D6E"/>
    <w:rsid w:val="000C381A"/>
    <w:rsid w:val="000C3D18"/>
    <w:rsid w:val="000C4896"/>
    <w:rsid w:val="000C48B3"/>
    <w:rsid w:val="000C49C5"/>
    <w:rsid w:val="000C5662"/>
    <w:rsid w:val="000C697A"/>
    <w:rsid w:val="000C6F97"/>
    <w:rsid w:val="000D09E6"/>
    <w:rsid w:val="000D0AAE"/>
    <w:rsid w:val="000D0AC3"/>
    <w:rsid w:val="000D0E3C"/>
    <w:rsid w:val="000D18D7"/>
    <w:rsid w:val="000D19AB"/>
    <w:rsid w:val="000D1FD4"/>
    <w:rsid w:val="000D2896"/>
    <w:rsid w:val="000D481D"/>
    <w:rsid w:val="000D48C6"/>
    <w:rsid w:val="000D4B21"/>
    <w:rsid w:val="000D6011"/>
    <w:rsid w:val="000D707B"/>
    <w:rsid w:val="000D7524"/>
    <w:rsid w:val="000E0176"/>
    <w:rsid w:val="000E01B6"/>
    <w:rsid w:val="000E01D6"/>
    <w:rsid w:val="000E1692"/>
    <w:rsid w:val="000E1BBD"/>
    <w:rsid w:val="000E1BD9"/>
    <w:rsid w:val="000E272A"/>
    <w:rsid w:val="000E2BE2"/>
    <w:rsid w:val="000E33F7"/>
    <w:rsid w:val="000E3556"/>
    <w:rsid w:val="000E3599"/>
    <w:rsid w:val="000E35EF"/>
    <w:rsid w:val="000E3AB6"/>
    <w:rsid w:val="000E409E"/>
    <w:rsid w:val="000E49AD"/>
    <w:rsid w:val="000E4F3B"/>
    <w:rsid w:val="000E4FE4"/>
    <w:rsid w:val="000E4FE5"/>
    <w:rsid w:val="000E5105"/>
    <w:rsid w:val="000E5220"/>
    <w:rsid w:val="000E52C8"/>
    <w:rsid w:val="000E556E"/>
    <w:rsid w:val="000E581E"/>
    <w:rsid w:val="000E5C64"/>
    <w:rsid w:val="000E6574"/>
    <w:rsid w:val="000F0C9E"/>
    <w:rsid w:val="000F18DF"/>
    <w:rsid w:val="000F22B2"/>
    <w:rsid w:val="000F235F"/>
    <w:rsid w:val="000F29B8"/>
    <w:rsid w:val="000F3E31"/>
    <w:rsid w:val="000F4052"/>
    <w:rsid w:val="000F5313"/>
    <w:rsid w:val="000F5748"/>
    <w:rsid w:val="000F58C1"/>
    <w:rsid w:val="000F5B3D"/>
    <w:rsid w:val="000F617F"/>
    <w:rsid w:val="000F7928"/>
    <w:rsid w:val="000F7C9C"/>
    <w:rsid w:val="001000A9"/>
    <w:rsid w:val="00101DD4"/>
    <w:rsid w:val="00102587"/>
    <w:rsid w:val="00102599"/>
    <w:rsid w:val="00103222"/>
    <w:rsid w:val="00103AE0"/>
    <w:rsid w:val="0010432E"/>
    <w:rsid w:val="001044C2"/>
    <w:rsid w:val="00104B3B"/>
    <w:rsid w:val="001060E0"/>
    <w:rsid w:val="001061E2"/>
    <w:rsid w:val="0010717E"/>
    <w:rsid w:val="0010734B"/>
    <w:rsid w:val="00107AB9"/>
    <w:rsid w:val="00107C58"/>
    <w:rsid w:val="00107E92"/>
    <w:rsid w:val="00110E2E"/>
    <w:rsid w:val="0011130E"/>
    <w:rsid w:val="00111693"/>
    <w:rsid w:val="00111839"/>
    <w:rsid w:val="0011229F"/>
    <w:rsid w:val="00112A0C"/>
    <w:rsid w:val="00112AC9"/>
    <w:rsid w:val="00112BBB"/>
    <w:rsid w:val="00113131"/>
    <w:rsid w:val="001133A9"/>
    <w:rsid w:val="00113889"/>
    <w:rsid w:val="00113C4A"/>
    <w:rsid w:val="00114272"/>
    <w:rsid w:val="0011477C"/>
    <w:rsid w:val="00115994"/>
    <w:rsid w:val="00117321"/>
    <w:rsid w:val="0011791F"/>
    <w:rsid w:val="00117A4B"/>
    <w:rsid w:val="00117DE2"/>
    <w:rsid w:val="0012044D"/>
    <w:rsid w:val="001207B2"/>
    <w:rsid w:val="0012117C"/>
    <w:rsid w:val="00121E3A"/>
    <w:rsid w:val="00122BDE"/>
    <w:rsid w:val="001243B6"/>
    <w:rsid w:val="00126DCB"/>
    <w:rsid w:val="001278CF"/>
    <w:rsid w:val="001306C4"/>
    <w:rsid w:val="00130D85"/>
    <w:rsid w:val="00131C2E"/>
    <w:rsid w:val="00132236"/>
    <w:rsid w:val="001333F6"/>
    <w:rsid w:val="0013397B"/>
    <w:rsid w:val="00133CE0"/>
    <w:rsid w:val="001344FD"/>
    <w:rsid w:val="001359E9"/>
    <w:rsid w:val="00135B5E"/>
    <w:rsid w:val="00136622"/>
    <w:rsid w:val="00136BDC"/>
    <w:rsid w:val="001376BF"/>
    <w:rsid w:val="0014028D"/>
    <w:rsid w:val="00140467"/>
    <w:rsid w:val="00141238"/>
    <w:rsid w:val="0014128C"/>
    <w:rsid w:val="00141B5B"/>
    <w:rsid w:val="00141DCF"/>
    <w:rsid w:val="00142099"/>
    <w:rsid w:val="0014267A"/>
    <w:rsid w:val="00142CE1"/>
    <w:rsid w:val="00143020"/>
    <w:rsid w:val="00143185"/>
    <w:rsid w:val="001433E8"/>
    <w:rsid w:val="001438E4"/>
    <w:rsid w:val="0014397A"/>
    <w:rsid w:val="00144281"/>
    <w:rsid w:val="00144511"/>
    <w:rsid w:val="00144673"/>
    <w:rsid w:val="0014606A"/>
    <w:rsid w:val="00146A70"/>
    <w:rsid w:val="00146C0B"/>
    <w:rsid w:val="0014701D"/>
    <w:rsid w:val="00147CF9"/>
    <w:rsid w:val="0015389D"/>
    <w:rsid w:val="00153A4B"/>
    <w:rsid w:val="00153D62"/>
    <w:rsid w:val="00153EB0"/>
    <w:rsid w:val="001545AB"/>
    <w:rsid w:val="0015460F"/>
    <w:rsid w:val="00154685"/>
    <w:rsid w:val="00155463"/>
    <w:rsid w:val="00161C76"/>
    <w:rsid w:val="00162099"/>
    <w:rsid w:val="00162E53"/>
    <w:rsid w:val="001635E6"/>
    <w:rsid w:val="00163E06"/>
    <w:rsid w:val="00163EB7"/>
    <w:rsid w:val="0016566C"/>
    <w:rsid w:val="00165F9D"/>
    <w:rsid w:val="0016621D"/>
    <w:rsid w:val="001676FE"/>
    <w:rsid w:val="0017009A"/>
    <w:rsid w:val="00171A91"/>
    <w:rsid w:val="00171CC9"/>
    <w:rsid w:val="001728CF"/>
    <w:rsid w:val="00172EF1"/>
    <w:rsid w:val="00173FC2"/>
    <w:rsid w:val="00176BCC"/>
    <w:rsid w:val="0017757C"/>
    <w:rsid w:val="00177826"/>
    <w:rsid w:val="001810E5"/>
    <w:rsid w:val="00181A29"/>
    <w:rsid w:val="00181C37"/>
    <w:rsid w:val="00182117"/>
    <w:rsid w:val="00182F6B"/>
    <w:rsid w:val="00183A60"/>
    <w:rsid w:val="00183B25"/>
    <w:rsid w:val="00184104"/>
    <w:rsid w:val="001842C5"/>
    <w:rsid w:val="0018508B"/>
    <w:rsid w:val="00185827"/>
    <w:rsid w:val="00185DC3"/>
    <w:rsid w:val="00186890"/>
    <w:rsid w:val="00187013"/>
    <w:rsid w:val="001904F0"/>
    <w:rsid w:val="001905D4"/>
    <w:rsid w:val="001910DD"/>
    <w:rsid w:val="001910F3"/>
    <w:rsid w:val="0019279D"/>
    <w:rsid w:val="00192D8E"/>
    <w:rsid w:val="0019349C"/>
    <w:rsid w:val="001948CB"/>
    <w:rsid w:val="00194B47"/>
    <w:rsid w:val="00195913"/>
    <w:rsid w:val="001964E7"/>
    <w:rsid w:val="00197CD2"/>
    <w:rsid w:val="001A0740"/>
    <w:rsid w:val="001A0BB5"/>
    <w:rsid w:val="001A1396"/>
    <w:rsid w:val="001A2111"/>
    <w:rsid w:val="001A3186"/>
    <w:rsid w:val="001A3254"/>
    <w:rsid w:val="001A46DB"/>
    <w:rsid w:val="001A4A2D"/>
    <w:rsid w:val="001A54D5"/>
    <w:rsid w:val="001A5503"/>
    <w:rsid w:val="001A7344"/>
    <w:rsid w:val="001A79A3"/>
    <w:rsid w:val="001B1D38"/>
    <w:rsid w:val="001B2191"/>
    <w:rsid w:val="001B2595"/>
    <w:rsid w:val="001B32FC"/>
    <w:rsid w:val="001B3654"/>
    <w:rsid w:val="001B404D"/>
    <w:rsid w:val="001B4262"/>
    <w:rsid w:val="001B4E40"/>
    <w:rsid w:val="001B6250"/>
    <w:rsid w:val="001B6F23"/>
    <w:rsid w:val="001B7A5E"/>
    <w:rsid w:val="001B7D18"/>
    <w:rsid w:val="001B7F92"/>
    <w:rsid w:val="001C0AA6"/>
    <w:rsid w:val="001C17FA"/>
    <w:rsid w:val="001C200E"/>
    <w:rsid w:val="001C2717"/>
    <w:rsid w:val="001C44E3"/>
    <w:rsid w:val="001C52BF"/>
    <w:rsid w:val="001C5805"/>
    <w:rsid w:val="001C597D"/>
    <w:rsid w:val="001C5AEE"/>
    <w:rsid w:val="001C6CFD"/>
    <w:rsid w:val="001C7861"/>
    <w:rsid w:val="001C7BD2"/>
    <w:rsid w:val="001C7F36"/>
    <w:rsid w:val="001D0DF6"/>
    <w:rsid w:val="001D3924"/>
    <w:rsid w:val="001D45C6"/>
    <w:rsid w:val="001D5549"/>
    <w:rsid w:val="001D6114"/>
    <w:rsid w:val="001D6EAC"/>
    <w:rsid w:val="001D7ADB"/>
    <w:rsid w:val="001E045E"/>
    <w:rsid w:val="001E1B00"/>
    <w:rsid w:val="001E3A23"/>
    <w:rsid w:val="001E3DC9"/>
    <w:rsid w:val="001E4163"/>
    <w:rsid w:val="001E6145"/>
    <w:rsid w:val="001E6E2F"/>
    <w:rsid w:val="001E720C"/>
    <w:rsid w:val="001E755B"/>
    <w:rsid w:val="001E75AC"/>
    <w:rsid w:val="001F03DB"/>
    <w:rsid w:val="001F05BB"/>
    <w:rsid w:val="001F116D"/>
    <w:rsid w:val="001F3024"/>
    <w:rsid w:val="001F3917"/>
    <w:rsid w:val="001F3B35"/>
    <w:rsid w:val="001F550E"/>
    <w:rsid w:val="001F6492"/>
    <w:rsid w:val="001F655A"/>
    <w:rsid w:val="001F7070"/>
    <w:rsid w:val="001F70BC"/>
    <w:rsid w:val="001F7699"/>
    <w:rsid w:val="001F7E62"/>
    <w:rsid w:val="00200285"/>
    <w:rsid w:val="002008DD"/>
    <w:rsid w:val="00200B2F"/>
    <w:rsid w:val="00200B4B"/>
    <w:rsid w:val="00202230"/>
    <w:rsid w:val="0020291E"/>
    <w:rsid w:val="00202A7D"/>
    <w:rsid w:val="0020597A"/>
    <w:rsid w:val="0020663F"/>
    <w:rsid w:val="0020679B"/>
    <w:rsid w:val="00206C65"/>
    <w:rsid w:val="0020757C"/>
    <w:rsid w:val="00207B78"/>
    <w:rsid w:val="00212288"/>
    <w:rsid w:val="00213677"/>
    <w:rsid w:val="00214074"/>
    <w:rsid w:val="00215B52"/>
    <w:rsid w:val="00215CDC"/>
    <w:rsid w:val="00216892"/>
    <w:rsid w:val="00216CC5"/>
    <w:rsid w:val="00216D4D"/>
    <w:rsid w:val="00217152"/>
    <w:rsid w:val="0021743C"/>
    <w:rsid w:val="0022077F"/>
    <w:rsid w:val="002207FF"/>
    <w:rsid w:val="0022129C"/>
    <w:rsid w:val="002214C4"/>
    <w:rsid w:val="00221F29"/>
    <w:rsid w:val="002224DB"/>
    <w:rsid w:val="00222D10"/>
    <w:rsid w:val="002237BC"/>
    <w:rsid w:val="00224D4B"/>
    <w:rsid w:val="00224E4C"/>
    <w:rsid w:val="0022666F"/>
    <w:rsid w:val="00227398"/>
    <w:rsid w:val="002273B3"/>
    <w:rsid w:val="00227E29"/>
    <w:rsid w:val="00230B45"/>
    <w:rsid w:val="002328A5"/>
    <w:rsid w:val="00232DEC"/>
    <w:rsid w:val="002366DF"/>
    <w:rsid w:val="0024021E"/>
    <w:rsid w:val="0024076D"/>
    <w:rsid w:val="00240788"/>
    <w:rsid w:val="00240C26"/>
    <w:rsid w:val="00241753"/>
    <w:rsid w:val="00241D35"/>
    <w:rsid w:val="002425E8"/>
    <w:rsid w:val="002427FC"/>
    <w:rsid w:val="00244971"/>
    <w:rsid w:val="0024513B"/>
    <w:rsid w:val="0024571A"/>
    <w:rsid w:val="002462D4"/>
    <w:rsid w:val="002475E9"/>
    <w:rsid w:val="002511E1"/>
    <w:rsid w:val="002512B0"/>
    <w:rsid w:val="0025133F"/>
    <w:rsid w:val="00251EC6"/>
    <w:rsid w:val="00252BBD"/>
    <w:rsid w:val="0025370D"/>
    <w:rsid w:val="00253F95"/>
    <w:rsid w:val="0025456E"/>
    <w:rsid w:val="00255450"/>
    <w:rsid w:val="00255635"/>
    <w:rsid w:val="00255A49"/>
    <w:rsid w:val="002568AD"/>
    <w:rsid w:val="002576AB"/>
    <w:rsid w:val="00260E72"/>
    <w:rsid w:val="00261832"/>
    <w:rsid w:val="002622E7"/>
    <w:rsid w:val="00262590"/>
    <w:rsid w:val="00262988"/>
    <w:rsid w:val="00262C67"/>
    <w:rsid w:val="002632E2"/>
    <w:rsid w:val="00263D46"/>
    <w:rsid w:val="00264564"/>
    <w:rsid w:val="002658A1"/>
    <w:rsid w:val="00265A5D"/>
    <w:rsid w:val="00265BBA"/>
    <w:rsid w:val="00266161"/>
    <w:rsid w:val="00267D60"/>
    <w:rsid w:val="00267DD1"/>
    <w:rsid w:val="00270481"/>
    <w:rsid w:val="00270F95"/>
    <w:rsid w:val="00271024"/>
    <w:rsid w:val="00272866"/>
    <w:rsid w:val="00272959"/>
    <w:rsid w:val="00272DEB"/>
    <w:rsid w:val="0027387D"/>
    <w:rsid w:val="00273A8B"/>
    <w:rsid w:val="00273E98"/>
    <w:rsid w:val="00275585"/>
    <w:rsid w:val="00275B93"/>
    <w:rsid w:val="00276E61"/>
    <w:rsid w:val="002770CA"/>
    <w:rsid w:val="0027728D"/>
    <w:rsid w:val="00280132"/>
    <w:rsid w:val="002805CE"/>
    <w:rsid w:val="002807C8"/>
    <w:rsid w:val="00280984"/>
    <w:rsid w:val="002813E7"/>
    <w:rsid w:val="0028187C"/>
    <w:rsid w:val="00282461"/>
    <w:rsid w:val="00282D8E"/>
    <w:rsid w:val="00282EC5"/>
    <w:rsid w:val="00283D43"/>
    <w:rsid w:val="00285E6A"/>
    <w:rsid w:val="00286812"/>
    <w:rsid w:val="00286ED1"/>
    <w:rsid w:val="00287EAE"/>
    <w:rsid w:val="00287F71"/>
    <w:rsid w:val="00290527"/>
    <w:rsid w:val="00290B5C"/>
    <w:rsid w:val="0029356F"/>
    <w:rsid w:val="00293A63"/>
    <w:rsid w:val="00294864"/>
    <w:rsid w:val="00296069"/>
    <w:rsid w:val="002963EB"/>
    <w:rsid w:val="002A04CE"/>
    <w:rsid w:val="002A0887"/>
    <w:rsid w:val="002A202D"/>
    <w:rsid w:val="002A265B"/>
    <w:rsid w:val="002A27D4"/>
    <w:rsid w:val="002A28DA"/>
    <w:rsid w:val="002A2E4B"/>
    <w:rsid w:val="002A397D"/>
    <w:rsid w:val="002A434B"/>
    <w:rsid w:val="002A4553"/>
    <w:rsid w:val="002A4572"/>
    <w:rsid w:val="002A4D72"/>
    <w:rsid w:val="002A6240"/>
    <w:rsid w:val="002A646F"/>
    <w:rsid w:val="002A6C92"/>
    <w:rsid w:val="002A6E58"/>
    <w:rsid w:val="002A7996"/>
    <w:rsid w:val="002B1D05"/>
    <w:rsid w:val="002B1DAE"/>
    <w:rsid w:val="002B2CD5"/>
    <w:rsid w:val="002B2EB6"/>
    <w:rsid w:val="002B3414"/>
    <w:rsid w:val="002B415A"/>
    <w:rsid w:val="002B4F51"/>
    <w:rsid w:val="002B5042"/>
    <w:rsid w:val="002B52B4"/>
    <w:rsid w:val="002B6431"/>
    <w:rsid w:val="002B6A2F"/>
    <w:rsid w:val="002B6AE5"/>
    <w:rsid w:val="002B6FB4"/>
    <w:rsid w:val="002C0932"/>
    <w:rsid w:val="002C0EA1"/>
    <w:rsid w:val="002C12CA"/>
    <w:rsid w:val="002C34CE"/>
    <w:rsid w:val="002C3CE2"/>
    <w:rsid w:val="002C4F7A"/>
    <w:rsid w:val="002C5A7E"/>
    <w:rsid w:val="002C62C6"/>
    <w:rsid w:val="002C7634"/>
    <w:rsid w:val="002C7811"/>
    <w:rsid w:val="002C78D9"/>
    <w:rsid w:val="002C7AD5"/>
    <w:rsid w:val="002D04AA"/>
    <w:rsid w:val="002D0B34"/>
    <w:rsid w:val="002D0C4E"/>
    <w:rsid w:val="002D1ADE"/>
    <w:rsid w:val="002D1D6B"/>
    <w:rsid w:val="002D2302"/>
    <w:rsid w:val="002D24DC"/>
    <w:rsid w:val="002D25F5"/>
    <w:rsid w:val="002D2F37"/>
    <w:rsid w:val="002D3EE9"/>
    <w:rsid w:val="002D4279"/>
    <w:rsid w:val="002D448F"/>
    <w:rsid w:val="002D4A9A"/>
    <w:rsid w:val="002D56EB"/>
    <w:rsid w:val="002D5C13"/>
    <w:rsid w:val="002D5C2C"/>
    <w:rsid w:val="002D5CFB"/>
    <w:rsid w:val="002D6006"/>
    <w:rsid w:val="002D677E"/>
    <w:rsid w:val="002D7DA9"/>
    <w:rsid w:val="002D7DEC"/>
    <w:rsid w:val="002E0C4A"/>
    <w:rsid w:val="002E0D57"/>
    <w:rsid w:val="002E16DE"/>
    <w:rsid w:val="002E2443"/>
    <w:rsid w:val="002E2B45"/>
    <w:rsid w:val="002E32D6"/>
    <w:rsid w:val="002E4241"/>
    <w:rsid w:val="002E5922"/>
    <w:rsid w:val="002E5BAA"/>
    <w:rsid w:val="002E5D12"/>
    <w:rsid w:val="002E6312"/>
    <w:rsid w:val="002E78F5"/>
    <w:rsid w:val="002E7ED3"/>
    <w:rsid w:val="002F05DD"/>
    <w:rsid w:val="002F159D"/>
    <w:rsid w:val="002F159E"/>
    <w:rsid w:val="002F1744"/>
    <w:rsid w:val="002F437F"/>
    <w:rsid w:val="002F4DB8"/>
    <w:rsid w:val="002F517B"/>
    <w:rsid w:val="002F51C1"/>
    <w:rsid w:val="002F5DFE"/>
    <w:rsid w:val="002F6084"/>
    <w:rsid w:val="002F7451"/>
    <w:rsid w:val="0030012E"/>
    <w:rsid w:val="00300A5B"/>
    <w:rsid w:val="00300E35"/>
    <w:rsid w:val="003020FD"/>
    <w:rsid w:val="003025BD"/>
    <w:rsid w:val="00303967"/>
    <w:rsid w:val="003047D0"/>
    <w:rsid w:val="00306C34"/>
    <w:rsid w:val="003071F4"/>
    <w:rsid w:val="00310720"/>
    <w:rsid w:val="003111B5"/>
    <w:rsid w:val="0031220C"/>
    <w:rsid w:val="0031246C"/>
    <w:rsid w:val="00313667"/>
    <w:rsid w:val="00314132"/>
    <w:rsid w:val="00314BB4"/>
    <w:rsid w:val="00315923"/>
    <w:rsid w:val="00315BDA"/>
    <w:rsid w:val="00315EBE"/>
    <w:rsid w:val="00316F74"/>
    <w:rsid w:val="003171A8"/>
    <w:rsid w:val="003178D1"/>
    <w:rsid w:val="00317E03"/>
    <w:rsid w:val="003212F2"/>
    <w:rsid w:val="00321CA7"/>
    <w:rsid w:val="00321CE0"/>
    <w:rsid w:val="00322217"/>
    <w:rsid w:val="00322E12"/>
    <w:rsid w:val="0032335B"/>
    <w:rsid w:val="00324705"/>
    <w:rsid w:val="003248EA"/>
    <w:rsid w:val="003251A2"/>
    <w:rsid w:val="0032547E"/>
    <w:rsid w:val="00325CF6"/>
    <w:rsid w:val="00325DFF"/>
    <w:rsid w:val="003275D9"/>
    <w:rsid w:val="00330071"/>
    <w:rsid w:val="003301CD"/>
    <w:rsid w:val="00330382"/>
    <w:rsid w:val="003303D8"/>
    <w:rsid w:val="00330B53"/>
    <w:rsid w:val="00331001"/>
    <w:rsid w:val="00334735"/>
    <w:rsid w:val="00335CA2"/>
    <w:rsid w:val="00336150"/>
    <w:rsid w:val="00336B26"/>
    <w:rsid w:val="00336BDF"/>
    <w:rsid w:val="00336E1A"/>
    <w:rsid w:val="0033739A"/>
    <w:rsid w:val="00337739"/>
    <w:rsid w:val="00337F61"/>
    <w:rsid w:val="00340341"/>
    <w:rsid w:val="003417CB"/>
    <w:rsid w:val="00341981"/>
    <w:rsid w:val="00341F3B"/>
    <w:rsid w:val="00342299"/>
    <w:rsid w:val="00342BEA"/>
    <w:rsid w:val="00342E1F"/>
    <w:rsid w:val="00343736"/>
    <w:rsid w:val="00343AED"/>
    <w:rsid w:val="00343F2A"/>
    <w:rsid w:val="00344090"/>
    <w:rsid w:val="00345C3F"/>
    <w:rsid w:val="00346218"/>
    <w:rsid w:val="00346B08"/>
    <w:rsid w:val="0034745D"/>
    <w:rsid w:val="00347C75"/>
    <w:rsid w:val="00347D0B"/>
    <w:rsid w:val="00350FAA"/>
    <w:rsid w:val="00351A32"/>
    <w:rsid w:val="00351B41"/>
    <w:rsid w:val="00351E54"/>
    <w:rsid w:val="003520FE"/>
    <w:rsid w:val="003522D7"/>
    <w:rsid w:val="00352FE0"/>
    <w:rsid w:val="00353954"/>
    <w:rsid w:val="00353BAB"/>
    <w:rsid w:val="0035440C"/>
    <w:rsid w:val="00354666"/>
    <w:rsid w:val="00354669"/>
    <w:rsid w:val="00354700"/>
    <w:rsid w:val="003548FB"/>
    <w:rsid w:val="00356878"/>
    <w:rsid w:val="00357070"/>
    <w:rsid w:val="003603BF"/>
    <w:rsid w:val="00360460"/>
    <w:rsid w:val="00361B24"/>
    <w:rsid w:val="00361ED7"/>
    <w:rsid w:val="00362045"/>
    <w:rsid w:val="003624B5"/>
    <w:rsid w:val="003640F5"/>
    <w:rsid w:val="003651A1"/>
    <w:rsid w:val="00365BCC"/>
    <w:rsid w:val="00367700"/>
    <w:rsid w:val="00367DD4"/>
    <w:rsid w:val="00370973"/>
    <w:rsid w:val="0037101B"/>
    <w:rsid w:val="003714DD"/>
    <w:rsid w:val="00371CCD"/>
    <w:rsid w:val="00372ACA"/>
    <w:rsid w:val="00373250"/>
    <w:rsid w:val="0037331F"/>
    <w:rsid w:val="00373912"/>
    <w:rsid w:val="003746B2"/>
    <w:rsid w:val="00374733"/>
    <w:rsid w:val="0037569C"/>
    <w:rsid w:val="00375E6A"/>
    <w:rsid w:val="00376303"/>
    <w:rsid w:val="00376D5B"/>
    <w:rsid w:val="0037789A"/>
    <w:rsid w:val="003801E4"/>
    <w:rsid w:val="003806BF"/>
    <w:rsid w:val="003806D2"/>
    <w:rsid w:val="00380E2B"/>
    <w:rsid w:val="0038201D"/>
    <w:rsid w:val="0038206B"/>
    <w:rsid w:val="00382C4D"/>
    <w:rsid w:val="003831FF"/>
    <w:rsid w:val="0038449B"/>
    <w:rsid w:val="003848BF"/>
    <w:rsid w:val="00384CAD"/>
    <w:rsid w:val="00386372"/>
    <w:rsid w:val="00386A9E"/>
    <w:rsid w:val="00387245"/>
    <w:rsid w:val="003872C8"/>
    <w:rsid w:val="00387932"/>
    <w:rsid w:val="00387C63"/>
    <w:rsid w:val="00390045"/>
    <w:rsid w:val="00390714"/>
    <w:rsid w:val="00390F4A"/>
    <w:rsid w:val="003922FA"/>
    <w:rsid w:val="0039297B"/>
    <w:rsid w:val="0039388E"/>
    <w:rsid w:val="00393B97"/>
    <w:rsid w:val="00394948"/>
    <w:rsid w:val="00395560"/>
    <w:rsid w:val="00396FD1"/>
    <w:rsid w:val="003971F2"/>
    <w:rsid w:val="003A04DE"/>
    <w:rsid w:val="003A11EE"/>
    <w:rsid w:val="003A1500"/>
    <w:rsid w:val="003A1A09"/>
    <w:rsid w:val="003A20AF"/>
    <w:rsid w:val="003A2B97"/>
    <w:rsid w:val="003A4CFA"/>
    <w:rsid w:val="003A4DF0"/>
    <w:rsid w:val="003A76B3"/>
    <w:rsid w:val="003A7759"/>
    <w:rsid w:val="003A7A87"/>
    <w:rsid w:val="003A7B25"/>
    <w:rsid w:val="003A7D34"/>
    <w:rsid w:val="003B1225"/>
    <w:rsid w:val="003B2F19"/>
    <w:rsid w:val="003B3906"/>
    <w:rsid w:val="003B3CB4"/>
    <w:rsid w:val="003B478A"/>
    <w:rsid w:val="003B5981"/>
    <w:rsid w:val="003B6F3C"/>
    <w:rsid w:val="003B70E0"/>
    <w:rsid w:val="003B7A62"/>
    <w:rsid w:val="003B7B9D"/>
    <w:rsid w:val="003C134B"/>
    <w:rsid w:val="003C13F1"/>
    <w:rsid w:val="003C3739"/>
    <w:rsid w:val="003C3963"/>
    <w:rsid w:val="003C457F"/>
    <w:rsid w:val="003C45A3"/>
    <w:rsid w:val="003C4A7A"/>
    <w:rsid w:val="003C5470"/>
    <w:rsid w:val="003C6972"/>
    <w:rsid w:val="003C7075"/>
    <w:rsid w:val="003C7BFB"/>
    <w:rsid w:val="003D04D7"/>
    <w:rsid w:val="003D04FD"/>
    <w:rsid w:val="003D10E6"/>
    <w:rsid w:val="003D147F"/>
    <w:rsid w:val="003D2EBE"/>
    <w:rsid w:val="003D3614"/>
    <w:rsid w:val="003D3F82"/>
    <w:rsid w:val="003D441B"/>
    <w:rsid w:val="003D5D71"/>
    <w:rsid w:val="003D68C1"/>
    <w:rsid w:val="003D761D"/>
    <w:rsid w:val="003D7818"/>
    <w:rsid w:val="003D7970"/>
    <w:rsid w:val="003D7B8F"/>
    <w:rsid w:val="003E045F"/>
    <w:rsid w:val="003E094E"/>
    <w:rsid w:val="003E0966"/>
    <w:rsid w:val="003E0D3E"/>
    <w:rsid w:val="003E0EE3"/>
    <w:rsid w:val="003E1D48"/>
    <w:rsid w:val="003E34A3"/>
    <w:rsid w:val="003E3DC2"/>
    <w:rsid w:val="003E3FA9"/>
    <w:rsid w:val="003E5D39"/>
    <w:rsid w:val="003E6B08"/>
    <w:rsid w:val="003E7A3F"/>
    <w:rsid w:val="003F07D6"/>
    <w:rsid w:val="003F2531"/>
    <w:rsid w:val="003F31CF"/>
    <w:rsid w:val="003F3EE1"/>
    <w:rsid w:val="003F4577"/>
    <w:rsid w:val="003F49B2"/>
    <w:rsid w:val="003F507A"/>
    <w:rsid w:val="003F50A1"/>
    <w:rsid w:val="003F6816"/>
    <w:rsid w:val="003F7000"/>
    <w:rsid w:val="003F756C"/>
    <w:rsid w:val="0040199D"/>
    <w:rsid w:val="00401FD8"/>
    <w:rsid w:val="004020F7"/>
    <w:rsid w:val="004028EE"/>
    <w:rsid w:val="00402FAA"/>
    <w:rsid w:val="00403853"/>
    <w:rsid w:val="00404565"/>
    <w:rsid w:val="004045A7"/>
    <w:rsid w:val="004052E2"/>
    <w:rsid w:val="00406AB0"/>
    <w:rsid w:val="00407375"/>
    <w:rsid w:val="004077DC"/>
    <w:rsid w:val="00407F02"/>
    <w:rsid w:val="004110AD"/>
    <w:rsid w:val="0041136A"/>
    <w:rsid w:val="0041177C"/>
    <w:rsid w:val="004121B1"/>
    <w:rsid w:val="00412968"/>
    <w:rsid w:val="004133F6"/>
    <w:rsid w:val="004145EB"/>
    <w:rsid w:val="00415BCE"/>
    <w:rsid w:val="00416071"/>
    <w:rsid w:val="0041654F"/>
    <w:rsid w:val="00416A13"/>
    <w:rsid w:val="00416BB7"/>
    <w:rsid w:val="00417A26"/>
    <w:rsid w:val="00417A9D"/>
    <w:rsid w:val="00417EC1"/>
    <w:rsid w:val="00417ED8"/>
    <w:rsid w:val="00417FA5"/>
    <w:rsid w:val="00420252"/>
    <w:rsid w:val="004204F8"/>
    <w:rsid w:val="00420C8B"/>
    <w:rsid w:val="0042152D"/>
    <w:rsid w:val="00422D6F"/>
    <w:rsid w:val="0042356D"/>
    <w:rsid w:val="004245C1"/>
    <w:rsid w:val="00424615"/>
    <w:rsid w:val="004270E9"/>
    <w:rsid w:val="0042723E"/>
    <w:rsid w:val="004277F4"/>
    <w:rsid w:val="00427BA5"/>
    <w:rsid w:val="00431C8C"/>
    <w:rsid w:val="00432F9B"/>
    <w:rsid w:val="0043311F"/>
    <w:rsid w:val="00433B07"/>
    <w:rsid w:val="00434855"/>
    <w:rsid w:val="00435749"/>
    <w:rsid w:val="00435795"/>
    <w:rsid w:val="00436043"/>
    <w:rsid w:val="0043785F"/>
    <w:rsid w:val="00437B06"/>
    <w:rsid w:val="00437E3E"/>
    <w:rsid w:val="00441DFC"/>
    <w:rsid w:val="00441ECA"/>
    <w:rsid w:val="00442BF4"/>
    <w:rsid w:val="00443524"/>
    <w:rsid w:val="00444EE2"/>
    <w:rsid w:val="0044611E"/>
    <w:rsid w:val="00447582"/>
    <w:rsid w:val="00450394"/>
    <w:rsid w:val="00450820"/>
    <w:rsid w:val="00450E94"/>
    <w:rsid w:val="00451562"/>
    <w:rsid w:val="00451C96"/>
    <w:rsid w:val="00453D3B"/>
    <w:rsid w:val="004551A3"/>
    <w:rsid w:val="00455334"/>
    <w:rsid w:val="0045566E"/>
    <w:rsid w:val="004558A4"/>
    <w:rsid w:val="0045611A"/>
    <w:rsid w:val="0045712F"/>
    <w:rsid w:val="004600CC"/>
    <w:rsid w:val="00461F46"/>
    <w:rsid w:val="004628F6"/>
    <w:rsid w:val="0046512E"/>
    <w:rsid w:val="00465D31"/>
    <w:rsid w:val="00466704"/>
    <w:rsid w:val="0046688C"/>
    <w:rsid w:val="004671F3"/>
    <w:rsid w:val="00471A29"/>
    <w:rsid w:val="004721F1"/>
    <w:rsid w:val="00473190"/>
    <w:rsid w:val="004735A1"/>
    <w:rsid w:val="0047425F"/>
    <w:rsid w:val="0047672D"/>
    <w:rsid w:val="00476CE3"/>
    <w:rsid w:val="00477286"/>
    <w:rsid w:val="004778A2"/>
    <w:rsid w:val="0048049E"/>
    <w:rsid w:val="00480D07"/>
    <w:rsid w:val="00480E64"/>
    <w:rsid w:val="00482021"/>
    <w:rsid w:val="00482299"/>
    <w:rsid w:val="004824EA"/>
    <w:rsid w:val="00482520"/>
    <w:rsid w:val="0048267C"/>
    <w:rsid w:val="0048277D"/>
    <w:rsid w:val="004841A0"/>
    <w:rsid w:val="004841BC"/>
    <w:rsid w:val="0048455C"/>
    <w:rsid w:val="004855E6"/>
    <w:rsid w:val="00486A22"/>
    <w:rsid w:val="00486CB9"/>
    <w:rsid w:val="0049054D"/>
    <w:rsid w:val="0049363B"/>
    <w:rsid w:val="00493925"/>
    <w:rsid w:val="00493DE0"/>
    <w:rsid w:val="00494130"/>
    <w:rsid w:val="0049415A"/>
    <w:rsid w:val="004944FB"/>
    <w:rsid w:val="00494A4B"/>
    <w:rsid w:val="00495C40"/>
    <w:rsid w:val="00497003"/>
    <w:rsid w:val="004A1056"/>
    <w:rsid w:val="004A17B8"/>
    <w:rsid w:val="004A1BB2"/>
    <w:rsid w:val="004A1BBF"/>
    <w:rsid w:val="004A208D"/>
    <w:rsid w:val="004A232E"/>
    <w:rsid w:val="004A2776"/>
    <w:rsid w:val="004A37BE"/>
    <w:rsid w:val="004A38B2"/>
    <w:rsid w:val="004A42BB"/>
    <w:rsid w:val="004A5072"/>
    <w:rsid w:val="004A5926"/>
    <w:rsid w:val="004A5D09"/>
    <w:rsid w:val="004A6386"/>
    <w:rsid w:val="004A65FD"/>
    <w:rsid w:val="004A6F65"/>
    <w:rsid w:val="004A7998"/>
    <w:rsid w:val="004B1245"/>
    <w:rsid w:val="004B1ACB"/>
    <w:rsid w:val="004B4C87"/>
    <w:rsid w:val="004B5873"/>
    <w:rsid w:val="004B5C58"/>
    <w:rsid w:val="004B743E"/>
    <w:rsid w:val="004C0749"/>
    <w:rsid w:val="004C0B31"/>
    <w:rsid w:val="004C127E"/>
    <w:rsid w:val="004C1D41"/>
    <w:rsid w:val="004C24EA"/>
    <w:rsid w:val="004C3976"/>
    <w:rsid w:val="004C3A7B"/>
    <w:rsid w:val="004C3AFD"/>
    <w:rsid w:val="004C40F7"/>
    <w:rsid w:val="004C45FE"/>
    <w:rsid w:val="004C56FF"/>
    <w:rsid w:val="004C59E0"/>
    <w:rsid w:val="004C6651"/>
    <w:rsid w:val="004C6D68"/>
    <w:rsid w:val="004C77CA"/>
    <w:rsid w:val="004D0C18"/>
    <w:rsid w:val="004D1F2D"/>
    <w:rsid w:val="004D277D"/>
    <w:rsid w:val="004D2A41"/>
    <w:rsid w:val="004D3A13"/>
    <w:rsid w:val="004D56ED"/>
    <w:rsid w:val="004D5802"/>
    <w:rsid w:val="004D5B74"/>
    <w:rsid w:val="004D6B95"/>
    <w:rsid w:val="004E0161"/>
    <w:rsid w:val="004E01DB"/>
    <w:rsid w:val="004E04BB"/>
    <w:rsid w:val="004E11A7"/>
    <w:rsid w:val="004E20B4"/>
    <w:rsid w:val="004E348C"/>
    <w:rsid w:val="004E4D36"/>
    <w:rsid w:val="004E6BDC"/>
    <w:rsid w:val="004E70BC"/>
    <w:rsid w:val="004E735F"/>
    <w:rsid w:val="004E7468"/>
    <w:rsid w:val="004F0DD1"/>
    <w:rsid w:val="004F13EA"/>
    <w:rsid w:val="004F163F"/>
    <w:rsid w:val="004F1B86"/>
    <w:rsid w:val="004F1F24"/>
    <w:rsid w:val="004F203A"/>
    <w:rsid w:val="004F25C6"/>
    <w:rsid w:val="004F2DA8"/>
    <w:rsid w:val="004F2F7E"/>
    <w:rsid w:val="004F2FDC"/>
    <w:rsid w:val="004F38C4"/>
    <w:rsid w:val="004F3E33"/>
    <w:rsid w:val="004F43F5"/>
    <w:rsid w:val="004F51D0"/>
    <w:rsid w:val="004F6CAD"/>
    <w:rsid w:val="004F6EEC"/>
    <w:rsid w:val="004F7065"/>
    <w:rsid w:val="004F7666"/>
    <w:rsid w:val="00500A15"/>
    <w:rsid w:val="00500D9D"/>
    <w:rsid w:val="00503554"/>
    <w:rsid w:val="005038A9"/>
    <w:rsid w:val="00504179"/>
    <w:rsid w:val="00505533"/>
    <w:rsid w:val="00505A4A"/>
    <w:rsid w:val="0050677D"/>
    <w:rsid w:val="005067D0"/>
    <w:rsid w:val="00506AF8"/>
    <w:rsid w:val="00506CE5"/>
    <w:rsid w:val="00506FFB"/>
    <w:rsid w:val="00511F69"/>
    <w:rsid w:val="005130B6"/>
    <w:rsid w:val="00513171"/>
    <w:rsid w:val="005143E6"/>
    <w:rsid w:val="00514D49"/>
    <w:rsid w:val="00515742"/>
    <w:rsid w:val="00520153"/>
    <w:rsid w:val="0052075C"/>
    <w:rsid w:val="00520DF4"/>
    <w:rsid w:val="00521EBE"/>
    <w:rsid w:val="00522231"/>
    <w:rsid w:val="005225B9"/>
    <w:rsid w:val="00523006"/>
    <w:rsid w:val="00523170"/>
    <w:rsid w:val="00524EB9"/>
    <w:rsid w:val="00525218"/>
    <w:rsid w:val="00525BCC"/>
    <w:rsid w:val="00525C68"/>
    <w:rsid w:val="005261FF"/>
    <w:rsid w:val="00526FC2"/>
    <w:rsid w:val="00527119"/>
    <w:rsid w:val="005271EA"/>
    <w:rsid w:val="005274FE"/>
    <w:rsid w:val="00527AB0"/>
    <w:rsid w:val="00527BCB"/>
    <w:rsid w:val="0053036B"/>
    <w:rsid w:val="0053062B"/>
    <w:rsid w:val="005306E4"/>
    <w:rsid w:val="0053157E"/>
    <w:rsid w:val="00531B33"/>
    <w:rsid w:val="00531E0F"/>
    <w:rsid w:val="005320B7"/>
    <w:rsid w:val="005320DC"/>
    <w:rsid w:val="00532ECD"/>
    <w:rsid w:val="005331D8"/>
    <w:rsid w:val="005332A0"/>
    <w:rsid w:val="005337A9"/>
    <w:rsid w:val="005337BD"/>
    <w:rsid w:val="00534418"/>
    <w:rsid w:val="0053449E"/>
    <w:rsid w:val="00534D8C"/>
    <w:rsid w:val="005351D7"/>
    <w:rsid w:val="00535A29"/>
    <w:rsid w:val="00535D28"/>
    <w:rsid w:val="005367FF"/>
    <w:rsid w:val="00540A17"/>
    <w:rsid w:val="00541374"/>
    <w:rsid w:val="0054142A"/>
    <w:rsid w:val="00541B98"/>
    <w:rsid w:val="00542381"/>
    <w:rsid w:val="00542DC7"/>
    <w:rsid w:val="00542E76"/>
    <w:rsid w:val="00543517"/>
    <w:rsid w:val="00545633"/>
    <w:rsid w:val="0054581E"/>
    <w:rsid w:val="00545F1B"/>
    <w:rsid w:val="00546407"/>
    <w:rsid w:val="00546C2A"/>
    <w:rsid w:val="0054725C"/>
    <w:rsid w:val="00547D38"/>
    <w:rsid w:val="00547F2E"/>
    <w:rsid w:val="005509F2"/>
    <w:rsid w:val="0055147D"/>
    <w:rsid w:val="00551490"/>
    <w:rsid w:val="00551C85"/>
    <w:rsid w:val="00552447"/>
    <w:rsid w:val="00553725"/>
    <w:rsid w:val="00553751"/>
    <w:rsid w:val="0055396D"/>
    <w:rsid w:val="00553A60"/>
    <w:rsid w:val="00553B6A"/>
    <w:rsid w:val="0055440C"/>
    <w:rsid w:val="005545B9"/>
    <w:rsid w:val="00554F3C"/>
    <w:rsid w:val="00555095"/>
    <w:rsid w:val="0055536F"/>
    <w:rsid w:val="00555503"/>
    <w:rsid w:val="005557D3"/>
    <w:rsid w:val="00555890"/>
    <w:rsid w:val="00555AFE"/>
    <w:rsid w:val="0055609A"/>
    <w:rsid w:val="00557177"/>
    <w:rsid w:val="00557B75"/>
    <w:rsid w:val="00560613"/>
    <w:rsid w:val="00560C14"/>
    <w:rsid w:val="00560F23"/>
    <w:rsid w:val="00561137"/>
    <w:rsid w:val="00561CA6"/>
    <w:rsid w:val="0056262A"/>
    <w:rsid w:val="005628AE"/>
    <w:rsid w:val="00562B54"/>
    <w:rsid w:val="00562D09"/>
    <w:rsid w:val="00563266"/>
    <w:rsid w:val="00563578"/>
    <w:rsid w:val="005635A5"/>
    <w:rsid w:val="005636DA"/>
    <w:rsid w:val="00564206"/>
    <w:rsid w:val="00566E46"/>
    <w:rsid w:val="00570B3F"/>
    <w:rsid w:val="00570FBD"/>
    <w:rsid w:val="00571734"/>
    <w:rsid w:val="00572023"/>
    <w:rsid w:val="00572E1B"/>
    <w:rsid w:val="00573EC7"/>
    <w:rsid w:val="0057497F"/>
    <w:rsid w:val="00574D73"/>
    <w:rsid w:val="0057591D"/>
    <w:rsid w:val="00575C3C"/>
    <w:rsid w:val="00575D10"/>
    <w:rsid w:val="005760E3"/>
    <w:rsid w:val="0057655E"/>
    <w:rsid w:val="005770DB"/>
    <w:rsid w:val="0057768F"/>
    <w:rsid w:val="00580193"/>
    <w:rsid w:val="005808B2"/>
    <w:rsid w:val="00580BAD"/>
    <w:rsid w:val="0058126D"/>
    <w:rsid w:val="0058132E"/>
    <w:rsid w:val="00581C93"/>
    <w:rsid w:val="00581E53"/>
    <w:rsid w:val="005823AC"/>
    <w:rsid w:val="00582916"/>
    <w:rsid w:val="0058362F"/>
    <w:rsid w:val="0058522E"/>
    <w:rsid w:val="00585F6F"/>
    <w:rsid w:val="005861A7"/>
    <w:rsid w:val="005861D1"/>
    <w:rsid w:val="00586FD3"/>
    <w:rsid w:val="005915B8"/>
    <w:rsid w:val="005917A8"/>
    <w:rsid w:val="00591E00"/>
    <w:rsid w:val="00592408"/>
    <w:rsid w:val="005924C0"/>
    <w:rsid w:val="005925CF"/>
    <w:rsid w:val="00594444"/>
    <w:rsid w:val="00594B5F"/>
    <w:rsid w:val="00594E05"/>
    <w:rsid w:val="005954CB"/>
    <w:rsid w:val="00595C2F"/>
    <w:rsid w:val="00596432"/>
    <w:rsid w:val="005A21F7"/>
    <w:rsid w:val="005A2AC9"/>
    <w:rsid w:val="005A55BF"/>
    <w:rsid w:val="005A5EE4"/>
    <w:rsid w:val="005A6062"/>
    <w:rsid w:val="005A7089"/>
    <w:rsid w:val="005A71AC"/>
    <w:rsid w:val="005B0779"/>
    <w:rsid w:val="005B1600"/>
    <w:rsid w:val="005B227B"/>
    <w:rsid w:val="005B2354"/>
    <w:rsid w:val="005B252B"/>
    <w:rsid w:val="005B3181"/>
    <w:rsid w:val="005B3696"/>
    <w:rsid w:val="005B5E97"/>
    <w:rsid w:val="005B6241"/>
    <w:rsid w:val="005B6918"/>
    <w:rsid w:val="005B6990"/>
    <w:rsid w:val="005B6D78"/>
    <w:rsid w:val="005B76E4"/>
    <w:rsid w:val="005C02D6"/>
    <w:rsid w:val="005C034F"/>
    <w:rsid w:val="005C0971"/>
    <w:rsid w:val="005C0EE0"/>
    <w:rsid w:val="005C15A6"/>
    <w:rsid w:val="005C1EE2"/>
    <w:rsid w:val="005C4E86"/>
    <w:rsid w:val="005C5746"/>
    <w:rsid w:val="005C5788"/>
    <w:rsid w:val="005C5820"/>
    <w:rsid w:val="005C7011"/>
    <w:rsid w:val="005D190B"/>
    <w:rsid w:val="005D1DED"/>
    <w:rsid w:val="005D279B"/>
    <w:rsid w:val="005D2D20"/>
    <w:rsid w:val="005D306F"/>
    <w:rsid w:val="005D390E"/>
    <w:rsid w:val="005D4A0F"/>
    <w:rsid w:val="005D5664"/>
    <w:rsid w:val="005D5986"/>
    <w:rsid w:val="005D6865"/>
    <w:rsid w:val="005D69C3"/>
    <w:rsid w:val="005D6BF8"/>
    <w:rsid w:val="005D73F0"/>
    <w:rsid w:val="005D7453"/>
    <w:rsid w:val="005D763F"/>
    <w:rsid w:val="005D781D"/>
    <w:rsid w:val="005D785F"/>
    <w:rsid w:val="005E0D76"/>
    <w:rsid w:val="005E0DF3"/>
    <w:rsid w:val="005E134F"/>
    <w:rsid w:val="005E151F"/>
    <w:rsid w:val="005E1986"/>
    <w:rsid w:val="005E2D12"/>
    <w:rsid w:val="005E2FBF"/>
    <w:rsid w:val="005E425C"/>
    <w:rsid w:val="005E4C7A"/>
    <w:rsid w:val="005E4F2C"/>
    <w:rsid w:val="005E542B"/>
    <w:rsid w:val="005E6BCA"/>
    <w:rsid w:val="005E6E1D"/>
    <w:rsid w:val="005E71E0"/>
    <w:rsid w:val="005E7A40"/>
    <w:rsid w:val="005F003B"/>
    <w:rsid w:val="005F055E"/>
    <w:rsid w:val="005F0560"/>
    <w:rsid w:val="005F085F"/>
    <w:rsid w:val="005F0A23"/>
    <w:rsid w:val="005F16BB"/>
    <w:rsid w:val="005F1B9B"/>
    <w:rsid w:val="005F21DD"/>
    <w:rsid w:val="005F2B3F"/>
    <w:rsid w:val="005F2BBC"/>
    <w:rsid w:val="005F3277"/>
    <w:rsid w:val="005F3620"/>
    <w:rsid w:val="005F398A"/>
    <w:rsid w:val="005F39CD"/>
    <w:rsid w:val="005F4087"/>
    <w:rsid w:val="005F41B8"/>
    <w:rsid w:val="005F4335"/>
    <w:rsid w:val="005F46F7"/>
    <w:rsid w:val="005F6E9F"/>
    <w:rsid w:val="00600A04"/>
    <w:rsid w:val="00600F43"/>
    <w:rsid w:val="00601E8C"/>
    <w:rsid w:val="006023CC"/>
    <w:rsid w:val="006057FC"/>
    <w:rsid w:val="00605965"/>
    <w:rsid w:val="00605AE5"/>
    <w:rsid w:val="00605CFA"/>
    <w:rsid w:val="00606E77"/>
    <w:rsid w:val="006070FC"/>
    <w:rsid w:val="00607997"/>
    <w:rsid w:val="006101C7"/>
    <w:rsid w:val="00610E00"/>
    <w:rsid w:val="006112FB"/>
    <w:rsid w:val="00611359"/>
    <w:rsid w:val="00611426"/>
    <w:rsid w:val="006116CB"/>
    <w:rsid w:val="006118CF"/>
    <w:rsid w:val="00611B0E"/>
    <w:rsid w:val="00612086"/>
    <w:rsid w:val="006136BD"/>
    <w:rsid w:val="00613908"/>
    <w:rsid w:val="00613CA1"/>
    <w:rsid w:val="00613F1D"/>
    <w:rsid w:val="006144E5"/>
    <w:rsid w:val="006153C5"/>
    <w:rsid w:val="00615F18"/>
    <w:rsid w:val="0061761A"/>
    <w:rsid w:val="00617826"/>
    <w:rsid w:val="00617AD9"/>
    <w:rsid w:val="00617C91"/>
    <w:rsid w:val="00617D21"/>
    <w:rsid w:val="00617D2B"/>
    <w:rsid w:val="0062046E"/>
    <w:rsid w:val="00620E8E"/>
    <w:rsid w:val="00621034"/>
    <w:rsid w:val="0062227D"/>
    <w:rsid w:val="006223E5"/>
    <w:rsid w:val="00622BE7"/>
    <w:rsid w:val="006239B3"/>
    <w:rsid w:val="006250E3"/>
    <w:rsid w:val="00625B4F"/>
    <w:rsid w:val="00626010"/>
    <w:rsid w:val="00626829"/>
    <w:rsid w:val="00626A9A"/>
    <w:rsid w:val="00627F09"/>
    <w:rsid w:val="00630760"/>
    <w:rsid w:val="0063116C"/>
    <w:rsid w:val="0063222E"/>
    <w:rsid w:val="00632835"/>
    <w:rsid w:val="00633E08"/>
    <w:rsid w:val="00633F21"/>
    <w:rsid w:val="0063476C"/>
    <w:rsid w:val="00634FD7"/>
    <w:rsid w:val="006358CC"/>
    <w:rsid w:val="00635A2F"/>
    <w:rsid w:val="006361B8"/>
    <w:rsid w:val="0063638D"/>
    <w:rsid w:val="00636454"/>
    <w:rsid w:val="00636513"/>
    <w:rsid w:val="006365D6"/>
    <w:rsid w:val="00636790"/>
    <w:rsid w:val="00636850"/>
    <w:rsid w:val="00637F18"/>
    <w:rsid w:val="00640A6B"/>
    <w:rsid w:val="00640A74"/>
    <w:rsid w:val="0064126B"/>
    <w:rsid w:val="006416C9"/>
    <w:rsid w:val="0064255F"/>
    <w:rsid w:val="00642C40"/>
    <w:rsid w:val="006449B4"/>
    <w:rsid w:val="00644D62"/>
    <w:rsid w:val="00644E6D"/>
    <w:rsid w:val="006454C3"/>
    <w:rsid w:val="0064774F"/>
    <w:rsid w:val="006479D6"/>
    <w:rsid w:val="00647BF8"/>
    <w:rsid w:val="0065031D"/>
    <w:rsid w:val="00650EFC"/>
    <w:rsid w:val="00650F1E"/>
    <w:rsid w:val="00651417"/>
    <w:rsid w:val="00651850"/>
    <w:rsid w:val="006544E4"/>
    <w:rsid w:val="00654CD5"/>
    <w:rsid w:val="00654E4E"/>
    <w:rsid w:val="00655149"/>
    <w:rsid w:val="00655156"/>
    <w:rsid w:val="00655D9A"/>
    <w:rsid w:val="00656AD7"/>
    <w:rsid w:val="006574CC"/>
    <w:rsid w:val="00657838"/>
    <w:rsid w:val="00657B18"/>
    <w:rsid w:val="00660BFE"/>
    <w:rsid w:val="00660C7F"/>
    <w:rsid w:val="0066189D"/>
    <w:rsid w:val="00661C36"/>
    <w:rsid w:val="00661F3C"/>
    <w:rsid w:val="006623EF"/>
    <w:rsid w:val="00662C90"/>
    <w:rsid w:val="0066409F"/>
    <w:rsid w:val="0066467C"/>
    <w:rsid w:val="00664B08"/>
    <w:rsid w:val="00664E83"/>
    <w:rsid w:val="00664F99"/>
    <w:rsid w:val="0066582C"/>
    <w:rsid w:val="00666C8B"/>
    <w:rsid w:val="00667B2A"/>
    <w:rsid w:val="00670D20"/>
    <w:rsid w:val="006717CD"/>
    <w:rsid w:val="0067257C"/>
    <w:rsid w:val="006756DB"/>
    <w:rsid w:val="006759DC"/>
    <w:rsid w:val="00675BEB"/>
    <w:rsid w:val="00675C96"/>
    <w:rsid w:val="00675CAA"/>
    <w:rsid w:val="00675D31"/>
    <w:rsid w:val="00676BB1"/>
    <w:rsid w:val="00677004"/>
    <w:rsid w:val="006804BA"/>
    <w:rsid w:val="006804FA"/>
    <w:rsid w:val="006809FF"/>
    <w:rsid w:val="00680B31"/>
    <w:rsid w:val="00681A64"/>
    <w:rsid w:val="006820B0"/>
    <w:rsid w:val="006824ED"/>
    <w:rsid w:val="00682527"/>
    <w:rsid w:val="00682817"/>
    <w:rsid w:val="00682DE7"/>
    <w:rsid w:val="0068346D"/>
    <w:rsid w:val="00683754"/>
    <w:rsid w:val="00684BA2"/>
    <w:rsid w:val="00685EAF"/>
    <w:rsid w:val="0068618B"/>
    <w:rsid w:val="00690A0B"/>
    <w:rsid w:val="00690E8E"/>
    <w:rsid w:val="00690F73"/>
    <w:rsid w:val="006910A3"/>
    <w:rsid w:val="006910D5"/>
    <w:rsid w:val="0069125C"/>
    <w:rsid w:val="0069133E"/>
    <w:rsid w:val="006914D2"/>
    <w:rsid w:val="0069201B"/>
    <w:rsid w:val="006920C8"/>
    <w:rsid w:val="0069215E"/>
    <w:rsid w:val="006927AB"/>
    <w:rsid w:val="00693478"/>
    <w:rsid w:val="006937F8"/>
    <w:rsid w:val="006939FA"/>
    <w:rsid w:val="00693AD2"/>
    <w:rsid w:val="006956CA"/>
    <w:rsid w:val="00695A16"/>
    <w:rsid w:val="00695B12"/>
    <w:rsid w:val="0069680E"/>
    <w:rsid w:val="00696AEE"/>
    <w:rsid w:val="00696F25"/>
    <w:rsid w:val="006973A6"/>
    <w:rsid w:val="00697664"/>
    <w:rsid w:val="00697D68"/>
    <w:rsid w:val="006A11EE"/>
    <w:rsid w:val="006A1648"/>
    <w:rsid w:val="006A17B3"/>
    <w:rsid w:val="006A1CC5"/>
    <w:rsid w:val="006A3052"/>
    <w:rsid w:val="006A361E"/>
    <w:rsid w:val="006A378F"/>
    <w:rsid w:val="006A3C6A"/>
    <w:rsid w:val="006A4423"/>
    <w:rsid w:val="006A46BB"/>
    <w:rsid w:val="006A4DF4"/>
    <w:rsid w:val="006A51EB"/>
    <w:rsid w:val="006A5520"/>
    <w:rsid w:val="006A567A"/>
    <w:rsid w:val="006A5804"/>
    <w:rsid w:val="006A60E9"/>
    <w:rsid w:val="006A6D3B"/>
    <w:rsid w:val="006A7CAB"/>
    <w:rsid w:val="006A7D68"/>
    <w:rsid w:val="006B05F4"/>
    <w:rsid w:val="006B06D2"/>
    <w:rsid w:val="006B103D"/>
    <w:rsid w:val="006B10AB"/>
    <w:rsid w:val="006B1A90"/>
    <w:rsid w:val="006B1E79"/>
    <w:rsid w:val="006B2AB0"/>
    <w:rsid w:val="006B2DA8"/>
    <w:rsid w:val="006B4434"/>
    <w:rsid w:val="006B46CD"/>
    <w:rsid w:val="006B511B"/>
    <w:rsid w:val="006B578B"/>
    <w:rsid w:val="006B58B9"/>
    <w:rsid w:val="006B606D"/>
    <w:rsid w:val="006B6CAE"/>
    <w:rsid w:val="006B6F47"/>
    <w:rsid w:val="006B738D"/>
    <w:rsid w:val="006B74B2"/>
    <w:rsid w:val="006B75D1"/>
    <w:rsid w:val="006B7628"/>
    <w:rsid w:val="006B7A70"/>
    <w:rsid w:val="006B7C72"/>
    <w:rsid w:val="006C0B9E"/>
    <w:rsid w:val="006C0E3D"/>
    <w:rsid w:val="006C16B4"/>
    <w:rsid w:val="006C20A5"/>
    <w:rsid w:val="006C2D57"/>
    <w:rsid w:val="006C3788"/>
    <w:rsid w:val="006C3D8A"/>
    <w:rsid w:val="006C41C2"/>
    <w:rsid w:val="006C43A3"/>
    <w:rsid w:val="006C46D8"/>
    <w:rsid w:val="006C5519"/>
    <w:rsid w:val="006C75ED"/>
    <w:rsid w:val="006C7B57"/>
    <w:rsid w:val="006C7DC4"/>
    <w:rsid w:val="006C7F65"/>
    <w:rsid w:val="006D0340"/>
    <w:rsid w:val="006D04ED"/>
    <w:rsid w:val="006D08CD"/>
    <w:rsid w:val="006D1288"/>
    <w:rsid w:val="006D29B4"/>
    <w:rsid w:val="006D2EEA"/>
    <w:rsid w:val="006D39AF"/>
    <w:rsid w:val="006D5A94"/>
    <w:rsid w:val="006D76B6"/>
    <w:rsid w:val="006D788D"/>
    <w:rsid w:val="006E046A"/>
    <w:rsid w:val="006E099B"/>
    <w:rsid w:val="006E0DAE"/>
    <w:rsid w:val="006E2B7F"/>
    <w:rsid w:val="006E2D0A"/>
    <w:rsid w:val="006E3861"/>
    <w:rsid w:val="006E3F37"/>
    <w:rsid w:val="006E4105"/>
    <w:rsid w:val="006E47FD"/>
    <w:rsid w:val="006E52E6"/>
    <w:rsid w:val="006E594A"/>
    <w:rsid w:val="006E6E41"/>
    <w:rsid w:val="006E724A"/>
    <w:rsid w:val="006F1170"/>
    <w:rsid w:val="006F15CA"/>
    <w:rsid w:val="006F15FF"/>
    <w:rsid w:val="006F355B"/>
    <w:rsid w:val="006F3ADE"/>
    <w:rsid w:val="006F3F38"/>
    <w:rsid w:val="006F41FB"/>
    <w:rsid w:val="006F4E14"/>
    <w:rsid w:val="006F53AD"/>
    <w:rsid w:val="006F581D"/>
    <w:rsid w:val="006F6AC1"/>
    <w:rsid w:val="006F765C"/>
    <w:rsid w:val="006F7839"/>
    <w:rsid w:val="00700E94"/>
    <w:rsid w:val="007011BE"/>
    <w:rsid w:val="007015CC"/>
    <w:rsid w:val="00701747"/>
    <w:rsid w:val="007018C2"/>
    <w:rsid w:val="00701DB0"/>
    <w:rsid w:val="00701F58"/>
    <w:rsid w:val="00702460"/>
    <w:rsid w:val="00703042"/>
    <w:rsid w:val="007037C0"/>
    <w:rsid w:val="007041C0"/>
    <w:rsid w:val="00705275"/>
    <w:rsid w:val="007068A4"/>
    <w:rsid w:val="00706BB7"/>
    <w:rsid w:val="00707A3A"/>
    <w:rsid w:val="00710309"/>
    <w:rsid w:val="007104E5"/>
    <w:rsid w:val="007106BB"/>
    <w:rsid w:val="00710ECE"/>
    <w:rsid w:val="007120D7"/>
    <w:rsid w:val="00712265"/>
    <w:rsid w:val="00713991"/>
    <w:rsid w:val="00713C9E"/>
    <w:rsid w:val="007147DD"/>
    <w:rsid w:val="00716016"/>
    <w:rsid w:val="00716C5A"/>
    <w:rsid w:val="00716DF5"/>
    <w:rsid w:val="0071705C"/>
    <w:rsid w:val="00717A79"/>
    <w:rsid w:val="00720455"/>
    <w:rsid w:val="00720BEC"/>
    <w:rsid w:val="00721C44"/>
    <w:rsid w:val="00721FD9"/>
    <w:rsid w:val="00722755"/>
    <w:rsid w:val="00723282"/>
    <w:rsid w:val="007238CF"/>
    <w:rsid w:val="00725D13"/>
    <w:rsid w:val="00726C25"/>
    <w:rsid w:val="00727B22"/>
    <w:rsid w:val="0073049F"/>
    <w:rsid w:val="0073052F"/>
    <w:rsid w:val="00731E0E"/>
    <w:rsid w:val="007330F9"/>
    <w:rsid w:val="0073343B"/>
    <w:rsid w:val="00733EA0"/>
    <w:rsid w:val="00734817"/>
    <w:rsid w:val="00734B43"/>
    <w:rsid w:val="00735007"/>
    <w:rsid w:val="00735F61"/>
    <w:rsid w:val="007378D5"/>
    <w:rsid w:val="00740FE2"/>
    <w:rsid w:val="0074129A"/>
    <w:rsid w:val="00741922"/>
    <w:rsid w:val="0074225A"/>
    <w:rsid w:val="00742493"/>
    <w:rsid w:val="0074311E"/>
    <w:rsid w:val="0074349F"/>
    <w:rsid w:val="00744B30"/>
    <w:rsid w:val="007455B0"/>
    <w:rsid w:val="00745A26"/>
    <w:rsid w:val="00747C1B"/>
    <w:rsid w:val="00750990"/>
    <w:rsid w:val="007511D1"/>
    <w:rsid w:val="007512F6"/>
    <w:rsid w:val="00751E35"/>
    <w:rsid w:val="0075239D"/>
    <w:rsid w:val="00752B65"/>
    <w:rsid w:val="00753383"/>
    <w:rsid w:val="00753787"/>
    <w:rsid w:val="00753DFA"/>
    <w:rsid w:val="00754A65"/>
    <w:rsid w:val="007573CA"/>
    <w:rsid w:val="007578AF"/>
    <w:rsid w:val="00757A12"/>
    <w:rsid w:val="00760415"/>
    <w:rsid w:val="0076054F"/>
    <w:rsid w:val="00760BF7"/>
    <w:rsid w:val="007615AC"/>
    <w:rsid w:val="00762486"/>
    <w:rsid w:val="007625B1"/>
    <w:rsid w:val="00764FA1"/>
    <w:rsid w:val="0076521E"/>
    <w:rsid w:val="00765445"/>
    <w:rsid w:val="00765497"/>
    <w:rsid w:val="00766380"/>
    <w:rsid w:val="00766BBE"/>
    <w:rsid w:val="00767306"/>
    <w:rsid w:val="0076779A"/>
    <w:rsid w:val="00767945"/>
    <w:rsid w:val="00767F91"/>
    <w:rsid w:val="00770FD7"/>
    <w:rsid w:val="00772494"/>
    <w:rsid w:val="00774383"/>
    <w:rsid w:val="00774798"/>
    <w:rsid w:val="007751F1"/>
    <w:rsid w:val="007766E0"/>
    <w:rsid w:val="0078083B"/>
    <w:rsid w:val="0078175C"/>
    <w:rsid w:val="00781924"/>
    <w:rsid w:val="00781BA5"/>
    <w:rsid w:val="007825AD"/>
    <w:rsid w:val="00782CD8"/>
    <w:rsid w:val="00782D30"/>
    <w:rsid w:val="00782D44"/>
    <w:rsid w:val="00783446"/>
    <w:rsid w:val="007838AE"/>
    <w:rsid w:val="007839AA"/>
    <w:rsid w:val="00783DF1"/>
    <w:rsid w:val="007868C9"/>
    <w:rsid w:val="007873F4"/>
    <w:rsid w:val="00790103"/>
    <w:rsid w:val="00791161"/>
    <w:rsid w:val="007918DB"/>
    <w:rsid w:val="00791929"/>
    <w:rsid w:val="00791BC9"/>
    <w:rsid w:val="00791C8B"/>
    <w:rsid w:val="007920F1"/>
    <w:rsid w:val="007923D0"/>
    <w:rsid w:val="00793634"/>
    <w:rsid w:val="007938C7"/>
    <w:rsid w:val="00793992"/>
    <w:rsid w:val="00793A5D"/>
    <w:rsid w:val="00794CD2"/>
    <w:rsid w:val="00795A3F"/>
    <w:rsid w:val="0079627E"/>
    <w:rsid w:val="0079691F"/>
    <w:rsid w:val="00797592"/>
    <w:rsid w:val="00797E10"/>
    <w:rsid w:val="00797F06"/>
    <w:rsid w:val="007A022B"/>
    <w:rsid w:val="007A0E6A"/>
    <w:rsid w:val="007A17A7"/>
    <w:rsid w:val="007A1DB7"/>
    <w:rsid w:val="007A29BC"/>
    <w:rsid w:val="007A309A"/>
    <w:rsid w:val="007A3752"/>
    <w:rsid w:val="007A3A9A"/>
    <w:rsid w:val="007A3DB0"/>
    <w:rsid w:val="007A4569"/>
    <w:rsid w:val="007A51D3"/>
    <w:rsid w:val="007A65A5"/>
    <w:rsid w:val="007A7736"/>
    <w:rsid w:val="007B0324"/>
    <w:rsid w:val="007B1468"/>
    <w:rsid w:val="007B1B01"/>
    <w:rsid w:val="007B1C85"/>
    <w:rsid w:val="007B212E"/>
    <w:rsid w:val="007B2532"/>
    <w:rsid w:val="007B28E1"/>
    <w:rsid w:val="007B459A"/>
    <w:rsid w:val="007B5BDD"/>
    <w:rsid w:val="007B5F17"/>
    <w:rsid w:val="007B5FB0"/>
    <w:rsid w:val="007B6033"/>
    <w:rsid w:val="007B626B"/>
    <w:rsid w:val="007B636E"/>
    <w:rsid w:val="007B6F0C"/>
    <w:rsid w:val="007C0025"/>
    <w:rsid w:val="007C0774"/>
    <w:rsid w:val="007C118D"/>
    <w:rsid w:val="007C1448"/>
    <w:rsid w:val="007C146E"/>
    <w:rsid w:val="007C1A3B"/>
    <w:rsid w:val="007C1E2F"/>
    <w:rsid w:val="007C235C"/>
    <w:rsid w:val="007C2A6D"/>
    <w:rsid w:val="007C2F1F"/>
    <w:rsid w:val="007C4936"/>
    <w:rsid w:val="007C5506"/>
    <w:rsid w:val="007C5A7E"/>
    <w:rsid w:val="007C5DC9"/>
    <w:rsid w:val="007C606C"/>
    <w:rsid w:val="007C6226"/>
    <w:rsid w:val="007C6A48"/>
    <w:rsid w:val="007C6F88"/>
    <w:rsid w:val="007C709C"/>
    <w:rsid w:val="007D0265"/>
    <w:rsid w:val="007D0DC2"/>
    <w:rsid w:val="007D11B4"/>
    <w:rsid w:val="007D1727"/>
    <w:rsid w:val="007D1A23"/>
    <w:rsid w:val="007D216E"/>
    <w:rsid w:val="007D286D"/>
    <w:rsid w:val="007D2A7C"/>
    <w:rsid w:val="007D2F4F"/>
    <w:rsid w:val="007D34DE"/>
    <w:rsid w:val="007D3882"/>
    <w:rsid w:val="007D431E"/>
    <w:rsid w:val="007D51AF"/>
    <w:rsid w:val="007D557B"/>
    <w:rsid w:val="007D68CD"/>
    <w:rsid w:val="007D7191"/>
    <w:rsid w:val="007D7559"/>
    <w:rsid w:val="007D7670"/>
    <w:rsid w:val="007E038D"/>
    <w:rsid w:val="007E05D3"/>
    <w:rsid w:val="007E144C"/>
    <w:rsid w:val="007E1B25"/>
    <w:rsid w:val="007E2F69"/>
    <w:rsid w:val="007E343D"/>
    <w:rsid w:val="007E38BF"/>
    <w:rsid w:val="007E3EA3"/>
    <w:rsid w:val="007E4AF6"/>
    <w:rsid w:val="007E5B09"/>
    <w:rsid w:val="007E66EF"/>
    <w:rsid w:val="007E6D33"/>
    <w:rsid w:val="007E6FF5"/>
    <w:rsid w:val="007E79E2"/>
    <w:rsid w:val="007E7AFF"/>
    <w:rsid w:val="007E7C24"/>
    <w:rsid w:val="007F0C58"/>
    <w:rsid w:val="007F16FC"/>
    <w:rsid w:val="007F1C7A"/>
    <w:rsid w:val="007F32EE"/>
    <w:rsid w:val="007F33E9"/>
    <w:rsid w:val="007F41DC"/>
    <w:rsid w:val="007F463E"/>
    <w:rsid w:val="007F6AD1"/>
    <w:rsid w:val="00800631"/>
    <w:rsid w:val="00800855"/>
    <w:rsid w:val="0080194B"/>
    <w:rsid w:val="00801EA4"/>
    <w:rsid w:val="008022A3"/>
    <w:rsid w:val="008029CF"/>
    <w:rsid w:val="00803A5C"/>
    <w:rsid w:val="00803C3F"/>
    <w:rsid w:val="00804099"/>
    <w:rsid w:val="00804501"/>
    <w:rsid w:val="00804683"/>
    <w:rsid w:val="008049E8"/>
    <w:rsid w:val="00804D3F"/>
    <w:rsid w:val="0080705F"/>
    <w:rsid w:val="00807316"/>
    <w:rsid w:val="00807E98"/>
    <w:rsid w:val="0081046F"/>
    <w:rsid w:val="00810796"/>
    <w:rsid w:val="00810D20"/>
    <w:rsid w:val="00810D74"/>
    <w:rsid w:val="00812A12"/>
    <w:rsid w:val="00813830"/>
    <w:rsid w:val="00813F7D"/>
    <w:rsid w:val="00815B06"/>
    <w:rsid w:val="00816915"/>
    <w:rsid w:val="00820074"/>
    <w:rsid w:val="008200DF"/>
    <w:rsid w:val="00821023"/>
    <w:rsid w:val="00821045"/>
    <w:rsid w:val="00821416"/>
    <w:rsid w:val="008218B5"/>
    <w:rsid w:val="0082465E"/>
    <w:rsid w:val="00826BE8"/>
    <w:rsid w:val="00827C2E"/>
    <w:rsid w:val="00827D97"/>
    <w:rsid w:val="00830FD3"/>
    <w:rsid w:val="00831048"/>
    <w:rsid w:val="00831BEA"/>
    <w:rsid w:val="008320A8"/>
    <w:rsid w:val="00832633"/>
    <w:rsid w:val="0083266C"/>
    <w:rsid w:val="00832D55"/>
    <w:rsid w:val="00833243"/>
    <w:rsid w:val="008333C6"/>
    <w:rsid w:val="008339F2"/>
    <w:rsid w:val="00833F4A"/>
    <w:rsid w:val="008345AA"/>
    <w:rsid w:val="0083477C"/>
    <w:rsid w:val="00834FC6"/>
    <w:rsid w:val="0083520B"/>
    <w:rsid w:val="00835689"/>
    <w:rsid w:val="008357D3"/>
    <w:rsid w:val="00836253"/>
    <w:rsid w:val="0083630F"/>
    <w:rsid w:val="00836E03"/>
    <w:rsid w:val="008374D3"/>
    <w:rsid w:val="0084008D"/>
    <w:rsid w:val="00840EF7"/>
    <w:rsid w:val="008413D2"/>
    <w:rsid w:val="00841BE1"/>
    <w:rsid w:val="00844681"/>
    <w:rsid w:val="00844A7E"/>
    <w:rsid w:val="00844B7C"/>
    <w:rsid w:val="00845373"/>
    <w:rsid w:val="008455D3"/>
    <w:rsid w:val="008457DB"/>
    <w:rsid w:val="00845A54"/>
    <w:rsid w:val="00846227"/>
    <w:rsid w:val="00846604"/>
    <w:rsid w:val="00846A1F"/>
    <w:rsid w:val="00847640"/>
    <w:rsid w:val="008509B5"/>
    <w:rsid w:val="00851C45"/>
    <w:rsid w:val="0085230C"/>
    <w:rsid w:val="00852A87"/>
    <w:rsid w:val="00852B33"/>
    <w:rsid w:val="00852E08"/>
    <w:rsid w:val="00853681"/>
    <w:rsid w:val="00853E85"/>
    <w:rsid w:val="008553E8"/>
    <w:rsid w:val="008565ED"/>
    <w:rsid w:val="00856699"/>
    <w:rsid w:val="00856AF1"/>
    <w:rsid w:val="00857785"/>
    <w:rsid w:val="008607E2"/>
    <w:rsid w:val="00860B13"/>
    <w:rsid w:val="00863C7A"/>
    <w:rsid w:val="00863DCB"/>
    <w:rsid w:val="00864A73"/>
    <w:rsid w:val="008650A9"/>
    <w:rsid w:val="00865A3E"/>
    <w:rsid w:val="00865CF9"/>
    <w:rsid w:val="0086622F"/>
    <w:rsid w:val="00867103"/>
    <w:rsid w:val="00867FB8"/>
    <w:rsid w:val="008715BA"/>
    <w:rsid w:val="008716AE"/>
    <w:rsid w:val="0087196F"/>
    <w:rsid w:val="00872311"/>
    <w:rsid w:val="0087255E"/>
    <w:rsid w:val="008727C1"/>
    <w:rsid w:val="008729ED"/>
    <w:rsid w:val="00872B30"/>
    <w:rsid w:val="008737CA"/>
    <w:rsid w:val="0087589E"/>
    <w:rsid w:val="008759A8"/>
    <w:rsid w:val="00875A6B"/>
    <w:rsid w:val="008773E0"/>
    <w:rsid w:val="00877CE2"/>
    <w:rsid w:val="008806FA"/>
    <w:rsid w:val="0088181E"/>
    <w:rsid w:val="00882035"/>
    <w:rsid w:val="0088267B"/>
    <w:rsid w:val="00882DF9"/>
    <w:rsid w:val="0088306A"/>
    <w:rsid w:val="008848E0"/>
    <w:rsid w:val="00884A8B"/>
    <w:rsid w:val="00885E02"/>
    <w:rsid w:val="00885E43"/>
    <w:rsid w:val="00886A36"/>
    <w:rsid w:val="008876CF"/>
    <w:rsid w:val="008877D4"/>
    <w:rsid w:val="00887A7A"/>
    <w:rsid w:val="00887CE0"/>
    <w:rsid w:val="00887F66"/>
    <w:rsid w:val="00890358"/>
    <w:rsid w:val="00890D58"/>
    <w:rsid w:val="00892319"/>
    <w:rsid w:val="00893570"/>
    <w:rsid w:val="00894D92"/>
    <w:rsid w:val="008957C5"/>
    <w:rsid w:val="0089619F"/>
    <w:rsid w:val="00896904"/>
    <w:rsid w:val="008969B5"/>
    <w:rsid w:val="00896FF3"/>
    <w:rsid w:val="0089745F"/>
    <w:rsid w:val="00897C87"/>
    <w:rsid w:val="008A1824"/>
    <w:rsid w:val="008A1882"/>
    <w:rsid w:val="008A2282"/>
    <w:rsid w:val="008A2844"/>
    <w:rsid w:val="008A35AF"/>
    <w:rsid w:val="008A42A3"/>
    <w:rsid w:val="008A43A4"/>
    <w:rsid w:val="008A60E0"/>
    <w:rsid w:val="008A6268"/>
    <w:rsid w:val="008A6B5A"/>
    <w:rsid w:val="008A6B88"/>
    <w:rsid w:val="008A7FBF"/>
    <w:rsid w:val="008B12F7"/>
    <w:rsid w:val="008B1D90"/>
    <w:rsid w:val="008B1E37"/>
    <w:rsid w:val="008B2182"/>
    <w:rsid w:val="008B2437"/>
    <w:rsid w:val="008B2B0B"/>
    <w:rsid w:val="008B3B70"/>
    <w:rsid w:val="008B4849"/>
    <w:rsid w:val="008B595C"/>
    <w:rsid w:val="008B797F"/>
    <w:rsid w:val="008C02A1"/>
    <w:rsid w:val="008C0B3B"/>
    <w:rsid w:val="008C0C2A"/>
    <w:rsid w:val="008C0DAB"/>
    <w:rsid w:val="008C18ED"/>
    <w:rsid w:val="008C27D2"/>
    <w:rsid w:val="008C30B7"/>
    <w:rsid w:val="008C3F6D"/>
    <w:rsid w:val="008C4651"/>
    <w:rsid w:val="008C4E37"/>
    <w:rsid w:val="008C556F"/>
    <w:rsid w:val="008C5901"/>
    <w:rsid w:val="008C5DF1"/>
    <w:rsid w:val="008C60BF"/>
    <w:rsid w:val="008C6E84"/>
    <w:rsid w:val="008C70C3"/>
    <w:rsid w:val="008D05A4"/>
    <w:rsid w:val="008D20D2"/>
    <w:rsid w:val="008D2129"/>
    <w:rsid w:val="008D2324"/>
    <w:rsid w:val="008D24E1"/>
    <w:rsid w:val="008D2728"/>
    <w:rsid w:val="008D2A25"/>
    <w:rsid w:val="008D2C1A"/>
    <w:rsid w:val="008D358C"/>
    <w:rsid w:val="008D3677"/>
    <w:rsid w:val="008D47CA"/>
    <w:rsid w:val="008D4CE7"/>
    <w:rsid w:val="008D4EFD"/>
    <w:rsid w:val="008D6135"/>
    <w:rsid w:val="008D65A3"/>
    <w:rsid w:val="008D6ABB"/>
    <w:rsid w:val="008D70DF"/>
    <w:rsid w:val="008D7C15"/>
    <w:rsid w:val="008E0168"/>
    <w:rsid w:val="008E02E0"/>
    <w:rsid w:val="008E0654"/>
    <w:rsid w:val="008E124F"/>
    <w:rsid w:val="008E16B1"/>
    <w:rsid w:val="008E1845"/>
    <w:rsid w:val="008E1877"/>
    <w:rsid w:val="008E21D0"/>
    <w:rsid w:val="008E2ABE"/>
    <w:rsid w:val="008E2BC9"/>
    <w:rsid w:val="008E4BC9"/>
    <w:rsid w:val="008E5A97"/>
    <w:rsid w:val="008E62BE"/>
    <w:rsid w:val="008E68C0"/>
    <w:rsid w:val="008E6F84"/>
    <w:rsid w:val="008E7181"/>
    <w:rsid w:val="008F19C9"/>
    <w:rsid w:val="008F1D4D"/>
    <w:rsid w:val="008F24FD"/>
    <w:rsid w:val="008F2729"/>
    <w:rsid w:val="008F2893"/>
    <w:rsid w:val="008F3083"/>
    <w:rsid w:val="008F356C"/>
    <w:rsid w:val="008F392C"/>
    <w:rsid w:val="008F4111"/>
    <w:rsid w:val="008F444A"/>
    <w:rsid w:val="008F4BE5"/>
    <w:rsid w:val="008F4C4A"/>
    <w:rsid w:val="008F50CA"/>
    <w:rsid w:val="008F70E3"/>
    <w:rsid w:val="008F77CB"/>
    <w:rsid w:val="008F7957"/>
    <w:rsid w:val="008F7B3B"/>
    <w:rsid w:val="00900AB9"/>
    <w:rsid w:val="00901150"/>
    <w:rsid w:val="009015E3"/>
    <w:rsid w:val="00901B99"/>
    <w:rsid w:val="00901F4F"/>
    <w:rsid w:val="00902036"/>
    <w:rsid w:val="00902F6D"/>
    <w:rsid w:val="0090330C"/>
    <w:rsid w:val="00903D27"/>
    <w:rsid w:val="009047C0"/>
    <w:rsid w:val="00905EC8"/>
    <w:rsid w:val="00907705"/>
    <w:rsid w:val="00907897"/>
    <w:rsid w:val="0090797C"/>
    <w:rsid w:val="00907CAD"/>
    <w:rsid w:val="00910864"/>
    <w:rsid w:val="00910D80"/>
    <w:rsid w:val="0091120C"/>
    <w:rsid w:val="00912FC1"/>
    <w:rsid w:val="0091308E"/>
    <w:rsid w:val="009130C4"/>
    <w:rsid w:val="00913C99"/>
    <w:rsid w:val="00914011"/>
    <w:rsid w:val="00914511"/>
    <w:rsid w:val="00914D37"/>
    <w:rsid w:val="009154B0"/>
    <w:rsid w:val="0091569E"/>
    <w:rsid w:val="00915906"/>
    <w:rsid w:val="00915A1C"/>
    <w:rsid w:val="00915D93"/>
    <w:rsid w:val="00915E67"/>
    <w:rsid w:val="00917792"/>
    <w:rsid w:val="0092009D"/>
    <w:rsid w:val="00920EBB"/>
    <w:rsid w:val="00921B02"/>
    <w:rsid w:val="00922486"/>
    <w:rsid w:val="009226FE"/>
    <w:rsid w:val="009227DF"/>
    <w:rsid w:val="009228EE"/>
    <w:rsid w:val="0092291B"/>
    <w:rsid w:val="00922A11"/>
    <w:rsid w:val="009231C7"/>
    <w:rsid w:val="00923572"/>
    <w:rsid w:val="00923A23"/>
    <w:rsid w:val="0092478F"/>
    <w:rsid w:val="0092495C"/>
    <w:rsid w:val="009259D8"/>
    <w:rsid w:val="00925A12"/>
    <w:rsid w:val="009262D9"/>
    <w:rsid w:val="009271F6"/>
    <w:rsid w:val="0093026E"/>
    <w:rsid w:val="009306EC"/>
    <w:rsid w:val="009316F2"/>
    <w:rsid w:val="00931C32"/>
    <w:rsid w:val="00932A6B"/>
    <w:rsid w:val="00932C34"/>
    <w:rsid w:val="00932E96"/>
    <w:rsid w:val="00932F6D"/>
    <w:rsid w:val="00933333"/>
    <w:rsid w:val="00934EEE"/>
    <w:rsid w:val="0093601D"/>
    <w:rsid w:val="0093648B"/>
    <w:rsid w:val="0093674B"/>
    <w:rsid w:val="00936F68"/>
    <w:rsid w:val="00937A7E"/>
    <w:rsid w:val="00940604"/>
    <w:rsid w:val="00940E96"/>
    <w:rsid w:val="00940FB9"/>
    <w:rsid w:val="00942D4B"/>
    <w:rsid w:val="00943872"/>
    <w:rsid w:val="00943FF9"/>
    <w:rsid w:val="00944341"/>
    <w:rsid w:val="00946EE9"/>
    <w:rsid w:val="0094702A"/>
    <w:rsid w:val="009477B5"/>
    <w:rsid w:val="00947C17"/>
    <w:rsid w:val="00947C8C"/>
    <w:rsid w:val="00947EEB"/>
    <w:rsid w:val="009500CA"/>
    <w:rsid w:val="0095098F"/>
    <w:rsid w:val="00950A1B"/>
    <w:rsid w:val="00950BFB"/>
    <w:rsid w:val="00951A1A"/>
    <w:rsid w:val="00951AE4"/>
    <w:rsid w:val="00951C12"/>
    <w:rsid w:val="00952267"/>
    <w:rsid w:val="00953627"/>
    <w:rsid w:val="00954348"/>
    <w:rsid w:val="00956487"/>
    <w:rsid w:val="00956BE9"/>
    <w:rsid w:val="0095798B"/>
    <w:rsid w:val="009604FC"/>
    <w:rsid w:val="009612EA"/>
    <w:rsid w:val="009616DC"/>
    <w:rsid w:val="0096205E"/>
    <w:rsid w:val="009626A7"/>
    <w:rsid w:val="009628B7"/>
    <w:rsid w:val="009634D7"/>
    <w:rsid w:val="0096393E"/>
    <w:rsid w:val="00964CEF"/>
    <w:rsid w:val="00964DA0"/>
    <w:rsid w:val="00964F77"/>
    <w:rsid w:val="009655F8"/>
    <w:rsid w:val="009677DF"/>
    <w:rsid w:val="00967804"/>
    <w:rsid w:val="00967F7F"/>
    <w:rsid w:val="00971F53"/>
    <w:rsid w:val="00972869"/>
    <w:rsid w:val="0097291C"/>
    <w:rsid w:val="00973A5B"/>
    <w:rsid w:val="00973C36"/>
    <w:rsid w:val="0097453F"/>
    <w:rsid w:val="00974E56"/>
    <w:rsid w:val="00975064"/>
    <w:rsid w:val="009752C7"/>
    <w:rsid w:val="0097564A"/>
    <w:rsid w:val="0097577F"/>
    <w:rsid w:val="00975E17"/>
    <w:rsid w:val="00976098"/>
    <w:rsid w:val="009773A6"/>
    <w:rsid w:val="009774F7"/>
    <w:rsid w:val="0097779F"/>
    <w:rsid w:val="00982420"/>
    <w:rsid w:val="00983CC9"/>
    <w:rsid w:val="00984258"/>
    <w:rsid w:val="00984468"/>
    <w:rsid w:val="0098475C"/>
    <w:rsid w:val="00984F88"/>
    <w:rsid w:val="0098506E"/>
    <w:rsid w:val="009853C6"/>
    <w:rsid w:val="00985602"/>
    <w:rsid w:val="00985F79"/>
    <w:rsid w:val="00986FE3"/>
    <w:rsid w:val="0098756C"/>
    <w:rsid w:val="009875C2"/>
    <w:rsid w:val="00990C8A"/>
    <w:rsid w:val="00991243"/>
    <w:rsid w:val="009912AC"/>
    <w:rsid w:val="00993786"/>
    <w:rsid w:val="00993B35"/>
    <w:rsid w:val="0099422B"/>
    <w:rsid w:val="00994D8D"/>
    <w:rsid w:val="009953B6"/>
    <w:rsid w:val="00995682"/>
    <w:rsid w:val="009957E4"/>
    <w:rsid w:val="009963C9"/>
    <w:rsid w:val="0099663F"/>
    <w:rsid w:val="00996AD0"/>
    <w:rsid w:val="00996FB2"/>
    <w:rsid w:val="009979C7"/>
    <w:rsid w:val="00997A3B"/>
    <w:rsid w:val="00997B50"/>
    <w:rsid w:val="009A0B24"/>
    <w:rsid w:val="009A0FFA"/>
    <w:rsid w:val="009A1183"/>
    <w:rsid w:val="009A1786"/>
    <w:rsid w:val="009A2A7E"/>
    <w:rsid w:val="009A4925"/>
    <w:rsid w:val="009A6315"/>
    <w:rsid w:val="009A7F11"/>
    <w:rsid w:val="009B0312"/>
    <w:rsid w:val="009B0344"/>
    <w:rsid w:val="009B1316"/>
    <w:rsid w:val="009B226F"/>
    <w:rsid w:val="009B2288"/>
    <w:rsid w:val="009B22DE"/>
    <w:rsid w:val="009B286C"/>
    <w:rsid w:val="009B4263"/>
    <w:rsid w:val="009B468C"/>
    <w:rsid w:val="009B49DE"/>
    <w:rsid w:val="009B4DBE"/>
    <w:rsid w:val="009B4F4B"/>
    <w:rsid w:val="009B6BD8"/>
    <w:rsid w:val="009B6EAC"/>
    <w:rsid w:val="009B7154"/>
    <w:rsid w:val="009B7897"/>
    <w:rsid w:val="009B7B21"/>
    <w:rsid w:val="009C136A"/>
    <w:rsid w:val="009C1741"/>
    <w:rsid w:val="009C4E65"/>
    <w:rsid w:val="009C64B5"/>
    <w:rsid w:val="009C68CD"/>
    <w:rsid w:val="009C696D"/>
    <w:rsid w:val="009C6CEB"/>
    <w:rsid w:val="009D0094"/>
    <w:rsid w:val="009D0FF6"/>
    <w:rsid w:val="009D160B"/>
    <w:rsid w:val="009D23B4"/>
    <w:rsid w:val="009D2410"/>
    <w:rsid w:val="009D2479"/>
    <w:rsid w:val="009D47F8"/>
    <w:rsid w:val="009D493B"/>
    <w:rsid w:val="009D5BF2"/>
    <w:rsid w:val="009D7290"/>
    <w:rsid w:val="009D760C"/>
    <w:rsid w:val="009D7ECD"/>
    <w:rsid w:val="009E0688"/>
    <w:rsid w:val="009E0921"/>
    <w:rsid w:val="009E1B43"/>
    <w:rsid w:val="009E2B97"/>
    <w:rsid w:val="009E4487"/>
    <w:rsid w:val="009E597C"/>
    <w:rsid w:val="009E6426"/>
    <w:rsid w:val="009E6849"/>
    <w:rsid w:val="009E79C0"/>
    <w:rsid w:val="009E7A57"/>
    <w:rsid w:val="009F0CC4"/>
    <w:rsid w:val="009F1C99"/>
    <w:rsid w:val="009F22FF"/>
    <w:rsid w:val="009F25A5"/>
    <w:rsid w:val="009F2807"/>
    <w:rsid w:val="009F3257"/>
    <w:rsid w:val="009F3836"/>
    <w:rsid w:val="009F3A0F"/>
    <w:rsid w:val="009F431A"/>
    <w:rsid w:val="009F4373"/>
    <w:rsid w:val="009F5034"/>
    <w:rsid w:val="009F6C51"/>
    <w:rsid w:val="009F719C"/>
    <w:rsid w:val="00A00050"/>
    <w:rsid w:val="00A01961"/>
    <w:rsid w:val="00A02017"/>
    <w:rsid w:val="00A0229F"/>
    <w:rsid w:val="00A02BF8"/>
    <w:rsid w:val="00A02FDD"/>
    <w:rsid w:val="00A036A4"/>
    <w:rsid w:val="00A03C66"/>
    <w:rsid w:val="00A04266"/>
    <w:rsid w:val="00A0436C"/>
    <w:rsid w:val="00A04618"/>
    <w:rsid w:val="00A04DF3"/>
    <w:rsid w:val="00A056B1"/>
    <w:rsid w:val="00A05BC4"/>
    <w:rsid w:val="00A06340"/>
    <w:rsid w:val="00A064E4"/>
    <w:rsid w:val="00A0695F"/>
    <w:rsid w:val="00A06E86"/>
    <w:rsid w:val="00A07A38"/>
    <w:rsid w:val="00A10222"/>
    <w:rsid w:val="00A10639"/>
    <w:rsid w:val="00A1071F"/>
    <w:rsid w:val="00A10C68"/>
    <w:rsid w:val="00A11D6C"/>
    <w:rsid w:val="00A12E0A"/>
    <w:rsid w:val="00A139E1"/>
    <w:rsid w:val="00A14390"/>
    <w:rsid w:val="00A1474B"/>
    <w:rsid w:val="00A15FCB"/>
    <w:rsid w:val="00A16901"/>
    <w:rsid w:val="00A17A06"/>
    <w:rsid w:val="00A17D2C"/>
    <w:rsid w:val="00A217FB"/>
    <w:rsid w:val="00A223BD"/>
    <w:rsid w:val="00A2362F"/>
    <w:rsid w:val="00A23828"/>
    <w:rsid w:val="00A23ADB"/>
    <w:rsid w:val="00A23DA3"/>
    <w:rsid w:val="00A242C1"/>
    <w:rsid w:val="00A2497A"/>
    <w:rsid w:val="00A24C37"/>
    <w:rsid w:val="00A25ED4"/>
    <w:rsid w:val="00A2778B"/>
    <w:rsid w:val="00A30C45"/>
    <w:rsid w:val="00A31F81"/>
    <w:rsid w:val="00A32704"/>
    <w:rsid w:val="00A337A2"/>
    <w:rsid w:val="00A339D1"/>
    <w:rsid w:val="00A34D97"/>
    <w:rsid w:val="00A36D4A"/>
    <w:rsid w:val="00A3794D"/>
    <w:rsid w:val="00A40AAB"/>
    <w:rsid w:val="00A424F9"/>
    <w:rsid w:val="00A4274F"/>
    <w:rsid w:val="00A42F45"/>
    <w:rsid w:val="00A43A8C"/>
    <w:rsid w:val="00A44856"/>
    <w:rsid w:val="00A45629"/>
    <w:rsid w:val="00A45DF2"/>
    <w:rsid w:val="00A508D2"/>
    <w:rsid w:val="00A54946"/>
    <w:rsid w:val="00A55087"/>
    <w:rsid w:val="00A550AF"/>
    <w:rsid w:val="00A57A44"/>
    <w:rsid w:val="00A6049D"/>
    <w:rsid w:val="00A6088C"/>
    <w:rsid w:val="00A61349"/>
    <w:rsid w:val="00A616C8"/>
    <w:rsid w:val="00A62236"/>
    <w:rsid w:val="00A62240"/>
    <w:rsid w:val="00A62321"/>
    <w:rsid w:val="00A62402"/>
    <w:rsid w:val="00A635FE"/>
    <w:rsid w:val="00A643C1"/>
    <w:rsid w:val="00A65085"/>
    <w:rsid w:val="00A65A02"/>
    <w:rsid w:val="00A65A44"/>
    <w:rsid w:val="00A668C5"/>
    <w:rsid w:val="00A668DA"/>
    <w:rsid w:val="00A6690D"/>
    <w:rsid w:val="00A66C37"/>
    <w:rsid w:val="00A66FCE"/>
    <w:rsid w:val="00A67F5F"/>
    <w:rsid w:val="00A727ED"/>
    <w:rsid w:val="00A73B61"/>
    <w:rsid w:val="00A73F37"/>
    <w:rsid w:val="00A74D8D"/>
    <w:rsid w:val="00A74FF9"/>
    <w:rsid w:val="00A764D3"/>
    <w:rsid w:val="00A76AAE"/>
    <w:rsid w:val="00A76C7F"/>
    <w:rsid w:val="00A77B69"/>
    <w:rsid w:val="00A820B4"/>
    <w:rsid w:val="00A821A0"/>
    <w:rsid w:val="00A835C5"/>
    <w:rsid w:val="00A83A71"/>
    <w:rsid w:val="00A848D6"/>
    <w:rsid w:val="00A84A4D"/>
    <w:rsid w:val="00A852C6"/>
    <w:rsid w:val="00A85E84"/>
    <w:rsid w:val="00A861B7"/>
    <w:rsid w:val="00A86A2D"/>
    <w:rsid w:val="00A86EF6"/>
    <w:rsid w:val="00A87A7E"/>
    <w:rsid w:val="00A87D35"/>
    <w:rsid w:val="00A87E6D"/>
    <w:rsid w:val="00A908CB"/>
    <w:rsid w:val="00A9271E"/>
    <w:rsid w:val="00A92843"/>
    <w:rsid w:val="00A937CD"/>
    <w:rsid w:val="00A95F9C"/>
    <w:rsid w:val="00A9673A"/>
    <w:rsid w:val="00A96BFE"/>
    <w:rsid w:val="00A96F8D"/>
    <w:rsid w:val="00A9753D"/>
    <w:rsid w:val="00AA0030"/>
    <w:rsid w:val="00AA084E"/>
    <w:rsid w:val="00AA1252"/>
    <w:rsid w:val="00AA285E"/>
    <w:rsid w:val="00AA2BBA"/>
    <w:rsid w:val="00AA2DDC"/>
    <w:rsid w:val="00AA34FC"/>
    <w:rsid w:val="00AA3CD6"/>
    <w:rsid w:val="00AA3CF9"/>
    <w:rsid w:val="00AA3DBD"/>
    <w:rsid w:val="00AA3F45"/>
    <w:rsid w:val="00AA42EA"/>
    <w:rsid w:val="00AA6AE4"/>
    <w:rsid w:val="00AA6BCD"/>
    <w:rsid w:val="00AA7AE3"/>
    <w:rsid w:val="00AB0556"/>
    <w:rsid w:val="00AB0C15"/>
    <w:rsid w:val="00AB1088"/>
    <w:rsid w:val="00AB2D57"/>
    <w:rsid w:val="00AB3041"/>
    <w:rsid w:val="00AB3072"/>
    <w:rsid w:val="00AB3BA4"/>
    <w:rsid w:val="00AB50C1"/>
    <w:rsid w:val="00AB5BB1"/>
    <w:rsid w:val="00AB6591"/>
    <w:rsid w:val="00AB6F43"/>
    <w:rsid w:val="00AB79DE"/>
    <w:rsid w:val="00AB7DCF"/>
    <w:rsid w:val="00AC01DD"/>
    <w:rsid w:val="00AC057B"/>
    <w:rsid w:val="00AC0800"/>
    <w:rsid w:val="00AC0F5A"/>
    <w:rsid w:val="00AC13BB"/>
    <w:rsid w:val="00AC146B"/>
    <w:rsid w:val="00AC24B8"/>
    <w:rsid w:val="00AC2C4D"/>
    <w:rsid w:val="00AC3058"/>
    <w:rsid w:val="00AC31D2"/>
    <w:rsid w:val="00AC32BE"/>
    <w:rsid w:val="00AC3C13"/>
    <w:rsid w:val="00AC3C6E"/>
    <w:rsid w:val="00AC4B02"/>
    <w:rsid w:val="00AC4F67"/>
    <w:rsid w:val="00AC6E2F"/>
    <w:rsid w:val="00AC6E71"/>
    <w:rsid w:val="00AC6F91"/>
    <w:rsid w:val="00AC723B"/>
    <w:rsid w:val="00AC788F"/>
    <w:rsid w:val="00AC7E94"/>
    <w:rsid w:val="00AD07B4"/>
    <w:rsid w:val="00AD08A7"/>
    <w:rsid w:val="00AD0B82"/>
    <w:rsid w:val="00AD0F0F"/>
    <w:rsid w:val="00AD1C61"/>
    <w:rsid w:val="00AD3125"/>
    <w:rsid w:val="00AD3523"/>
    <w:rsid w:val="00AD387D"/>
    <w:rsid w:val="00AD39B4"/>
    <w:rsid w:val="00AD4CA8"/>
    <w:rsid w:val="00AD5181"/>
    <w:rsid w:val="00AD575E"/>
    <w:rsid w:val="00AD5950"/>
    <w:rsid w:val="00AD6038"/>
    <w:rsid w:val="00AD6BFB"/>
    <w:rsid w:val="00AE027F"/>
    <w:rsid w:val="00AE0763"/>
    <w:rsid w:val="00AE0F43"/>
    <w:rsid w:val="00AE19CA"/>
    <w:rsid w:val="00AE22E7"/>
    <w:rsid w:val="00AE2B65"/>
    <w:rsid w:val="00AE3024"/>
    <w:rsid w:val="00AE358E"/>
    <w:rsid w:val="00AE3668"/>
    <w:rsid w:val="00AE3BFC"/>
    <w:rsid w:val="00AE4283"/>
    <w:rsid w:val="00AE46E6"/>
    <w:rsid w:val="00AE4A63"/>
    <w:rsid w:val="00AE4C73"/>
    <w:rsid w:val="00AE6A20"/>
    <w:rsid w:val="00AE7C65"/>
    <w:rsid w:val="00AF1E7D"/>
    <w:rsid w:val="00AF418B"/>
    <w:rsid w:val="00AF5021"/>
    <w:rsid w:val="00AF561A"/>
    <w:rsid w:val="00AF5F36"/>
    <w:rsid w:val="00AF5FC8"/>
    <w:rsid w:val="00AF6115"/>
    <w:rsid w:val="00AF64C7"/>
    <w:rsid w:val="00AF7172"/>
    <w:rsid w:val="00AF7B86"/>
    <w:rsid w:val="00AF7F7C"/>
    <w:rsid w:val="00B01CC0"/>
    <w:rsid w:val="00B01D89"/>
    <w:rsid w:val="00B01D9F"/>
    <w:rsid w:val="00B023B6"/>
    <w:rsid w:val="00B02441"/>
    <w:rsid w:val="00B027A0"/>
    <w:rsid w:val="00B02F5D"/>
    <w:rsid w:val="00B04A9B"/>
    <w:rsid w:val="00B04DB2"/>
    <w:rsid w:val="00B0541C"/>
    <w:rsid w:val="00B11996"/>
    <w:rsid w:val="00B1227E"/>
    <w:rsid w:val="00B122E6"/>
    <w:rsid w:val="00B1246D"/>
    <w:rsid w:val="00B12475"/>
    <w:rsid w:val="00B148D3"/>
    <w:rsid w:val="00B14CC6"/>
    <w:rsid w:val="00B14ED6"/>
    <w:rsid w:val="00B15012"/>
    <w:rsid w:val="00B150E8"/>
    <w:rsid w:val="00B15240"/>
    <w:rsid w:val="00B16BDB"/>
    <w:rsid w:val="00B17855"/>
    <w:rsid w:val="00B17CD4"/>
    <w:rsid w:val="00B209F5"/>
    <w:rsid w:val="00B20FF1"/>
    <w:rsid w:val="00B21232"/>
    <w:rsid w:val="00B2138F"/>
    <w:rsid w:val="00B22459"/>
    <w:rsid w:val="00B22DA8"/>
    <w:rsid w:val="00B239FA"/>
    <w:rsid w:val="00B23AA0"/>
    <w:rsid w:val="00B23E0B"/>
    <w:rsid w:val="00B245FB"/>
    <w:rsid w:val="00B25836"/>
    <w:rsid w:val="00B25D06"/>
    <w:rsid w:val="00B260DA"/>
    <w:rsid w:val="00B2684A"/>
    <w:rsid w:val="00B272A6"/>
    <w:rsid w:val="00B30A63"/>
    <w:rsid w:val="00B30E50"/>
    <w:rsid w:val="00B31ED0"/>
    <w:rsid w:val="00B32453"/>
    <w:rsid w:val="00B32D36"/>
    <w:rsid w:val="00B337E0"/>
    <w:rsid w:val="00B344FC"/>
    <w:rsid w:val="00B3462B"/>
    <w:rsid w:val="00B35174"/>
    <w:rsid w:val="00B3576F"/>
    <w:rsid w:val="00B35816"/>
    <w:rsid w:val="00B359D7"/>
    <w:rsid w:val="00B36CE3"/>
    <w:rsid w:val="00B37A3D"/>
    <w:rsid w:val="00B37E0D"/>
    <w:rsid w:val="00B40928"/>
    <w:rsid w:val="00B40EDC"/>
    <w:rsid w:val="00B413C8"/>
    <w:rsid w:val="00B41804"/>
    <w:rsid w:val="00B4416B"/>
    <w:rsid w:val="00B467EE"/>
    <w:rsid w:val="00B50667"/>
    <w:rsid w:val="00B508BF"/>
    <w:rsid w:val="00B51252"/>
    <w:rsid w:val="00B51ACF"/>
    <w:rsid w:val="00B547C7"/>
    <w:rsid w:val="00B54BBE"/>
    <w:rsid w:val="00B54DE2"/>
    <w:rsid w:val="00B55BBE"/>
    <w:rsid w:val="00B55DB0"/>
    <w:rsid w:val="00B603E8"/>
    <w:rsid w:val="00B6070D"/>
    <w:rsid w:val="00B60D9D"/>
    <w:rsid w:val="00B616BB"/>
    <w:rsid w:val="00B6273C"/>
    <w:rsid w:val="00B627AB"/>
    <w:rsid w:val="00B62DE3"/>
    <w:rsid w:val="00B63C39"/>
    <w:rsid w:val="00B658E6"/>
    <w:rsid w:val="00B66615"/>
    <w:rsid w:val="00B66AC7"/>
    <w:rsid w:val="00B674F4"/>
    <w:rsid w:val="00B675E0"/>
    <w:rsid w:val="00B67707"/>
    <w:rsid w:val="00B706E4"/>
    <w:rsid w:val="00B70C21"/>
    <w:rsid w:val="00B71B4A"/>
    <w:rsid w:val="00B74B83"/>
    <w:rsid w:val="00B752A4"/>
    <w:rsid w:val="00B76090"/>
    <w:rsid w:val="00B76685"/>
    <w:rsid w:val="00B76F01"/>
    <w:rsid w:val="00B80020"/>
    <w:rsid w:val="00B80183"/>
    <w:rsid w:val="00B804C3"/>
    <w:rsid w:val="00B80784"/>
    <w:rsid w:val="00B80FDC"/>
    <w:rsid w:val="00B8105C"/>
    <w:rsid w:val="00B8392C"/>
    <w:rsid w:val="00B83BE8"/>
    <w:rsid w:val="00B83F3D"/>
    <w:rsid w:val="00B84776"/>
    <w:rsid w:val="00B84CAC"/>
    <w:rsid w:val="00B85B87"/>
    <w:rsid w:val="00B9127F"/>
    <w:rsid w:val="00B913FD"/>
    <w:rsid w:val="00B91A1F"/>
    <w:rsid w:val="00B924E9"/>
    <w:rsid w:val="00B93301"/>
    <w:rsid w:val="00B935FF"/>
    <w:rsid w:val="00B9459B"/>
    <w:rsid w:val="00B949EA"/>
    <w:rsid w:val="00B95563"/>
    <w:rsid w:val="00B955DB"/>
    <w:rsid w:val="00B9587A"/>
    <w:rsid w:val="00B95A93"/>
    <w:rsid w:val="00B962F7"/>
    <w:rsid w:val="00B96A95"/>
    <w:rsid w:val="00B96F81"/>
    <w:rsid w:val="00B9751B"/>
    <w:rsid w:val="00BA0782"/>
    <w:rsid w:val="00BA07F2"/>
    <w:rsid w:val="00BA1CF3"/>
    <w:rsid w:val="00BA223C"/>
    <w:rsid w:val="00BA2582"/>
    <w:rsid w:val="00BA3B9F"/>
    <w:rsid w:val="00BA4843"/>
    <w:rsid w:val="00BA4D13"/>
    <w:rsid w:val="00BA5126"/>
    <w:rsid w:val="00BA56BF"/>
    <w:rsid w:val="00BA5CC7"/>
    <w:rsid w:val="00BA677B"/>
    <w:rsid w:val="00BA6B9E"/>
    <w:rsid w:val="00BA73FE"/>
    <w:rsid w:val="00BA789C"/>
    <w:rsid w:val="00BA7A0D"/>
    <w:rsid w:val="00BB007B"/>
    <w:rsid w:val="00BB0D19"/>
    <w:rsid w:val="00BB22A1"/>
    <w:rsid w:val="00BB2488"/>
    <w:rsid w:val="00BB27DD"/>
    <w:rsid w:val="00BB2A84"/>
    <w:rsid w:val="00BB2BF2"/>
    <w:rsid w:val="00BB2CD2"/>
    <w:rsid w:val="00BB39B4"/>
    <w:rsid w:val="00BB45FC"/>
    <w:rsid w:val="00BB6738"/>
    <w:rsid w:val="00BB74DA"/>
    <w:rsid w:val="00BB7581"/>
    <w:rsid w:val="00BC0948"/>
    <w:rsid w:val="00BC0A0B"/>
    <w:rsid w:val="00BC184F"/>
    <w:rsid w:val="00BC1AAA"/>
    <w:rsid w:val="00BC1FA2"/>
    <w:rsid w:val="00BC3ABB"/>
    <w:rsid w:val="00BC3E21"/>
    <w:rsid w:val="00BC41E9"/>
    <w:rsid w:val="00BC43F3"/>
    <w:rsid w:val="00BC48B3"/>
    <w:rsid w:val="00BC49E9"/>
    <w:rsid w:val="00BC5888"/>
    <w:rsid w:val="00BC5D3A"/>
    <w:rsid w:val="00BC6927"/>
    <w:rsid w:val="00BC781B"/>
    <w:rsid w:val="00BD08FF"/>
    <w:rsid w:val="00BD090C"/>
    <w:rsid w:val="00BD0C55"/>
    <w:rsid w:val="00BD0DAD"/>
    <w:rsid w:val="00BD2238"/>
    <w:rsid w:val="00BD22D1"/>
    <w:rsid w:val="00BD237A"/>
    <w:rsid w:val="00BD24EF"/>
    <w:rsid w:val="00BD281F"/>
    <w:rsid w:val="00BD28FB"/>
    <w:rsid w:val="00BD3320"/>
    <w:rsid w:val="00BD4A43"/>
    <w:rsid w:val="00BD4F73"/>
    <w:rsid w:val="00BD4F7F"/>
    <w:rsid w:val="00BD51A8"/>
    <w:rsid w:val="00BD57E9"/>
    <w:rsid w:val="00BD5A54"/>
    <w:rsid w:val="00BD5B57"/>
    <w:rsid w:val="00BD5D75"/>
    <w:rsid w:val="00BD631D"/>
    <w:rsid w:val="00BD70AC"/>
    <w:rsid w:val="00BD7138"/>
    <w:rsid w:val="00BE0A00"/>
    <w:rsid w:val="00BE2F1E"/>
    <w:rsid w:val="00BE345F"/>
    <w:rsid w:val="00BE3BC9"/>
    <w:rsid w:val="00BE3FA1"/>
    <w:rsid w:val="00BE422C"/>
    <w:rsid w:val="00BE5947"/>
    <w:rsid w:val="00BE5A9E"/>
    <w:rsid w:val="00BE6259"/>
    <w:rsid w:val="00BE7BA7"/>
    <w:rsid w:val="00BF0580"/>
    <w:rsid w:val="00BF20B6"/>
    <w:rsid w:val="00BF235B"/>
    <w:rsid w:val="00BF343A"/>
    <w:rsid w:val="00BF4255"/>
    <w:rsid w:val="00BF7661"/>
    <w:rsid w:val="00BF7A96"/>
    <w:rsid w:val="00C0001D"/>
    <w:rsid w:val="00C004CE"/>
    <w:rsid w:val="00C00FB8"/>
    <w:rsid w:val="00C01CDB"/>
    <w:rsid w:val="00C0338B"/>
    <w:rsid w:val="00C040C7"/>
    <w:rsid w:val="00C042CD"/>
    <w:rsid w:val="00C06970"/>
    <w:rsid w:val="00C06A4F"/>
    <w:rsid w:val="00C10131"/>
    <w:rsid w:val="00C11A05"/>
    <w:rsid w:val="00C11F46"/>
    <w:rsid w:val="00C1301E"/>
    <w:rsid w:val="00C14A84"/>
    <w:rsid w:val="00C15073"/>
    <w:rsid w:val="00C152E3"/>
    <w:rsid w:val="00C15F5D"/>
    <w:rsid w:val="00C16B90"/>
    <w:rsid w:val="00C2020E"/>
    <w:rsid w:val="00C20312"/>
    <w:rsid w:val="00C21001"/>
    <w:rsid w:val="00C218CA"/>
    <w:rsid w:val="00C21BCA"/>
    <w:rsid w:val="00C2223C"/>
    <w:rsid w:val="00C222A6"/>
    <w:rsid w:val="00C229B5"/>
    <w:rsid w:val="00C235C4"/>
    <w:rsid w:val="00C23884"/>
    <w:rsid w:val="00C240EE"/>
    <w:rsid w:val="00C24AE8"/>
    <w:rsid w:val="00C258EB"/>
    <w:rsid w:val="00C2658C"/>
    <w:rsid w:val="00C30037"/>
    <w:rsid w:val="00C300BE"/>
    <w:rsid w:val="00C30427"/>
    <w:rsid w:val="00C305E8"/>
    <w:rsid w:val="00C307F3"/>
    <w:rsid w:val="00C31D4A"/>
    <w:rsid w:val="00C32D20"/>
    <w:rsid w:val="00C338A3"/>
    <w:rsid w:val="00C3402E"/>
    <w:rsid w:val="00C346AF"/>
    <w:rsid w:val="00C349CC"/>
    <w:rsid w:val="00C35975"/>
    <w:rsid w:val="00C3690E"/>
    <w:rsid w:val="00C36EDE"/>
    <w:rsid w:val="00C400AF"/>
    <w:rsid w:val="00C4011A"/>
    <w:rsid w:val="00C403B6"/>
    <w:rsid w:val="00C41A74"/>
    <w:rsid w:val="00C42173"/>
    <w:rsid w:val="00C431B3"/>
    <w:rsid w:val="00C43324"/>
    <w:rsid w:val="00C4344F"/>
    <w:rsid w:val="00C45499"/>
    <w:rsid w:val="00C45A66"/>
    <w:rsid w:val="00C4637A"/>
    <w:rsid w:val="00C469BA"/>
    <w:rsid w:val="00C4794B"/>
    <w:rsid w:val="00C47ED4"/>
    <w:rsid w:val="00C47F38"/>
    <w:rsid w:val="00C5001B"/>
    <w:rsid w:val="00C50416"/>
    <w:rsid w:val="00C50ADE"/>
    <w:rsid w:val="00C5111A"/>
    <w:rsid w:val="00C535DD"/>
    <w:rsid w:val="00C57060"/>
    <w:rsid w:val="00C6075D"/>
    <w:rsid w:val="00C61A32"/>
    <w:rsid w:val="00C61A4C"/>
    <w:rsid w:val="00C62A2F"/>
    <w:rsid w:val="00C632C5"/>
    <w:rsid w:val="00C63508"/>
    <w:rsid w:val="00C63CB1"/>
    <w:rsid w:val="00C6434C"/>
    <w:rsid w:val="00C64ACB"/>
    <w:rsid w:val="00C6599E"/>
    <w:rsid w:val="00C663C3"/>
    <w:rsid w:val="00C66406"/>
    <w:rsid w:val="00C71C0A"/>
    <w:rsid w:val="00C725AE"/>
    <w:rsid w:val="00C72A0C"/>
    <w:rsid w:val="00C736C4"/>
    <w:rsid w:val="00C752F8"/>
    <w:rsid w:val="00C76AA4"/>
    <w:rsid w:val="00C76E3C"/>
    <w:rsid w:val="00C77F35"/>
    <w:rsid w:val="00C8006D"/>
    <w:rsid w:val="00C80204"/>
    <w:rsid w:val="00C80331"/>
    <w:rsid w:val="00C80840"/>
    <w:rsid w:val="00C81541"/>
    <w:rsid w:val="00C83309"/>
    <w:rsid w:val="00C83498"/>
    <w:rsid w:val="00C83AC9"/>
    <w:rsid w:val="00C85144"/>
    <w:rsid w:val="00C8657B"/>
    <w:rsid w:val="00C870BA"/>
    <w:rsid w:val="00C8758A"/>
    <w:rsid w:val="00C8772F"/>
    <w:rsid w:val="00C9065E"/>
    <w:rsid w:val="00C90B5F"/>
    <w:rsid w:val="00C92693"/>
    <w:rsid w:val="00C92705"/>
    <w:rsid w:val="00C93126"/>
    <w:rsid w:val="00C944C5"/>
    <w:rsid w:val="00C9485C"/>
    <w:rsid w:val="00C94D87"/>
    <w:rsid w:val="00C95AEC"/>
    <w:rsid w:val="00C95BAC"/>
    <w:rsid w:val="00C95EAD"/>
    <w:rsid w:val="00C96BBF"/>
    <w:rsid w:val="00C978B3"/>
    <w:rsid w:val="00CA07AC"/>
    <w:rsid w:val="00CA1233"/>
    <w:rsid w:val="00CA1381"/>
    <w:rsid w:val="00CA138E"/>
    <w:rsid w:val="00CA1D6F"/>
    <w:rsid w:val="00CA31F3"/>
    <w:rsid w:val="00CA4B8A"/>
    <w:rsid w:val="00CA4EA0"/>
    <w:rsid w:val="00CA53E4"/>
    <w:rsid w:val="00CA5424"/>
    <w:rsid w:val="00CA5814"/>
    <w:rsid w:val="00CA5A16"/>
    <w:rsid w:val="00CA6283"/>
    <w:rsid w:val="00CA6686"/>
    <w:rsid w:val="00CA7160"/>
    <w:rsid w:val="00CB0ADE"/>
    <w:rsid w:val="00CB1E6A"/>
    <w:rsid w:val="00CB2BB2"/>
    <w:rsid w:val="00CB2D77"/>
    <w:rsid w:val="00CB46D9"/>
    <w:rsid w:val="00CB4B32"/>
    <w:rsid w:val="00CB5ED1"/>
    <w:rsid w:val="00CB799F"/>
    <w:rsid w:val="00CC0742"/>
    <w:rsid w:val="00CC0882"/>
    <w:rsid w:val="00CC0F76"/>
    <w:rsid w:val="00CC1A81"/>
    <w:rsid w:val="00CC2F0C"/>
    <w:rsid w:val="00CC3748"/>
    <w:rsid w:val="00CC3987"/>
    <w:rsid w:val="00CC3BD7"/>
    <w:rsid w:val="00CC4C1A"/>
    <w:rsid w:val="00CC593E"/>
    <w:rsid w:val="00CC5DE6"/>
    <w:rsid w:val="00CC60B5"/>
    <w:rsid w:val="00CC71E5"/>
    <w:rsid w:val="00CC7356"/>
    <w:rsid w:val="00CC7630"/>
    <w:rsid w:val="00CD0506"/>
    <w:rsid w:val="00CD087F"/>
    <w:rsid w:val="00CD0FAA"/>
    <w:rsid w:val="00CD1250"/>
    <w:rsid w:val="00CD1594"/>
    <w:rsid w:val="00CD202C"/>
    <w:rsid w:val="00CD22E5"/>
    <w:rsid w:val="00CD3F51"/>
    <w:rsid w:val="00CD492B"/>
    <w:rsid w:val="00CD4AF8"/>
    <w:rsid w:val="00CD4F64"/>
    <w:rsid w:val="00CD53AC"/>
    <w:rsid w:val="00CD5620"/>
    <w:rsid w:val="00CD5E44"/>
    <w:rsid w:val="00CD6083"/>
    <w:rsid w:val="00CD6526"/>
    <w:rsid w:val="00CD6AC4"/>
    <w:rsid w:val="00CD7019"/>
    <w:rsid w:val="00CD714B"/>
    <w:rsid w:val="00CD7986"/>
    <w:rsid w:val="00CE092E"/>
    <w:rsid w:val="00CE0A5E"/>
    <w:rsid w:val="00CE10B9"/>
    <w:rsid w:val="00CE2182"/>
    <w:rsid w:val="00CE30CA"/>
    <w:rsid w:val="00CE4BF1"/>
    <w:rsid w:val="00CE4DB9"/>
    <w:rsid w:val="00CE516A"/>
    <w:rsid w:val="00CE5AAD"/>
    <w:rsid w:val="00CE6104"/>
    <w:rsid w:val="00CE67E3"/>
    <w:rsid w:val="00CF0019"/>
    <w:rsid w:val="00CF005D"/>
    <w:rsid w:val="00CF14D1"/>
    <w:rsid w:val="00CF1AF0"/>
    <w:rsid w:val="00CF2306"/>
    <w:rsid w:val="00CF41BD"/>
    <w:rsid w:val="00CF42FF"/>
    <w:rsid w:val="00CF4D76"/>
    <w:rsid w:val="00CF5B20"/>
    <w:rsid w:val="00CF7A59"/>
    <w:rsid w:val="00CF7B99"/>
    <w:rsid w:val="00D00E19"/>
    <w:rsid w:val="00D03B79"/>
    <w:rsid w:val="00D04620"/>
    <w:rsid w:val="00D048E3"/>
    <w:rsid w:val="00D058D9"/>
    <w:rsid w:val="00D068FF"/>
    <w:rsid w:val="00D07A2D"/>
    <w:rsid w:val="00D07E10"/>
    <w:rsid w:val="00D07EF3"/>
    <w:rsid w:val="00D11B6D"/>
    <w:rsid w:val="00D12061"/>
    <w:rsid w:val="00D12EB0"/>
    <w:rsid w:val="00D13665"/>
    <w:rsid w:val="00D1385F"/>
    <w:rsid w:val="00D13C3A"/>
    <w:rsid w:val="00D14742"/>
    <w:rsid w:val="00D14EEF"/>
    <w:rsid w:val="00D15490"/>
    <w:rsid w:val="00D1737F"/>
    <w:rsid w:val="00D20D6F"/>
    <w:rsid w:val="00D21157"/>
    <w:rsid w:val="00D2118D"/>
    <w:rsid w:val="00D212E7"/>
    <w:rsid w:val="00D2132A"/>
    <w:rsid w:val="00D21BE9"/>
    <w:rsid w:val="00D21C2A"/>
    <w:rsid w:val="00D250BB"/>
    <w:rsid w:val="00D253C5"/>
    <w:rsid w:val="00D25907"/>
    <w:rsid w:val="00D261BC"/>
    <w:rsid w:val="00D261DF"/>
    <w:rsid w:val="00D26A76"/>
    <w:rsid w:val="00D27330"/>
    <w:rsid w:val="00D277D6"/>
    <w:rsid w:val="00D277E6"/>
    <w:rsid w:val="00D309CB"/>
    <w:rsid w:val="00D32117"/>
    <w:rsid w:val="00D32164"/>
    <w:rsid w:val="00D32AB4"/>
    <w:rsid w:val="00D32CF9"/>
    <w:rsid w:val="00D33167"/>
    <w:rsid w:val="00D331A7"/>
    <w:rsid w:val="00D336BF"/>
    <w:rsid w:val="00D33899"/>
    <w:rsid w:val="00D3456F"/>
    <w:rsid w:val="00D36F40"/>
    <w:rsid w:val="00D37816"/>
    <w:rsid w:val="00D37D64"/>
    <w:rsid w:val="00D40328"/>
    <w:rsid w:val="00D40476"/>
    <w:rsid w:val="00D41350"/>
    <w:rsid w:val="00D41938"/>
    <w:rsid w:val="00D41CD4"/>
    <w:rsid w:val="00D428A8"/>
    <w:rsid w:val="00D42DD3"/>
    <w:rsid w:val="00D430D9"/>
    <w:rsid w:val="00D43268"/>
    <w:rsid w:val="00D43347"/>
    <w:rsid w:val="00D43569"/>
    <w:rsid w:val="00D450DE"/>
    <w:rsid w:val="00D452C9"/>
    <w:rsid w:val="00D45890"/>
    <w:rsid w:val="00D458F7"/>
    <w:rsid w:val="00D45B34"/>
    <w:rsid w:val="00D45E68"/>
    <w:rsid w:val="00D45EB9"/>
    <w:rsid w:val="00D46880"/>
    <w:rsid w:val="00D46988"/>
    <w:rsid w:val="00D473B6"/>
    <w:rsid w:val="00D479F2"/>
    <w:rsid w:val="00D47B07"/>
    <w:rsid w:val="00D50A9A"/>
    <w:rsid w:val="00D51E9A"/>
    <w:rsid w:val="00D521AE"/>
    <w:rsid w:val="00D5262F"/>
    <w:rsid w:val="00D5391C"/>
    <w:rsid w:val="00D56DC0"/>
    <w:rsid w:val="00D571AA"/>
    <w:rsid w:val="00D57723"/>
    <w:rsid w:val="00D57D25"/>
    <w:rsid w:val="00D60BC7"/>
    <w:rsid w:val="00D60C27"/>
    <w:rsid w:val="00D6165D"/>
    <w:rsid w:val="00D61A30"/>
    <w:rsid w:val="00D61FDB"/>
    <w:rsid w:val="00D62817"/>
    <w:rsid w:val="00D638F3"/>
    <w:rsid w:val="00D63DBF"/>
    <w:rsid w:val="00D6515F"/>
    <w:rsid w:val="00D6656B"/>
    <w:rsid w:val="00D66CAF"/>
    <w:rsid w:val="00D6718C"/>
    <w:rsid w:val="00D67361"/>
    <w:rsid w:val="00D700A7"/>
    <w:rsid w:val="00D704C1"/>
    <w:rsid w:val="00D70AF7"/>
    <w:rsid w:val="00D7215E"/>
    <w:rsid w:val="00D72631"/>
    <w:rsid w:val="00D73C91"/>
    <w:rsid w:val="00D74AC8"/>
    <w:rsid w:val="00D74E57"/>
    <w:rsid w:val="00D76711"/>
    <w:rsid w:val="00D80565"/>
    <w:rsid w:val="00D80BBA"/>
    <w:rsid w:val="00D80C0C"/>
    <w:rsid w:val="00D80C53"/>
    <w:rsid w:val="00D81E1B"/>
    <w:rsid w:val="00D82F1A"/>
    <w:rsid w:val="00D83203"/>
    <w:rsid w:val="00D836CA"/>
    <w:rsid w:val="00D8474F"/>
    <w:rsid w:val="00D84CEB"/>
    <w:rsid w:val="00D8558E"/>
    <w:rsid w:val="00D85A30"/>
    <w:rsid w:val="00D862C6"/>
    <w:rsid w:val="00D8723F"/>
    <w:rsid w:val="00D8775D"/>
    <w:rsid w:val="00D9034F"/>
    <w:rsid w:val="00D9045D"/>
    <w:rsid w:val="00D90703"/>
    <w:rsid w:val="00D912A8"/>
    <w:rsid w:val="00D925AF"/>
    <w:rsid w:val="00D93C78"/>
    <w:rsid w:val="00D93DC1"/>
    <w:rsid w:val="00D947D5"/>
    <w:rsid w:val="00D94842"/>
    <w:rsid w:val="00D95605"/>
    <w:rsid w:val="00D95C71"/>
    <w:rsid w:val="00D95EBD"/>
    <w:rsid w:val="00D96128"/>
    <w:rsid w:val="00D96306"/>
    <w:rsid w:val="00D96C17"/>
    <w:rsid w:val="00D97A5E"/>
    <w:rsid w:val="00D97B37"/>
    <w:rsid w:val="00DA0ADB"/>
    <w:rsid w:val="00DA113D"/>
    <w:rsid w:val="00DA15A0"/>
    <w:rsid w:val="00DA1BBB"/>
    <w:rsid w:val="00DA2643"/>
    <w:rsid w:val="00DA27B5"/>
    <w:rsid w:val="00DA3094"/>
    <w:rsid w:val="00DA3B9C"/>
    <w:rsid w:val="00DA3E3D"/>
    <w:rsid w:val="00DA5CC9"/>
    <w:rsid w:val="00DA7130"/>
    <w:rsid w:val="00DA7C01"/>
    <w:rsid w:val="00DA7D0E"/>
    <w:rsid w:val="00DB002A"/>
    <w:rsid w:val="00DB01C0"/>
    <w:rsid w:val="00DB0634"/>
    <w:rsid w:val="00DB07A6"/>
    <w:rsid w:val="00DB0811"/>
    <w:rsid w:val="00DB2EB8"/>
    <w:rsid w:val="00DB4CA1"/>
    <w:rsid w:val="00DB4F4C"/>
    <w:rsid w:val="00DB5003"/>
    <w:rsid w:val="00DB6254"/>
    <w:rsid w:val="00DB64C6"/>
    <w:rsid w:val="00DC09C1"/>
    <w:rsid w:val="00DC2200"/>
    <w:rsid w:val="00DC2864"/>
    <w:rsid w:val="00DC2C97"/>
    <w:rsid w:val="00DC3292"/>
    <w:rsid w:val="00DC4F36"/>
    <w:rsid w:val="00DC5194"/>
    <w:rsid w:val="00DD0DCD"/>
    <w:rsid w:val="00DD0F7D"/>
    <w:rsid w:val="00DD1751"/>
    <w:rsid w:val="00DD1E41"/>
    <w:rsid w:val="00DD22A8"/>
    <w:rsid w:val="00DD23FD"/>
    <w:rsid w:val="00DD2E07"/>
    <w:rsid w:val="00DD48D2"/>
    <w:rsid w:val="00DD5487"/>
    <w:rsid w:val="00DD5AF0"/>
    <w:rsid w:val="00DD5E9D"/>
    <w:rsid w:val="00DD690C"/>
    <w:rsid w:val="00DD6E2A"/>
    <w:rsid w:val="00DD7BEF"/>
    <w:rsid w:val="00DE0712"/>
    <w:rsid w:val="00DE0DEF"/>
    <w:rsid w:val="00DE18D1"/>
    <w:rsid w:val="00DE21CA"/>
    <w:rsid w:val="00DE3C86"/>
    <w:rsid w:val="00DE501C"/>
    <w:rsid w:val="00DE6907"/>
    <w:rsid w:val="00DE6B42"/>
    <w:rsid w:val="00DE70CB"/>
    <w:rsid w:val="00DE78B2"/>
    <w:rsid w:val="00DE7BA4"/>
    <w:rsid w:val="00DE7E6C"/>
    <w:rsid w:val="00DF1D98"/>
    <w:rsid w:val="00DF28E6"/>
    <w:rsid w:val="00DF29E7"/>
    <w:rsid w:val="00DF36E6"/>
    <w:rsid w:val="00DF4FEC"/>
    <w:rsid w:val="00DF5FA4"/>
    <w:rsid w:val="00DF6625"/>
    <w:rsid w:val="00DF6F0D"/>
    <w:rsid w:val="00DF7A16"/>
    <w:rsid w:val="00DF7F9B"/>
    <w:rsid w:val="00E002DA"/>
    <w:rsid w:val="00E00A4F"/>
    <w:rsid w:val="00E00EB1"/>
    <w:rsid w:val="00E03226"/>
    <w:rsid w:val="00E0375D"/>
    <w:rsid w:val="00E03D56"/>
    <w:rsid w:val="00E04D09"/>
    <w:rsid w:val="00E052C5"/>
    <w:rsid w:val="00E0539D"/>
    <w:rsid w:val="00E06C04"/>
    <w:rsid w:val="00E071EE"/>
    <w:rsid w:val="00E111F4"/>
    <w:rsid w:val="00E12621"/>
    <w:rsid w:val="00E12AC1"/>
    <w:rsid w:val="00E13A01"/>
    <w:rsid w:val="00E13F5F"/>
    <w:rsid w:val="00E14C74"/>
    <w:rsid w:val="00E15079"/>
    <w:rsid w:val="00E1562C"/>
    <w:rsid w:val="00E15AD0"/>
    <w:rsid w:val="00E15F71"/>
    <w:rsid w:val="00E161BA"/>
    <w:rsid w:val="00E179D9"/>
    <w:rsid w:val="00E20A33"/>
    <w:rsid w:val="00E20C1B"/>
    <w:rsid w:val="00E21B0E"/>
    <w:rsid w:val="00E222A9"/>
    <w:rsid w:val="00E22B81"/>
    <w:rsid w:val="00E2379A"/>
    <w:rsid w:val="00E2384D"/>
    <w:rsid w:val="00E23B6B"/>
    <w:rsid w:val="00E23DF7"/>
    <w:rsid w:val="00E2446F"/>
    <w:rsid w:val="00E24BBB"/>
    <w:rsid w:val="00E25FCC"/>
    <w:rsid w:val="00E266E3"/>
    <w:rsid w:val="00E26789"/>
    <w:rsid w:val="00E276AD"/>
    <w:rsid w:val="00E305DA"/>
    <w:rsid w:val="00E3074C"/>
    <w:rsid w:val="00E34C11"/>
    <w:rsid w:val="00E34FF5"/>
    <w:rsid w:val="00E3646F"/>
    <w:rsid w:val="00E3666B"/>
    <w:rsid w:val="00E37BCF"/>
    <w:rsid w:val="00E407F6"/>
    <w:rsid w:val="00E40B02"/>
    <w:rsid w:val="00E41135"/>
    <w:rsid w:val="00E41374"/>
    <w:rsid w:val="00E4210F"/>
    <w:rsid w:val="00E432F6"/>
    <w:rsid w:val="00E43580"/>
    <w:rsid w:val="00E435BC"/>
    <w:rsid w:val="00E438ED"/>
    <w:rsid w:val="00E440E5"/>
    <w:rsid w:val="00E4439E"/>
    <w:rsid w:val="00E447C0"/>
    <w:rsid w:val="00E4505D"/>
    <w:rsid w:val="00E45BC4"/>
    <w:rsid w:val="00E4668C"/>
    <w:rsid w:val="00E46709"/>
    <w:rsid w:val="00E46DDA"/>
    <w:rsid w:val="00E47953"/>
    <w:rsid w:val="00E47CD4"/>
    <w:rsid w:val="00E51233"/>
    <w:rsid w:val="00E5248D"/>
    <w:rsid w:val="00E538F3"/>
    <w:rsid w:val="00E5425A"/>
    <w:rsid w:val="00E554ED"/>
    <w:rsid w:val="00E559E0"/>
    <w:rsid w:val="00E55B10"/>
    <w:rsid w:val="00E55E3B"/>
    <w:rsid w:val="00E55FBD"/>
    <w:rsid w:val="00E563E5"/>
    <w:rsid w:val="00E56F8D"/>
    <w:rsid w:val="00E57627"/>
    <w:rsid w:val="00E57929"/>
    <w:rsid w:val="00E6034A"/>
    <w:rsid w:val="00E60AC0"/>
    <w:rsid w:val="00E61B89"/>
    <w:rsid w:val="00E61D89"/>
    <w:rsid w:val="00E62014"/>
    <w:rsid w:val="00E627F1"/>
    <w:rsid w:val="00E63321"/>
    <w:rsid w:val="00E63D54"/>
    <w:rsid w:val="00E65301"/>
    <w:rsid w:val="00E65307"/>
    <w:rsid w:val="00E655EB"/>
    <w:rsid w:val="00E658AF"/>
    <w:rsid w:val="00E659A2"/>
    <w:rsid w:val="00E65E44"/>
    <w:rsid w:val="00E667E7"/>
    <w:rsid w:val="00E66B9E"/>
    <w:rsid w:val="00E67E00"/>
    <w:rsid w:val="00E70EE2"/>
    <w:rsid w:val="00E712B2"/>
    <w:rsid w:val="00E721F0"/>
    <w:rsid w:val="00E7298D"/>
    <w:rsid w:val="00E73932"/>
    <w:rsid w:val="00E74513"/>
    <w:rsid w:val="00E7549A"/>
    <w:rsid w:val="00E75D14"/>
    <w:rsid w:val="00E75FF8"/>
    <w:rsid w:val="00E760C0"/>
    <w:rsid w:val="00E761B1"/>
    <w:rsid w:val="00E766E4"/>
    <w:rsid w:val="00E76A20"/>
    <w:rsid w:val="00E77102"/>
    <w:rsid w:val="00E77F64"/>
    <w:rsid w:val="00E80B06"/>
    <w:rsid w:val="00E80B71"/>
    <w:rsid w:val="00E81434"/>
    <w:rsid w:val="00E81473"/>
    <w:rsid w:val="00E81F5F"/>
    <w:rsid w:val="00E8269F"/>
    <w:rsid w:val="00E838CA"/>
    <w:rsid w:val="00E83B8F"/>
    <w:rsid w:val="00E84D8E"/>
    <w:rsid w:val="00E85644"/>
    <w:rsid w:val="00E86489"/>
    <w:rsid w:val="00E86576"/>
    <w:rsid w:val="00E87524"/>
    <w:rsid w:val="00E901AC"/>
    <w:rsid w:val="00E90F0B"/>
    <w:rsid w:val="00E925E5"/>
    <w:rsid w:val="00E94DC1"/>
    <w:rsid w:val="00E9563B"/>
    <w:rsid w:val="00E9569F"/>
    <w:rsid w:val="00E96CC2"/>
    <w:rsid w:val="00E97362"/>
    <w:rsid w:val="00E97C80"/>
    <w:rsid w:val="00E97CA0"/>
    <w:rsid w:val="00E97D91"/>
    <w:rsid w:val="00EA0348"/>
    <w:rsid w:val="00EA15A2"/>
    <w:rsid w:val="00EA1813"/>
    <w:rsid w:val="00EA19B2"/>
    <w:rsid w:val="00EA1ACE"/>
    <w:rsid w:val="00EA2B2A"/>
    <w:rsid w:val="00EA3062"/>
    <w:rsid w:val="00EA3BFC"/>
    <w:rsid w:val="00EA3D30"/>
    <w:rsid w:val="00EA3E64"/>
    <w:rsid w:val="00EA4537"/>
    <w:rsid w:val="00EA51CE"/>
    <w:rsid w:val="00EA52C0"/>
    <w:rsid w:val="00EA5BA9"/>
    <w:rsid w:val="00EA60A0"/>
    <w:rsid w:val="00EA64B0"/>
    <w:rsid w:val="00EA64BD"/>
    <w:rsid w:val="00EA6D45"/>
    <w:rsid w:val="00EB0639"/>
    <w:rsid w:val="00EB06EA"/>
    <w:rsid w:val="00EB0B22"/>
    <w:rsid w:val="00EB202A"/>
    <w:rsid w:val="00EB2256"/>
    <w:rsid w:val="00EB57A1"/>
    <w:rsid w:val="00EB5B50"/>
    <w:rsid w:val="00EB5FB2"/>
    <w:rsid w:val="00EB7F58"/>
    <w:rsid w:val="00EC05F1"/>
    <w:rsid w:val="00EC0B61"/>
    <w:rsid w:val="00EC0BDB"/>
    <w:rsid w:val="00EC1FC4"/>
    <w:rsid w:val="00EC28B0"/>
    <w:rsid w:val="00EC4258"/>
    <w:rsid w:val="00EC4475"/>
    <w:rsid w:val="00EC5C39"/>
    <w:rsid w:val="00EC5F8F"/>
    <w:rsid w:val="00EC62BC"/>
    <w:rsid w:val="00EC63CC"/>
    <w:rsid w:val="00EC64AF"/>
    <w:rsid w:val="00EC657C"/>
    <w:rsid w:val="00EC757F"/>
    <w:rsid w:val="00EC76F9"/>
    <w:rsid w:val="00EC7DEE"/>
    <w:rsid w:val="00ED02C1"/>
    <w:rsid w:val="00ED0CFA"/>
    <w:rsid w:val="00ED2210"/>
    <w:rsid w:val="00ED2871"/>
    <w:rsid w:val="00ED36AB"/>
    <w:rsid w:val="00ED3901"/>
    <w:rsid w:val="00ED3998"/>
    <w:rsid w:val="00ED3C72"/>
    <w:rsid w:val="00ED50FA"/>
    <w:rsid w:val="00ED5BD0"/>
    <w:rsid w:val="00ED64A4"/>
    <w:rsid w:val="00ED6BC8"/>
    <w:rsid w:val="00ED7E6E"/>
    <w:rsid w:val="00EE0CA4"/>
    <w:rsid w:val="00EE0D66"/>
    <w:rsid w:val="00EE13C2"/>
    <w:rsid w:val="00EE394C"/>
    <w:rsid w:val="00EE3AF8"/>
    <w:rsid w:val="00EE4F67"/>
    <w:rsid w:val="00EE554D"/>
    <w:rsid w:val="00EE5790"/>
    <w:rsid w:val="00EE5A1F"/>
    <w:rsid w:val="00EE5AA8"/>
    <w:rsid w:val="00EE5B28"/>
    <w:rsid w:val="00EE656D"/>
    <w:rsid w:val="00EE65F8"/>
    <w:rsid w:val="00EE7000"/>
    <w:rsid w:val="00EE747A"/>
    <w:rsid w:val="00EE7650"/>
    <w:rsid w:val="00EE7B95"/>
    <w:rsid w:val="00EE7C02"/>
    <w:rsid w:val="00EF0BBB"/>
    <w:rsid w:val="00EF17AD"/>
    <w:rsid w:val="00EF1A85"/>
    <w:rsid w:val="00EF1B96"/>
    <w:rsid w:val="00EF1F36"/>
    <w:rsid w:val="00EF395D"/>
    <w:rsid w:val="00EF39E8"/>
    <w:rsid w:val="00EF4AD0"/>
    <w:rsid w:val="00EF4FAC"/>
    <w:rsid w:val="00EF5D60"/>
    <w:rsid w:val="00EF6829"/>
    <w:rsid w:val="00F00331"/>
    <w:rsid w:val="00F00607"/>
    <w:rsid w:val="00F00994"/>
    <w:rsid w:val="00F00A5E"/>
    <w:rsid w:val="00F00F55"/>
    <w:rsid w:val="00F02B5E"/>
    <w:rsid w:val="00F03584"/>
    <w:rsid w:val="00F03A3E"/>
    <w:rsid w:val="00F0427D"/>
    <w:rsid w:val="00F04396"/>
    <w:rsid w:val="00F048C3"/>
    <w:rsid w:val="00F04A1B"/>
    <w:rsid w:val="00F0555F"/>
    <w:rsid w:val="00F05950"/>
    <w:rsid w:val="00F05BA0"/>
    <w:rsid w:val="00F05EA1"/>
    <w:rsid w:val="00F05FBF"/>
    <w:rsid w:val="00F0607F"/>
    <w:rsid w:val="00F073B0"/>
    <w:rsid w:val="00F073B1"/>
    <w:rsid w:val="00F07442"/>
    <w:rsid w:val="00F108F8"/>
    <w:rsid w:val="00F10AEB"/>
    <w:rsid w:val="00F11125"/>
    <w:rsid w:val="00F11934"/>
    <w:rsid w:val="00F11CAB"/>
    <w:rsid w:val="00F1244E"/>
    <w:rsid w:val="00F12796"/>
    <w:rsid w:val="00F1346C"/>
    <w:rsid w:val="00F13D3D"/>
    <w:rsid w:val="00F14DA8"/>
    <w:rsid w:val="00F15003"/>
    <w:rsid w:val="00F152FD"/>
    <w:rsid w:val="00F16D1C"/>
    <w:rsid w:val="00F174FA"/>
    <w:rsid w:val="00F1781C"/>
    <w:rsid w:val="00F17821"/>
    <w:rsid w:val="00F17FAD"/>
    <w:rsid w:val="00F2019D"/>
    <w:rsid w:val="00F203BD"/>
    <w:rsid w:val="00F20BB5"/>
    <w:rsid w:val="00F223B6"/>
    <w:rsid w:val="00F22787"/>
    <w:rsid w:val="00F22FE6"/>
    <w:rsid w:val="00F234DD"/>
    <w:rsid w:val="00F23A73"/>
    <w:rsid w:val="00F24B7F"/>
    <w:rsid w:val="00F2576F"/>
    <w:rsid w:val="00F25D61"/>
    <w:rsid w:val="00F26AAD"/>
    <w:rsid w:val="00F26C47"/>
    <w:rsid w:val="00F2709D"/>
    <w:rsid w:val="00F27754"/>
    <w:rsid w:val="00F27E53"/>
    <w:rsid w:val="00F31E98"/>
    <w:rsid w:val="00F32102"/>
    <w:rsid w:val="00F32130"/>
    <w:rsid w:val="00F3298B"/>
    <w:rsid w:val="00F32AEB"/>
    <w:rsid w:val="00F34131"/>
    <w:rsid w:val="00F3428D"/>
    <w:rsid w:val="00F34628"/>
    <w:rsid w:val="00F34ED7"/>
    <w:rsid w:val="00F3601B"/>
    <w:rsid w:val="00F36DF1"/>
    <w:rsid w:val="00F37A3D"/>
    <w:rsid w:val="00F40A1A"/>
    <w:rsid w:val="00F4130E"/>
    <w:rsid w:val="00F42B03"/>
    <w:rsid w:val="00F43A12"/>
    <w:rsid w:val="00F43D6E"/>
    <w:rsid w:val="00F4501D"/>
    <w:rsid w:val="00F45087"/>
    <w:rsid w:val="00F459CC"/>
    <w:rsid w:val="00F47F88"/>
    <w:rsid w:val="00F50978"/>
    <w:rsid w:val="00F52307"/>
    <w:rsid w:val="00F53CBD"/>
    <w:rsid w:val="00F5696B"/>
    <w:rsid w:val="00F56A94"/>
    <w:rsid w:val="00F61BCC"/>
    <w:rsid w:val="00F6227C"/>
    <w:rsid w:val="00F62E8A"/>
    <w:rsid w:val="00F65B19"/>
    <w:rsid w:val="00F661CD"/>
    <w:rsid w:val="00F6636A"/>
    <w:rsid w:val="00F66AB7"/>
    <w:rsid w:val="00F67A34"/>
    <w:rsid w:val="00F707A5"/>
    <w:rsid w:val="00F70A87"/>
    <w:rsid w:val="00F71A16"/>
    <w:rsid w:val="00F71DF2"/>
    <w:rsid w:val="00F725CA"/>
    <w:rsid w:val="00F73988"/>
    <w:rsid w:val="00F740DE"/>
    <w:rsid w:val="00F7498A"/>
    <w:rsid w:val="00F74D3B"/>
    <w:rsid w:val="00F74DB7"/>
    <w:rsid w:val="00F755EA"/>
    <w:rsid w:val="00F7561F"/>
    <w:rsid w:val="00F75E50"/>
    <w:rsid w:val="00F761DE"/>
    <w:rsid w:val="00F76878"/>
    <w:rsid w:val="00F76E7C"/>
    <w:rsid w:val="00F77231"/>
    <w:rsid w:val="00F81530"/>
    <w:rsid w:val="00F81D6B"/>
    <w:rsid w:val="00F8288C"/>
    <w:rsid w:val="00F82B31"/>
    <w:rsid w:val="00F82FEF"/>
    <w:rsid w:val="00F84313"/>
    <w:rsid w:val="00F8561D"/>
    <w:rsid w:val="00F86D94"/>
    <w:rsid w:val="00F903A2"/>
    <w:rsid w:val="00F904EB"/>
    <w:rsid w:val="00F90BB7"/>
    <w:rsid w:val="00F90DDE"/>
    <w:rsid w:val="00F91724"/>
    <w:rsid w:val="00F934CC"/>
    <w:rsid w:val="00F937BC"/>
    <w:rsid w:val="00F93F36"/>
    <w:rsid w:val="00F944ED"/>
    <w:rsid w:val="00F946A2"/>
    <w:rsid w:val="00F94812"/>
    <w:rsid w:val="00F95620"/>
    <w:rsid w:val="00F95A94"/>
    <w:rsid w:val="00F95B41"/>
    <w:rsid w:val="00F96117"/>
    <w:rsid w:val="00F96CAC"/>
    <w:rsid w:val="00F97E0B"/>
    <w:rsid w:val="00F97FB4"/>
    <w:rsid w:val="00FA1761"/>
    <w:rsid w:val="00FA1FD6"/>
    <w:rsid w:val="00FA2247"/>
    <w:rsid w:val="00FA315A"/>
    <w:rsid w:val="00FA3F63"/>
    <w:rsid w:val="00FA4709"/>
    <w:rsid w:val="00FA4BC0"/>
    <w:rsid w:val="00FA5C19"/>
    <w:rsid w:val="00FA7A59"/>
    <w:rsid w:val="00FA7EC9"/>
    <w:rsid w:val="00FB01FA"/>
    <w:rsid w:val="00FB028F"/>
    <w:rsid w:val="00FB2FD0"/>
    <w:rsid w:val="00FB316C"/>
    <w:rsid w:val="00FB31B9"/>
    <w:rsid w:val="00FB49D1"/>
    <w:rsid w:val="00FB4EC7"/>
    <w:rsid w:val="00FB5FFC"/>
    <w:rsid w:val="00FB607F"/>
    <w:rsid w:val="00FB67F6"/>
    <w:rsid w:val="00FB6857"/>
    <w:rsid w:val="00FB7627"/>
    <w:rsid w:val="00FB7840"/>
    <w:rsid w:val="00FC00BA"/>
    <w:rsid w:val="00FC079A"/>
    <w:rsid w:val="00FC16DC"/>
    <w:rsid w:val="00FC2F30"/>
    <w:rsid w:val="00FC32BA"/>
    <w:rsid w:val="00FC3B65"/>
    <w:rsid w:val="00FC41AE"/>
    <w:rsid w:val="00FC5B5D"/>
    <w:rsid w:val="00FC6316"/>
    <w:rsid w:val="00FC66A3"/>
    <w:rsid w:val="00FC74D1"/>
    <w:rsid w:val="00FC7662"/>
    <w:rsid w:val="00FC784A"/>
    <w:rsid w:val="00FD008D"/>
    <w:rsid w:val="00FD04D0"/>
    <w:rsid w:val="00FD0D26"/>
    <w:rsid w:val="00FD151B"/>
    <w:rsid w:val="00FD1FCA"/>
    <w:rsid w:val="00FD28E9"/>
    <w:rsid w:val="00FD2D54"/>
    <w:rsid w:val="00FD32C5"/>
    <w:rsid w:val="00FD5A62"/>
    <w:rsid w:val="00FD5FE1"/>
    <w:rsid w:val="00FE12B5"/>
    <w:rsid w:val="00FE17D2"/>
    <w:rsid w:val="00FE1F1A"/>
    <w:rsid w:val="00FE2D8D"/>
    <w:rsid w:val="00FE2E99"/>
    <w:rsid w:val="00FE2F1F"/>
    <w:rsid w:val="00FE39C5"/>
    <w:rsid w:val="00FE43E8"/>
    <w:rsid w:val="00FE5279"/>
    <w:rsid w:val="00FE5788"/>
    <w:rsid w:val="00FE7A3D"/>
    <w:rsid w:val="00FE7F07"/>
    <w:rsid w:val="00FF1B46"/>
    <w:rsid w:val="00FF1D5F"/>
    <w:rsid w:val="00FF2557"/>
    <w:rsid w:val="00FF33EB"/>
    <w:rsid w:val="00FF36EE"/>
    <w:rsid w:val="00FF4E89"/>
    <w:rsid w:val="00FF4FC6"/>
    <w:rsid w:val="00FF65D5"/>
    <w:rsid w:val="00FF67E8"/>
    <w:rsid w:val="00FF6C8C"/>
    <w:rsid w:val="00FF6EAA"/>
    <w:rsid w:val="00FF72BB"/>
    <w:rsid w:val="00FF7439"/>
    <w:rsid w:val="00FF76CF"/>
    <w:rsid w:val="00FF794F"/>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972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footnote text" w:qFormat="1"/>
    <w:lsdException w:name="caption" w:semiHidden="1" w:unhideWhenUsed="1" w:qFormat="1"/>
    <w:lsdException w:name="footnote reference" w:qFormat="1"/>
    <w:lsdException w:name="Title" w:qFormat="1"/>
    <w:lsdException w:name="Subtitle" w:qFormat="1"/>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43324"/>
    <w:pPr>
      <w:bidi/>
      <w:spacing w:line="216" w:lineRule="auto"/>
      <w:jc w:val="lowKashida"/>
    </w:pPr>
    <w:rPr>
      <w:rFonts w:eastAsia="YouYuan" w:cs="Simplified Arabic"/>
      <w:kern w:val="2"/>
      <w:szCs w:val="24"/>
      <w:lang w:val="en-US" w:eastAsia="en-US" w:bidi="ar-EG"/>
    </w:rPr>
  </w:style>
  <w:style w:type="paragraph" w:styleId="Heading1">
    <w:name w:val="heading 1"/>
    <w:basedOn w:val="Normal"/>
    <w:next w:val="Normal"/>
    <w:link w:val="Heading1Char"/>
    <w:qFormat/>
    <w:rsid w:val="003D147F"/>
    <w:pPr>
      <w:keepNext/>
      <w:spacing w:after="120"/>
      <w:outlineLvl w:val="0"/>
    </w:pPr>
    <w:rPr>
      <w:rFonts w:ascii="Simplified Arabic" w:eastAsia="Times New Roman" w:hAnsi="Simplified Arabic"/>
      <w:b/>
      <w:bCs/>
      <w:kern w:val="32"/>
      <w:sz w:val="22"/>
    </w:rPr>
  </w:style>
  <w:style w:type="paragraph" w:styleId="Heading2">
    <w:name w:val="heading 2"/>
    <w:basedOn w:val="Normal"/>
    <w:next w:val="Normal"/>
    <w:qFormat/>
    <w:rsid w:val="0008758D"/>
    <w:pPr>
      <w:keepNext/>
      <w:spacing w:before="360" w:after="120"/>
      <w:jc w:val="center"/>
      <w:outlineLvl w:val="1"/>
    </w:pPr>
    <w:rPr>
      <w:rFonts w:ascii="CG Times Bold" w:eastAsia="Times New Roman" w:hAnsi="CG Times Bold" w:cs="Times New Roman"/>
      <w:b/>
      <w:bCs/>
      <w:sz w:val="24"/>
      <w:lang w:val="fr-CA"/>
    </w:rPr>
  </w:style>
  <w:style w:type="paragraph" w:styleId="Heading3">
    <w:name w:val="heading 3"/>
    <w:basedOn w:val="Normal"/>
    <w:next w:val="Normal"/>
    <w:qFormat/>
    <w:rsid w:val="0008758D"/>
    <w:pPr>
      <w:keepNext/>
      <w:spacing w:before="240" w:after="120" w:line="211" w:lineRule="auto"/>
      <w:jc w:val="center"/>
      <w:outlineLvl w:val="2"/>
    </w:pPr>
    <w:rPr>
      <w:rFonts w:eastAsia="Times New Roman" w:cs="Times New Roman"/>
      <w:sz w:val="24"/>
      <w:lang w:val="fr-CA"/>
    </w:rPr>
  </w:style>
  <w:style w:type="paragraph" w:styleId="Heading4">
    <w:name w:val="heading 4"/>
    <w:basedOn w:val="Normal"/>
    <w:next w:val="Normal"/>
    <w:link w:val="Heading4Char"/>
    <w:semiHidden/>
    <w:unhideWhenUsed/>
    <w:qFormat/>
    <w:rsid w:val="005C034F"/>
    <w:pPr>
      <w:keepNext/>
      <w:spacing w:before="240" w:after="60"/>
      <w:outlineLvl w:val="3"/>
    </w:pPr>
    <w:rPr>
      <w:rFonts w:ascii="Calibri" w:eastAsia="Times New Roman" w:hAnsi="Calibri" w:cs="Times New Roman"/>
      <w:b/>
      <w:bCs/>
      <w:sz w:val="28"/>
      <w:szCs w:val="28"/>
    </w:rPr>
  </w:style>
  <w:style w:type="paragraph" w:styleId="Heading5">
    <w:name w:val="heading 5"/>
    <w:basedOn w:val="Normal"/>
    <w:next w:val="Normal"/>
    <w:qFormat/>
    <w:rsid w:val="0008758D"/>
    <w:pPr>
      <w:keepNext/>
      <w:spacing w:before="120" w:after="120" w:line="240" w:lineRule="auto"/>
      <w:jc w:val="left"/>
      <w:outlineLvl w:val="4"/>
    </w:pPr>
    <w:rPr>
      <w:rFonts w:ascii="Times New Roman Bold" w:eastAsia="PMingLiU" w:hAnsi="Times New Roman Bold"/>
      <w:b/>
      <w:bCs/>
      <w:spacing w:val="-2"/>
      <w:kern w:val="0"/>
      <w:sz w:val="22"/>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DD22A8"/>
    <w:pPr>
      <w:tabs>
        <w:tab w:val="center" w:pos="4320"/>
        <w:tab w:val="right" w:pos="8640"/>
      </w:tabs>
    </w:pPr>
  </w:style>
  <w:style w:type="paragraph" w:styleId="Footer">
    <w:name w:val="footer"/>
    <w:basedOn w:val="Normal"/>
    <w:rsid w:val="00DD22A8"/>
    <w:pPr>
      <w:tabs>
        <w:tab w:val="center" w:pos="4320"/>
        <w:tab w:val="right" w:pos="8640"/>
      </w:tabs>
    </w:p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qFormat/>
    <w:rsid w:val="0008758D"/>
    <w:pPr>
      <w:jc w:val="both"/>
    </w:pPr>
    <w:rPr>
      <w:rFonts w:eastAsia="PMingLiU" w:cs="Times New Roman"/>
      <w:kern w:val="0"/>
      <w:szCs w:val="22"/>
      <w:lang w:eastAsia="ar-SA"/>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qFormat/>
    <w:rsid w:val="0008758D"/>
    <w:rPr>
      <w:rFonts w:cs="Simplified Arabic"/>
      <w:szCs w:val="24"/>
      <w:vertAlign w:val="superscript"/>
      <w:lang w:bidi="ar-EG"/>
    </w:rPr>
  </w:style>
  <w:style w:type="paragraph" w:styleId="BalloonText">
    <w:name w:val="Balloon Text"/>
    <w:basedOn w:val="Normal"/>
    <w:semiHidden/>
    <w:rsid w:val="008022A3"/>
    <w:rPr>
      <w:rFonts w:ascii="Tahoma" w:hAnsi="Tahoma" w:cs="Tahoma"/>
      <w:sz w:val="16"/>
      <w:szCs w:val="16"/>
    </w:rPr>
  </w:style>
  <w:style w:type="paragraph" w:customStyle="1" w:styleId="Activity">
    <w:name w:val="Activity"/>
    <w:basedOn w:val="Normal"/>
    <w:rsid w:val="0025133F"/>
    <w:pPr>
      <w:keepNext/>
      <w:numPr>
        <w:ilvl w:val="1"/>
        <w:numId w:val="2"/>
      </w:numPr>
      <w:tabs>
        <w:tab w:val="clear" w:pos="1440"/>
        <w:tab w:val="left" w:pos="720"/>
      </w:tabs>
      <w:autoSpaceDE w:val="0"/>
      <w:autoSpaceDN w:val="0"/>
      <w:bidi w:val="0"/>
      <w:spacing w:before="120" w:after="120"/>
      <w:jc w:val="both"/>
    </w:pPr>
    <w:rPr>
      <w:rFonts w:eastAsia="Times New Roman" w:cs="Times New Roman"/>
      <w:b/>
      <w:bCs/>
      <w:kern w:val="0"/>
      <w:sz w:val="22"/>
      <w:szCs w:val="18"/>
      <w:lang w:val="en-GB"/>
    </w:rPr>
  </w:style>
  <w:style w:type="character" w:styleId="Hyperlink">
    <w:name w:val="Hyperlink"/>
    <w:rsid w:val="00CD4AF8"/>
    <w:rPr>
      <w:color w:val="0000FF"/>
      <w:u w:val="single"/>
    </w:rPr>
  </w:style>
  <w:style w:type="character" w:styleId="PageNumber">
    <w:name w:val="page number"/>
    <w:rsid w:val="00531E0F"/>
    <w:rPr>
      <w:rFonts w:ascii="Times New Roman" w:hAnsi="Times New Roman"/>
      <w:sz w:val="22"/>
    </w:rPr>
  </w:style>
  <w:style w:type="character" w:customStyle="1" w:styleId="Heading1Char">
    <w:name w:val="Heading 1 Char"/>
    <w:link w:val="Heading1"/>
    <w:rsid w:val="003D147F"/>
    <w:rPr>
      <w:rFonts w:ascii="Simplified Arabic" w:hAnsi="Simplified Arabic" w:cs="Simplified Arabic"/>
      <w:b/>
      <w:bCs/>
      <w:kern w:val="32"/>
      <w:sz w:val="22"/>
      <w:szCs w:val="24"/>
      <w:lang w:val="en-US" w:eastAsia="en-US" w:bidi="ar-EG"/>
    </w:rPr>
  </w:style>
  <w:style w:type="character" w:customStyle="1" w:styleId="Heading4Char">
    <w:name w:val="Heading 4 Char"/>
    <w:link w:val="Heading4"/>
    <w:semiHidden/>
    <w:rsid w:val="005C034F"/>
    <w:rPr>
      <w:rFonts w:ascii="Calibri" w:eastAsia="Times New Roman" w:hAnsi="Calibri" w:cs="Arial"/>
      <w:b/>
      <w:bCs/>
      <w:kern w:val="2"/>
      <w:sz w:val="28"/>
      <w:szCs w:val="28"/>
      <w:lang w:val="en-US" w:eastAsia="en-US"/>
    </w:rPr>
  </w:style>
  <w:style w:type="paragraph" w:customStyle="1" w:styleId="Para1">
    <w:name w:val="Para1"/>
    <w:basedOn w:val="Normal"/>
    <w:link w:val="Para1Char"/>
    <w:rsid w:val="005C034F"/>
    <w:pPr>
      <w:numPr>
        <w:numId w:val="7"/>
      </w:numPr>
      <w:bidi w:val="0"/>
      <w:spacing w:before="120" w:after="120" w:line="240" w:lineRule="auto"/>
      <w:jc w:val="both"/>
    </w:pPr>
    <w:rPr>
      <w:rFonts w:eastAsia="Malgun Gothic" w:cs="Times New Roman"/>
      <w:snapToGrid w:val="0"/>
      <w:kern w:val="0"/>
      <w:sz w:val="22"/>
      <w:szCs w:val="18"/>
      <w:lang w:val="en-GB"/>
    </w:rPr>
  </w:style>
  <w:style w:type="paragraph" w:styleId="ListParagraph">
    <w:name w:val="List Paragraph"/>
    <w:basedOn w:val="Normal"/>
    <w:uiPriority w:val="34"/>
    <w:qFormat/>
    <w:rsid w:val="005C034F"/>
    <w:pPr>
      <w:bidi w:val="0"/>
      <w:spacing w:line="240" w:lineRule="auto"/>
      <w:ind w:left="720"/>
      <w:jc w:val="both"/>
    </w:pPr>
    <w:rPr>
      <w:rFonts w:eastAsia="Malgun Gothic" w:cs="Times New Roman"/>
      <w:kern w:val="0"/>
      <w:sz w:val="22"/>
      <w:lang w:val="en-GB"/>
    </w:rPr>
  </w:style>
  <w:style w:type="paragraph" w:styleId="BodyText2">
    <w:name w:val="Body Text 2"/>
    <w:basedOn w:val="Normal"/>
    <w:link w:val="BodyText2Char"/>
    <w:rsid w:val="007B636E"/>
    <w:pPr>
      <w:tabs>
        <w:tab w:val="left" w:pos="-1440"/>
        <w:tab w:val="left" w:pos="-720"/>
        <w:tab w:val="left" w:pos="0"/>
        <w:tab w:val="left" w:pos="720"/>
        <w:tab w:val="right" w:pos="1080"/>
        <w:tab w:val="left" w:pos="1440"/>
      </w:tabs>
      <w:suppressAutoHyphens/>
      <w:bidi w:val="0"/>
      <w:spacing w:after="120" w:line="288" w:lineRule="auto"/>
      <w:ind w:left="2160" w:hanging="2160"/>
      <w:jc w:val="both"/>
    </w:pPr>
    <w:rPr>
      <w:rFonts w:eastAsia="Malgun Gothic" w:cs="Times New Roman"/>
      <w:kern w:val="0"/>
      <w:sz w:val="22"/>
      <w:lang w:val="en-GB"/>
    </w:rPr>
  </w:style>
  <w:style w:type="character" w:customStyle="1" w:styleId="BodyText2Char">
    <w:name w:val="Body Text 2 Char"/>
    <w:link w:val="BodyText2"/>
    <w:rsid w:val="007B636E"/>
    <w:rPr>
      <w:rFonts w:eastAsia="Malgun Gothic"/>
      <w:sz w:val="22"/>
      <w:szCs w:val="24"/>
      <w:lang w:val="en-GB" w:eastAsia="en-US"/>
    </w:rPr>
  </w:style>
  <w:style w:type="character" w:customStyle="1" w:styleId="Para1Char">
    <w:name w:val="Para1 Char"/>
    <w:link w:val="Para1"/>
    <w:locked/>
    <w:rsid w:val="007B636E"/>
    <w:rPr>
      <w:rFonts w:eastAsia="Malgun Gothic"/>
      <w:snapToGrid/>
      <w:sz w:val="22"/>
      <w:szCs w:val="18"/>
      <w:lang w:val="en-GB" w:eastAsia="en-US"/>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rsid w:val="009B7B21"/>
    <w:rPr>
      <w:rFonts w:eastAsia="PMingLiU" w:cs="Simplified Arabic"/>
      <w:szCs w:val="22"/>
      <w:lang w:val="en-US" w:eastAsia="ar-SA"/>
    </w:rPr>
  </w:style>
  <w:style w:type="paragraph" w:styleId="BodyText">
    <w:name w:val="Body Text"/>
    <w:basedOn w:val="Normal"/>
    <w:link w:val="BodyTextChar"/>
    <w:rsid w:val="00112BBB"/>
    <w:pPr>
      <w:spacing w:after="120"/>
    </w:pPr>
  </w:style>
  <w:style w:type="character" w:customStyle="1" w:styleId="BodyTextChar">
    <w:name w:val="Body Text Char"/>
    <w:basedOn w:val="DefaultParagraphFont"/>
    <w:link w:val="BodyText"/>
    <w:rsid w:val="00112BBB"/>
    <w:rPr>
      <w:rFonts w:eastAsia="YouYuan" w:cs="Simplified Arabic"/>
      <w:kern w:val="2"/>
      <w:szCs w:val="24"/>
      <w:lang w:val="en-US" w:eastAsia="en-US"/>
    </w:rPr>
  </w:style>
  <w:style w:type="paragraph" w:customStyle="1" w:styleId="Para3">
    <w:name w:val="Para3"/>
    <w:basedOn w:val="Normal"/>
    <w:rsid w:val="00147CF9"/>
    <w:pPr>
      <w:tabs>
        <w:tab w:val="num" w:pos="1440"/>
        <w:tab w:val="left" w:pos="1980"/>
      </w:tabs>
      <w:bidi w:val="0"/>
      <w:spacing w:before="80" w:after="80" w:line="240" w:lineRule="auto"/>
      <w:ind w:left="1440" w:hanging="360"/>
      <w:jc w:val="both"/>
    </w:pPr>
    <w:rPr>
      <w:rFonts w:eastAsia="Times New Roman" w:cs="Times New Roman"/>
      <w:kern w:val="0"/>
      <w:sz w:val="22"/>
      <w:szCs w:val="20"/>
      <w:lang w:val="en-GB" w:bidi="ar-SA"/>
    </w:rPr>
  </w:style>
  <w:style w:type="character" w:styleId="FollowedHyperlink">
    <w:name w:val="FollowedHyperlink"/>
    <w:rsid w:val="00CC593E"/>
    <w:rPr>
      <w:color w:val="800080"/>
      <w:u w:val="single"/>
    </w:rPr>
  </w:style>
  <w:style w:type="paragraph" w:styleId="NormalWeb">
    <w:name w:val="Normal (Web)"/>
    <w:basedOn w:val="Normal"/>
    <w:rsid w:val="00CC593E"/>
    <w:rPr>
      <w:rFonts w:cs="Times New Roman"/>
      <w:sz w:val="24"/>
      <w:lang w:bidi="ar-SA"/>
    </w:rPr>
  </w:style>
  <w:style w:type="character" w:customStyle="1" w:styleId="HeaderChar">
    <w:name w:val="Header Char"/>
    <w:link w:val="Header"/>
    <w:rsid w:val="00CC593E"/>
    <w:rPr>
      <w:rFonts w:eastAsia="YouYuan" w:cs="Simplified Arabic"/>
      <w:kern w:val="2"/>
      <w:szCs w:val="24"/>
      <w:lang w:val="en-US" w:eastAsia="en-US" w:bidi="ar-EG"/>
    </w:rPr>
  </w:style>
  <w:style w:type="character" w:customStyle="1" w:styleId="preferred">
    <w:name w:val="preferred"/>
    <w:rsid w:val="00CC593E"/>
  </w:style>
  <w:style w:type="character" w:styleId="Emphasis">
    <w:name w:val="Emphasis"/>
    <w:uiPriority w:val="20"/>
    <w:qFormat/>
    <w:rsid w:val="00CC593E"/>
    <w:rPr>
      <w:i/>
      <w:iCs/>
    </w:rPr>
  </w:style>
  <w:style w:type="character" w:customStyle="1" w:styleId="shorttext">
    <w:name w:val="short_text"/>
    <w:rsid w:val="00CC593E"/>
  </w:style>
  <w:style w:type="paragraph" w:styleId="TOCHeading">
    <w:name w:val="TOC Heading"/>
    <w:basedOn w:val="Heading1"/>
    <w:next w:val="Normal"/>
    <w:uiPriority w:val="39"/>
    <w:semiHidden/>
    <w:unhideWhenUsed/>
    <w:qFormat/>
    <w:rsid w:val="000F7928"/>
    <w:pPr>
      <w:keepLines/>
      <w:bidi w:val="0"/>
      <w:spacing w:before="480" w:after="0" w:line="276" w:lineRule="auto"/>
      <w:jc w:val="left"/>
      <w:outlineLvl w:val="9"/>
    </w:pPr>
    <w:rPr>
      <w:rFonts w:asciiTheme="majorHAnsi" w:eastAsiaTheme="majorEastAsia" w:hAnsiTheme="majorHAnsi" w:cstheme="majorBidi"/>
      <w:color w:val="365F91" w:themeColor="accent1" w:themeShade="BF"/>
      <w:kern w:val="0"/>
      <w:sz w:val="28"/>
      <w:szCs w:val="28"/>
      <w:lang w:bidi="ar-SA"/>
    </w:rPr>
  </w:style>
  <w:style w:type="paragraph" w:styleId="TOC2">
    <w:name w:val="toc 2"/>
    <w:basedOn w:val="Normal"/>
    <w:next w:val="Normal"/>
    <w:autoRedefine/>
    <w:uiPriority w:val="39"/>
    <w:qFormat/>
    <w:rsid w:val="000F7928"/>
    <w:pPr>
      <w:spacing w:after="100"/>
      <w:ind w:left="200"/>
    </w:pPr>
  </w:style>
  <w:style w:type="paragraph" w:styleId="TOC1">
    <w:name w:val="toc 1"/>
    <w:basedOn w:val="Normal"/>
    <w:next w:val="Normal"/>
    <w:autoRedefine/>
    <w:uiPriority w:val="39"/>
    <w:unhideWhenUsed/>
    <w:qFormat/>
    <w:rsid w:val="00735F61"/>
    <w:pPr>
      <w:tabs>
        <w:tab w:val="left" w:pos="1080"/>
        <w:tab w:val="right" w:leader="dot" w:pos="9090"/>
      </w:tabs>
      <w:spacing w:after="100"/>
      <w:ind w:left="1080" w:right="1350" w:hanging="1080"/>
      <w:jc w:val="left"/>
    </w:pPr>
    <w:rPr>
      <w:rFonts w:ascii="Simplified Arabic" w:eastAsiaTheme="minorEastAsia" w:hAnsi="Simplified Arabic" w:cstheme="minorBidi"/>
      <w:kern w:val="0"/>
      <w:sz w:val="24"/>
      <w:szCs w:val="22"/>
      <w:lang w:bidi="ar-SA"/>
    </w:rPr>
  </w:style>
  <w:style w:type="paragraph" w:styleId="TOC3">
    <w:name w:val="toc 3"/>
    <w:basedOn w:val="Normal"/>
    <w:next w:val="Normal"/>
    <w:autoRedefine/>
    <w:uiPriority w:val="39"/>
    <w:unhideWhenUsed/>
    <w:qFormat/>
    <w:rsid w:val="003D147F"/>
    <w:pPr>
      <w:bidi w:val="0"/>
      <w:spacing w:after="100" w:line="276" w:lineRule="auto"/>
      <w:ind w:left="440"/>
      <w:jc w:val="left"/>
    </w:pPr>
    <w:rPr>
      <w:rFonts w:asciiTheme="minorHAnsi" w:eastAsiaTheme="minorEastAsia" w:hAnsiTheme="minorHAnsi" w:cstheme="minorBidi"/>
      <w:kern w:val="0"/>
      <w:sz w:val="22"/>
      <w:szCs w:val="22"/>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93109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cbd.int/doc/decisions/cop-12/cop-12-dec-31-ar.pdf" TargetMode="External"/><Relationship Id="rId18" Type="http://schemas.openxmlformats.org/officeDocument/2006/relationships/hyperlink" Target="https://www.cbd.int/doc/decisions/cop-01/cop-01-dec-06-ar.pdf" TargetMode="External"/><Relationship Id="rId26" Type="http://schemas.openxmlformats.org/officeDocument/2006/relationships/hyperlink" Target="https://www.cbd.int/doc/decisions/cop-12/cop-12-dec-07-ar.pdf" TargetMode="External"/><Relationship Id="rId39" Type="http://schemas.openxmlformats.org/officeDocument/2006/relationships/hyperlink" Target="https://www.cbd.int/doc/recommendations/sbstta-21/sbstta-21-rec-06-ar.pdf" TargetMode="External"/><Relationship Id="rId21" Type="http://schemas.openxmlformats.org/officeDocument/2006/relationships/hyperlink" Target="https://www.cbd.int/doc/decisions/cop-10/cop-10-dec-02-ar.pdf" TargetMode="External"/><Relationship Id="rId34" Type="http://schemas.openxmlformats.org/officeDocument/2006/relationships/hyperlink" Target="https://www.cbd.int/doc/decisions/cop-13/cop-13-dec-21-ar.pdf" TargetMode="External"/><Relationship Id="rId42" Type="http://schemas.openxmlformats.org/officeDocument/2006/relationships/hyperlink" Target="https://www.cbd.int/doc/decisions/cop-13/cop-13-dec-26-ar.pdf" TargetMode="External"/><Relationship Id="rId47" Type="http://schemas.openxmlformats.org/officeDocument/2006/relationships/hyperlink" Target="https://www.cbd.int/doc/decisions/cop-13/cop-13-dec-26-ar.pdf" TargetMode="External"/><Relationship Id="rId50" Type="http://schemas.openxmlformats.org/officeDocument/2006/relationships/hyperlink" Target="https://www.cbd.int/doc/decisions/cop-13/cop-13-dec-31-ar.pdf" TargetMode="External"/><Relationship Id="rId55" Type="http://schemas.openxmlformats.org/officeDocument/2006/relationships/hyperlink" Target="https://www.cbd.int/doc/recommendations/wg8j-10/wg8j-10-rec-05-ar.pdf" TargetMode="External"/><Relationship Id="rId63" Type="http://schemas.openxmlformats.org/officeDocument/2006/relationships/hyperlink" Target="https://www.cbd.int/doc/recommendations/sbstta-21/sbstta-21-rec-04-ar.pdf" TargetMode="External"/><Relationship Id="rId68" Type="http://schemas.openxmlformats.org/officeDocument/2006/relationships/hyperlink" Target="https://www.cbd.int/doc/decisions/cop-13/cop-13-dec-09-ar.pdf" TargetMode="External"/><Relationship Id="rId76" Type="http://schemas.openxmlformats.org/officeDocument/2006/relationships/hyperlink" Target="https://www.cbd.int/decisions/cop/?m=cop-04" TargetMode="External"/><Relationship Id="rId7" Type="http://schemas.openxmlformats.org/officeDocument/2006/relationships/endnotes" Target="endnotes.xml"/><Relationship Id="rId71" Type="http://schemas.openxmlformats.org/officeDocument/2006/relationships/hyperlink" Target="https://www.cbd.int/doc/decisions/cop-13/cop-13-dec-03-ar.pdf" TargetMode="External"/><Relationship Id="rId2" Type="http://schemas.openxmlformats.org/officeDocument/2006/relationships/numbering" Target="numbering.xml"/><Relationship Id="rId16" Type="http://schemas.openxmlformats.org/officeDocument/2006/relationships/hyperlink" Target="https://www.cbd.int/doc/decisions/np-mop-01/np-mop-01-dec-12-ar.pdf" TargetMode="External"/><Relationship Id="rId29" Type="http://schemas.openxmlformats.org/officeDocument/2006/relationships/hyperlink" Target="https://www.cbd.int/doc/decisions/cop-12/cop-12-dec-03-ar.pdf" TargetMode="External"/><Relationship Id="rId11" Type="http://schemas.openxmlformats.org/officeDocument/2006/relationships/hyperlink" Target="https://www.cbd.int/doc/decisions/cop-13/cop-13-dec-33-ar.pdf" TargetMode="External"/><Relationship Id="rId24" Type="http://schemas.openxmlformats.org/officeDocument/2006/relationships/hyperlink" Target="https://www.cbd.int/doc/decisions/cop-13/cop-13-dec-30-ar.pdf" TargetMode="External"/><Relationship Id="rId32" Type="http://schemas.openxmlformats.org/officeDocument/2006/relationships/hyperlink" Target="https://www.cbd.int/doc/decisions/cop-13/cop-13-dec-20-ar.pdf" TargetMode="External"/><Relationship Id="rId37" Type="http://schemas.openxmlformats.org/officeDocument/2006/relationships/hyperlink" Target="https://www.cbd.int/doc/decisions/cop-13/cop-13-dec-27-ar.pdf" TargetMode="External"/><Relationship Id="rId40" Type="http://schemas.openxmlformats.org/officeDocument/2006/relationships/hyperlink" Target="https://www.cbd.int/doc/decisions/cop-13/cop-13-dec-25-ar.pdf" TargetMode="External"/><Relationship Id="rId45" Type="http://schemas.openxmlformats.org/officeDocument/2006/relationships/hyperlink" Target="https://www.cbd.int/doc/decisions/cop-13/cop-13-dec-07-ar.pdf" TargetMode="External"/><Relationship Id="rId53" Type="http://schemas.openxmlformats.org/officeDocument/2006/relationships/hyperlink" Target="https://www.cbd.int/doc/decisions/cop-13/cop-13-dec-19-ar.pdf" TargetMode="External"/><Relationship Id="rId58" Type="http://schemas.openxmlformats.org/officeDocument/2006/relationships/hyperlink" Target="https://www.cbd.int/doc/c/5e38/77fa/1b93ca79639594edfee41a73/sbstta-21-03-ar.pdf" TargetMode="External"/><Relationship Id="rId66" Type="http://schemas.openxmlformats.org/officeDocument/2006/relationships/hyperlink" Target="https://www.cbd.int/doc/decisions/cop-13/cop-13-dec-09-ar.pdf" TargetMode="External"/><Relationship Id="rId74" Type="http://schemas.openxmlformats.org/officeDocument/2006/relationships/hyperlink" Target="https://www.cbd.int/doc/decisions/cop-13/cop-13-dec-28-ar.pdf" TargetMode="External"/><Relationship Id="rId79" Type="http://schemas.openxmlformats.org/officeDocument/2006/relationships/header" Target="header3.xml"/><Relationship Id="rId5" Type="http://schemas.openxmlformats.org/officeDocument/2006/relationships/webSettings" Target="webSettings.xml"/><Relationship Id="rId61" Type="http://schemas.openxmlformats.org/officeDocument/2006/relationships/hyperlink" Target="https://www.cbd.int/doc/c/edd1/7e90/76ccae323fc6c2286ceba9a2/cop-13-24-ar.pdf" TargetMode="External"/><Relationship Id="rId82"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https://www.cbd.int/doc/decisions/cop-13/cop-13-dec-33-ar.pdf" TargetMode="External"/><Relationship Id="rId31" Type="http://schemas.openxmlformats.org/officeDocument/2006/relationships/hyperlink" Target="https://www.cbd.int/doc/recommendations/wg8j-10/wg8j-10-rec-04-ar.pdf" TargetMode="External"/><Relationship Id="rId44" Type="http://schemas.openxmlformats.org/officeDocument/2006/relationships/hyperlink" Target="https://www.cbd.int/doc/decisions/cop-13/cop-13-dec-24-ar.pdf" TargetMode="External"/><Relationship Id="rId52" Type="http://schemas.openxmlformats.org/officeDocument/2006/relationships/hyperlink" Target="https://www.cbd.int/doc/decisions/cop-13/cop-13-dec-01-ar.pdf" TargetMode="External"/><Relationship Id="rId60" Type="http://schemas.openxmlformats.org/officeDocument/2006/relationships/hyperlink" Target="https://www.cbd.int/doc/decisions/cop-13/cop-13-dec-04-ar.pdf" TargetMode="External"/><Relationship Id="rId65" Type="http://schemas.openxmlformats.org/officeDocument/2006/relationships/hyperlink" Target="https://www.cbd.int/doc/decisions/cop-13/cop-13-dec-02-ar.pdf" TargetMode="External"/><Relationship Id="rId73" Type="http://schemas.openxmlformats.org/officeDocument/2006/relationships/hyperlink" Target="https://www.cbd.int/doc/decisions/cop-13/cop-13-dec-09-ar.pdf" TargetMode="External"/><Relationship Id="rId78" Type="http://schemas.openxmlformats.org/officeDocument/2006/relationships/header" Target="header2.xml"/><Relationship Id="rId81" Type="http://schemas.openxmlformats.org/officeDocument/2006/relationships/fontTable" Target="fontTable.xml"/><Relationship Id="rId86"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doc/decisions/cop-12/cop-12-dec-27-ar.pdf" TargetMode="External"/><Relationship Id="rId22" Type="http://schemas.openxmlformats.org/officeDocument/2006/relationships/hyperlink" Target="https://www.cbd.int/sp/" TargetMode="External"/><Relationship Id="rId27" Type="http://schemas.openxmlformats.org/officeDocument/2006/relationships/hyperlink" Target="https://www.cbd.int/gender/action-plan/" TargetMode="External"/><Relationship Id="rId30" Type="http://schemas.openxmlformats.org/officeDocument/2006/relationships/hyperlink" Target="https://www.cbd.int/doc/decisions/cop-13/cop-13-dec-20-ar.pdf" TargetMode="External"/><Relationship Id="rId35" Type="http://schemas.openxmlformats.org/officeDocument/2006/relationships/hyperlink" Target="https://www.cbd.int/doc/decisions/cop-13/cop-13-dec-23-ar.pdf" TargetMode="External"/><Relationship Id="rId43" Type="http://schemas.openxmlformats.org/officeDocument/2006/relationships/hyperlink" Target="https://www.cbd.int/doc/recommendations/wg8j-10/wg8j-10-rec-03-ar.pdf" TargetMode="External"/><Relationship Id="rId48" Type="http://schemas.openxmlformats.org/officeDocument/2006/relationships/hyperlink" Target="https://www.cbd.int/doc/decisions/cop-12/cop-12-dec-25-ar.pdf" TargetMode="External"/><Relationship Id="rId56" Type="http://schemas.openxmlformats.org/officeDocument/2006/relationships/hyperlink" Target="https://www.cbd.int/doc/recommendations/wg8j-10/wg8j-10-rec-06-ar.pdf" TargetMode="External"/><Relationship Id="rId64" Type="http://schemas.openxmlformats.org/officeDocument/2006/relationships/hyperlink" Target="https://www.cbd.int/doc/decisions/cop-13/cop-13-dec-15-ar.pdf" TargetMode="External"/><Relationship Id="rId69" Type="http://schemas.openxmlformats.org/officeDocument/2006/relationships/hyperlink" Target="https://www.cbd.int/doc/decisions/cop-13/cop-13-dec-12-ar.pdf" TargetMode="External"/><Relationship Id="rId77" Type="http://schemas.openxmlformats.org/officeDocument/2006/relationships/header" Target="header1.xml"/><Relationship Id="rId8" Type="http://schemas.openxmlformats.org/officeDocument/2006/relationships/image" Target="media/image1.emf"/><Relationship Id="rId51" Type="http://schemas.openxmlformats.org/officeDocument/2006/relationships/hyperlink" Target="https://www.cbd.int/doc/recommendations/sbstta-21/sbstta-21-rec-01-ar.pdf" TargetMode="External"/><Relationship Id="rId72" Type="http://schemas.openxmlformats.org/officeDocument/2006/relationships/hyperlink" Target="https://www.cbd.int/doc/decisions/cop-13/cop-13-dec-03-ar.pdf" TargetMode="External"/><Relationship Id="rId80" Type="http://schemas.openxmlformats.org/officeDocument/2006/relationships/header" Target="header4.xml"/><Relationship Id="rId3" Type="http://schemas.openxmlformats.org/officeDocument/2006/relationships/styles" Target="styles.xml"/><Relationship Id="rId12" Type="http://schemas.openxmlformats.org/officeDocument/2006/relationships/hyperlink" Target="https://www.cbd.int/doc/decisions/cop-01/cop-01-dec-01-ar.pdf" TargetMode="External"/><Relationship Id="rId17" Type="http://schemas.openxmlformats.org/officeDocument/2006/relationships/hyperlink" Target="https://www.cbd.int/doc/decisions/cop-01/cop-01-dec-01-ar.pdf" TargetMode="External"/><Relationship Id="rId25" Type="http://schemas.openxmlformats.org/officeDocument/2006/relationships/hyperlink" Target="https://www.cbd.int/doc/decisions/cop-13/cop-13-dec-01-ar.pdf" TargetMode="External"/><Relationship Id="rId33" Type="http://schemas.openxmlformats.org/officeDocument/2006/relationships/hyperlink" Target="https://www.cbd.int/doc/recommendations/wg8j-10/wg8j-10-rec-04-ar.pdf" TargetMode="External"/><Relationship Id="rId38" Type="http://schemas.openxmlformats.org/officeDocument/2006/relationships/hyperlink" Target="https://www.cbd.int/doc/decisions/cop-13/cop-13-dec-01-ar.pdf" TargetMode="External"/><Relationship Id="rId46" Type="http://schemas.openxmlformats.org/officeDocument/2006/relationships/hyperlink" Target="https://www.cbd.int/doc/decisions/cop-12/cop-12-dec-06-ar.pdf" TargetMode="External"/><Relationship Id="rId59" Type="http://schemas.openxmlformats.org/officeDocument/2006/relationships/hyperlink" Target="https://www.cbd.int/doc/recommendations/sbstta-21/sbstta-21-rec-02-ar.pdf" TargetMode="External"/><Relationship Id="rId67" Type="http://schemas.openxmlformats.org/officeDocument/2006/relationships/hyperlink" Target="https://www.cbd.int/doc/decisions/cop-13/cop-13-dec-02-ar.pdf" TargetMode="External"/><Relationship Id="rId20" Type="http://schemas.openxmlformats.org/officeDocument/2006/relationships/hyperlink" Target="https://www.cbd.int/doc/decisions/cop-13/cop-13-dec-32-ar.pdf" TargetMode="External"/><Relationship Id="rId41" Type="http://schemas.openxmlformats.org/officeDocument/2006/relationships/hyperlink" Target="https://www.cbd.int/doc/decisions/cop-12/cop-12-dec-13-ar.pdf" TargetMode="External"/><Relationship Id="rId54" Type="http://schemas.openxmlformats.org/officeDocument/2006/relationships/hyperlink" Target="https://www.cbd.int/doc/recommendations/wg8j-10/wg8j-10-rec-02-ar.pdf" TargetMode="External"/><Relationship Id="rId62" Type="http://schemas.openxmlformats.org/officeDocument/2006/relationships/hyperlink" Target="https://www.cbd.int/doc/recommendations/sbstta-21/sbstta-21-rec-03-ar.pdf" TargetMode="External"/><Relationship Id="rId70" Type="http://schemas.openxmlformats.org/officeDocument/2006/relationships/hyperlink" Target="https://www.cbd.int/doc/decisions/cop-13/cop-13-dec-09-ar.pdf" TargetMode="External"/><Relationship Id="rId75" Type="http://schemas.openxmlformats.org/officeDocument/2006/relationships/hyperlink" Target="https://www.cbd.int/doc/decisions/cop-12/cop-12-dec-14-ar.pdf"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cbd.int/doc/decisions/mop-07/mop-07-dec-09-ar.pdf" TargetMode="External"/><Relationship Id="rId23" Type="http://schemas.openxmlformats.org/officeDocument/2006/relationships/hyperlink" Target="https://www.cbd.int/doc/decisions/cop-12/cop-12-dec-31-ar.pdf" TargetMode="External"/><Relationship Id="rId28" Type="http://schemas.openxmlformats.org/officeDocument/2006/relationships/hyperlink" Target="https://www.cbd.int/doc/decisions/cop-12/cop-12-dec-03-ar.pdf" TargetMode="External"/><Relationship Id="rId36" Type="http://schemas.openxmlformats.org/officeDocument/2006/relationships/hyperlink" Target="https://www.cbd.int/doc/decisions/cop-13/cop-13-dec-23-ar.pdf" TargetMode="External"/><Relationship Id="rId49" Type="http://schemas.openxmlformats.org/officeDocument/2006/relationships/hyperlink" Target="https://www.cbd.int/doc/decisions/cop-13/cop-13-dec-29-ar.pdf" TargetMode="External"/><Relationship Id="rId57" Type="http://schemas.openxmlformats.org/officeDocument/2006/relationships/hyperlink" Target="https://www.cbd.int/doc/decisions/cop-13/cop-13-dec-08-ar.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recommendations/wg8j-10/wg8j-10-rec-01-ar.pdf" TargetMode="External"/><Relationship Id="rId3" Type="http://schemas.openxmlformats.org/officeDocument/2006/relationships/hyperlink" Target="https://www.cbd.int/doc/decisions/cop-10/cop-10-dec-02-ar.pdf" TargetMode="External"/><Relationship Id="rId7" Type="http://schemas.openxmlformats.org/officeDocument/2006/relationships/hyperlink" Target="https://www.cbd.int/doc/decisions/np-mop-02/np-mop-02-dec-14-ar.pdf" TargetMode="External"/><Relationship Id="rId12" Type="http://schemas.openxmlformats.org/officeDocument/2006/relationships/hyperlink" Target="https://www.cbd.int/doc/decisions/cop-12/cop-12-dec-16-ar.pdf" TargetMode="External"/><Relationship Id="rId2" Type="http://schemas.openxmlformats.org/officeDocument/2006/relationships/hyperlink" Target="https://www.cbd.int/doc/decisions/cop-13/cop-13-dec-27-ar.pdf" TargetMode="External"/><Relationship Id="rId1" Type="http://schemas.openxmlformats.org/officeDocument/2006/relationships/hyperlink" Target="https://www.cbd.int/doc/decisions/cop-13/cop-13-dec-31-ar.pdf" TargetMode="External"/><Relationship Id="rId6" Type="http://schemas.openxmlformats.org/officeDocument/2006/relationships/hyperlink" Target="https://www.cbd.int/doc/decisions/cop-13/cop-13-dec-16-ar.pdf" TargetMode="External"/><Relationship Id="rId11" Type="http://schemas.openxmlformats.org/officeDocument/2006/relationships/hyperlink" Target="https://www.cbd.int/doc/decisions/cop-13/cop-13-dec-06-ar.pdf" TargetMode="External"/><Relationship Id="rId5" Type="http://schemas.openxmlformats.org/officeDocument/2006/relationships/hyperlink" Target="https://www.cbd.int/doc/meetings/sbstta/sbstta-21/official/sbstta-21-02-add1-ar.pdf" TargetMode="External"/><Relationship Id="rId10" Type="http://schemas.openxmlformats.org/officeDocument/2006/relationships/hyperlink" Target="https://www.cbd.int/doc/decisions/cop-12/cop-12-dec-21-ar.pdf" TargetMode="External"/><Relationship Id="rId4" Type="http://schemas.openxmlformats.org/officeDocument/2006/relationships/hyperlink" Target="https://www.cbd.int/doc/c/4a22/3eba/a499b54091a1c1e22bb7b54e/sbstta-21-02-ar.pdf" TargetMode="External"/><Relationship Id="rId9" Type="http://schemas.openxmlformats.org/officeDocument/2006/relationships/hyperlink" Target="https://www.cbd.int/doc/decisions/cop-13/cop-13-dec-03-a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2A0268-0FCC-4B3E-91C3-69984CC9C4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940</TotalTime>
  <Pages>20</Pages>
  <Words>8967</Words>
  <Characters>51118</Characters>
  <Application>Microsoft Office Word</Application>
  <DocSecurity>0</DocSecurity>
  <Lines>425</Lines>
  <Paragraphs>119</Paragraphs>
  <ScaleCrop>false</ScaleCrop>
  <HeadingPairs>
    <vt:vector size="2" baseType="variant">
      <vt:variant>
        <vt:lpstr>Title</vt:lpstr>
      </vt:variant>
      <vt:variant>
        <vt:i4>1</vt:i4>
      </vt:variant>
    </vt:vector>
  </HeadingPairs>
  <TitlesOfParts>
    <vt:vector size="1" baseType="lpstr">
      <vt:lpstr>cop-14-1--ar</vt:lpstr>
    </vt:vector>
  </TitlesOfParts>
  <Company/>
  <LinksUpToDate>false</LinksUpToDate>
  <CharactersWithSpaces>59966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cop-14-1--ar</dc:title>
  <dc:creator>SCBD</dc:creator>
  <cp:lastModifiedBy>ShawkiMostafa/MahaLabib</cp:lastModifiedBy>
  <cp:revision>21</cp:revision>
  <cp:lastPrinted>2018-02-08T08:12:00Z</cp:lastPrinted>
  <dcterms:created xsi:type="dcterms:W3CDTF">2018-08-29T16:04:00Z</dcterms:created>
  <dcterms:modified xsi:type="dcterms:W3CDTF">2018-09-05T14:26:00Z</dcterms:modified>
</cp:coreProperties>
</file>