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RPr="00A13852" w:rsidTr="00A13852">
        <w:trPr>
          <w:trHeight w:val="851"/>
        </w:trPr>
        <w:tc>
          <w:tcPr>
            <w:tcW w:w="977" w:type="dxa"/>
            <w:tcBorders>
              <w:bottom w:val="single" w:sz="12" w:space="0" w:color="auto"/>
            </w:tcBorders>
          </w:tcPr>
          <w:p w:rsidR="00C9161D" w:rsidRPr="00A13852" w:rsidRDefault="00C9161D" w:rsidP="00321985">
            <w:pPr>
              <w:rPr>
                <w:lang w:val="es-ES"/>
              </w:rPr>
            </w:pPr>
            <w:r w:rsidRPr="00A13852">
              <w:rPr>
                <w:noProof/>
                <w:lang w:val="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A13852" w:rsidRDefault="00A13852" w:rsidP="00321985">
            <w:pPr>
              <w:rPr>
                <w:lang w:val="es-ES"/>
              </w:rPr>
            </w:pPr>
            <w:r w:rsidRPr="00523334">
              <w:rPr>
                <w:lang w:val="es-ES"/>
              </w:rPr>
              <w:drawing>
                <wp:anchor distT="0" distB="0" distL="114300" distR="114300" simplePos="0" relativeHeight="251659264" behindDoc="1" locked="0" layoutInCell="1" allowOverlap="1">
                  <wp:simplePos x="0" y="0"/>
                  <wp:positionH relativeFrom="column">
                    <wp:posOffset>-53975</wp:posOffset>
                  </wp:positionH>
                  <wp:positionV relativeFrom="paragraph">
                    <wp:posOffset>-4445</wp:posOffset>
                  </wp:positionV>
                  <wp:extent cx="671830" cy="396240"/>
                  <wp:effectExtent l="19050" t="0" r="0" b="0"/>
                  <wp:wrapTight wrapText="bothSides">
                    <wp:wrapPolygon edited="0">
                      <wp:start x="-611" y="0"/>
                      <wp:lineTo x="-611" y="20903"/>
                      <wp:lineTo x="21396" y="20903"/>
                      <wp:lineTo x="21396" y="18813"/>
                      <wp:lineTo x="18340" y="16723"/>
                      <wp:lineTo x="20785" y="16723"/>
                      <wp:lineTo x="21396" y="14632"/>
                      <wp:lineTo x="21396" y="0"/>
                      <wp:lineTo x="-611" y="0"/>
                    </wp:wrapPolygon>
                  </wp:wrapTight>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srcRect/>
                          <a:stretch>
                            <a:fillRect/>
                          </a:stretch>
                        </pic:blipFill>
                        <pic:spPr bwMode="auto">
                          <a:xfrm>
                            <a:off x="0" y="0"/>
                            <a:ext cx="673100" cy="393700"/>
                          </a:xfrm>
                          <a:prstGeom prst="rect">
                            <a:avLst/>
                          </a:prstGeom>
                          <a:noFill/>
                        </pic:spPr>
                      </pic:pic>
                    </a:graphicData>
                  </a:graphic>
                </wp:anchor>
              </w:drawing>
            </w:r>
          </w:p>
        </w:tc>
        <w:tc>
          <w:tcPr>
            <w:tcW w:w="4089" w:type="dxa"/>
            <w:tcBorders>
              <w:bottom w:val="single" w:sz="12" w:space="0" w:color="auto"/>
            </w:tcBorders>
          </w:tcPr>
          <w:p w:rsidR="00C9161D" w:rsidRPr="00A13852" w:rsidRDefault="00C9161D" w:rsidP="00C9161D">
            <w:pPr>
              <w:jc w:val="right"/>
              <w:rPr>
                <w:rFonts w:ascii="Arial" w:hAnsi="Arial" w:cs="Arial"/>
                <w:b/>
                <w:sz w:val="32"/>
                <w:szCs w:val="32"/>
                <w:lang w:val="es-ES"/>
              </w:rPr>
            </w:pPr>
            <w:r w:rsidRPr="00A13852">
              <w:rPr>
                <w:rFonts w:ascii="Arial" w:hAnsi="Arial" w:cs="Arial"/>
                <w:b/>
                <w:sz w:val="32"/>
                <w:szCs w:val="32"/>
                <w:lang w:val="es-ES"/>
              </w:rPr>
              <w:t>CBD</w:t>
            </w:r>
          </w:p>
        </w:tc>
      </w:tr>
      <w:tr w:rsidR="00467F34" w:rsidRPr="00A13852" w:rsidTr="00A13852">
        <w:tc>
          <w:tcPr>
            <w:tcW w:w="6118" w:type="dxa"/>
            <w:gridSpan w:val="2"/>
            <w:tcBorders>
              <w:top w:val="single" w:sz="12" w:space="0" w:color="auto"/>
              <w:bottom w:val="single" w:sz="36" w:space="0" w:color="auto"/>
            </w:tcBorders>
            <w:vAlign w:val="center"/>
          </w:tcPr>
          <w:p w:rsidR="00467F34" w:rsidRPr="00A13852" w:rsidRDefault="00A13852" w:rsidP="00C9161D">
            <w:pPr>
              <w:rPr>
                <w:lang w:val="es-ES"/>
              </w:rPr>
            </w:pPr>
            <w:bookmarkStart w:id="0" w:name="_Toc118355025"/>
            <w:r w:rsidRPr="00A13852">
              <w:rPr>
                <w:lang w:val="es-ES"/>
              </w:rPr>
              <w:drawing>
                <wp:inline distT="0" distB="0" distL="0" distR="0">
                  <wp:extent cx="2908300" cy="1047750"/>
                  <wp:effectExtent l="19050" t="0" r="635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89" w:type="dxa"/>
            <w:tcBorders>
              <w:top w:val="single" w:sz="12" w:space="0" w:color="auto"/>
              <w:bottom w:val="single" w:sz="36" w:space="0" w:color="auto"/>
            </w:tcBorders>
          </w:tcPr>
          <w:p w:rsidR="00467F34" w:rsidRPr="00A13852" w:rsidRDefault="00467F34" w:rsidP="00176CEE">
            <w:pPr>
              <w:ind w:left="1215"/>
              <w:rPr>
                <w:szCs w:val="22"/>
                <w:lang w:val="es-ES"/>
              </w:rPr>
            </w:pPr>
            <w:r w:rsidRPr="00A13852">
              <w:rPr>
                <w:szCs w:val="22"/>
                <w:lang w:val="es-ES"/>
              </w:rPr>
              <w:t>Distr.</w:t>
            </w:r>
          </w:p>
          <w:p w:rsidR="00467F34" w:rsidRPr="00A13852" w:rsidRDefault="00467F34" w:rsidP="00176CEE">
            <w:pPr>
              <w:ind w:left="1215"/>
              <w:rPr>
                <w:szCs w:val="22"/>
                <w:lang w:val="es-ES"/>
              </w:rPr>
            </w:pPr>
            <w:r w:rsidRPr="00A13852">
              <w:rPr>
                <w:caps/>
                <w:szCs w:val="22"/>
                <w:lang w:val="es-ES"/>
              </w:rPr>
              <w:t>LIMIT</w:t>
            </w:r>
            <w:r w:rsidR="00A13852">
              <w:rPr>
                <w:caps/>
                <w:szCs w:val="22"/>
                <w:lang w:val="es-ES"/>
              </w:rPr>
              <w:t>A</w:t>
            </w:r>
            <w:r w:rsidRPr="00A13852">
              <w:rPr>
                <w:caps/>
                <w:szCs w:val="22"/>
                <w:lang w:val="es-ES"/>
              </w:rPr>
              <w:t>D</w:t>
            </w:r>
            <w:r w:rsidR="00A13852">
              <w:rPr>
                <w:caps/>
                <w:szCs w:val="22"/>
                <w:lang w:val="es-ES"/>
              </w:rPr>
              <w:t>A</w:t>
            </w:r>
          </w:p>
          <w:p w:rsidR="00467F34" w:rsidRPr="00A13852" w:rsidRDefault="00467F34" w:rsidP="00176CEE">
            <w:pPr>
              <w:ind w:left="1215"/>
              <w:rPr>
                <w:szCs w:val="22"/>
                <w:lang w:val="es-ES"/>
              </w:rPr>
            </w:pPr>
          </w:p>
          <w:p w:rsidR="00467F34" w:rsidRPr="00A13852" w:rsidRDefault="008510A9" w:rsidP="00176CEE">
            <w:pPr>
              <w:ind w:left="1215"/>
              <w:rPr>
                <w:szCs w:val="22"/>
                <w:lang w:val="es-ES"/>
              </w:rPr>
            </w:pPr>
            <w:sdt>
              <w:sdtPr>
                <w:rPr>
                  <w:lang w:val="es-ES"/>
                </w:rPr>
                <w:alias w:val="Subject"/>
                <w:tag w:val=""/>
                <w:id w:val="2137136483"/>
                <w:placeholder>
                  <w:docPart w:val="B19F588347324473AFA0889927E2E9F5"/>
                </w:placeholder>
                <w:dataBinding w:prefixMappings="xmlns:ns0='http://purl.org/dc/elements/1.1/' xmlns:ns1='http://schemas.openxmlformats.org/package/2006/metadata/core-properties' " w:xpath="/ns1:coreProperties[1]/ns0:subject[1]" w:storeItemID="{6C3C8BC8-F283-45AE-878A-BAB7291924A1}"/>
                <w:text/>
              </w:sdtPr>
              <w:sdtContent>
                <w:r w:rsidR="00467F34" w:rsidRPr="00A13852">
                  <w:rPr>
                    <w:lang w:val="es-ES"/>
                  </w:rPr>
                  <w:t>CBD/COP/15/L.11</w:t>
                </w:r>
              </w:sdtContent>
            </w:sdt>
          </w:p>
          <w:p w:rsidR="00467F34" w:rsidRPr="00A13852" w:rsidRDefault="00467F34" w:rsidP="00176CEE">
            <w:pPr>
              <w:ind w:left="1215"/>
              <w:rPr>
                <w:szCs w:val="22"/>
                <w:lang w:val="es-ES"/>
              </w:rPr>
            </w:pPr>
            <w:r w:rsidRPr="00A13852">
              <w:rPr>
                <w:szCs w:val="22"/>
                <w:lang w:val="es-ES"/>
              </w:rPr>
              <w:t xml:space="preserve">13 </w:t>
            </w:r>
            <w:r w:rsidR="00A13852">
              <w:rPr>
                <w:szCs w:val="22"/>
                <w:lang w:val="es-ES"/>
              </w:rPr>
              <w:t>d</w:t>
            </w:r>
            <w:r w:rsidRPr="00A13852">
              <w:rPr>
                <w:szCs w:val="22"/>
                <w:lang w:val="es-ES"/>
              </w:rPr>
              <w:t>e</w:t>
            </w:r>
            <w:r w:rsidR="00A13852">
              <w:rPr>
                <w:szCs w:val="22"/>
                <w:lang w:val="es-ES"/>
              </w:rPr>
              <w:t xml:space="preserve"> di</w:t>
            </w:r>
            <w:r w:rsidRPr="00A13852">
              <w:rPr>
                <w:szCs w:val="22"/>
                <w:lang w:val="es-ES"/>
              </w:rPr>
              <w:t>c</w:t>
            </w:r>
            <w:r w:rsidR="00A13852">
              <w:rPr>
                <w:szCs w:val="22"/>
                <w:lang w:val="es-ES"/>
              </w:rPr>
              <w:t>iemb</w:t>
            </w:r>
            <w:r w:rsidRPr="00A13852">
              <w:rPr>
                <w:szCs w:val="22"/>
                <w:lang w:val="es-ES"/>
              </w:rPr>
              <w:t>r</w:t>
            </w:r>
            <w:r w:rsidR="00A13852">
              <w:rPr>
                <w:szCs w:val="22"/>
                <w:lang w:val="es-ES"/>
              </w:rPr>
              <w:t>e</w:t>
            </w:r>
            <w:r w:rsidRPr="00A13852">
              <w:rPr>
                <w:szCs w:val="22"/>
                <w:lang w:val="es-ES"/>
              </w:rPr>
              <w:t xml:space="preserve"> </w:t>
            </w:r>
            <w:r w:rsidR="00A13852">
              <w:rPr>
                <w:szCs w:val="22"/>
                <w:lang w:val="es-ES"/>
              </w:rPr>
              <w:t xml:space="preserve">de </w:t>
            </w:r>
            <w:r w:rsidRPr="00A13852">
              <w:rPr>
                <w:szCs w:val="22"/>
                <w:lang w:val="es-ES"/>
              </w:rPr>
              <w:t>2022</w:t>
            </w:r>
          </w:p>
          <w:p w:rsidR="00467F34" w:rsidRPr="00A13852" w:rsidRDefault="00467F34" w:rsidP="00176CEE">
            <w:pPr>
              <w:ind w:left="1215"/>
              <w:rPr>
                <w:szCs w:val="22"/>
                <w:lang w:val="es-ES"/>
              </w:rPr>
            </w:pPr>
          </w:p>
          <w:p w:rsidR="00A13852" w:rsidRDefault="00A13852" w:rsidP="00176CEE">
            <w:pPr>
              <w:ind w:left="1215"/>
              <w:rPr>
                <w:szCs w:val="22"/>
                <w:lang w:val="es-ES"/>
              </w:rPr>
            </w:pPr>
            <w:r>
              <w:rPr>
                <w:szCs w:val="22"/>
                <w:lang w:val="es-ES"/>
              </w:rPr>
              <w:t>ESPAÑOL</w:t>
            </w:r>
          </w:p>
          <w:p w:rsidR="00467F34" w:rsidRPr="00A13852" w:rsidRDefault="00467F34" w:rsidP="00176CEE">
            <w:pPr>
              <w:ind w:left="1215"/>
              <w:rPr>
                <w:szCs w:val="22"/>
                <w:lang w:val="es-ES"/>
              </w:rPr>
            </w:pPr>
            <w:r w:rsidRPr="00A13852">
              <w:rPr>
                <w:szCs w:val="22"/>
                <w:lang w:val="es-ES"/>
              </w:rPr>
              <w:t xml:space="preserve">ORIGINAL: </w:t>
            </w:r>
            <w:r w:rsidR="00A13852">
              <w:rPr>
                <w:szCs w:val="22"/>
                <w:lang w:val="es-ES"/>
              </w:rPr>
              <w:t>I</w:t>
            </w:r>
            <w:r w:rsidRPr="00A13852">
              <w:rPr>
                <w:szCs w:val="22"/>
                <w:lang w:val="es-ES"/>
              </w:rPr>
              <w:t>NGL</w:t>
            </w:r>
            <w:r w:rsidR="00A13852">
              <w:rPr>
                <w:szCs w:val="22"/>
                <w:lang w:val="es-ES"/>
              </w:rPr>
              <w:t>É</w:t>
            </w:r>
            <w:r w:rsidRPr="00A13852">
              <w:rPr>
                <w:szCs w:val="22"/>
                <w:lang w:val="es-ES"/>
              </w:rPr>
              <w:t>S</w:t>
            </w:r>
          </w:p>
          <w:p w:rsidR="00467F34" w:rsidRPr="00A13852" w:rsidRDefault="00467F34">
            <w:pPr>
              <w:rPr>
                <w:lang w:val="es-ES"/>
              </w:rPr>
            </w:pPr>
          </w:p>
        </w:tc>
      </w:tr>
    </w:tbl>
    <w:p w:rsidR="00A13852" w:rsidRPr="005344C6" w:rsidRDefault="00A13852" w:rsidP="00A13852">
      <w:pPr>
        <w:pStyle w:val="Cornernotation"/>
        <w:spacing w:before="60"/>
        <w:ind w:left="180" w:right="4540" w:hanging="180"/>
        <w:rPr>
          <w:lang w:val="es-ES"/>
        </w:rPr>
      </w:pPr>
      <w:r w:rsidRPr="005344C6">
        <w:rPr>
          <w:lang w:val="es-ES"/>
        </w:rPr>
        <w:t>CONFERENCIA DE LAS PARTES EN EL CONVENIO SOBRE LA DIVERSIDAD BIOLÓGICA</w:t>
      </w:r>
    </w:p>
    <w:p w:rsidR="00A13852" w:rsidRPr="005344C6" w:rsidRDefault="00A13852" w:rsidP="00A13852">
      <w:pPr>
        <w:pStyle w:val="Cornernotation"/>
        <w:ind w:right="4784"/>
        <w:rPr>
          <w:lang w:val="es-ES"/>
        </w:rPr>
      </w:pPr>
      <w:r w:rsidRPr="005344C6">
        <w:rPr>
          <w:lang w:val="es-ES"/>
        </w:rPr>
        <w:t>Decimoquinta reunión – Parte II</w:t>
      </w:r>
    </w:p>
    <w:p w:rsidR="00A13852" w:rsidRPr="005344C6" w:rsidRDefault="00A13852" w:rsidP="00A13852">
      <w:pPr>
        <w:pStyle w:val="Cornernotation"/>
        <w:kinsoku w:val="0"/>
        <w:overflowPunct w:val="0"/>
        <w:autoSpaceDE w:val="0"/>
        <w:autoSpaceDN w:val="0"/>
        <w:ind w:left="227" w:right="4512" w:hanging="227"/>
        <w:rPr>
          <w:snapToGrid w:val="0"/>
          <w:kern w:val="22"/>
          <w:szCs w:val="22"/>
          <w:lang w:val="es-ES" w:eastAsia="nb-NO"/>
        </w:rPr>
      </w:pPr>
      <w:r w:rsidRPr="005344C6">
        <w:rPr>
          <w:snapToGrid w:val="0"/>
          <w:kern w:val="22"/>
          <w:lang w:val="es-ES" w:eastAsia="nb-NO"/>
        </w:rPr>
        <w:t>Montreal (Canadá), 7 a 19 de diciembre de</w:t>
      </w:r>
      <w:r w:rsidRPr="005344C6">
        <w:rPr>
          <w:snapToGrid w:val="0"/>
          <w:kern w:val="22"/>
          <w:szCs w:val="22"/>
          <w:lang w:val="es-ES" w:eastAsia="nb-NO"/>
        </w:rPr>
        <w:t xml:space="preserve"> 2022</w:t>
      </w:r>
    </w:p>
    <w:p w:rsidR="00836DFD" w:rsidRPr="00A13852" w:rsidRDefault="00A13852" w:rsidP="00A13852">
      <w:pPr>
        <w:rPr>
          <w:snapToGrid w:val="0"/>
          <w:kern w:val="22"/>
          <w:szCs w:val="22"/>
          <w:lang w:val="es-ES"/>
        </w:rPr>
      </w:pPr>
      <w:r w:rsidRPr="005344C6">
        <w:rPr>
          <w:snapToGrid w:val="0"/>
          <w:kern w:val="22"/>
          <w:szCs w:val="22"/>
          <w:lang w:val="es-ES"/>
        </w:rPr>
        <w:t>Tema</w:t>
      </w:r>
      <w:r w:rsidRPr="00A13852">
        <w:rPr>
          <w:snapToGrid w:val="0"/>
          <w:kern w:val="22"/>
          <w:szCs w:val="22"/>
          <w:lang w:val="es-ES"/>
        </w:rPr>
        <w:t xml:space="preserve"> </w:t>
      </w:r>
      <w:r w:rsidR="00E34747" w:rsidRPr="00A13852">
        <w:rPr>
          <w:snapToGrid w:val="0"/>
          <w:kern w:val="22"/>
          <w:szCs w:val="22"/>
          <w:lang w:val="es-ES"/>
        </w:rPr>
        <w:t>15A</w:t>
      </w:r>
      <w:r>
        <w:rPr>
          <w:snapToGrid w:val="0"/>
          <w:kern w:val="22"/>
          <w:szCs w:val="22"/>
          <w:lang w:val="es-ES"/>
        </w:rPr>
        <w:t xml:space="preserve"> del programa</w:t>
      </w:r>
    </w:p>
    <w:p w:rsidR="00E34747" w:rsidRPr="00A13852" w:rsidRDefault="00432831" w:rsidP="002A5F25">
      <w:pPr>
        <w:pStyle w:val="HEADINGNOTFORTOC"/>
        <w:rPr>
          <w:i/>
          <w:iCs/>
          <w:lang w:val="es-ES"/>
        </w:rPr>
      </w:pPr>
      <w:sdt>
        <w:sdtPr>
          <w:rPr>
            <w:caps w:val="0"/>
            <w:lang w:val="es-ES"/>
          </w:rPr>
          <w:alias w:val="Title"/>
          <w:tag w:val=""/>
          <w:id w:val="2146241454"/>
          <w:placeholder>
            <w:docPart w:val="1423EC60B784C244ACA10D92BC81801B"/>
          </w:placeholder>
          <w:dataBinding w:prefixMappings="xmlns:ns0='http://purl.org/dc/elements/1.1/' xmlns:ns1='http://schemas.openxmlformats.org/package/2006/metadata/core-properties' " w:xpath="/ns1:coreProperties[1]/ns0:title[1]" w:storeItemID="{6C3C8BC8-F283-45AE-878A-BAB7291924A1}"/>
          <w:text/>
        </w:sdtPr>
        <w:sdtContent>
          <w:r w:rsidR="00523334" w:rsidRPr="00432831">
            <w:rPr>
              <w:caps w:val="0"/>
              <w:lang w:val="es-ES"/>
            </w:rPr>
            <w:t>PROGRAMA DE TRABAJO DE LA PLAT</w:t>
          </w:r>
          <w:r w:rsidR="00523334">
            <w:rPr>
              <w:caps w:val="0"/>
              <w:lang w:val="es-ES"/>
            </w:rPr>
            <w:t>A</w:t>
          </w:r>
          <w:r w:rsidR="00523334" w:rsidRPr="00432831">
            <w:rPr>
              <w:caps w:val="0"/>
              <w:lang w:val="es-ES"/>
            </w:rPr>
            <w:t>FORMA INTERG</w:t>
          </w:r>
          <w:r w:rsidR="00523334">
            <w:rPr>
              <w:caps w:val="0"/>
              <w:lang w:val="es-ES"/>
            </w:rPr>
            <w:t>UB</w:t>
          </w:r>
          <w:r w:rsidR="00523334" w:rsidRPr="00432831">
            <w:rPr>
              <w:caps w:val="0"/>
              <w:lang w:val="es-ES"/>
            </w:rPr>
            <w:t>ERN</w:t>
          </w:r>
          <w:r w:rsidR="00523334">
            <w:rPr>
              <w:caps w:val="0"/>
              <w:lang w:val="es-ES"/>
            </w:rPr>
            <w:t>A</w:t>
          </w:r>
          <w:r w:rsidR="00523334" w:rsidRPr="00432831">
            <w:rPr>
              <w:caps w:val="0"/>
              <w:lang w:val="es-ES"/>
            </w:rPr>
            <w:t xml:space="preserve">MENTAL </w:t>
          </w:r>
          <w:r w:rsidR="00523334">
            <w:rPr>
              <w:caps w:val="0"/>
              <w:lang w:val="es-ES"/>
            </w:rPr>
            <w:t>C</w:t>
          </w:r>
          <w:r w:rsidR="00523334" w:rsidRPr="00432831">
            <w:rPr>
              <w:caps w:val="0"/>
              <w:lang w:val="es-ES"/>
            </w:rPr>
            <w:t>I</w:t>
          </w:r>
          <w:r w:rsidR="00523334">
            <w:rPr>
              <w:caps w:val="0"/>
              <w:lang w:val="es-ES"/>
            </w:rPr>
            <w:t>E</w:t>
          </w:r>
          <w:r w:rsidR="00523334" w:rsidRPr="00432831">
            <w:rPr>
              <w:caps w:val="0"/>
              <w:lang w:val="es-ES"/>
            </w:rPr>
            <w:t>N</w:t>
          </w:r>
          <w:r w:rsidR="00523334">
            <w:rPr>
              <w:caps w:val="0"/>
              <w:lang w:val="es-ES"/>
            </w:rPr>
            <w:t>TÍFI</w:t>
          </w:r>
          <w:r w:rsidR="00523334" w:rsidRPr="00432831">
            <w:rPr>
              <w:caps w:val="0"/>
              <w:lang w:val="es-ES"/>
            </w:rPr>
            <w:t>C</w:t>
          </w:r>
          <w:r w:rsidR="00523334">
            <w:rPr>
              <w:caps w:val="0"/>
              <w:lang w:val="es-ES"/>
            </w:rPr>
            <w:t>O</w:t>
          </w:r>
          <w:r w:rsidR="00523334" w:rsidRPr="00432831">
            <w:rPr>
              <w:caps w:val="0"/>
              <w:lang w:val="es-ES"/>
            </w:rPr>
            <w:t>-</w:t>
          </w:r>
          <w:r w:rsidR="00523334">
            <w:rPr>
              <w:caps w:val="0"/>
              <w:lang w:val="es-ES"/>
            </w:rPr>
            <w:t>N</w:t>
          </w:r>
          <w:r w:rsidR="00523334" w:rsidRPr="00432831">
            <w:rPr>
              <w:caps w:val="0"/>
              <w:lang w:val="es-ES"/>
            </w:rPr>
            <w:t>O</w:t>
          </w:r>
          <w:r w:rsidR="00523334">
            <w:rPr>
              <w:caps w:val="0"/>
              <w:lang w:val="es-ES"/>
            </w:rPr>
            <w:t>RMATIVA SOBRE D</w:t>
          </w:r>
          <w:r w:rsidR="00523334" w:rsidRPr="00432831">
            <w:rPr>
              <w:caps w:val="0"/>
              <w:lang w:val="es-ES"/>
            </w:rPr>
            <w:t>IVERSI</w:t>
          </w:r>
          <w:r w:rsidR="00523334">
            <w:rPr>
              <w:caps w:val="0"/>
              <w:lang w:val="es-ES"/>
            </w:rPr>
            <w:t>D</w:t>
          </w:r>
          <w:r w:rsidR="00523334" w:rsidRPr="00432831">
            <w:rPr>
              <w:caps w:val="0"/>
              <w:lang w:val="es-ES"/>
            </w:rPr>
            <w:t>AD</w:t>
          </w:r>
          <w:r w:rsidR="00523334">
            <w:rPr>
              <w:caps w:val="0"/>
              <w:lang w:val="es-ES"/>
            </w:rPr>
            <w:t xml:space="preserve"> BIOLÓGICA Y SERVICIOS DE LOS</w:t>
          </w:r>
          <w:r w:rsidR="00523334" w:rsidRPr="00432831">
            <w:rPr>
              <w:caps w:val="0"/>
              <w:lang w:val="es-ES"/>
            </w:rPr>
            <w:t xml:space="preserve"> ECOS</w:t>
          </w:r>
          <w:r w:rsidR="00523334">
            <w:rPr>
              <w:caps w:val="0"/>
              <w:lang w:val="es-ES"/>
            </w:rPr>
            <w:t>I</w:t>
          </w:r>
          <w:r w:rsidR="00523334" w:rsidRPr="00432831">
            <w:rPr>
              <w:caps w:val="0"/>
              <w:lang w:val="es-ES"/>
            </w:rPr>
            <w:t>STEM</w:t>
          </w:r>
          <w:r w:rsidR="00523334">
            <w:rPr>
              <w:caps w:val="0"/>
              <w:lang w:val="es-ES"/>
            </w:rPr>
            <w:t>A</w:t>
          </w:r>
          <w:r w:rsidR="00523334" w:rsidRPr="00432831">
            <w:rPr>
              <w:caps w:val="0"/>
              <w:lang w:val="es-ES"/>
            </w:rPr>
            <w:t>S</w:t>
          </w:r>
        </w:sdtContent>
      </w:sdt>
      <w:bookmarkEnd w:id="0"/>
    </w:p>
    <w:p w:rsidR="00E34747" w:rsidRPr="00A13852" w:rsidRDefault="00432831" w:rsidP="00AD28A8">
      <w:pPr>
        <w:pStyle w:val="Cornernotation"/>
        <w:spacing w:before="240" w:after="240"/>
        <w:ind w:left="0" w:right="-36" w:firstLine="0"/>
        <w:jc w:val="center"/>
        <w:rPr>
          <w:b/>
          <w:bCs/>
          <w:szCs w:val="22"/>
          <w:lang w:val="es-ES"/>
        </w:rPr>
      </w:pPr>
      <w:r>
        <w:rPr>
          <w:b/>
          <w:bCs/>
          <w:szCs w:val="22"/>
          <w:lang w:val="es-ES"/>
        </w:rPr>
        <w:t>P</w:t>
      </w:r>
      <w:r w:rsidR="00E34747" w:rsidRPr="00A13852">
        <w:rPr>
          <w:b/>
          <w:bCs/>
          <w:szCs w:val="22"/>
          <w:lang w:val="es-ES"/>
        </w:rPr>
        <w:t>r</w:t>
      </w:r>
      <w:r>
        <w:rPr>
          <w:b/>
          <w:bCs/>
          <w:szCs w:val="22"/>
          <w:lang w:val="es-ES"/>
        </w:rPr>
        <w:t>oyec</w:t>
      </w:r>
      <w:r w:rsidR="00E34747" w:rsidRPr="00A13852">
        <w:rPr>
          <w:b/>
          <w:bCs/>
          <w:szCs w:val="22"/>
          <w:lang w:val="es-ES"/>
        </w:rPr>
        <w:t>t</w:t>
      </w:r>
      <w:r>
        <w:rPr>
          <w:b/>
          <w:bCs/>
          <w:szCs w:val="22"/>
          <w:lang w:val="es-ES"/>
        </w:rPr>
        <w:t>o</w:t>
      </w:r>
      <w:r w:rsidR="00E34747" w:rsidRPr="00A13852">
        <w:rPr>
          <w:b/>
          <w:bCs/>
          <w:szCs w:val="22"/>
          <w:lang w:val="es-ES"/>
        </w:rPr>
        <w:t xml:space="preserve"> </w:t>
      </w:r>
      <w:r>
        <w:rPr>
          <w:b/>
          <w:bCs/>
          <w:szCs w:val="22"/>
          <w:lang w:val="es-ES"/>
        </w:rPr>
        <w:t xml:space="preserve">de </w:t>
      </w:r>
      <w:r w:rsidR="00E34747" w:rsidRPr="00A13852">
        <w:rPr>
          <w:b/>
          <w:bCs/>
          <w:szCs w:val="22"/>
          <w:lang w:val="es-ES"/>
        </w:rPr>
        <w:t>decisi</w:t>
      </w:r>
      <w:r>
        <w:rPr>
          <w:b/>
          <w:bCs/>
          <w:szCs w:val="22"/>
          <w:lang w:val="es-ES"/>
        </w:rPr>
        <w:t>ó</w:t>
      </w:r>
      <w:r w:rsidR="00E34747" w:rsidRPr="00A13852">
        <w:rPr>
          <w:b/>
          <w:bCs/>
          <w:szCs w:val="22"/>
          <w:lang w:val="es-ES"/>
        </w:rPr>
        <w:t xml:space="preserve">n </w:t>
      </w:r>
      <w:r>
        <w:rPr>
          <w:b/>
          <w:bCs/>
          <w:szCs w:val="22"/>
          <w:lang w:val="es-ES"/>
        </w:rPr>
        <w:t xml:space="preserve">presentado por la Presidencia del Grupo de Trabajo </w:t>
      </w:r>
      <w:r w:rsidR="00BA3897" w:rsidRPr="00A13852">
        <w:rPr>
          <w:b/>
          <w:bCs/>
          <w:szCs w:val="22"/>
          <w:lang w:val="es-ES"/>
        </w:rPr>
        <w:t>II</w:t>
      </w:r>
    </w:p>
    <w:p w:rsidR="00523334" w:rsidRPr="002425D8" w:rsidRDefault="00523334" w:rsidP="00523334">
      <w:pPr>
        <w:suppressLineNumbers/>
        <w:suppressAutoHyphens/>
        <w:kinsoku w:val="0"/>
        <w:overflowPunct w:val="0"/>
        <w:autoSpaceDE w:val="0"/>
        <w:autoSpaceDN w:val="0"/>
        <w:adjustRightInd w:val="0"/>
        <w:snapToGrid w:val="0"/>
        <w:spacing w:before="120" w:after="120"/>
        <w:ind w:firstLine="851"/>
        <w:rPr>
          <w:iCs/>
          <w:snapToGrid w:val="0"/>
          <w:kern w:val="22"/>
          <w:szCs w:val="22"/>
          <w:lang w:val="es-ES_tradnl"/>
        </w:rPr>
      </w:pPr>
      <w:r w:rsidRPr="002425D8">
        <w:rPr>
          <w:i/>
          <w:snapToGrid w:val="0"/>
          <w:kern w:val="22"/>
          <w:lang w:val="es-ES_tradnl"/>
        </w:rPr>
        <w:t>La Conferencia de las Partes</w:t>
      </w:r>
      <w:r w:rsidRPr="002425D8">
        <w:rPr>
          <w:iCs/>
          <w:snapToGrid w:val="0"/>
          <w:kern w:val="22"/>
          <w:szCs w:val="22"/>
          <w:lang w:val="es-ES_tradnl"/>
        </w:rPr>
        <w:t>,</w:t>
      </w:r>
    </w:p>
    <w:p w:rsidR="00523334" w:rsidRPr="002425D8" w:rsidRDefault="00523334" w:rsidP="00523334">
      <w:pPr>
        <w:suppressLineNumbers/>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i/>
          <w:snapToGrid w:val="0"/>
          <w:lang w:val="es-ES_tradnl"/>
        </w:rPr>
        <w:t xml:space="preserve">Recordando </w:t>
      </w:r>
      <w:r w:rsidRPr="002425D8">
        <w:rPr>
          <w:snapToGrid w:val="0"/>
          <w:lang w:val="es-ES_tradnl"/>
        </w:rPr>
        <w:t>las decisiones XII/25 y 14/36</w:t>
      </w:r>
      <w:r w:rsidRPr="002425D8">
        <w:rPr>
          <w:snapToGrid w:val="0"/>
          <w:kern w:val="22"/>
          <w:szCs w:val="22"/>
          <w:lang w:val="es-ES_tradnl"/>
        </w:rPr>
        <w:t>,</w:t>
      </w:r>
    </w:p>
    <w:p w:rsidR="00523334" w:rsidRPr="002425D8" w:rsidRDefault="00523334" w:rsidP="00523334">
      <w:pPr>
        <w:suppressLineNumbers/>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i/>
          <w:snapToGrid w:val="0"/>
          <w:lang w:val="es-ES_tradnl"/>
        </w:rPr>
        <w:t xml:space="preserve">Recordando </w:t>
      </w:r>
      <w:r w:rsidR="00E941E4">
        <w:rPr>
          <w:i/>
          <w:snapToGrid w:val="0"/>
          <w:lang w:val="es-ES_tradnl"/>
        </w:rPr>
        <w:t>también</w:t>
      </w:r>
      <w:r w:rsidRPr="002425D8">
        <w:rPr>
          <w:i/>
          <w:snapToGrid w:val="0"/>
          <w:lang w:val="es-ES_tradnl"/>
        </w:rPr>
        <w:t xml:space="preserve"> </w:t>
      </w:r>
      <w:r w:rsidRPr="002425D8">
        <w:rPr>
          <w:snapToGrid w:val="0"/>
          <w:lang w:val="es-ES_tradnl"/>
        </w:rPr>
        <w:t>que el Órgano Subsidiario de Asesoramiento Científico, Técnico y Tecnológico ha estudiado sistemáticamente los informes de evaluación elaborados por la Plataforma Intergubernamental Científico-Normativa sobre Diversidad Biológica y Servicios de los Ecosistemas, que representan los mejores conocimientos disponibles sobre la temática, y ha formulado recomendaciones pertinentes para consideración de la Conferencia de las Partes, conforme a los procedimientos establecidos en la decisión XII/25</w:t>
      </w:r>
      <w:r w:rsidRPr="002425D8">
        <w:rPr>
          <w:snapToGrid w:val="0"/>
          <w:kern w:val="22"/>
          <w:szCs w:val="22"/>
          <w:lang w:val="es-ES_tradnl"/>
        </w:rPr>
        <w:t>,</w:t>
      </w:r>
    </w:p>
    <w:p w:rsidR="00523334" w:rsidRPr="002425D8" w:rsidRDefault="00523334" w:rsidP="00523334">
      <w:pPr>
        <w:suppressLineNumbers/>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snapToGrid w:val="0"/>
          <w:kern w:val="22"/>
          <w:szCs w:val="22"/>
          <w:lang w:val="es-ES_tradnl"/>
        </w:rPr>
        <w:t>1.</w:t>
      </w:r>
      <w:r w:rsidRPr="002425D8">
        <w:rPr>
          <w:snapToGrid w:val="0"/>
          <w:kern w:val="22"/>
          <w:szCs w:val="22"/>
          <w:lang w:val="es-ES_tradnl"/>
        </w:rPr>
        <w:tab/>
      </w:r>
      <w:r w:rsidRPr="002425D8">
        <w:rPr>
          <w:i/>
          <w:snapToGrid w:val="0"/>
          <w:lang w:val="es-ES_tradnl"/>
        </w:rPr>
        <w:t>Acoge con satisfacción</w:t>
      </w:r>
      <w:r w:rsidRPr="002425D8">
        <w:rPr>
          <w:snapToGrid w:val="0"/>
          <w:lang w:val="es-ES_tradnl"/>
        </w:rPr>
        <w:t xml:space="preserve"> el programa de trabajo renovable de la Plataforma hasta 2030, aprobado por el Plenario de la Plataforma Intergubernamental Científico-Normativa sobre Diversidad Biológica y Servicios de los Ecosistemas en su decisión </w:t>
      </w:r>
      <w:r w:rsidRPr="002425D8">
        <w:rPr>
          <w:snapToGrid w:val="0"/>
          <w:kern w:val="22"/>
          <w:szCs w:val="22"/>
          <w:lang w:val="es-ES_tradnl"/>
        </w:rPr>
        <w:t>IPBES-7/1</w:t>
      </w:r>
      <w:r w:rsidRPr="002425D8">
        <w:rPr>
          <w:snapToGrid w:val="0"/>
          <w:lang w:val="es-ES_tradnl"/>
        </w:rPr>
        <w:t>, observando con agradecimiento que se ha cumplido la solicitud de la Conferencia de las Partes formulada en su decisión 14/36, y que se prevé que la labor desarrollada en el marco de los seis objetivos, incluidas las evaluaciones planteadas en el programa de trabajo, contribuirá a la aplicación del marco mundial de la diversidad biológica posterior a 2020 y será fundamental para dicha implementación</w:t>
      </w:r>
      <w:r w:rsidRPr="002425D8">
        <w:rPr>
          <w:snapToGrid w:val="0"/>
          <w:kern w:val="22"/>
          <w:szCs w:val="22"/>
          <w:lang w:val="es-ES_tradnl"/>
        </w:rPr>
        <w:t>;</w:t>
      </w:r>
    </w:p>
    <w:p w:rsidR="00523334" w:rsidRPr="002425D8" w:rsidRDefault="00523334" w:rsidP="00523334">
      <w:pPr>
        <w:suppressLineNumbers/>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snapToGrid w:val="0"/>
          <w:kern w:val="22"/>
          <w:szCs w:val="22"/>
          <w:lang w:val="es-ES_tradnl"/>
        </w:rPr>
        <w:t>2.</w:t>
      </w:r>
      <w:r w:rsidRPr="002425D8">
        <w:rPr>
          <w:snapToGrid w:val="0"/>
          <w:kern w:val="22"/>
          <w:szCs w:val="22"/>
          <w:lang w:val="es-ES_tradnl"/>
        </w:rPr>
        <w:tab/>
      </w:r>
      <w:r w:rsidRPr="002425D8">
        <w:rPr>
          <w:i/>
          <w:snapToGrid w:val="0"/>
          <w:lang w:val="es-ES_tradnl"/>
        </w:rPr>
        <w:t xml:space="preserve">Acoge con satisfacción </w:t>
      </w:r>
      <w:r w:rsidR="00E941E4">
        <w:rPr>
          <w:i/>
          <w:snapToGrid w:val="0"/>
          <w:lang w:val="es-ES_tradnl"/>
        </w:rPr>
        <w:t>también</w:t>
      </w:r>
      <w:r w:rsidRPr="002425D8">
        <w:rPr>
          <w:snapToGrid w:val="0"/>
          <w:lang w:val="es-ES_tradnl"/>
        </w:rPr>
        <w:t xml:space="preserve"> los trascendentales esfuerzos realizados por la Plataforma Intergubernamental Científico-Normativa sobre Diversidad Biológica y Servicios de los Ecosistemas para impulsar la inclusión de los conocimientos indígenas y locales y sistemas de conocimientos diversos en todas sus evaluaciones y demás funciones mediante la aplicación de su enfoque para reconocer y utilizar los conocimientos indígenas y locales en la Plataforma Intergubernamental Científico-Normativa sobre Diversidad Biológica y Servicios de los Ecosistemas, expuesto en el anexo II de la decisión IPBES-5/1, así como su colaboración con redes autónomas y organizaciones de pueblos indígenas y comunidades locales y otros interesados mediante la aplicación de la estrategia de participación de los interesados expuesta en el anexo II de la decisión IPBES</w:t>
      </w:r>
      <w:r w:rsidRPr="002425D8">
        <w:rPr>
          <w:snapToGrid w:val="0"/>
          <w:lang w:val="es-ES_tradnl"/>
        </w:rPr>
        <w:noBreakHyphen/>
        <w:t>3/4, e invita a la Plataforma Intergubernamental Científico-Normativa sobre Diversidad Biológica y Servicios de los Ecosistemas a continuar fortaleciendo todos estos esfuerzos en la consecución de los objetivos pertinentes del programa de trabajo hasta 2030</w:t>
      </w:r>
      <w:r w:rsidRPr="002425D8">
        <w:rPr>
          <w:snapToGrid w:val="0"/>
          <w:kern w:val="22"/>
          <w:szCs w:val="22"/>
          <w:lang w:val="es-ES_tradnl"/>
        </w:rPr>
        <w:t>;</w:t>
      </w:r>
    </w:p>
    <w:p w:rsidR="00523334" w:rsidRPr="002425D8" w:rsidRDefault="00523334" w:rsidP="00E941E4">
      <w:pPr>
        <w:suppressLineNumbers/>
        <w:suppressAutoHyphens/>
        <w:kinsoku w:val="0"/>
        <w:overflowPunct w:val="0"/>
        <w:autoSpaceDE w:val="0"/>
        <w:autoSpaceDN w:val="0"/>
        <w:adjustRightInd w:val="0"/>
        <w:snapToGrid w:val="0"/>
        <w:spacing w:before="120" w:after="120"/>
        <w:ind w:firstLine="850"/>
        <w:rPr>
          <w:snapToGrid w:val="0"/>
          <w:kern w:val="22"/>
          <w:szCs w:val="22"/>
          <w:lang w:val="es-ES_tradnl"/>
        </w:rPr>
      </w:pPr>
      <w:r w:rsidRPr="002425D8">
        <w:rPr>
          <w:snapToGrid w:val="0"/>
          <w:kern w:val="22"/>
          <w:szCs w:val="22"/>
          <w:lang w:val="es-ES_tradnl"/>
        </w:rPr>
        <w:lastRenderedPageBreak/>
        <w:t>3.</w:t>
      </w:r>
      <w:r w:rsidRPr="002425D8">
        <w:rPr>
          <w:snapToGrid w:val="0"/>
          <w:kern w:val="22"/>
          <w:szCs w:val="22"/>
          <w:lang w:val="es-ES_tradnl"/>
        </w:rPr>
        <w:tab/>
      </w:r>
      <w:r w:rsidRPr="002425D8">
        <w:rPr>
          <w:i/>
          <w:snapToGrid w:val="0"/>
          <w:lang w:val="es-ES_tradnl"/>
        </w:rPr>
        <w:t xml:space="preserve">Acoge </w:t>
      </w:r>
      <w:r w:rsidR="00E941E4" w:rsidRPr="002425D8">
        <w:rPr>
          <w:i/>
          <w:snapToGrid w:val="0"/>
          <w:lang w:val="es-ES_tradnl"/>
        </w:rPr>
        <w:t>además</w:t>
      </w:r>
      <w:r w:rsidR="00E941E4" w:rsidRPr="002425D8">
        <w:rPr>
          <w:snapToGrid w:val="0"/>
          <w:lang w:val="es-ES_tradnl"/>
        </w:rPr>
        <w:t xml:space="preserve"> </w:t>
      </w:r>
      <w:r w:rsidRPr="002425D8">
        <w:rPr>
          <w:i/>
          <w:snapToGrid w:val="0"/>
          <w:lang w:val="es-ES_tradnl"/>
        </w:rPr>
        <w:t xml:space="preserve">con satisfacción </w:t>
      </w:r>
      <w:r w:rsidRPr="002425D8">
        <w:rPr>
          <w:snapToGrid w:val="0"/>
          <w:lang w:val="es-ES_tradnl"/>
        </w:rPr>
        <w:t>el hecho de que el programa de trabajo renovable de la Plataforma hasta 2030 incluya objetivos relacionados con cada una de las cuatro funciones de la Plataforma Intergubernamental Científico-Normativa sobre Diversidad Biológica y Servicios de los Ecosistemas, así como el fortalecimiento de la comunicación y la participación de los Gobiernos y los interesados y la mejora de la eficacia de la Plataforma, aplicados de manera que los objetivos se apoyen mutuamente</w:t>
      </w:r>
      <w:r w:rsidRPr="002425D8">
        <w:rPr>
          <w:snapToGrid w:val="0"/>
          <w:kern w:val="22"/>
          <w:szCs w:val="22"/>
          <w:lang w:val="es-ES_tradnl"/>
        </w:rPr>
        <w:t>;</w:t>
      </w:r>
    </w:p>
    <w:p w:rsidR="00523334" w:rsidRPr="002425D8" w:rsidRDefault="00523334" w:rsidP="00523334">
      <w:pPr>
        <w:suppressLineNumbers/>
        <w:suppressAutoHyphens/>
        <w:kinsoku w:val="0"/>
        <w:overflowPunct w:val="0"/>
        <w:autoSpaceDE w:val="0"/>
        <w:autoSpaceDN w:val="0"/>
        <w:adjustRightInd w:val="0"/>
        <w:snapToGrid w:val="0"/>
        <w:spacing w:before="120" w:after="120"/>
        <w:ind w:firstLine="851"/>
        <w:rPr>
          <w:snapToGrid w:val="0"/>
          <w:color w:val="000000" w:themeColor="text1"/>
          <w:kern w:val="22"/>
          <w:szCs w:val="22"/>
          <w:lang w:val="es-ES_tradnl"/>
        </w:rPr>
      </w:pPr>
      <w:r w:rsidRPr="002425D8">
        <w:rPr>
          <w:snapToGrid w:val="0"/>
          <w:color w:val="000000" w:themeColor="text1"/>
          <w:kern w:val="22"/>
          <w:szCs w:val="22"/>
          <w:shd w:val="clear" w:color="auto" w:fill="FFFFFF" w:themeFill="background1"/>
          <w:lang w:val="es-ES_tradnl"/>
        </w:rPr>
        <w:t>4.</w:t>
      </w:r>
      <w:r w:rsidRPr="002425D8">
        <w:rPr>
          <w:snapToGrid w:val="0"/>
          <w:color w:val="000000" w:themeColor="text1"/>
          <w:kern w:val="22"/>
          <w:szCs w:val="22"/>
          <w:shd w:val="clear" w:color="auto" w:fill="FFFFFF" w:themeFill="background1"/>
          <w:lang w:val="es-ES_tradnl"/>
        </w:rPr>
        <w:tab/>
      </w:r>
      <w:r w:rsidRPr="002425D8">
        <w:rPr>
          <w:i/>
          <w:iCs/>
          <w:snapToGrid w:val="0"/>
          <w:color w:val="000000" w:themeColor="text1"/>
          <w:kern w:val="22"/>
          <w:szCs w:val="22"/>
          <w:lang w:val="es-ES_tradnl"/>
        </w:rPr>
        <w:t>Acoge con satisfacción</w:t>
      </w:r>
      <w:r w:rsidRPr="002425D8">
        <w:rPr>
          <w:snapToGrid w:val="0"/>
          <w:color w:val="000000" w:themeColor="text1"/>
          <w:kern w:val="22"/>
          <w:szCs w:val="22"/>
          <w:lang w:val="es-ES_tradnl"/>
        </w:rPr>
        <w:t xml:space="preserve"> la aprobación por el Plenario de la Plataforma Intergubernamental Científico-Normativa sobre Diversidad Biológica y Servicios de los Ecosistemas, en su octavo período de sesiones, para realizar evaluaciones temáticas sobre los vínculos entre la diversidad biológica, el agua, los alimentos y la salud (“la evaluación del nexo”), y sobre las causas subyacentes de la pérdida de diversidad biológica y los factores determinantes del cambio transformador y las opciones para alcanzar la visión 2050 (“la evaluación del cambio transformador”), y, en su noveno período de sesiones, realizar una evaluación metodológica del impacto y la dependencia de las empresas en la diversidad biológica y de las contribuciones de la naturaleza a las personas (“la evaluación de las empresas y la diversidad biológica”), como se indica en los respectivos informes de análisis inicial</w:t>
      </w:r>
      <w:r w:rsidRPr="002425D8">
        <w:rPr>
          <w:rStyle w:val="FootnoteReference"/>
          <w:rFonts w:eastAsiaTheme="majorEastAsia"/>
          <w:snapToGrid w:val="0"/>
          <w:color w:val="000000" w:themeColor="text1"/>
          <w:kern w:val="22"/>
          <w:szCs w:val="22"/>
          <w:lang w:val="es-ES_tradnl"/>
        </w:rPr>
        <w:footnoteReference w:id="3"/>
      </w:r>
      <w:r w:rsidRPr="002425D8">
        <w:rPr>
          <w:snapToGrid w:val="0"/>
          <w:color w:val="000000" w:themeColor="text1"/>
          <w:kern w:val="22"/>
          <w:szCs w:val="22"/>
          <w:lang w:val="es-ES_tradnl"/>
        </w:rPr>
        <w:t xml:space="preserve">, y </w:t>
      </w:r>
      <w:r w:rsidRPr="002425D8">
        <w:rPr>
          <w:snapToGrid w:val="0"/>
          <w:lang w:val="es-ES_tradnl"/>
        </w:rPr>
        <w:t>la importante contribución científica que aportan estas evaluaciones a la aplicación del marco mundial de la diversidad biológica posterior a 2020, e invita a las Partes y organizaciones pertinentes a que contribuyan a la designación de expertos y participen en las evaluaciones a través de los procesos de revisión</w:t>
      </w:r>
      <w:r w:rsidRPr="002425D8">
        <w:rPr>
          <w:snapToGrid w:val="0"/>
          <w:color w:val="000000" w:themeColor="text1"/>
          <w:kern w:val="22"/>
          <w:szCs w:val="22"/>
          <w:lang w:val="es-ES_tradnl"/>
        </w:rPr>
        <w:t>;</w:t>
      </w:r>
    </w:p>
    <w:p w:rsidR="00523334" w:rsidRPr="002425D8" w:rsidRDefault="00523334" w:rsidP="00523334">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color w:val="000000" w:themeColor="text1"/>
          <w:kern w:val="22"/>
          <w:szCs w:val="22"/>
          <w:lang w:val="es-ES_tradnl"/>
        </w:rPr>
      </w:pPr>
      <w:r w:rsidRPr="002425D8">
        <w:rPr>
          <w:snapToGrid w:val="0"/>
          <w:color w:val="000000" w:themeColor="text1"/>
          <w:kern w:val="22"/>
          <w:szCs w:val="22"/>
          <w:shd w:val="clear" w:color="auto" w:fill="FFFFFF" w:themeFill="background1"/>
          <w:lang w:val="es-ES_tradnl"/>
        </w:rPr>
        <w:t>5.</w:t>
      </w:r>
      <w:r w:rsidRPr="002425D8">
        <w:rPr>
          <w:snapToGrid w:val="0"/>
          <w:color w:val="000000" w:themeColor="text1"/>
          <w:kern w:val="22"/>
          <w:szCs w:val="22"/>
          <w:shd w:val="clear" w:color="auto" w:fill="FFFFFF" w:themeFill="background1"/>
          <w:lang w:val="es-ES_tradnl"/>
        </w:rPr>
        <w:tab/>
      </w:r>
      <w:r w:rsidRPr="002425D8">
        <w:rPr>
          <w:i/>
          <w:iCs/>
          <w:snapToGrid w:val="0"/>
          <w:color w:val="000000" w:themeColor="text1"/>
          <w:kern w:val="22"/>
          <w:szCs w:val="22"/>
          <w:lang w:val="es-ES_tradnl"/>
        </w:rPr>
        <w:t>Acoge también con satisfacción</w:t>
      </w:r>
      <w:r w:rsidRPr="002425D8">
        <w:rPr>
          <w:snapToGrid w:val="0"/>
          <w:color w:val="000000" w:themeColor="text1"/>
          <w:kern w:val="22"/>
          <w:szCs w:val="22"/>
          <w:lang w:val="es-ES_tradnl"/>
        </w:rPr>
        <w:t xml:space="preserve"> la aprobación por el Plenario de la Plataforma Intergubernamental Científico-Normativa sobre Diversidad Biológica y Servicios de los Ecosistemas, en su noveno período de sesiones, de los resúmenes para los encargados de la formulación de políticas de la Evaluación metodológica de los diversos valores y valoración de la naturaleza, y de la Evaluación temática del uso sostenible de las especies silvestres, y la aceptación de los capítulos de las evaluaciones respectivas, incluidos sus resúmenes, y toma nota también de los progresos realizados en la preparación de la evaluación temática de las especies exóticas invasoras y su control, </w:t>
      </w:r>
      <w:r w:rsidRPr="002425D8">
        <w:rPr>
          <w:snapToGrid w:val="0"/>
          <w:lang w:val="es-ES_tradnl"/>
        </w:rPr>
        <w:t>y pide al Órgano Subsidiario de Asesoramiento Científico, Técnico y Tecnológico que considere las conclusiones de esas evaluaciones y formule recomendaciones relativas a la aplicación del Convenio y, en particular, el marco mundial de la diversidad biológica posterior a 2020, para que sean consideradas por la Conferencia de las Partes en su 16ª reunión</w:t>
      </w:r>
      <w:r w:rsidRPr="002425D8">
        <w:rPr>
          <w:snapToGrid w:val="0"/>
          <w:color w:val="000000" w:themeColor="text1"/>
          <w:kern w:val="22"/>
          <w:szCs w:val="22"/>
          <w:lang w:val="es-ES_tradnl"/>
        </w:rPr>
        <w:t>;</w:t>
      </w:r>
    </w:p>
    <w:p w:rsidR="00523334" w:rsidRPr="002425D8" w:rsidRDefault="00523334" w:rsidP="00523334">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color w:val="000000" w:themeColor="text1"/>
          <w:kern w:val="22"/>
          <w:szCs w:val="22"/>
          <w:lang w:val="es-ES_tradnl"/>
        </w:rPr>
      </w:pPr>
      <w:r w:rsidRPr="002425D8">
        <w:rPr>
          <w:snapToGrid w:val="0"/>
          <w:kern w:val="22"/>
          <w:szCs w:val="22"/>
          <w:lang w:val="es-ES_tradnl"/>
        </w:rPr>
        <w:t>6.</w:t>
      </w:r>
      <w:r w:rsidRPr="002425D8">
        <w:rPr>
          <w:snapToGrid w:val="0"/>
          <w:kern w:val="22"/>
          <w:szCs w:val="22"/>
          <w:lang w:val="es-ES_tradnl"/>
        </w:rPr>
        <w:tab/>
      </w:r>
      <w:r w:rsidRPr="002425D8">
        <w:rPr>
          <w:i/>
          <w:iCs/>
          <w:snapToGrid w:val="0"/>
          <w:lang w:val="es-ES_tradnl"/>
        </w:rPr>
        <w:t xml:space="preserve">Toma nota </w:t>
      </w:r>
      <w:r w:rsidRPr="002425D8">
        <w:rPr>
          <w:snapToGrid w:val="0"/>
          <w:lang w:val="es-ES_tradnl"/>
        </w:rPr>
        <w:t>del informe del taller de expertos sobre diversidad biológica y pandemias</w:t>
      </w:r>
      <w:r w:rsidRPr="002425D8">
        <w:rPr>
          <w:rStyle w:val="FootnoteReference"/>
          <w:snapToGrid w:val="0"/>
          <w:kern w:val="22"/>
          <w:lang w:val="es-ES_tradnl"/>
        </w:rPr>
        <w:footnoteReference w:id="4"/>
      </w:r>
      <w:r w:rsidRPr="002425D8">
        <w:rPr>
          <w:snapToGrid w:val="0"/>
          <w:kern w:val="22"/>
          <w:lang w:val="es-ES_tradnl"/>
        </w:rPr>
        <w:t xml:space="preserve">convocado </w:t>
      </w:r>
      <w:r w:rsidRPr="002425D8">
        <w:rPr>
          <w:snapToGrid w:val="0"/>
          <w:lang w:val="es-ES_tradnl"/>
        </w:rPr>
        <w:t>por la Plataforma Intergubernamental Científico-Normativa sobre Diversidad Biológica y Servicios de los Ecosistemas y señala la importancia que reviste para la labor del Convenio, incluido el marco mundial de la diversidad biológica posterior a 2020, así como para el trabajo desarrollado en el marco del Convenio en materia de vínculos entre la diversidad biológica y la salud</w:t>
      </w:r>
      <w:r w:rsidRPr="002425D8">
        <w:rPr>
          <w:snapToGrid w:val="0"/>
          <w:kern w:val="22"/>
          <w:szCs w:val="22"/>
          <w:lang w:val="es-ES_tradnl"/>
        </w:rPr>
        <w:t>;</w:t>
      </w:r>
    </w:p>
    <w:p w:rsidR="00523334" w:rsidRPr="002425D8" w:rsidRDefault="00523334" w:rsidP="00523334">
      <w:pPr>
        <w:rPr>
          <w:snapToGrid w:val="0"/>
          <w:kern w:val="22"/>
          <w:szCs w:val="22"/>
          <w:lang w:val="es-ES_tradnl"/>
        </w:rPr>
      </w:pPr>
      <w:r w:rsidRPr="002425D8">
        <w:rPr>
          <w:snapToGrid w:val="0"/>
          <w:kern w:val="22"/>
          <w:szCs w:val="22"/>
          <w:lang w:val="es-ES_tradnl"/>
        </w:rPr>
        <w:t>7.</w:t>
      </w:r>
      <w:r w:rsidRPr="002425D8">
        <w:rPr>
          <w:snapToGrid w:val="0"/>
          <w:kern w:val="22"/>
          <w:szCs w:val="22"/>
          <w:lang w:val="es-ES_tradnl"/>
        </w:rPr>
        <w:tab/>
      </w:r>
      <w:r w:rsidRPr="002425D8">
        <w:rPr>
          <w:i/>
          <w:snapToGrid w:val="0"/>
          <w:lang w:val="es-ES_tradnl"/>
        </w:rPr>
        <w:t>Acoge con satisfacción</w:t>
      </w:r>
      <w:r w:rsidRPr="002425D8">
        <w:rPr>
          <w:snapToGrid w:val="0"/>
          <w:lang w:val="es-ES_tradnl"/>
        </w:rPr>
        <w:t xml:space="preserve"> la cooperación entre la Plataforma Intergubernamental Científico-Normativa sobre Diversidad Biológica y Servicios de los Ecosistemas y el Grupo Intergubernamental de Expertos sobre el Cambio Climático, </w:t>
      </w:r>
      <w:r w:rsidRPr="002425D8">
        <w:rPr>
          <w:i/>
          <w:iCs/>
          <w:snapToGrid w:val="0"/>
          <w:lang w:val="es-ES_tradnl"/>
        </w:rPr>
        <w:t xml:space="preserve">toma nota </w:t>
      </w:r>
      <w:r w:rsidRPr="002425D8">
        <w:rPr>
          <w:snapToGrid w:val="0"/>
          <w:lang w:val="es-ES_tradnl"/>
        </w:rPr>
        <w:t xml:space="preserve">del </w:t>
      </w:r>
      <w:r>
        <w:rPr>
          <w:snapToGrid w:val="0"/>
          <w:lang w:val="es-ES_tradnl"/>
        </w:rPr>
        <w:t xml:space="preserve">informe del </w:t>
      </w:r>
      <w:r w:rsidRPr="002425D8">
        <w:rPr>
          <w:snapToGrid w:val="0"/>
          <w:lang w:val="es-ES_tradnl"/>
        </w:rPr>
        <w:t>taller sobre diversidad biológica y cambio climático que copatrocinaron</w:t>
      </w:r>
      <w:r w:rsidRPr="002425D8">
        <w:rPr>
          <w:rStyle w:val="FootnoteReference"/>
          <w:rFonts w:eastAsiaTheme="majorEastAsia"/>
          <w:snapToGrid w:val="0"/>
          <w:kern w:val="22"/>
          <w:szCs w:val="22"/>
          <w:lang w:val="es-ES_tradnl"/>
        </w:rPr>
        <w:footnoteReference w:id="5"/>
      </w:r>
      <w:r w:rsidRPr="002425D8">
        <w:rPr>
          <w:snapToGrid w:val="0"/>
          <w:lang w:val="es-ES_tradnl"/>
        </w:rPr>
        <w:t xml:space="preserve">, tomando nota de las conclusiones allí planteadas; recordando la decisión </w:t>
      </w:r>
      <w:r w:rsidRPr="002425D8">
        <w:rPr>
          <w:snapToGrid w:val="0"/>
          <w:lang w:val="es-ES_tradnl"/>
        </w:rPr>
        <w:lastRenderedPageBreak/>
        <w:t xml:space="preserve">14/36, </w:t>
      </w:r>
      <w:r w:rsidRPr="002425D8">
        <w:rPr>
          <w:i/>
          <w:iCs/>
          <w:snapToGrid w:val="0"/>
          <w:lang w:val="es-ES_tradnl"/>
        </w:rPr>
        <w:t>alienta</w:t>
      </w:r>
      <w:r w:rsidRPr="002425D8">
        <w:rPr>
          <w:snapToGrid w:val="0"/>
          <w:lang w:val="es-ES_tradnl"/>
        </w:rPr>
        <w:t xml:space="preserve"> a los dos organismos a que mantengan y sigan reforzando su colaboración de manera transparente y participativa con miras a lograr una mayor coherencia, evitando a la vez la duplicación del trabajo, e </w:t>
      </w:r>
      <w:r w:rsidRPr="002425D8">
        <w:rPr>
          <w:i/>
          <w:iCs/>
          <w:snapToGrid w:val="0"/>
          <w:lang w:val="es-ES_tradnl"/>
        </w:rPr>
        <w:t>invita</w:t>
      </w:r>
      <w:r w:rsidRPr="002425D8">
        <w:rPr>
          <w:snapToGrid w:val="0"/>
          <w:lang w:val="es-ES_tradnl"/>
        </w:rPr>
        <w:t xml:space="preserve"> a las Partes que coordinen su labor con los coordinadores nacionales para la Plataforma Intergubernamental Científico-Normativa sobre Diversidad Biológica y Servicios de los Ecosistemas y el Grupo Intergubernamental de Expertos sobre el Cambio Climático en relación con las evaluaciones en materia de diversidad biológica y cambio climático</w:t>
      </w:r>
      <w:r w:rsidRPr="002425D8">
        <w:rPr>
          <w:snapToGrid w:val="0"/>
          <w:kern w:val="22"/>
          <w:szCs w:val="22"/>
          <w:lang w:val="es-ES_tradnl"/>
        </w:rPr>
        <w:t>;</w:t>
      </w:r>
    </w:p>
    <w:p w:rsidR="00523334" w:rsidRPr="002425D8" w:rsidRDefault="00523334" w:rsidP="00523334">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snapToGrid w:val="0"/>
          <w:kern w:val="22"/>
          <w:szCs w:val="22"/>
          <w:lang w:val="es-ES_tradnl"/>
        </w:rPr>
        <w:t>8.</w:t>
      </w:r>
      <w:r w:rsidRPr="002425D8">
        <w:rPr>
          <w:snapToGrid w:val="0"/>
          <w:kern w:val="22"/>
          <w:szCs w:val="22"/>
          <w:lang w:val="es-ES_tradnl"/>
        </w:rPr>
        <w:tab/>
      </w:r>
      <w:r w:rsidRPr="002425D8">
        <w:rPr>
          <w:i/>
          <w:snapToGrid w:val="0"/>
          <w:lang w:val="es-ES_tradnl"/>
        </w:rPr>
        <w:t>Observa</w:t>
      </w:r>
      <w:r w:rsidRPr="002425D8">
        <w:rPr>
          <w:snapToGrid w:val="0"/>
          <w:lang w:val="es-ES_tradnl"/>
        </w:rPr>
        <w:t xml:space="preserve"> que en su </w:t>
      </w:r>
      <w:r w:rsidRPr="002425D8">
        <w:rPr>
          <w:snapToGrid w:val="0"/>
          <w:kern w:val="22"/>
          <w:lang w:val="es-ES_tradnl"/>
        </w:rPr>
        <w:t xml:space="preserve">décimo </w:t>
      </w:r>
      <w:r w:rsidRPr="002425D8">
        <w:rPr>
          <w:snapToGrid w:val="0"/>
          <w:lang w:val="es-ES_tradnl"/>
        </w:rPr>
        <w:t>período de sesiones la Plataforma Intergubernamental Científico-Normativa sobre Diversidad Biológica y Servicios de los Ecosistemas examinará las solicitudes, aportaciones y sugerencias recibidas a tiempo para su examen en ese período de sesiones, incluso para una segunda evaluación mundial de la diversidad biológica y los servicios de los ecosistemas y para una evaluación de la conectividad ecológica</w:t>
      </w:r>
      <w:r w:rsidRPr="002425D8">
        <w:rPr>
          <w:snapToGrid w:val="0"/>
          <w:kern w:val="22"/>
          <w:szCs w:val="22"/>
          <w:lang w:val="es-ES_tradnl"/>
        </w:rPr>
        <w:t xml:space="preserve">, </w:t>
      </w:r>
      <w:r w:rsidRPr="002425D8">
        <w:rPr>
          <w:snapToGrid w:val="0"/>
          <w:kern w:val="22"/>
          <w:lang w:val="es-ES_tradnl"/>
        </w:rPr>
        <w:t>así como posibles evaluaciones rápidas adicionales, e invita a la Plataforma a que examine las solicitudes que figuran en el anexo de la presente decisión</w:t>
      </w:r>
      <w:r w:rsidRPr="002425D8">
        <w:rPr>
          <w:snapToGrid w:val="0"/>
          <w:kern w:val="22"/>
          <w:szCs w:val="22"/>
          <w:lang w:val="es-ES_tradnl"/>
        </w:rPr>
        <w:t xml:space="preserve">; </w:t>
      </w:r>
    </w:p>
    <w:p w:rsidR="00523334" w:rsidRPr="002425D8" w:rsidRDefault="00523334" w:rsidP="00523334">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snapToGrid w:val="0"/>
          <w:kern w:val="22"/>
          <w:szCs w:val="22"/>
          <w:lang w:val="es-ES_tradnl"/>
        </w:rPr>
        <w:t>9.</w:t>
      </w:r>
      <w:r w:rsidRPr="002425D8">
        <w:rPr>
          <w:snapToGrid w:val="0"/>
          <w:kern w:val="22"/>
          <w:szCs w:val="22"/>
          <w:lang w:val="es-ES_tradnl"/>
        </w:rPr>
        <w:tab/>
      </w:r>
      <w:r w:rsidRPr="002425D8">
        <w:rPr>
          <w:i/>
          <w:snapToGrid w:val="0"/>
          <w:lang w:val="es-ES_tradnl"/>
        </w:rPr>
        <w:t>Pide</w:t>
      </w:r>
      <w:r w:rsidRPr="002425D8">
        <w:rPr>
          <w:snapToGrid w:val="0"/>
          <w:lang w:val="es-ES_tradnl"/>
        </w:rPr>
        <w:t xml:space="preserve"> a la Secretaria Ejecutiva que evalúe regular y sistemáticamente e informe al Órgano Subsidiario de Asesoramiento Científico, Técnico y Tecnológico la manera de considerar los resultados previstos de todas las funciones y procesos de la Plataforma Intergubernamental Científico-Normativa sobre Diversidad Biológica y Servicios de los Ecosistemas para la aplicación del Convenio, incluido un calendario futuro y un tema permanente del programa en las reuniones del Órgano Subsidiario</w:t>
      </w:r>
      <w:r w:rsidRPr="002425D8">
        <w:rPr>
          <w:snapToGrid w:val="0"/>
          <w:kern w:val="22"/>
          <w:szCs w:val="22"/>
          <w:lang w:val="es-ES_tradnl"/>
        </w:rPr>
        <w:t>;</w:t>
      </w:r>
    </w:p>
    <w:p w:rsidR="00523334" w:rsidRPr="002425D8" w:rsidRDefault="00523334" w:rsidP="00523334">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snapToGrid w:val="0"/>
          <w:kern w:val="22"/>
          <w:szCs w:val="22"/>
          <w:lang w:val="es-ES_tradnl"/>
        </w:rPr>
        <w:t>10.</w:t>
      </w:r>
      <w:r w:rsidRPr="002425D8">
        <w:rPr>
          <w:snapToGrid w:val="0"/>
          <w:kern w:val="22"/>
          <w:szCs w:val="22"/>
          <w:lang w:val="es-ES_tradnl"/>
        </w:rPr>
        <w:tab/>
      </w:r>
      <w:r w:rsidRPr="002425D8">
        <w:rPr>
          <w:i/>
          <w:snapToGrid w:val="0"/>
          <w:lang w:val="es-ES_tradnl"/>
        </w:rPr>
        <w:t xml:space="preserve">Pide </w:t>
      </w:r>
      <w:r w:rsidR="00E941E4">
        <w:rPr>
          <w:i/>
          <w:snapToGrid w:val="0"/>
          <w:lang w:val="es-ES_tradnl"/>
        </w:rPr>
        <w:t>también</w:t>
      </w:r>
      <w:r w:rsidRPr="002425D8">
        <w:rPr>
          <w:snapToGrid w:val="0"/>
          <w:lang w:val="es-ES_tradnl"/>
        </w:rPr>
        <w:t xml:space="preserve"> a la Secretaria Ejecutiva que identifique las opiniones de las Partes sobre la manera en que la Plataforma Intergubernamental Científico-Normativa sobre Diversidad Biológica y Servicios de los Ecosistemas podría, dentro de sus funciones definidas en cuanto a la elaboración de nuevas evaluaciones, la creación de capacidad, el fortalecimiento de los conocimientos y el apoyo a las políticas, contribuir al proceso de revisión y seguimiento del marco mundial de la diversidad biológica posterior a 2020</w:t>
      </w:r>
      <w:r w:rsidRPr="002425D8">
        <w:rPr>
          <w:snapToGrid w:val="0"/>
          <w:kern w:val="22"/>
          <w:szCs w:val="22"/>
          <w:lang w:val="es-ES_tradnl"/>
        </w:rPr>
        <w:t>;</w:t>
      </w:r>
    </w:p>
    <w:p w:rsidR="00523334" w:rsidRPr="002425D8" w:rsidRDefault="00523334" w:rsidP="00523334">
      <w:pPr>
        <w:suppressLineNumbers/>
        <w:shd w:val="clear" w:color="auto" w:fill="FFFFFF" w:themeFill="background1"/>
        <w:suppressAutoHyphens/>
        <w:kinsoku w:val="0"/>
        <w:overflowPunct w:val="0"/>
        <w:autoSpaceDE w:val="0"/>
        <w:autoSpaceDN w:val="0"/>
        <w:adjustRightInd w:val="0"/>
        <w:snapToGrid w:val="0"/>
        <w:spacing w:before="120" w:after="120"/>
        <w:ind w:firstLine="851"/>
        <w:rPr>
          <w:snapToGrid w:val="0"/>
          <w:kern w:val="22"/>
          <w:szCs w:val="22"/>
          <w:lang w:val="es-ES_tradnl"/>
        </w:rPr>
      </w:pPr>
      <w:r w:rsidRPr="002425D8">
        <w:rPr>
          <w:snapToGrid w:val="0"/>
          <w:kern w:val="22"/>
          <w:szCs w:val="22"/>
          <w:lang w:val="es-ES_tradnl"/>
        </w:rPr>
        <w:t>11.</w:t>
      </w:r>
      <w:r w:rsidRPr="002425D8">
        <w:rPr>
          <w:snapToGrid w:val="0"/>
          <w:kern w:val="22"/>
          <w:szCs w:val="22"/>
          <w:lang w:val="es-ES_tradnl"/>
        </w:rPr>
        <w:tab/>
      </w:r>
      <w:r w:rsidRPr="002425D8">
        <w:rPr>
          <w:i/>
          <w:snapToGrid w:val="0"/>
          <w:lang w:val="es-ES_tradnl"/>
        </w:rPr>
        <w:t>Invita</w:t>
      </w:r>
      <w:r w:rsidRPr="002425D8">
        <w:rPr>
          <w:snapToGrid w:val="0"/>
          <w:lang w:val="es-ES_tradnl"/>
        </w:rPr>
        <w:t xml:space="preserve"> a la Plataforma Intergubernamental Científico-Normativa sobre Diversidad Biológica y Servicios de los Ecosistemas a que contribuya a la labor del grupo especial de expertos técnicos sobre indicadores para el marco mundial de la diversidad biológica posterior a 2020</w:t>
      </w:r>
      <w:r w:rsidRPr="002425D8">
        <w:rPr>
          <w:snapToGrid w:val="0"/>
          <w:kern w:val="22"/>
          <w:szCs w:val="22"/>
          <w:lang w:val="es-ES_tradnl"/>
        </w:rPr>
        <w:t>;</w:t>
      </w:r>
    </w:p>
    <w:p w:rsidR="00E34747" w:rsidRPr="00A13852" w:rsidRDefault="00523334" w:rsidP="00523334">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firstLine="851"/>
        <w:contextualSpacing w:val="0"/>
        <w:rPr>
          <w:szCs w:val="22"/>
          <w:lang w:val="es-ES"/>
        </w:rPr>
      </w:pPr>
      <w:r w:rsidRPr="002425D8">
        <w:rPr>
          <w:snapToGrid w:val="0"/>
          <w:kern w:val="22"/>
          <w:szCs w:val="22"/>
          <w:lang w:val="es-ES_tradnl"/>
        </w:rPr>
        <w:t>12.</w:t>
      </w:r>
      <w:r w:rsidRPr="002425D8">
        <w:rPr>
          <w:snapToGrid w:val="0"/>
          <w:kern w:val="22"/>
          <w:szCs w:val="22"/>
          <w:lang w:val="es-ES_tradnl"/>
        </w:rPr>
        <w:tab/>
      </w:r>
      <w:r w:rsidRPr="002425D8">
        <w:rPr>
          <w:i/>
          <w:snapToGrid w:val="0"/>
          <w:lang w:val="es-ES_tradnl"/>
        </w:rPr>
        <w:t xml:space="preserve">Toma nota </w:t>
      </w:r>
      <w:r w:rsidRPr="002425D8">
        <w:rPr>
          <w:snapToGrid w:val="0"/>
          <w:lang w:val="es-ES_tradnl"/>
        </w:rPr>
        <w:t>de la información que figura en el anexo de la nota de la Secretaria Ejecutiva</w:t>
      </w:r>
      <w:r w:rsidRPr="002425D8">
        <w:rPr>
          <w:rStyle w:val="FootnoteReference"/>
          <w:snapToGrid w:val="0"/>
          <w:kern w:val="22"/>
          <w:szCs w:val="22"/>
          <w:lang w:val="es-ES_tradnl"/>
        </w:rPr>
        <w:footnoteReference w:id="6"/>
      </w:r>
      <w:r w:rsidRPr="002425D8">
        <w:rPr>
          <w:snapToGrid w:val="0"/>
          <w:lang w:val="es-ES_tradnl"/>
        </w:rPr>
        <w:t>,</w:t>
      </w:r>
      <w:r w:rsidRPr="002425D8">
        <w:rPr>
          <w:snapToGrid w:val="0"/>
          <w:kern w:val="22"/>
          <w:szCs w:val="22"/>
          <w:lang w:val="es-ES_tradnl"/>
        </w:rPr>
        <w:t xml:space="preserve"> </w:t>
      </w:r>
      <w:r w:rsidRPr="002425D8">
        <w:rPr>
          <w:snapToGrid w:val="0"/>
          <w:lang w:val="es-ES_tradnl"/>
        </w:rPr>
        <w:t>observa asimismo el avance en el número de países que elaboran evaluaciones nacionales de diversidad biológica y servicios de los ecosistemas, alienta a todas las Partes y a otros Gobiernos, así como a los gobiernos subnacionales, a que lleven a cabo tales evaluaciones nacionales o subnacionales, con la plena participación de los pueblos indígenas y las comunidades locales, las mujeres, la juventud, la sociedad civil, el sector académico y el sector empresarial, adaptando el proceso de la Plataforma Intergubernamental Científico-Normativa sobre Diversidad Biológica y Servicios de los Ecosistemas a los contextos locales, y para que esas evaluaciones nacionales o subnacionales puedan utilizarse como posibles aportaciones para el programa de trabajo renovable de la Plataforma Intergubernamental Científico-Normativa sobre Diversidad Biológica y Servicios de los Ecosistemas y la aplicación del marco mundial de la diversidad biológica posterior a 2020, y exhorta a las Partes e invita a otros Gobiernos y organizaciones que estén en condiciones de hacerlo a que presten asistencia técnica, creación de capacidad y apoyo financiero, según proceda</w:t>
      </w:r>
      <w:r w:rsidR="00E34747" w:rsidRPr="00A13852" w:rsidDel="006F7776">
        <w:rPr>
          <w:snapToGrid w:val="0"/>
          <w:kern w:val="22"/>
          <w:szCs w:val="22"/>
          <w:lang w:val="es-ES"/>
        </w:rPr>
        <w:t>.</w:t>
      </w:r>
    </w:p>
    <w:p w:rsidR="00E34747" w:rsidRPr="00A13852" w:rsidRDefault="00E34747" w:rsidP="00E34747">
      <w:pPr>
        <w:keepNext/>
        <w:keepLines/>
        <w:shd w:val="clear" w:color="auto" w:fill="FFFFFF" w:themeFill="background1"/>
        <w:tabs>
          <w:tab w:val="left" w:pos="360"/>
        </w:tabs>
        <w:spacing w:after="120"/>
        <w:jc w:val="center"/>
        <w:rPr>
          <w:i/>
          <w:iCs/>
          <w:szCs w:val="22"/>
          <w:lang w:val="es-ES"/>
        </w:rPr>
      </w:pPr>
      <w:r w:rsidRPr="00A13852">
        <w:rPr>
          <w:i/>
          <w:iCs/>
          <w:szCs w:val="22"/>
          <w:lang w:val="es-ES"/>
        </w:rPr>
        <w:lastRenderedPageBreak/>
        <w:t>Anex</w:t>
      </w:r>
      <w:r w:rsidR="00523334">
        <w:rPr>
          <w:i/>
          <w:iCs/>
          <w:szCs w:val="22"/>
          <w:lang w:val="es-ES"/>
        </w:rPr>
        <w:t>o</w:t>
      </w:r>
    </w:p>
    <w:p w:rsidR="00523334" w:rsidRPr="002425D8" w:rsidRDefault="00523334" w:rsidP="00523334">
      <w:pPr>
        <w:keepNext/>
        <w:keepLines/>
        <w:shd w:val="clear" w:color="auto" w:fill="FFFFFF" w:themeFill="background1"/>
        <w:tabs>
          <w:tab w:val="left" w:pos="360"/>
        </w:tabs>
        <w:spacing w:after="120"/>
        <w:jc w:val="center"/>
        <w:rPr>
          <w:b/>
          <w:bCs/>
          <w:szCs w:val="22"/>
          <w:lang w:val="es-ES_tradnl"/>
        </w:rPr>
      </w:pPr>
      <w:r w:rsidRPr="002425D8">
        <w:rPr>
          <w:b/>
          <w:bCs/>
          <w:szCs w:val="22"/>
          <w:lang w:val="es-ES_tradnl"/>
        </w:rPr>
        <w:t>SOLICITUDES DEL CONVENIO SOBRE LA DIVERSIDAD BIOLÓGICA PARA SOMETERLAS A</w:t>
      </w:r>
      <w:r w:rsidR="00E941E4">
        <w:rPr>
          <w:b/>
          <w:bCs/>
          <w:szCs w:val="22"/>
          <w:lang w:val="es-ES_tradnl"/>
        </w:rPr>
        <w:t xml:space="preserve"> CONSIDERACIÓN</w:t>
      </w:r>
      <w:r w:rsidRPr="002425D8">
        <w:rPr>
          <w:b/>
          <w:bCs/>
          <w:szCs w:val="22"/>
          <w:lang w:val="es-ES_tradnl"/>
        </w:rPr>
        <w:t xml:space="preserve"> DEL PLENARIO DE LA PLATAFORMA INTERGUBERNAMENTAL CIENTÍFICO-NORMATIVA SOBRE DIVERSIDAD BIOLÓGICA Y SERVICIOS DE LOS ECOSISTEMAS EN SU DÉCIMO PERÍODO DE SESIONES</w:t>
      </w:r>
    </w:p>
    <w:p w:rsidR="00523334" w:rsidRPr="002425D8" w:rsidRDefault="00523334" w:rsidP="00523334">
      <w:pPr>
        <w:keepNext/>
        <w:keepLines/>
        <w:shd w:val="clear" w:color="auto" w:fill="FFFFFF" w:themeFill="background1"/>
        <w:tabs>
          <w:tab w:val="left" w:pos="1276"/>
        </w:tabs>
        <w:spacing w:before="240" w:after="120"/>
        <w:ind w:left="1276" w:hanging="851"/>
        <w:jc w:val="left"/>
        <w:rPr>
          <w:b/>
          <w:bCs/>
          <w:szCs w:val="22"/>
          <w:lang w:val="es-ES_tradnl"/>
        </w:rPr>
      </w:pPr>
      <w:r w:rsidRPr="002425D8">
        <w:rPr>
          <w:b/>
          <w:bCs/>
          <w:szCs w:val="22"/>
          <w:lang w:val="es-ES_tradnl"/>
        </w:rPr>
        <w:t>A.</w:t>
      </w:r>
      <w:r w:rsidRPr="002425D8">
        <w:rPr>
          <w:b/>
          <w:bCs/>
          <w:szCs w:val="22"/>
          <w:lang w:val="es-ES_tradnl"/>
        </w:rPr>
        <w:tab/>
        <w:t>Solicitud del Convenio sobre la Diversidad Biológica relativa a una segunda evaluación mundial sobre la diversidad biológica y los servicios de los ecosistemas</w:t>
      </w:r>
    </w:p>
    <w:p w:rsidR="00523334" w:rsidRPr="002425D8" w:rsidRDefault="00523334" w:rsidP="00523334">
      <w:pPr>
        <w:shd w:val="clear" w:color="auto" w:fill="FFFFFF" w:themeFill="background1"/>
        <w:tabs>
          <w:tab w:val="left" w:pos="709"/>
        </w:tabs>
        <w:spacing w:before="240" w:after="120"/>
        <w:rPr>
          <w:szCs w:val="22"/>
          <w:lang w:val="es-ES_tradnl"/>
        </w:rPr>
      </w:pPr>
      <w:r w:rsidRPr="002425D8">
        <w:rPr>
          <w:szCs w:val="22"/>
          <w:lang w:val="es-ES_tradnl"/>
        </w:rPr>
        <w:t>1.</w:t>
      </w:r>
      <w:r w:rsidRPr="002425D8">
        <w:rPr>
          <w:szCs w:val="22"/>
          <w:lang w:val="es-ES_tradnl"/>
        </w:rPr>
        <w:tab/>
        <w:t>La Plataforma Intergubernamental Científico-Normativa sobre Diversidad Biológica y Servicios de los Ecosistemas (IPBES) debería preparar una segunda evaluación mundial sobre la diversidad biológica y los servicios de los ecosistemas para:</w:t>
      </w:r>
    </w:p>
    <w:p w:rsidR="00523334" w:rsidRPr="002425D8" w:rsidRDefault="00523334" w:rsidP="00E941E4">
      <w:pPr>
        <w:pStyle w:val="ListParagraph"/>
        <w:numPr>
          <w:ilvl w:val="1"/>
          <w:numId w:val="22"/>
        </w:numPr>
        <w:shd w:val="clear" w:color="auto" w:fill="FFFFFF" w:themeFill="background1"/>
        <w:tabs>
          <w:tab w:val="left" w:pos="360"/>
          <w:tab w:val="left" w:pos="851"/>
        </w:tabs>
        <w:spacing w:before="60" w:after="60"/>
        <w:ind w:left="43" w:firstLine="706"/>
        <w:contextualSpacing w:val="0"/>
        <w:rPr>
          <w:szCs w:val="22"/>
          <w:lang w:val="es-ES_tradnl"/>
        </w:rPr>
      </w:pPr>
      <w:r w:rsidRPr="002425D8">
        <w:rPr>
          <w:szCs w:val="22"/>
          <w:lang w:val="es-ES_tradnl"/>
        </w:rPr>
        <w:t>Apoyar a los Gobiernos y a todas las partes interesadas a aplicar el Convenio sobre la Diversidad Biológica y el marco mundial de la diversidad biológica posterior a 2020, así como sus Protocolos, acuerdos conexos y la Agenda 2030 para el Desarrollo Sostenible con miras a alcanzar la Visión 2050 para la Diversidad Biológica y los Objetivos de Desarrollo Sostenible;</w:t>
      </w:r>
    </w:p>
    <w:p w:rsidR="00523334" w:rsidRPr="002425D8" w:rsidRDefault="00523334" w:rsidP="00E941E4">
      <w:pPr>
        <w:pStyle w:val="ListParagraph"/>
        <w:numPr>
          <w:ilvl w:val="1"/>
          <w:numId w:val="22"/>
        </w:numPr>
        <w:shd w:val="clear" w:color="auto" w:fill="FFFFFF" w:themeFill="background1"/>
        <w:tabs>
          <w:tab w:val="left" w:pos="360"/>
          <w:tab w:val="left" w:pos="851"/>
        </w:tabs>
        <w:spacing w:before="60" w:after="60"/>
        <w:ind w:left="43" w:firstLine="706"/>
        <w:contextualSpacing w:val="0"/>
        <w:rPr>
          <w:szCs w:val="22"/>
          <w:lang w:val="es-ES_tradnl"/>
        </w:rPr>
      </w:pPr>
      <w:r w:rsidRPr="002425D8">
        <w:rPr>
          <w:szCs w:val="22"/>
          <w:lang w:val="es-ES_tradnl"/>
        </w:rPr>
        <w:t>Apoyar al Convenio a evaluar los progresos en el logro de las metas para 2030 y la consecución de los objetivos para 2050 del marco mundial de la diversidad biológica posterior a 2020, así como los Objetivos de Desarrollo Sostenible y las metas pertinentes;</w:t>
      </w:r>
    </w:p>
    <w:p w:rsidR="00523334" w:rsidRPr="002425D8" w:rsidRDefault="00523334" w:rsidP="00E941E4">
      <w:pPr>
        <w:pStyle w:val="ListParagraph"/>
        <w:numPr>
          <w:ilvl w:val="1"/>
          <w:numId w:val="22"/>
        </w:numPr>
        <w:shd w:val="clear" w:color="auto" w:fill="FFFFFF" w:themeFill="background1"/>
        <w:tabs>
          <w:tab w:val="left" w:pos="360"/>
          <w:tab w:val="left" w:pos="851"/>
        </w:tabs>
        <w:spacing w:before="60" w:after="60"/>
        <w:ind w:left="43" w:firstLine="706"/>
        <w:contextualSpacing w:val="0"/>
        <w:rPr>
          <w:szCs w:val="22"/>
          <w:lang w:val="es-ES_tradnl"/>
        </w:rPr>
      </w:pPr>
      <w:r w:rsidRPr="002425D8">
        <w:rPr>
          <w:szCs w:val="22"/>
          <w:lang w:val="es-ES_tradnl"/>
        </w:rPr>
        <w:t>Proporcionar la base científica y técnica para el seguimiento del marco mundial de la diversidad biológica posterior a 2020, después de 2030.</w:t>
      </w:r>
    </w:p>
    <w:p w:rsidR="00523334" w:rsidRPr="002425D8" w:rsidRDefault="00523334" w:rsidP="00523334">
      <w:pPr>
        <w:shd w:val="clear" w:color="auto" w:fill="FFFFFF" w:themeFill="background1"/>
        <w:tabs>
          <w:tab w:val="left" w:pos="709"/>
        </w:tabs>
        <w:spacing w:before="120" w:after="120"/>
        <w:rPr>
          <w:szCs w:val="22"/>
          <w:lang w:val="es-ES_tradnl"/>
        </w:rPr>
      </w:pPr>
      <w:r w:rsidRPr="002425D8">
        <w:rPr>
          <w:szCs w:val="22"/>
          <w:lang w:val="es-ES_tradnl"/>
        </w:rPr>
        <w:t>2.</w:t>
      </w:r>
      <w:r w:rsidRPr="002425D8">
        <w:rPr>
          <w:szCs w:val="22"/>
          <w:lang w:val="es-ES_tradnl"/>
        </w:rPr>
        <w:tab/>
        <w:t>La segunda Evaluación Mundial debería ser exhaustiva y, en general, de alcance similar a la primera, pero basándose en ella para evitar repeticiones o duplicaciones innecesarias. Debe abordar los tres objetivos del Convenio (la conservación de la diversidad biológica, la utilización sostenible de sus componentes y la participación justa y equitativa en los beneficios derivados de la utilización de los recursos genéticos) de manera equilibrada e integrada. Debe abarcar la diversidad biológica terrestre, de las aguas continentales y marina y costera.</w:t>
      </w:r>
    </w:p>
    <w:p w:rsidR="00523334" w:rsidRPr="002425D8" w:rsidRDefault="00523334" w:rsidP="00523334">
      <w:pPr>
        <w:shd w:val="clear" w:color="auto" w:fill="FFFFFF" w:themeFill="background1"/>
        <w:tabs>
          <w:tab w:val="left" w:pos="709"/>
        </w:tabs>
        <w:spacing w:after="120"/>
        <w:rPr>
          <w:szCs w:val="22"/>
          <w:lang w:val="es-ES_tradnl"/>
        </w:rPr>
      </w:pPr>
      <w:r w:rsidRPr="002425D8">
        <w:rPr>
          <w:szCs w:val="22"/>
          <w:lang w:val="es-ES_tradnl"/>
        </w:rPr>
        <w:t>3.</w:t>
      </w:r>
      <w:r w:rsidRPr="002425D8">
        <w:rPr>
          <w:szCs w:val="22"/>
          <w:lang w:val="es-ES_tradnl"/>
        </w:rPr>
        <w:tab/>
        <w:t xml:space="preserve">La segunda Evaluación Mundial debería abarcar la situación y las tendencias de la diversidad biológica y los servicios de los ecosistemas/las contribuciones de la naturaleza para las personas en el pasado, presente y futuro, utilizando modelos y escenarios cuantitativos y cualitativos, de manera coherente y sin fisuras en la medida de lo posible. Siempre que sea posible, la información sobre la situación y las tendencias pasadas debe abarcar estados naturales de referencia, incluyendo los períodos de tiempo preindustriales, cuando sean pertinentes, y los estados y tendencias futuros deben proyectarse hasta 2050 y 2100, basándose en la evaluación de la IPBES sobre escenarios y modelos y los últimos avances en estos ámbitos. La evaluación debe hacer uso de los indicadores pertinentes, incluidos los adoptados en el marco mundial de la diversidad biológica posterior a 2020 y la Agenda 2030. </w:t>
      </w:r>
    </w:p>
    <w:p w:rsidR="00523334" w:rsidRPr="002425D8" w:rsidRDefault="00523334" w:rsidP="00523334">
      <w:pPr>
        <w:shd w:val="clear" w:color="auto" w:fill="FFFFFF" w:themeFill="background1"/>
        <w:tabs>
          <w:tab w:val="left" w:pos="709"/>
        </w:tabs>
        <w:spacing w:after="120"/>
        <w:rPr>
          <w:szCs w:val="22"/>
          <w:lang w:val="es-ES_tradnl"/>
        </w:rPr>
      </w:pPr>
      <w:r w:rsidRPr="002425D8">
        <w:rPr>
          <w:szCs w:val="22"/>
          <w:lang w:val="es-ES_tradnl"/>
        </w:rPr>
        <w:t xml:space="preserve">4. </w:t>
      </w:r>
      <w:r w:rsidRPr="002425D8">
        <w:rPr>
          <w:szCs w:val="22"/>
          <w:lang w:val="es-ES_tradnl"/>
        </w:rPr>
        <w:tab/>
        <w:t xml:space="preserve">La segunda Evaluación Mundial debería abordar los factores directos e indirectos del cambio de la diversidad biológica, aprovechando todas las evaluaciones pertinentes de la IPBES, incluidas las evaluaciones de los nexos y el cambio transformador, así como las evaluaciones pertinentes del Grupo Intergubernamental de Expertos sobre el Cambio Climático. </w:t>
      </w:r>
    </w:p>
    <w:p w:rsidR="00523334" w:rsidRPr="002425D8" w:rsidRDefault="00523334" w:rsidP="00523334">
      <w:pPr>
        <w:shd w:val="clear" w:color="auto" w:fill="FFFFFF" w:themeFill="background1"/>
        <w:tabs>
          <w:tab w:val="left" w:pos="709"/>
        </w:tabs>
        <w:spacing w:after="120"/>
        <w:rPr>
          <w:szCs w:val="22"/>
          <w:lang w:val="es-ES_tradnl"/>
        </w:rPr>
      </w:pPr>
      <w:r w:rsidRPr="002425D8">
        <w:rPr>
          <w:szCs w:val="22"/>
          <w:lang w:val="es-ES_tradnl"/>
        </w:rPr>
        <w:t xml:space="preserve">5. </w:t>
      </w:r>
      <w:r w:rsidRPr="002425D8">
        <w:rPr>
          <w:szCs w:val="22"/>
          <w:lang w:val="es-ES_tradnl"/>
        </w:rPr>
        <w:tab/>
        <w:t>Cuando sea apropiado y viable, la segunda Evaluación Mundial debería incluir de manera plenamente integrada las evaluaciones regionales, subregionales y nacionales existentes, así como los análisis a nivel de ecosistema existentes.</w:t>
      </w:r>
    </w:p>
    <w:p w:rsidR="00523334" w:rsidRPr="002425D8" w:rsidRDefault="00523334" w:rsidP="00523334">
      <w:pPr>
        <w:shd w:val="clear" w:color="auto" w:fill="FFFFFF" w:themeFill="background1"/>
        <w:tabs>
          <w:tab w:val="left" w:pos="709"/>
        </w:tabs>
        <w:spacing w:after="120"/>
        <w:rPr>
          <w:szCs w:val="22"/>
          <w:lang w:val="es-ES_tradnl"/>
        </w:rPr>
      </w:pPr>
      <w:r w:rsidRPr="002425D8">
        <w:rPr>
          <w:szCs w:val="22"/>
          <w:lang w:val="es-ES_tradnl"/>
        </w:rPr>
        <w:t>6.</w:t>
      </w:r>
      <w:r w:rsidRPr="002425D8">
        <w:rPr>
          <w:szCs w:val="22"/>
          <w:lang w:val="es-ES_tradnl"/>
        </w:rPr>
        <w:tab/>
        <w:t xml:space="preserve">La segunda Evaluación Mundial debería incorporar los mejores conocimientos disponibles, incluidos los conocimientos indígenas y locales, respetando plenamente los procedimientos existentes de la IPBES para utilizar y gestionar éticamente los conocimientos, lo que incluye tener en cuenta las dificultades a las que se enfrentan los países en desarrollo, e incorporar diversos valores y múltiples visiones del mundo, teniendo en cuenta, entre otras cosas, la evaluación de los valores de la IPBES. </w:t>
      </w:r>
    </w:p>
    <w:p w:rsidR="00523334" w:rsidRPr="002425D8" w:rsidRDefault="00523334" w:rsidP="00523334">
      <w:pPr>
        <w:shd w:val="clear" w:color="auto" w:fill="FFFFFF" w:themeFill="background1"/>
        <w:tabs>
          <w:tab w:val="left" w:pos="709"/>
        </w:tabs>
        <w:spacing w:after="120"/>
        <w:rPr>
          <w:szCs w:val="22"/>
          <w:lang w:val="es-ES_tradnl"/>
        </w:rPr>
      </w:pPr>
      <w:r w:rsidRPr="002425D8">
        <w:rPr>
          <w:szCs w:val="22"/>
          <w:lang w:val="es-ES_tradnl"/>
        </w:rPr>
        <w:lastRenderedPageBreak/>
        <w:t>7.</w:t>
      </w:r>
      <w:r w:rsidRPr="002425D8">
        <w:rPr>
          <w:szCs w:val="22"/>
          <w:lang w:val="es-ES_tradnl"/>
        </w:rPr>
        <w:tab/>
        <w:t xml:space="preserve">La segunda Evaluación Mundial debería considerar las lagunas de conocimiento detectadas en la primera evaluación. </w:t>
      </w:r>
    </w:p>
    <w:p w:rsidR="00523334" w:rsidRPr="002425D8" w:rsidRDefault="00523334" w:rsidP="00523334">
      <w:pPr>
        <w:shd w:val="clear" w:color="auto" w:fill="FFFFFF" w:themeFill="background1"/>
        <w:tabs>
          <w:tab w:val="left" w:pos="709"/>
        </w:tabs>
        <w:spacing w:after="120"/>
        <w:rPr>
          <w:szCs w:val="22"/>
          <w:lang w:val="es-ES_tradnl"/>
        </w:rPr>
      </w:pPr>
      <w:r w:rsidRPr="002425D8">
        <w:rPr>
          <w:szCs w:val="22"/>
          <w:lang w:val="es-ES_tradnl"/>
        </w:rPr>
        <w:t xml:space="preserve">8. </w:t>
      </w:r>
      <w:r w:rsidRPr="002425D8">
        <w:rPr>
          <w:szCs w:val="22"/>
          <w:lang w:val="es-ES_tradnl"/>
        </w:rPr>
        <w:tab/>
        <w:t xml:space="preserve">La segunda Evaluación Mundial debería finalizarse para su aprobación por el Plenario de la IPBES en el cuarto trimestre de 2028 (o a más tardar en el primer trimestre de 2029). </w:t>
      </w:r>
    </w:p>
    <w:p w:rsidR="00523334" w:rsidRPr="002425D8" w:rsidRDefault="00523334" w:rsidP="00523334">
      <w:pPr>
        <w:shd w:val="clear" w:color="auto" w:fill="FFFFFF" w:themeFill="background1"/>
        <w:tabs>
          <w:tab w:val="left" w:pos="1418"/>
        </w:tabs>
        <w:spacing w:before="240" w:after="120"/>
        <w:ind w:left="1418" w:hanging="851"/>
        <w:jc w:val="left"/>
        <w:rPr>
          <w:b/>
          <w:bCs/>
          <w:szCs w:val="22"/>
          <w:lang w:val="es-ES_tradnl"/>
        </w:rPr>
      </w:pPr>
      <w:r w:rsidRPr="002425D8">
        <w:rPr>
          <w:b/>
          <w:bCs/>
          <w:szCs w:val="22"/>
          <w:lang w:val="es-ES_tradnl"/>
        </w:rPr>
        <w:t xml:space="preserve">B. </w:t>
      </w:r>
      <w:r w:rsidRPr="002425D8">
        <w:rPr>
          <w:b/>
          <w:bCs/>
          <w:szCs w:val="22"/>
          <w:lang w:val="es-ES_tradnl"/>
        </w:rPr>
        <w:tab/>
        <w:t>Solicitudes del Convenio sobre la Diversidad Biológica relativas a las posibles evaluaciones adicionales para su inclusión en el programa de trabajo renovable de la P</w:t>
      </w:r>
      <w:r w:rsidRPr="002425D8">
        <w:rPr>
          <w:b/>
          <w:bCs/>
          <w:snapToGrid w:val="0"/>
          <w:kern w:val="22"/>
          <w:szCs w:val="22"/>
          <w:lang w:val="es-ES_tradnl"/>
        </w:rPr>
        <w:t>lataforma</w:t>
      </w:r>
    </w:p>
    <w:p w:rsidR="00523334" w:rsidRPr="002425D8" w:rsidRDefault="00523334" w:rsidP="00523334">
      <w:pPr>
        <w:shd w:val="clear" w:color="auto" w:fill="FFFFFF" w:themeFill="background1"/>
        <w:tabs>
          <w:tab w:val="left" w:pos="360"/>
          <w:tab w:val="left" w:pos="851"/>
        </w:tabs>
        <w:spacing w:after="120"/>
        <w:rPr>
          <w:szCs w:val="22"/>
          <w:lang w:val="es-ES_tradnl"/>
        </w:rPr>
      </w:pPr>
      <w:r w:rsidRPr="002425D8">
        <w:rPr>
          <w:szCs w:val="22"/>
          <w:lang w:val="es-ES_tradnl"/>
        </w:rPr>
        <w:t>La Plataforma debería considerar las siguientes evaluaciones de vía rápida:</w:t>
      </w:r>
    </w:p>
    <w:p w:rsidR="00523334" w:rsidRPr="002425D8" w:rsidRDefault="00523334" w:rsidP="00523334">
      <w:pPr>
        <w:shd w:val="clear" w:color="auto" w:fill="FFFFFF" w:themeFill="background1"/>
        <w:tabs>
          <w:tab w:val="left" w:pos="851"/>
        </w:tabs>
        <w:spacing w:before="120" w:after="120"/>
        <w:rPr>
          <w:szCs w:val="22"/>
          <w:lang w:val="es-ES_tradnl"/>
        </w:rPr>
      </w:pPr>
      <w:r w:rsidRPr="002425D8">
        <w:rPr>
          <w:szCs w:val="22"/>
          <w:lang w:val="es-ES_tradnl"/>
        </w:rPr>
        <w:t>1.</w:t>
      </w:r>
      <w:r w:rsidRPr="002425D8">
        <w:rPr>
          <w:szCs w:val="22"/>
          <w:lang w:val="es-ES_tradnl"/>
        </w:rPr>
        <w:tab/>
        <w:t>Una evaluación por vía rápida de la planificación espacial integrada que incluya la diversidad biológica y de la conectividad ecológica considerando elementos tales como los cambios en el uso de la tierra la tierra y los océanos y la restauración de tierras y océanos;</w:t>
      </w:r>
    </w:p>
    <w:p w:rsidR="00523334" w:rsidRPr="002425D8" w:rsidRDefault="00523334" w:rsidP="00523334">
      <w:pPr>
        <w:shd w:val="clear" w:color="auto" w:fill="FFFFFF" w:themeFill="background1"/>
        <w:tabs>
          <w:tab w:val="left" w:pos="709"/>
        </w:tabs>
        <w:spacing w:before="120" w:after="120"/>
        <w:rPr>
          <w:szCs w:val="22"/>
          <w:lang w:val="es-ES_tradnl"/>
        </w:rPr>
      </w:pPr>
      <w:r w:rsidRPr="002425D8">
        <w:rPr>
          <w:szCs w:val="22"/>
          <w:lang w:val="es-ES_tradnl"/>
        </w:rPr>
        <w:t>2.</w:t>
      </w:r>
      <w:r w:rsidRPr="002425D8">
        <w:rPr>
          <w:szCs w:val="22"/>
          <w:lang w:val="es-ES_tradnl"/>
        </w:rPr>
        <w:tab/>
        <w:t>Una evaluación por vía rápida de la vigilancia de la diversidad biológica y los servicios de los ecosistemas y del seguimiento de los progresos realizados para lograr las metas y los objetivos del marco mundial de la diversidad biológica posterior a 2020, y de las bases de referencia para evaluar la pérdida de diversidad biológica;</w:t>
      </w:r>
    </w:p>
    <w:p w:rsidR="00523334" w:rsidRPr="002425D8" w:rsidRDefault="00523334" w:rsidP="00523334">
      <w:pPr>
        <w:shd w:val="clear" w:color="auto" w:fill="FFFFFF" w:themeFill="background1"/>
        <w:tabs>
          <w:tab w:val="left" w:pos="709"/>
        </w:tabs>
        <w:spacing w:before="120" w:after="120"/>
        <w:rPr>
          <w:szCs w:val="22"/>
          <w:lang w:val="es-ES_tradnl"/>
        </w:rPr>
      </w:pPr>
      <w:r w:rsidRPr="002425D8">
        <w:rPr>
          <w:szCs w:val="22"/>
          <w:lang w:val="es-ES_tradnl"/>
        </w:rPr>
        <w:t>3.</w:t>
      </w:r>
      <w:r w:rsidRPr="002425D8">
        <w:rPr>
          <w:szCs w:val="22"/>
          <w:lang w:val="es-ES_tradnl"/>
        </w:rPr>
        <w:tab/>
        <w:t>Una evaluación por vía rápida de los efectos de la contaminación en la diversidad biológica y enfoques para evitar, reducir y mitigar dichos efectos;</w:t>
      </w:r>
    </w:p>
    <w:p w:rsidR="00E34747" w:rsidRPr="00A13852" w:rsidRDefault="00523334" w:rsidP="00523334">
      <w:pPr>
        <w:shd w:val="clear" w:color="auto" w:fill="FFFFFF" w:themeFill="background1"/>
        <w:tabs>
          <w:tab w:val="left" w:pos="851"/>
        </w:tabs>
        <w:spacing w:after="120"/>
        <w:rPr>
          <w:rFonts w:eastAsia="SimSun"/>
          <w:color w:val="000000"/>
          <w:szCs w:val="22"/>
          <w:lang w:val="es-ES"/>
        </w:rPr>
      </w:pPr>
      <w:r w:rsidRPr="002425D8">
        <w:rPr>
          <w:rFonts w:eastAsia="SimSun"/>
          <w:color w:val="000000"/>
          <w:szCs w:val="22"/>
          <w:lang w:val="es-ES_tradnl"/>
        </w:rPr>
        <w:t xml:space="preserve">4. </w:t>
      </w:r>
      <w:r w:rsidRPr="002425D8">
        <w:rPr>
          <w:rFonts w:eastAsia="SimSun"/>
          <w:color w:val="000000"/>
          <w:szCs w:val="22"/>
          <w:lang w:val="es-ES_tradnl"/>
        </w:rPr>
        <w:tab/>
      </w:r>
      <w:r w:rsidRPr="002425D8">
        <w:rPr>
          <w:szCs w:val="22"/>
          <w:lang w:val="es-ES_tradnl"/>
        </w:rPr>
        <w:t>Una evaluación por vía rápida de lo que es vivir bien en equilibrio y armonía con la naturaleza y vivir en armonía con la madre tierra</w:t>
      </w:r>
      <w:r w:rsidR="00E34747" w:rsidRPr="00A13852">
        <w:rPr>
          <w:szCs w:val="22"/>
          <w:lang w:val="es-ES"/>
        </w:rPr>
        <w:t>.</w:t>
      </w:r>
    </w:p>
    <w:p w:rsidR="00B3369F" w:rsidRPr="00A13852" w:rsidRDefault="00E34747" w:rsidP="0029205A">
      <w:pPr>
        <w:pStyle w:val="Para1"/>
        <w:numPr>
          <w:ilvl w:val="0"/>
          <w:numId w:val="0"/>
        </w:numPr>
        <w:suppressLineNumbers/>
        <w:suppressAutoHyphens/>
        <w:kinsoku w:val="0"/>
        <w:overflowPunct w:val="0"/>
        <w:autoSpaceDE w:val="0"/>
        <w:autoSpaceDN w:val="0"/>
        <w:adjustRightInd w:val="0"/>
        <w:snapToGrid w:val="0"/>
        <w:jc w:val="center"/>
        <w:rPr>
          <w:kern w:val="22"/>
          <w:sz w:val="24"/>
          <w:szCs w:val="24"/>
          <w:lang w:val="es-ES"/>
        </w:rPr>
      </w:pPr>
      <w:r w:rsidRPr="00A13852">
        <w:rPr>
          <w:kern w:val="22"/>
          <w:sz w:val="24"/>
          <w:szCs w:val="24"/>
          <w:lang w:val="es-ES"/>
        </w:rPr>
        <w:t>__________</w:t>
      </w:r>
    </w:p>
    <w:sectPr w:rsidR="00B3369F" w:rsidRPr="00A13852" w:rsidSect="00142046">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056" w:rsidRDefault="005D7056" w:rsidP="00CF1848">
      <w:r>
        <w:separator/>
      </w:r>
    </w:p>
  </w:endnote>
  <w:endnote w:type="continuationSeparator" w:id="1">
    <w:p w:rsidR="005D7056" w:rsidRDefault="005D7056" w:rsidP="00CF1848">
      <w:r>
        <w:continuationSeparator/>
      </w:r>
    </w:p>
  </w:endnote>
  <w:endnote w:type="continuationNotice" w:id="2">
    <w:p w:rsidR="005D7056" w:rsidRDefault="005D705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056" w:rsidRDefault="005D7056" w:rsidP="00CF1848">
      <w:r>
        <w:separator/>
      </w:r>
    </w:p>
  </w:footnote>
  <w:footnote w:type="continuationSeparator" w:id="1">
    <w:p w:rsidR="005D7056" w:rsidRDefault="005D7056" w:rsidP="00CF1848">
      <w:r>
        <w:continuationSeparator/>
      </w:r>
    </w:p>
  </w:footnote>
  <w:footnote w:type="continuationNotice" w:id="2">
    <w:p w:rsidR="005D7056" w:rsidRDefault="005D7056"/>
  </w:footnote>
  <w:footnote w:id="3">
    <w:p w:rsidR="00523334" w:rsidRPr="00BA3999" w:rsidRDefault="00523334" w:rsidP="00523334">
      <w:pPr>
        <w:pStyle w:val="FootnoteText"/>
        <w:suppressLineNumbers/>
        <w:suppressAutoHyphens/>
        <w:kinsoku w:val="0"/>
        <w:overflowPunct w:val="0"/>
        <w:autoSpaceDE w:val="0"/>
        <w:autoSpaceDN w:val="0"/>
        <w:ind w:firstLine="0"/>
        <w:jc w:val="left"/>
        <w:rPr>
          <w:snapToGrid w:val="0"/>
          <w:kern w:val="18"/>
          <w:szCs w:val="18"/>
          <w:lang w:val="es-ES_tradnl"/>
        </w:rPr>
      </w:pPr>
      <w:r w:rsidRPr="00BA3999">
        <w:rPr>
          <w:rStyle w:val="FootnoteReference"/>
          <w:rFonts w:eastAsiaTheme="majorEastAsia"/>
          <w:snapToGrid w:val="0"/>
          <w:kern w:val="18"/>
          <w:szCs w:val="18"/>
          <w:lang w:val="es-ES_tradnl"/>
        </w:rPr>
        <w:footnoteRef/>
      </w:r>
      <w:r w:rsidRPr="00BA3999">
        <w:rPr>
          <w:snapToGrid w:val="0"/>
          <w:kern w:val="18"/>
          <w:szCs w:val="18"/>
          <w:lang w:val="es-ES_tradnl"/>
        </w:rPr>
        <w:t xml:space="preserve"> Los informes de análisis están disponibles en los anexos I y II de la decisión IPBES-8/1 y en el anexo II de la decisión IPBES-9/1, disponibles en: </w:t>
      </w:r>
      <w:hyperlink r:id="rId1" w:history="1">
        <w:r w:rsidRPr="00FD0FB5">
          <w:rPr>
            <w:rStyle w:val="Hyperlink"/>
            <w:snapToGrid w:val="0"/>
            <w:kern w:val="18"/>
            <w:szCs w:val="18"/>
          </w:rPr>
          <w:t>https://ipbes.net/documents-by-category/Decisions</w:t>
        </w:r>
      </w:hyperlink>
    </w:p>
  </w:footnote>
  <w:footnote w:id="4">
    <w:p w:rsidR="00523334" w:rsidRPr="00BA3999" w:rsidRDefault="00523334" w:rsidP="00523334">
      <w:pPr>
        <w:pStyle w:val="FootnoteText"/>
        <w:suppressLineNumbers/>
        <w:suppressAutoHyphens/>
        <w:kinsoku w:val="0"/>
        <w:overflowPunct w:val="0"/>
        <w:autoSpaceDE w:val="0"/>
        <w:autoSpaceDN w:val="0"/>
        <w:ind w:firstLine="0"/>
        <w:jc w:val="left"/>
        <w:rPr>
          <w:snapToGrid w:val="0"/>
          <w:kern w:val="18"/>
          <w:szCs w:val="18"/>
          <w:lang w:val="es-ES_tradnl"/>
        </w:rPr>
      </w:pPr>
      <w:r w:rsidRPr="00BA3999">
        <w:rPr>
          <w:rStyle w:val="FootnoteReference"/>
          <w:snapToGrid w:val="0"/>
          <w:kern w:val="18"/>
          <w:szCs w:val="18"/>
          <w:lang w:val="es-ES_tradnl"/>
        </w:rPr>
        <w:footnoteRef/>
      </w:r>
      <w:r w:rsidRPr="00BA3999">
        <w:rPr>
          <w:snapToGrid w:val="0"/>
          <w:kern w:val="18"/>
          <w:szCs w:val="18"/>
          <w:lang w:val="es-ES_tradnl"/>
        </w:rPr>
        <w:t xml:space="preserve"> IPBES </w:t>
      </w:r>
      <w:r w:rsidRPr="00BA3999">
        <w:rPr>
          <w:snapToGrid w:val="0"/>
          <w:lang w:val="es-ES_tradnl"/>
        </w:rPr>
        <w:t>(2020). Informe del Taller de expertos sobre diversidad biológica y pandemias de la Plataforma Intergubernamental Científico-Normativa sobre Diversidad Biológica y Servicios de los Ecosistemas. Secretaría de la IPBES, Bonn</w:t>
      </w:r>
      <w:r w:rsidRPr="00BA3999">
        <w:rPr>
          <w:snapToGrid w:val="0"/>
          <w:kern w:val="18"/>
          <w:szCs w:val="18"/>
          <w:lang w:val="es-ES_tradnl"/>
        </w:rPr>
        <w:t xml:space="preserve">. </w:t>
      </w:r>
      <w:hyperlink r:id="rId2" w:history="1">
        <w:r w:rsidRPr="00A17804">
          <w:rPr>
            <w:rStyle w:val="Hyperlink"/>
            <w:snapToGrid w:val="0"/>
            <w:kern w:val="18"/>
            <w:szCs w:val="18"/>
          </w:rPr>
          <w:t>https://ipbes.net/pandemics</w:t>
        </w:r>
      </w:hyperlink>
      <w:r w:rsidRPr="00BA3999">
        <w:rPr>
          <w:snapToGrid w:val="0"/>
          <w:kern w:val="18"/>
          <w:szCs w:val="18"/>
          <w:lang w:val="es-ES_tradnl"/>
        </w:rPr>
        <w:t>.</w:t>
      </w:r>
      <w:r w:rsidRPr="00BA3999">
        <w:rPr>
          <w:snapToGrid w:val="0"/>
          <w:lang w:val="es-ES_tradnl"/>
        </w:rPr>
        <w:t xml:space="preserve"> El informe de este taller y las recomendaciones o conclusiones que contiene no han sido examinados, respaldados o aprobados por el Plenario de la Plataforma Intergubernamental Científico-Normativa sobre Diversidad Biológica y Servicios de los Ecosistemas</w:t>
      </w:r>
      <w:r w:rsidRPr="00BA3999">
        <w:rPr>
          <w:snapToGrid w:val="0"/>
          <w:kern w:val="18"/>
          <w:szCs w:val="18"/>
          <w:lang w:val="es-ES_tradnl"/>
        </w:rPr>
        <w:t>.</w:t>
      </w:r>
    </w:p>
  </w:footnote>
  <w:footnote w:id="5">
    <w:p w:rsidR="00523334" w:rsidRPr="00BA3999" w:rsidRDefault="00523334" w:rsidP="00523334">
      <w:pPr>
        <w:pStyle w:val="FootnoteText"/>
        <w:suppressLineNumbers/>
        <w:suppressAutoHyphens/>
        <w:kinsoku w:val="0"/>
        <w:overflowPunct w:val="0"/>
        <w:autoSpaceDE w:val="0"/>
        <w:autoSpaceDN w:val="0"/>
        <w:ind w:firstLine="0"/>
        <w:jc w:val="left"/>
        <w:rPr>
          <w:snapToGrid w:val="0"/>
          <w:kern w:val="18"/>
          <w:szCs w:val="18"/>
          <w:lang w:val="es-ES_tradnl"/>
        </w:rPr>
      </w:pPr>
      <w:r w:rsidRPr="00BA3999">
        <w:rPr>
          <w:rStyle w:val="FootnoteReference"/>
          <w:rFonts w:eastAsiaTheme="majorEastAsia"/>
          <w:snapToGrid w:val="0"/>
          <w:kern w:val="18"/>
          <w:szCs w:val="18"/>
          <w:lang w:val="es-ES_tradnl"/>
        </w:rPr>
        <w:footnoteRef/>
      </w:r>
      <w:r w:rsidRPr="00BA3999">
        <w:rPr>
          <w:snapToGrid w:val="0"/>
          <w:kern w:val="18"/>
          <w:szCs w:val="18"/>
          <w:lang w:val="es-ES_tradnl"/>
        </w:rPr>
        <w:t xml:space="preserve"> IPBES/IPCC (2021). Informe del taller sobre diversidad biológica y cambio climático copatrocinado por la IPBES y el IPCC. El informe de este taller y las recomendaciones o conclusiones que contiene no han sido examinados, respaldados o aprobados por el Plenario de la Plataforma Intergubernamental Científico-Normativa sobre Diversidad Biológica y Servicios de los Ecosistemas o por el Grupo Intergubernamental de Expertos sobre Cambio Climático</w:t>
      </w:r>
      <w:r w:rsidRPr="00BA3999">
        <w:rPr>
          <w:snapToGrid w:val="0"/>
          <w:color w:val="000000" w:themeColor="text1"/>
          <w:kern w:val="18"/>
          <w:szCs w:val="18"/>
          <w:lang w:val="es-ES_tradnl"/>
        </w:rPr>
        <w:t>.</w:t>
      </w:r>
    </w:p>
  </w:footnote>
  <w:footnote w:id="6">
    <w:p w:rsidR="00523334" w:rsidRPr="00BA3999" w:rsidRDefault="00523334" w:rsidP="00523334">
      <w:pPr>
        <w:pStyle w:val="FootnoteText"/>
        <w:suppressLineNumbers/>
        <w:suppressAutoHyphens/>
        <w:kinsoku w:val="0"/>
        <w:overflowPunct w:val="0"/>
        <w:autoSpaceDE w:val="0"/>
        <w:autoSpaceDN w:val="0"/>
        <w:ind w:firstLine="0"/>
        <w:jc w:val="left"/>
        <w:rPr>
          <w:snapToGrid w:val="0"/>
          <w:kern w:val="18"/>
          <w:szCs w:val="18"/>
          <w:lang w:val="es-ES_tradnl"/>
        </w:rPr>
      </w:pPr>
      <w:r w:rsidRPr="00BA3999">
        <w:rPr>
          <w:rStyle w:val="FootnoteReference"/>
          <w:snapToGrid w:val="0"/>
          <w:kern w:val="18"/>
          <w:szCs w:val="18"/>
          <w:lang w:val="es-ES_tradnl"/>
        </w:rPr>
        <w:footnoteRef/>
      </w:r>
      <w:r w:rsidRPr="00BA3999">
        <w:rPr>
          <w:snapToGrid w:val="0"/>
          <w:kern w:val="18"/>
          <w:szCs w:val="18"/>
          <w:lang w:val="es-ES_tradnl"/>
        </w:rPr>
        <w:t xml:space="preserve"> CBD/SBSTTA/24/8.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A13852" w:rsidRDefault="00E34747" w:rsidP="00534681">
        <w:pPr>
          <w:pStyle w:val="Header"/>
          <w:rPr>
            <w:lang w:val="es-ES"/>
          </w:rPr>
        </w:pPr>
        <w:r w:rsidRPr="00A13852">
          <w:rPr>
            <w:lang w:val="es-ES"/>
          </w:rPr>
          <w:t>CBD/COP/15/L.11</w:t>
        </w:r>
      </w:p>
    </w:sdtContent>
  </w:sdt>
  <w:p w:rsidR="00534681" w:rsidRPr="00A13852" w:rsidRDefault="00534681" w:rsidP="00534681">
    <w:pPr>
      <w:pStyle w:val="Header"/>
      <w:rPr>
        <w:lang w:val="es-ES"/>
      </w:rPr>
    </w:pPr>
    <w:r w:rsidRPr="00A13852">
      <w:rPr>
        <w:lang w:val="es-ES"/>
      </w:rPr>
      <w:t>P</w:t>
    </w:r>
    <w:r w:rsidR="00A13852">
      <w:rPr>
        <w:lang w:val="es-ES"/>
      </w:rPr>
      <w:t>á</w:t>
    </w:r>
    <w:r w:rsidRPr="00A13852">
      <w:rPr>
        <w:lang w:val="es-ES"/>
      </w:rPr>
      <w:t>g</w:t>
    </w:r>
    <w:r w:rsidR="00A13852">
      <w:rPr>
        <w:lang w:val="es-ES"/>
      </w:rPr>
      <w:t>ina</w:t>
    </w:r>
    <w:r w:rsidRPr="00A13852">
      <w:rPr>
        <w:lang w:val="es-ES"/>
      </w:rPr>
      <w:t xml:space="preserve"> </w:t>
    </w:r>
    <w:r w:rsidR="008510A9" w:rsidRPr="00A13852">
      <w:rPr>
        <w:lang w:val="es-ES"/>
      </w:rPr>
      <w:fldChar w:fldCharType="begin"/>
    </w:r>
    <w:r w:rsidRPr="00A13852">
      <w:rPr>
        <w:lang w:val="es-ES"/>
      </w:rPr>
      <w:instrText xml:space="preserve"> PAGE   \* MERGEFORMAT </w:instrText>
    </w:r>
    <w:r w:rsidR="008510A9" w:rsidRPr="00A13852">
      <w:rPr>
        <w:lang w:val="es-ES"/>
      </w:rPr>
      <w:fldChar w:fldCharType="separate"/>
    </w:r>
    <w:r w:rsidR="00E941E4">
      <w:rPr>
        <w:noProof/>
        <w:lang w:val="es-ES"/>
      </w:rPr>
      <w:t>4</w:t>
    </w:r>
    <w:r w:rsidR="008510A9" w:rsidRPr="00A13852">
      <w:rPr>
        <w:noProof/>
        <w:lang w:val="es-ES"/>
      </w:rPr>
      <w:fldChar w:fldCharType="end"/>
    </w:r>
  </w:p>
  <w:p w:rsidR="00534681" w:rsidRPr="00A13852" w:rsidRDefault="00534681">
    <w:pPr>
      <w:pStyle w:val="Header"/>
      <w:rPr>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es-E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9505C9" w:rsidRPr="00A13852" w:rsidRDefault="00E34747" w:rsidP="009505C9">
        <w:pPr>
          <w:pStyle w:val="Header"/>
          <w:jc w:val="right"/>
          <w:rPr>
            <w:lang w:val="es-ES"/>
          </w:rPr>
        </w:pPr>
        <w:r w:rsidRPr="00A13852">
          <w:rPr>
            <w:lang w:val="es-ES"/>
          </w:rPr>
          <w:t>CBD/COP/15/L.11</w:t>
        </w:r>
      </w:p>
    </w:sdtContent>
  </w:sdt>
  <w:p w:rsidR="009505C9" w:rsidRPr="00A13852" w:rsidRDefault="009505C9" w:rsidP="009505C9">
    <w:pPr>
      <w:pStyle w:val="Header"/>
      <w:jc w:val="right"/>
      <w:rPr>
        <w:lang w:val="es-ES"/>
      </w:rPr>
    </w:pPr>
    <w:r w:rsidRPr="00A13852">
      <w:rPr>
        <w:lang w:val="es-ES"/>
      </w:rPr>
      <w:t>P</w:t>
    </w:r>
    <w:r w:rsidR="00A13852">
      <w:rPr>
        <w:lang w:val="es-ES"/>
      </w:rPr>
      <w:t>á</w:t>
    </w:r>
    <w:r w:rsidRPr="00A13852">
      <w:rPr>
        <w:lang w:val="es-ES"/>
      </w:rPr>
      <w:t>g</w:t>
    </w:r>
    <w:r w:rsidR="00A13852">
      <w:rPr>
        <w:lang w:val="es-ES"/>
      </w:rPr>
      <w:t>ina</w:t>
    </w:r>
    <w:r w:rsidRPr="00A13852">
      <w:rPr>
        <w:lang w:val="es-ES"/>
      </w:rPr>
      <w:t xml:space="preserve"> </w:t>
    </w:r>
    <w:r w:rsidR="008510A9" w:rsidRPr="00A13852">
      <w:rPr>
        <w:lang w:val="es-ES"/>
      </w:rPr>
      <w:fldChar w:fldCharType="begin"/>
    </w:r>
    <w:r w:rsidRPr="00A13852">
      <w:rPr>
        <w:lang w:val="es-ES"/>
      </w:rPr>
      <w:instrText xml:space="preserve"> PAGE   \* MERGEFORMAT </w:instrText>
    </w:r>
    <w:r w:rsidR="008510A9" w:rsidRPr="00A13852">
      <w:rPr>
        <w:lang w:val="es-ES"/>
      </w:rPr>
      <w:fldChar w:fldCharType="separate"/>
    </w:r>
    <w:r w:rsidR="00E941E4">
      <w:rPr>
        <w:noProof/>
        <w:lang w:val="es-ES"/>
      </w:rPr>
      <w:t>5</w:t>
    </w:r>
    <w:r w:rsidR="008510A9" w:rsidRPr="00A13852">
      <w:rPr>
        <w:noProof/>
        <w:lang w:val="es-ES"/>
      </w:rPr>
      <w:fldChar w:fldCharType="end"/>
    </w:r>
  </w:p>
  <w:p w:rsidR="009505C9" w:rsidRPr="00A13852" w:rsidRDefault="009505C9">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1591B07"/>
    <w:multiLevelType w:val="multilevel"/>
    <w:tmpl w:val="21E0E352"/>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4">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1">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1"/>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evenAndOddHeaders/>
  <w:characterSpacingControl w:val="doNotCompress"/>
  <w:hdrShapeDefaults>
    <o:shapedefaults v:ext="edit" spidmax="4098"/>
  </w:hdrShapeDefaults>
  <w:footnotePr>
    <w:footnote w:id="0"/>
    <w:footnote w:id="1"/>
    <w:footnote w:id="2"/>
  </w:footnotePr>
  <w:endnotePr>
    <w:endnote w:id="0"/>
    <w:endnote w:id="1"/>
    <w:endnote w:id="2"/>
  </w:endnotePr>
  <w:compat>
    <w:useFELayout/>
  </w:compat>
  <w:rsids>
    <w:rsidRoot w:val="00C9161D"/>
    <w:rsid w:val="000017B1"/>
    <w:rsid w:val="00001AE6"/>
    <w:rsid w:val="0000296B"/>
    <w:rsid w:val="00002BAD"/>
    <w:rsid w:val="000037C4"/>
    <w:rsid w:val="00004584"/>
    <w:rsid w:val="000060C7"/>
    <w:rsid w:val="00006D47"/>
    <w:rsid w:val="00007B3B"/>
    <w:rsid w:val="0001028B"/>
    <w:rsid w:val="00010818"/>
    <w:rsid w:val="00011BF4"/>
    <w:rsid w:val="00011E5C"/>
    <w:rsid w:val="0001218B"/>
    <w:rsid w:val="00013236"/>
    <w:rsid w:val="000138CE"/>
    <w:rsid w:val="00014947"/>
    <w:rsid w:val="00014B2D"/>
    <w:rsid w:val="0001505F"/>
    <w:rsid w:val="00015D93"/>
    <w:rsid w:val="00016827"/>
    <w:rsid w:val="00017D9F"/>
    <w:rsid w:val="00020A25"/>
    <w:rsid w:val="00020B77"/>
    <w:rsid w:val="00020D56"/>
    <w:rsid w:val="0002734E"/>
    <w:rsid w:val="00027834"/>
    <w:rsid w:val="00027AD3"/>
    <w:rsid w:val="00030818"/>
    <w:rsid w:val="00034716"/>
    <w:rsid w:val="0003624B"/>
    <w:rsid w:val="00037C10"/>
    <w:rsid w:val="0004159A"/>
    <w:rsid w:val="00041A23"/>
    <w:rsid w:val="00041CFD"/>
    <w:rsid w:val="0004211A"/>
    <w:rsid w:val="0004412C"/>
    <w:rsid w:val="00044C7B"/>
    <w:rsid w:val="000455AA"/>
    <w:rsid w:val="0004565D"/>
    <w:rsid w:val="00046222"/>
    <w:rsid w:val="00050AD1"/>
    <w:rsid w:val="00050BA5"/>
    <w:rsid w:val="00050CCF"/>
    <w:rsid w:val="000523D5"/>
    <w:rsid w:val="000549B9"/>
    <w:rsid w:val="00054BA5"/>
    <w:rsid w:val="00054D04"/>
    <w:rsid w:val="00054E54"/>
    <w:rsid w:val="00055B4E"/>
    <w:rsid w:val="00056FA9"/>
    <w:rsid w:val="00060CCA"/>
    <w:rsid w:val="00061417"/>
    <w:rsid w:val="00062D01"/>
    <w:rsid w:val="00064C79"/>
    <w:rsid w:val="0007171B"/>
    <w:rsid w:val="0007310B"/>
    <w:rsid w:val="00073287"/>
    <w:rsid w:val="000735C6"/>
    <w:rsid w:val="000736CE"/>
    <w:rsid w:val="00080354"/>
    <w:rsid w:val="00082188"/>
    <w:rsid w:val="00084D3C"/>
    <w:rsid w:val="00090200"/>
    <w:rsid w:val="000927CF"/>
    <w:rsid w:val="000954AB"/>
    <w:rsid w:val="00095922"/>
    <w:rsid w:val="00096A4F"/>
    <w:rsid w:val="0009729E"/>
    <w:rsid w:val="000A0BED"/>
    <w:rsid w:val="000A2175"/>
    <w:rsid w:val="000A2E96"/>
    <w:rsid w:val="000A53A2"/>
    <w:rsid w:val="000A6C61"/>
    <w:rsid w:val="000A7D52"/>
    <w:rsid w:val="000B022A"/>
    <w:rsid w:val="000B0805"/>
    <w:rsid w:val="000B3F4B"/>
    <w:rsid w:val="000B7ABE"/>
    <w:rsid w:val="000C01A6"/>
    <w:rsid w:val="000C02F7"/>
    <w:rsid w:val="000C19B0"/>
    <w:rsid w:val="000C1C09"/>
    <w:rsid w:val="000C2AD6"/>
    <w:rsid w:val="000C36DB"/>
    <w:rsid w:val="000C3EE9"/>
    <w:rsid w:val="000C437D"/>
    <w:rsid w:val="000C64C2"/>
    <w:rsid w:val="000C7188"/>
    <w:rsid w:val="000C7749"/>
    <w:rsid w:val="000D17B9"/>
    <w:rsid w:val="000D2441"/>
    <w:rsid w:val="000D3161"/>
    <w:rsid w:val="000D4CA2"/>
    <w:rsid w:val="000D649B"/>
    <w:rsid w:val="000D7191"/>
    <w:rsid w:val="000D7F8C"/>
    <w:rsid w:val="000E1BA3"/>
    <w:rsid w:val="000E40F7"/>
    <w:rsid w:val="000E4246"/>
    <w:rsid w:val="000E579F"/>
    <w:rsid w:val="000E5835"/>
    <w:rsid w:val="000E673A"/>
    <w:rsid w:val="000E78F3"/>
    <w:rsid w:val="000E7C5F"/>
    <w:rsid w:val="000E7DCA"/>
    <w:rsid w:val="000F1571"/>
    <w:rsid w:val="000F33AD"/>
    <w:rsid w:val="000F74F5"/>
    <w:rsid w:val="0010438A"/>
    <w:rsid w:val="00105372"/>
    <w:rsid w:val="0010669D"/>
    <w:rsid w:val="0010719A"/>
    <w:rsid w:val="00107CFD"/>
    <w:rsid w:val="00107D96"/>
    <w:rsid w:val="00110AF4"/>
    <w:rsid w:val="001127E8"/>
    <w:rsid w:val="00112F45"/>
    <w:rsid w:val="0011367F"/>
    <w:rsid w:val="00113A51"/>
    <w:rsid w:val="00113E77"/>
    <w:rsid w:val="001210E3"/>
    <w:rsid w:val="00123355"/>
    <w:rsid w:val="001248E4"/>
    <w:rsid w:val="00126253"/>
    <w:rsid w:val="001312A5"/>
    <w:rsid w:val="001312AD"/>
    <w:rsid w:val="001318DD"/>
    <w:rsid w:val="00131E7A"/>
    <w:rsid w:val="00134846"/>
    <w:rsid w:val="00134C9B"/>
    <w:rsid w:val="00135C09"/>
    <w:rsid w:val="00136264"/>
    <w:rsid w:val="00136343"/>
    <w:rsid w:val="001404DC"/>
    <w:rsid w:val="0014172A"/>
    <w:rsid w:val="00142046"/>
    <w:rsid w:val="00142CF0"/>
    <w:rsid w:val="00142DB4"/>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61E2"/>
    <w:rsid w:val="00176CEE"/>
    <w:rsid w:val="00176F54"/>
    <w:rsid w:val="00182255"/>
    <w:rsid w:val="00184442"/>
    <w:rsid w:val="00184DB7"/>
    <w:rsid w:val="0018511E"/>
    <w:rsid w:val="00186264"/>
    <w:rsid w:val="00186DD8"/>
    <w:rsid w:val="001870C6"/>
    <w:rsid w:val="00190B5A"/>
    <w:rsid w:val="00193708"/>
    <w:rsid w:val="00193773"/>
    <w:rsid w:val="00197D54"/>
    <w:rsid w:val="001A14EB"/>
    <w:rsid w:val="001A23FC"/>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27D5"/>
    <w:rsid w:val="001C2B6F"/>
    <w:rsid w:val="001C49A5"/>
    <w:rsid w:val="001C573E"/>
    <w:rsid w:val="001C6079"/>
    <w:rsid w:val="001C66B2"/>
    <w:rsid w:val="001C6D87"/>
    <w:rsid w:val="001D11B6"/>
    <w:rsid w:val="001D1208"/>
    <w:rsid w:val="001D2E2A"/>
    <w:rsid w:val="001D4FE1"/>
    <w:rsid w:val="001D5CD6"/>
    <w:rsid w:val="001D5CF1"/>
    <w:rsid w:val="001D75DC"/>
    <w:rsid w:val="001E01C7"/>
    <w:rsid w:val="001E195A"/>
    <w:rsid w:val="001E19C0"/>
    <w:rsid w:val="001E54A6"/>
    <w:rsid w:val="001E5DB1"/>
    <w:rsid w:val="001F0A8A"/>
    <w:rsid w:val="001F0CC5"/>
    <w:rsid w:val="001F0CCB"/>
    <w:rsid w:val="001F12CF"/>
    <w:rsid w:val="001F130C"/>
    <w:rsid w:val="001F2B81"/>
    <w:rsid w:val="001F3C14"/>
    <w:rsid w:val="001F477F"/>
    <w:rsid w:val="001F65BB"/>
    <w:rsid w:val="001F7995"/>
    <w:rsid w:val="00200E8D"/>
    <w:rsid w:val="00203674"/>
    <w:rsid w:val="00205D80"/>
    <w:rsid w:val="00206ADC"/>
    <w:rsid w:val="0020754F"/>
    <w:rsid w:val="002120AB"/>
    <w:rsid w:val="002142CC"/>
    <w:rsid w:val="00215539"/>
    <w:rsid w:val="002162C6"/>
    <w:rsid w:val="002170FB"/>
    <w:rsid w:val="002172AD"/>
    <w:rsid w:val="0021758D"/>
    <w:rsid w:val="002178DD"/>
    <w:rsid w:val="00217FB0"/>
    <w:rsid w:val="00220E9B"/>
    <w:rsid w:val="00221590"/>
    <w:rsid w:val="00222C90"/>
    <w:rsid w:val="002253D9"/>
    <w:rsid w:val="00225E77"/>
    <w:rsid w:val="0022602F"/>
    <w:rsid w:val="00231494"/>
    <w:rsid w:val="00232CE1"/>
    <w:rsid w:val="00235CD0"/>
    <w:rsid w:val="00247810"/>
    <w:rsid w:val="0025157F"/>
    <w:rsid w:val="002517E9"/>
    <w:rsid w:val="002518DE"/>
    <w:rsid w:val="00251BC8"/>
    <w:rsid w:val="0025508D"/>
    <w:rsid w:val="00256649"/>
    <w:rsid w:val="002610A9"/>
    <w:rsid w:val="00261165"/>
    <w:rsid w:val="002637E5"/>
    <w:rsid w:val="00263C70"/>
    <w:rsid w:val="00265106"/>
    <w:rsid w:val="002652FA"/>
    <w:rsid w:val="00265FE5"/>
    <w:rsid w:val="002661C6"/>
    <w:rsid w:val="002665C3"/>
    <w:rsid w:val="0026666A"/>
    <w:rsid w:val="00270393"/>
    <w:rsid w:val="002745B2"/>
    <w:rsid w:val="00280564"/>
    <w:rsid w:val="002809EA"/>
    <w:rsid w:val="00281772"/>
    <w:rsid w:val="00281E49"/>
    <w:rsid w:val="0028367B"/>
    <w:rsid w:val="00284233"/>
    <w:rsid w:val="00284C22"/>
    <w:rsid w:val="00285CDD"/>
    <w:rsid w:val="0029032C"/>
    <w:rsid w:val="0029069C"/>
    <w:rsid w:val="0029205A"/>
    <w:rsid w:val="00292A43"/>
    <w:rsid w:val="00294783"/>
    <w:rsid w:val="00294A54"/>
    <w:rsid w:val="00295EAE"/>
    <w:rsid w:val="002977F7"/>
    <w:rsid w:val="002A09C4"/>
    <w:rsid w:val="002A0DED"/>
    <w:rsid w:val="002A36D4"/>
    <w:rsid w:val="002A441C"/>
    <w:rsid w:val="002A5F25"/>
    <w:rsid w:val="002A6ECA"/>
    <w:rsid w:val="002A701D"/>
    <w:rsid w:val="002B0F4C"/>
    <w:rsid w:val="002B0FE0"/>
    <w:rsid w:val="002B16C1"/>
    <w:rsid w:val="002B312F"/>
    <w:rsid w:val="002B7467"/>
    <w:rsid w:val="002C1D69"/>
    <w:rsid w:val="002C241F"/>
    <w:rsid w:val="002C3049"/>
    <w:rsid w:val="002C4070"/>
    <w:rsid w:val="002C5DBC"/>
    <w:rsid w:val="002C6649"/>
    <w:rsid w:val="002C6BBB"/>
    <w:rsid w:val="002C7C3F"/>
    <w:rsid w:val="002D18F2"/>
    <w:rsid w:val="002D433E"/>
    <w:rsid w:val="002D45BF"/>
    <w:rsid w:val="002D5E91"/>
    <w:rsid w:val="002D5ED5"/>
    <w:rsid w:val="002D634D"/>
    <w:rsid w:val="002E021A"/>
    <w:rsid w:val="002E2916"/>
    <w:rsid w:val="002E2A98"/>
    <w:rsid w:val="002E2BFF"/>
    <w:rsid w:val="002E376B"/>
    <w:rsid w:val="002E47F4"/>
    <w:rsid w:val="002E4E4C"/>
    <w:rsid w:val="002E4F23"/>
    <w:rsid w:val="002E6010"/>
    <w:rsid w:val="002E6C1D"/>
    <w:rsid w:val="002F080B"/>
    <w:rsid w:val="002F13E1"/>
    <w:rsid w:val="002F3FD3"/>
    <w:rsid w:val="002F58E9"/>
    <w:rsid w:val="002F6006"/>
    <w:rsid w:val="002F6A25"/>
    <w:rsid w:val="00300F4B"/>
    <w:rsid w:val="003014F8"/>
    <w:rsid w:val="0030169D"/>
    <w:rsid w:val="0030188E"/>
    <w:rsid w:val="00301CFE"/>
    <w:rsid w:val="00301EF0"/>
    <w:rsid w:val="00302AAD"/>
    <w:rsid w:val="00304795"/>
    <w:rsid w:val="003060EB"/>
    <w:rsid w:val="003065BD"/>
    <w:rsid w:val="0030682E"/>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A10"/>
    <w:rsid w:val="00324E11"/>
    <w:rsid w:val="003259E6"/>
    <w:rsid w:val="00326322"/>
    <w:rsid w:val="003271DE"/>
    <w:rsid w:val="003274C0"/>
    <w:rsid w:val="003302E4"/>
    <w:rsid w:val="003318E9"/>
    <w:rsid w:val="00331A61"/>
    <w:rsid w:val="00331D04"/>
    <w:rsid w:val="00332EFA"/>
    <w:rsid w:val="00333176"/>
    <w:rsid w:val="00333214"/>
    <w:rsid w:val="003349F5"/>
    <w:rsid w:val="00334EC1"/>
    <w:rsid w:val="0033506D"/>
    <w:rsid w:val="00335FA5"/>
    <w:rsid w:val="0033609A"/>
    <w:rsid w:val="00336DBB"/>
    <w:rsid w:val="00340A40"/>
    <w:rsid w:val="00341FDD"/>
    <w:rsid w:val="00343EE1"/>
    <w:rsid w:val="00347A09"/>
    <w:rsid w:val="00347CF1"/>
    <w:rsid w:val="00350464"/>
    <w:rsid w:val="00351205"/>
    <w:rsid w:val="003528A4"/>
    <w:rsid w:val="00355AED"/>
    <w:rsid w:val="00355EE6"/>
    <w:rsid w:val="0035699C"/>
    <w:rsid w:val="003607F3"/>
    <w:rsid w:val="00361270"/>
    <w:rsid w:val="00362D3C"/>
    <w:rsid w:val="003631F8"/>
    <w:rsid w:val="00363B04"/>
    <w:rsid w:val="00363DF3"/>
    <w:rsid w:val="003660CD"/>
    <w:rsid w:val="0036640C"/>
    <w:rsid w:val="0037093A"/>
    <w:rsid w:val="00372F74"/>
    <w:rsid w:val="003730AA"/>
    <w:rsid w:val="003734DC"/>
    <w:rsid w:val="003743D0"/>
    <w:rsid w:val="003744D1"/>
    <w:rsid w:val="0037639A"/>
    <w:rsid w:val="00377307"/>
    <w:rsid w:val="003806F1"/>
    <w:rsid w:val="00381840"/>
    <w:rsid w:val="00381BC9"/>
    <w:rsid w:val="00382927"/>
    <w:rsid w:val="00382D7C"/>
    <w:rsid w:val="0038397E"/>
    <w:rsid w:val="003864F7"/>
    <w:rsid w:val="00387409"/>
    <w:rsid w:val="00387502"/>
    <w:rsid w:val="00387C7D"/>
    <w:rsid w:val="0039003B"/>
    <w:rsid w:val="003916A4"/>
    <w:rsid w:val="00392534"/>
    <w:rsid w:val="003930F7"/>
    <w:rsid w:val="003935D9"/>
    <w:rsid w:val="00396826"/>
    <w:rsid w:val="0039738C"/>
    <w:rsid w:val="003A0DE8"/>
    <w:rsid w:val="003A179C"/>
    <w:rsid w:val="003A240B"/>
    <w:rsid w:val="003A24FD"/>
    <w:rsid w:val="003A4929"/>
    <w:rsid w:val="003A50A0"/>
    <w:rsid w:val="003A6835"/>
    <w:rsid w:val="003A6DCF"/>
    <w:rsid w:val="003A7BDB"/>
    <w:rsid w:val="003B319D"/>
    <w:rsid w:val="003B3A4C"/>
    <w:rsid w:val="003B44F9"/>
    <w:rsid w:val="003B4C82"/>
    <w:rsid w:val="003B7BB2"/>
    <w:rsid w:val="003B7C04"/>
    <w:rsid w:val="003C08EE"/>
    <w:rsid w:val="003C0A8C"/>
    <w:rsid w:val="003C1543"/>
    <w:rsid w:val="003C1720"/>
    <w:rsid w:val="003C18D7"/>
    <w:rsid w:val="003C1B68"/>
    <w:rsid w:val="003C1E14"/>
    <w:rsid w:val="003C2B7A"/>
    <w:rsid w:val="003C31B5"/>
    <w:rsid w:val="003C4011"/>
    <w:rsid w:val="003C6676"/>
    <w:rsid w:val="003C7046"/>
    <w:rsid w:val="003D16F4"/>
    <w:rsid w:val="003D1708"/>
    <w:rsid w:val="003D17BB"/>
    <w:rsid w:val="003D1C1B"/>
    <w:rsid w:val="003D284E"/>
    <w:rsid w:val="003D3B90"/>
    <w:rsid w:val="003D5516"/>
    <w:rsid w:val="003D6432"/>
    <w:rsid w:val="003D75DB"/>
    <w:rsid w:val="003D7847"/>
    <w:rsid w:val="003E1002"/>
    <w:rsid w:val="003E2919"/>
    <w:rsid w:val="003E3275"/>
    <w:rsid w:val="003E33B8"/>
    <w:rsid w:val="003E3D67"/>
    <w:rsid w:val="003E423E"/>
    <w:rsid w:val="003E5B0D"/>
    <w:rsid w:val="003E6053"/>
    <w:rsid w:val="003E666E"/>
    <w:rsid w:val="003E6CAD"/>
    <w:rsid w:val="003E7D82"/>
    <w:rsid w:val="003F04E8"/>
    <w:rsid w:val="003F2638"/>
    <w:rsid w:val="003F264D"/>
    <w:rsid w:val="003F393A"/>
    <w:rsid w:val="003F3D55"/>
    <w:rsid w:val="003F42EC"/>
    <w:rsid w:val="003F51FE"/>
    <w:rsid w:val="003F5304"/>
    <w:rsid w:val="003F7224"/>
    <w:rsid w:val="003F742C"/>
    <w:rsid w:val="003F79EC"/>
    <w:rsid w:val="004003AE"/>
    <w:rsid w:val="004039BA"/>
    <w:rsid w:val="004044AE"/>
    <w:rsid w:val="00407321"/>
    <w:rsid w:val="00411137"/>
    <w:rsid w:val="0041162C"/>
    <w:rsid w:val="004156FE"/>
    <w:rsid w:val="00415853"/>
    <w:rsid w:val="0041623B"/>
    <w:rsid w:val="004166A1"/>
    <w:rsid w:val="004168D4"/>
    <w:rsid w:val="00416C2D"/>
    <w:rsid w:val="00417435"/>
    <w:rsid w:val="004211DC"/>
    <w:rsid w:val="00425DD7"/>
    <w:rsid w:val="00426D92"/>
    <w:rsid w:val="00427D21"/>
    <w:rsid w:val="00430E63"/>
    <w:rsid w:val="00430EEB"/>
    <w:rsid w:val="0043148D"/>
    <w:rsid w:val="00431BC7"/>
    <w:rsid w:val="00432831"/>
    <w:rsid w:val="004328F1"/>
    <w:rsid w:val="00433157"/>
    <w:rsid w:val="0043332B"/>
    <w:rsid w:val="004357D3"/>
    <w:rsid w:val="0043639E"/>
    <w:rsid w:val="00436A10"/>
    <w:rsid w:val="0043707D"/>
    <w:rsid w:val="00437EB0"/>
    <w:rsid w:val="004423E1"/>
    <w:rsid w:val="00442C94"/>
    <w:rsid w:val="00442DF5"/>
    <w:rsid w:val="00442EED"/>
    <w:rsid w:val="004431A7"/>
    <w:rsid w:val="00443E56"/>
    <w:rsid w:val="0044436A"/>
    <w:rsid w:val="0044655F"/>
    <w:rsid w:val="00447124"/>
    <w:rsid w:val="004471D2"/>
    <w:rsid w:val="00447285"/>
    <w:rsid w:val="0044739B"/>
    <w:rsid w:val="004478A1"/>
    <w:rsid w:val="00447AE6"/>
    <w:rsid w:val="0045207D"/>
    <w:rsid w:val="00452478"/>
    <w:rsid w:val="0045358C"/>
    <w:rsid w:val="004559BE"/>
    <w:rsid w:val="00457463"/>
    <w:rsid w:val="00457FE9"/>
    <w:rsid w:val="00460E8D"/>
    <w:rsid w:val="00461434"/>
    <w:rsid w:val="004644C2"/>
    <w:rsid w:val="00465F11"/>
    <w:rsid w:val="00465F22"/>
    <w:rsid w:val="0046760A"/>
    <w:rsid w:val="00467F34"/>
    <w:rsid w:val="00467F9C"/>
    <w:rsid w:val="00467FED"/>
    <w:rsid w:val="004707C4"/>
    <w:rsid w:val="00472B63"/>
    <w:rsid w:val="00473B9C"/>
    <w:rsid w:val="0047410E"/>
    <w:rsid w:val="00475718"/>
    <w:rsid w:val="00475A41"/>
    <w:rsid w:val="004769DA"/>
    <w:rsid w:val="00477270"/>
    <w:rsid w:val="00477F27"/>
    <w:rsid w:val="0048156B"/>
    <w:rsid w:val="004823A1"/>
    <w:rsid w:val="004823F4"/>
    <w:rsid w:val="004850A7"/>
    <w:rsid w:val="004857DB"/>
    <w:rsid w:val="00491D9F"/>
    <w:rsid w:val="004922EA"/>
    <w:rsid w:val="0049274B"/>
    <w:rsid w:val="004928C3"/>
    <w:rsid w:val="0049307F"/>
    <w:rsid w:val="0049462F"/>
    <w:rsid w:val="00496194"/>
    <w:rsid w:val="00496A87"/>
    <w:rsid w:val="00496D21"/>
    <w:rsid w:val="004971D5"/>
    <w:rsid w:val="00497931"/>
    <w:rsid w:val="004A090C"/>
    <w:rsid w:val="004A228F"/>
    <w:rsid w:val="004A3D12"/>
    <w:rsid w:val="004A4999"/>
    <w:rsid w:val="004A5DAA"/>
    <w:rsid w:val="004A632A"/>
    <w:rsid w:val="004B2D5F"/>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B8D"/>
    <w:rsid w:val="004E0C2C"/>
    <w:rsid w:val="004E10CF"/>
    <w:rsid w:val="004E188D"/>
    <w:rsid w:val="004E1F0C"/>
    <w:rsid w:val="004E29E6"/>
    <w:rsid w:val="004E3DB0"/>
    <w:rsid w:val="004E7981"/>
    <w:rsid w:val="004F0027"/>
    <w:rsid w:val="004F1276"/>
    <w:rsid w:val="004F129F"/>
    <w:rsid w:val="004F16E7"/>
    <w:rsid w:val="004F500E"/>
    <w:rsid w:val="004F5513"/>
    <w:rsid w:val="004F67EB"/>
    <w:rsid w:val="004F6914"/>
    <w:rsid w:val="004F70A8"/>
    <w:rsid w:val="00500A9A"/>
    <w:rsid w:val="00501C81"/>
    <w:rsid w:val="00504EFA"/>
    <w:rsid w:val="005056F9"/>
    <w:rsid w:val="00507B89"/>
    <w:rsid w:val="00514C15"/>
    <w:rsid w:val="0051597E"/>
    <w:rsid w:val="00515F38"/>
    <w:rsid w:val="005208AC"/>
    <w:rsid w:val="005209EA"/>
    <w:rsid w:val="00520C82"/>
    <w:rsid w:val="00521D77"/>
    <w:rsid w:val="00521FD7"/>
    <w:rsid w:val="00522443"/>
    <w:rsid w:val="0052286D"/>
    <w:rsid w:val="00523334"/>
    <w:rsid w:val="00523A00"/>
    <w:rsid w:val="005264F8"/>
    <w:rsid w:val="00526BEE"/>
    <w:rsid w:val="00526FD3"/>
    <w:rsid w:val="00527028"/>
    <w:rsid w:val="005270A4"/>
    <w:rsid w:val="00527AC7"/>
    <w:rsid w:val="00530E1E"/>
    <w:rsid w:val="00530EA7"/>
    <w:rsid w:val="00533ADC"/>
    <w:rsid w:val="00534681"/>
    <w:rsid w:val="00535DFC"/>
    <w:rsid w:val="00535FF5"/>
    <w:rsid w:val="005374D2"/>
    <w:rsid w:val="00537A1D"/>
    <w:rsid w:val="00540496"/>
    <w:rsid w:val="00540A9E"/>
    <w:rsid w:val="0054114E"/>
    <w:rsid w:val="0054172D"/>
    <w:rsid w:val="00541CD5"/>
    <w:rsid w:val="0054429B"/>
    <w:rsid w:val="005446DB"/>
    <w:rsid w:val="00544E64"/>
    <w:rsid w:val="0054531B"/>
    <w:rsid w:val="00545F5C"/>
    <w:rsid w:val="00546E43"/>
    <w:rsid w:val="00547207"/>
    <w:rsid w:val="00547BEA"/>
    <w:rsid w:val="00551C23"/>
    <w:rsid w:val="00552BB0"/>
    <w:rsid w:val="00552EED"/>
    <w:rsid w:val="00554FFD"/>
    <w:rsid w:val="0055515A"/>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70C1D"/>
    <w:rsid w:val="00571244"/>
    <w:rsid w:val="005719F3"/>
    <w:rsid w:val="00573D1D"/>
    <w:rsid w:val="00573FA3"/>
    <w:rsid w:val="0057503B"/>
    <w:rsid w:val="00576B76"/>
    <w:rsid w:val="005813FD"/>
    <w:rsid w:val="005820C6"/>
    <w:rsid w:val="00584A6C"/>
    <w:rsid w:val="00586637"/>
    <w:rsid w:val="005910FD"/>
    <w:rsid w:val="005916A4"/>
    <w:rsid w:val="0059266A"/>
    <w:rsid w:val="00595578"/>
    <w:rsid w:val="005957E3"/>
    <w:rsid w:val="005A07CA"/>
    <w:rsid w:val="005A0988"/>
    <w:rsid w:val="005A107A"/>
    <w:rsid w:val="005A1202"/>
    <w:rsid w:val="005A1C09"/>
    <w:rsid w:val="005A6A9B"/>
    <w:rsid w:val="005A7769"/>
    <w:rsid w:val="005A7E00"/>
    <w:rsid w:val="005B14BC"/>
    <w:rsid w:val="005B2780"/>
    <w:rsid w:val="005B4ADC"/>
    <w:rsid w:val="005B6BD6"/>
    <w:rsid w:val="005B70C8"/>
    <w:rsid w:val="005C058B"/>
    <w:rsid w:val="005C1FD4"/>
    <w:rsid w:val="005C2077"/>
    <w:rsid w:val="005C372E"/>
    <w:rsid w:val="005C4CE6"/>
    <w:rsid w:val="005C7CC6"/>
    <w:rsid w:val="005D28AE"/>
    <w:rsid w:val="005D3658"/>
    <w:rsid w:val="005D4FB9"/>
    <w:rsid w:val="005D552F"/>
    <w:rsid w:val="005D631F"/>
    <w:rsid w:val="005D6C5F"/>
    <w:rsid w:val="005D7056"/>
    <w:rsid w:val="005E30AD"/>
    <w:rsid w:val="005E3D69"/>
    <w:rsid w:val="005E41D6"/>
    <w:rsid w:val="005E4DEC"/>
    <w:rsid w:val="005E57FA"/>
    <w:rsid w:val="005E59FB"/>
    <w:rsid w:val="005E5CB0"/>
    <w:rsid w:val="005E78FA"/>
    <w:rsid w:val="005E7C24"/>
    <w:rsid w:val="005E7E2B"/>
    <w:rsid w:val="005F2933"/>
    <w:rsid w:val="005F34DD"/>
    <w:rsid w:val="005F419A"/>
    <w:rsid w:val="005F4F96"/>
    <w:rsid w:val="005F730B"/>
    <w:rsid w:val="00600E01"/>
    <w:rsid w:val="00601E28"/>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2E71"/>
    <w:rsid w:val="006239F2"/>
    <w:rsid w:val="006245AE"/>
    <w:rsid w:val="00627B6C"/>
    <w:rsid w:val="00627DEB"/>
    <w:rsid w:val="006301EA"/>
    <w:rsid w:val="00631F6E"/>
    <w:rsid w:val="00632890"/>
    <w:rsid w:val="00632E72"/>
    <w:rsid w:val="00633CC1"/>
    <w:rsid w:val="00637757"/>
    <w:rsid w:val="006412B3"/>
    <w:rsid w:val="00641CF8"/>
    <w:rsid w:val="00641E42"/>
    <w:rsid w:val="00642EA7"/>
    <w:rsid w:val="0064320D"/>
    <w:rsid w:val="006454E5"/>
    <w:rsid w:val="00650665"/>
    <w:rsid w:val="00650F66"/>
    <w:rsid w:val="00651887"/>
    <w:rsid w:val="00651A27"/>
    <w:rsid w:val="00654829"/>
    <w:rsid w:val="00655121"/>
    <w:rsid w:val="0065655A"/>
    <w:rsid w:val="0065755C"/>
    <w:rsid w:val="00661349"/>
    <w:rsid w:val="00662EE5"/>
    <w:rsid w:val="00663606"/>
    <w:rsid w:val="006639B2"/>
    <w:rsid w:val="006645EC"/>
    <w:rsid w:val="00664F3F"/>
    <w:rsid w:val="006654C6"/>
    <w:rsid w:val="00670691"/>
    <w:rsid w:val="00671A56"/>
    <w:rsid w:val="0067262B"/>
    <w:rsid w:val="00675845"/>
    <w:rsid w:val="00676129"/>
    <w:rsid w:val="0067755E"/>
    <w:rsid w:val="0068012A"/>
    <w:rsid w:val="006816DD"/>
    <w:rsid w:val="00682EBC"/>
    <w:rsid w:val="00684D02"/>
    <w:rsid w:val="006851F9"/>
    <w:rsid w:val="00685244"/>
    <w:rsid w:val="00686C7A"/>
    <w:rsid w:val="00690832"/>
    <w:rsid w:val="00691E64"/>
    <w:rsid w:val="006930D4"/>
    <w:rsid w:val="00693282"/>
    <w:rsid w:val="006943AE"/>
    <w:rsid w:val="00694DB6"/>
    <w:rsid w:val="0069603A"/>
    <w:rsid w:val="00697E73"/>
    <w:rsid w:val="006A0AF6"/>
    <w:rsid w:val="006A0CB3"/>
    <w:rsid w:val="006A0E5B"/>
    <w:rsid w:val="006A170B"/>
    <w:rsid w:val="006A393F"/>
    <w:rsid w:val="006A3B6D"/>
    <w:rsid w:val="006B0567"/>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914"/>
    <w:rsid w:val="006C58BB"/>
    <w:rsid w:val="006C7663"/>
    <w:rsid w:val="006C7DF9"/>
    <w:rsid w:val="006D24C6"/>
    <w:rsid w:val="006D2A57"/>
    <w:rsid w:val="006D2FAF"/>
    <w:rsid w:val="006D34C8"/>
    <w:rsid w:val="006D36EA"/>
    <w:rsid w:val="006D3760"/>
    <w:rsid w:val="006D44FF"/>
    <w:rsid w:val="006D63E5"/>
    <w:rsid w:val="006E1647"/>
    <w:rsid w:val="006E18EC"/>
    <w:rsid w:val="006E3A75"/>
    <w:rsid w:val="006E41EE"/>
    <w:rsid w:val="006E5688"/>
    <w:rsid w:val="006E743F"/>
    <w:rsid w:val="006F0750"/>
    <w:rsid w:val="006F3B7E"/>
    <w:rsid w:val="006F3F07"/>
    <w:rsid w:val="006F53E6"/>
    <w:rsid w:val="006F6913"/>
    <w:rsid w:val="00700096"/>
    <w:rsid w:val="00701937"/>
    <w:rsid w:val="00703943"/>
    <w:rsid w:val="00703A10"/>
    <w:rsid w:val="00705C3D"/>
    <w:rsid w:val="00706339"/>
    <w:rsid w:val="00706CF7"/>
    <w:rsid w:val="0071166A"/>
    <w:rsid w:val="00713065"/>
    <w:rsid w:val="007130D3"/>
    <w:rsid w:val="007137CD"/>
    <w:rsid w:val="00714581"/>
    <w:rsid w:val="007147E2"/>
    <w:rsid w:val="007152F6"/>
    <w:rsid w:val="00716B82"/>
    <w:rsid w:val="00717678"/>
    <w:rsid w:val="00717D88"/>
    <w:rsid w:val="0072142F"/>
    <w:rsid w:val="00722441"/>
    <w:rsid w:val="00725BB5"/>
    <w:rsid w:val="00725E29"/>
    <w:rsid w:val="0073048B"/>
    <w:rsid w:val="00732E9E"/>
    <w:rsid w:val="00733FC4"/>
    <w:rsid w:val="00734270"/>
    <w:rsid w:val="007346DF"/>
    <w:rsid w:val="00734BBD"/>
    <w:rsid w:val="00735756"/>
    <w:rsid w:val="00736263"/>
    <w:rsid w:val="00736A73"/>
    <w:rsid w:val="0073799D"/>
    <w:rsid w:val="00740FDD"/>
    <w:rsid w:val="0074102A"/>
    <w:rsid w:val="007429C1"/>
    <w:rsid w:val="00743050"/>
    <w:rsid w:val="00743CD3"/>
    <w:rsid w:val="00744C6A"/>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5A1C"/>
    <w:rsid w:val="00775AFF"/>
    <w:rsid w:val="0078442C"/>
    <w:rsid w:val="00786056"/>
    <w:rsid w:val="00786202"/>
    <w:rsid w:val="00787FA6"/>
    <w:rsid w:val="00791623"/>
    <w:rsid w:val="0079266A"/>
    <w:rsid w:val="007933A1"/>
    <w:rsid w:val="00793C6E"/>
    <w:rsid w:val="007942D3"/>
    <w:rsid w:val="0079454D"/>
    <w:rsid w:val="0079456E"/>
    <w:rsid w:val="007948F6"/>
    <w:rsid w:val="00795B2E"/>
    <w:rsid w:val="0079678E"/>
    <w:rsid w:val="007967EA"/>
    <w:rsid w:val="0079685C"/>
    <w:rsid w:val="00796A4F"/>
    <w:rsid w:val="007A119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A89"/>
    <w:rsid w:val="007C4DFD"/>
    <w:rsid w:val="007C79CF"/>
    <w:rsid w:val="007D00D9"/>
    <w:rsid w:val="007D0676"/>
    <w:rsid w:val="007D0C85"/>
    <w:rsid w:val="007D13B5"/>
    <w:rsid w:val="007D24B9"/>
    <w:rsid w:val="007D250F"/>
    <w:rsid w:val="007D4B87"/>
    <w:rsid w:val="007D5202"/>
    <w:rsid w:val="007D6B75"/>
    <w:rsid w:val="007D6CFE"/>
    <w:rsid w:val="007D7A36"/>
    <w:rsid w:val="007E09DA"/>
    <w:rsid w:val="007E180F"/>
    <w:rsid w:val="007E228B"/>
    <w:rsid w:val="007E3C65"/>
    <w:rsid w:val="007E3E5D"/>
    <w:rsid w:val="007E5A61"/>
    <w:rsid w:val="007E7267"/>
    <w:rsid w:val="007E736F"/>
    <w:rsid w:val="007E772B"/>
    <w:rsid w:val="007F027C"/>
    <w:rsid w:val="007F0CA8"/>
    <w:rsid w:val="007F0CE8"/>
    <w:rsid w:val="007F1A86"/>
    <w:rsid w:val="007F1E19"/>
    <w:rsid w:val="007F2EFE"/>
    <w:rsid w:val="007F5FCE"/>
    <w:rsid w:val="007F73FD"/>
    <w:rsid w:val="00800D08"/>
    <w:rsid w:val="0080279B"/>
    <w:rsid w:val="00803010"/>
    <w:rsid w:val="00803D78"/>
    <w:rsid w:val="00803E64"/>
    <w:rsid w:val="00803FCA"/>
    <w:rsid w:val="0080723D"/>
    <w:rsid w:val="0081018E"/>
    <w:rsid w:val="00812EB5"/>
    <w:rsid w:val="00812F13"/>
    <w:rsid w:val="0081519E"/>
    <w:rsid w:val="008151E8"/>
    <w:rsid w:val="008178B6"/>
    <w:rsid w:val="008213B9"/>
    <w:rsid w:val="008216AA"/>
    <w:rsid w:val="0082191A"/>
    <w:rsid w:val="00821DE4"/>
    <w:rsid w:val="00822EE0"/>
    <w:rsid w:val="0082629D"/>
    <w:rsid w:val="00827FEE"/>
    <w:rsid w:val="008308D1"/>
    <w:rsid w:val="008331D8"/>
    <w:rsid w:val="0083343A"/>
    <w:rsid w:val="008341E7"/>
    <w:rsid w:val="00835616"/>
    <w:rsid w:val="00835E06"/>
    <w:rsid w:val="00836CC0"/>
    <w:rsid w:val="00836DFD"/>
    <w:rsid w:val="008372B7"/>
    <w:rsid w:val="008376A7"/>
    <w:rsid w:val="00840BD8"/>
    <w:rsid w:val="00841256"/>
    <w:rsid w:val="00844530"/>
    <w:rsid w:val="0084531A"/>
    <w:rsid w:val="00846B65"/>
    <w:rsid w:val="00847432"/>
    <w:rsid w:val="008503DA"/>
    <w:rsid w:val="008505BC"/>
    <w:rsid w:val="008510A9"/>
    <w:rsid w:val="00853231"/>
    <w:rsid w:val="008535B8"/>
    <w:rsid w:val="00854EA4"/>
    <w:rsid w:val="00855AFF"/>
    <w:rsid w:val="008571FA"/>
    <w:rsid w:val="00857614"/>
    <w:rsid w:val="00860236"/>
    <w:rsid w:val="00860A50"/>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90C"/>
    <w:rsid w:val="00891CA9"/>
    <w:rsid w:val="00891D4C"/>
    <w:rsid w:val="008928B3"/>
    <w:rsid w:val="0089394D"/>
    <w:rsid w:val="00893F0F"/>
    <w:rsid w:val="00894EAA"/>
    <w:rsid w:val="00896A8E"/>
    <w:rsid w:val="008974F0"/>
    <w:rsid w:val="008977F8"/>
    <w:rsid w:val="00897D46"/>
    <w:rsid w:val="008A19E5"/>
    <w:rsid w:val="008A2150"/>
    <w:rsid w:val="008A22F4"/>
    <w:rsid w:val="008A330A"/>
    <w:rsid w:val="008A3ADB"/>
    <w:rsid w:val="008A3F64"/>
    <w:rsid w:val="008A643F"/>
    <w:rsid w:val="008A7012"/>
    <w:rsid w:val="008B012A"/>
    <w:rsid w:val="008B2708"/>
    <w:rsid w:val="008B3965"/>
    <w:rsid w:val="008B3CFD"/>
    <w:rsid w:val="008B740B"/>
    <w:rsid w:val="008C2595"/>
    <w:rsid w:val="008C378F"/>
    <w:rsid w:val="008C3919"/>
    <w:rsid w:val="008C52F1"/>
    <w:rsid w:val="008D0F36"/>
    <w:rsid w:val="008D17FB"/>
    <w:rsid w:val="008D1BB4"/>
    <w:rsid w:val="008D2A00"/>
    <w:rsid w:val="008D4E5D"/>
    <w:rsid w:val="008D5532"/>
    <w:rsid w:val="008D5823"/>
    <w:rsid w:val="008E1395"/>
    <w:rsid w:val="008E2944"/>
    <w:rsid w:val="008E4388"/>
    <w:rsid w:val="008E4AAB"/>
    <w:rsid w:val="008E4D1F"/>
    <w:rsid w:val="008E4E35"/>
    <w:rsid w:val="008E4E3C"/>
    <w:rsid w:val="008E564B"/>
    <w:rsid w:val="008E5C7A"/>
    <w:rsid w:val="008E5FF8"/>
    <w:rsid w:val="008E789F"/>
    <w:rsid w:val="008F0333"/>
    <w:rsid w:val="008F15D5"/>
    <w:rsid w:val="008F2264"/>
    <w:rsid w:val="008F2507"/>
    <w:rsid w:val="008F5C35"/>
    <w:rsid w:val="008F626F"/>
    <w:rsid w:val="008F756A"/>
    <w:rsid w:val="009004E3"/>
    <w:rsid w:val="0090075A"/>
    <w:rsid w:val="009031C0"/>
    <w:rsid w:val="009033D3"/>
    <w:rsid w:val="00904245"/>
    <w:rsid w:val="00906E17"/>
    <w:rsid w:val="00910725"/>
    <w:rsid w:val="00912A81"/>
    <w:rsid w:val="00914008"/>
    <w:rsid w:val="0091676F"/>
    <w:rsid w:val="00917564"/>
    <w:rsid w:val="00917963"/>
    <w:rsid w:val="009219D6"/>
    <w:rsid w:val="00923A6F"/>
    <w:rsid w:val="00924C0C"/>
    <w:rsid w:val="009273AB"/>
    <w:rsid w:val="00927D27"/>
    <w:rsid w:val="00930BA1"/>
    <w:rsid w:val="0093157A"/>
    <w:rsid w:val="0093169E"/>
    <w:rsid w:val="00932228"/>
    <w:rsid w:val="00933587"/>
    <w:rsid w:val="009337CF"/>
    <w:rsid w:val="0093419D"/>
    <w:rsid w:val="00934F5C"/>
    <w:rsid w:val="00937130"/>
    <w:rsid w:val="009403BC"/>
    <w:rsid w:val="00941A68"/>
    <w:rsid w:val="009450C5"/>
    <w:rsid w:val="00946704"/>
    <w:rsid w:val="00946D27"/>
    <w:rsid w:val="009505C9"/>
    <w:rsid w:val="00950752"/>
    <w:rsid w:val="0095131D"/>
    <w:rsid w:val="0095158A"/>
    <w:rsid w:val="00951B1F"/>
    <w:rsid w:val="0095385B"/>
    <w:rsid w:val="009545FC"/>
    <w:rsid w:val="00961EDE"/>
    <w:rsid w:val="00962022"/>
    <w:rsid w:val="009622CE"/>
    <w:rsid w:val="00963077"/>
    <w:rsid w:val="0096535F"/>
    <w:rsid w:val="00965B0D"/>
    <w:rsid w:val="00966424"/>
    <w:rsid w:val="00966D96"/>
    <w:rsid w:val="00967183"/>
    <w:rsid w:val="00967597"/>
    <w:rsid w:val="00971CB6"/>
    <w:rsid w:val="009722A4"/>
    <w:rsid w:val="00972B31"/>
    <w:rsid w:val="00975604"/>
    <w:rsid w:val="00975EEC"/>
    <w:rsid w:val="00977722"/>
    <w:rsid w:val="009803CE"/>
    <w:rsid w:val="00981C6E"/>
    <w:rsid w:val="009840D2"/>
    <w:rsid w:val="00984CBA"/>
    <w:rsid w:val="00990B82"/>
    <w:rsid w:val="009956F1"/>
    <w:rsid w:val="00996620"/>
    <w:rsid w:val="00996828"/>
    <w:rsid w:val="009A0A69"/>
    <w:rsid w:val="009A0D76"/>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3278"/>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0FBA"/>
    <w:rsid w:val="009F41BD"/>
    <w:rsid w:val="009F51FD"/>
    <w:rsid w:val="009F54A7"/>
    <w:rsid w:val="009F649B"/>
    <w:rsid w:val="009F7FB7"/>
    <w:rsid w:val="00A00508"/>
    <w:rsid w:val="00A00517"/>
    <w:rsid w:val="00A00A30"/>
    <w:rsid w:val="00A031B3"/>
    <w:rsid w:val="00A0691E"/>
    <w:rsid w:val="00A077D8"/>
    <w:rsid w:val="00A1244C"/>
    <w:rsid w:val="00A1252A"/>
    <w:rsid w:val="00A12E3E"/>
    <w:rsid w:val="00A135B7"/>
    <w:rsid w:val="00A13852"/>
    <w:rsid w:val="00A14167"/>
    <w:rsid w:val="00A1446B"/>
    <w:rsid w:val="00A14FBF"/>
    <w:rsid w:val="00A157FD"/>
    <w:rsid w:val="00A21979"/>
    <w:rsid w:val="00A22BB2"/>
    <w:rsid w:val="00A2310E"/>
    <w:rsid w:val="00A247FB"/>
    <w:rsid w:val="00A2484C"/>
    <w:rsid w:val="00A252E0"/>
    <w:rsid w:val="00A276EF"/>
    <w:rsid w:val="00A27B98"/>
    <w:rsid w:val="00A30A64"/>
    <w:rsid w:val="00A31793"/>
    <w:rsid w:val="00A31958"/>
    <w:rsid w:val="00A324AA"/>
    <w:rsid w:val="00A32B76"/>
    <w:rsid w:val="00A3381A"/>
    <w:rsid w:val="00A3724C"/>
    <w:rsid w:val="00A373EB"/>
    <w:rsid w:val="00A41501"/>
    <w:rsid w:val="00A41765"/>
    <w:rsid w:val="00A437CD"/>
    <w:rsid w:val="00A46A4B"/>
    <w:rsid w:val="00A47233"/>
    <w:rsid w:val="00A50395"/>
    <w:rsid w:val="00A535FB"/>
    <w:rsid w:val="00A5774A"/>
    <w:rsid w:val="00A57BD9"/>
    <w:rsid w:val="00A60BE8"/>
    <w:rsid w:val="00A61B99"/>
    <w:rsid w:val="00A6304C"/>
    <w:rsid w:val="00A65C49"/>
    <w:rsid w:val="00A668A6"/>
    <w:rsid w:val="00A67008"/>
    <w:rsid w:val="00A7282C"/>
    <w:rsid w:val="00A730BC"/>
    <w:rsid w:val="00A75843"/>
    <w:rsid w:val="00A75B27"/>
    <w:rsid w:val="00A76686"/>
    <w:rsid w:val="00A81306"/>
    <w:rsid w:val="00A81FC9"/>
    <w:rsid w:val="00A82A6A"/>
    <w:rsid w:val="00A84868"/>
    <w:rsid w:val="00A85B88"/>
    <w:rsid w:val="00A86370"/>
    <w:rsid w:val="00A86545"/>
    <w:rsid w:val="00A86563"/>
    <w:rsid w:val="00A8716D"/>
    <w:rsid w:val="00A91D07"/>
    <w:rsid w:val="00A92612"/>
    <w:rsid w:val="00A93372"/>
    <w:rsid w:val="00A9384B"/>
    <w:rsid w:val="00A9516E"/>
    <w:rsid w:val="00A95784"/>
    <w:rsid w:val="00A95887"/>
    <w:rsid w:val="00A9692C"/>
    <w:rsid w:val="00A97800"/>
    <w:rsid w:val="00AA107F"/>
    <w:rsid w:val="00AA1A64"/>
    <w:rsid w:val="00AA1F6A"/>
    <w:rsid w:val="00AA204C"/>
    <w:rsid w:val="00AA20C6"/>
    <w:rsid w:val="00AA2126"/>
    <w:rsid w:val="00AA2528"/>
    <w:rsid w:val="00AA38E9"/>
    <w:rsid w:val="00AA3B6A"/>
    <w:rsid w:val="00AA41AC"/>
    <w:rsid w:val="00AA4795"/>
    <w:rsid w:val="00AA5508"/>
    <w:rsid w:val="00AA588F"/>
    <w:rsid w:val="00AA5CA2"/>
    <w:rsid w:val="00AA5D7F"/>
    <w:rsid w:val="00AA6930"/>
    <w:rsid w:val="00AA6EAF"/>
    <w:rsid w:val="00AA6F92"/>
    <w:rsid w:val="00AA76BC"/>
    <w:rsid w:val="00AA7B53"/>
    <w:rsid w:val="00AB023C"/>
    <w:rsid w:val="00AB3599"/>
    <w:rsid w:val="00AB6934"/>
    <w:rsid w:val="00AB7E4D"/>
    <w:rsid w:val="00AB7ECF"/>
    <w:rsid w:val="00AC49A2"/>
    <w:rsid w:val="00AC6BD3"/>
    <w:rsid w:val="00AC6DBE"/>
    <w:rsid w:val="00AC7011"/>
    <w:rsid w:val="00AD02E7"/>
    <w:rsid w:val="00AD19D5"/>
    <w:rsid w:val="00AD28A8"/>
    <w:rsid w:val="00AD43D9"/>
    <w:rsid w:val="00AD46E9"/>
    <w:rsid w:val="00AD4FCC"/>
    <w:rsid w:val="00AD55C9"/>
    <w:rsid w:val="00AD6BA0"/>
    <w:rsid w:val="00AD759A"/>
    <w:rsid w:val="00AD7FFC"/>
    <w:rsid w:val="00AE0581"/>
    <w:rsid w:val="00AE1546"/>
    <w:rsid w:val="00AE20A5"/>
    <w:rsid w:val="00AE348F"/>
    <w:rsid w:val="00AE555C"/>
    <w:rsid w:val="00AE6F81"/>
    <w:rsid w:val="00AF1AF7"/>
    <w:rsid w:val="00AF31DD"/>
    <w:rsid w:val="00AF3B8D"/>
    <w:rsid w:val="00AF42DE"/>
    <w:rsid w:val="00AF46F4"/>
    <w:rsid w:val="00AF5D38"/>
    <w:rsid w:val="00AF5D9B"/>
    <w:rsid w:val="00AF77BA"/>
    <w:rsid w:val="00B00053"/>
    <w:rsid w:val="00B007EF"/>
    <w:rsid w:val="00B027F7"/>
    <w:rsid w:val="00B03758"/>
    <w:rsid w:val="00B04C2D"/>
    <w:rsid w:val="00B0640B"/>
    <w:rsid w:val="00B06710"/>
    <w:rsid w:val="00B07CE5"/>
    <w:rsid w:val="00B07F64"/>
    <w:rsid w:val="00B1020C"/>
    <w:rsid w:val="00B1288E"/>
    <w:rsid w:val="00B14056"/>
    <w:rsid w:val="00B16A50"/>
    <w:rsid w:val="00B2081E"/>
    <w:rsid w:val="00B20E1C"/>
    <w:rsid w:val="00B21DBA"/>
    <w:rsid w:val="00B23630"/>
    <w:rsid w:val="00B25168"/>
    <w:rsid w:val="00B25A4C"/>
    <w:rsid w:val="00B25DD1"/>
    <w:rsid w:val="00B26ACD"/>
    <w:rsid w:val="00B31716"/>
    <w:rsid w:val="00B3369F"/>
    <w:rsid w:val="00B346A8"/>
    <w:rsid w:val="00B34F0A"/>
    <w:rsid w:val="00B35112"/>
    <w:rsid w:val="00B35C89"/>
    <w:rsid w:val="00B417BD"/>
    <w:rsid w:val="00B41921"/>
    <w:rsid w:val="00B41A00"/>
    <w:rsid w:val="00B42BCF"/>
    <w:rsid w:val="00B435F6"/>
    <w:rsid w:val="00B46D8E"/>
    <w:rsid w:val="00B50E31"/>
    <w:rsid w:val="00B515B3"/>
    <w:rsid w:val="00B52173"/>
    <w:rsid w:val="00B5285C"/>
    <w:rsid w:val="00B52A47"/>
    <w:rsid w:val="00B531E7"/>
    <w:rsid w:val="00B5325D"/>
    <w:rsid w:val="00B53405"/>
    <w:rsid w:val="00B53FA7"/>
    <w:rsid w:val="00B543AA"/>
    <w:rsid w:val="00B55FBC"/>
    <w:rsid w:val="00B57192"/>
    <w:rsid w:val="00B60D6B"/>
    <w:rsid w:val="00B668F0"/>
    <w:rsid w:val="00B66BD8"/>
    <w:rsid w:val="00B716DC"/>
    <w:rsid w:val="00B71E32"/>
    <w:rsid w:val="00B7205C"/>
    <w:rsid w:val="00B74AAE"/>
    <w:rsid w:val="00B74B53"/>
    <w:rsid w:val="00B756A3"/>
    <w:rsid w:val="00B8065E"/>
    <w:rsid w:val="00B80FE8"/>
    <w:rsid w:val="00B87290"/>
    <w:rsid w:val="00B8756A"/>
    <w:rsid w:val="00B8780E"/>
    <w:rsid w:val="00B90C26"/>
    <w:rsid w:val="00B911D9"/>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853"/>
    <w:rsid w:val="00BA3897"/>
    <w:rsid w:val="00BA3B8D"/>
    <w:rsid w:val="00BA4C2E"/>
    <w:rsid w:val="00BA4FB1"/>
    <w:rsid w:val="00BB076F"/>
    <w:rsid w:val="00BB3A9E"/>
    <w:rsid w:val="00BB3F08"/>
    <w:rsid w:val="00BB4606"/>
    <w:rsid w:val="00BB533E"/>
    <w:rsid w:val="00BB6B8E"/>
    <w:rsid w:val="00BB6D1F"/>
    <w:rsid w:val="00BC45AD"/>
    <w:rsid w:val="00BC4F3C"/>
    <w:rsid w:val="00BD00B3"/>
    <w:rsid w:val="00BD07A2"/>
    <w:rsid w:val="00BD0F35"/>
    <w:rsid w:val="00BD1438"/>
    <w:rsid w:val="00BD1E1F"/>
    <w:rsid w:val="00BD2048"/>
    <w:rsid w:val="00BD346E"/>
    <w:rsid w:val="00BD37D3"/>
    <w:rsid w:val="00BD3B46"/>
    <w:rsid w:val="00BD3DB8"/>
    <w:rsid w:val="00BD4D97"/>
    <w:rsid w:val="00BD6405"/>
    <w:rsid w:val="00BE0D12"/>
    <w:rsid w:val="00BE60D8"/>
    <w:rsid w:val="00BE6F05"/>
    <w:rsid w:val="00BE7D5E"/>
    <w:rsid w:val="00BF0107"/>
    <w:rsid w:val="00BF11F9"/>
    <w:rsid w:val="00BF1412"/>
    <w:rsid w:val="00BF4C5D"/>
    <w:rsid w:val="00BF50E8"/>
    <w:rsid w:val="00BF5A18"/>
    <w:rsid w:val="00BF5A5F"/>
    <w:rsid w:val="00BF626D"/>
    <w:rsid w:val="00BF6840"/>
    <w:rsid w:val="00BF6C4A"/>
    <w:rsid w:val="00C0060C"/>
    <w:rsid w:val="00C0061D"/>
    <w:rsid w:val="00C043C7"/>
    <w:rsid w:val="00C048F2"/>
    <w:rsid w:val="00C04B9A"/>
    <w:rsid w:val="00C13256"/>
    <w:rsid w:val="00C15690"/>
    <w:rsid w:val="00C1683E"/>
    <w:rsid w:val="00C16927"/>
    <w:rsid w:val="00C20060"/>
    <w:rsid w:val="00C20D6A"/>
    <w:rsid w:val="00C23D2F"/>
    <w:rsid w:val="00C24665"/>
    <w:rsid w:val="00C255E4"/>
    <w:rsid w:val="00C2594C"/>
    <w:rsid w:val="00C25C64"/>
    <w:rsid w:val="00C27396"/>
    <w:rsid w:val="00C27A46"/>
    <w:rsid w:val="00C303DC"/>
    <w:rsid w:val="00C314F5"/>
    <w:rsid w:val="00C3190F"/>
    <w:rsid w:val="00C31AC6"/>
    <w:rsid w:val="00C3306F"/>
    <w:rsid w:val="00C34B69"/>
    <w:rsid w:val="00C356E0"/>
    <w:rsid w:val="00C40041"/>
    <w:rsid w:val="00C40C5C"/>
    <w:rsid w:val="00C41B1A"/>
    <w:rsid w:val="00C4417F"/>
    <w:rsid w:val="00C443BD"/>
    <w:rsid w:val="00C44475"/>
    <w:rsid w:val="00C451C5"/>
    <w:rsid w:val="00C45FA1"/>
    <w:rsid w:val="00C4712C"/>
    <w:rsid w:val="00C47142"/>
    <w:rsid w:val="00C47826"/>
    <w:rsid w:val="00C51AD8"/>
    <w:rsid w:val="00C536D1"/>
    <w:rsid w:val="00C55B82"/>
    <w:rsid w:val="00C60CF7"/>
    <w:rsid w:val="00C617F9"/>
    <w:rsid w:val="00C61B90"/>
    <w:rsid w:val="00C64049"/>
    <w:rsid w:val="00C64CCB"/>
    <w:rsid w:val="00C64DB0"/>
    <w:rsid w:val="00C64F23"/>
    <w:rsid w:val="00C651B2"/>
    <w:rsid w:val="00C652D2"/>
    <w:rsid w:val="00C654E4"/>
    <w:rsid w:val="00C6623C"/>
    <w:rsid w:val="00C6648D"/>
    <w:rsid w:val="00C673C5"/>
    <w:rsid w:val="00C72468"/>
    <w:rsid w:val="00C72FDE"/>
    <w:rsid w:val="00C73E68"/>
    <w:rsid w:val="00C75062"/>
    <w:rsid w:val="00C758B3"/>
    <w:rsid w:val="00C77450"/>
    <w:rsid w:val="00C8042E"/>
    <w:rsid w:val="00C80CB9"/>
    <w:rsid w:val="00C8155C"/>
    <w:rsid w:val="00C82353"/>
    <w:rsid w:val="00C869ED"/>
    <w:rsid w:val="00C8784E"/>
    <w:rsid w:val="00C907FD"/>
    <w:rsid w:val="00C90A14"/>
    <w:rsid w:val="00C9161D"/>
    <w:rsid w:val="00C92265"/>
    <w:rsid w:val="00C93144"/>
    <w:rsid w:val="00C95C64"/>
    <w:rsid w:val="00C9618B"/>
    <w:rsid w:val="00C97C56"/>
    <w:rsid w:val="00CA0561"/>
    <w:rsid w:val="00CA0AB1"/>
    <w:rsid w:val="00CA0C1D"/>
    <w:rsid w:val="00CA1437"/>
    <w:rsid w:val="00CA312C"/>
    <w:rsid w:val="00CA3DF0"/>
    <w:rsid w:val="00CA469A"/>
    <w:rsid w:val="00CA5921"/>
    <w:rsid w:val="00CA59FC"/>
    <w:rsid w:val="00CA658B"/>
    <w:rsid w:val="00CB1D93"/>
    <w:rsid w:val="00CB29E2"/>
    <w:rsid w:val="00CB2EB6"/>
    <w:rsid w:val="00CB2EBD"/>
    <w:rsid w:val="00CB48A6"/>
    <w:rsid w:val="00CB5BBD"/>
    <w:rsid w:val="00CB6216"/>
    <w:rsid w:val="00CB62A9"/>
    <w:rsid w:val="00CB693D"/>
    <w:rsid w:val="00CB74DE"/>
    <w:rsid w:val="00CB7FE9"/>
    <w:rsid w:val="00CC072B"/>
    <w:rsid w:val="00CC20A6"/>
    <w:rsid w:val="00CC45C6"/>
    <w:rsid w:val="00CC724D"/>
    <w:rsid w:val="00CD1509"/>
    <w:rsid w:val="00CD1654"/>
    <w:rsid w:val="00CD217F"/>
    <w:rsid w:val="00CD292B"/>
    <w:rsid w:val="00CD2E99"/>
    <w:rsid w:val="00CD3B85"/>
    <w:rsid w:val="00CD5F28"/>
    <w:rsid w:val="00CD6275"/>
    <w:rsid w:val="00CD64AD"/>
    <w:rsid w:val="00CD69F3"/>
    <w:rsid w:val="00CD702A"/>
    <w:rsid w:val="00CE02A8"/>
    <w:rsid w:val="00CE0E8F"/>
    <w:rsid w:val="00CE2663"/>
    <w:rsid w:val="00CE2880"/>
    <w:rsid w:val="00CE3C17"/>
    <w:rsid w:val="00CE5946"/>
    <w:rsid w:val="00CE5961"/>
    <w:rsid w:val="00CE737B"/>
    <w:rsid w:val="00CF08E3"/>
    <w:rsid w:val="00CF1848"/>
    <w:rsid w:val="00CF3FC4"/>
    <w:rsid w:val="00CF3FEB"/>
    <w:rsid w:val="00CF420E"/>
    <w:rsid w:val="00CF4AAA"/>
    <w:rsid w:val="00CF4DAC"/>
    <w:rsid w:val="00CF6EE2"/>
    <w:rsid w:val="00CF7A56"/>
    <w:rsid w:val="00D013A6"/>
    <w:rsid w:val="00D01483"/>
    <w:rsid w:val="00D0241E"/>
    <w:rsid w:val="00D02800"/>
    <w:rsid w:val="00D050C9"/>
    <w:rsid w:val="00D06898"/>
    <w:rsid w:val="00D06E02"/>
    <w:rsid w:val="00D100F7"/>
    <w:rsid w:val="00D11A51"/>
    <w:rsid w:val="00D11FE2"/>
    <w:rsid w:val="00D12044"/>
    <w:rsid w:val="00D1260D"/>
    <w:rsid w:val="00D1520E"/>
    <w:rsid w:val="00D167E0"/>
    <w:rsid w:val="00D17E9D"/>
    <w:rsid w:val="00D2104B"/>
    <w:rsid w:val="00D21850"/>
    <w:rsid w:val="00D228C5"/>
    <w:rsid w:val="00D23BA5"/>
    <w:rsid w:val="00D24F34"/>
    <w:rsid w:val="00D26A6B"/>
    <w:rsid w:val="00D30264"/>
    <w:rsid w:val="00D30B4E"/>
    <w:rsid w:val="00D3269E"/>
    <w:rsid w:val="00D33EFC"/>
    <w:rsid w:val="00D33FB0"/>
    <w:rsid w:val="00D3437E"/>
    <w:rsid w:val="00D34515"/>
    <w:rsid w:val="00D36BE3"/>
    <w:rsid w:val="00D37C01"/>
    <w:rsid w:val="00D4071D"/>
    <w:rsid w:val="00D40DBC"/>
    <w:rsid w:val="00D41088"/>
    <w:rsid w:val="00D41271"/>
    <w:rsid w:val="00D42703"/>
    <w:rsid w:val="00D43907"/>
    <w:rsid w:val="00D4421E"/>
    <w:rsid w:val="00D443C5"/>
    <w:rsid w:val="00D464B1"/>
    <w:rsid w:val="00D46E6D"/>
    <w:rsid w:val="00D514B9"/>
    <w:rsid w:val="00D52CB4"/>
    <w:rsid w:val="00D53D74"/>
    <w:rsid w:val="00D543BC"/>
    <w:rsid w:val="00D5478E"/>
    <w:rsid w:val="00D57B62"/>
    <w:rsid w:val="00D60F21"/>
    <w:rsid w:val="00D613CF"/>
    <w:rsid w:val="00D614E5"/>
    <w:rsid w:val="00D6207B"/>
    <w:rsid w:val="00D62A6E"/>
    <w:rsid w:val="00D64700"/>
    <w:rsid w:val="00D65500"/>
    <w:rsid w:val="00D66919"/>
    <w:rsid w:val="00D70E4A"/>
    <w:rsid w:val="00D71D3C"/>
    <w:rsid w:val="00D72476"/>
    <w:rsid w:val="00D765EE"/>
    <w:rsid w:val="00D76A18"/>
    <w:rsid w:val="00D76B54"/>
    <w:rsid w:val="00D77560"/>
    <w:rsid w:val="00D8015F"/>
    <w:rsid w:val="00D80849"/>
    <w:rsid w:val="00D822F8"/>
    <w:rsid w:val="00D82E8F"/>
    <w:rsid w:val="00D85E8A"/>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B0542"/>
    <w:rsid w:val="00DB0A74"/>
    <w:rsid w:val="00DB29D3"/>
    <w:rsid w:val="00DB5BD2"/>
    <w:rsid w:val="00DB6EE7"/>
    <w:rsid w:val="00DC0B54"/>
    <w:rsid w:val="00DC12D8"/>
    <w:rsid w:val="00DC2CC8"/>
    <w:rsid w:val="00DC54A9"/>
    <w:rsid w:val="00DC6194"/>
    <w:rsid w:val="00DD0085"/>
    <w:rsid w:val="00DD057E"/>
    <w:rsid w:val="00DD0B88"/>
    <w:rsid w:val="00DD118C"/>
    <w:rsid w:val="00DD2A40"/>
    <w:rsid w:val="00DD32AF"/>
    <w:rsid w:val="00DD3A3F"/>
    <w:rsid w:val="00DD5721"/>
    <w:rsid w:val="00DD796A"/>
    <w:rsid w:val="00DE0123"/>
    <w:rsid w:val="00DE04BF"/>
    <w:rsid w:val="00DE1768"/>
    <w:rsid w:val="00DE1F31"/>
    <w:rsid w:val="00DE2825"/>
    <w:rsid w:val="00DE352C"/>
    <w:rsid w:val="00DE3E2B"/>
    <w:rsid w:val="00DE4670"/>
    <w:rsid w:val="00DE49D5"/>
    <w:rsid w:val="00DE6770"/>
    <w:rsid w:val="00DE6ED3"/>
    <w:rsid w:val="00DF0079"/>
    <w:rsid w:val="00DF0942"/>
    <w:rsid w:val="00DF1739"/>
    <w:rsid w:val="00DF4311"/>
    <w:rsid w:val="00DF4550"/>
    <w:rsid w:val="00DF4DEF"/>
    <w:rsid w:val="00DF4E08"/>
    <w:rsid w:val="00DF61F6"/>
    <w:rsid w:val="00E00291"/>
    <w:rsid w:val="00E011E9"/>
    <w:rsid w:val="00E01864"/>
    <w:rsid w:val="00E0274D"/>
    <w:rsid w:val="00E0476A"/>
    <w:rsid w:val="00E053B9"/>
    <w:rsid w:val="00E05458"/>
    <w:rsid w:val="00E05B97"/>
    <w:rsid w:val="00E105B6"/>
    <w:rsid w:val="00E10B1F"/>
    <w:rsid w:val="00E10F78"/>
    <w:rsid w:val="00E12045"/>
    <w:rsid w:val="00E13617"/>
    <w:rsid w:val="00E13B26"/>
    <w:rsid w:val="00E155BF"/>
    <w:rsid w:val="00E15CF3"/>
    <w:rsid w:val="00E17703"/>
    <w:rsid w:val="00E2262C"/>
    <w:rsid w:val="00E22886"/>
    <w:rsid w:val="00E231FB"/>
    <w:rsid w:val="00E23C66"/>
    <w:rsid w:val="00E24261"/>
    <w:rsid w:val="00E24E47"/>
    <w:rsid w:val="00E25503"/>
    <w:rsid w:val="00E27930"/>
    <w:rsid w:val="00E30CE6"/>
    <w:rsid w:val="00E30F64"/>
    <w:rsid w:val="00E3139E"/>
    <w:rsid w:val="00E3210C"/>
    <w:rsid w:val="00E330A9"/>
    <w:rsid w:val="00E342B3"/>
    <w:rsid w:val="00E34747"/>
    <w:rsid w:val="00E3622B"/>
    <w:rsid w:val="00E367AD"/>
    <w:rsid w:val="00E40222"/>
    <w:rsid w:val="00E40565"/>
    <w:rsid w:val="00E41240"/>
    <w:rsid w:val="00E42016"/>
    <w:rsid w:val="00E42551"/>
    <w:rsid w:val="00E42708"/>
    <w:rsid w:val="00E42FCC"/>
    <w:rsid w:val="00E43C2F"/>
    <w:rsid w:val="00E50824"/>
    <w:rsid w:val="00E54E4A"/>
    <w:rsid w:val="00E55CAD"/>
    <w:rsid w:val="00E56000"/>
    <w:rsid w:val="00E56D45"/>
    <w:rsid w:val="00E57609"/>
    <w:rsid w:val="00E6159A"/>
    <w:rsid w:val="00E63D70"/>
    <w:rsid w:val="00E652AD"/>
    <w:rsid w:val="00E66235"/>
    <w:rsid w:val="00E66CB3"/>
    <w:rsid w:val="00E67424"/>
    <w:rsid w:val="00E7060A"/>
    <w:rsid w:val="00E721B5"/>
    <w:rsid w:val="00E726D1"/>
    <w:rsid w:val="00E74EED"/>
    <w:rsid w:val="00E75792"/>
    <w:rsid w:val="00E804B4"/>
    <w:rsid w:val="00E805A6"/>
    <w:rsid w:val="00E82495"/>
    <w:rsid w:val="00E82989"/>
    <w:rsid w:val="00E83C24"/>
    <w:rsid w:val="00E85BFD"/>
    <w:rsid w:val="00E869CB"/>
    <w:rsid w:val="00E86AB4"/>
    <w:rsid w:val="00E86DA3"/>
    <w:rsid w:val="00E90CF9"/>
    <w:rsid w:val="00E91609"/>
    <w:rsid w:val="00E91804"/>
    <w:rsid w:val="00E91DE8"/>
    <w:rsid w:val="00E9318D"/>
    <w:rsid w:val="00E940E5"/>
    <w:rsid w:val="00E941E4"/>
    <w:rsid w:val="00E951BC"/>
    <w:rsid w:val="00E969A8"/>
    <w:rsid w:val="00E97310"/>
    <w:rsid w:val="00E97813"/>
    <w:rsid w:val="00E97B67"/>
    <w:rsid w:val="00EA1FE0"/>
    <w:rsid w:val="00EA35A9"/>
    <w:rsid w:val="00EA4B02"/>
    <w:rsid w:val="00EA4E08"/>
    <w:rsid w:val="00EA62DA"/>
    <w:rsid w:val="00EA654F"/>
    <w:rsid w:val="00EB179D"/>
    <w:rsid w:val="00EB227E"/>
    <w:rsid w:val="00EB5E51"/>
    <w:rsid w:val="00EC1F46"/>
    <w:rsid w:val="00EC20FF"/>
    <w:rsid w:val="00EC21D0"/>
    <w:rsid w:val="00EC21ED"/>
    <w:rsid w:val="00EC27F8"/>
    <w:rsid w:val="00EC4396"/>
    <w:rsid w:val="00EC4E33"/>
    <w:rsid w:val="00EC72AE"/>
    <w:rsid w:val="00EC783C"/>
    <w:rsid w:val="00ED129E"/>
    <w:rsid w:val="00ED1D6A"/>
    <w:rsid w:val="00ED372C"/>
    <w:rsid w:val="00ED4F77"/>
    <w:rsid w:val="00EE5647"/>
    <w:rsid w:val="00EE67E6"/>
    <w:rsid w:val="00EE76F3"/>
    <w:rsid w:val="00EE7D62"/>
    <w:rsid w:val="00EF0132"/>
    <w:rsid w:val="00EF0402"/>
    <w:rsid w:val="00EF0C10"/>
    <w:rsid w:val="00EF0CB3"/>
    <w:rsid w:val="00EF3C09"/>
    <w:rsid w:val="00EF3D85"/>
    <w:rsid w:val="00EF4248"/>
    <w:rsid w:val="00EF5DAC"/>
    <w:rsid w:val="00EF6355"/>
    <w:rsid w:val="00EF768C"/>
    <w:rsid w:val="00F00086"/>
    <w:rsid w:val="00F04BA9"/>
    <w:rsid w:val="00F078CF"/>
    <w:rsid w:val="00F108B6"/>
    <w:rsid w:val="00F14F8C"/>
    <w:rsid w:val="00F16C1B"/>
    <w:rsid w:val="00F2084A"/>
    <w:rsid w:val="00F2190D"/>
    <w:rsid w:val="00F244CD"/>
    <w:rsid w:val="00F24EA5"/>
    <w:rsid w:val="00F2503F"/>
    <w:rsid w:val="00F30208"/>
    <w:rsid w:val="00F30431"/>
    <w:rsid w:val="00F30A1E"/>
    <w:rsid w:val="00F31426"/>
    <w:rsid w:val="00F3240F"/>
    <w:rsid w:val="00F33A28"/>
    <w:rsid w:val="00F33F7B"/>
    <w:rsid w:val="00F354D2"/>
    <w:rsid w:val="00F35D1E"/>
    <w:rsid w:val="00F379A4"/>
    <w:rsid w:val="00F37C8A"/>
    <w:rsid w:val="00F40369"/>
    <w:rsid w:val="00F40783"/>
    <w:rsid w:val="00F41EF0"/>
    <w:rsid w:val="00F445D7"/>
    <w:rsid w:val="00F44664"/>
    <w:rsid w:val="00F45210"/>
    <w:rsid w:val="00F463E3"/>
    <w:rsid w:val="00F46490"/>
    <w:rsid w:val="00F519FB"/>
    <w:rsid w:val="00F53193"/>
    <w:rsid w:val="00F5357E"/>
    <w:rsid w:val="00F53827"/>
    <w:rsid w:val="00F55053"/>
    <w:rsid w:val="00F55EA5"/>
    <w:rsid w:val="00F60BC9"/>
    <w:rsid w:val="00F6296D"/>
    <w:rsid w:val="00F62E5F"/>
    <w:rsid w:val="00F64AFC"/>
    <w:rsid w:val="00F64D7C"/>
    <w:rsid w:val="00F6586C"/>
    <w:rsid w:val="00F65F57"/>
    <w:rsid w:val="00F66C62"/>
    <w:rsid w:val="00F6741A"/>
    <w:rsid w:val="00F675E1"/>
    <w:rsid w:val="00F71353"/>
    <w:rsid w:val="00F71625"/>
    <w:rsid w:val="00F72C3B"/>
    <w:rsid w:val="00F72D28"/>
    <w:rsid w:val="00F73793"/>
    <w:rsid w:val="00F77485"/>
    <w:rsid w:val="00F77C5F"/>
    <w:rsid w:val="00F825A5"/>
    <w:rsid w:val="00F827FA"/>
    <w:rsid w:val="00F83F4B"/>
    <w:rsid w:val="00F83FD7"/>
    <w:rsid w:val="00F84F03"/>
    <w:rsid w:val="00F85F98"/>
    <w:rsid w:val="00F865A0"/>
    <w:rsid w:val="00F8662E"/>
    <w:rsid w:val="00F874B5"/>
    <w:rsid w:val="00F90649"/>
    <w:rsid w:val="00F91028"/>
    <w:rsid w:val="00F9161E"/>
    <w:rsid w:val="00F93285"/>
    <w:rsid w:val="00F94774"/>
    <w:rsid w:val="00F976EA"/>
    <w:rsid w:val="00F9795B"/>
    <w:rsid w:val="00F979E6"/>
    <w:rsid w:val="00F97D1F"/>
    <w:rsid w:val="00F97F12"/>
    <w:rsid w:val="00FA10C7"/>
    <w:rsid w:val="00FA1661"/>
    <w:rsid w:val="00FA170D"/>
    <w:rsid w:val="00FA2ADC"/>
    <w:rsid w:val="00FA3F77"/>
    <w:rsid w:val="00FA4014"/>
    <w:rsid w:val="00FA5708"/>
    <w:rsid w:val="00FA5F4E"/>
    <w:rsid w:val="00FA6625"/>
    <w:rsid w:val="00FA663B"/>
    <w:rsid w:val="00FB0587"/>
    <w:rsid w:val="00FB57A5"/>
    <w:rsid w:val="00FC185E"/>
    <w:rsid w:val="00FC25F8"/>
    <w:rsid w:val="00FC2D9D"/>
    <w:rsid w:val="00FC3E8D"/>
    <w:rsid w:val="00FC401E"/>
    <w:rsid w:val="00FC53DB"/>
    <w:rsid w:val="00FC59EA"/>
    <w:rsid w:val="00FC5D44"/>
    <w:rsid w:val="00FC6C4D"/>
    <w:rsid w:val="00FC7350"/>
    <w:rsid w:val="00FD278A"/>
    <w:rsid w:val="00FD4A2D"/>
    <w:rsid w:val="00FD4A5F"/>
    <w:rsid w:val="00FD5CC6"/>
    <w:rsid w:val="00FD6070"/>
    <w:rsid w:val="00FD6CDE"/>
    <w:rsid w:val="00FD70AE"/>
    <w:rsid w:val="00FD7257"/>
    <w:rsid w:val="00FE06B7"/>
    <w:rsid w:val="00FE2131"/>
    <w:rsid w:val="00FE2EAF"/>
    <w:rsid w:val="00FE50A2"/>
    <w:rsid w:val="00FE5D79"/>
    <w:rsid w:val="00FE60C1"/>
    <w:rsid w:val="00FE79A5"/>
    <w:rsid w:val="00FF0394"/>
    <w:rsid w:val="00FF0FF6"/>
    <w:rsid w:val="00FF1A25"/>
    <w:rsid w:val="00FF1EE4"/>
    <w:rsid w:val="00FF28A1"/>
    <w:rsid w:val="00FF3F28"/>
    <w:rsid w:val="00FF4908"/>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34747"/>
    <w:rPr>
      <w:rFonts w:ascii="Times New Roman" w:eastAsia="Times New Roman" w:hAnsi="Times New Roman" w:cs="Times New Roman"/>
      <w:sz w:val="22"/>
      <w:lang w:val="en-GB"/>
    </w:rPr>
  </w:style>
  <w:style w:type="paragraph" w:styleId="Revision">
    <w:name w:val="Revision"/>
    <w:hidden/>
    <w:uiPriority w:val="99"/>
    <w:semiHidden/>
    <w:rsid w:val="00382927"/>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divs>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423EC60B784C244ACA10D92BC81801B"/>
        <w:category>
          <w:name w:val="General"/>
          <w:gallery w:val="placeholder"/>
        </w:category>
        <w:types>
          <w:type w:val="bbPlcHdr"/>
        </w:types>
        <w:behaviors>
          <w:behavior w:val="content"/>
        </w:behaviors>
        <w:guid w:val="{CBDE99D4-58D6-3249-92DD-FCCDBF9DB828}"/>
      </w:docPartPr>
      <w:docPartBody>
        <w:p w:rsidR="003A59DA" w:rsidRDefault="002E06B9" w:rsidP="002E06B9">
          <w:pPr>
            <w:pStyle w:val="1423EC60B784C244ACA10D92BC81801B"/>
          </w:pPr>
          <w:r w:rsidRPr="00FD0FB5">
            <w:rPr>
              <w:rStyle w:val="PlaceholderText"/>
            </w:rPr>
            <w:t>[Title]</w:t>
          </w:r>
        </w:p>
      </w:docPartBody>
    </w:docPart>
    <w:docPart>
      <w:docPartPr>
        <w:name w:val="B19F588347324473AFA0889927E2E9F5"/>
        <w:category>
          <w:name w:val="General"/>
          <w:gallery w:val="placeholder"/>
        </w:category>
        <w:types>
          <w:type w:val="bbPlcHdr"/>
        </w:types>
        <w:behaviors>
          <w:behavior w:val="content"/>
        </w:behaviors>
        <w:guid w:val="{6ED8558E-73AF-47AB-8BF2-E2D95483B0C9}"/>
      </w:docPartPr>
      <w:docPartBody>
        <w:p w:rsidR="00C81966" w:rsidRDefault="00F777E1" w:rsidP="00F777E1">
          <w:pPr>
            <w:pStyle w:val="B19F588347324473AFA0889927E2E9F5"/>
          </w:pPr>
          <w:r w:rsidRPr="007E02EB">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10A55"/>
    <w:rsid w:val="0001622A"/>
    <w:rsid w:val="0022750A"/>
    <w:rsid w:val="002E06B9"/>
    <w:rsid w:val="003A59DA"/>
    <w:rsid w:val="003B63B1"/>
    <w:rsid w:val="0046422C"/>
    <w:rsid w:val="004760CF"/>
    <w:rsid w:val="004E092F"/>
    <w:rsid w:val="00500A2B"/>
    <w:rsid w:val="00512E76"/>
    <w:rsid w:val="0058288D"/>
    <w:rsid w:val="00665C6B"/>
    <w:rsid w:val="006801B3"/>
    <w:rsid w:val="007C2A3D"/>
    <w:rsid w:val="007E7AF6"/>
    <w:rsid w:val="00810A55"/>
    <w:rsid w:val="00886CD9"/>
    <w:rsid w:val="008C6619"/>
    <w:rsid w:val="008D420E"/>
    <w:rsid w:val="0098642F"/>
    <w:rsid w:val="00AF1734"/>
    <w:rsid w:val="00B27D2C"/>
    <w:rsid w:val="00C8104B"/>
    <w:rsid w:val="00C81966"/>
    <w:rsid w:val="00D31D12"/>
    <w:rsid w:val="00D83E45"/>
    <w:rsid w:val="00F777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77E1"/>
    <w:rPr>
      <w:color w:val="808080"/>
    </w:rPr>
  </w:style>
  <w:style w:type="paragraph" w:customStyle="1" w:styleId="1423EC60B784C244ACA10D92BC81801B">
    <w:name w:val="1423EC60B784C244ACA10D92BC81801B"/>
    <w:rsid w:val="002E06B9"/>
    <w:pPr>
      <w:spacing w:after="0" w:line="240" w:lineRule="auto"/>
    </w:pPr>
    <w:rPr>
      <w:sz w:val="24"/>
      <w:szCs w:val="24"/>
      <w:lang w:val="en-CA" w:eastAsia="ja-JP"/>
    </w:rPr>
  </w:style>
  <w:style w:type="paragraph" w:customStyle="1" w:styleId="71F9B8A98DE044D1838943CD0869BA9A">
    <w:name w:val="71F9B8A98DE044D1838943CD0869BA9A"/>
    <w:rsid w:val="00C81966"/>
    <w:pPr>
      <w:spacing w:after="160" w:line="259" w:lineRule="auto"/>
    </w:pPr>
    <w:rPr>
      <w:lang w:eastAsia="zh-CN"/>
    </w:rPr>
  </w:style>
  <w:style w:type="paragraph" w:customStyle="1" w:styleId="B19F588347324473AFA0889927E2E9F5">
    <w:name w:val="B19F588347324473AFA0889927E2E9F5"/>
    <w:rsid w:val="00F777E1"/>
    <w:pPr>
      <w:spacing w:after="160" w:line="259" w:lineRule="auto"/>
    </w:pPr>
    <w:rPr>
      <w:lang w:val="en-CA" w:eastAsia="en-CA"/>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2145CC71971F4E90B0980863427859" ma:contentTypeVersion="7" ma:contentTypeDescription="Create a new document." ma:contentTypeScope="" ma:versionID="4a2916c6760801a7ff89c127b5febfd5">
  <xsd:schema xmlns:xsd="http://www.w3.org/2001/XMLSchema" xmlns:xs="http://www.w3.org/2001/XMLSchema" xmlns:p="http://schemas.microsoft.com/office/2006/metadata/properties" xmlns:ns3="935f5087-ac96-43b1-9824-8e11995133f8" xmlns:ns4="0d1a1656-3090-42cf-8a8c-49c35e2cb1c5" targetNamespace="http://schemas.microsoft.com/office/2006/metadata/properties" ma:root="true" ma:fieldsID="18fd1637f91830dc29b4836214b02074" ns3:_="" ns4:_="">
    <xsd:import namespace="935f5087-ac96-43b1-9824-8e11995133f8"/>
    <xsd:import namespace="0d1a1656-3090-42cf-8a8c-49c35e2cb1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f5087-ac96-43b1-9824-8e1199513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a1656-3090-42cf-8a8c-49c35e2cb1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2A5ACEBC-7829-4A12-A319-3A062396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f5087-ac96-43b1-9824-8e11995133f8"/>
    <ds:schemaRef ds:uri="0d1a1656-3090-42cf-8a8c-49c35e2cb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9E119-43CF-4261-9B90-54C03185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476447-7BED-3949-8C9A-FD2E9BCD0E67}">
  <ds:schemaRefs>
    <ds:schemaRef ds:uri="http://schemas.openxmlformats.org/officeDocument/2006/bibliography"/>
  </ds:schemaRefs>
</ds:datastoreItem>
</file>

<file path=customXml/itemProps6.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7.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2312</Words>
  <Characters>13294</Characters>
  <Application>Microsoft Office Word</Application>
  <DocSecurity>0</DocSecurity>
  <Lines>192</Lines>
  <Paragraphs>57</Paragraphs>
  <ScaleCrop>false</ScaleCrop>
  <HeadingPairs>
    <vt:vector size="2" baseType="variant">
      <vt:variant>
        <vt:lpstr>Title</vt:lpstr>
      </vt:variant>
      <vt:variant>
        <vt:i4>1</vt:i4>
      </vt:variant>
    </vt:vector>
  </HeadingPairs>
  <TitlesOfParts>
    <vt:vector size="1" baseType="lpstr">
      <vt:lpstr>Programme of work of the Intergovernmental Science-Policy Platform on Biodiversity and Ecosystem Services</vt:lpstr>
    </vt:vector>
  </TitlesOfParts>
  <Company>SCBD</Company>
  <LinksUpToDate>false</LinksUpToDate>
  <CharactersWithSpaces>15549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TRABAJO DE LA PLATAFORMA INTERGUBERNAMENTAL CIENTÍFICO-NORMATIVA SOBRE DIVERSIDAD BIOLÓGICA Y SERVICIOS DE LOS ECOSISTEMAS</dc:title>
  <dc:subject>CBD/COP/15/L.11</dc:subject>
  <dc:creator>SCBD</dc:creator>
  <cp:keywords>Conference of the Parties to the Convention on Biological Diversity, fifteenth meeting</cp:keywords>
  <cp:lastModifiedBy>Laura Perez</cp:lastModifiedBy>
  <cp:revision>5</cp:revision>
  <cp:lastPrinted>2020-01-21T16:56:00Z</cp:lastPrinted>
  <dcterms:created xsi:type="dcterms:W3CDTF">2022-12-13T23:12:00Z</dcterms:created>
  <dcterms:modified xsi:type="dcterms:W3CDTF">2022-12-13T23:45:00Z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