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02EA4" w14:paraId="50B503C9" w14:textId="77777777" w:rsidTr="0019402C">
        <w:trPr>
          <w:trHeight w:val="851"/>
        </w:trPr>
        <w:tc>
          <w:tcPr>
            <w:tcW w:w="465" w:type="pct"/>
            <w:tcBorders>
              <w:bottom w:val="single" w:sz="8" w:space="0" w:color="auto"/>
            </w:tcBorders>
            <w:vAlign w:val="bottom"/>
          </w:tcPr>
          <w:p w14:paraId="255C74E2" w14:textId="77777777" w:rsidR="00A96B21" w:rsidRPr="00C02EA4" w:rsidRDefault="00A96B21" w:rsidP="0019402C">
            <w:pPr>
              <w:spacing w:after="120"/>
              <w:jc w:val="left"/>
            </w:pPr>
            <w:bookmarkStart w:id="0" w:name="_Hlk137651738"/>
            <w:r w:rsidRPr="00C02EA4">
              <w:rPr>
                <w:noProof/>
              </w:rP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77777777" w:rsidR="00A96B21" w:rsidRPr="00C02EA4" w:rsidRDefault="00A96B21" w:rsidP="0019402C">
            <w:pPr>
              <w:spacing w:after="120"/>
              <w:jc w:val="left"/>
            </w:pPr>
            <w:r w:rsidRPr="00C02EA4">
              <w:rPr>
                <w:noProof/>
              </w:rPr>
              <w:drawing>
                <wp:inline distT="0" distB="0" distL="0" distR="0" wp14:anchorId="6C08BDB6" wp14:editId="5AF5B3EB">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97B0D2C" w14:textId="0A4CC6EF" w:rsidR="00A96B21" w:rsidRPr="00C02EA4" w:rsidRDefault="00A96B21" w:rsidP="00184909">
            <w:pPr>
              <w:spacing w:after="120"/>
              <w:ind w:left="2021"/>
              <w:jc w:val="right"/>
              <w:rPr>
                <w:szCs w:val="22"/>
              </w:rPr>
            </w:pPr>
            <w:r w:rsidRPr="00C02EA4">
              <w:rPr>
                <w:sz w:val="40"/>
                <w:szCs w:val="40"/>
              </w:rPr>
              <w:t>CBD</w:t>
            </w:r>
            <w:r w:rsidRPr="00C02EA4">
              <w:rPr>
                <w:szCs w:val="22"/>
              </w:rPr>
              <w:t>/</w:t>
            </w:r>
            <w:r w:rsidR="00033B9B" w:rsidRPr="00C02EA4">
              <w:rPr>
                <w:szCs w:val="22"/>
              </w:rPr>
              <w:t>SBI/4/1/</w:t>
            </w:r>
            <w:r w:rsidR="006F4176" w:rsidRPr="00C02EA4">
              <w:rPr>
                <w:szCs w:val="22"/>
              </w:rPr>
              <w:t>Add.1</w:t>
            </w:r>
          </w:p>
        </w:tc>
      </w:tr>
      <w:tr w:rsidR="00A96B21" w:rsidRPr="00C02EA4" w14:paraId="2F2C9482" w14:textId="77777777" w:rsidTr="0019402C">
        <w:tc>
          <w:tcPr>
            <w:tcW w:w="2297" w:type="pct"/>
            <w:gridSpan w:val="2"/>
            <w:tcBorders>
              <w:top w:val="single" w:sz="8" w:space="0" w:color="auto"/>
              <w:bottom w:val="single" w:sz="12" w:space="0" w:color="auto"/>
            </w:tcBorders>
          </w:tcPr>
          <w:p w14:paraId="4B5F15B4" w14:textId="77777777" w:rsidR="00A96B21" w:rsidRPr="00C02EA4" w:rsidRDefault="00A96B21" w:rsidP="0019402C">
            <w:pPr>
              <w:pStyle w:val="Cornernotation"/>
              <w:suppressLineNumbers/>
              <w:suppressAutoHyphens/>
              <w:spacing w:before="120" w:after="120"/>
              <w:ind w:left="0" w:right="0" w:firstLine="0"/>
            </w:pPr>
            <w:r w:rsidRPr="00C02EA4">
              <w:rPr>
                <w:b w:val="0"/>
                <w:bCs/>
                <w:noProof/>
              </w:rPr>
              <w:drawing>
                <wp:inline distT="0" distB="0" distL="0" distR="0" wp14:anchorId="38C6B9AD" wp14:editId="3ACE006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9D07282" w14:textId="3D993435" w:rsidR="00A96B21" w:rsidRPr="00C02EA4" w:rsidRDefault="00A96B21" w:rsidP="003C6F10">
            <w:pPr>
              <w:ind w:left="2584"/>
              <w:rPr>
                <w:sz w:val="22"/>
                <w:szCs w:val="22"/>
              </w:rPr>
            </w:pPr>
            <w:r w:rsidRPr="00C02EA4">
              <w:rPr>
                <w:sz w:val="22"/>
                <w:szCs w:val="22"/>
              </w:rPr>
              <w:t xml:space="preserve">Distr.: </w:t>
            </w:r>
            <w:r w:rsidR="008E08FD" w:rsidRPr="000132FD">
              <w:rPr>
                <w:sz w:val="22"/>
                <w:szCs w:val="22"/>
              </w:rPr>
              <w:t>General</w:t>
            </w:r>
          </w:p>
          <w:p w14:paraId="6CC5B014" w14:textId="4E3D76F9" w:rsidR="00A96B21" w:rsidRPr="00C02EA4" w:rsidRDefault="008E08FD" w:rsidP="003C6F10">
            <w:pPr>
              <w:ind w:left="2584"/>
              <w:rPr>
                <w:sz w:val="22"/>
                <w:szCs w:val="22"/>
              </w:rPr>
            </w:pPr>
            <w:r w:rsidRPr="00C02EA4">
              <w:rPr>
                <w:sz w:val="22"/>
                <w:szCs w:val="22"/>
              </w:rPr>
              <w:t>1 February</w:t>
            </w:r>
            <w:r w:rsidR="00A96B21" w:rsidRPr="00C02EA4">
              <w:rPr>
                <w:sz w:val="22"/>
                <w:szCs w:val="22"/>
              </w:rPr>
              <w:t xml:space="preserve"> 202</w:t>
            </w:r>
            <w:r w:rsidR="005D2C44" w:rsidRPr="00C02EA4">
              <w:rPr>
                <w:sz w:val="22"/>
                <w:szCs w:val="22"/>
              </w:rPr>
              <w:t>4</w:t>
            </w:r>
          </w:p>
          <w:p w14:paraId="7700DAB6" w14:textId="77777777" w:rsidR="00A96B21" w:rsidRPr="00C02EA4" w:rsidRDefault="00A96B21" w:rsidP="003C6F10">
            <w:pPr>
              <w:ind w:left="2584"/>
              <w:rPr>
                <w:sz w:val="22"/>
                <w:szCs w:val="22"/>
              </w:rPr>
            </w:pPr>
          </w:p>
          <w:p w14:paraId="76D3643C" w14:textId="77777777" w:rsidR="00A96B21" w:rsidRPr="00C02EA4" w:rsidRDefault="00A96B21" w:rsidP="003C6F10">
            <w:pPr>
              <w:ind w:left="2584"/>
              <w:rPr>
                <w:sz w:val="22"/>
                <w:szCs w:val="22"/>
              </w:rPr>
            </w:pPr>
            <w:r w:rsidRPr="00C02EA4">
              <w:rPr>
                <w:sz w:val="22"/>
                <w:szCs w:val="22"/>
              </w:rPr>
              <w:t>Original: English</w:t>
            </w:r>
          </w:p>
          <w:p w14:paraId="26B95632" w14:textId="77777777" w:rsidR="00A96B21" w:rsidRPr="00C02EA4" w:rsidRDefault="00A96B21" w:rsidP="0019402C"/>
        </w:tc>
      </w:tr>
    </w:tbl>
    <w:p w14:paraId="5C49F89F" w14:textId="19DB9C5A" w:rsidR="00874541" w:rsidRPr="00C02EA4" w:rsidRDefault="00DE4B36" w:rsidP="00A96B21">
      <w:pPr>
        <w:pStyle w:val="Cornernotation"/>
        <w:rPr>
          <w:bCs/>
        </w:rPr>
      </w:pPr>
      <w:r w:rsidRPr="00C02EA4">
        <w:rPr>
          <w:bCs/>
        </w:rPr>
        <w:t>Subsidiary Body on Implementation</w:t>
      </w:r>
    </w:p>
    <w:p w14:paraId="1CD3CAD9" w14:textId="1E04E055" w:rsidR="00A96B21" w:rsidRPr="00C02EA4" w:rsidRDefault="00DE4B36" w:rsidP="00A96B21">
      <w:pPr>
        <w:pStyle w:val="Cornernotation"/>
        <w:rPr>
          <w:bCs/>
          <w:sz w:val="22"/>
          <w:szCs w:val="22"/>
        </w:rPr>
      </w:pPr>
      <w:r w:rsidRPr="00C02EA4">
        <w:rPr>
          <w:bCs/>
          <w:sz w:val="22"/>
          <w:szCs w:val="22"/>
        </w:rPr>
        <w:t>Fourth</w:t>
      </w:r>
      <w:r w:rsidR="00A96B21" w:rsidRPr="00C02EA4">
        <w:rPr>
          <w:bCs/>
          <w:sz w:val="22"/>
          <w:szCs w:val="22"/>
        </w:rPr>
        <w:t xml:space="preserve"> meeting </w:t>
      </w:r>
    </w:p>
    <w:p w14:paraId="0419AD91" w14:textId="3C48B0D5" w:rsidR="00A96B21" w:rsidRPr="006A21C0" w:rsidRDefault="00A87D2A" w:rsidP="00A96B21">
      <w:pPr>
        <w:pStyle w:val="Venuedate"/>
      </w:pPr>
      <w:r w:rsidRPr="006A21C0">
        <w:t>Nairobi</w:t>
      </w:r>
      <w:r w:rsidR="00A96B21" w:rsidRPr="006A21C0">
        <w:t xml:space="preserve">, </w:t>
      </w:r>
      <w:r w:rsidR="00C23D41" w:rsidRPr="006A21C0">
        <w:t>2</w:t>
      </w:r>
      <w:r w:rsidRPr="006A21C0">
        <w:t>1</w:t>
      </w:r>
      <w:r w:rsidR="008E08FD" w:rsidRPr="006A21C0">
        <w:t>–</w:t>
      </w:r>
      <w:r w:rsidR="00C23D41" w:rsidRPr="006A21C0">
        <w:t>2</w:t>
      </w:r>
      <w:r w:rsidRPr="006A21C0">
        <w:t>9</w:t>
      </w:r>
      <w:r w:rsidR="00C23D41" w:rsidRPr="006A21C0">
        <w:t xml:space="preserve"> </w:t>
      </w:r>
      <w:r w:rsidR="00DE4B36" w:rsidRPr="006A21C0">
        <w:t>May 2024</w:t>
      </w:r>
      <w:r w:rsidR="00935461" w:rsidRPr="006A21C0">
        <w:t xml:space="preserve"> </w:t>
      </w:r>
    </w:p>
    <w:p w14:paraId="68245922" w14:textId="6D85036E" w:rsidR="00A96B21" w:rsidRPr="00C02EA4" w:rsidRDefault="00A96B21" w:rsidP="00A96B21">
      <w:pPr>
        <w:pStyle w:val="Cornernotation-Item"/>
        <w:rPr>
          <w:b w:val="0"/>
          <w:bCs w:val="0"/>
        </w:rPr>
      </w:pPr>
      <w:r w:rsidRPr="00C02EA4">
        <w:rPr>
          <w:b w:val="0"/>
          <w:bCs w:val="0"/>
        </w:rPr>
        <w:t xml:space="preserve">Item </w:t>
      </w:r>
      <w:r w:rsidR="00BE3091" w:rsidRPr="00C02EA4">
        <w:rPr>
          <w:b w:val="0"/>
          <w:bCs w:val="0"/>
        </w:rPr>
        <w:t>1 (</w:t>
      </w:r>
      <w:r w:rsidR="00AB4A42" w:rsidRPr="00C02EA4">
        <w:rPr>
          <w:b w:val="0"/>
          <w:bCs w:val="0"/>
        </w:rPr>
        <w:t>b</w:t>
      </w:r>
      <w:r w:rsidR="00BE3091" w:rsidRPr="00C02EA4">
        <w:rPr>
          <w:b w:val="0"/>
          <w:bCs w:val="0"/>
        </w:rPr>
        <w:t>)</w:t>
      </w:r>
      <w:r w:rsidRPr="00C02EA4">
        <w:rPr>
          <w:b w:val="0"/>
          <w:bCs w:val="0"/>
        </w:rPr>
        <w:t xml:space="preserve"> of the provisional agenda</w:t>
      </w:r>
      <w:r w:rsidRPr="00C02EA4">
        <w:rPr>
          <w:rStyle w:val="FootnoteReference"/>
          <w:b w:val="0"/>
          <w:bCs w:val="0"/>
        </w:rPr>
        <w:footnoteReference w:customMarkFollows="1" w:id="2"/>
        <w:t>*</w:t>
      </w:r>
    </w:p>
    <w:p w14:paraId="557C55CD" w14:textId="1AF56F4B" w:rsidR="00A96B21" w:rsidRPr="00C02EA4" w:rsidRDefault="00DE4B36" w:rsidP="00A96B21">
      <w:pPr>
        <w:pStyle w:val="Cornernotation-Item"/>
      </w:pPr>
      <w:r w:rsidRPr="00C02EA4">
        <w:t xml:space="preserve">Adoption of </w:t>
      </w:r>
      <w:r w:rsidR="00EA419B" w:rsidRPr="00C02EA4">
        <w:t>t</w:t>
      </w:r>
      <w:r w:rsidRPr="00C02EA4">
        <w:t>he agenda and organization of work</w:t>
      </w:r>
    </w:p>
    <w:bookmarkEnd w:id="0"/>
    <w:p w14:paraId="1DF47B42" w14:textId="3831C0FA" w:rsidR="00A96B21" w:rsidRPr="00C02EA4" w:rsidRDefault="00657C3F" w:rsidP="00A96B21">
      <w:pPr>
        <w:pStyle w:val="Title"/>
        <w:rPr>
          <w:rFonts w:hint="eastAsia"/>
        </w:rPr>
      </w:pPr>
      <w:sdt>
        <w:sdtPr>
          <w:alias w:val="Title"/>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EndPr/>
        <w:sdtContent>
          <w:r w:rsidR="00261EB0" w:rsidRPr="00C02EA4">
            <w:t>Annotated provisional agenda</w:t>
          </w:r>
        </w:sdtContent>
      </w:sdt>
    </w:p>
    <w:p w14:paraId="47294807" w14:textId="77777777" w:rsidR="00A96B21" w:rsidRPr="00C02EA4" w:rsidRDefault="00A96B21" w:rsidP="00A96B21">
      <w:pPr>
        <w:pStyle w:val="Subtitle"/>
        <w:spacing w:before="120" w:after="120"/>
        <w:ind w:left="567"/>
        <w:jc w:val="left"/>
        <w:rPr>
          <w:rFonts w:ascii="Times New Roman" w:hAnsi="Times New Roman" w:cs="Times New Roman"/>
          <w:color w:val="auto"/>
        </w:rPr>
      </w:pPr>
      <w:r w:rsidRPr="00C02EA4">
        <w:rPr>
          <w:rFonts w:ascii="Times New Roman" w:hAnsi="Times New Roman" w:cs="Times New Roman"/>
          <w:color w:val="auto"/>
        </w:rPr>
        <w:t>Note by the Secretariat</w:t>
      </w:r>
    </w:p>
    <w:p w14:paraId="15BCFF19" w14:textId="01E2256C" w:rsidR="00FA18C9" w:rsidRPr="006A21C0" w:rsidRDefault="00261EB0" w:rsidP="00AE023E">
      <w:pPr>
        <w:pStyle w:val="Heading1"/>
        <w:ind w:left="567" w:hanging="567"/>
        <w:rPr>
          <w:lang w:val="en-GB"/>
        </w:rPr>
      </w:pPr>
      <w:r w:rsidRPr="006A21C0">
        <w:rPr>
          <w:lang w:val="en-GB"/>
        </w:rPr>
        <w:t>Introduction</w:t>
      </w:r>
    </w:p>
    <w:p w14:paraId="1CB9B98F" w14:textId="1189B394" w:rsidR="009A265B" w:rsidRPr="00C02EA4" w:rsidRDefault="009A265B" w:rsidP="00496F5C">
      <w:pPr>
        <w:pStyle w:val="Para1"/>
      </w:pPr>
      <w:r w:rsidRPr="00C02EA4">
        <w:t>The fourth meeting of the Subsidiary Body on Implementation will be held at the United Nations Office at Nairobi from 2</w:t>
      </w:r>
      <w:r w:rsidR="005F10FC" w:rsidRPr="00C02EA4">
        <w:t>1</w:t>
      </w:r>
      <w:r w:rsidRPr="00C02EA4">
        <w:t xml:space="preserve"> to 2</w:t>
      </w:r>
      <w:r w:rsidR="005F10FC" w:rsidRPr="00C02EA4">
        <w:t>9</w:t>
      </w:r>
      <w:r w:rsidRPr="00C02EA4">
        <w:t xml:space="preserve"> May 2024. The purpose of the present </w:t>
      </w:r>
      <w:r w:rsidR="0071422A" w:rsidRPr="00C02EA4">
        <w:t>annotated provisional agenda</w:t>
      </w:r>
      <w:r w:rsidR="0071422A" w:rsidRPr="006A21C0">
        <w:t xml:space="preserve"> </w:t>
      </w:r>
      <w:r w:rsidRPr="00C02EA4">
        <w:t>is to facilitate preparations for the meeting by participants.</w:t>
      </w:r>
    </w:p>
    <w:p w14:paraId="4EC5D230" w14:textId="4B6BD476" w:rsidR="0066252D" w:rsidRPr="00C02EA4" w:rsidRDefault="00711EEF" w:rsidP="0044310C">
      <w:pPr>
        <w:pStyle w:val="Para1"/>
      </w:pPr>
      <w:r w:rsidRPr="00C02EA4">
        <w:t xml:space="preserve">The </w:t>
      </w:r>
      <w:r w:rsidR="009A265B" w:rsidRPr="00C02EA4">
        <w:t xml:space="preserve">Subsidiary Body </w:t>
      </w:r>
      <w:r w:rsidR="00B54FBE" w:rsidRPr="00C02EA4">
        <w:t>and its terms of reference were</w:t>
      </w:r>
      <w:r w:rsidR="009A265B" w:rsidRPr="00C02EA4">
        <w:t xml:space="preserve"> established by the </w:t>
      </w:r>
      <w:r w:rsidRPr="00C02EA4">
        <w:t xml:space="preserve">Conference of the Parties </w:t>
      </w:r>
      <w:r w:rsidR="00B21E96" w:rsidRPr="00C02EA4">
        <w:t>to the Convention on Biological Diversity</w:t>
      </w:r>
      <w:r w:rsidRPr="00C02EA4">
        <w:t xml:space="preserve"> </w:t>
      </w:r>
      <w:r w:rsidR="00DA5D96" w:rsidRPr="00C02EA4">
        <w:t xml:space="preserve">by </w:t>
      </w:r>
      <w:r w:rsidRPr="00C02EA4">
        <w:t xml:space="preserve">decision </w:t>
      </w:r>
      <w:hyperlink r:id="rId14" w:history="1">
        <w:r w:rsidRPr="00C02EA4">
          <w:rPr>
            <w:rStyle w:val="Hyperlink"/>
          </w:rPr>
          <w:t>XII/26</w:t>
        </w:r>
      </w:hyperlink>
      <w:r w:rsidR="007F1F13" w:rsidRPr="00C02EA4">
        <w:t>,</w:t>
      </w:r>
      <w:r w:rsidRPr="00C02EA4">
        <w:t xml:space="preserve"> </w:t>
      </w:r>
      <w:r w:rsidR="007F1F13" w:rsidRPr="00C02EA4">
        <w:t xml:space="preserve">and </w:t>
      </w:r>
      <w:r w:rsidR="00DA5D96" w:rsidRPr="00C02EA4">
        <w:t xml:space="preserve">its </w:t>
      </w:r>
      <w:r w:rsidRPr="00C02EA4">
        <w:t>modus operandi</w:t>
      </w:r>
      <w:r w:rsidR="00DA5D96" w:rsidRPr="00C02EA4">
        <w:t xml:space="preserve"> </w:t>
      </w:r>
      <w:r w:rsidR="00CF3550" w:rsidRPr="00C02EA4">
        <w:t xml:space="preserve">was adopted </w:t>
      </w:r>
      <w:r w:rsidR="00DA5D96" w:rsidRPr="00C02EA4">
        <w:t xml:space="preserve">by </w:t>
      </w:r>
      <w:r w:rsidRPr="00C02EA4">
        <w:t xml:space="preserve">decision </w:t>
      </w:r>
      <w:hyperlink r:id="rId15" w:history="1">
        <w:r w:rsidRPr="00C02EA4">
          <w:rPr>
            <w:rStyle w:val="Hyperlink"/>
          </w:rPr>
          <w:t>XIII/25</w:t>
        </w:r>
      </w:hyperlink>
      <w:r w:rsidRPr="00C02EA4">
        <w:t xml:space="preserve">. </w:t>
      </w:r>
      <w:r w:rsidR="00372171" w:rsidRPr="00C02EA4">
        <w:t>At their eighth and second meetings, respectively, t</w:t>
      </w:r>
      <w:r w:rsidRPr="00C02EA4">
        <w:t xml:space="preserve">he Conference of the Parties serving as the meeting of the Parties to the Cartagena Protocol on Biosafety and the </w:t>
      </w:r>
      <w:r w:rsidR="00957690" w:rsidRPr="00C02EA4">
        <w:t xml:space="preserve">Conference of the Parties serving as the meeting of the Parties </w:t>
      </w:r>
      <w:r w:rsidRPr="00C02EA4">
        <w:t>to the Nagoya Protocol on Access to Genetic Resources and the Fair and Equitable Sharing of Benefits arising from their Utilization endorsed the modus operandi and decided that it should apply, mutatis mutandis, when the Subsidiary Body serve</w:t>
      </w:r>
      <w:r w:rsidR="00CD10AF" w:rsidRPr="00C02EA4">
        <w:t>d</w:t>
      </w:r>
      <w:r w:rsidRPr="00C02EA4">
        <w:t xml:space="preserve"> the Protocols.</w:t>
      </w:r>
      <w:r w:rsidR="00932812" w:rsidRPr="00C02EA4">
        <w:rPr>
          <w:vertAlign w:val="superscript"/>
        </w:rPr>
        <w:footnoteReference w:id="3"/>
      </w:r>
      <w:r w:rsidR="00CF3550" w:rsidRPr="00C02EA4">
        <w:t xml:space="preserve"> </w:t>
      </w:r>
    </w:p>
    <w:p w14:paraId="1F2BC2ED" w14:textId="4DE52AE5" w:rsidR="00711EEF" w:rsidRPr="00C02EA4" w:rsidRDefault="00711EEF" w:rsidP="00496F5C">
      <w:pPr>
        <w:pStyle w:val="Para1"/>
      </w:pPr>
      <w:r w:rsidRPr="00C02EA4">
        <w:t xml:space="preserve">In </w:t>
      </w:r>
      <w:r w:rsidR="00C931E4" w:rsidRPr="00C02EA4">
        <w:t xml:space="preserve">its </w:t>
      </w:r>
      <w:r w:rsidRPr="00C02EA4">
        <w:t xml:space="preserve">decision XII/26, the </w:t>
      </w:r>
      <w:r w:rsidR="00B21E96" w:rsidRPr="00C02EA4">
        <w:t xml:space="preserve">Conference of the Parties </w:t>
      </w:r>
      <w:r w:rsidR="00CF2810" w:rsidRPr="00C02EA4">
        <w:t xml:space="preserve">to the Convention </w:t>
      </w:r>
      <w:r w:rsidRPr="00C02EA4">
        <w:t xml:space="preserve">decided that the rules of procedure for meetings of the </w:t>
      </w:r>
      <w:r w:rsidR="00B21E96" w:rsidRPr="00C02EA4">
        <w:t xml:space="preserve">Conference of the Parties </w:t>
      </w:r>
      <w:r w:rsidRPr="00C02EA4">
        <w:t xml:space="preserve">would apply, mutatis mutandis, to the meetings of the </w:t>
      </w:r>
      <w:r w:rsidR="00D85690" w:rsidRPr="00C02EA4">
        <w:t>Subsidiary Body</w:t>
      </w:r>
      <w:r w:rsidRPr="00C02EA4">
        <w:t xml:space="preserve">, </w:t>
      </w:r>
      <w:proofErr w:type="gramStart"/>
      <w:r w:rsidRPr="00C02EA4">
        <w:t>with the exception of</w:t>
      </w:r>
      <w:proofErr w:type="gramEnd"/>
      <w:r w:rsidRPr="00C02EA4">
        <w:t xml:space="preserve"> rule 18</w:t>
      </w:r>
      <w:r w:rsidR="00DB2CA9" w:rsidRPr="00C02EA4">
        <w:t>,</w:t>
      </w:r>
      <w:r w:rsidRPr="00C02EA4">
        <w:t xml:space="preserve"> </w:t>
      </w:r>
      <w:r w:rsidR="00DB2CA9" w:rsidRPr="00C02EA4">
        <w:t xml:space="preserve">on the </w:t>
      </w:r>
      <w:r w:rsidRPr="00C02EA4">
        <w:t>credentials of representatives</w:t>
      </w:r>
      <w:r w:rsidR="00C60A2F" w:rsidRPr="00C02EA4">
        <w:t>.</w:t>
      </w:r>
      <w:r w:rsidRPr="00C02EA4">
        <w:t xml:space="preserve"> </w:t>
      </w:r>
      <w:r w:rsidR="003378E3" w:rsidRPr="00C02EA4">
        <w:t>In the same decision, t</w:t>
      </w:r>
      <w:r w:rsidRPr="00C02EA4">
        <w:t xml:space="preserve">he </w:t>
      </w:r>
      <w:r w:rsidR="00B21E96" w:rsidRPr="00C02EA4">
        <w:t xml:space="preserve">Conference of the Parties </w:t>
      </w:r>
      <w:r w:rsidRPr="00C02EA4">
        <w:t xml:space="preserve">requested the </w:t>
      </w:r>
      <w:r w:rsidR="00957E7C" w:rsidRPr="00C02EA4">
        <w:t xml:space="preserve">Subsidiary Body </w:t>
      </w:r>
      <w:r w:rsidRPr="00C02EA4">
        <w:t xml:space="preserve">to undertake any tasks that </w:t>
      </w:r>
      <w:r w:rsidR="00C60A2F" w:rsidRPr="00C02EA4">
        <w:t xml:space="preserve">fell </w:t>
      </w:r>
      <w:r w:rsidRPr="00C02EA4">
        <w:t xml:space="preserve">within the scope of its terms of reference as referred to it by the </w:t>
      </w:r>
      <w:r w:rsidR="00B21E96" w:rsidRPr="00C02EA4">
        <w:t xml:space="preserve">Conference of the Parties </w:t>
      </w:r>
      <w:r w:rsidRPr="00C02EA4">
        <w:t xml:space="preserve">or the </w:t>
      </w:r>
      <w:r w:rsidR="0095016F" w:rsidRPr="00C02EA4">
        <w:t xml:space="preserve">Conference of the Parties serving as the meeting of the Parties to the Protocols </w:t>
      </w:r>
      <w:r w:rsidRPr="00C02EA4">
        <w:t>and to report on its work to th</w:t>
      </w:r>
      <w:r w:rsidR="002614BE" w:rsidRPr="00C02EA4">
        <w:t>o</w:t>
      </w:r>
      <w:r w:rsidRPr="00C02EA4">
        <w:t xml:space="preserve">se bodies. </w:t>
      </w:r>
      <w:r w:rsidR="003378E3" w:rsidRPr="00C02EA4">
        <w:t>Also in the same decision, t</w:t>
      </w:r>
      <w:r w:rsidRPr="00C02EA4">
        <w:t xml:space="preserve">he </w:t>
      </w:r>
      <w:r w:rsidR="00B21E96" w:rsidRPr="00C02EA4">
        <w:t>Conference of the Parties</w:t>
      </w:r>
      <w:r w:rsidR="00CF2810" w:rsidRPr="00C02EA4">
        <w:t xml:space="preserve"> </w:t>
      </w:r>
      <w:r w:rsidRPr="00C02EA4">
        <w:t>acknowledged that</w:t>
      </w:r>
      <w:r w:rsidR="00C141BD" w:rsidRPr="00C02EA4">
        <w:t>,</w:t>
      </w:r>
      <w:r w:rsidRPr="00C02EA4">
        <w:t xml:space="preserve"> when the </w:t>
      </w:r>
      <w:r w:rsidR="00D85690" w:rsidRPr="00C02EA4">
        <w:t xml:space="preserve">Subsidiary Body </w:t>
      </w:r>
      <w:r w:rsidRPr="00C02EA4">
        <w:t>serve</w:t>
      </w:r>
      <w:r w:rsidR="000A165B" w:rsidRPr="00C02EA4">
        <w:t>d</w:t>
      </w:r>
      <w:r w:rsidRPr="00C02EA4">
        <w:t xml:space="preserve"> one of the Protocols, decisions under the Protocol </w:t>
      </w:r>
      <w:r w:rsidR="00C141BD" w:rsidRPr="00C02EA4">
        <w:t xml:space="preserve">might </w:t>
      </w:r>
      <w:r w:rsidRPr="00C02EA4">
        <w:t>be taken only by the Parties to the Protocol.</w:t>
      </w:r>
    </w:p>
    <w:p w14:paraId="3FE4D020" w14:textId="62E1A1EF" w:rsidR="00D3059B" w:rsidRPr="006A21C0" w:rsidRDefault="00711EEF" w:rsidP="006A21C0">
      <w:pPr>
        <w:pStyle w:val="Para1"/>
        <w:rPr>
          <w:szCs w:val="28"/>
        </w:rPr>
      </w:pPr>
      <w:r w:rsidRPr="00C02EA4">
        <w:t xml:space="preserve">In accordance with the modus operandi, the Bureau of the </w:t>
      </w:r>
      <w:r w:rsidR="00B21E96" w:rsidRPr="00C02EA4">
        <w:t xml:space="preserve">Conference of the Parties </w:t>
      </w:r>
      <w:r w:rsidRPr="00C02EA4">
        <w:t xml:space="preserve">serves as the Bureau of the </w:t>
      </w:r>
      <w:r w:rsidR="00D85690" w:rsidRPr="00C02EA4">
        <w:t>Subsidiary Body on Implementation</w:t>
      </w:r>
      <w:r w:rsidRPr="00C02EA4">
        <w:t xml:space="preserve">. The Chairperson of the </w:t>
      </w:r>
      <w:r w:rsidR="00D85690" w:rsidRPr="00C02EA4">
        <w:t xml:space="preserve">Subsidiary Body </w:t>
      </w:r>
      <w:r w:rsidRPr="00C02EA4">
        <w:t xml:space="preserve">is elected by the </w:t>
      </w:r>
      <w:r w:rsidR="00FF701D" w:rsidRPr="00C02EA4">
        <w:t xml:space="preserve">Conference of the Parties </w:t>
      </w:r>
      <w:r w:rsidRPr="00C02EA4">
        <w:t xml:space="preserve">to ensure active participation in the preparatory process </w:t>
      </w:r>
      <w:r w:rsidR="00C27CBE" w:rsidRPr="00C02EA4">
        <w:t xml:space="preserve">and </w:t>
      </w:r>
      <w:r w:rsidRPr="00C02EA4">
        <w:t>facilitat</w:t>
      </w:r>
      <w:r w:rsidR="00C27CBE" w:rsidRPr="00C02EA4">
        <w:t>e</w:t>
      </w:r>
      <w:r w:rsidRPr="00C02EA4">
        <w:t xml:space="preserve"> the meeting</w:t>
      </w:r>
      <w:r w:rsidR="007164F2" w:rsidRPr="00C02EA4">
        <w:t>s</w:t>
      </w:r>
      <w:r w:rsidRPr="00C02EA4">
        <w:t xml:space="preserve">. The Chairperson is elected at an ordinary meeting of the </w:t>
      </w:r>
      <w:r w:rsidR="00B21E96" w:rsidRPr="00C02EA4">
        <w:t>Conference of the Parties</w:t>
      </w:r>
      <w:r w:rsidRPr="00C02EA4">
        <w:t xml:space="preserve">, takes office from the end of that </w:t>
      </w:r>
      <w:proofErr w:type="gramStart"/>
      <w:r w:rsidRPr="00C02EA4">
        <w:t>meeting</w:t>
      </w:r>
      <w:proofErr w:type="gramEnd"/>
      <w:r w:rsidR="00B21E96" w:rsidRPr="00C02EA4">
        <w:t xml:space="preserve"> </w:t>
      </w:r>
      <w:r w:rsidRPr="00C02EA4">
        <w:t xml:space="preserve">and remains in office until </w:t>
      </w:r>
      <w:r w:rsidR="001F6597" w:rsidRPr="00C02EA4">
        <w:t>a</w:t>
      </w:r>
      <w:r w:rsidRPr="00C02EA4">
        <w:t xml:space="preserve"> successor takes office at the end of the </w:t>
      </w:r>
      <w:r w:rsidR="001F6597" w:rsidRPr="00C02EA4">
        <w:t xml:space="preserve">following </w:t>
      </w:r>
      <w:r w:rsidRPr="00C02EA4">
        <w:t>ordinary meeting</w:t>
      </w:r>
      <w:r w:rsidR="008C0B6C" w:rsidRPr="00C02EA4">
        <w:t>.</w:t>
      </w:r>
      <w:r w:rsidR="00E71731" w:rsidRPr="00C02EA4">
        <w:t xml:space="preserve"> The Chair</w:t>
      </w:r>
      <w:r w:rsidR="00CF3550" w:rsidRPr="00C02EA4">
        <w:t>person</w:t>
      </w:r>
      <w:r w:rsidR="00E71731" w:rsidRPr="00C02EA4">
        <w:t xml:space="preserve"> is invited to preside over the sessions </w:t>
      </w:r>
      <w:r w:rsidR="00E71731" w:rsidRPr="00C02EA4">
        <w:lastRenderedPageBreak/>
        <w:t>of the Bureau on matters related to the Subsidiary Body.</w:t>
      </w:r>
      <w:r w:rsidR="0066252D" w:rsidRPr="00C02EA4">
        <w:t xml:space="preserve"> </w:t>
      </w:r>
      <w:r w:rsidR="003B585F" w:rsidRPr="00C02EA4">
        <w:t>At the resumed second part of its fifteenth meeting</w:t>
      </w:r>
      <w:r w:rsidR="008C0B6C" w:rsidRPr="00C02EA4">
        <w:t>,</w:t>
      </w:r>
      <w:r w:rsidR="003B585F" w:rsidRPr="00C02EA4">
        <w:t xml:space="preserve"> held in October 2023</w:t>
      </w:r>
      <w:r w:rsidR="000A05D5" w:rsidRPr="00C02EA4">
        <w:t>, t</w:t>
      </w:r>
      <w:r w:rsidR="0066252D" w:rsidRPr="00C02EA4">
        <w:t xml:space="preserve">he Conference of the Parties elected </w:t>
      </w:r>
      <w:proofErr w:type="spellStart"/>
      <w:r w:rsidR="0038535A" w:rsidRPr="00C02EA4">
        <w:t>Chirra</w:t>
      </w:r>
      <w:proofErr w:type="spellEnd"/>
      <w:r w:rsidR="0038535A" w:rsidRPr="00C02EA4">
        <w:t xml:space="preserve"> </w:t>
      </w:r>
      <w:proofErr w:type="spellStart"/>
      <w:r w:rsidR="0066252D" w:rsidRPr="00C02EA4">
        <w:t>Achal</w:t>
      </w:r>
      <w:r w:rsidR="00441D38" w:rsidRPr="00C02EA4">
        <w:t>e</w:t>
      </w:r>
      <w:r w:rsidR="0066252D" w:rsidRPr="00C02EA4">
        <w:t>nder</w:t>
      </w:r>
      <w:proofErr w:type="spellEnd"/>
      <w:r w:rsidR="0066252D" w:rsidRPr="00C02EA4">
        <w:t xml:space="preserve"> Reddy (India) as Chair</w:t>
      </w:r>
      <w:r w:rsidR="00610E38">
        <w:t>person</w:t>
      </w:r>
      <w:r w:rsidR="0066252D" w:rsidRPr="00C02EA4">
        <w:t xml:space="preserve"> of the Subsidiary Body</w:t>
      </w:r>
      <w:r w:rsidR="00B4431E" w:rsidRPr="00B4431E">
        <w:t xml:space="preserve"> </w:t>
      </w:r>
      <w:r w:rsidR="00B4431E">
        <w:t>until the sixteenth meeting of the Conference of the Parties</w:t>
      </w:r>
      <w:r w:rsidR="0066252D" w:rsidRPr="00C02EA4">
        <w:t>.</w:t>
      </w:r>
      <w:bookmarkStart w:id="1" w:name="_Hlk157676445"/>
    </w:p>
    <w:bookmarkEnd w:id="1"/>
    <w:p w14:paraId="55A041F6" w14:textId="000F58B5" w:rsidR="009F6CD7" w:rsidRPr="00C02EA4" w:rsidRDefault="009F6CD7" w:rsidP="006F4176">
      <w:pPr>
        <w:pStyle w:val="Heading2"/>
        <w:spacing w:after="0"/>
      </w:pPr>
      <w:r w:rsidRPr="00C02EA4">
        <w:t>Item 1</w:t>
      </w:r>
    </w:p>
    <w:p w14:paraId="619CE2FD" w14:textId="4CB86922" w:rsidR="005E1876" w:rsidRPr="006A21C0" w:rsidRDefault="005E1876" w:rsidP="006A21C0">
      <w:pPr>
        <w:rPr>
          <w:bCs/>
        </w:rPr>
      </w:pPr>
      <w:r w:rsidRPr="006A21C0">
        <w:rPr>
          <w:b/>
          <w:bCs/>
          <w:sz w:val="24"/>
        </w:rPr>
        <w:t>Organizational matters</w:t>
      </w:r>
    </w:p>
    <w:p w14:paraId="48112A26" w14:textId="04CC7774" w:rsidR="00D3059B" w:rsidRPr="00C02EA4" w:rsidRDefault="005E1876" w:rsidP="006A21C0">
      <w:pPr>
        <w:pStyle w:val="Item"/>
        <w:tabs>
          <w:tab w:val="left" w:pos="1134"/>
        </w:tabs>
        <w:ind w:left="567" w:hanging="567"/>
      </w:pPr>
      <w:r w:rsidRPr="00C02EA4">
        <w:t>(a)</w:t>
      </w:r>
      <w:r w:rsidR="004C25EF" w:rsidRPr="00C02EA4">
        <w:tab/>
      </w:r>
      <w:r w:rsidR="009F6CD7" w:rsidRPr="00C02EA4">
        <w:t>Opening of the meeting</w:t>
      </w:r>
    </w:p>
    <w:p w14:paraId="558ADB6E" w14:textId="2BC129A5" w:rsidR="00323F22" w:rsidRPr="00C02EA4" w:rsidRDefault="00684ED3" w:rsidP="00496F5C">
      <w:pPr>
        <w:pStyle w:val="Para1"/>
      </w:pPr>
      <w:r w:rsidRPr="00C02EA4">
        <w:t xml:space="preserve">The Chair will open the meeting at 10 a.m. on </w:t>
      </w:r>
      <w:r w:rsidR="002C69AD" w:rsidRPr="00C02EA4">
        <w:t xml:space="preserve">21 </w:t>
      </w:r>
      <w:r w:rsidRPr="00C02EA4">
        <w:t>May 2024. Statements will be made by the Presiden</w:t>
      </w:r>
      <w:r w:rsidR="00505EF5" w:rsidRPr="006A21C0">
        <w:t>t</w:t>
      </w:r>
      <w:r w:rsidRPr="00C02EA4">
        <w:t xml:space="preserve"> of the fifteenth meeting of the </w:t>
      </w:r>
      <w:r w:rsidR="00B21E96" w:rsidRPr="00C02EA4">
        <w:t xml:space="preserve">Conference of the Parties </w:t>
      </w:r>
      <w:r w:rsidR="00505EF5" w:rsidRPr="00C02EA4">
        <w:t>or</w:t>
      </w:r>
      <w:r w:rsidR="00C5185A" w:rsidRPr="00C02EA4">
        <w:t xml:space="preserve"> his representative </w:t>
      </w:r>
      <w:r w:rsidRPr="00C02EA4">
        <w:t xml:space="preserve">and by the Executive Secretary. </w:t>
      </w:r>
      <w:r w:rsidR="00027056" w:rsidRPr="00C02EA4">
        <w:t>R</w:t>
      </w:r>
      <w:r w:rsidRPr="00C02EA4">
        <w:t>egional groups of Parties and representatives of major stakeholder groups</w:t>
      </w:r>
      <w:r w:rsidR="00027056" w:rsidRPr="00C02EA4">
        <w:t xml:space="preserve"> will </w:t>
      </w:r>
      <w:r w:rsidR="00E36280" w:rsidRPr="00C02EA4">
        <w:t xml:space="preserve">also </w:t>
      </w:r>
      <w:r w:rsidR="00027056" w:rsidRPr="00C02EA4">
        <w:t>be invited to make statements</w:t>
      </w:r>
      <w:r w:rsidRPr="00C02EA4">
        <w:t>.</w:t>
      </w:r>
    </w:p>
    <w:p w14:paraId="7E268E8C" w14:textId="4D3F3252" w:rsidR="00684ED3" w:rsidRPr="00C02EA4" w:rsidRDefault="00D05024" w:rsidP="006A21C0">
      <w:pPr>
        <w:pStyle w:val="Item"/>
        <w:tabs>
          <w:tab w:val="left" w:pos="567"/>
        </w:tabs>
        <w:spacing w:before="0"/>
      </w:pPr>
      <w:r w:rsidRPr="00C02EA4">
        <w:t>(b)</w:t>
      </w:r>
      <w:r w:rsidRPr="00C02EA4">
        <w:tab/>
      </w:r>
      <w:r w:rsidR="00684ED3" w:rsidRPr="00C02EA4">
        <w:t xml:space="preserve">Adoption of the agenda and organization of work </w:t>
      </w:r>
    </w:p>
    <w:p w14:paraId="1783FE88" w14:textId="73D67AA8" w:rsidR="00B21AE8" w:rsidRPr="00C02EA4" w:rsidRDefault="00B21AE8" w:rsidP="00496F5C">
      <w:pPr>
        <w:pStyle w:val="Para1"/>
      </w:pPr>
      <w:r w:rsidRPr="00C02EA4">
        <w:t xml:space="preserve">The provisional agenda for the fourth meeting of the </w:t>
      </w:r>
      <w:r w:rsidR="00D85690" w:rsidRPr="00C02EA4">
        <w:t xml:space="preserve">Subsidiary Body </w:t>
      </w:r>
      <w:r w:rsidRPr="00C02EA4">
        <w:t>was prepared by the Secretar</w:t>
      </w:r>
      <w:r w:rsidR="00B93A5E" w:rsidRPr="00C02EA4">
        <w:t>iat</w:t>
      </w:r>
      <w:r w:rsidR="00893806" w:rsidRPr="00C02EA4">
        <w:t>,</w:t>
      </w:r>
      <w:r w:rsidRPr="00C02EA4">
        <w:t xml:space="preserve"> in consultation with the Bureau</w:t>
      </w:r>
      <w:r w:rsidR="00893806" w:rsidRPr="00C02EA4">
        <w:t>,</w:t>
      </w:r>
      <w:r w:rsidRPr="00C02EA4">
        <w:t xml:space="preserve"> pursuant to paragraphs 8 and 9 of the rules of procedure for the meetings of the </w:t>
      </w:r>
      <w:r w:rsidR="00FF701D" w:rsidRPr="00C02EA4">
        <w:t>Conference of the Parties</w:t>
      </w:r>
      <w:r w:rsidRPr="00C02EA4">
        <w:t xml:space="preserve">, taking into account the terms of reference of the Subsidiary Body and the specific requests made </w:t>
      </w:r>
      <w:r w:rsidR="00B3093F" w:rsidRPr="006A21C0">
        <w:t>to</w:t>
      </w:r>
      <w:r w:rsidRPr="00C02EA4">
        <w:t xml:space="preserve"> it by the </w:t>
      </w:r>
      <w:r w:rsidR="00FF701D" w:rsidRPr="00C02EA4">
        <w:t xml:space="preserve">Conference of the Parties </w:t>
      </w:r>
      <w:r w:rsidRPr="00C02EA4">
        <w:t xml:space="preserve">at its fourteenth and fifteenth meetings, by the </w:t>
      </w:r>
      <w:r w:rsidR="00957690" w:rsidRPr="00C02EA4">
        <w:t xml:space="preserve">Conference of the Parties serving as the meeting of the Parties </w:t>
      </w:r>
      <w:r w:rsidRPr="00C02EA4">
        <w:t xml:space="preserve">to the Cartagena Protocol at its tenth meeting and by the </w:t>
      </w:r>
      <w:r w:rsidR="00957690" w:rsidRPr="00C02EA4">
        <w:t xml:space="preserve">Conference of the Parties serving as the meeting of the Parties </w:t>
      </w:r>
      <w:r w:rsidRPr="00C02EA4">
        <w:t>to the Nagoya Protocol at its third and fourth meetings.</w:t>
      </w:r>
    </w:p>
    <w:p w14:paraId="0C64CD23" w14:textId="09BEEFEA" w:rsidR="002B00CA" w:rsidRPr="00C02EA4" w:rsidRDefault="00B21AE8" w:rsidP="00496F5C">
      <w:pPr>
        <w:pStyle w:val="Para1"/>
      </w:pPr>
      <w:r w:rsidRPr="00C02EA4">
        <w:t>The proposed organization of work for the meeting is contained in annex I</w:t>
      </w:r>
      <w:r w:rsidR="00810228" w:rsidRPr="00C02EA4">
        <w:t>,</w:t>
      </w:r>
      <w:r w:rsidRPr="00C02EA4">
        <w:t xml:space="preserve"> and a list of </w:t>
      </w:r>
      <w:r w:rsidR="00696EF5" w:rsidRPr="00C02EA4">
        <w:t>working</w:t>
      </w:r>
      <w:r w:rsidRPr="00C02EA4">
        <w:t xml:space="preserve"> </w:t>
      </w:r>
      <w:r w:rsidR="00005594" w:rsidRPr="00C02EA4">
        <w:t xml:space="preserve">and reference </w:t>
      </w:r>
      <w:r w:rsidRPr="00C02EA4">
        <w:t>documents for the meeting is provided in annex II</w:t>
      </w:r>
      <w:r w:rsidR="00DD1F32" w:rsidRPr="00C02EA4">
        <w:t>.</w:t>
      </w:r>
      <w:r w:rsidR="00696EF5" w:rsidRPr="00C02EA4">
        <w:t xml:space="preserve"> </w:t>
      </w:r>
      <w:r w:rsidR="00DD1F32" w:rsidRPr="00C02EA4">
        <w:t>D</w:t>
      </w:r>
      <w:r w:rsidR="00696EF5" w:rsidRPr="00C02EA4">
        <w:t>ocuments may be supplemented by addenda</w:t>
      </w:r>
      <w:r w:rsidR="00DD1F32" w:rsidRPr="00C02EA4">
        <w:t xml:space="preserve"> at a later stage</w:t>
      </w:r>
      <w:r w:rsidR="00696EF5" w:rsidRPr="00C02EA4">
        <w:t xml:space="preserve">, as </w:t>
      </w:r>
      <w:r w:rsidR="002E1525" w:rsidRPr="00C02EA4">
        <w:t>necessary</w:t>
      </w:r>
      <w:r w:rsidRPr="00C02EA4">
        <w:t>.</w:t>
      </w:r>
      <w:r w:rsidR="00086CC2" w:rsidRPr="00C02EA4">
        <w:t xml:space="preserve"> </w:t>
      </w:r>
      <w:r w:rsidRPr="00C02EA4">
        <w:t xml:space="preserve">The Subsidiary Body will be invited to </w:t>
      </w:r>
      <w:r w:rsidR="00260702" w:rsidRPr="00C02EA4">
        <w:t xml:space="preserve">consider and </w:t>
      </w:r>
      <w:r w:rsidRPr="00C02EA4">
        <w:t xml:space="preserve">adopt the provisional agenda for the meeting and </w:t>
      </w:r>
      <w:r w:rsidR="00B31E6C" w:rsidRPr="00C02EA4">
        <w:t xml:space="preserve">to </w:t>
      </w:r>
      <w:r w:rsidR="00E87B1F" w:rsidRPr="00C02EA4">
        <w:t xml:space="preserve">approve </w:t>
      </w:r>
      <w:r w:rsidRPr="00C02EA4">
        <w:t>the proposed organization of work.</w:t>
      </w:r>
      <w:r w:rsidR="00086CC2" w:rsidRPr="00C02EA4" w:rsidDel="00086CC2">
        <w:t xml:space="preserve"> </w:t>
      </w:r>
    </w:p>
    <w:p w14:paraId="1BA5C8D8" w14:textId="54F0AB68" w:rsidR="00741375" w:rsidRPr="00C02EA4" w:rsidRDefault="00741375" w:rsidP="006F4176">
      <w:pPr>
        <w:pStyle w:val="Item"/>
        <w:spacing w:after="0"/>
        <w:rPr>
          <w:rFonts w:eastAsiaTheme="majorEastAsia"/>
        </w:rPr>
      </w:pPr>
      <w:r w:rsidRPr="00C02EA4">
        <w:rPr>
          <w:rFonts w:eastAsiaTheme="majorEastAsia"/>
        </w:rPr>
        <w:t>I</w:t>
      </w:r>
      <w:r w:rsidR="006F4176" w:rsidRPr="00C02EA4">
        <w:rPr>
          <w:rFonts w:eastAsiaTheme="majorEastAsia"/>
        </w:rPr>
        <w:t>tem</w:t>
      </w:r>
      <w:r w:rsidRPr="00C02EA4">
        <w:rPr>
          <w:rFonts w:eastAsiaTheme="majorEastAsia"/>
        </w:rPr>
        <w:t xml:space="preserve"> </w:t>
      </w:r>
      <w:r w:rsidR="00D05024" w:rsidRPr="00C02EA4">
        <w:rPr>
          <w:rFonts w:eastAsiaTheme="majorEastAsia"/>
        </w:rPr>
        <w:t>2</w:t>
      </w:r>
    </w:p>
    <w:p w14:paraId="171A49C8" w14:textId="1FC0EB9A" w:rsidR="002B559C" w:rsidRPr="00C02EA4" w:rsidRDefault="00741375" w:rsidP="006F4176">
      <w:pPr>
        <w:pStyle w:val="Item"/>
        <w:spacing w:before="0"/>
      </w:pPr>
      <w:r w:rsidRPr="00C02EA4">
        <w:rPr>
          <w:rFonts w:eastAsiaTheme="majorEastAsia"/>
        </w:rPr>
        <w:t xml:space="preserve">Review of implementation: </w:t>
      </w:r>
      <w:r w:rsidR="00A65EBE" w:rsidRPr="00C02EA4">
        <w:rPr>
          <w:rFonts w:eastAsiaTheme="majorEastAsia"/>
        </w:rPr>
        <w:t>p</w:t>
      </w:r>
      <w:r w:rsidRPr="00C02EA4">
        <w:rPr>
          <w:rFonts w:eastAsiaTheme="majorEastAsia"/>
        </w:rPr>
        <w:t xml:space="preserve">rogress in national target setting and </w:t>
      </w:r>
      <w:r w:rsidR="00C57F03" w:rsidRPr="00C02EA4">
        <w:rPr>
          <w:rFonts w:eastAsiaTheme="majorEastAsia"/>
        </w:rPr>
        <w:br/>
      </w:r>
      <w:r w:rsidRPr="00C02EA4">
        <w:rPr>
          <w:rFonts w:eastAsiaTheme="majorEastAsia"/>
        </w:rPr>
        <w:t>the updating of national biodiversity strategies and action plans</w:t>
      </w:r>
    </w:p>
    <w:p w14:paraId="2D9C153C" w14:textId="286931DA" w:rsidR="00D54863" w:rsidRPr="00C02EA4" w:rsidRDefault="00467347" w:rsidP="00496F5C">
      <w:pPr>
        <w:pStyle w:val="Para1"/>
      </w:pPr>
      <w:r w:rsidRPr="00C02EA4">
        <w:t>By</w:t>
      </w:r>
      <w:r w:rsidR="009E2391" w:rsidRPr="00C02EA4">
        <w:t xml:space="preserve"> </w:t>
      </w:r>
      <w:r w:rsidR="00C02BA8" w:rsidRPr="00C02EA4">
        <w:t xml:space="preserve">its </w:t>
      </w:r>
      <w:r w:rsidR="009E2391" w:rsidRPr="00C02EA4">
        <w:t xml:space="preserve">decision </w:t>
      </w:r>
      <w:hyperlink r:id="rId16" w:history="1">
        <w:r w:rsidR="009E2391" w:rsidRPr="00C02EA4">
          <w:rPr>
            <w:rStyle w:val="Hyperlink"/>
          </w:rPr>
          <w:t>15/6</w:t>
        </w:r>
      </w:hyperlink>
      <w:r w:rsidR="00E5428A" w:rsidRPr="00C02EA4">
        <w:t>,</w:t>
      </w:r>
      <w:r w:rsidR="009E2391" w:rsidRPr="00C02EA4">
        <w:t xml:space="preserve"> the </w:t>
      </w:r>
      <w:r w:rsidR="00FF701D" w:rsidRPr="00C02EA4">
        <w:t xml:space="preserve">Conference of the Parties </w:t>
      </w:r>
      <w:r w:rsidR="009E2391" w:rsidRPr="00C02EA4">
        <w:t>adopted an enhanced multidimensional approach to planning, monitoring, reporting and review</w:t>
      </w:r>
      <w:r w:rsidR="00A6724C" w:rsidRPr="00C02EA4">
        <w:t>,</w:t>
      </w:r>
      <w:r w:rsidR="009E2391" w:rsidRPr="00C02EA4">
        <w:t xml:space="preserve"> with a view to enhancing </w:t>
      </w:r>
      <w:r w:rsidR="00A6724C" w:rsidRPr="00C02EA4">
        <w:t xml:space="preserve">the </w:t>
      </w:r>
      <w:r w:rsidR="009E2391" w:rsidRPr="00C02EA4">
        <w:t>implementation of the Convention and the Kunming-Montreal Global Biodiversity Framework</w:t>
      </w:r>
      <w:r w:rsidR="00C02BA8" w:rsidRPr="00C02EA4">
        <w:t xml:space="preserve"> (para. 1)</w:t>
      </w:r>
      <w:r w:rsidR="009E2391" w:rsidRPr="00C02EA4">
        <w:t>.</w:t>
      </w:r>
      <w:r w:rsidR="003168C1" w:rsidRPr="00C02EA4">
        <w:t xml:space="preserve"> </w:t>
      </w:r>
      <w:r w:rsidR="00C02BA8" w:rsidRPr="00C02EA4">
        <w:t>In the same decision, i</w:t>
      </w:r>
      <w:r w:rsidR="00C4462B" w:rsidRPr="00C02EA4">
        <w:t xml:space="preserve">t </w:t>
      </w:r>
      <w:r w:rsidRPr="00C02EA4">
        <w:t xml:space="preserve">requested </w:t>
      </w:r>
      <w:r w:rsidR="00C4462B" w:rsidRPr="00C02EA4">
        <w:t xml:space="preserve">Parties </w:t>
      </w:r>
      <w:r w:rsidR="009E2391" w:rsidRPr="00C02EA4">
        <w:t xml:space="preserve">to revise and update their </w:t>
      </w:r>
      <w:r w:rsidRPr="00C02EA4">
        <w:t>national biodiversity strategies and action plans</w:t>
      </w:r>
      <w:r w:rsidR="006F7A69" w:rsidRPr="00C02EA4">
        <w:t>,</w:t>
      </w:r>
      <w:r w:rsidR="009E2391" w:rsidRPr="00C02EA4">
        <w:t xml:space="preserve"> </w:t>
      </w:r>
      <w:r w:rsidRPr="00C02EA4">
        <w:t xml:space="preserve">following </w:t>
      </w:r>
      <w:r w:rsidR="006F7A69" w:rsidRPr="00C02EA4">
        <w:t xml:space="preserve">the </w:t>
      </w:r>
      <w:r w:rsidRPr="00C02EA4">
        <w:t xml:space="preserve">guidance provided in annex I to the decision, </w:t>
      </w:r>
      <w:r w:rsidR="009E2391" w:rsidRPr="00C02EA4">
        <w:t xml:space="preserve">aligned with the </w:t>
      </w:r>
      <w:r w:rsidR="00472510" w:rsidRPr="00C02EA4">
        <w:t>Framework</w:t>
      </w:r>
      <w:r w:rsidR="009E2391" w:rsidRPr="00C02EA4">
        <w:t xml:space="preserve"> and its goals and targets, including those related to means of implementation, and to submit them by </w:t>
      </w:r>
      <w:r w:rsidR="00B52046" w:rsidRPr="00C02EA4">
        <w:t xml:space="preserve">its </w:t>
      </w:r>
      <w:r w:rsidR="00472510" w:rsidRPr="00C02EA4">
        <w:t>sixteenth meeting</w:t>
      </w:r>
      <w:r w:rsidR="009E2391" w:rsidRPr="00C02EA4">
        <w:t xml:space="preserve"> (para</w:t>
      </w:r>
      <w:r w:rsidR="00472510" w:rsidRPr="00C02EA4">
        <w:t>.</w:t>
      </w:r>
      <w:r w:rsidR="00C22D8E" w:rsidRPr="00C02EA4">
        <w:t> </w:t>
      </w:r>
      <w:r w:rsidR="009E2391" w:rsidRPr="00C02EA4">
        <w:t xml:space="preserve">6). </w:t>
      </w:r>
      <w:r w:rsidR="00C22D8E" w:rsidRPr="00C02EA4">
        <w:t>I</w:t>
      </w:r>
      <w:r w:rsidR="00991CD3" w:rsidRPr="00C02EA4">
        <w:t xml:space="preserve">t also requested </w:t>
      </w:r>
      <w:r w:rsidR="009E2391" w:rsidRPr="00C02EA4">
        <w:t xml:space="preserve">Parties not in a position to submit their revised </w:t>
      </w:r>
      <w:r w:rsidR="00964620" w:rsidRPr="00C02EA4">
        <w:t>national biodiversity strategies and action plans</w:t>
      </w:r>
      <w:r w:rsidR="00964620" w:rsidRPr="00C02EA4" w:rsidDel="00964620">
        <w:t xml:space="preserve"> </w:t>
      </w:r>
      <w:r w:rsidR="009E2391" w:rsidRPr="00C02EA4">
        <w:t xml:space="preserve">by </w:t>
      </w:r>
      <w:r w:rsidR="0078345D" w:rsidRPr="00C02EA4">
        <w:t xml:space="preserve">the sixteenth meeting </w:t>
      </w:r>
      <w:r w:rsidR="009E2391" w:rsidRPr="00C02EA4">
        <w:t xml:space="preserve">to communicate national targets reflecting, as applicable, all the goals and targets of the </w:t>
      </w:r>
      <w:r w:rsidR="0078345D" w:rsidRPr="00C02EA4">
        <w:t>Framework</w:t>
      </w:r>
      <w:r w:rsidR="009E2391" w:rsidRPr="00C02EA4">
        <w:t>, including those related to all means of implementation, in accordance with the reporting template provided in annex I</w:t>
      </w:r>
      <w:r w:rsidR="00991CD3" w:rsidRPr="00C02EA4">
        <w:t xml:space="preserve"> to the decision</w:t>
      </w:r>
      <w:r w:rsidR="009E2391" w:rsidRPr="00C02EA4">
        <w:t>, as a stand</w:t>
      </w:r>
      <w:r w:rsidR="003307F5" w:rsidRPr="00C02EA4">
        <w:t>-</w:t>
      </w:r>
      <w:r w:rsidR="009E2391" w:rsidRPr="00C02EA4">
        <w:t>alone submission</w:t>
      </w:r>
      <w:r w:rsidR="00682C4B" w:rsidRPr="00C02EA4">
        <w:t>,</w:t>
      </w:r>
      <w:r w:rsidR="009E2391" w:rsidRPr="00C02EA4">
        <w:t xml:space="preserve"> by </w:t>
      </w:r>
      <w:r w:rsidR="0078345D" w:rsidRPr="00C02EA4">
        <w:t>the sixteenth meeting</w:t>
      </w:r>
      <w:r w:rsidR="00D70CF0" w:rsidRPr="00C02EA4">
        <w:t xml:space="preserve"> (para. 7)</w:t>
      </w:r>
      <w:r w:rsidR="00682C4B" w:rsidRPr="00C02EA4">
        <w:t>.</w:t>
      </w:r>
      <w:r w:rsidR="0078345D" w:rsidRPr="00C02EA4">
        <w:t xml:space="preserve"> </w:t>
      </w:r>
      <w:r w:rsidR="00205326" w:rsidRPr="00C02EA4">
        <w:t>Also i</w:t>
      </w:r>
      <w:r w:rsidR="009E2391" w:rsidRPr="00C02EA4">
        <w:t xml:space="preserve">n the same decision, </w:t>
      </w:r>
      <w:r w:rsidR="00205326" w:rsidRPr="00C02EA4">
        <w:t xml:space="preserve">it </w:t>
      </w:r>
      <w:r w:rsidR="009E2391" w:rsidRPr="00C02EA4">
        <w:t xml:space="preserve">decided to consider at </w:t>
      </w:r>
      <w:r w:rsidR="00F514E8" w:rsidRPr="00C02EA4">
        <w:t>its sixteenth meeting</w:t>
      </w:r>
      <w:r w:rsidR="009E2391" w:rsidRPr="00C02EA4">
        <w:t xml:space="preserve">, and at each subsequent meeting, a global analysis of the information provided by Parties on national targets and </w:t>
      </w:r>
      <w:r w:rsidR="00197F74" w:rsidRPr="00C02EA4">
        <w:t>national biodiversity strategies and action plans</w:t>
      </w:r>
      <w:r w:rsidR="00197F74" w:rsidRPr="00C02EA4" w:rsidDel="00197F74">
        <w:t xml:space="preserve"> </w:t>
      </w:r>
      <w:r w:rsidR="009E2391" w:rsidRPr="00C02EA4">
        <w:t xml:space="preserve">aligned with the </w:t>
      </w:r>
      <w:r w:rsidR="00E613A1" w:rsidRPr="00C02EA4">
        <w:t>Framework</w:t>
      </w:r>
      <w:r w:rsidR="009E2391" w:rsidRPr="00C02EA4">
        <w:t xml:space="preserve"> to assess the contribution towards the </w:t>
      </w:r>
      <w:r w:rsidR="00E613A1" w:rsidRPr="00C02EA4">
        <w:t>Framework</w:t>
      </w:r>
      <w:r w:rsidR="009E2391" w:rsidRPr="00C02EA4">
        <w:t xml:space="preserve"> (para</w:t>
      </w:r>
      <w:r w:rsidR="00E613A1" w:rsidRPr="00C02EA4">
        <w:t>.</w:t>
      </w:r>
      <w:r w:rsidR="009E2391" w:rsidRPr="00C02EA4">
        <w:t xml:space="preserve"> 15).</w:t>
      </w:r>
      <w:r w:rsidR="00BC79B0" w:rsidRPr="00C02EA4">
        <w:t xml:space="preserve"> </w:t>
      </w:r>
    </w:p>
    <w:p w14:paraId="6B606793" w14:textId="79085E5B" w:rsidR="00197B4B" w:rsidRDefault="005D3ACB" w:rsidP="00197B4B">
      <w:pPr>
        <w:pStyle w:val="Para1"/>
      </w:pPr>
      <w:r w:rsidRPr="00C02EA4">
        <w:t>T</w:t>
      </w:r>
      <w:r w:rsidR="003168C1" w:rsidRPr="00C02EA4">
        <w:t>he Subsidiary Body wil</w:t>
      </w:r>
      <w:r w:rsidR="006D59EA" w:rsidRPr="00C02EA4">
        <w:t xml:space="preserve">l conduct a preliminary analysis of the information </w:t>
      </w:r>
      <w:r w:rsidR="008E7037" w:rsidRPr="00C02EA4">
        <w:t xml:space="preserve">thus </w:t>
      </w:r>
      <w:r w:rsidR="006D59EA" w:rsidRPr="00C02EA4">
        <w:t>provided</w:t>
      </w:r>
      <w:r w:rsidR="00767369" w:rsidRPr="00C02EA4">
        <w:t>.</w:t>
      </w:r>
      <w:r w:rsidR="00D54863" w:rsidRPr="00C02EA4">
        <w:t xml:space="preserve"> </w:t>
      </w:r>
      <w:r w:rsidR="00027BF3" w:rsidRPr="00C02EA4">
        <w:t>It</w:t>
      </w:r>
      <w:r w:rsidR="009E2391" w:rsidRPr="00C02EA4">
        <w:t xml:space="preserve"> will have before it a </w:t>
      </w:r>
      <w:r w:rsidR="00E613A1" w:rsidRPr="00C02EA4">
        <w:t>n</w:t>
      </w:r>
      <w:r w:rsidR="009E2391" w:rsidRPr="00C02EA4">
        <w:t xml:space="preserve">ote by the </w:t>
      </w:r>
      <w:r w:rsidR="00921F52" w:rsidRPr="00C02EA4">
        <w:t>Secretariat</w:t>
      </w:r>
      <w:r w:rsidR="009E2391" w:rsidRPr="00C02EA4">
        <w:t xml:space="preserve"> on progress </w:t>
      </w:r>
      <w:r w:rsidR="00BC79B0" w:rsidRPr="00C02EA4">
        <w:t xml:space="preserve">made </w:t>
      </w:r>
      <w:r w:rsidR="009E2391" w:rsidRPr="00C02EA4">
        <w:t xml:space="preserve">by Parties, </w:t>
      </w:r>
      <w:r w:rsidR="00F53F9B" w:rsidRPr="00C02EA4">
        <w:t xml:space="preserve">which will </w:t>
      </w:r>
      <w:r w:rsidR="009E2391" w:rsidRPr="00C02EA4">
        <w:t>includ</w:t>
      </w:r>
      <w:r w:rsidR="00F53F9B" w:rsidRPr="00C02EA4">
        <w:t>e</w:t>
      </w:r>
      <w:r w:rsidR="009E2391" w:rsidRPr="00C02EA4">
        <w:t xml:space="preserve"> a</w:t>
      </w:r>
      <w:r w:rsidR="006F26F8" w:rsidRPr="00C02EA4">
        <w:t>n</w:t>
      </w:r>
      <w:r w:rsidR="009E2391" w:rsidRPr="00C02EA4">
        <w:t xml:space="preserve"> analysis of </w:t>
      </w:r>
      <w:r w:rsidR="00767369" w:rsidRPr="00C02EA4">
        <w:t xml:space="preserve">the </w:t>
      </w:r>
      <w:r w:rsidR="009E2391" w:rsidRPr="00C02EA4">
        <w:t>information provided by Parties</w:t>
      </w:r>
      <w:r w:rsidR="006A53C9" w:rsidRPr="00C02EA4">
        <w:t>,</w:t>
      </w:r>
      <w:r w:rsidR="00D54863" w:rsidRPr="00C02EA4">
        <w:rPr>
          <w:rStyle w:val="FootnoteReference"/>
        </w:rPr>
        <w:footnoteReference w:id="4"/>
      </w:r>
      <w:r w:rsidR="009E2391" w:rsidRPr="00C02EA4">
        <w:t xml:space="preserve"> </w:t>
      </w:r>
      <w:r w:rsidR="00D54863" w:rsidRPr="00C02EA4">
        <w:t xml:space="preserve">and </w:t>
      </w:r>
      <w:r w:rsidR="00CD16B3" w:rsidRPr="00C02EA4">
        <w:t>may</w:t>
      </w:r>
      <w:r w:rsidR="005667CC" w:rsidRPr="00C02EA4">
        <w:t xml:space="preserve"> </w:t>
      </w:r>
      <w:r w:rsidR="00C931B2" w:rsidRPr="00C02EA4">
        <w:t xml:space="preserve">decide to </w:t>
      </w:r>
      <w:r w:rsidR="00041541" w:rsidRPr="00C02EA4">
        <w:t xml:space="preserve">make </w:t>
      </w:r>
      <w:r w:rsidR="00660442" w:rsidRPr="00C02EA4">
        <w:t xml:space="preserve">a preliminary </w:t>
      </w:r>
      <w:r w:rsidR="00660442" w:rsidRPr="00C02EA4">
        <w:lastRenderedPageBreak/>
        <w:t>recommendation</w:t>
      </w:r>
      <w:r w:rsidR="005D1CD2" w:rsidRPr="00C02EA4">
        <w:t>, noting that</w:t>
      </w:r>
      <w:r w:rsidR="00507E13" w:rsidRPr="00C02EA4">
        <w:t>,</w:t>
      </w:r>
      <w:r w:rsidR="005D1CD2" w:rsidRPr="00C02EA4">
        <w:t xml:space="preserve"> at its fifth meeting, </w:t>
      </w:r>
      <w:r w:rsidR="001F3A63" w:rsidRPr="00C02EA4">
        <w:t xml:space="preserve">the Subsidiary Body </w:t>
      </w:r>
      <w:r w:rsidR="005D1CD2" w:rsidRPr="00C02EA4">
        <w:t xml:space="preserve">will conduct a review of implementation, including means of implementation, </w:t>
      </w:r>
      <w:r w:rsidR="0028216B">
        <w:t xml:space="preserve">based on </w:t>
      </w:r>
      <w:r w:rsidR="005D1CD2" w:rsidRPr="00C02EA4">
        <w:t xml:space="preserve">the submissions </w:t>
      </w:r>
      <w:r w:rsidR="0028216B">
        <w:t>from</w:t>
      </w:r>
      <w:r w:rsidR="005D1CD2" w:rsidRPr="00C02EA4">
        <w:t xml:space="preserve"> Parties expected by the sixteenth meeting of the Conference of the Parties.</w:t>
      </w:r>
    </w:p>
    <w:p w14:paraId="53FB7BFE" w14:textId="0191D24F" w:rsidR="00CF70AB" w:rsidRPr="00C02EA4" w:rsidRDefault="00D11591" w:rsidP="00197B4B">
      <w:pPr>
        <w:pStyle w:val="Para1"/>
      </w:pPr>
      <w:r>
        <w:t>T</w:t>
      </w:r>
      <w:r w:rsidR="00197B4B" w:rsidRPr="008A1858">
        <w:t xml:space="preserve">he Subsidiary Body will </w:t>
      </w:r>
      <w:r>
        <w:t xml:space="preserve">also </w:t>
      </w:r>
      <w:r w:rsidR="00197B4B" w:rsidRPr="008A1858">
        <w:t xml:space="preserve">have before it a </w:t>
      </w:r>
      <w:r w:rsidR="00197B4B">
        <w:t xml:space="preserve">report </w:t>
      </w:r>
      <w:r w:rsidR="00E02311">
        <w:t xml:space="preserve">prepared by </w:t>
      </w:r>
      <w:r w:rsidR="00E02311" w:rsidRPr="00C84E6A">
        <w:t>the Secretariat</w:t>
      </w:r>
      <w:r w:rsidR="00E02311">
        <w:t xml:space="preserve"> </w:t>
      </w:r>
      <w:r w:rsidR="00197B4B">
        <w:t xml:space="preserve">on </w:t>
      </w:r>
      <w:r w:rsidR="00197B4B" w:rsidRPr="008A1858">
        <w:t>the implementation of the multi-year programme of work on Article 8(j) and related provision</w:t>
      </w:r>
      <w:r w:rsidR="00FB5222">
        <w:t>s</w:t>
      </w:r>
      <w:r w:rsidR="00197B4B" w:rsidRPr="008A1858">
        <w:t xml:space="preserve"> of the Convention</w:t>
      </w:r>
      <w:r w:rsidR="00197B4B">
        <w:t>. The Subsidiary Body is expected to take note of the report.</w:t>
      </w:r>
    </w:p>
    <w:p w14:paraId="61F21592" w14:textId="47F5C2AF" w:rsidR="006F4176" w:rsidRPr="006A21C0" w:rsidRDefault="006F4176" w:rsidP="00EA419B">
      <w:pPr>
        <w:pStyle w:val="Item"/>
        <w:spacing w:after="0"/>
      </w:pPr>
      <w:r w:rsidRPr="006A21C0">
        <w:t xml:space="preserve">Item </w:t>
      </w:r>
      <w:r w:rsidR="00D05024" w:rsidRPr="006A21C0">
        <w:t>3</w:t>
      </w:r>
    </w:p>
    <w:p w14:paraId="60E33B06" w14:textId="70615B22" w:rsidR="001C0667" w:rsidRPr="006A21C0" w:rsidRDefault="001C0667" w:rsidP="00EA419B">
      <w:pPr>
        <w:pStyle w:val="Item"/>
        <w:spacing w:before="0"/>
      </w:pPr>
      <w:r w:rsidRPr="00C02EA4">
        <w:rPr>
          <w:rFonts w:eastAsiaTheme="majorEastAsia"/>
        </w:rPr>
        <w:t>Mechanisms</w:t>
      </w:r>
      <w:r w:rsidRPr="006A21C0">
        <w:t xml:space="preserve"> for planning, monitoring, reporting and </w:t>
      </w:r>
      <w:proofErr w:type="gramStart"/>
      <w:r w:rsidRPr="006A21C0">
        <w:t>review</w:t>
      </w:r>
      <w:proofErr w:type="gramEnd"/>
    </w:p>
    <w:p w14:paraId="3DC06AFF" w14:textId="7A28AA60" w:rsidR="00A52CFB" w:rsidRPr="00C02EA4" w:rsidRDefault="00A0747F" w:rsidP="00C931E4">
      <w:pPr>
        <w:pStyle w:val="Para1"/>
      </w:pPr>
      <w:r w:rsidRPr="00C02EA4">
        <w:t xml:space="preserve">By </w:t>
      </w:r>
      <w:r w:rsidR="00C931E4" w:rsidRPr="00C02EA4">
        <w:t xml:space="preserve">its </w:t>
      </w:r>
      <w:r w:rsidR="00A52CFB" w:rsidRPr="00C02EA4">
        <w:t xml:space="preserve">decision </w:t>
      </w:r>
      <w:hyperlink r:id="rId17" w:history="1">
        <w:r w:rsidR="00A52CFB" w:rsidRPr="00C02EA4">
          <w:rPr>
            <w:rStyle w:val="Hyperlink"/>
          </w:rPr>
          <w:t>15/5</w:t>
        </w:r>
      </w:hyperlink>
      <w:r w:rsidR="00A52CFB" w:rsidRPr="00C02EA4">
        <w:t xml:space="preserve">, the </w:t>
      </w:r>
      <w:r w:rsidR="00851D93" w:rsidRPr="00C02EA4">
        <w:t xml:space="preserve">Conference of the Parties </w:t>
      </w:r>
      <w:r w:rsidR="00A52CFB" w:rsidRPr="00C02EA4">
        <w:t xml:space="preserve">adopted the monitoring framework for the </w:t>
      </w:r>
      <w:r w:rsidR="00767369" w:rsidRPr="00C02EA4">
        <w:t xml:space="preserve">Kunming-Montreal Global Biodiversity </w:t>
      </w:r>
      <w:r w:rsidR="00CD31B0" w:rsidRPr="00C02EA4">
        <w:t>Framework</w:t>
      </w:r>
      <w:r w:rsidR="00A52CFB" w:rsidRPr="00C02EA4">
        <w:t xml:space="preserve"> (para</w:t>
      </w:r>
      <w:r w:rsidR="00CD31B0" w:rsidRPr="00C02EA4">
        <w:t>.</w:t>
      </w:r>
      <w:r w:rsidR="00A52CFB" w:rsidRPr="00C02EA4">
        <w:t xml:space="preserve"> 1) and establish</w:t>
      </w:r>
      <w:r w:rsidR="00284FC9" w:rsidRPr="00C02EA4">
        <w:t>ed</w:t>
      </w:r>
      <w:r w:rsidR="00A52CFB" w:rsidRPr="00C02EA4">
        <w:t xml:space="preserve"> an ad hoc technical expert group to advise on the further operationalization of the monitoring framework (para</w:t>
      </w:r>
      <w:r w:rsidR="00EA2683" w:rsidRPr="00C02EA4">
        <w:t>.</w:t>
      </w:r>
      <w:r w:rsidR="005C5F79" w:rsidRPr="00C02EA4">
        <w:t> </w:t>
      </w:r>
      <w:r w:rsidR="00A52CFB" w:rsidRPr="00C02EA4">
        <w:t xml:space="preserve">8). The </w:t>
      </w:r>
      <w:r w:rsidR="00851D93" w:rsidRPr="00C02EA4">
        <w:t xml:space="preserve">Conference of the Parties </w:t>
      </w:r>
      <w:r w:rsidR="00A52CFB" w:rsidRPr="00C02EA4">
        <w:t xml:space="preserve">requested the Subsidiary Body on Scientific, Technical and Technological </w:t>
      </w:r>
      <w:r w:rsidR="00EA2683" w:rsidRPr="00C02EA4">
        <w:t>Advice</w:t>
      </w:r>
      <w:r w:rsidR="00A52CFB" w:rsidRPr="00C02EA4">
        <w:t xml:space="preserve"> to review </w:t>
      </w:r>
      <w:r w:rsidR="00B41651" w:rsidRPr="00C02EA4">
        <w:t xml:space="preserve">the </w:t>
      </w:r>
      <w:r w:rsidR="00A52CFB" w:rsidRPr="00C02EA4">
        <w:t xml:space="preserve">outcomes of the </w:t>
      </w:r>
      <w:r w:rsidR="00EA2683" w:rsidRPr="00C02EA4">
        <w:t xml:space="preserve">Ad Hoc Technical Expert Group </w:t>
      </w:r>
      <w:r w:rsidR="001426F9" w:rsidRPr="00C02EA4">
        <w:t>on Indicators</w:t>
      </w:r>
      <w:r w:rsidR="001C11E0" w:rsidRPr="00C02EA4">
        <w:t>,</w:t>
      </w:r>
      <w:r w:rsidR="00A52CFB" w:rsidRPr="00C02EA4">
        <w:t xml:space="preserve"> complete the scientific and technical review of the monitoring framework and report </w:t>
      </w:r>
      <w:r w:rsidR="00EC6B77" w:rsidRPr="00C02EA4">
        <w:t xml:space="preserve">its </w:t>
      </w:r>
      <w:r w:rsidR="00A52CFB" w:rsidRPr="00C02EA4">
        <w:t xml:space="preserve">findings for subsequent consideration by the </w:t>
      </w:r>
      <w:r w:rsidR="00127FC4" w:rsidRPr="00C02EA4">
        <w:t xml:space="preserve">Subsidiary Body on Implementation </w:t>
      </w:r>
      <w:r w:rsidR="00A52CFB" w:rsidRPr="00C02EA4">
        <w:t xml:space="preserve">and by </w:t>
      </w:r>
      <w:r w:rsidR="00CA04F8" w:rsidRPr="00C02EA4">
        <w:t>the Conference of the Parties at its sixteenth meeting</w:t>
      </w:r>
      <w:r w:rsidR="00A52CFB" w:rsidRPr="00C02EA4">
        <w:t xml:space="preserve"> (para</w:t>
      </w:r>
      <w:r w:rsidR="00CA04F8" w:rsidRPr="00C02EA4">
        <w:t>.</w:t>
      </w:r>
      <w:r w:rsidR="00A52CFB" w:rsidRPr="00C02EA4">
        <w:t xml:space="preserve"> 9).</w:t>
      </w:r>
    </w:p>
    <w:p w14:paraId="46A826CB" w14:textId="120F765C" w:rsidR="00B54FBE" w:rsidRPr="00C02EA4" w:rsidRDefault="00A52CFB" w:rsidP="00496F5C">
      <w:pPr>
        <w:pStyle w:val="Para1"/>
      </w:pPr>
      <w:r w:rsidRPr="00C02EA4">
        <w:t xml:space="preserve">In </w:t>
      </w:r>
      <w:r w:rsidR="00C931E4" w:rsidRPr="00C02EA4">
        <w:t xml:space="preserve">its </w:t>
      </w:r>
      <w:r w:rsidRPr="00C02EA4">
        <w:t xml:space="preserve">decision </w:t>
      </w:r>
      <w:hyperlink r:id="rId18" w:history="1">
        <w:r w:rsidRPr="00C02EA4">
          <w:rPr>
            <w:rStyle w:val="Hyperlink"/>
          </w:rPr>
          <w:t>15/6</w:t>
        </w:r>
      </w:hyperlink>
      <w:r w:rsidR="00C931E4" w:rsidRPr="00C02EA4">
        <w:t>,</w:t>
      </w:r>
      <w:r w:rsidR="00B54FBE" w:rsidRPr="00C02EA4">
        <w:t xml:space="preserve"> </w:t>
      </w:r>
      <w:r w:rsidR="00C931E4" w:rsidRPr="00C02EA4">
        <w:t xml:space="preserve">on </w:t>
      </w:r>
      <w:r w:rsidR="00DD2A42" w:rsidRPr="00C02EA4">
        <w:t xml:space="preserve">mechanisms for </w:t>
      </w:r>
      <w:r w:rsidR="00B54FBE" w:rsidRPr="00C02EA4">
        <w:t>planning, monitoring, reporting and review</w:t>
      </w:r>
      <w:r w:rsidRPr="00C02EA4">
        <w:t xml:space="preserve">, the </w:t>
      </w:r>
      <w:r w:rsidR="00851D93" w:rsidRPr="00C02EA4">
        <w:t xml:space="preserve">Conference of the Parties </w:t>
      </w:r>
      <w:r w:rsidRPr="00C02EA4">
        <w:t xml:space="preserve">adopted the guidelines for the seventh and eighth national reports contained in annex II of the decision, including the draft reporting template. In the same decision, </w:t>
      </w:r>
      <w:r w:rsidR="00CA52C7" w:rsidRPr="00C02EA4">
        <w:t xml:space="preserve">and </w:t>
      </w:r>
      <w:r w:rsidRPr="00C02EA4">
        <w:t xml:space="preserve">as noted under </w:t>
      </w:r>
      <w:r w:rsidR="00CA52C7" w:rsidRPr="00C02EA4">
        <w:t xml:space="preserve">agenda </w:t>
      </w:r>
      <w:r w:rsidRPr="00C02EA4">
        <w:t xml:space="preserve">item </w:t>
      </w:r>
      <w:r w:rsidR="000A5E7E" w:rsidRPr="00C02EA4">
        <w:t>2</w:t>
      </w:r>
      <w:r w:rsidRPr="00C02EA4">
        <w:t xml:space="preserve">, the </w:t>
      </w:r>
      <w:r w:rsidR="00851D93" w:rsidRPr="00C02EA4">
        <w:t xml:space="preserve">Conference of the Parties </w:t>
      </w:r>
      <w:r w:rsidRPr="00C02EA4">
        <w:t xml:space="preserve">decided to consider at </w:t>
      </w:r>
      <w:r w:rsidR="00851D93" w:rsidRPr="00C02EA4">
        <w:t>its sixteenth meeting</w:t>
      </w:r>
      <w:r w:rsidRPr="00C02EA4">
        <w:t xml:space="preserve">, and at each subsequent meeting, a global analysis of the information provided by Parties on national targets and </w:t>
      </w:r>
      <w:r w:rsidR="00DC6EEF" w:rsidRPr="00C02EA4">
        <w:t>national biodiversity strategies and action plans</w:t>
      </w:r>
      <w:r w:rsidRPr="00C02EA4">
        <w:t xml:space="preserve"> aligned with the </w:t>
      </w:r>
      <w:r w:rsidR="005E4FD3" w:rsidRPr="00C02EA4">
        <w:t xml:space="preserve">Framework </w:t>
      </w:r>
      <w:r w:rsidRPr="00C02EA4">
        <w:t xml:space="preserve">to assess the contribution towards the </w:t>
      </w:r>
      <w:r w:rsidR="005E4FD3" w:rsidRPr="00C02EA4">
        <w:t xml:space="preserve">Framework </w:t>
      </w:r>
      <w:r w:rsidRPr="00C02EA4">
        <w:t>(para</w:t>
      </w:r>
      <w:r w:rsidR="005E4FD3" w:rsidRPr="00C02EA4">
        <w:t>.</w:t>
      </w:r>
      <w:r w:rsidRPr="00C02EA4">
        <w:t xml:space="preserve"> 15).</w:t>
      </w:r>
      <w:r w:rsidR="005667CC" w:rsidRPr="00C02EA4">
        <w:t xml:space="preserve"> </w:t>
      </w:r>
      <w:r w:rsidR="00911B80" w:rsidRPr="00C02EA4">
        <w:t xml:space="preserve">It </w:t>
      </w:r>
      <w:r w:rsidRPr="00C02EA4">
        <w:t xml:space="preserve">also decided to conduct a global review of the collective progress in the implementation of the </w:t>
      </w:r>
      <w:r w:rsidR="005E4FD3" w:rsidRPr="00C02EA4">
        <w:t>Framework</w:t>
      </w:r>
      <w:r w:rsidRPr="00C02EA4">
        <w:t xml:space="preserve">, including the means of implementation, at </w:t>
      </w:r>
      <w:r w:rsidR="00337EB6" w:rsidRPr="00C02EA4">
        <w:t xml:space="preserve">its </w:t>
      </w:r>
      <w:r w:rsidRPr="00C02EA4">
        <w:t>seventeenth and nineteenth meetings (para</w:t>
      </w:r>
      <w:r w:rsidR="00337EB6" w:rsidRPr="00C02EA4">
        <w:t>.</w:t>
      </w:r>
      <w:r w:rsidRPr="00C02EA4">
        <w:t xml:space="preserve"> 16). </w:t>
      </w:r>
      <w:r w:rsidR="00E124D9" w:rsidRPr="00C02EA4">
        <w:t>It</w:t>
      </w:r>
      <w:r w:rsidR="001D35BF" w:rsidRPr="00C02EA4">
        <w:t xml:space="preserve"> </w:t>
      </w:r>
      <w:r w:rsidRPr="00C02EA4">
        <w:t xml:space="preserve">mandated the </w:t>
      </w:r>
      <w:r w:rsidR="00337EB6" w:rsidRPr="00C02EA4">
        <w:t xml:space="preserve">Subsidiary Body on Implementation </w:t>
      </w:r>
      <w:r w:rsidRPr="00C02EA4">
        <w:t xml:space="preserve">to develop the concrete procedures for the global review, including on the use of indicators, for </w:t>
      </w:r>
      <w:r w:rsidR="00CB2187" w:rsidRPr="00C02EA4">
        <w:t xml:space="preserve">consideration at </w:t>
      </w:r>
      <w:r w:rsidR="00C65DC0" w:rsidRPr="00C02EA4">
        <w:t>the sixteenth meeting of the Conference of the Parties</w:t>
      </w:r>
      <w:r w:rsidRPr="00C02EA4">
        <w:t xml:space="preserve"> (para</w:t>
      </w:r>
      <w:r w:rsidR="00C65DC0" w:rsidRPr="00C02EA4">
        <w:t>.</w:t>
      </w:r>
      <w:r w:rsidRPr="00C02EA4">
        <w:t xml:space="preserve"> 17). </w:t>
      </w:r>
      <w:r w:rsidR="00CB5152" w:rsidRPr="00C02EA4">
        <w:t>It</w:t>
      </w:r>
      <w:r w:rsidR="001D35BF" w:rsidRPr="00C02EA4">
        <w:t xml:space="preserve"> </w:t>
      </w:r>
      <w:r w:rsidRPr="00C02EA4">
        <w:t xml:space="preserve">requested </w:t>
      </w:r>
      <w:r w:rsidR="00792630" w:rsidRPr="00C02EA4">
        <w:t>the Subsidiary Body on Scientific, Technical and Technological Advice</w:t>
      </w:r>
      <w:r w:rsidRPr="00C02EA4">
        <w:t>, at its twenty-fifth meeting, to provide advice on relevant scientific</w:t>
      </w:r>
      <w:r w:rsidR="00CB2187" w:rsidRPr="00C02EA4">
        <w:t>,</w:t>
      </w:r>
      <w:r w:rsidRPr="00C02EA4">
        <w:t xml:space="preserve"> </w:t>
      </w:r>
      <w:proofErr w:type="gramStart"/>
      <w:r w:rsidRPr="00C02EA4">
        <w:t>technical</w:t>
      </w:r>
      <w:proofErr w:type="gramEnd"/>
      <w:r w:rsidRPr="00C02EA4">
        <w:t xml:space="preserve"> and technological inputs that should inform the global review for consideration by the </w:t>
      </w:r>
      <w:r w:rsidR="00792630" w:rsidRPr="00C02EA4">
        <w:t xml:space="preserve">Subsidiary Body on Implementation </w:t>
      </w:r>
      <w:r w:rsidRPr="00C02EA4">
        <w:t>(para</w:t>
      </w:r>
      <w:r w:rsidR="00792630" w:rsidRPr="00C02EA4">
        <w:t>.</w:t>
      </w:r>
      <w:r w:rsidRPr="00C02EA4">
        <w:t xml:space="preserve"> 18).</w:t>
      </w:r>
      <w:r w:rsidR="00B54FBE" w:rsidRPr="00C02EA4">
        <w:t xml:space="preserve"> </w:t>
      </w:r>
      <w:r w:rsidR="006D2F86" w:rsidRPr="00C02EA4">
        <w:t xml:space="preserve">The enhanced multidimensional approach to planning, monitoring, reporting and review </w:t>
      </w:r>
      <w:r w:rsidR="00651C03" w:rsidRPr="00C02EA4">
        <w:t xml:space="preserve">also </w:t>
      </w:r>
      <w:r w:rsidR="006D2F86" w:rsidRPr="00C02EA4">
        <w:t>includes the further development and testing of an open-ended forum for voluntary county reviews (para. 1 (f)).</w:t>
      </w:r>
      <w:r w:rsidR="00651C03" w:rsidRPr="00C02EA4">
        <w:t xml:space="preserve"> </w:t>
      </w:r>
    </w:p>
    <w:p w14:paraId="3B02D0E0" w14:textId="019DDAA9" w:rsidR="00A52CFB" w:rsidRPr="00C02EA4" w:rsidRDefault="000379F0" w:rsidP="00496F5C">
      <w:pPr>
        <w:pStyle w:val="Para1"/>
      </w:pPr>
      <w:r w:rsidRPr="00C02EA4">
        <w:t>In the same decision, t</w:t>
      </w:r>
      <w:r w:rsidR="00A52CFB" w:rsidRPr="00C02EA4">
        <w:t xml:space="preserve">he </w:t>
      </w:r>
      <w:r w:rsidR="001D35BF" w:rsidRPr="00C02EA4">
        <w:t xml:space="preserve">Conference of the Parties </w:t>
      </w:r>
      <w:r w:rsidR="00A52CFB" w:rsidRPr="00C02EA4">
        <w:t xml:space="preserve">requested the Executive Secretary to support the operationalization of the enhanced </w:t>
      </w:r>
      <w:r w:rsidR="0054121F" w:rsidRPr="00C02EA4">
        <w:t xml:space="preserve">multidimensional </w:t>
      </w:r>
      <w:r w:rsidR="00A52CFB" w:rsidRPr="00C02EA4">
        <w:t>approach</w:t>
      </w:r>
      <w:r w:rsidR="00651C03" w:rsidRPr="00C02EA4">
        <w:t xml:space="preserve"> (para.</w:t>
      </w:r>
      <w:r w:rsidR="00770747" w:rsidRPr="00C02EA4">
        <w:t> </w:t>
      </w:r>
      <w:r w:rsidR="00651C03" w:rsidRPr="00C02EA4">
        <w:t>29)</w:t>
      </w:r>
      <w:r w:rsidR="00A52CFB" w:rsidRPr="00C02EA4">
        <w:t xml:space="preserve">, including, </w:t>
      </w:r>
      <w:r w:rsidR="00321A02" w:rsidRPr="00C02EA4">
        <w:t>as appropriate</w:t>
      </w:r>
      <w:r w:rsidR="00A52CFB" w:rsidRPr="00C02EA4">
        <w:t>, by</w:t>
      </w:r>
      <w:r w:rsidR="00FC76E2" w:rsidRPr="00C02EA4">
        <w:t>:</w:t>
      </w:r>
      <w:r w:rsidR="00A52CFB" w:rsidRPr="00C02EA4">
        <w:t xml:space="preserve"> </w:t>
      </w:r>
      <w:r w:rsidR="00996872" w:rsidRPr="00C02EA4">
        <w:t xml:space="preserve">(a) </w:t>
      </w:r>
      <w:r w:rsidR="00A52CFB" w:rsidRPr="00C02EA4">
        <w:t xml:space="preserve">supporting the </w:t>
      </w:r>
      <w:r w:rsidR="00843A3A" w:rsidRPr="00C02EA4">
        <w:t xml:space="preserve">Subsidiary Body </w:t>
      </w:r>
      <w:r w:rsidR="00A52CFB" w:rsidRPr="00C02EA4">
        <w:t xml:space="preserve">in the further development and/or piloting of the </w:t>
      </w:r>
      <w:r w:rsidR="006A124C" w:rsidRPr="00C02EA4">
        <w:t xml:space="preserve">draft </w:t>
      </w:r>
      <w:r w:rsidR="00A52CFB" w:rsidRPr="00C02EA4">
        <w:t xml:space="preserve">template </w:t>
      </w:r>
      <w:r w:rsidR="006A124C" w:rsidRPr="00C02EA4">
        <w:t xml:space="preserve">for the seventh national report </w:t>
      </w:r>
      <w:r w:rsidR="00A52CFB" w:rsidRPr="00C02EA4">
        <w:t xml:space="preserve">and </w:t>
      </w:r>
      <w:bookmarkStart w:id="2" w:name="_Hlk152690452"/>
      <w:r w:rsidR="00A52CFB" w:rsidRPr="00C02EA4">
        <w:t xml:space="preserve">core elements for reporting of </w:t>
      </w:r>
      <w:bookmarkEnd w:id="2"/>
      <w:r w:rsidR="00A52CFB" w:rsidRPr="00C02EA4">
        <w:t>non-</w:t>
      </w:r>
      <w:r w:rsidR="00843A3A" w:rsidRPr="00C02EA4">
        <w:t>S</w:t>
      </w:r>
      <w:r w:rsidR="00A52CFB" w:rsidRPr="00C02EA4">
        <w:t>tate actors (para</w:t>
      </w:r>
      <w:r w:rsidR="00ED3FAC" w:rsidRPr="00C02EA4">
        <w:t>.</w:t>
      </w:r>
      <w:r w:rsidR="002C4986" w:rsidRPr="00C02EA4">
        <w:t> </w:t>
      </w:r>
      <w:r w:rsidR="00A52CFB" w:rsidRPr="00C02EA4">
        <w:t xml:space="preserve">29 </w:t>
      </w:r>
      <w:r w:rsidR="00ED3FAC" w:rsidRPr="00C02EA4">
        <w:t>(</w:t>
      </w:r>
      <w:r w:rsidR="00A52CFB" w:rsidRPr="00C02EA4">
        <w:t>b</w:t>
      </w:r>
      <w:r w:rsidR="00ED3FAC" w:rsidRPr="00C02EA4">
        <w:t>)</w:t>
      </w:r>
      <w:r w:rsidR="00A52CFB" w:rsidRPr="00C02EA4">
        <w:t xml:space="preserve">) and the further development and piloting </w:t>
      </w:r>
      <w:r w:rsidR="0095005A" w:rsidRPr="00C02EA4">
        <w:t xml:space="preserve">of </w:t>
      </w:r>
      <w:r w:rsidR="00A52CFB" w:rsidRPr="00C02EA4">
        <w:t>a modus operandi of an open-ended forum for voluntary country review (para</w:t>
      </w:r>
      <w:r w:rsidR="00ED3FAC" w:rsidRPr="00C02EA4">
        <w:t>.</w:t>
      </w:r>
      <w:r w:rsidR="00A52CFB" w:rsidRPr="00C02EA4">
        <w:t xml:space="preserve"> 29 </w:t>
      </w:r>
      <w:r w:rsidR="00ED3FAC" w:rsidRPr="00C02EA4">
        <w:t>(</w:t>
      </w:r>
      <w:r w:rsidR="00A52CFB" w:rsidRPr="00C02EA4">
        <w:t>c</w:t>
      </w:r>
      <w:r w:rsidR="00ED3FAC" w:rsidRPr="00C02EA4">
        <w:t>)</w:t>
      </w:r>
      <w:r w:rsidR="00A52CFB" w:rsidRPr="00C02EA4">
        <w:t xml:space="preserve">); </w:t>
      </w:r>
      <w:r w:rsidR="0065094E" w:rsidRPr="00C02EA4">
        <w:t xml:space="preserve">(b) </w:t>
      </w:r>
      <w:r w:rsidR="00A52CFB" w:rsidRPr="00C02EA4">
        <w:t>further developing the online reporting tool for national reports (para</w:t>
      </w:r>
      <w:r w:rsidR="00ED3FAC" w:rsidRPr="00C02EA4">
        <w:t>.</w:t>
      </w:r>
      <w:r w:rsidR="00A52CFB" w:rsidRPr="00C02EA4">
        <w:t xml:space="preserve"> 29 </w:t>
      </w:r>
      <w:r w:rsidR="00ED3FAC" w:rsidRPr="00C02EA4">
        <w:t>(</w:t>
      </w:r>
      <w:r w:rsidR="00A52CFB" w:rsidRPr="00C02EA4">
        <w:t>d</w:t>
      </w:r>
      <w:r w:rsidR="00ED3FAC" w:rsidRPr="00C02EA4">
        <w:t>)</w:t>
      </w:r>
      <w:r w:rsidR="00A52CFB" w:rsidRPr="00C02EA4">
        <w:t>), the online decision-tracking tool (para</w:t>
      </w:r>
      <w:r w:rsidR="00ED3FAC" w:rsidRPr="00C02EA4">
        <w:t>.</w:t>
      </w:r>
      <w:r w:rsidR="00A52CFB" w:rsidRPr="00C02EA4">
        <w:t xml:space="preserve"> 29 </w:t>
      </w:r>
      <w:r w:rsidR="00ED3FAC" w:rsidRPr="00C02EA4">
        <w:t>(</w:t>
      </w:r>
      <w:r w:rsidR="00A52CFB" w:rsidRPr="00C02EA4">
        <w:t>e</w:t>
      </w:r>
      <w:r w:rsidR="00ED3FAC" w:rsidRPr="00C02EA4">
        <w:t>)</w:t>
      </w:r>
      <w:r w:rsidR="00A52CFB" w:rsidRPr="00C02EA4">
        <w:t xml:space="preserve">) and a mechanism for tracking commitments of non-State actors, including voluntary online reporting in accordance with the Sharm </w:t>
      </w:r>
      <w:r w:rsidR="00DD7BDE" w:rsidRPr="00C02EA4">
        <w:t>e</w:t>
      </w:r>
      <w:r w:rsidR="00A52CFB" w:rsidRPr="00C02EA4">
        <w:t>l-Sheikh to Kunming and Montreal Action Agenda for Nature and People (para</w:t>
      </w:r>
      <w:r w:rsidR="00ED3FAC" w:rsidRPr="00C02EA4">
        <w:t>.</w:t>
      </w:r>
      <w:r w:rsidR="00A52CFB" w:rsidRPr="00C02EA4">
        <w:t xml:space="preserve"> 29 </w:t>
      </w:r>
      <w:r w:rsidR="00ED3FAC" w:rsidRPr="00C02EA4">
        <w:t>(</w:t>
      </w:r>
      <w:r w:rsidR="00A52CFB" w:rsidRPr="00C02EA4">
        <w:t>f</w:t>
      </w:r>
      <w:r w:rsidR="00ED3FAC" w:rsidRPr="00C02EA4">
        <w:t>)</w:t>
      </w:r>
      <w:r w:rsidR="00A52CFB" w:rsidRPr="00C02EA4">
        <w:t xml:space="preserve">); </w:t>
      </w:r>
      <w:r w:rsidR="0073574E" w:rsidRPr="00C02EA4">
        <w:t>(c) </w:t>
      </w:r>
      <w:r w:rsidR="00A52CFB" w:rsidRPr="00C02EA4">
        <w:t xml:space="preserve">compiling views from Parties on the concrete procedures for the global review mentioned in paragraph 16 of the decision and supporting the </w:t>
      </w:r>
      <w:r w:rsidR="00ED3FAC" w:rsidRPr="00C02EA4">
        <w:t xml:space="preserve">Subsidiary Body </w:t>
      </w:r>
      <w:r w:rsidR="00A52CFB" w:rsidRPr="00C02EA4">
        <w:t>in the development of th</w:t>
      </w:r>
      <w:r w:rsidR="00603EB6" w:rsidRPr="00C02EA4">
        <w:t>o</w:t>
      </w:r>
      <w:r w:rsidR="00A52CFB" w:rsidRPr="00C02EA4">
        <w:t>se procedures (para</w:t>
      </w:r>
      <w:r w:rsidR="00ED3FAC" w:rsidRPr="00C02EA4">
        <w:t>.</w:t>
      </w:r>
      <w:r w:rsidR="00A52CFB" w:rsidRPr="00C02EA4">
        <w:t xml:space="preserve"> 29 </w:t>
      </w:r>
      <w:r w:rsidR="00ED3FAC" w:rsidRPr="00C02EA4">
        <w:t>(</w:t>
      </w:r>
      <w:r w:rsidR="00A52CFB" w:rsidRPr="00C02EA4">
        <w:t>h</w:t>
      </w:r>
      <w:r w:rsidR="00ED3FAC" w:rsidRPr="00C02EA4">
        <w:t>)</w:t>
      </w:r>
      <w:r w:rsidR="00A52CFB" w:rsidRPr="00C02EA4">
        <w:t>)</w:t>
      </w:r>
      <w:r w:rsidR="002F6EA2" w:rsidRPr="00C02EA4">
        <w:t>;</w:t>
      </w:r>
      <w:r w:rsidR="00A52CFB" w:rsidRPr="00C02EA4">
        <w:t xml:space="preserve"> and </w:t>
      </w:r>
      <w:r w:rsidR="0073574E" w:rsidRPr="00C02EA4">
        <w:t>(d) </w:t>
      </w:r>
      <w:r w:rsidR="00A52CFB" w:rsidRPr="00C02EA4">
        <w:t>coordinating the preparation of the inputs referred to in paragraphs</w:t>
      </w:r>
      <w:r w:rsidR="00FD4FF7" w:rsidRPr="00C02EA4">
        <w:t> </w:t>
      </w:r>
      <w:r w:rsidR="00A52CFB" w:rsidRPr="00C02EA4">
        <w:t>15 and 16 of the decision</w:t>
      </w:r>
      <w:r w:rsidR="00ED3FAC" w:rsidRPr="00C02EA4">
        <w:t>,</w:t>
      </w:r>
      <w:r w:rsidR="00A52CFB" w:rsidRPr="00C02EA4">
        <w:t xml:space="preserve"> in a transparent manner (para</w:t>
      </w:r>
      <w:r w:rsidR="00ED3FAC" w:rsidRPr="00C02EA4">
        <w:t>.</w:t>
      </w:r>
      <w:r w:rsidR="00A52CFB" w:rsidRPr="00C02EA4">
        <w:t xml:space="preserve"> 29 </w:t>
      </w:r>
      <w:r w:rsidR="00ED3FAC" w:rsidRPr="00C02EA4">
        <w:t>(</w:t>
      </w:r>
      <w:proofErr w:type="spellStart"/>
      <w:r w:rsidR="00A52CFB" w:rsidRPr="00C02EA4">
        <w:t>i</w:t>
      </w:r>
      <w:proofErr w:type="spellEnd"/>
      <w:r w:rsidR="00ED3FAC" w:rsidRPr="00C02EA4">
        <w:t>)</w:t>
      </w:r>
      <w:r w:rsidR="00A52CFB" w:rsidRPr="00C02EA4">
        <w:t>).</w:t>
      </w:r>
    </w:p>
    <w:p w14:paraId="6DA53BA4" w14:textId="40B6D31C" w:rsidR="00CF70AB" w:rsidRPr="00C02EA4" w:rsidRDefault="00A52CFB" w:rsidP="00496F5C">
      <w:pPr>
        <w:pStyle w:val="Para1"/>
      </w:pPr>
      <w:r w:rsidRPr="00C02EA4">
        <w:t xml:space="preserve">The </w:t>
      </w:r>
      <w:r w:rsidR="00843A3A" w:rsidRPr="00C02EA4">
        <w:t xml:space="preserve">Subsidiary Body </w:t>
      </w:r>
      <w:r w:rsidRPr="00C02EA4">
        <w:t xml:space="preserve">will </w:t>
      </w:r>
      <w:r w:rsidR="00435C22" w:rsidRPr="00C02EA4">
        <w:t>have before it</w:t>
      </w:r>
      <w:r w:rsidRPr="00C02EA4">
        <w:t xml:space="preserve"> a </w:t>
      </w:r>
      <w:r w:rsidR="00C12D0A" w:rsidRPr="00C02EA4">
        <w:t>n</w:t>
      </w:r>
      <w:r w:rsidRPr="00C02EA4">
        <w:t xml:space="preserve">ote by the </w:t>
      </w:r>
      <w:r w:rsidR="0054701D" w:rsidRPr="00C02EA4">
        <w:t>Secretariat</w:t>
      </w:r>
      <w:r w:rsidR="00F04FB6" w:rsidRPr="00C02EA4">
        <w:t>,</w:t>
      </w:r>
      <w:r w:rsidRPr="00C02EA4">
        <w:t xml:space="preserve"> </w:t>
      </w:r>
      <w:r w:rsidR="00644D7F" w:rsidRPr="00C02EA4">
        <w:t>which</w:t>
      </w:r>
      <w:r w:rsidR="00FF5921" w:rsidRPr="00C02EA4">
        <w:t xml:space="preserve"> will </w:t>
      </w:r>
      <w:r w:rsidR="005D1CD2" w:rsidRPr="00C02EA4">
        <w:t xml:space="preserve">be complemented by </w:t>
      </w:r>
      <w:r w:rsidR="00FF5921" w:rsidRPr="00C02EA4">
        <w:t xml:space="preserve">relevant recommendations </w:t>
      </w:r>
      <w:r w:rsidR="00601470" w:rsidRPr="00C02EA4">
        <w:t xml:space="preserve">and conclusions </w:t>
      </w:r>
      <w:r w:rsidR="00FF5921" w:rsidRPr="00C02EA4">
        <w:t>of the Subsidiary Body on Scientific, Technical and Technological Advice</w:t>
      </w:r>
      <w:r w:rsidR="0028216B">
        <w:t xml:space="preserve"> from </w:t>
      </w:r>
      <w:r w:rsidR="0028216B" w:rsidRPr="0028216B">
        <w:t>its twenty-fifth and twenty-sixth meetings</w:t>
      </w:r>
      <w:r w:rsidRPr="00C02EA4">
        <w:t>.</w:t>
      </w:r>
    </w:p>
    <w:p w14:paraId="2F0F5A9C" w14:textId="40CDB75B" w:rsidR="00FE3AB8" w:rsidRPr="006A21C0" w:rsidRDefault="00FE3AB8" w:rsidP="006A21C0">
      <w:pPr>
        <w:pStyle w:val="Item"/>
        <w:tabs>
          <w:tab w:val="left" w:pos="567"/>
        </w:tabs>
        <w:spacing w:before="0"/>
        <w:ind w:left="567"/>
        <w:rPr>
          <w:b w:val="0"/>
          <w:bCs/>
          <w:i/>
          <w:iCs w:val="0"/>
          <w:sz w:val="22"/>
        </w:rPr>
      </w:pPr>
      <w:r w:rsidRPr="006A21C0">
        <w:rPr>
          <w:rFonts w:eastAsiaTheme="majorEastAsia"/>
          <w:b w:val="0"/>
          <w:bCs/>
          <w:i/>
          <w:iCs w:val="0"/>
          <w:sz w:val="22"/>
        </w:rPr>
        <w:t>Preparations</w:t>
      </w:r>
      <w:r w:rsidRPr="006A21C0">
        <w:rPr>
          <w:b w:val="0"/>
          <w:bCs/>
          <w:i/>
          <w:iCs w:val="0"/>
          <w:sz w:val="22"/>
        </w:rPr>
        <w:t xml:space="preserve"> for </w:t>
      </w:r>
      <w:r w:rsidR="004B0724" w:rsidRPr="006A21C0">
        <w:rPr>
          <w:b w:val="0"/>
          <w:bCs/>
          <w:i/>
          <w:iCs w:val="0"/>
          <w:sz w:val="22"/>
        </w:rPr>
        <w:t>an</w:t>
      </w:r>
      <w:r w:rsidRPr="006A21C0">
        <w:rPr>
          <w:b w:val="0"/>
          <w:bCs/>
          <w:i/>
          <w:iCs w:val="0"/>
          <w:sz w:val="22"/>
        </w:rPr>
        <w:t xml:space="preserve"> open-ended forum for </w:t>
      </w:r>
      <w:r w:rsidR="0070133A" w:rsidRPr="006A21C0">
        <w:rPr>
          <w:b w:val="0"/>
          <w:bCs/>
          <w:i/>
          <w:iCs w:val="0"/>
          <w:sz w:val="22"/>
        </w:rPr>
        <w:t xml:space="preserve">voluntary </w:t>
      </w:r>
      <w:r w:rsidRPr="006A21C0">
        <w:rPr>
          <w:b w:val="0"/>
          <w:bCs/>
          <w:i/>
          <w:iCs w:val="0"/>
          <w:sz w:val="22"/>
        </w:rPr>
        <w:t>country review</w:t>
      </w:r>
    </w:p>
    <w:p w14:paraId="63FF08BD" w14:textId="759A748C" w:rsidR="00FE3AB8" w:rsidRPr="00C02EA4" w:rsidRDefault="00FE3AB8" w:rsidP="00496F5C">
      <w:pPr>
        <w:pStyle w:val="Para1"/>
      </w:pPr>
      <w:r w:rsidRPr="00C02EA4">
        <w:t xml:space="preserve">In line with decision 15/6, a proposal for piloting a modus operandi of an open-ended forum for </w:t>
      </w:r>
      <w:r w:rsidR="00181756" w:rsidRPr="00C02EA4">
        <w:t xml:space="preserve">the </w:t>
      </w:r>
      <w:r w:rsidRPr="00C02EA4">
        <w:t xml:space="preserve">voluntary country review </w:t>
      </w:r>
      <w:r w:rsidR="003E307A" w:rsidRPr="00C02EA4">
        <w:t xml:space="preserve">of implementation </w:t>
      </w:r>
      <w:r w:rsidR="00D95D34" w:rsidRPr="00C02EA4">
        <w:t>will be provided</w:t>
      </w:r>
      <w:r w:rsidRPr="00C02EA4">
        <w:t xml:space="preserve"> by the Secretariat, building on the draft contained in annex III </w:t>
      </w:r>
      <w:r w:rsidR="00FD4FF7" w:rsidRPr="00C02EA4">
        <w:t xml:space="preserve">to </w:t>
      </w:r>
      <w:r w:rsidRPr="00C02EA4">
        <w:t xml:space="preserve">the draft decision on </w:t>
      </w:r>
      <w:r w:rsidR="006E3896" w:rsidRPr="00C02EA4">
        <w:t xml:space="preserve">mechanisms </w:t>
      </w:r>
      <w:r w:rsidR="003852A8" w:rsidRPr="00C02EA4">
        <w:t xml:space="preserve">for </w:t>
      </w:r>
      <w:r w:rsidRPr="00C02EA4">
        <w:t>planning</w:t>
      </w:r>
      <w:r w:rsidR="003852A8" w:rsidRPr="00C02EA4">
        <w:t>,</w:t>
      </w:r>
      <w:r w:rsidRPr="00C02EA4">
        <w:t xml:space="preserve"> monitoring, </w:t>
      </w:r>
      <w:proofErr w:type="gramStart"/>
      <w:r w:rsidRPr="00C02EA4">
        <w:t>reporting</w:t>
      </w:r>
      <w:proofErr w:type="gramEnd"/>
      <w:r w:rsidRPr="00C02EA4">
        <w:t xml:space="preserve"> and review contained in </w:t>
      </w:r>
      <w:r w:rsidR="003852A8" w:rsidRPr="00C02EA4">
        <w:t xml:space="preserve">document </w:t>
      </w:r>
      <w:r w:rsidRPr="00C02EA4">
        <w:t>CBD/COP/15/2.</w:t>
      </w:r>
      <w:r w:rsidR="004B0724" w:rsidRPr="00C02EA4">
        <w:t xml:space="preserve"> </w:t>
      </w:r>
      <w:r w:rsidR="00D95D34" w:rsidRPr="00C02EA4">
        <w:t>T</w:t>
      </w:r>
      <w:r w:rsidRPr="00C02EA4">
        <w:t xml:space="preserve">he </w:t>
      </w:r>
      <w:r w:rsidR="00A35848" w:rsidRPr="00C02EA4">
        <w:t xml:space="preserve">Subsidiary Body </w:t>
      </w:r>
      <w:r w:rsidRPr="00C02EA4">
        <w:t xml:space="preserve">is expected to </w:t>
      </w:r>
      <w:r w:rsidR="008E1080" w:rsidRPr="00C02EA4">
        <w:t xml:space="preserve">determine </w:t>
      </w:r>
      <w:r w:rsidR="00EE5B30" w:rsidRPr="00C02EA4">
        <w:t>the</w:t>
      </w:r>
      <w:r w:rsidRPr="00C02EA4">
        <w:t xml:space="preserve"> modus operandi for </w:t>
      </w:r>
      <w:r w:rsidR="00AD3A55" w:rsidRPr="00C02EA4">
        <w:t>a forum to</w:t>
      </w:r>
      <w:r w:rsidRPr="00C02EA4">
        <w:t xml:space="preserve"> be piloted at its fifth meeting and </w:t>
      </w:r>
      <w:r w:rsidR="00EE5B30" w:rsidRPr="00C02EA4">
        <w:t>to prepare</w:t>
      </w:r>
      <w:r w:rsidRPr="00C02EA4">
        <w:t xml:space="preserve"> a recommendation </w:t>
      </w:r>
      <w:r w:rsidR="00AD3A55" w:rsidRPr="00C02EA4">
        <w:t>to</w:t>
      </w:r>
      <w:r w:rsidRPr="00C02EA4">
        <w:t xml:space="preserve"> </w:t>
      </w:r>
      <w:r w:rsidR="005D3689" w:rsidRPr="00C02EA4">
        <w:t>the Conference of the Parties</w:t>
      </w:r>
      <w:r w:rsidR="003E307A" w:rsidRPr="00C02EA4">
        <w:t xml:space="preserve"> that could be updated in </w:t>
      </w:r>
      <w:r w:rsidR="00F563FC" w:rsidRPr="00C02EA4">
        <w:t xml:space="preserve">the </w:t>
      </w:r>
      <w:r w:rsidR="003E307A" w:rsidRPr="00C02EA4">
        <w:t xml:space="preserve">light of </w:t>
      </w:r>
      <w:r w:rsidR="00C33DF4" w:rsidRPr="00C02EA4">
        <w:t>its</w:t>
      </w:r>
      <w:r w:rsidR="003E307A" w:rsidRPr="00C02EA4">
        <w:t xml:space="preserve"> </w:t>
      </w:r>
      <w:r w:rsidR="001A17DE" w:rsidRPr="00C02EA4">
        <w:t xml:space="preserve">experience </w:t>
      </w:r>
      <w:r w:rsidR="00EE5B30" w:rsidRPr="00C02EA4">
        <w:t>in</w:t>
      </w:r>
      <w:r w:rsidR="001A17DE" w:rsidRPr="00C02EA4">
        <w:t xml:space="preserve"> conducting the forum</w:t>
      </w:r>
      <w:r w:rsidRPr="00C02EA4">
        <w:t>.</w:t>
      </w:r>
    </w:p>
    <w:p w14:paraId="5DDB74F7" w14:textId="231AF732" w:rsidR="00FE3AB8" w:rsidRPr="006A21C0" w:rsidRDefault="00F563FC" w:rsidP="006A21C0">
      <w:pPr>
        <w:pStyle w:val="Item"/>
        <w:spacing w:before="0"/>
        <w:ind w:left="567"/>
        <w:rPr>
          <w:b w:val="0"/>
          <w:bCs/>
          <w:i/>
          <w:iCs w:val="0"/>
          <w:sz w:val="22"/>
        </w:rPr>
      </w:pPr>
      <w:r w:rsidRPr="00C02EA4">
        <w:rPr>
          <w:rFonts w:eastAsiaTheme="majorEastAsia"/>
          <w:b w:val="0"/>
          <w:bCs/>
          <w:i/>
          <w:iCs w:val="0"/>
          <w:sz w:val="22"/>
        </w:rPr>
        <w:t>M</w:t>
      </w:r>
      <w:r w:rsidR="00FE3AB8" w:rsidRPr="006A21C0">
        <w:rPr>
          <w:rFonts w:eastAsiaTheme="majorEastAsia"/>
          <w:b w:val="0"/>
          <w:bCs/>
          <w:i/>
          <w:iCs w:val="0"/>
          <w:sz w:val="22"/>
        </w:rPr>
        <w:t>onitoring</w:t>
      </w:r>
      <w:r w:rsidR="00FE3AB8" w:rsidRPr="006A21C0">
        <w:rPr>
          <w:b w:val="0"/>
          <w:bCs/>
          <w:i/>
          <w:iCs w:val="0"/>
          <w:sz w:val="22"/>
        </w:rPr>
        <w:t xml:space="preserve"> </w:t>
      </w:r>
      <w:r w:rsidR="005D3689" w:rsidRPr="006A21C0">
        <w:rPr>
          <w:b w:val="0"/>
          <w:bCs/>
          <w:i/>
          <w:iCs w:val="0"/>
          <w:sz w:val="22"/>
        </w:rPr>
        <w:t>f</w:t>
      </w:r>
      <w:r w:rsidR="00FE3AB8" w:rsidRPr="006A21C0">
        <w:rPr>
          <w:b w:val="0"/>
          <w:bCs/>
          <w:i/>
          <w:iCs w:val="0"/>
          <w:sz w:val="22"/>
        </w:rPr>
        <w:t xml:space="preserve">ramework and procedures for the global review of progress in </w:t>
      </w:r>
      <w:r w:rsidRPr="00C02EA4">
        <w:rPr>
          <w:b w:val="0"/>
          <w:bCs/>
          <w:i/>
          <w:iCs w:val="0"/>
          <w:sz w:val="22"/>
        </w:rPr>
        <w:t xml:space="preserve">the </w:t>
      </w:r>
      <w:r w:rsidR="00FE3AB8" w:rsidRPr="006A21C0">
        <w:rPr>
          <w:b w:val="0"/>
          <w:bCs/>
          <w:i/>
          <w:iCs w:val="0"/>
          <w:sz w:val="22"/>
        </w:rPr>
        <w:t xml:space="preserve">implementation of the </w:t>
      </w:r>
      <w:r w:rsidR="005D3689" w:rsidRPr="006A21C0">
        <w:rPr>
          <w:b w:val="0"/>
          <w:bCs/>
          <w:i/>
          <w:iCs w:val="0"/>
          <w:sz w:val="22"/>
        </w:rPr>
        <w:t>Kunming-Montreal Global Biodiversity-Framework</w:t>
      </w:r>
    </w:p>
    <w:p w14:paraId="5A5D545B" w14:textId="7A1E1231" w:rsidR="00FE3AB8" w:rsidRPr="00C02EA4" w:rsidRDefault="0011610B" w:rsidP="00496F5C">
      <w:pPr>
        <w:pStyle w:val="Para1"/>
      </w:pPr>
      <w:r w:rsidRPr="00C02EA4">
        <w:t>T</w:t>
      </w:r>
      <w:r w:rsidR="00FE3AB8" w:rsidRPr="00C02EA4">
        <w:t>he Secretar</w:t>
      </w:r>
      <w:r w:rsidR="005D3689" w:rsidRPr="00C02EA4">
        <w:t>iat</w:t>
      </w:r>
      <w:r w:rsidR="00FE3AB8" w:rsidRPr="00C02EA4">
        <w:t xml:space="preserve"> will </w:t>
      </w:r>
      <w:r w:rsidRPr="00C02EA4">
        <w:t xml:space="preserve">prepare a note with </w:t>
      </w:r>
      <w:r w:rsidR="00FE3AB8" w:rsidRPr="00C02EA4">
        <w:t xml:space="preserve">draft procedures for the global review of progress in </w:t>
      </w:r>
      <w:r w:rsidR="00253108" w:rsidRPr="00C02EA4">
        <w:t xml:space="preserve">the </w:t>
      </w:r>
      <w:r w:rsidR="00FE3AB8" w:rsidRPr="00C02EA4">
        <w:t xml:space="preserve">implementation of the </w:t>
      </w:r>
      <w:r w:rsidR="005D3689" w:rsidRPr="00C02EA4">
        <w:t>Framework</w:t>
      </w:r>
      <w:r w:rsidR="00AA3095" w:rsidRPr="00C02EA4">
        <w:t>,</w:t>
      </w:r>
      <w:r w:rsidR="00FE3AB8" w:rsidRPr="00C02EA4">
        <w:t xml:space="preserve"> incorporat</w:t>
      </w:r>
      <w:r w:rsidR="00AA3095" w:rsidRPr="00C02EA4">
        <w:t>ing</w:t>
      </w:r>
      <w:r w:rsidR="00FE3AB8" w:rsidRPr="00C02EA4">
        <w:t xml:space="preserve"> </w:t>
      </w:r>
      <w:r w:rsidR="006B5825" w:rsidRPr="00C02EA4">
        <w:t xml:space="preserve">the </w:t>
      </w:r>
      <w:r w:rsidR="00E9433D" w:rsidRPr="00C02EA4">
        <w:t xml:space="preserve">views of Parties and </w:t>
      </w:r>
      <w:r w:rsidR="005403B9" w:rsidRPr="00C02EA4">
        <w:t xml:space="preserve">the </w:t>
      </w:r>
      <w:r w:rsidR="00FE3AB8" w:rsidRPr="00C02EA4">
        <w:t xml:space="preserve">advice </w:t>
      </w:r>
      <w:r w:rsidR="006B5825" w:rsidRPr="00C02EA4">
        <w:t xml:space="preserve">that </w:t>
      </w:r>
      <w:r w:rsidR="005D3689" w:rsidRPr="00C02EA4">
        <w:t>the Subsidiary Body on Scientific, Technical and Technological Advice</w:t>
      </w:r>
      <w:r w:rsidR="005403B9" w:rsidRPr="00C02EA4">
        <w:t xml:space="preserve"> </w:t>
      </w:r>
      <w:r w:rsidR="001C11E0" w:rsidRPr="00C02EA4">
        <w:t>provided</w:t>
      </w:r>
      <w:r w:rsidR="005403B9" w:rsidRPr="00C02EA4">
        <w:t xml:space="preserve"> in its recommendation</w:t>
      </w:r>
      <w:r w:rsidR="00253108" w:rsidRPr="00C02EA4">
        <w:t> </w:t>
      </w:r>
      <w:r w:rsidR="005403B9" w:rsidRPr="00C02EA4">
        <w:t>25/3</w:t>
      </w:r>
      <w:r w:rsidR="00FE3AB8" w:rsidRPr="00C02EA4">
        <w:t>.</w:t>
      </w:r>
      <w:r w:rsidR="00A32577" w:rsidRPr="00C02EA4">
        <w:t xml:space="preserve"> </w:t>
      </w:r>
      <w:r w:rsidR="00FE3AB8" w:rsidRPr="00C02EA4">
        <w:t xml:space="preserve">The </w:t>
      </w:r>
      <w:r w:rsidR="00B46D79" w:rsidRPr="00C02EA4">
        <w:t xml:space="preserve">Subsidiary Body </w:t>
      </w:r>
      <w:r w:rsidR="00B57801" w:rsidRPr="00C02EA4">
        <w:t xml:space="preserve">on Implementation </w:t>
      </w:r>
      <w:r w:rsidR="00FE3AB8" w:rsidRPr="00C02EA4">
        <w:t xml:space="preserve">is expected to </w:t>
      </w:r>
      <w:r w:rsidR="00AA3095" w:rsidRPr="00C02EA4">
        <w:t>prepare</w:t>
      </w:r>
      <w:r w:rsidR="00FE3AB8" w:rsidRPr="00C02EA4">
        <w:t xml:space="preserve"> a recommendation </w:t>
      </w:r>
      <w:r w:rsidR="00E9433D" w:rsidRPr="00C02EA4">
        <w:t>on</w:t>
      </w:r>
      <w:r w:rsidR="00FE3AB8" w:rsidRPr="00C02EA4">
        <w:t xml:space="preserve"> </w:t>
      </w:r>
      <w:r w:rsidR="00E9433D" w:rsidRPr="00C02EA4">
        <w:t xml:space="preserve">the </w:t>
      </w:r>
      <w:r w:rsidR="00FE3AB8" w:rsidRPr="00C02EA4">
        <w:t>procedures for the global review</w:t>
      </w:r>
      <w:r w:rsidR="00E9433D" w:rsidRPr="00C02EA4">
        <w:t xml:space="preserve"> </w:t>
      </w:r>
      <w:r w:rsidR="00111659" w:rsidRPr="00C02EA4">
        <w:t xml:space="preserve">for consideration by the Conference of the Parties at its sixteenth meeting </w:t>
      </w:r>
      <w:r w:rsidR="00E9433D" w:rsidRPr="00C02EA4">
        <w:t xml:space="preserve">and </w:t>
      </w:r>
      <w:r w:rsidR="00AA3095" w:rsidRPr="00C02EA4">
        <w:t xml:space="preserve">to </w:t>
      </w:r>
      <w:r w:rsidR="00E9433D" w:rsidRPr="00C02EA4">
        <w:t>take note of the progress of the Subsidiary Body on Scientific, Technical and Technological Advice on the monitoring framework</w:t>
      </w:r>
      <w:r w:rsidR="00FE3AB8" w:rsidRPr="00C02EA4">
        <w:t>.</w:t>
      </w:r>
    </w:p>
    <w:p w14:paraId="688CC8B5" w14:textId="6EACD530" w:rsidR="00FE3AB8" w:rsidRPr="006A21C0" w:rsidRDefault="00FE3AB8" w:rsidP="006A21C0">
      <w:pPr>
        <w:pStyle w:val="Item"/>
        <w:tabs>
          <w:tab w:val="left" w:pos="567"/>
        </w:tabs>
        <w:spacing w:before="0"/>
        <w:ind w:left="567"/>
        <w:rPr>
          <w:b w:val="0"/>
          <w:bCs/>
          <w:i/>
          <w:iCs w:val="0"/>
          <w:sz w:val="22"/>
        </w:rPr>
      </w:pPr>
      <w:r w:rsidRPr="006A21C0">
        <w:rPr>
          <w:rFonts w:eastAsiaTheme="majorEastAsia"/>
          <w:b w:val="0"/>
          <w:bCs/>
          <w:i/>
          <w:iCs w:val="0"/>
          <w:sz w:val="22"/>
        </w:rPr>
        <w:t>Finalization</w:t>
      </w:r>
      <w:r w:rsidRPr="006A21C0">
        <w:rPr>
          <w:b w:val="0"/>
          <w:bCs/>
          <w:i/>
          <w:iCs w:val="0"/>
          <w:sz w:val="22"/>
        </w:rPr>
        <w:t xml:space="preserve"> of the reporting templates</w:t>
      </w:r>
    </w:p>
    <w:p w14:paraId="1FE4BD90" w14:textId="7BEBB780" w:rsidR="00FE3AB8" w:rsidRPr="00C02EA4" w:rsidRDefault="0028216B" w:rsidP="008832C0">
      <w:pPr>
        <w:pStyle w:val="Para1"/>
      </w:pPr>
      <w:r>
        <w:t>T</w:t>
      </w:r>
      <w:r w:rsidR="00FE3AB8" w:rsidRPr="00C02EA4">
        <w:t>he Secretar</w:t>
      </w:r>
      <w:r w:rsidR="00564051" w:rsidRPr="00C02EA4">
        <w:t>iat</w:t>
      </w:r>
      <w:r w:rsidR="00FE3AB8" w:rsidRPr="00C02EA4">
        <w:t xml:space="preserve"> will provide updated reporting template</w:t>
      </w:r>
      <w:r w:rsidR="00C33DF4" w:rsidRPr="00C02EA4">
        <w:t>s</w:t>
      </w:r>
      <w:r w:rsidR="00FE3AB8" w:rsidRPr="00C02EA4">
        <w:t xml:space="preserve"> for the seventh and eighth national reports</w:t>
      </w:r>
      <w:r w:rsidR="00C33DF4" w:rsidRPr="00C02EA4">
        <w:t xml:space="preserve"> and</w:t>
      </w:r>
      <w:r w:rsidR="00FE3AB8" w:rsidRPr="00C02EA4">
        <w:t xml:space="preserve"> </w:t>
      </w:r>
      <w:r w:rsidR="00A52832" w:rsidRPr="00C02EA4">
        <w:t xml:space="preserve">core elements </w:t>
      </w:r>
      <w:r w:rsidR="00FE3AB8" w:rsidRPr="00C02EA4">
        <w:t>for reporting by non-</w:t>
      </w:r>
      <w:r w:rsidR="00FD6F6A" w:rsidRPr="00C02EA4">
        <w:t>S</w:t>
      </w:r>
      <w:r w:rsidR="00FE3AB8" w:rsidRPr="00C02EA4">
        <w:t xml:space="preserve">tate actors, as well as information on </w:t>
      </w:r>
      <w:r w:rsidR="00C33DF4" w:rsidRPr="00C02EA4">
        <w:t xml:space="preserve">the online reporting tool and the </w:t>
      </w:r>
      <w:r w:rsidR="00FE3AB8" w:rsidRPr="00C02EA4">
        <w:t>further development of the online decision-tracking tool.</w:t>
      </w:r>
      <w:r w:rsidR="00A32577" w:rsidRPr="00C02EA4">
        <w:t xml:space="preserve"> </w:t>
      </w:r>
      <w:r w:rsidR="00FE3AB8" w:rsidRPr="00C02EA4">
        <w:t xml:space="preserve">The </w:t>
      </w:r>
      <w:r w:rsidR="00B46D79" w:rsidRPr="00C02EA4">
        <w:t xml:space="preserve">Subsidiary Body </w:t>
      </w:r>
      <w:r w:rsidR="00DA1ABD" w:rsidRPr="00C02EA4">
        <w:t xml:space="preserve">on Implementation </w:t>
      </w:r>
      <w:r w:rsidR="00FE3AB8" w:rsidRPr="00C02EA4">
        <w:t xml:space="preserve">is expected to </w:t>
      </w:r>
      <w:r w:rsidR="005D1CD2" w:rsidRPr="00C02EA4">
        <w:t>review and finalize the template</w:t>
      </w:r>
      <w:r w:rsidR="00654050" w:rsidRPr="00C02EA4">
        <w:t>s</w:t>
      </w:r>
      <w:r w:rsidR="005D1CD2" w:rsidRPr="00C02EA4">
        <w:t xml:space="preserve"> and </w:t>
      </w:r>
      <w:r w:rsidR="008E3FD9" w:rsidRPr="00C02EA4">
        <w:t xml:space="preserve">prepare </w:t>
      </w:r>
      <w:r w:rsidR="00FE3AB8" w:rsidRPr="00C02EA4">
        <w:t xml:space="preserve">a recommendation </w:t>
      </w:r>
      <w:r w:rsidR="005D1CD2" w:rsidRPr="00C02EA4">
        <w:t>for its adoption</w:t>
      </w:r>
      <w:r w:rsidR="00240C34" w:rsidRPr="00C02EA4">
        <w:t xml:space="preserve"> by the Conference of the Parties at its sixteenth meeting</w:t>
      </w:r>
      <w:r w:rsidR="00FE3AB8" w:rsidRPr="00C02EA4">
        <w:t>.</w:t>
      </w:r>
    </w:p>
    <w:p w14:paraId="0FF273D8" w14:textId="02D7138D" w:rsidR="00BE32AA" w:rsidRPr="00C02EA4" w:rsidRDefault="00BE32AA" w:rsidP="008F5906">
      <w:pPr>
        <w:pStyle w:val="Item"/>
        <w:keepNext/>
        <w:spacing w:after="0"/>
      </w:pPr>
      <w:r w:rsidRPr="00C02EA4">
        <w:t xml:space="preserve">Item </w:t>
      </w:r>
      <w:r w:rsidR="00457016" w:rsidRPr="00C02EA4">
        <w:t>4</w:t>
      </w:r>
    </w:p>
    <w:p w14:paraId="01A3275E" w14:textId="1015ABBE" w:rsidR="00FE3AB8" w:rsidRPr="00C02EA4" w:rsidRDefault="00FE3AB8" w:rsidP="008F5906">
      <w:pPr>
        <w:pStyle w:val="Item"/>
        <w:keepNext/>
        <w:spacing w:before="0"/>
      </w:pPr>
      <w:r w:rsidRPr="00C02EA4">
        <w:rPr>
          <w:rFonts w:eastAsiaTheme="majorEastAsia"/>
        </w:rPr>
        <w:t>Resource</w:t>
      </w:r>
      <w:r w:rsidRPr="00C02EA4">
        <w:t xml:space="preserve"> mobilization and financial mechanism</w:t>
      </w:r>
    </w:p>
    <w:p w14:paraId="4297BB70" w14:textId="7AB0B1F3" w:rsidR="00FE3AB8" w:rsidRPr="00C02EA4" w:rsidRDefault="008F5906" w:rsidP="00917770">
      <w:pPr>
        <w:pStyle w:val="Heading2"/>
      </w:pPr>
      <w:r w:rsidRPr="00C02EA4">
        <w:t>(a)</w:t>
      </w:r>
      <w:r w:rsidR="00EA419B" w:rsidRPr="00C02EA4">
        <w:tab/>
      </w:r>
      <w:r w:rsidR="00FE3AB8" w:rsidRPr="00C02EA4">
        <w:t xml:space="preserve">Resource </w:t>
      </w:r>
      <w:r w:rsidRPr="00C02EA4">
        <w:t>m</w:t>
      </w:r>
      <w:r w:rsidR="00FE3AB8" w:rsidRPr="00C02EA4">
        <w:t>obilization</w:t>
      </w:r>
    </w:p>
    <w:p w14:paraId="2DE27C90" w14:textId="4FA40886" w:rsidR="00FE3AB8" w:rsidRPr="00C02EA4" w:rsidRDefault="00FE3AB8" w:rsidP="00496F5C">
      <w:pPr>
        <w:pStyle w:val="Para1"/>
      </w:pPr>
      <w:r w:rsidRPr="00C02EA4">
        <w:t xml:space="preserve">In </w:t>
      </w:r>
      <w:r w:rsidR="004B7FCA" w:rsidRPr="00C02EA4">
        <w:t xml:space="preserve">its </w:t>
      </w:r>
      <w:r w:rsidRPr="00C02EA4">
        <w:t xml:space="preserve">decision </w:t>
      </w:r>
      <w:hyperlink r:id="rId19" w:history="1">
        <w:r w:rsidRPr="00C02EA4">
          <w:rPr>
            <w:rStyle w:val="Hyperlink"/>
          </w:rPr>
          <w:t>15/7</w:t>
        </w:r>
      </w:hyperlink>
      <w:r w:rsidRPr="00C02EA4">
        <w:t xml:space="preserve">, the </w:t>
      </w:r>
      <w:r w:rsidR="00A33BE7" w:rsidRPr="00C02EA4">
        <w:t xml:space="preserve">Conference of the Parties </w:t>
      </w:r>
      <w:r w:rsidRPr="00C02EA4">
        <w:t xml:space="preserve">adopted the strategy for resource mobilization for the </w:t>
      </w:r>
      <w:r w:rsidR="00F814B2" w:rsidRPr="00C02EA4">
        <w:t xml:space="preserve">Kunming-Montreal Global Biodiversity </w:t>
      </w:r>
      <w:r w:rsidR="000F4097" w:rsidRPr="00C02EA4">
        <w:t>Framework</w:t>
      </w:r>
      <w:r w:rsidR="006B4991" w:rsidRPr="00C02EA4">
        <w:t>, as</w:t>
      </w:r>
      <w:r w:rsidR="000F4097" w:rsidRPr="00C02EA4">
        <w:t xml:space="preserve"> </w:t>
      </w:r>
      <w:r w:rsidRPr="00C02EA4">
        <w:t xml:space="preserve">contained in annex I to </w:t>
      </w:r>
      <w:r w:rsidR="00F82020" w:rsidRPr="00C02EA4">
        <w:t xml:space="preserve">its </w:t>
      </w:r>
      <w:r w:rsidRPr="00C02EA4">
        <w:t xml:space="preserve">decision. </w:t>
      </w:r>
      <w:r w:rsidR="0087203D" w:rsidRPr="00C02EA4">
        <w:t>In the same decision, i</w:t>
      </w:r>
      <w:r w:rsidR="008966B4" w:rsidRPr="00C02EA4">
        <w:t>t</w:t>
      </w:r>
      <w:r w:rsidR="00A33BE7" w:rsidRPr="00C02EA4">
        <w:t xml:space="preserve"> </w:t>
      </w:r>
      <w:r w:rsidRPr="00C02EA4">
        <w:t xml:space="preserve">requested the Global Environment Facility </w:t>
      </w:r>
      <w:r w:rsidR="007C0889" w:rsidRPr="00C02EA4">
        <w:t xml:space="preserve">(GEF) </w:t>
      </w:r>
      <w:r w:rsidRPr="00C02EA4">
        <w:t xml:space="preserve">to establish a special trust fund to support </w:t>
      </w:r>
      <w:r w:rsidR="006D0CC2" w:rsidRPr="00C02EA4">
        <w:t xml:space="preserve">the </w:t>
      </w:r>
      <w:r w:rsidRPr="00C02EA4">
        <w:t xml:space="preserve">implementation of the </w:t>
      </w:r>
      <w:r w:rsidR="00EC480F" w:rsidRPr="00C02EA4">
        <w:t xml:space="preserve">Framework </w:t>
      </w:r>
      <w:r w:rsidRPr="00C02EA4">
        <w:t>(para</w:t>
      </w:r>
      <w:r w:rsidR="00A42AD7" w:rsidRPr="00C02EA4">
        <w:t>.</w:t>
      </w:r>
      <w:r w:rsidRPr="00C02EA4">
        <w:t xml:space="preserve"> 30) and decided to assess the progress of the </w:t>
      </w:r>
      <w:r w:rsidR="00690F94" w:rsidRPr="00C02EA4">
        <w:t xml:space="preserve">Global Biodiversity </w:t>
      </w:r>
      <w:r w:rsidR="003E512B" w:rsidRPr="00C02EA4">
        <w:t xml:space="preserve">Framework </w:t>
      </w:r>
      <w:r w:rsidRPr="00C02EA4">
        <w:t>Fund at its future meetings (para</w:t>
      </w:r>
      <w:r w:rsidR="008153FE" w:rsidRPr="00C02EA4">
        <w:t>.</w:t>
      </w:r>
      <w:r w:rsidRPr="00C02EA4">
        <w:t xml:space="preserve"> 38). </w:t>
      </w:r>
      <w:r w:rsidR="000F1D9E" w:rsidRPr="00C02EA4">
        <w:t xml:space="preserve">It </w:t>
      </w:r>
      <w:r w:rsidR="00FB1714" w:rsidRPr="00C02EA4">
        <w:t xml:space="preserve">also </w:t>
      </w:r>
      <w:r w:rsidRPr="00C02EA4">
        <w:t>decided to review the strategy at its sixteenth meeting (para</w:t>
      </w:r>
      <w:r w:rsidR="008153FE" w:rsidRPr="00C02EA4">
        <w:t>.</w:t>
      </w:r>
      <w:r w:rsidR="009C0631" w:rsidRPr="00C02EA4">
        <w:t> </w:t>
      </w:r>
      <w:r w:rsidRPr="00C02EA4">
        <w:t xml:space="preserve">40) </w:t>
      </w:r>
      <w:r w:rsidR="00F31689" w:rsidRPr="00C02EA4">
        <w:t xml:space="preserve">and </w:t>
      </w:r>
      <w:r w:rsidR="006949A4" w:rsidRPr="00C02EA4">
        <w:t xml:space="preserve">to </w:t>
      </w:r>
      <w:r w:rsidRPr="00C02EA4">
        <w:t>explore the current finance landscape and proposals for a global instrument on biodiversity finance (paras</w:t>
      </w:r>
      <w:r w:rsidR="00A575DB" w:rsidRPr="00C02EA4">
        <w:t>.</w:t>
      </w:r>
      <w:r w:rsidRPr="00C02EA4">
        <w:t xml:space="preserve"> 41 and 42)</w:t>
      </w:r>
      <w:r w:rsidR="00D57F85" w:rsidRPr="00C02EA4">
        <w:t>,</w:t>
      </w:r>
      <w:r w:rsidRPr="00C02EA4">
        <w:t xml:space="preserve"> and </w:t>
      </w:r>
      <w:r w:rsidR="006949A4" w:rsidRPr="00C02EA4">
        <w:t xml:space="preserve">it </w:t>
      </w:r>
      <w:r w:rsidRPr="00C02EA4">
        <w:t xml:space="preserve">established an </w:t>
      </w:r>
      <w:r w:rsidR="00D91887" w:rsidRPr="00C02EA4">
        <w:t>a</w:t>
      </w:r>
      <w:r w:rsidRPr="00C02EA4">
        <w:t xml:space="preserve">dvisory </w:t>
      </w:r>
      <w:r w:rsidR="00D91887" w:rsidRPr="00C02EA4">
        <w:t>c</w:t>
      </w:r>
      <w:r w:rsidRPr="00C02EA4">
        <w:t xml:space="preserve">ommittee on </w:t>
      </w:r>
      <w:r w:rsidR="00D91887" w:rsidRPr="00C02EA4">
        <w:t>r</w:t>
      </w:r>
      <w:r w:rsidRPr="00C02EA4">
        <w:t xml:space="preserve">esource </w:t>
      </w:r>
      <w:r w:rsidR="00D91887" w:rsidRPr="00C02EA4">
        <w:t>m</w:t>
      </w:r>
      <w:r w:rsidRPr="00C02EA4">
        <w:t xml:space="preserve">obilization to report to the </w:t>
      </w:r>
      <w:r w:rsidR="00D91887" w:rsidRPr="00C02EA4">
        <w:t xml:space="preserve">Subsidiary Body </w:t>
      </w:r>
      <w:r w:rsidRPr="00C02EA4">
        <w:t xml:space="preserve">and to </w:t>
      </w:r>
      <w:r w:rsidR="00D91887" w:rsidRPr="00C02EA4">
        <w:t>the Conference of the Parties at its sixteenth meeting</w:t>
      </w:r>
      <w:r w:rsidRPr="00C02EA4">
        <w:t xml:space="preserve"> in accordance with terms of reference contained in annex II </w:t>
      </w:r>
      <w:r w:rsidR="0067256A" w:rsidRPr="00C02EA4">
        <w:t xml:space="preserve">to </w:t>
      </w:r>
      <w:r w:rsidRPr="00C02EA4">
        <w:t>the decision (para</w:t>
      </w:r>
      <w:r w:rsidR="0067256A" w:rsidRPr="00C02EA4">
        <w:t>.</w:t>
      </w:r>
      <w:r w:rsidRPr="00C02EA4">
        <w:t xml:space="preserve"> 43).</w:t>
      </w:r>
    </w:p>
    <w:p w14:paraId="11E1EA2D" w14:textId="5C487638" w:rsidR="00FE3AB8" w:rsidRPr="00C02EA4" w:rsidRDefault="00FE3AB8" w:rsidP="00496F5C">
      <w:pPr>
        <w:pStyle w:val="Para1"/>
      </w:pPr>
      <w:r w:rsidRPr="00C02EA4">
        <w:t xml:space="preserve">The </w:t>
      </w:r>
      <w:r w:rsidR="00B724BA" w:rsidRPr="00C02EA4">
        <w:t xml:space="preserve">Subsidiary Body </w:t>
      </w:r>
      <w:r w:rsidRPr="00C02EA4">
        <w:t xml:space="preserve">will have before it a </w:t>
      </w:r>
      <w:r w:rsidR="00A02CC0" w:rsidRPr="00C02EA4">
        <w:t>n</w:t>
      </w:r>
      <w:r w:rsidRPr="00C02EA4">
        <w:t>ote by the Secretar</w:t>
      </w:r>
      <w:r w:rsidR="00A02CC0" w:rsidRPr="00C02EA4">
        <w:t>iat</w:t>
      </w:r>
      <w:r w:rsidR="00AC0F34" w:rsidRPr="00C02EA4">
        <w:t>,</w:t>
      </w:r>
      <w:r w:rsidRPr="00C02EA4">
        <w:t xml:space="preserve"> </w:t>
      </w:r>
      <w:r w:rsidR="00AC0F34" w:rsidRPr="00C02EA4">
        <w:t xml:space="preserve">which will have been </w:t>
      </w:r>
      <w:r w:rsidRPr="00C02EA4">
        <w:t>informed by the work of the Advisory Committee</w:t>
      </w:r>
      <w:r w:rsidR="00601665" w:rsidRPr="00C02EA4">
        <w:t xml:space="preserve"> on Resource Mobilization</w:t>
      </w:r>
      <w:r w:rsidRPr="00C02EA4">
        <w:t>.</w:t>
      </w:r>
      <w:r w:rsidR="00D60BF6" w:rsidRPr="00C02EA4">
        <w:t xml:space="preserve"> </w:t>
      </w:r>
      <w:r w:rsidRPr="00C02EA4">
        <w:t xml:space="preserve">The </w:t>
      </w:r>
      <w:r w:rsidR="00B724BA" w:rsidRPr="00C02EA4">
        <w:t xml:space="preserve">Subsidiary Body </w:t>
      </w:r>
      <w:r w:rsidRPr="00C02EA4">
        <w:t xml:space="preserve">is expected to prepare a recommendation </w:t>
      </w:r>
      <w:r w:rsidR="00D60BF6" w:rsidRPr="00C02EA4">
        <w:t xml:space="preserve">on resource mobilization </w:t>
      </w:r>
      <w:r w:rsidRPr="00C02EA4">
        <w:t xml:space="preserve">for consideration by </w:t>
      </w:r>
      <w:r w:rsidR="00570EE8" w:rsidRPr="00C02EA4">
        <w:t>the Conference of the Parties at its sixteenth meeting</w:t>
      </w:r>
      <w:r w:rsidRPr="00C02EA4">
        <w:t xml:space="preserve">, </w:t>
      </w:r>
      <w:proofErr w:type="gramStart"/>
      <w:r w:rsidRPr="00C02EA4">
        <w:t xml:space="preserve">taking </w:t>
      </w:r>
      <w:r w:rsidR="00007F27" w:rsidRPr="00C02EA4">
        <w:t xml:space="preserve">into </w:t>
      </w:r>
      <w:r w:rsidRPr="00C02EA4">
        <w:t>account</w:t>
      </w:r>
      <w:proofErr w:type="gramEnd"/>
      <w:r w:rsidRPr="00C02EA4">
        <w:t xml:space="preserve">, among other things, the recommendations of the Advisory Committee and progress in the establishment and operationalization of the </w:t>
      </w:r>
      <w:r w:rsidR="00EA77FB" w:rsidRPr="00C02EA4">
        <w:t xml:space="preserve">Global Biodiversity </w:t>
      </w:r>
      <w:r w:rsidR="00A358E2" w:rsidRPr="00C02EA4">
        <w:t xml:space="preserve">Framework </w:t>
      </w:r>
      <w:r w:rsidRPr="00C02EA4">
        <w:t xml:space="preserve">Fund by </w:t>
      </w:r>
      <w:r w:rsidR="00C42EC3" w:rsidRPr="00C02EA4">
        <w:t>GEF</w:t>
      </w:r>
      <w:r w:rsidRPr="00C02EA4">
        <w:t>.</w:t>
      </w:r>
      <w:r w:rsidR="00D60BF6" w:rsidRPr="00C02EA4">
        <w:rPr>
          <w:rStyle w:val="FootnoteReference"/>
        </w:rPr>
        <w:footnoteReference w:id="5"/>
      </w:r>
    </w:p>
    <w:p w14:paraId="3DFCF923" w14:textId="1A18852F" w:rsidR="00FE3AB8" w:rsidRPr="00C02EA4" w:rsidRDefault="008F5906" w:rsidP="00917770">
      <w:pPr>
        <w:pStyle w:val="Heading2"/>
      </w:pPr>
      <w:r w:rsidRPr="00C02EA4">
        <w:t>(b)</w:t>
      </w:r>
      <w:r w:rsidR="00EA419B" w:rsidRPr="00C02EA4">
        <w:tab/>
      </w:r>
      <w:r w:rsidR="00997936" w:rsidRPr="006A21C0">
        <w:t>F</w:t>
      </w:r>
      <w:r w:rsidR="00FE3AB8" w:rsidRPr="00C02EA4">
        <w:t xml:space="preserve">inancial </w:t>
      </w:r>
      <w:r w:rsidRPr="00C02EA4">
        <w:t>m</w:t>
      </w:r>
      <w:r w:rsidR="00FE3AB8" w:rsidRPr="00C02EA4">
        <w:t>echanism</w:t>
      </w:r>
    </w:p>
    <w:p w14:paraId="0FF57AA8" w14:textId="217FEC0D" w:rsidR="00FE3AB8" w:rsidRPr="00C02EA4" w:rsidRDefault="00FE3AB8" w:rsidP="00496F5C">
      <w:pPr>
        <w:pStyle w:val="Para1"/>
      </w:pPr>
      <w:r w:rsidRPr="00C02EA4">
        <w:t xml:space="preserve">In </w:t>
      </w:r>
      <w:r w:rsidR="004B7FCA" w:rsidRPr="00C02EA4">
        <w:t xml:space="preserve">its </w:t>
      </w:r>
      <w:r w:rsidRPr="00C02EA4">
        <w:t xml:space="preserve">decision </w:t>
      </w:r>
      <w:hyperlink r:id="rId20" w:history="1">
        <w:r w:rsidRPr="00C02EA4">
          <w:rPr>
            <w:rStyle w:val="Hyperlink"/>
          </w:rPr>
          <w:t>15/15</w:t>
        </w:r>
      </w:hyperlink>
      <w:r w:rsidRPr="00C02EA4">
        <w:t xml:space="preserve">, the </w:t>
      </w:r>
      <w:r w:rsidR="00A33BE7" w:rsidRPr="00C02EA4">
        <w:t xml:space="preserve">Conference of the Parties </w:t>
      </w:r>
      <w:r w:rsidRPr="00C02EA4">
        <w:t xml:space="preserve">decided to adopt, at its sixteenth meeting, a four-year outcome-oriented framework of programme priorities for the implementation of the Convention and its Protocols </w:t>
      </w:r>
      <w:r w:rsidR="00066569" w:rsidRPr="00C02EA4">
        <w:t xml:space="preserve">to inform </w:t>
      </w:r>
      <w:r w:rsidRPr="00C02EA4">
        <w:t xml:space="preserve">the ninth replenishment period of the </w:t>
      </w:r>
      <w:r w:rsidR="00C42EC3" w:rsidRPr="00C02EA4">
        <w:t xml:space="preserve">GEF </w:t>
      </w:r>
      <w:r w:rsidRPr="00C02EA4">
        <w:t>Trust Fund (2026</w:t>
      </w:r>
      <w:r w:rsidR="006F3207" w:rsidRPr="00C02EA4">
        <w:t>–</w:t>
      </w:r>
      <w:r w:rsidRPr="00C02EA4">
        <w:t xml:space="preserve">2030). It also adopted terms of reference for a </w:t>
      </w:r>
      <w:r w:rsidR="003561F9" w:rsidRPr="00C02EA4">
        <w:t xml:space="preserve">full </w:t>
      </w:r>
      <w:r w:rsidRPr="00C02EA4">
        <w:t xml:space="preserve">assessment of the </w:t>
      </w:r>
      <w:r w:rsidR="003A7A59" w:rsidRPr="00C02EA4">
        <w:t xml:space="preserve">amount of </w:t>
      </w:r>
      <w:r w:rsidRPr="00C02EA4">
        <w:t xml:space="preserve">funds needed </w:t>
      </w:r>
      <w:r w:rsidR="003A7A59" w:rsidRPr="00C02EA4">
        <w:t>for the implementation of</w:t>
      </w:r>
      <w:r w:rsidR="009E3B5E" w:rsidRPr="00C02EA4">
        <w:t xml:space="preserve"> the Convention and its Protocols for </w:t>
      </w:r>
      <w:r w:rsidR="00620E19" w:rsidRPr="00C02EA4">
        <w:t xml:space="preserve">the ninth replenishment period </w:t>
      </w:r>
      <w:r w:rsidRPr="00C02EA4">
        <w:t>and for the sixth review of the</w:t>
      </w:r>
      <w:r w:rsidR="00917770" w:rsidRPr="00C02EA4">
        <w:t xml:space="preserve"> </w:t>
      </w:r>
      <w:r w:rsidRPr="00C02EA4">
        <w:t xml:space="preserve">effectiveness of the financial mechanism. </w:t>
      </w:r>
      <w:r w:rsidR="00355EE7" w:rsidRPr="00C02EA4">
        <w:t xml:space="preserve">In </w:t>
      </w:r>
      <w:r w:rsidRPr="00C02EA4">
        <w:t xml:space="preserve">the same decision, the </w:t>
      </w:r>
      <w:r w:rsidR="00A33BE7" w:rsidRPr="00C02EA4">
        <w:t xml:space="preserve">Conference of the Parties </w:t>
      </w:r>
      <w:r w:rsidRPr="00C02EA4">
        <w:t xml:space="preserve">provided guidance to </w:t>
      </w:r>
      <w:r w:rsidR="00C42EC3" w:rsidRPr="00C02EA4">
        <w:t>GEF</w:t>
      </w:r>
      <w:r w:rsidRPr="00C02EA4">
        <w:t xml:space="preserve">, including </w:t>
      </w:r>
      <w:r w:rsidR="00BE642A" w:rsidRPr="00C02EA4">
        <w:t xml:space="preserve">a </w:t>
      </w:r>
      <w:r w:rsidRPr="00C02EA4">
        <w:t xml:space="preserve">request that </w:t>
      </w:r>
      <w:r w:rsidR="008D2110" w:rsidRPr="00C02EA4">
        <w:t>GEF</w:t>
      </w:r>
      <w:r w:rsidR="00B72E3A" w:rsidRPr="00C02EA4">
        <w:t xml:space="preserve"> </w:t>
      </w:r>
      <w:r w:rsidRPr="00C02EA4">
        <w:t xml:space="preserve">establish a special trust fund to support </w:t>
      </w:r>
      <w:r w:rsidR="00CD770D" w:rsidRPr="00C02EA4">
        <w:t xml:space="preserve">the </w:t>
      </w:r>
      <w:r w:rsidRPr="00C02EA4">
        <w:t xml:space="preserve">implementation of the </w:t>
      </w:r>
      <w:r w:rsidR="009D4609" w:rsidRPr="00C02EA4">
        <w:t xml:space="preserve">Kunming-Montreal Global Biodiversity </w:t>
      </w:r>
      <w:r w:rsidR="004A0D06" w:rsidRPr="00C02EA4">
        <w:t>Framework</w:t>
      </w:r>
      <w:r w:rsidRPr="00C02EA4">
        <w:t>.</w:t>
      </w:r>
    </w:p>
    <w:p w14:paraId="62D155CA" w14:textId="46475983" w:rsidR="00FE3AB8" w:rsidRPr="00C02EA4" w:rsidRDefault="00FE3AB8" w:rsidP="00496F5C">
      <w:pPr>
        <w:pStyle w:val="Para1"/>
      </w:pPr>
      <w:r w:rsidRPr="00C02EA4">
        <w:t xml:space="preserve">In </w:t>
      </w:r>
      <w:r w:rsidR="004B7FCA" w:rsidRPr="00C02EA4">
        <w:t xml:space="preserve">its </w:t>
      </w:r>
      <w:r w:rsidRPr="00C02EA4">
        <w:t>decision</w:t>
      </w:r>
      <w:r w:rsidR="00BE642A" w:rsidRPr="00C02EA4">
        <w:t xml:space="preserve"> </w:t>
      </w:r>
      <w:hyperlink r:id="rId21" w:history="1">
        <w:r w:rsidR="00704E7C" w:rsidRPr="00C02EA4">
          <w:rPr>
            <w:rStyle w:val="Hyperlink"/>
          </w:rPr>
          <w:t>CP-10/6</w:t>
        </w:r>
      </w:hyperlink>
      <w:r w:rsidRPr="00C02EA4">
        <w:t xml:space="preserve">, the </w:t>
      </w:r>
      <w:r w:rsidR="008C7DB3" w:rsidRPr="00C02EA4">
        <w:t>Conference of the Parties serving as the meeting of the Parties</w:t>
      </w:r>
      <w:r w:rsidRPr="00C02EA4">
        <w:t xml:space="preserve"> to the Cartagena Protocol requested the Executive Secretary to analyse the effectiveness of the financial mechanism for the implementation of the Protocol in the sixth review of the effectiveness of the financial mechanism, while considering the relevance and process of creating a stand</w:t>
      </w:r>
      <w:r w:rsidR="003307F5" w:rsidRPr="00C02EA4">
        <w:t>-</w:t>
      </w:r>
      <w:r w:rsidRPr="00C02EA4">
        <w:t>alone window for biosafety, for consideration by</w:t>
      </w:r>
      <w:r w:rsidR="00653C00" w:rsidRPr="00C02EA4">
        <w:t xml:space="preserve"> the</w:t>
      </w:r>
      <w:r w:rsidRPr="00C02EA4">
        <w:t xml:space="preserve"> </w:t>
      </w:r>
      <w:r w:rsidR="00653C00" w:rsidRPr="00C02EA4">
        <w:t>Conference of the Parties serving as the meeting of the Parties to the Protocol at its eleventh meeting</w:t>
      </w:r>
      <w:r w:rsidRPr="00C02EA4">
        <w:t>.</w:t>
      </w:r>
    </w:p>
    <w:p w14:paraId="7044FC0B" w14:textId="4FF12A95" w:rsidR="00FE3AB8" w:rsidRPr="00C02EA4" w:rsidRDefault="00FE3AB8" w:rsidP="00496F5C">
      <w:pPr>
        <w:pStyle w:val="Para1"/>
      </w:pPr>
      <w:r w:rsidRPr="00C02EA4">
        <w:t xml:space="preserve">In </w:t>
      </w:r>
      <w:r w:rsidR="004B7FCA" w:rsidRPr="00C02EA4">
        <w:t xml:space="preserve">its </w:t>
      </w:r>
      <w:r w:rsidRPr="00C02EA4">
        <w:t xml:space="preserve">decision </w:t>
      </w:r>
      <w:hyperlink r:id="rId22" w:history="1">
        <w:r w:rsidRPr="00C02EA4">
          <w:rPr>
            <w:rStyle w:val="Hyperlink"/>
          </w:rPr>
          <w:t>NP</w:t>
        </w:r>
        <w:r w:rsidR="000B1710" w:rsidRPr="00C02EA4">
          <w:rPr>
            <w:rStyle w:val="Hyperlink"/>
          </w:rPr>
          <w:t>-</w:t>
        </w:r>
        <w:r w:rsidRPr="00C02EA4">
          <w:rPr>
            <w:rStyle w:val="Hyperlink"/>
          </w:rPr>
          <w:t>4/8</w:t>
        </w:r>
      </w:hyperlink>
      <w:r w:rsidRPr="00C02EA4">
        <w:t xml:space="preserve">, the </w:t>
      </w:r>
      <w:r w:rsidR="006C0711" w:rsidRPr="00C02EA4">
        <w:t xml:space="preserve">Conference of the Parties serving as the meeting of the Parties to the </w:t>
      </w:r>
      <w:r w:rsidRPr="00C02EA4">
        <w:t xml:space="preserve">Nagoya Protocol invited Parties to the Protocol to participate actively in the sixth review of the effectiveness of the financial mechanism. It requested the Executive Secretary, in the context of </w:t>
      </w:r>
      <w:r w:rsidR="006E5614" w:rsidRPr="00C02EA4">
        <w:t xml:space="preserve">that </w:t>
      </w:r>
      <w:r w:rsidRPr="00C02EA4">
        <w:t>review</w:t>
      </w:r>
      <w:r w:rsidR="006E5614" w:rsidRPr="00C02EA4">
        <w:t>,</w:t>
      </w:r>
      <w:r w:rsidRPr="00C02EA4">
        <w:t xml:space="preserve"> to collect views and information from eligible Parties on their experiences and lessons learned in accessing and utilizing funds from the financial mechanism for the implementation of the Protocol, including information on challenges and underlying reasons, to access and utilize </w:t>
      </w:r>
      <w:r w:rsidR="00C42EC3" w:rsidRPr="00C02EA4">
        <w:t xml:space="preserve">GEF </w:t>
      </w:r>
      <w:r w:rsidRPr="00C02EA4">
        <w:t>funds and on possible barriers to regional collaboration.</w:t>
      </w:r>
    </w:p>
    <w:p w14:paraId="6798C646" w14:textId="269732AF" w:rsidR="00FE3AB8" w:rsidRPr="00C02EA4" w:rsidRDefault="00FE3AB8" w:rsidP="00496F5C">
      <w:pPr>
        <w:pStyle w:val="Para1"/>
      </w:pPr>
      <w:r w:rsidRPr="00C02EA4">
        <w:t xml:space="preserve">The </w:t>
      </w:r>
      <w:r w:rsidR="00B724BA" w:rsidRPr="00C02EA4">
        <w:t xml:space="preserve">Subsidiary Body </w:t>
      </w:r>
      <w:r w:rsidRPr="00C02EA4">
        <w:t xml:space="preserve">will have before it a </w:t>
      </w:r>
      <w:r w:rsidR="00A9084E" w:rsidRPr="00C02EA4">
        <w:t>n</w:t>
      </w:r>
      <w:r w:rsidRPr="00C02EA4">
        <w:t>ote by the Secretar</w:t>
      </w:r>
      <w:r w:rsidR="00A9084E" w:rsidRPr="00C02EA4">
        <w:t>iat</w:t>
      </w:r>
      <w:r w:rsidRPr="00C02EA4">
        <w:t xml:space="preserve"> and</w:t>
      </w:r>
      <w:r w:rsidR="00D15F1F" w:rsidRPr="00C02EA4">
        <w:t>, as appropriate,</w:t>
      </w:r>
      <w:r w:rsidRPr="00C02EA4">
        <w:t xml:space="preserve"> addenda</w:t>
      </w:r>
      <w:r w:rsidR="00D15F1F" w:rsidRPr="00C02EA4">
        <w:t>,</w:t>
      </w:r>
      <w:r w:rsidR="00E312D9" w:rsidRPr="00C02EA4">
        <w:t xml:space="preserve"> as well as </w:t>
      </w:r>
      <w:r w:rsidRPr="00C02EA4">
        <w:t xml:space="preserve">the preliminary report </w:t>
      </w:r>
      <w:r w:rsidR="007934F8" w:rsidRPr="00C02EA4">
        <w:t xml:space="preserve">of the </w:t>
      </w:r>
      <w:r w:rsidR="00C13D83" w:rsidRPr="00C02EA4">
        <w:t xml:space="preserve">GEF Council, which will cover, inter alia, </w:t>
      </w:r>
      <w:r w:rsidRPr="00C02EA4">
        <w:t xml:space="preserve">the establishment and operationalization of the </w:t>
      </w:r>
      <w:r w:rsidR="00D63B94" w:rsidRPr="00C02EA4">
        <w:t>Global Biodiversity Fr</w:t>
      </w:r>
      <w:r w:rsidR="006D51ED" w:rsidRPr="00C02EA4">
        <w:t>amework</w:t>
      </w:r>
      <w:r w:rsidR="00D63B94" w:rsidRPr="00C02EA4">
        <w:t xml:space="preserve"> </w:t>
      </w:r>
      <w:r w:rsidRPr="00C02EA4">
        <w:t>Fund.</w:t>
      </w:r>
      <w:r w:rsidR="002C7D1A" w:rsidRPr="00C02EA4">
        <w:t xml:space="preserve"> </w:t>
      </w:r>
      <w:r w:rsidRPr="00C02EA4">
        <w:t xml:space="preserve">The </w:t>
      </w:r>
      <w:r w:rsidR="00B724BA" w:rsidRPr="00C02EA4">
        <w:t xml:space="preserve">Subsidiary Body </w:t>
      </w:r>
      <w:r w:rsidRPr="00C02EA4">
        <w:t>is expected to adopt recommendation</w:t>
      </w:r>
      <w:r w:rsidR="00CD16B3" w:rsidRPr="00C02EA4">
        <w:t>s</w:t>
      </w:r>
      <w:r w:rsidRPr="00C02EA4">
        <w:t xml:space="preserve"> for consideration by </w:t>
      </w:r>
      <w:r w:rsidR="00935466" w:rsidRPr="00C02EA4">
        <w:t xml:space="preserve">the Conference of the Parties at its sixteenth meeting </w:t>
      </w:r>
      <w:r w:rsidRPr="00C02EA4">
        <w:t>and, as relevant</w:t>
      </w:r>
      <w:r w:rsidR="00096324" w:rsidRPr="00C02EA4">
        <w:t>,</w:t>
      </w:r>
      <w:r w:rsidRPr="00C02EA4">
        <w:t xml:space="preserve"> by </w:t>
      </w:r>
      <w:r w:rsidR="00C62BC2" w:rsidRPr="00C02EA4">
        <w:t xml:space="preserve">the </w:t>
      </w:r>
      <w:r w:rsidR="00935466" w:rsidRPr="00C02EA4">
        <w:t xml:space="preserve">Conference of the Parties serving as the meeting of the Parties to the Cartagena Protocol </w:t>
      </w:r>
      <w:r w:rsidR="00C62BC2" w:rsidRPr="00C02EA4">
        <w:t>at its eleventh meeting</w:t>
      </w:r>
      <w:r w:rsidRPr="00C02EA4">
        <w:t xml:space="preserve"> and </w:t>
      </w:r>
      <w:r w:rsidR="00C62BC2" w:rsidRPr="00C02EA4">
        <w:t>the Conference of the Parties serving as the meeting of the Parties to the Nagoya Protocol at its fifth meeting</w:t>
      </w:r>
      <w:r w:rsidRPr="00C02EA4">
        <w:t xml:space="preserve">, </w:t>
      </w:r>
      <w:r w:rsidR="00EE0420" w:rsidRPr="00C02EA4">
        <w:t>concerning</w:t>
      </w:r>
      <w:r w:rsidR="00B3358F" w:rsidRPr="00C02EA4">
        <w:t>:</w:t>
      </w:r>
      <w:r w:rsidR="00EE0420" w:rsidRPr="00C02EA4">
        <w:t xml:space="preserve"> </w:t>
      </w:r>
      <w:r w:rsidRPr="00C02EA4">
        <w:t xml:space="preserve">(a) guidance to </w:t>
      </w:r>
      <w:r w:rsidR="008178DF" w:rsidRPr="00C02EA4">
        <w:t>GEF</w:t>
      </w:r>
      <w:r w:rsidRPr="00C02EA4">
        <w:t>, including on a four</w:t>
      </w:r>
      <w:r w:rsidR="00C62BC2" w:rsidRPr="00C02EA4">
        <w:noBreakHyphen/>
      </w:r>
      <w:r w:rsidRPr="00C02EA4">
        <w:t>year framework of programme priorities</w:t>
      </w:r>
      <w:r w:rsidR="00F52E5C" w:rsidRPr="00C02EA4">
        <w:t>,</w:t>
      </w:r>
      <w:r w:rsidRPr="00C02EA4">
        <w:t xml:space="preserve"> funding needs and the </w:t>
      </w:r>
      <w:r w:rsidR="00C62BC2" w:rsidRPr="00C02EA4">
        <w:t xml:space="preserve">Global Biodiversity Framework </w:t>
      </w:r>
      <w:r w:rsidRPr="00C02EA4">
        <w:t>Fund</w:t>
      </w:r>
      <w:r w:rsidR="00B1016A" w:rsidRPr="00C02EA4">
        <w:t>;</w:t>
      </w:r>
      <w:r w:rsidRPr="00C02EA4">
        <w:t xml:space="preserve"> and (b) any other relevant matters pertaining to the financial mechanism, including in</w:t>
      </w:r>
      <w:r w:rsidR="003360DB" w:rsidRPr="00C02EA4">
        <w:t xml:space="preserve"> the</w:t>
      </w:r>
      <w:r w:rsidRPr="00C02EA4">
        <w:t xml:space="preserve"> light of the findings of the sixth review of its effectiveness.</w:t>
      </w:r>
    </w:p>
    <w:p w14:paraId="34BF8562" w14:textId="118019D3" w:rsidR="00097E4D" w:rsidRPr="00C02EA4" w:rsidRDefault="00097E4D" w:rsidP="006A21C0">
      <w:pPr>
        <w:pStyle w:val="Item"/>
        <w:keepNext/>
        <w:spacing w:after="0"/>
        <w:ind w:right="996"/>
      </w:pPr>
      <w:r w:rsidRPr="00C02EA4">
        <w:t xml:space="preserve">Item </w:t>
      </w:r>
      <w:r w:rsidR="00457016" w:rsidRPr="00C02EA4">
        <w:t>5</w:t>
      </w:r>
    </w:p>
    <w:p w14:paraId="46ED5F19" w14:textId="084B8D0A" w:rsidR="00FE3AB8" w:rsidRPr="00C02EA4" w:rsidRDefault="00FE3AB8" w:rsidP="006A21C0">
      <w:pPr>
        <w:pStyle w:val="Item"/>
        <w:keepNext/>
        <w:keepLines/>
        <w:spacing w:before="0"/>
        <w:ind w:right="996"/>
      </w:pPr>
      <w:r w:rsidRPr="00C02EA4">
        <w:rPr>
          <w:rFonts w:eastAsiaTheme="majorEastAsia"/>
        </w:rPr>
        <w:t>Capacity</w:t>
      </w:r>
      <w:r w:rsidRPr="00C02EA4">
        <w:t>-building and development, technical and scientific cooperation, clearing</w:t>
      </w:r>
      <w:r w:rsidR="00E6697B" w:rsidRPr="00C02EA4">
        <w:noBreakHyphen/>
      </w:r>
      <w:r w:rsidRPr="00C02EA4">
        <w:t xml:space="preserve">house mechanism and knowledge management under the Convention and its </w:t>
      </w:r>
      <w:proofErr w:type="gramStart"/>
      <w:r w:rsidRPr="00C02EA4">
        <w:t>Protocols</w:t>
      </w:r>
      <w:proofErr w:type="gramEnd"/>
    </w:p>
    <w:p w14:paraId="367B07B8" w14:textId="6D09575B" w:rsidR="00FE3AB8" w:rsidRPr="00C02EA4" w:rsidRDefault="00393855" w:rsidP="006A21C0">
      <w:pPr>
        <w:pStyle w:val="Heading2"/>
        <w:jc w:val="left"/>
      </w:pPr>
      <w:r w:rsidRPr="00C02EA4">
        <w:t>(a)</w:t>
      </w:r>
      <w:r w:rsidRPr="00C02EA4">
        <w:tab/>
      </w:r>
      <w:r w:rsidR="00FE3AB8" w:rsidRPr="00C02EA4">
        <w:t>Capacity</w:t>
      </w:r>
      <w:r w:rsidR="008F5906" w:rsidRPr="00C02EA4">
        <w:t>-</w:t>
      </w:r>
      <w:r w:rsidR="00F52E5C" w:rsidRPr="00C02EA4">
        <w:t>b</w:t>
      </w:r>
      <w:r w:rsidR="00FE3AB8" w:rsidRPr="00C02EA4">
        <w:t xml:space="preserve">uilding and </w:t>
      </w:r>
      <w:r w:rsidR="00811CC1" w:rsidRPr="00C02EA4">
        <w:t>development</w:t>
      </w:r>
      <w:r w:rsidR="00212181" w:rsidRPr="00C02EA4">
        <w:t xml:space="preserve">, </w:t>
      </w:r>
      <w:r w:rsidR="00F52E5C" w:rsidRPr="00C02EA4" w:rsidDel="00212181">
        <w:t>t</w:t>
      </w:r>
      <w:r w:rsidR="00FE3AB8" w:rsidRPr="00C02EA4" w:rsidDel="00212181">
        <w:t xml:space="preserve">echnical and </w:t>
      </w:r>
      <w:r w:rsidR="00F52E5C" w:rsidRPr="00C02EA4" w:rsidDel="00212181">
        <w:t>s</w:t>
      </w:r>
      <w:r w:rsidR="00FE3AB8" w:rsidRPr="00C02EA4" w:rsidDel="00212181">
        <w:t xml:space="preserve">cientific </w:t>
      </w:r>
      <w:r w:rsidR="00F52E5C" w:rsidRPr="00C02EA4" w:rsidDel="00212181">
        <w:t>c</w:t>
      </w:r>
      <w:r w:rsidR="00FE3AB8" w:rsidRPr="00C02EA4" w:rsidDel="00212181">
        <w:t>ooperation</w:t>
      </w:r>
      <w:r w:rsidR="00C332BC" w:rsidRPr="00C02EA4">
        <w:t>, clearing</w:t>
      </w:r>
      <w:r w:rsidR="00616A4D" w:rsidRPr="006A21C0">
        <w:noBreakHyphen/>
      </w:r>
      <w:r w:rsidR="00C332BC" w:rsidRPr="00C02EA4">
        <w:t xml:space="preserve">house </w:t>
      </w:r>
      <w:proofErr w:type="gramStart"/>
      <w:r w:rsidR="00C332BC" w:rsidRPr="00C02EA4">
        <w:t>mechanism</w:t>
      </w:r>
      <w:proofErr w:type="gramEnd"/>
      <w:r w:rsidR="00C332BC" w:rsidRPr="00C02EA4">
        <w:t xml:space="preserve"> and knowledge management</w:t>
      </w:r>
    </w:p>
    <w:p w14:paraId="21D1DF27" w14:textId="286FEA2F" w:rsidR="00C332BC" w:rsidRPr="006A21C0" w:rsidRDefault="00C332BC" w:rsidP="006A21C0">
      <w:pPr>
        <w:keepNext/>
        <w:keepLines/>
        <w:ind w:left="567"/>
        <w:rPr>
          <w:i/>
          <w:iCs/>
        </w:rPr>
      </w:pPr>
      <w:r w:rsidRPr="006A21C0">
        <w:rPr>
          <w:i/>
          <w:iCs/>
        </w:rPr>
        <w:t xml:space="preserve">Capacity-building </w:t>
      </w:r>
      <w:r w:rsidR="00212181" w:rsidRPr="00C02EA4">
        <w:rPr>
          <w:i/>
          <w:iCs/>
        </w:rPr>
        <w:t xml:space="preserve">and development, </w:t>
      </w:r>
      <w:r w:rsidRPr="006A21C0">
        <w:rPr>
          <w:i/>
          <w:iCs/>
        </w:rPr>
        <w:t>and technical and scientific cooperation</w:t>
      </w:r>
    </w:p>
    <w:p w14:paraId="410A4D3A" w14:textId="12DEF18E" w:rsidR="00FE3AB8" w:rsidRPr="00C02EA4" w:rsidRDefault="00245C13" w:rsidP="00496F5C">
      <w:pPr>
        <w:pStyle w:val="Para1"/>
      </w:pPr>
      <w:r w:rsidRPr="00C02EA4">
        <w:t>By</w:t>
      </w:r>
      <w:r w:rsidR="00FE3AB8" w:rsidRPr="00C02EA4">
        <w:t xml:space="preserve"> </w:t>
      </w:r>
      <w:r w:rsidR="00531B2F" w:rsidRPr="00C02EA4">
        <w:t xml:space="preserve">its </w:t>
      </w:r>
      <w:r w:rsidR="00FE3AB8" w:rsidRPr="00C02EA4">
        <w:t xml:space="preserve">decision </w:t>
      </w:r>
      <w:hyperlink r:id="rId23" w:history="1">
        <w:r w:rsidR="00FE3AB8" w:rsidRPr="00C02EA4">
          <w:rPr>
            <w:rStyle w:val="Hyperlink"/>
          </w:rPr>
          <w:t>15/8</w:t>
        </w:r>
      </w:hyperlink>
      <w:r w:rsidR="00FE3AB8" w:rsidRPr="00C02EA4">
        <w:t xml:space="preserve">, </w:t>
      </w:r>
      <w:r w:rsidR="003710F9" w:rsidRPr="00C02EA4">
        <w:t xml:space="preserve">paragraph 1, </w:t>
      </w:r>
      <w:r w:rsidR="00FE3AB8" w:rsidRPr="00C02EA4">
        <w:t xml:space="preserve">the </w:t>
      </w:r>
      <w:r w:rsidR="00670AA4" w:rsidRPr="00C02EA4">
        <w:t xml:space="preserve">Conference of the Parties </w:t>
      </w:r>
      <w:r w:rsidR="00FE3AB8" w:rsidRPr="00C02EA4">
        <w:t xml:space="preserve">adopted the long-term strategic framework for capacity-building and development to support priorities determined by Parties in their </w:t>
      </w:r>
      <w:r w:rsidR="000D4F28" w:rsidRPr="00C02EA4">
        <w:t xml:space="preserve">national biodiversity strategies and action plans </w:t>
      </w:r>
      <w:r w:rsidR="00FE3AB8" w:rsidRPr="00C02EA4">
        <w:t>for the implementation of the Kunming-Montreal Global Biodiversity Framework, contained in annex I to the decision</w:t>
      </w:r>
      <w:r w:rsidR="003710F9" w:rsidRPr="00C02EA4">
        <w:t>.</w:t>
      </w:r>
      <w:r w:rsidR="00BB25AD" w:rsidRPr="00C02EA4">
        <w:t xml:space="preserve"> </w:t>
      </w:r>
      <w:r w:rsidR="00FE3AB8" w:rsidRPr="00C02EA4">
        <w:t xml:space="preserve">In </w:t>
      </w:r>
      <w:r w:rsidR="0092568F" w:rsidRPr="00C02EA4">
        <w:t xml:space="preserve">paragraph 24 of </w:t>
      </w:r>
      <w:r w:rsidR="00FE3AB8" w:rsidRPr="00C02EA4">
        <w:t xml:space="preserve">the same decision, the </w:t>
      </w:r>
      <w:r w:rsidR="00670AA4" w:rsidRPr="00C02EA4">
        <w:t xml:space="preserve">Conference of the Parties </w:t>
      </w:r>
      <w:r w:rsidR="00FE3AB8" w:rsidRPr="00C02EA4">
        <w:t>establish</w:t>
      </w:r>
      <w:r w:rsidR="00284FC9" w:rsidRPr="00C02EA4">
        <w:t>ed</w:t>
      </w:r>
      <w:r w:rsidR="00FE3AB8" w:rsidRPr="00C02EA4">
        <w:t xml:space="preserve"> an informal advisory group on technical and scientific cooperation to provide strategic advice on practical measures, </w:t>
      </w:r>
      <w:proofErr w:type="gramStart"/>
      <w:r w:rsidR="00FE3AB8" w:rsidRPr="00C02EA4">
        <w:t>tools</w:t>
      </w:r>
      <w:proofErr w:type="gramEnd"/>
      <w:r w:rsidR="00FE3AB8" w:rsidRPr="00C02EA4">
        <w:t xml:space="preserve"> and opportunities to promote and facilitate technical and scientific cooperation in accordance with </w:t>
      </w:r>
      <w:r w:rsidR="008814A5" w:rsidRPr="00C02EA4">
        <w:t xml:space="preserve">the </w:t>
      </w:r>
      <w:r w:rsidR="00FE3AB8" w:rsidRPr="00C02EA4">
        <w:t xml:space="preserve">terms of reference contained in annex III </w:t>
      </w:r>
      <w:r w:rsidR="001E6205" w:rsidRPr="00C02EA4">
        <w:t xml:space="preserve">to </w:t>
      </w:r>
      <w:r w:rsidR="00FE3AB8" w:rsidRPr="00C02EA4">
        <w:t>the decision</w:t>
      </w:r>
      <w:r w:rsidR="0092568F" w:rsidRPr="00C02EA4">
        <w:t>.</w:t>
      </w:r>
    </w:p>
    <w:p w14:paraId="4185A94D" w14:textId="4C9614E2" w:rsidR="00FE3AB8" w:rsidRPr="00C02EA4" w:rsidRDefault="00DA2A94" w:rsidP="00496F5C">
      <w:pPr>
        <w:pStyle w:val="Para1"/>
      </w:pPr>
      <w:r w:rsidRPr="00C02EA4">
        <w:t>I</w:t>
      </w:r>
      <w:r w:rsidR="004F2D42" w:rsidRPr="00C02EA4">
        <w:t xml:space="preserve">n </w:t>
      </w:r>
      <w:r w:rsidRPr="00C02EA4">
        <w:t>paragraph 25 of the</w:t>
      </w:r>
      <w:r w:rsidR="004F2D42" w:rsidRPr="00C02EA4">
        <w:t xml:space="preserve"> same decision, t</w:t>
      </w:r>
      <w:r w:rsidR="00FE3AB8" w:rsidRPr="00C02EA4">
        <w:t xml:space="preserve">he </w:t>
      </w:r>
      <w:r w:rsidR="00670AA4" w:rsidRPr="00C02EA4">
        <w:t xml:space="preserve">Conference of the Parties </w:t>
      </w:r>
      <w:r w:rsidR="00FE3AB8" w:rsidRPr="00C02EA4">
        <w:t>establish</w:t>
      </w:r>
      <w:r w:rsidR="00284FC9" w:rsidRPr="00C02EA4">
        <w:t>ed</w:t>
      </w:r>
      <w:r w:rsidR="00FE3AB8" w:rsidRPr="00C02EA4">
        <w:t xml:space="preserve"> a mechanism comprising a network of regional and/or subregional </w:t>
      </w:r>
      <w:r w:rsidR="009B365D" w:rsidRPr="00C02EA4">
        <w:t xml:space="preserve">technical and scientific cooperation </w:t>
      </w:r>
      <w:r w:rsidR="00FE3AB8" w:rsidRPr="00C02EA4">
        <w:t>support centres to be coordinated at the global level by a global coordination entity, as described in annex</w:t>
      </w:r>
      <w:r w:rsidR="004E7E82" w:rsidRPr="00C02EA4">
        <w:t> </w:t>
      </w:r>
      <w:r w:rsidR="00FE3AB8" w:rsidRPr="00C02EA4">
        <w:t xml:space="preserve">II </w:t>
      </w:r>
      <w:r w:rsidR="009B365D" w:rsidRPr="00C02EA4">
        <w:t xml:space="preserve">to </w:t>
      </w:r>
      <w:r w:rsidR="00FE3AB8" w:rsidRPr="00C02EA4">
        <w:t>the decision</w:t>
      </w:r>
      <w:r w:rsidRPr="00C02EA4">
        <w:t>.</w:t>
      </w:r>
      <w:r w:rsidR="00FE3AB8" w:rsidRPr="00C02EA4">
        <w:t xml:space="preserve"> It </w:t>
      </w:r>
      <w:r w:rsidR="007D1479" w:rsidRPr="00C02EA4">
        <w:t xml:space="preserve">also </w:t>
      </w:r>
      <w:r w:rsidR="00FE3AB8" w:rsidRPr="00C02EA4">
        <w:t xml:space="preserve">decided that the modalities for operationalization of the global coordination entity </w:t>
      </w:r>
      <w:r w:rsidR="00E943FE" w:rsidRPr="00C02EA4">
        <w:t xml:space="preserve">would </w:t>
      </w:r>
      <w:r w:rsidR="00FE3AB8" w:rsidRPr="00C02EA4">
        <w:t xml:space="preserve">be developed by the Subsidiary Body for consideration by </w:t>
      </w:r>
      <w:r w:rsidR="009B365D" w:rsidRPr="00C02EA4">
        <w:t>the Conference of the Parties at its sixteenth meeting</w:t>
      </w:r>
      <w:r w:rsidR="00FE3AB8" w:rsidRPr="00C02EA4">
        <w:t xml:space="preserve"> (para</w:t>
      </w:r>
      <w:r w:rsidR="009B365D" w:rsidRPr="00C02EA4">
        <w:t>.</w:t>
      </w:r>
      <w:r w:rsidR="00FE3AB8" w:rsidRPr="00C02EA4">
        <w:t xml:space="preserve"> 27).</w:t>
      </w:r>
    </w:p>
    <w:p w14:paraId="49E094AE" w14:textId="34ABFF17" w:rsidR="00FE3AB8" w:rsidRPr="00C02EA4" w:rsidRDefault="00DE585C" w:rsidP="00496F5C">
      <w:pPr>
        <w:pStyle w:val="Para1"/>
      </w:pPr>
      <w:r w:rsidRPr="00C02EA4">
        <w:t>Also in the same decision, t</w:t>
      </w:r>
      <w:r w:rsidR="00FE3AB8" w:rsidRPr="00C02EA4">
        <w:t xml:space="preserve">he </w:t>
      </w:r>
      <w:r w:rsidR="00670AA4" w:rsidRPr="00C02EA4">
        <w:t xml:space="preserve">Conference of the Parties </w:t>
      </w:r>
      <w:r w:rsidR="00FE3AB8" w:rsidRPr="00C02EA4">
        <w:t xml:space="preserve">requested the </w:t>
      </w:r>
      <w:r w:rsidR="004F1DC8" w:rsidRPr="00C02EA4">
        <w:t>Informal Advisory Group on Technical and Scientific Cooperation</w:t>
      </w:r>
      <w:r w:rsidR="00FE3AB8" w:rsidRPr="00C02EA4">
        <w:t xml:space="preserve"> to prepare recommendations on how to monitor progress against the long</w:t>
      </w:r>
      <w:r w:rsidR="006B639E" w:rsidRPr="00C02EA4">
        <w:noBreakHyphen/>
      </w:r>
      <w:r w:rsidR="00FE3AB8" w:rsidRPr="00C02EA4">
        <w:t xml:space="preserve">term strategic framework for capacity-building and development and </w:t>
      </w:r>
      <w:r w:rsidR="0079462B" w:rsidRPr="00C02EA4">
        <w:t xml:space="preserve">the mechanism to strengthen </w:t>
      </w:r>
      <w:r w:rsidR="00FE3AB8" w:rsidRPr="00C02EA4">
        <w:t>technical and scientific cooperation</w:t>
      </w:r>
      <w:r w:rsidR="0069196B" w:rsidRPr="00C02EA4">
        <w:t>,</w:t>
      </w:r>
      <w:r w:rsidR="00FE3AB8" w:rsidRPr="00C02EA4">
        <w:t xml:space="preserve"> for consideration by the </w:t>
      </w:r>
      <w:r w:rsidR="00B60599" w:rsidRPr="00C02EA4">
        <w:t xml:space="preserve">Subsidiary Body on Implementation </w:t>
      </w:r>
      <w:r w:rsidR="00FE3AB8" w:rsidRPr="00C02EA4">
        <w:t>at its fourth meeting (para</w:t>
      </w:r>
      <w:r w:rsidR="006B639E" w:rsidRPr="00C02EA4">
        <w:t>.</w:t>
      </w:r>
      <w:r w:rsidR="00FE3AB8" w:rsidRPr="00C02EA4">
        <w:t xml:space="preserve"> 31).</w:t>
      </w:r>
    </w:p>
    <w:p w14:paraId="031C11AC" w14:textId="781E4B19" w:rsidR="00FE3AB8" w:rsidRPr="00C02EA4" w:rsidRDefault="00F2507D" w:rsidP="00496F5C">
      <w:pPr>
        <w:pStyle w:val="Para1"/>
      </w:pPr>
      <w:r w:rsidRPr="00C02EA4">
        <w:t>Also i</w:t>
      </w:r>
      <w:r w:rsidR="005A018D" w:rsidRPr="00C02EA4">
        <w:t xml:space="preserve">n </w:t>
      </w:r>
      <w:r w:rsidRPr="00C02EA4">
        <w:t xml:space="preserve">its </w:t>
      </w:r>
      <w:r w:rsidR="005A018D" w:rsidRPr="00C02EA4">
        <w:t>decision</w:t>
      </w:r>
      <w:r w:rsidRPr="00C02EA4">
        <w:t xml:space="preserve"> 15/8</w:t>
      </w:r>
      <w:r w:rsidR="005A018D" w:rsidRPr="00C02EA4">
        <w:t>, t</w:t>
      </w:r>
      <w:r w:rsidR="00FE3AB8" w:rsidRPr="00C02EA4">
        <w:t xml:space="preserve">he </w:t>
      </w:r>
      <w:r w:rsidR="00670AA4" w:rsidRPr="00C02EA4">
        <w:t xml:space="preserve">Conference of the Parties </w:t>
      </w:r>
      <w:r w:rsidR="00FE3AB8" w:rsidRPr="00C02EA4">
        <w:t>requested the Executive Secretary, in consultation with the Bureau</w:t>
      </w:r>
      <w:r w:rsidR="006B639E" w:rsidRPr="00C02EA4">
        <w:t xml:space="preserve"> of the Conference of the Parties</w:t>
      </w:r>
      <w:r w:rsidR="00FE3AB8" w:rsidRPr="00C02EA4">
        <w:t>, to implement a process, described in paragraph 32 (b) of the decision, for selecting entities and organizations to host the</w:t>
      </w:r>
      <w:r w:rsidR="00917770" w:rsidRPr="00C02EA4">
        <w:t xml:space="preserve"> </w:t>
      </w:r>
      <w:r w:rsidR="00FE3AB8" w:rsidRPr="00C02EA4">
        <w:t xml:space="preserve">regional and/or subregional support centres to promote and facilitate </w:t>
      </w:r>
      <w:r w:rsidR="006B639E" w:rsidRPr="00C02EA4">
        <w:t>technical and scientific cooperation</w:t>
      </w:r>
      <w:r w:rsidR="00FE3AB8" w:rsidRPr="00C02EA4">
        <w:t xml:space="preserve">. It also requested the Executive Secretary to submit a report on the work of the </w:t>
      </w:r>
      <w:r w:rsidR="00364372" w:rsidRPr="00C02EA4">
        <w:t>Informal Advisory Group</w:t>
      </w:r>
      <w:r w:rsidR="00FE3AB8" w:rsidRPr="00C02EA4">
        <w:t xml:space="preserve"> for consideration by the </w:t>
      </w:r>
      <w:r w:rsidR="00364372" w:rsidRPr="00C02EA4">
        <w:t xml:space="preserve">Subsidiary Body </w:t>
      </w:r>
      <w:r w:rsidR="00FE3AB8" w:rsidRPr="00C02EA4">
        <w:t xml:space="preserve">at a meeting to be held </w:t>
      </w:r>
      <w:r w:rsidR="004B08F9" w:rsidRPr="00C02EA4">
        <w:t xml:space="preserve">before </w:t>
      </w:r>
      <w:r w:rsidR="00364372" w:rsidRPr="00C02EA4">
        <w:t>the sixteenth meeting of the Conference of the Parties</w:t>
      </w:r>
      <w:r w:rsidR="00FE3AB8" w:rsidRPr="00C02EA4">
        <w:t xml:space="preserve"> (para</w:t>
      </w:r>
      <w:r w:rsidR="00364372" w:rsidRPr="00C02EA4">
        <w:t>.</w:t>
      </w:r>
      <w:r w:rsidR="00FE3AB8" w:rsidRPr="00C02EA4">
        <w:t xml:space="preserve"> 32</w:t>
      </w:r>
      <w:r w:rsidR="003C6C2F" w:rsidRPr="00C02EA4">
        <w:t xml:space="preserve"> (k)</w:t>
      </w:r>
      <w:r w:rsidR="00FE3AB8" w:rsidRPr="00C02EA4">
        <w:t>).</w:t>
      </w:r>
    </w:p>
    <w:p w14:paraId="2D0FF70F" w14:textId="3721C73E" w:rsidR="00FE3AB8" w:rsidRPr="00C02EA4" w:rsidRDefault="00FE3AB8" w:rsidP="00496F5C">
      <w:pPr>
        <w:pStyle w:val="Para1"/>
      </w:pPr>
      <w:r w:rsidRPr="00C02EA4">
        <w:t xml:space="preserve">The </w:t>
      </w:r>
      <w:r w:rsidR="00B60599" w:rsidRPr="00C02EA4">
        <w:t xml:space="preserve">Subsidiary Body </w:t>
      </w:r>
      <w:r w:rsidRPr="00C02EA4">
        <w:t xml:space="preserve">will </w:t>
      </w:r>
      <w:r w:rsidR="00126B53" w:rsidRPr="00C02EA4">
        <w:t xml:space="preserve">have before it </w:t>
      </w:r>
      <w:r w:rsidRPr="00C02EA4">
        <w:t xml:space="preserve">a </w:t>
      </w:r>
      <w:r w:rsidR="00257059" w:rsidRPr="00C02EA4">
        <w:t>n</w:t>
      </w:r>
      <w:r w:rsidRPr="00C02EA4">
        <w:t>ote by the Secretar</w:t>
      </w:r>
      <w:r w:rsidR="009C167C" w:rsidRPr="00C02EA4">
        <w:t>iat</w:t>
      </w:r>
      <w:r w:rsidRPr="00C02EA4">
        <w:t xml:space="preserve"> </w:t>
      </w:r>
      <w:r w:rsidR="00F43005" w:rsidRPr="00C02EA4">
        <w:t xml:space="preserve">on </w:t>
      </w:r>
      <w:r w:rsidRPr="00C02EA4">
        <w:t xml:space="preserve">procedures for </w:t>
      </w:r>
      <w:r w:rsidR="00F43005" w:rsidRPr="00C02EA4">
        <w:t xml:space="preserve">the </w:t>
      </w:r>
      <w:r w:rsidRPr="00C02EA4">
        <w:t>monitoring of the long</w:t>
      </w:r>
      <w:r w:rsidR="00257059" w:rsidRPr="00C02EA4">
        <w:noBreakHyphen/>
      </w:r>
      <w:r w:rsidRPr="00C02EA4">
        <w:t xml:space="preserve">term strategic framework for capacity-building and development, progress in the selection of organizations to host the regional and/or subregional support centres and options on modalities for </w:t>
      </w:r>
      <w:r w:rsidR="00E0494B" w:rsidRPr="00C02EA4">
        <w:t xml:space="preserve">the </w:t>
      </w:r>
      <w:r w:rsidRPr="00C02EA4">
        <w:t xml:space="preserve">operationalization of the global coordination entity, prepared with advice from the </w:t>
      </w:r>
      <w:r w:rsidR="005D7993" w:rsidRPr="00C02EA4">
        <w:t>Informal Advisory Group</w:t>
      </w:r>
      <w:r w:rsidRPr="00C02EA4">
        <w:t>.</w:t>
      </w:r>
      <w:r w:rsidR="009C167C" w:rsidRPr="00C02EA4">
        <w:rPr>
          <w:rStyle w:val="FootnoteReference"/>
        </w:rPr>
        <w:footnoteReference w:id="6"/>
      </w:r>
      <w:r w:rsidR="008F3998" w:rsidRPr="00C02EA4">
        <w:t xml:space="preserve"> </w:t>
      </w:r>
      <w:r w:rsidRPr="00C02EA4">
        <w:t xml:space="preserve">The </w:t>
      </w:r>
      <w:r w:rsidR="00B60599" w:rsidRPr="00C02EA4">
        <w:t xml:space="preserve">Subsidiary Body </w:t>
      </w:r>
      <w:r w:rsidRPr="00C02EA4">
        <w:t xml:space="preserve">is expected to adopt a recommendation </w:t>
      </w:r>
      <w:r w:rsidR="00405F7D" w:rsidRPr="00C02EA4">
        <w:t>for consideration by the Conference of the Parties at its sixteenth meeting</w:t>
      </w:r>
      <w:r w:rsidRPr="00C02EA4">
        <w:t>.</w:t>
      </w:r>
      <w:bookmarkStart w:id="3" w:name="_Hlk146206488"/>
    </w:p>
    <w:bookmarkEnd w:id="3"/>
    <w:p w14:paraId="2116ED97" w14:textId="10A04B34" w:rsidR="00FE3AB8" w:rsidRPr="006A21C0" w:rsidRDefault="00F5768F" w:rsidP="006A21C0">
      <w:pPr>
        <w:pStyle w:val="Heading2"/>
        <w:ind w:firstLine="0"/>
        <w:rPr>
          <w:b w:val="0"/>
          <w:bCs/>
          <w:i/>
          <w:iCs/>
          <w:sz w:val="22"/>
          <w:szCs w:val="22"/>
        </w:rPr>
      </w:pPr>
      <w:r w:rsidRPr="006A21C0">
        <w:rPr>
          <w:b w:val="0"/>
          <w:bCs/>
          <w:i/>
          <w:iCs/>
          <w:sz w:val="22"/>
          <w:szCs w:val="22"/>
        </w:rPr>
        <w:t>C</w:t>
      </w:r>
      <w:r w:rsidR="00FE3AB8" w:rsidRPr="006A21C0">
        <w:rPr>
          <w:b w:val="0"/>
          <w:bCs/>
          <w:i/>
          <w:iCs/>
          <w:sz w:val="22"/>
          <w:szCs w:val="22"/>
        </w:rPr>
        <w:t xml:space="preserve">learing-house </w:t>
      </w:r>
      <w:r w:rsidR="009D1EC0" w:rsidRPr="006A21C0">
        <w:rPr>
          <w:b w:val="0"/>
          <w:bCs/>
          <w:i/>
          <w:iCs/>
          <w:sz w:val="22"/>
          <w:szCs w:val="22"/>
        </w:rPr>
        <w:t>m</w:t>
      </w:r>
      <w:r w:rsidR="00FE3AB8" w:rsidRPr="006A21C0">
        <w:rPr>
          <w:b w:val="0"/>
          <w:bCs/>
          <w:i/>
          <w:iCs/>
          <w:sz w:val="22"/>
          <w:szCs w:val="22"/>
        </w:rPr>
        <w:t>echanism</w:t>
      </w:r>
    </w:p>
    <w:p w14:paraId="7E366FFB" w14:textId="02042FDB" w:rsidR="00FE3AB8" w:rsidRPr="00C02EA4" w:rsidRDefault="00FE3AB8" w:rsidP="00496F5C">
      <w:pPr>
        <w:pStyle w:val="Para1"/>
      </w:pPr>
      <w:r w:rsidRPr="00C02EA4">
        <w:t xml:space="preserve">In </w:t>
      </w:r>
      <w:r w:rsidR="004B7FCA" w:rsidRPr="00C02EA4">
        <w:t xml:space="preserve">its </w:t>
      </w:r>
      <w:r w:rsidRPr="00C02EA4">
        <w:t xml:space="preserve">decision </w:t>
      </w:r>
      <w:hyperlink r:id="rId24" w:history="1">
        <w:r w:rsidRPr="00C02EA4">
          <w:rPr>
            <w:rStyle w:val="Hyperlink"/>
          </w:rPr>
          <w:t>15/16</w:t>
        </w:r>
      </w:hyperlink>
      <w:r w:rsidRPr="00C02EA4">
        <w:t xml:space="preserve">, the </w:t>
      </w:r>
      <w:r w:rsidR="00670AA4" w:rsidRPr="00C02EA4">
        <w:t xml:space="preserve">Conference of the Parties </w:t>
      </w:r>
      <w:r w:rsidRPr="00C02EA4">
        <w:t>decided to extend the work programme of the clearing-house mechanism for the period 2021</w:t>
      </w:r>
      <w:r w:rsidR="009D1EC0" w:rsidRPr="00C02EA4">
        <w:t>–</w:t>
      </w:r>
      <w:r w:rsidRPr="00C02EA4">
        <w:t xml:space="preserve">2030 and to update it in line with the </w:t>
      </w:r>
      <w:r w:rsidR="008B2EEF" w:rsidRPr="00C02EA4">
        <w:t xml:space="preserve">Framework </w:t>
      </w:r>
      <w:r w:rsidRPr="00C02EA4">
        <w:t xml:space="preserve">and relevant decisions, mechanisms and strategies, for consideration by </w:t>
      </w:r>
      <w:r w:rsidR="009C0F7A" w:rsidRPr="00C02EA4">
        <w:t>the Conference of the Parties at its sixteenth meeting</w:t>
      </w:r>
      <w:r w:rsidRPr="00C02EA4">
        <w:t xml:space="preserve"> (para</w:t>
      </w:r>
      <w:r w:rsidR="009C0F7A" w:rsidRPr="00C02EA4">
        <w:t>.</w:t>
      </w:r>
      <w:r w:rsidRPr="00C02EA4">
        <w:t xml:space="preserve"> 6).</w:t>
      </w:r>
      <w:r w:rsidR="00F95665" w:rsidRPr="00C02EA4">
        <w:t xml:space="preserve"> </w:t>
      </w:r>
      <w:r w:rsidRPr="00C02EA4">
        <w:t xml:space="preserve">The </w:t>
      </w:r>
      <w:r w:rsidR="00670AA4" w:rsidRPr="00C02EA4">
        <w:t xml:space="preserve">Conference of the Parties </w:t>
      </w:r>
      <w:r w:rsidRPr="00C02EA4">
        <w:t xml:space="preserve">requested the Executive Secretary to prepare, in collaboration with the </w:t>
      </w:r>
      <w:r w:rsidR="00D20BD0" w:rsidRPr="00C02EA4">
        <w:t>Informal Advisory Group on Technical and Scientific Cooperation</w:t>
      </w:r>
      <w:r w:rsidRPr="00C02EA4">
        <w:t xml:space="preserve">, a proposal for </w:t>
      </w:r>
      <w:r w:rsidR="0081362C" w:rsidRPr="00C02EA4">
        <w:t xml:space="preserve">an </w:t>
      </w:r>
      <w:bookmarkStart w:id="4" w:name="_Hlk158310305"/>
      <w:r w:rsidRPr="00C02EA4">
        <w:t xml:space="preserve">updated work programme </w:t>
      </w:r>
      <w:bookmarkEnd w:id="4"/>
      <w:r w:rsidRPr="00C02EA4">
        <w:t xml:space="preserve">and to submit </w:t>
      </w:r>
      <w:r w:rsidR="00F95665" w:rsidRPr="00C02EA4">
        <w:t>it</w:t>
      </w:r>
      <w:r w:rsidRPr="00C02EA4">
        <w:t xml:space="preserve"> for consideration by </w:t>
      </w:r>
      <w:r w:rsidR="005E0496" w:rsidRPr="00C02EA4">
        <w:t>the Subsidiary Body at its fourth meeting</w:t>
      </w:r>
      <w:r w:rsidRPr="00C02EA4">
        <w:t xml:space="preserve"> and </w:t>
      </w:r>
      <w:r w:rsidR="005E0496" w:rsidRPr="00C02EA4">
        <w:t>the Conference of the Parties at its sixteenth meeting</w:t>
      </w:r>
      <w:r w:rsidRPr="00C02EA4">
        <w:t xml:space="preserve"> (para</w:t>
      </w:r>
      <w:r w:rsidR="005E0496" w:rsidRPr="00C02EA4">
        <w:t>.</w:t>
      </w:r>
      <w:r w:rsidRPr="00C02EA4">
        <w:t xml:space="preserve"> 9</w:t>
      </w:r>
      <w:r w:rsidR="00E13CB0" w:rsidRPr="00C02EA4">
        <w:t> </w:t>
      </w:r>
      <w:r w:rsidRPr="00C02EA4">
        <w:t>(f)).</w:t>
      </w:r>
    </w:p>
    <w:p w14:paraId="797E4FC1" w14:textId="79C005E8" w:rsidR="00FE3AB8" w:rsidRPr="00C02EA4" w:rsidRDefault="00805C65" w:rsidP="00496F5C">
      <w:pPr>
        <w:pStyle w:val="Para1"/>
      </w:pPr>
      <w:r w:rsidRPr="00C02EA4">
        <w:t xml:space="preserve">The Subsidiary Body </w:t>
      </w:r>
      <w:r w:rsidR="002E125B" w:rsidRPr="00C02EA4">
        <w:t>will have before it a</w:t>
      </w:r>
      <w:r w:rsidR="00FE3AB8" w:rsidRPr="00C02EA4">
        <w:t xml:space="preserve"> </w:t>
      </w:r>
      <w:r w:rsidR="00BD3475" w:rsidRPr="00C02EA4">
        <w:t>n</w:t>
      </w:r>
      <w:r w:rsidR="00FE3AB8" w:rsidRPr="00C02EA4">
        <w:t>ote by the Secretar</w:t>
      </w:r>
      <w:r w:rsidR="005E0496" w:rsidRPr="00C02EA4">
        <w:t>iat</w:t>
      </w:r>
      <w:r w:rsidR="00FE3AB8" w:rsidRPr="00C02EA4">
        <w:t xml:space="preserve"> </w:t>
      </w:r>
      <w:r w:rsidR="00D2651C" w:rsidRPr="00C02EA4">
        <w:t xml:space="preserve">on </w:t>
      </w:r>
      <w:r w:rsidR="002871E4" w:rsidRPr="00C02EA4">
        <w:t>the</w:t>
      </w:r>
      <w:r w:rsidR="00FE3AB8" w:rsidRPr="00C02EA4">
        <w:t xml:space="preserve"> work programme for the </w:t>
      </w:r>
      <w:r w:rsidR="00AC4541" w:rsidRPr="00C02EA4">
        <w:t xml:space="preserve">clearing-house mechanism </w:t>
      </w:r>
      <w:r w:rsidR="002871E4" w:rsidRPr="00C02EA4">
        <w:t xml:space="preserve">and </w:t>
      </w:r>
      <w:r w:rsidR="00FE3AB8" w:rsidRPr="00C02EA4">
        <w:t xml:space="preserve">is expected to adopt a recommendation </w:t>
      </w:r>
      <w:r w:rsidR="00AC4541" w:rsidRPr="00C02EA4">
        <w:t>for consideration by the Conference of the Parties at its sixteenth meeting</w:t>
      </w:r>
      <w:r w:rsidR="00FE3AB8" w:rsidRPr="00C02EA4">
        <w:t>.</w:t>
      </w:r>
    </w:p>
    <w:p w14:paraId="44C9FB8E" w14:textId="5D6E88BD" w:rsidR="00FE3AB8" w:rsidRPr="006A21C0" w:rsidRDefault="00FE3AB8" w:rsidP="006A21C0">
      <w:pPr>
        <w:pStyle w:val="Heading2"/>
        <w:ind w:firstLine="0"/>
        <w:rPr>
          <w:b w:val="0"/>
          <w:bCs/>
          <w:i/>
          <w:iCs/>
          <w:sz w:val="22"/>
          <w:szCs w:val="22"/>
        </w:rPr>
      </w:pPr>
      <w:r w:rsidRPr="006A21C0">
        <w:rPr>
          <w:b w:val="0"/>
          <w:bCs/>
          <w:i/>
          <w:iCs/>
          <w:sz w:val="22"/>
          <w:szCs w:val="22"/>
        </w:rPr>
        <w:t>Knowledge management</w:t>
      </w:r>
    </w:p>
    <w:p w14:paraId="6B76CC7A" w14:textId="073D5C9A" w:rsidR="00FE3AB8" w:rsidRPr="00C02EA4" w:rsidRDefault="00FE3AB8" w:rsidP="00496F5C">
      <w:pPr>
        <w:pStyle w:val="Para1"/>
      </w:pPr>
      <w:r w:rsidRPr="00C02EA4">
        <w:t xml:space="preserve">In </w:t>
      </w:r>
      <w:r w:rsidR="00F901AC" w:rsidRPr="00C02EA4">
        <w:t>the same</w:t>
      </w:r>
      <w:r w:rsidR="004B7FCA" w:rsidRPr="00C02EA4">
        <w:t xml:space="preserve"> </w:t>
      </w:r>
      <w:r w:rsidRPr="00C02EA4">
        <w:t>decision</w:t>
      </w:r>
      <w:r w:rsidR="00F901AC" w:rsidRPr="00C02EA4">
        <w:t>,</w:t>
      </w:r>
      <w:r w:rsidRPr="00C02EA4">
        <w:t xml:space="preserve"> the </w:t>
      </w:r>
      <w:r w:rsidR="00670AA4" w:rsidRPr="00C02EA4">
        <w:t xml:space="preserve">Conference of the Parties </w:t>
      </w:r>
      <w:r w:rsidRPr="00C02EA4">
        <w:t xml:space="preserve">requested the Executive Secretary to further develop, in collaboration with Parties and relevant organizations and with the support of the </w:t>
      </w:r>
      <w:r w:rsidR="002101D3" w:rsidRPr="00C02EA4">
        <w:t>Informal Advisory Group on Technical and Scientific Cooperation</w:t>
      </w:r>
      <w:r w:rsidRPr="00C02EA4">
        <w:t xml:space="preserve">, the draft knowledge management component of the </w:t>
      </w:r>
      <w:r w:rsidR="002101D3" w:rsidRPr="00C02EA4">
        <w:t xml:space="preserve">Framework </w:t>
      </w:r>
      <w:r w:rsidRPr="00C02EA4">
        <w:t>for peer review by Parties</w:t>
      </w:r>
      <w:r w:rsidR="007C2EEE" w:rsidRPr="00C02EA4">
        <w:t>,</w:t>
      </w:r>
      <w:r w:rsidRPr="00C02EA4">
        <w:t xml:space="preserve"> review by the </w:t>
      </w:r>
      <w:r w:rsidR="007D1D42" w:rsidRPr="00C02EA4">
        <w:t xml:space="preserve">Ad Hoc Open-ended </w:t>
      </w:r>
      <w:r w:rsidR="005403B9" w:rsidRPr="00C02EA4">
        <w:t xml:space="preserve">Intersessional </w:t>
      </w:r>
      <w:r w:rsidRPr="00C02EA4">
        <w:t xml:space="preserve">Working Group on Article 8(j) and Related Provisions </w:t>
      </w:r>
      <w:r w:rsidR="005403B9" w:rsidRPr="00C02EA4">
        <w:t xml:space="preserve">of the Convention </w:t>
      </w:r>
      <w:r w:rsidRPr="00C02EA4">
        <w:t xml:space="preserve">at its twelfth meeting and consideration by </w:t>
      </w:r>
      <w:r w:rsidR="00CA5E99" w:rsidRPr="00C02EA4">
        <w:t xml:space="preserve">the Subsidiary Body on </w:t>
      </w:r>
      <w:r w:rsidR="007C2EEE" w:rsidRPr="00C02EA4">
        <w:t>I</w:t>
      </w:r>
      <w:r w:rsidR="00CA5E99" w:rsidRPr="00C02EA4">
        <w:t>mplementation at its fourth meeting</w:t>
      </w:r>
      <w:r w:rsidRPr="00C02EA4">
        <w:t xml:space="preserve"> and </w:t>
      </w:r>
      <w:r w:rsidR="00F474C2" w:rsidRPr="00C02EA4">
        <w:t>by the Conference of the Parties at its sixteenth meeting</w:t>
      </w:r>
      <w:r w:rsidRPr="00C02EA4">
        <w:t>.</w:t>
      </w:r>
      <w:r w:rsidR="009F19F9" w:rsidRPr="00C02EA4">
        <w:rPr>
          <w:vertAlign w:val="superscript"/>
        </w:rPr>
        <w:footnoteReference w:id="7"/>
      </w:r>
    </w:p>
    <w:p w14:paraId="39040326" w14:textId="676C0025" w:rsidR="00FE3AB8" w:rsidRPr="00C02EA4" w:rsidRDefault="0098780F" w:rsidP="00CA52C7">
      <w:pPr>
        <w:pStyle w:val="Para1"/>
      </w:pPr>
      <w:r w:rsidRPr="00C02EA4">
        <w:t>The Subsidiary Body will have before it a</w:t>
      </w:r>
      <w:r w:rsidR="00FE3AB8" w:rsidRPr="00C02EA4">
        <w:t xml:space="preserve"> </w:t>
      </w:r>
      <w:r w:rsidR="00BD3475" w:rsidRPr="00C02EA4">
        <w:t>n</w:t>
      </w:r>
      <w:r w:rsidR="00FE3AB8" w:rsidRPr="00C02EA4">
        <w:t>ote by the Secretar</w:t>
      </w:r>
      <w:r w:rsidRPr="00C02EA4">
        <w:t>iat</w:t>
      </w:r>
      <w:r w:rsidR="00FE3AB8" w:rsidRPr="00C02EA4">
        <w:t xml:space="preserve"> </w:t>
      </w:r>
      <w:r w:rsidRPr="00C02EA4">
        <w:t>containing</w:t>
      </w:r>
      <w:r w:rsidR="00FE3AB8" w:rsidRPr="00C02EA4">
        <w:t xml:space="preserve"> an updated draft knowledge management </w:t>
      </w:r>
      <w:r w:rsidR="00FE3747" w:rsidRPr="00C02EA4">
        <w:t>strategy to support implementation</w:t>
      </w:r>
      <w:r w:rsidR="00FE3AB8" w:rsidRPr="00C02EA4">
        <w:t xml:space="preserve"> of the </w:t>
      </w:r>
      <w:r w:rsidRPr="00C02EA4">
        <w:t>Framework</w:t>
      </w:r>
      <w:r w:rsidR="00FE3747" w:rsidRPr="00C02EA4">
        <w:t xml:space="preserve">, as well as the report of the Ad Hoc Open-ended Intersessional Working Group on Article 8(j) on its twelfth </w:t>
      </w:r>
      <w:proofErr w:type="gramStart"/>
      <w:r w:rsidR="00FE3747" w:rsidRPr="00C02EA4">
        <w:t>meeting,</w:t>
      </w:r>
      <w:r w:rsidR="000F1821" w:rsidRPr="00C02EA4">
        <w:t xml:space="preserve"> and</w:t>
      </w:r>
      <w:proofErr w:type="gramEnd"/>
      <w:r w:rsidR="000F1821" w:rsidRPr="00C02EA4">
        <w:t xml:space="preserve"> </w:t>
      </w:r>
      <w:r w:rsidR="00FE3AB8" w:rsidRPr="00C02EA4">
        <w:t xml:space="preserve">is expected to adopt a recommendation </w:t>
      </w:r>
      <w:r w:rsidR="000F1821" w:rsidRPr="00C02EA4">
        <w:t>for consideration</w:t>
      </w:r>
      <w:r w:rsidR="00FE3AB8" w:rsidRPr="00C02EA4">
        <w:t xml:space="preserve"> by </w:t>
      </w:r>
      <w:r w:rsidR="000C6F16" w:rsidRPr="00C02EA4">
        <w:t>the Conference of the Parties at its sixteenth meeting</w:t>
      </w:r>
      <w:r w:rsidR="00FE3AB8" w:rsidRPr="00C02EA4">
        <w:t>.</w:t>
      </w:r>
    </w:p>
    <w:p w14:paraId="5DCC94E7" w14:textId="0F0C8E61" w:rsidR="00596F29" w:rsidRPr="00C02EA4" w:rsidRDefault="00596F29" w:rsidP="006A21C0">
      <w:pPr>
        <w:pStyle w:val="Heading2"/>
        <w:jc w:val="left"/>
      </w:pPr>
      <w:r w:rsidRPr="00C02EA4">
        <w:t>(</w:t>
      </w:r>
      <w:r w:rsidR="00C332BC" w:rsidRPr="00C02EA4">
        <w:t>b</w:t>
      </w:r>
      <w:r w:rsidRPr="00C02EA4">
        <w:t>)</w:t>
      </w:r>
      <w:r w:rsidRPr="00C02EA4">
        <w:tab/>
      </w:r>
      <w:r w:rsidR="0097519D" w:rsidRPr="00C02EA4">
        <w:t>C</w:t>
      </w:r>
      <w:r w:rsidRPr="00C02EA4">
        <w:t xml:space="preserve">apacity-building and </w:t>
      </w:r>
      <w:r w:rsidR="00393855" w:rsidRPr="00C02EA4">
        <w:t>d</w:t>
      </w:r>
      <w:r w:rsidRPr="00C02EA4">
        <w:t xml:space="preserve">evelopment </w:t>
      </w:r>
      <w:r w:rsidR="00393855" w:rsidRPr="00C02EA4">
        <w:t>a</w:t>
      </w:r>
      <w:r w:rsidR="0097519D" w:rsidRPr="00C02EA4">
        <w:t xml:space="preserve">ction </w:t>
      </w:r>
      <w:r w:rsidR="00393855" w:rsidRPr="00C02EA4">
        <w:t>p</w:t>
      </w:r>
      <w:r w:rsidR="0097519D" w:rsidRPr="00C02EA4">
        <w:t>lan for</w:t>
      </w:r>
      <w:r w:rsidRPr="00C02EA4">
        <w:t xml:space="preserve"> the Nagoya Protocol</w:t>
      </w:r>
    </w:p>
    <w:p w14:paraId="40A83343" w14:textId="39B61737" w:rsidR="0097519D" w:rsidRPr="00C02EA4" w:rsidRDefault="0097519D" w:rsidP="00496F5C">
      <w:pPr>
        <w:pStyle w:val="Para1"/>
      </w:pPr>
      <w:r w:rsidRPr="00C02EA4">
        <w:t xml:space="preserve">At its first meeting, the Conference of the Parties serving as the meeting of the Parties to the Nagoya Protocol adopted the strategic framework for capacity-building and development to support the effective implementation of the Protocol (decision </w:t>
      </w:r>
      <w:hyperlink r:id="rId25" w:history="1">
        <w:r w:rsidRPr="00C02EA4">
          <w:rPr>
            <w:rStyle w:val="Hyperlink"/>
          </w:rPr>
          <w:t>NP</w:t>
        </w:r>
        <w:r w:rsidR="003B22B6" w:rsidRPr="00C02EA4">
          <w:rPr>
            <w:rStyle w:val="Hyperlink"/>
          </w:rPr>
          <w:t>-</w:t>
        </w:r>
        <w:r w:rsidRPr="00C02EA4">
          <w:rPr>
            <w:rStyle w:val="Hyperlink"/>
          </w:rPr>
          <w:t>1/8</w:t>
        </w:r>
      </w:hyperlink>
      <w:r w:rsidRPr="00C02EA4">
        <w:t>) and</w:t>
      </w:r>
      <w:r w:rsidR="003C05AE" w:rsidRPr="00C02EA4">
        <w:t>,</w:t>
      </w:r>
      <w:r w:rsidRPr="00C02EA4">
        <w:t xml:space="preserve"> at its third meeting</w:t>
      </w:r>
      <w:r w:rsidR="003C05AE" w:rsidRPr="00C02EA4">
        <w:t>,</w:t>
      </w:r>
      <w:r w:rsidRPr="00C02EA4">
        <w:t xml:space="preserve"> </w:t>
      </w:r>
      <w:r w:rsidR="007C68B9" w:rsidRPr="00C02EA4">
        <w:t xml:space="preserve">decided </w:t>
      </w:r>
      <w:r w:rsidRPr="00C02EA4">
        <w:t xml:space="preserve">to evaluate the framework on the basis of the elements contained in the annex to its decision </w:t>
      </w:r>
      <w:hyperlink r:id="rId26" w:history="1">
        <w:r w:rsidRPr="00C02EA4">
          <w:rPr>
            <w:rStyle w:val="Hyperlink"/>
          </w:rPr>
          <w:t>NP</w:t>
        </w:r>
        <w:r w:rsidR="003B22B6" w:rsidRPr="00C02EA4">
          <w:rPr>
            <w:rStyle w:val="Hyperlink"/>
          </w:rPr>
          <w:t>-</w:t>
        </w:r>
        <w:r w:rsidRPr="00C02EA4">
          <w:rPr>
            <w:rStyle w:val="Hyperlink"/>
          </w:rPr>
          <w:t>3/5</w:t>
        </w:r>
      </w:hyperlink>
      <w:r w:rsidRPr="00C02EA4">
        <w:t xml:space="preserve">. </w:t>
      </w:r>
    </w:p>
    <w:p w14:paraId="2329E550" w14:textId="2782F4E6" w:rsidR="00596F29" w:rsidRPr="00C02EA4" w:rsidRDefault="00596F29" w:rsidP="00496F5C">
      <w:pPr>
        <w:pStyle w:val="Para1"/>
      </w:pPr>
      <w:r w:rsidRPr="00C02EA4">
        <w:t xml:space="preserve">In </w:t>
      </w:r>
      <w:r w:rsidR="00E737A7" w:rsidRPr="00C02EA4">
        <w:t xml:space="preserve">its </w:t>
      </w:r>
      <w:r w:rsidRPr="00C02EA4">
        <w:t xml:space="preserve">decision </w:t>
      </w:r>
      <w:hyperlink r:id="rId27" w:history="1">
        <w:r w:rsidRPr="00C02EA4">
          <w:rPr>
            <w:rStyle w:val="Hyperlink"/>
          </w:rPr>
          <w:t>NP</w:t>
        </w:r>
        <w:r w:rsidR="003B22B6" w:rsidRPr="00C02EA4">
          <w:rPr>
            <w:rStyle w:val="Hyperlink"/>
          </w:rPr>
          <w:t>-</w:t>
        </w:r>
        <w:r w:rsidRPr="00C02EA4">
          <w:rPr>
            <w:rStyle w:val="Hyperlink"/>
          </w:rPr>
          <w:t>4/7</w:t>
        </w:r>
      </w:hyperlink>
      <w:r w:rsidRPr="00C02EA4">
        <w:t xml:space="preserve">, the Conference of the Parties serving as the meeting of the Parties to the Nagoya Protocol </w:t>
      </w:r>
      <w:r w:rsidR="0097519D" w:rsidRPr="00C02EA4">
        <w:t>took note of the findings and recommendations of the evaluation of the strategic framework</w:t>
      </w:r>
      <w:r w:rsidRPr="00C02EA4">
        <w:rPr>
          <w:vertAlign w:val="superscript"/>
        </w:rPr>
        <w:footnoteReference w:id="8"/>
      </w:r>
      <w:r w:rsidR="0097519D" w:rsidRPr="00C02EA4">
        <w:t xml:space="preserve"> (para. 1) and welcomed the recommendations for its improvement (para. 3). In the same decision, </w:t>
      </w:r>
      <w:r w:rsidR="00D300AF" w:rsidRPr="00C02EA4">
        <w:t xml:space="preserve">it </w:t>
      </w:r>
      <w:r w:rsidRPr="00C02EA4">
        <w:t>requested the Executive Secretary to prepare, in consultation with Parties, a revised strategic framework for capacity</w:t>
      </w:r>
      <w:r w:rsidR="005C1A26" w:rsidRPr="00C02EA4">
        <w:t>-</w:t>
      </w:r>
      <w:r w:rsidRPr="00C02EA4">
        <w:t xml:space="preserve">building and development to support the effective implementation of the Protocol, in line with the Kunming-Montreal Global Biodiversity Framework and the long-term strategic framework for capacity-building and development, taking into account the findings of the evaluation, for consideration </w:t>
      </w:r>
      <w:r w:rsidR="00EA5F1F" w:rsidRPr="00C02EA4">
        <w:t xml:space="preserve">by </w:t>
      </w:r>
      <w:r w:rsidRPr="00C02EA4">
        <w:t>the Subsidiary Body at its fourth meeting and for adoption by the Conference of the Parties serving as the meeting of the Parties to the Protocol at its fifth meeting (para.</w:t>
      </w:r>
      <w:r w:rsidR="008E3D93" w:rsidRPr="00C02EA4">
        <w:t> </w:t>
      </w:r>
      <w:r w:rsidRPr="00C02EA4">
        <w:t>8).</w:t>
      </w:r>
    </w:p>
    <w:p w14:paraId="194EF47F" w14:textId="562512FF" w:rsidR="00596F29" w:rsidRPr="00C02EA4" w:rsidRDefault="00596F29" w:rsidP="00496F5C">
      <w:pPr>
        <w:pStyle w:val="Para1"/>
      </w:pPr>
      <w:r w:rsidRPr="00C02EA4">
        <w:t xml:space="preserve">The Subsidiary Body will have before it a note by the Secretariat containing a proposal for a </w:t>
      </w:r>
      <w:r w:rsidR="005C1A26" w:rsidRPr="00C02EA4">
        <w:t>c</w:t>
      </w:r>
      <w:r w:rsidR="000656AA" w:rsidRPr="00C02EA4">
        <w:t xml:space="preserve">apacity-building and </w:t>
      </w:r>
      <w:r w:rsidR="005C1A26" w:rsidRPr="00C02EA4">
        <w:t>d</w:t>
      </w:r>
      <w:r w:rsidR="000656AA" w:rsidRPr="00C02EA4">
        <w:t xml:space="preserve">evelopment </w:t>
      </w:r>
      <w:r w:rsidR="005C1A26" w:rsidRPr="00C02EA4">
        <w:t>a</w:t>
      </w:r>
      <w:r w:rsidR="000656AA" w:rsidRPr="00C02EA4">
        <w:t xml:space="preserve">ction </w:t>
      </w:r>
      <w:r w:rsidR="005C1A26" w:rsidRPr="00C02EA4">
        <w:t>p</w:t>
      </w:r>
      <w:r w:rsidR="000656AA" w:rsidRPr="00C02EA4">
        <w:t>lan for the Nagoya Protocol</w:t>
      </w:r>
      <w:r w:rsidRPr="00C02EA4">
        <w:t xml:space="preserve"> and is expected to adopt a recommendation in this regard for consideration by the Conference of the Parties serving as the meeting of the Parties to the Protocol at its fifth meeting.</w:t>
      </w:r>
    </w:p>
    <w:p w14:paraId="022769A3" w14:textId="6756AD48" w:rsidR="008F5906" w:rsidRPr="00C02EA4" w:rsidRDefault="003724E8" w:rsidP="006A21C0">
      <w:pPr>
        <w:pStyle w:val="Item"/>
        <w:keepNext/>
        <w:spacing w:after="0"/>
      </w:pPr>
      <w:r w:rsidRPr="00C02EA4">
        <w:t xml:space="preserve">Item </w:t>
      </w:r>
      <w:r w:rsidR="00457016" w:rsidRPr="00C02EA4">
        <w:t>6</w:t>
      </w:r>
    </w:p>
    <w:p w14:paraId="29F55933" w14:textId="2878BEF4" w:rsidR="00FE3AB8" w:rsidRPr="00C02EA4" w:rsidRDefault="00FE3AB8" w:rsidP="006A21C0">
      <w:pPr>
        <w:pStyle w:val="Item"/>
        <w:keepNext/>
        <w:spacing w:before="0"/>
      </w:pPr>
      <w:r w:rsidRPr="00C02EA4">
        <w:t>Communication</w:t>
      </w:r>
    </w:p>
    <w:p w14:paraId="75BB6449" w14:textId="49EE32E1" w:rsidR="00FE3AB8" w:rsidRPr="00C02EA4" w:rsidRDefault="00DB1D59" w:rsidP="00496F5C">
      <w:pPr>
        <w:pStyle w:val="Para1"/>
      </w:pPr>
      <w:r w:rsidRPr="00C02EA4">
        <w:t xml:space="preserve">By </w:t>
      </w:r>
      <w:r w:rsidR="00E737A7" w:rsidRPr="00C02EA4">
        <w:t xml:space="preserve">its </w:t>
      </w:r>
      <w:r w:rsidR="00FE3AB8" w:rsidRPr="00C02EA4">
        <w:t xml:space="preserve">decision </w:t>
      </w:r>
      <w:hyperlink r:id="rId28" w:history="1">
        <w:r w:rsidR="00FE3AB8" w:rsidRPr="00C02EA4">
          <w:rPr>
            <w:rStyle w:val="Hyperlink"/>
          </w:rPr>
          <w:t>15/14</w:t>
        </w:r>
      </w:hyperlink>
      <w:r w:rsidR="00FE3AB8" w:rsidRPr="00C02EA4">
        <w:t xml:space="preserve">, the </w:t>
      </w:r>
      <w:r w:rsidR="00670AA4" w:rsidRPr="00C02EA4">
        <w:t xml:space="preserve">Conference of the Parties </w:t>
      </w:r>
      <w:r w:rsidR="00FE3AB8" w:rsidRPr="00C02EA4">
        <w:t xml:space="preserve">adopted a communications strategy to support the implementation of the </w:t>
      </w:r>
      <w:r w:rsidR="002E58C3" w:rsidRPr="00C02EA4">
        <w:t xml:space="preserve">Kunming-Montreal Global Biodiversity </w:t>
      </w:r>
      <w:r w:rsidR="00391B40" w:rsidRPr="00C02EA4">
        <w:t>Framework</w:t>
      </w:r>
      <w:r w:rsidR="00FE3AB8" w:rsidRPr="00C02EA4">
        <w:t xml:space="preserve">. </w:t>
      </w:r>
      <w:r w:rsidR="00016C84" w:rsidRPr="00C02EA4">
        <w:t xml:space="preserve">In the same decision, it </w:t>
      </w:r>
      <w:r w:rsidR="00FE3AB8" w:rsidRPr="00C02EA4">
        <w:t xml:space="preserve">requested the Executive Secretary to update the programme of work on communication, </w:t>
      </w:r>
      <w:proofErr w:type="gramStart"/>
      <w:r w:rsidR="00FE3AB8" w:rsidRPr="00C02EA4">
        <w:t>education</w:t>
      </w:r>
      <w:proofErr w:type="gramEnd"/>
      <w:r w:rsidR="00FE3AB8" w:rsidRPr="00C02EA4">
        <w:t xml:space="preserve"> and public awareness for the Convention, in collaboration with the </w:t>
      </w:r>
      <w:r w:rsidR="00391B40" w:rsidRPr="00C02EA4">
        <w:t>Informal Advisory Committee</w:t>
      </w:r>
      <w:r w:rsidR="000F1821" w:rsidRPr="00C02EA4">
        <w:t xml:space="preserve"> on Communication, Education and Public Awareness</w:t>
      </w:r>
      <w:r w:rsidR="00FE3AB8" w:rsidRPr="00C02EA4">
        <w:t xml:space="preserve">, and develop further guidance for implementation at the national, subnational and local levels, for consideration by the </w:t>
      </w:r>
      <w:r w:rsidR="00581A9D" w:rsidRPr="00C02EA4">
        <w:t xml:space="preserve">Subsidiary Body </w:t>
      </w:r>
      <w:r w:rsidR="00EB7BAF" w:rsidRPr="00C02EA4">
        <w:t xml:space="preserve">at its fourth meeting </w:t>
      </w:r>
      <w:r w:rsidR="00FE3AB8" w:rsidRPr="00C02EA4">
        <w:t xml:space="preserve">and by </w:t>
      </w:r>
      <w:r w:rsidR="00B065FF" w:rsidRPr="00C02EA4">
        <w:t>the Conference of the Parties at its sixteenth meeting</w:t>
      </w:r>
      <w:r w:rsidR="00FE3AB8" w:rsidRPr="00C02EA4">
        <w:t>.</w:t>
      </w:r>
    </w:p>
    <w:p w14:paraId="6842B273" w14:textId="1A9CA1C4" w:rsidR="00FE3AB8" w:rsidRPr="00C02EA4" w:rsidRDefault="00FE3AB8" w:rsidP="00496F5C">
      <w:pPr>
        <w:pStyle w:val="Para1"/>
      </w:pPr>
      <w:r w:rsidRPr="00C02EA4">
        <w:t xml:space="preserve">The </w:t>
      </w:r>
      <w:r w:rsidR="00BD3475" w:rsidRPr="00C02EA4">
        <w:t xml:space="preserve">Subsidiary Body </w:t>
      </w:r>
      <w:r w:rsidRPr="00C02EA4">
        <w:t xml:space="preserve">will have before it a </w:t>
      </w:r>
      <w:r w:rsidR="00B065FF" w:rsidRPr="00C02EA4">
        <w:t>n</w:t>
      </w:r>
      <w:r w:rsidRPr="00C02EA4">
        <w:t>ote by the Secretar</w:t>
      </w:r>
      <w:r w:rsidR="00B065FF" w:rsidRPr="00C02EA4">
        <w:t>iat</w:t>
      </w:r>
      <w:r w:rsidR="007C0EF2" w:rsidRPr="00C02EA4">
        <w:t xml:space="preserve"> and </w:t>
      </w:r>
      <w:r w:rsidRPr="00C02EA4">
        <w:t xml:space="preserve">is expected to adopt a recommendation for consideration by </w:t>
      </w:r>
      <w:r w:rsidR="00F65EC3" w:rsidRPr="00C02EA4">
        <w:t>the Conference of the Parties at its sixteenth meeting</w:t>
      </w:r>
      <w:r w:rsidRPr="00C02EA4">
        <w:t>.</w:t>
      </w:r>
    </w:p>
    <w:p w14:paraId="4FCD9DB8" w14:textId="05F6A15E" w:rsidR="008F5906" w:rsidRPr="00C02EA4" w:rsidRDefault="003724E8" w:rsidP="008F5906">
      <w:pPr>
        <w:pStyle w:val="Item"/>
        <w:spacing w:after="0"/>
      </w:pPr>
      <w:r w:rsidRPr="00C02EA4">
        <w:t xml:space="preserve">Item </w:t>
      </w:r>
      <w:r w:rsidR="00457016" w:rsidRPr="00C02EA4">
        <w:t>7</w:t>
      </w:r>
    </w:p>
    <w:p w14:paraId="547C1C1F" w14:textId="716BCE13" w:rsidR="00FE3AB8" w:rsidRPr="00C02EA4" w:rsidRDefault="00FE3AB8" w:rsidP="008F5906">
      <w:pPr>
        <w:pStyle w:val="Item"/>
        <w:spacing w:before="0"/>
      </w:pPr>
      <w:r w:rsidRPr="00C02EA4">
        <w:t>Cooperation with other conventions and international organizations</w:t>
      </w:r>
    </w:p>
    <w:p w14:paraId="63A8D303" w14:textId="56D2334D" w:rsidR="00FE3AB8" w:rsidRPr="00C02EA4" w:rsidRDefault="00FE3AB8" w:rsidP="00496F5C">
      <w:pPr>
        <w:pStyle w:val="Para1"/>
      </w:pPr>
      <w:r w:rsidRPr="00C02EA4">
        <w:t xml:space="preserve">In </w:t>
      </w:r>
      <w:r w:rsidR="00E737A7" w:rsidRPr="00C02EA4">
        <w:t xml:space="preserve">its </w:t>
      </w:r>
      <w:r w:rsidRPr="00C02EA4">
        <w:t xml:space="preserve">decisions </w:t>
      </w:r>
      <w:hyperlink r:id="rId29" w:history="1">
        <w:r w:rsidRPr="00C02EA4">
          <w:rPr>
            <w:rStyle w:val="Hyperlink"/>
          </w:rPr>
          <w:t>15/4</w:t>
        </w:r>
      </w:hyperlink>
      <w:r w:rsidRPr="00C02EA4">
        <w:t xml:space="preserve">, </w:t>
      </w:r>
      <w:hyperlink r:id="rId30" w:history="1">
        <w:r w:rsidRPr="00C02EA4">
          <w:rPr>
            <w:rStyle w:val="Hyperlink"/>
          </w:rPr>
          <w:t>15/5</w:t>
        </w:r>
      </w:hyperlink>
      <w:r w:rsidRPr="00C02EA4">
        <w:t xml:space="preserve">, </w:t>
      </w:r>
      <w:hyperlink r:id="rId31" w:history="1">
        <w:r w:rsidRPr="00C02EA4">
          <w:rPr>
            <w:rStyle w:val="Hyperlink"/>
          </w:rPr>
          <w:t>15/6</w:t>
        </w:r>
      </w:hyperlink>
      <w:r w:rsidRPr="00C02EA4">
        <w:t xml:space="preserve">, </w:t>
      </w:r>
      <w:hyperlink r:id="rId32" w:history="1">
        <w:r w:rsidRPr="00C02EA4">
          <w:rPr>
            <w:rStyle w:val="Hyperlink"/>
          </w:rPr>
          <w:t>15/8</w:t>
        </w:r>
      </w:hyperlink>
      <w:r w:rsidRPr="00C02EA4">
        <w:t xml:space="preserve"> and </w:t>
      </w:r>
      <w:hyperlink r:id="rId33" w:history="1">
        <w:r w:rsidRPr="00C02EA4">
          <w:rPr>
            <w:rStyle w:val="Hyperlink"/>
          </w:rPr>
          <w:t>15/13</w:t>
        </w:r>
      </w:hyperlink>
      <w:r w:rsidRPr="00C02EA4">
        <w:t xml:space="preserve">, among others, the </w:t>
      </w:r>
      <w:r w:rsidR="00670AA4" w:rsidRPr="00C02EA4">
        <w:t xml:space="preserve">Conference of the Parties </w:t>
      </w:r>
      <w:r w:rsidRPr="00C02EA4">
        <w:t xml:space="preserve">emphasized the importance of cooperation with other conventions and international organizations for the successful implementation of the </w:t>
      </w:r>
      <w:r w:rsidR="00B94BA0" w:rsidRPr="00C02EA4">
        <w:t xml:space="preserve">Kunming-Montreal Global Biodiversity </w:t>
      </w:r>
      <w:r w:rsidR="005C0076" w:rsidRPr="00C02EA4">
        <w:t>Framework</w:t>
      </w:r>
      <w:r w:rsidRPr="00C02EA4">
        <w:t>.</w:t>
      </w:r>
    </w:p>
    <w:p w14:paraId="3AFD67FA" w14:textId="08AC6F04" w:rsidR="00FE3AB8" w:rsidRPr="00C02EA4" w:rsidRDefault="00FE3AB8" w:rsidP="00496F5C">
      <w:pPr>
        <w:pStyle w:val="Para1"/>
      </w:pPr>
      <w:r w:rsidRPr="00C02EA4">
        <w:t xml:space="preserve">In </w:t>
      </w:r>
      <w:r w:rsidR="00E737A7" w:rsidRPr="00C02EA4">
        <w:t xml:space="preserve">its </w:t>
      </w:r>
      <w:r w:rsidRPr="00C02EA4">
        <w:t xml:space="preserve">decision </w:t>
      </w:r>
      <w:hyperlink r:id="rId34" w:history="1">
        <w:r w:rsidRPr="00C02EA4">
          <w:rPr>
            <w:rStyle w:val="Hyperlink"/>
          </w:rPr>
          <w:t>15/13</w:t>
        </w:r>
      </w:hyperlink>
      <w:r w:rsidRPr="00C02EA4">
        <w:t xml:space="preserve">, the </w:t>
      </w:r>
      <w:r w:rsidR="00670AA4" w:rsidRPr="00C02EA4">
        <w:t xml:space="preserve">Conference of the Parties </w:t>
      </w:r>
      <w:r w:rsidRPr="00C02EA4">
        <w:t xml:space="preserve">requested the Executive Secretary to identify opportunities to cooperate with </w:t>
      </w:r>
      <w:r w:rsidR="00CD6A07" w:rsidRPr="00C02EA4">
        <w:t xml:space="preserve">biodiversity-related </w:t>
      </w:r>
      <w:r w:rsidRPr="00C02EA4">
        <w:t xml:space="preserve">conventions and </w:t>
      </w:r>
      <w:r w:rsidR="009069A7" w:rsidRPr="00C02EA4">
        <w:t xml:space="preserve">other relevant multilateral environmental agreements and </w:t>
      </w:r>
      <w:r w:rsidRPr="00C02EA4">
        <w:t xml:space="preserve">organizations to help </w:t>
      </w:r>
      <w:r w:rsidR="009069A7" w:rsidRPr="00C02EA4">
        <w:t xml:space="preserve">to </w:t>
      </w:r>
      <w:r w:rsidRPr="00C02EA4">
        <w:t xml:space="preserve">achieve the goals and targets of the </w:t>
      </w:r>
      <w:r w:rsidR="005C0076" w:rsidRPr="00C02EA4">
        <w:t>Framework</w:t>
      </w:r>
      <w:r w:rsidR="007B6685" w:rsidRPr="00C02EA4">
        <w:t>,</w:t>
      </w:r>
      <w:r w:rsidR="005C0076" w:rsidRPr="00C02EA4">
        <w:t xml:space="preserve"> </w:t>
      </w:r>
      <w:r w:rsidRPr="00C02EA4">
        <w:t xml:space="preserve">and provide a list of relevant initiatives and action plans for review by the </w:t>
      </w:r>
      <w:r w:rsidR="00BD3475" w:rsidRPr="00C02EA4">
        <w:t xml:space="preserve">Subsidiary Body </w:t>
      </w:r>
      <w:r w:rsidRPr="00C02EA4">
        <w:t xml:space="preserve">at its fourth meeting. </w:t>
      </w:r>
      <w:r w:rsidR="007C0EF2" w:rsidRPr="00C02EA4">
        <w:t>It</w:t>
      </w:r>
      <w:r w:rsidR="00670AA4" w:rsidRPr="00C02EA4">
        <w:t xml:space="preserve"> </w:t>
      </w:r>
      <w:r w:rsidRPr="00C02EA4">
        <w:t>also requested the Executive Secretary, among other things, to actively engage in the Bern process on cooperation among Parties to the various biodiversity-related conventions facilitated by the United Nations Environment Programme.</w:t>
      </w:r>
      <w:r w:rsidR="009C4F65" w:rsidRPr="00C02EA4">
        <w:t xml:space="preserve"> </w:t>
      </w:r>
      <w:r w:rsidR="00F52E5C" w:rsidRPr="00C02EA4">
        <w:t>With respect to</w:t>
      </w:r>
      <w:r w:rsidR="009C4F65" w:rsidRPr="00C02EA4">
        <w:t xml:space="preserve"> the latter, </w:t>
      </w:r>
      <w:r w:rsidR="00F109AD" w:rsidRPr="00C02EA4">
        <w:t xml:space="preserve">it should be noted that </w:t>
      </w:r>
      <w:r w:rsidR="009C4F65" w:rsidRPr="00C02EA4">
        <w:t>a Bern III Conference on Cooperation among the Biodiversity-related Conventions for the Implementation of the Kunming-Montreal Global Biodiversity</w:t>
      </w:r>
      <w:r w:rsidR="00FC2A60" w:rsidRPr="00C02EA4">
        <w:t xml:space="preserve"> </w:t>
      </w:r>
      <w:r w:rsidR="00FE47AD" w:rsidRPr="00C02EA4">
        <w:t xml:space="preserve">Framework </w:t>
      </w:r>
      <w:r w:rsidR="00DB69E3" w:rsidRPr="00C02EA4">
        <w:t>was</w:t>
      </w:r>
      <w:r w:rsidR="009C4F65" w:rsidRPr="00C02EA4">
        <w:t xml:space="preserve"> held from 2</w:t>
      </w:r>
      <w:r w:rsidR="00D405BF">
        <w:t>3</w:t>
      </w:r>
      <w:r w:rsidR="00FC2A60" w:rsidRPr="00C02EA4">
        <w:t xml:space="preserve"> to </w:t>
      </w:r>
      <w:r w:rsidR="009C4F65" w:rsidRPr="00C02EA4">
        <w:t>2</w:t>
      </w:r>
      <w:r w:rsidR="00D405BF">
        <w:t>5</w:t>
      </w:r>
      <w:r w:rsidR="009C4F65" w:rsidRPr="00C02EA4">
        <w:t xml:space="preserve"> January 2024.</w:t>
      </w:r>
    </w:p>
    <w:p w14:paraId="3006B9D5" w14:textId="27D71E30" w:rsidR="00FE3AB8" w:rsidRPr="00C02EA4" w:rsidRDefault="005F3ADA" w:rsidP="00496F5C">
      <w:pPr>
        <w:pStyle w:val="Para1"/>
      </w:pPr>
      <w:r w:rsidRPr="00C02EA4">
        <w:t>T</w:t>
      </w:r>
      <w:r w:rsidR="000C5941" w:rsidRPr="00C02EA4">
        <w:t xml:space="preserve">he Subsidiary Body </w:t>
      </w:r>
      <w:r w:rsidRPr="00C02EA4">
        <w:t xml:space="preserve">will have before it a note by the Secretariat and </w:t>
      </w:r>
      <w:r w:rsidR="00FE3AB8" w:rsidRPr="00C02EA4">
        <w:t xml:space="preserve">is expected to adopt a recommendation on cooperation with other conventions and organizations for consideration by </w:t>
      </w:r>
      <w:r w:rsidR="000C5941" w:rsidRPr="00C02EA4">
        <w:t>the Conference of the Parties at its sixteenth meeting</w:t>
      </w:r>
      <w:r w:rsidR="00FE3AB8" w:rsidRPr="00C02EA4">
        <w:t>.</w:t>
      </w:r>
    </w:p>
    <w:p w14:paraId="4ADA3C56" w14:textId="19384992" w:rsidR="003724E8" w:rsidRPr="00C02EA4" w:rsidRDefault="003724E8" w:rsidP="008F5906">
      <w:pPr>
        <w:pStyle w:val="Item"/>
        <w:spacing w:after="0"/>
      </w:pPr>
      <w:r w:rsidRPr="00C02EA4">
        <w:t xml:space="preserve">Item </w:t>
      </w:r>
      <w:r w:rsidR="00457016" w:rsidRPr="00C02EA4">
        <w:t>8</w:t>
      </w:r>
    </w:p>
    <w:p w14:paraId="4ED57BC8" w14:textId="1E288E90" w:rsidR="00FE3AB8" w:rsidRPr="00C02EA4" w:rsidRDefault="00FE3AB8" w:rsidP="008F5906">
      <w:pPr>
        <w:pStyle w:val="Item"/>
        <w:spacing w:before="0"/>
      </w:pPr>
      <w:r w:rsidRPr="00C02EA4">
        <w:t>Review of the effectiveness of the processes under the Convention and its Protocols</w:t>
      </w:r>
    </w:p>
    <w:p w14:paraId="1ADF3B78" w14:textId="58AA63B6" w:rsidR="00FE3AB8" w:rsidRPr="00C02EA4" w:rsidRDefault="00FE3AB8" w:rsidP="00496F5C">
      <w:pPr>
        <w:pStyle w:val="Para1"/>
      </w:pPr>
      <w:r w:rsidRPr="00C02EA4">
        <w:t xml:space="preserve">By </w:t>
      </w:r>
      <w:r w:rsidR="00DB1D59" w:rsidRPr="00C02EA4">
        <w:t xml:space="preserve">its </w:t>
      </w:r>
      <w:r w:rsidRPr="00C02EA4">
        <w:t xml:space="preserve">decision </w:t>
      </w:r>
      <w:hyperlink r:id="rId35" w:history="1">
        <w:r w:rsidRPr="00C02EA4">
          <w:rPr>
            <w:rStyle w:val="Hyperlink"/>
          </w:rPr>
          <w:t>14/33</w:t>
        </w:r>
      </w:hyperlink>
      <w:r w:rsidRPr="00C02EA4">
        <w:t xml:space="preserve">, the </w:t>
      </w:r>
      <w:r w:rsidR="00670AA4" w:rsidRPr="00C02EA4">
        <w:t xml:space="preserve">Conference of the Parties </w:t>
      </w:r>
      <w:r w:rsidRPr="00C02EA4">
        <w:t>approved a procedure for avoiding or managing conflicts of interest in expert groups</w:t>
      </w:r>
      <w:r w:rsidR="007044F5" w:rsidRPr="00C02EA4">
        <w:t xml:space="preserve"> </w:t>
      </w:r>
      <w:r w:rsidR="00746E7B" w:rsidRPr="00C02EA4">
        <w:t xml:space="preserve">and </w:t>
      </w:r>
      <w:r w:rsidRPr="00C02EA4">
        <w:t xml:space="preserve">requested the Executive Secretary to prepare a report on: (a) the implementation of the procedure; and (b) relevant developments in avoiding or managing conflicts of interest in other multilateral environmental agreements, intergovernmental initiatives or organizations, and, if appropriate, propose updates and amendments to the current procedure for consideration by the </w:t>
      </w:r>
      <w:r w:rsidR="00BD3475" w:rsidRPr="00C02EA4">
        <w:t xml:space="preserve">Subsidiary Body </w:t>
      </w:r>
      <w:r w:rsidRPr="00C02EA4">
        <w:t xml:space="preserve">at a meeting held </w:t>
      </w:r>
      <w:r w:rsidR="004B08F9" w:rsidRPr="00C02EA4">
        <w:t xml:space="preserve">before </w:t>
      </w:r>
      <w:r w:rsidRPr="00C02EA4">
        <w:t xml:space="preserve">the sixteenth meeting of the </w:t>
      </w:r>
      <w:r w:rsidR="00670AA4" w:rsidRPr="00C02EA4">
        <w:t>Conference of the Parties</w:t>
      </w:r>
      <w:r w:rsidRPr="00C02EA4">
        <w:t>.</w:t>
      </w:r>
    </w:p>
    <w:p w14:paraId="6F347385" w14:textId="15D40A55" w:rsidR="00FE3AB8" w:rsidRPr="00C02EA4" w:rsidRDefault="00FE3AB8" w:rsidP="00496F5C">
      <w:pPr>
        <w:pStyle w:val="Para1"/>
      </w:pPr>
      <w:r w:rsidRPr="00C02EA4">
        <w:t xml:space="preserve">In </w:t>
      </w:r>
      <w:r w:rsidR="000C6996" w:rsidRPr="00C02EA4">
        <w:t xml:space="preserve">sections B and C of </w:t>
      </w:r>
      <w:r w:rsidR="00E737A7" w:rsidRPr="00C02EA4">
        <w:t xml:space="preserve">its </w:t>
      </w:r>
      <w:r w:rsidRPr="00C02EA4">
        <w:t xml:space="preserve">decision </w:t>
      </w:r>
      <w:hyperlink r:id="rId36" w:history="1">
        <w:r w:rsidRPr="00C02EA4">
          <w:rPr>
            <w:rStyle w:val="Hyperlink"/>
          </w:rPr>
          <w:t>15/18</w:t>
        </w:r>
      </w:hyperlink>
      <w:r w:rsidRPr="00C02EA4">
        <w:t xml:space="preserve">, the </w:t>
      </w:r>
      <w:r w:rsidR="007A0227" w:rsidRPr="00C02EA4">
        <w:t xml:space="preserve">Conference of the Parties </w:t>
      </w:r>
      <w:r w:rsidR="00682ACC" w:rsidRPr="00C02EA4">
        <w:t xml:space="preserve">adopted a number of provisions with regard to </w:t>
      </w:r>
      <w:r w:rsidRPr="00C02EA4">
        <w:t xml:space="preserve">experience with </w:t>
      </w:r>
      <w:r w:rsidR="009E4A0B" w:rsidRPr="00C02EA4">
        <w:t xml:space="preserve">online </w:t>
      </w:r>
      <w:r w:rsidRPr="00C02EA4">
        <w:t>meetings and other areas to improve effectiveness</w:t>
      </w:r>
      <w:r w:rsidR="00EA16DD" w:rsidRPr="00C02EA4">
        <w:t>,</w:t>
      </w:r>
      <w:r w:rsidR="00FC2A60" w:rsidRPr="00C02EA4">
        <w:t xml:space="preserve"> respectively</w:t>
      </w:r>
      <w:r w:rsidRPr="00C02EA4">
        <w:t xml:space="preserve">. </w:t>
      </w:r>
      <w:r w:rsidR="00310DFB" w:rsidRPr="00C02EA4">
        <w:t xml:space="preserve">In the same decision, it </w:t>
      </w:r>
      <w:r w:rsidRPr="00C02EA4">
        <w:t>requested the Executive Secretary to compile views from Parties and relevant stakeholders</w:t>
      </w:r>
      <w:r w:rsidR="009C5653" w:rsidRPr="00C02EA4">
        <w:t>,</w:t>
      </w:r>
      <w:r w:rsidRPr="00C02EA4">
        <w:t xml:space="preserve"> and the experience and relevant studies available</w:t>
      </w:r>
      <w:r w:rsidR="009C5653" w:rsidRPr="00C02EA4">
        <w:t>,</w:t>
      </w:r>
      <w:r w:rsidRPr="00C02EA4">
        <w:t xml:space="preserve"> </w:t>
      </w:r>
      <w:r w:rsidR="009C5653" w:rsidRPr="00C02EA4">
        <w:t>o</w:t>
      </w:r>
      <w:r w:rsidRPr="00C02EA4">
        <w:t xml:space="preserve">n conducting </w:t>
      </w:r>
      <w:r w:rsidR="00CA08F7" w:rsidRPr="00C02EA4">
        <w:t xml:space="preserve">online </w:t>
      </w:r>
      <w:r w:rsidRPr="00C02EA4">
        <w:t>and hybrid meetings in 2021 and 2022</w:t>
      </w:r>
      <w:r w:rsidR="00B80527" w:rsidRPr="00C02EA4">
        <w:t>,</w:t>
      </w:r>
      <w:r w:rsidRPr="00C02EA4">
        <w:t xml:space="preserve"> and </w:t>
      </w:r>
      <w:r w:rsidR="002737AA" w:rsidRPr="00C02EA4">
        <w:t xml:space="preserve">to </w:t>
      </w:r>
      <w:r w:rsidRPr="00C02EA4">
        <w:t>prepare options for procedures for such hybrid meetings</w:t>
      </w:r>
      <w:r w:rsidR="00B80527" w:rsidRPr="00C02EA4">
        <w:t>,</w:t>
      </w:r>
      <w:r w:rsidRPr="00C02EA4">
        <w:t xml:space="preserve"> and under extraordinary circumstances for </w:t>
      </w:r>
      <w:r w:rsidR="009E4A0B" w:rsidRPr="00C02EA4">
        <w:t xml:space="preserve">online </w:t>
      </w:r>
      <w:r w:rsidRPr="00C02EA4">
        <w:t xml:space="preserve">meetings, for consideration by the </w:t>
      </w:r>
      <w:r w:rsidR="007044F5" w:rsidRPr="00C02EA4">
        <w:t xml:space="preserve">Subsidiary Body </w:t>
      </w:r>
      <w:r w:rsidRPr="00C02EA4">
        <w:t xml:space="preserve">at its fourth meeting. </w:t>
      </w:r>
      <w:r w:rsidR="00B80527" w:rsidRPr="00C02EA4">
        <w:t>It</w:t>
      </w:r>
      <w:r w:rsidR="007A0227" w:rsidRPr="00C02EA4">
        <w:t xml:space="preserve"> </w:t>
      </w:r>
      <w:r w:rsidRPr="00C02EA4">
        <w:t xml:space="preserve">also requested the Executive Secretary to prepare, in consultation with Parties, Bureau members, partners and stakeholders, an analysis of options to further improve the effectiveness of meetings and to submit </w:t>
      </w:r>
      <w:r w:rsidR="002B3E04" w:rsidRPr="00C02EA4">
        <w:t xml:space="preserve">the </w:t>
      </w:r>
      <w:r w:rsidRPr="00C02EA4">
        <w:t xml:space="preserve">analysis to the </w:t>
      </w:r>
      <w:r w:rsidR="00044DF3" w:rsidRPr="00C02EA4">
        <w:t xml:space="preserve">Subsidiary Body </w:t>
      </w:r>
      <w:r w:rsidRPr="00C02EA4">
        <w:t>for its consideration at its fourth meeting.</w:t>
      </w:r>
    </w:p>
    <w:p w14:paraId="202D4F76" w14:textId="029D1043" w:rsidR="00FE3AB8" w:rsidRPr="00C02EA4" w:rsidRDefault="00FE3AB8" w:rsidP="00F04FB6">
      <w:pPr>
        <w:pStyle w:val="Para1"/>
      </w:pPr>
      <w:r w:rsidRPr="00C02EA4">
        <w:t xml:space="preserve">The </w:t>
      </w:r>
      <w:r w:rsidR="0032068A" w:rsidRPr="00C02EA4">
        <w:t xml:space="preserve">Subsidiary Body </w:t>
      </w:r>
      <w:r w:rsidRPr="00C02EA4">
        <w:t xml:space="preserve">will have before it a </w:t>
      </w:r>
      <w:r w:rsidR="0032068A" w:rsidRPr="00C02EA4">
        <w:t>n</w:t>
      </w:r>
      <w:r w:rsidRPr="00C02EA4">
        <w:t xml:space="preserve">ote by the Executive Secretary </w:t>
      </w:r>
      <w:r w:rsidR="007C0EF2" w:rsidRPr="00C02EA4">
        <w:t xml:space="preserve">and </w:t>
      </w:r>
      <w:r w:rsidRPr="00C02EA4">
        <w:t xml:space="preserve">is expected to adopt a recommendation for consideration by </w:t>
      </w:r>
      <w:r w:rsidR="00044DF3" w:rsidRPr="00C02EA4">
        <w:t>the Conference of the Parties at its sixteenth meeting</w:t>
      </w:r>
      <w:r w:rsidRPr="00C02EA4">
        <w:t>.</w:t>
      </w:r>
    </w:p>
    <w:p w14:paraId="63A12C99" w14:textId="5E85825A" w:rsidR="009E7D41" w:rsidRPr="00C02EA4" w:rsidRDefault="00FE3AB8" w:rsidP="00B470A8">
      <w:pPr>
        <w:pStyle w:val="Item"/>
        <w:keepNext/>
        <w:spacing w:after="0"/>
      </w:pPr>
      <w:r w:rsidRPr="00C02EA4">
        <w:t>I</w:t>
      </w:r>
      <w:r w:rsidR="009E7D41" w:rsidRPr="00C02EA4">
        <w:t>tem</w:t>
      </w:r>
      <w:r w:rsidRPr="00C02EA4">
        <w:t xml:space="preserve"> </w:t>
      </w:r>
      <w:r w:rsidR="00457016" w:rsidRPr="00C02EA4">
        <w:t>9</w:t>
      </w:r>
    </w:p>
    <w:p w14:paraId="20A0F69E" w14:textId="3E4B2397" w:rsidR="00FE3AB8" w:rsidRPr="00C02EA4" w:rsidRDefault="00FE3AB8" w:rsidP="00B470A8">
      <w:pPr>
        <w:pStyle w:val="Item"/>
        <w:keepNext/>
        <w:spacing w:before="0"/>
      </w:pPr>
      <w:r w:rsidRPr="00C02EA4">
        <w:t>Assessment and review of the effectiveness of the Nagoya Protocol (Article 31)</w:t>
      </w:r>
    </w:p>
    <w:p w14:paraId="5BA1892D" w14:textId="223E00B5" w:rsidR="00FE3AB8" w:rsidRPr="00C02EA4" w:rsidRDefault="00FE3AB8" w:rsidP="00496F5C">
      <w:pPr>
        <w:pStyle w:val="Para1"/>
      </w:pPr>
      <w:r w:rsidRPr="00C02EA4">
        <w:t xml:space="preserve">In </w:t>
      </w:r>
      <w:r w:rsidR="00E737A7" w:rsidRPr="00C02EA4">
        <w:t xml:space="preserve">its </w:t>
      </w:r>
      <w:r w:rsidRPr="00C02EA4">
        <w:t xml:space="preserve">decision </w:t>
      </w:r>
      <w:hyperlink r:id="rId37" w:history="1">
        <w:r w:rsidRPr="00C02EA4">
          <w:rPr>
            <w:rStyle w:val="Hyperlink"/>
          </w:rPr>
          <w:t>NP</w:t>
        </w:r>
        <w:r w:rsidR="002A2954" w:rsidRPr="00C02EA4">
          <w:rPr>
            <w:rStyle w:val="Hyperlink"/>
          </w:rPr>
          <w:t xml:space="preserve"> </w:t>
        </w:r>
        <w:r w:rsidRPr="00C02EA4">
          <w:rPr>
            <w:rStyle w:val="Hyperlink"/>
          </w:rPr>
          <w:t>3/1</w:t>
        </w:r>
      </w:hyperlink>
      <w:r w:rsidRPr="00C02EA4">
        <w:t xml:space="preserve">, the Conference of the Parties serving as the meeting of the Parties to the Nagoya Protocol decided to conduct the second assessment and review of the effectiveness of the Protocol at </w:t>
      </w:r>
      <w:r w:rsidR="00D84529" w:rsidRPr="00C02EA4">
        <w:t xml:space="preserve">its </w:t>
      </w:r>
      <w:r w:rsidRPr="00C02EA4">
        <w:t>sixth meeting</w:t>
      </w:r>
      <w:r w:rsidR="00D84529" w:rsidRPr="00C02EA4">
        <w:t>.</w:t>
      </w:r>
    </w:p>
    <w:p w14:paraId="6A9FE779" w14:textId="36B76538" w:rsidR="00FE3AB8" w:rsidRPr="00C02EA4" w:rsidRDefault="00FE3AB8" w:rsidP="00496F5C">
      <w:pPr>
        <w:pStyle w:val="Para1"/>
      </w:pPr>
      <w:r w:rsidRPr="00C02EA4">
        <w:t xml:space="preserve">The </w:t>
      </w:r>
      <w:r w:rsidR="0032068A" w:rsidRPr="00C02EA4">
        <w:t xml:space="preserve">Subsidiary Body </w:t>
      </w:r>
      <w:r w:rsidRPr="00C02EA4">
        <w:t xml:space="preserve">will have before it a </w:t>
      </w:r>
      <w:r w:rsidR="00B25672" w:rsidRPr="00C02EA4">
        <w:t>n</w:t>
      </w:r>
      <w:r w:rsidRPr="00C02EA4">
        <w:t>ote by the Secretar</w:t>
      </w:r>
      <w:r w:rsidR="00B25672" w:rsidRPr="00C02EA4">
        <w:t>iat</w:t>
      </w:r>
      <w:r w:rsidRPr="00C02EA4">
        <w:t xml:space="preserve"> </w:t>
      </w:r>
      <w:r w:rsidR="008F6C8C" w:rsidRPr="00C02EA4">
        <w:t>containing</w:t>
      </w:r>
      <w:r w:rsidRPr="00C02EA4">
        <w:t xml:space="preserve"> a proposed methodology for conducting the second assessment and review </w:t>
      </w:r>
      <w:r w:rsidR="0025400E" w:rsidRPr="00C02EA4">
        <w:t>and</w:t>
      </w:r>
      <w:r w:rsidR="0032068A" w:rsidRPr="00C02EA4">
        <w:t xml:space="preserve"> </w:t>
      </w:r>
      <w:r w:rsidRPr="00C02EA4">
        <w:t xml:space="preserve">is expected to adopt a recommendation for consideration by </w:t>
      </w:r>
      <w:r w:rsidR="008F6C8C" w:rsidRPr="00C02EA4">
        <w:t>the Conference of the Parties serving as the meeting of the Parties to the Protocol at its fifth meeting</w:t>
      </w:r>
      <w:r w:rsidRPr="00C02EA4">
        <w:t>.</w:t>
      </w:r>
    </w:p>
    <w:p w14:paraId="6FCD8452" w14:textId="30DACACD" w:rsidR="003724E8" w:rsidRPr="00C02EA4" w:rsidRDefault="003724E8" w:rsidP="009E7D41">
      <w:pPr>
        <w:pStyle w:val="Item"/>
        <w:spacing w:after="0"/>
      </w:pPr>
      <w:r w:rsidRPr="00C02EA4">
        <w:t xml:space="preserve">Item </w:t>
      </w:r>
      <w:r w:rsidR="00FE3AB8" w:rsidRPr="00C02EA4">
        <w:t>1</w:t>
      </w:r>
      <w:r w:rsidR="00457016" w:rsidRPr="00C02EA4">
        <w:t>0</w:t>
      </w:r>
    </w:p>
    <w:p w14:paraId="51B1BB93" w14:textId="7BFE8F54" w:rsidR="00FE3AB8" w:rsidRPr="00C02EA4" w:rsidRDefault="00FE3AB8" w:rsidP="009E7D41">
      <w:pPr>
        <w:pStyle w:val="Item"/>
        <w:spacing w:before="0"/>
      </w:pPr>
      <w:r w:rsidRPr="00C02EA4">
        <w:t>Long-term strategic approach to mainstreaming</w:t>
      </w:r>
    </w:p>
    <w:p w14:paraId="24CDD224" w14:textId="7EA7BBB9" w:rsidR="00FE3AB8" w:rsidRPr="00C02EA4" w:rsidRDefault="00FE3AB8" w:rsidP="00496F5C">
      <w:pPr>
        <w:pStyle w:val="Para1"/>
      </w:pPr>
      <w:r w:rsidRPr="00C02EA4">
        <w:t xml:space="preserve">In </w:t>
      </w:r>
      <w:r w:rsidR="004B7FCA" w:rsidRPr="00C02EA4">
        <w:t xml:space="preserve">its </w:t>
      </w:r>
      <w:r w:rsidRPr="00C02EA4">
        <w:t xml:space="preserve">decision </w:t>
      </w:r>
      <w:hyperlink r:id="rId38" w:history="1">
        <w:r w:rsidRPr="00C02EA4">
          <w:rPr>
            <w:rStyle w:val="Hyperlink"/>
          </w:rPr>
          <w:t>15/17</w:t>
        </w:r>
      </w:hyperlink>
      <w:r w:rsidRPr="00C02EA4">
        <w:t xml:space="preserve">, the </w:t>
      </w:r>
      <w:r w:rsidR="007A0227" w:rsidRPr="00C02EA4">
        <w:t xml:space="preserve">Conference of the Parties </w:t>
      </w:r>
      <w:r w:rsidRPr="00C02EA4">
        <w:t xml:space="preserve">requested Parties, and invited other Governments, international organizations and relevant stakeholders, to submit their views on the draft long-term strategic approach to mainstreaming and associated action plan and to identify ways forward to support </w:t>
      </w:r>
      <w:r w:rsidR="00327395" w:rsidRPr="00C02EA4">
        <w:t xml:space="preserve">the </w:t>
      </w:r>
      <w:r w:rsidRPr="00C02EA4">
        <w:t>implementation of the Kunming-Montreal Global Biodiversity Framework.</w:t>
      </w:r>
      <w:r w:rsidR="004C70E5" w:rsidRPr="00C02EA4">
        <w:t xml:space="preserve"> </w:t>
      </w:r>
      <w:r w:rsidR="00EE21C9" w:rsidRPr="00C02EA4">
        <w:t>It also</w:t>
      </w:r>
      <w:r w:rsidR="007A0227" w:rsidRPr="00C02EA4">
        <w:t xml:space="preserve"> </w:t>
      </w:r>
      <w:r w:rsidRPr="00C02EA4">
        <w:t>requested the Executive Secretary to organize an open-ended online forum through the clearing-house mechanism, to facilitate further views on the reports and outcomes mentioned in paragraphs</w:t>
      </w:r>
      <w:r w:rsidR="00E62F08" w:rsidRPr="00C02EA4">
        <w:t> </w:t>
      </w:r>
      <w:r w:rsidRPr="00C02EA4">
        <w:t xml:space="preserve">1 and 2 of </w:t>
      </w:r>
      <w:r w:rsidR="00700DEC" w:rsidRPr="00C02EA4">
        <w:t xml:space="preserve">the </w:t>
      </w:r>
      <w:r w:rsidRPr="00C02EA4">
        <w:t>decision, and to compile th</w:t>
      </w:r>
      <w:r w:rsidR="00700DEC" w:rsidRPr="00C02EA4">
        <w:t>o</w:t>
      </w:r>
      <w:r w:rsidRPr="00C02EA4">
        <w:t xml:space="preserve">se views in a report, including on an interim process, for </w:t>
      </w:r>
      <w:r w:rsidR="00C12178" w:rsidRPr="00C02EA4">
        <w:t>consideration by</w:t>
      </w:r>
      <w:r w:rsidRPr="00C02EA4">
        <w:t xml:space="preserve"> the </w:t>
      </w:r>
      <w:r w:rsidR="00A476B8" w:rsidRPr="00C02EA4">
        <w:t xml:space="preserve">Subsidiary Body </w:t>
      </w:r>
      <w:r w:rsidRPr="00C02EA4">
        <w:t>at its fourth meeting.</w:t>
      </w:r>
    </w:p>
    <w:p w14:paraId="654B6AA6" w14:textId="03D9A378" w:rsidR="00FE3AB8" w:rsidRPr="00C02EA4" w:rsidRDefault="00FE3AB8" w:rsidP="00496F5C">
      <w:pPr>
        <w:pStyle w:val="Para1"/>
      </w:pPr>
      <w:r w:rsidRPr="00C02EA4">
        <w:t xml:space="preserve">The </w:t>
      </w:r>
      <w:r w:rsidR="00A476B8" w:rsidRPr="00C02EA4">
        <w:t xml:space="preserve">Subsidiary Body </w:t>
      </w:r>
      <w:r w:rsidRPr="00C02EA4">
        <w:t xml:space="preserve">will have before it a </w:t>
      </w:r>
      <w:r w:rsidR="00496529" w:rsidRPr="00C02EA4">
        <w:t>n</w:t>
      </w:r>
      <w:r w:rsidRPr="00C02EA4">
        <w:t>ote by the Secretar</w:t>
      </w:r>
      <w:r w:rsidR="00496529" w:rsidRPr="00C02EA4">
        <w:t>iat</w:t>
      </w:r>
      <w:r w:rsidRPr="00C02EA4">
        <w:t xml:space="preserve"> </w:t>
      </w:r>
      <w:r w:rsidR="0025400E" w:rsidRPr="00C02EA4">
        <w:t>and</w:t>
      </w:r>
      <w:r w:rsidR="00496529" w:rsidRPr="00C02EA4">
        <w:t xml:space="preserve"> </w:t>
      </w:r>
      <w:r w:rsidRPr="00C02EA4">
        <w:t xml:space="preserve">is expected to adopt a recommendation for consideration by </w:t>
      </w:r>
      <w:r w:rsidR="00496529" w:rsidRPr="00C02EA4">
        <w:t>the Conference of the Parties at its sixteenth meeting</w:t>
      </w:r>
      <w:r w:rsidRPr="00C02EA4">
        <w:t>.</w:t>
      </w:r>
    </w:p>
    <w:p w14:paraId="666E298A" w14:textId="4F60DE6D" w:rsidR="003724E8" w:rsidRPr="00C02EA4" w:rsidRDefault="003724E8" w:rsidP="006A21C0">
      <w:pPr>
        <w:pStyle w:val="Item"/>
        <w:keepNext/>
        <w:spacing w:after="0"/>
      </w:pPr>
      <w:r w:rsidRPr="00C02EA4">
        <w:t xml:space="preserve">Item </w:t>
      </w:r>
      <w:r w:rsidR="00FE3AB8" w:rsidRPr="00C02EA4">
        <w:t>1</w:t>
      </w:r>
      <w:r w:rsidR="00457016" w:rsidRPr="00C02EA4">
        <w:t>1</w:t>
      </w:r>
    </w:p>
    <w:p w14:paraId="5EACD429" w14:textId="0F5A76F9" w:rsidR="00FE3AB8" w:rsidRPr="00C02EA4" w:rsidRDefault="00FE3AB8" w:rsidP="006A21C0">
      <w:pPr>
        <w:pStyle w:val="Item"/>
        <w:keepNext/>
        <w:spacing w:before="0"/>
      </w:pPr>
      <w:r w:rsidRPr="00C02EA4">
        <w:t xml:space="preserve">Review of the </w:t>
      </w:r>
      <w:r w:rsidR="00496529" w:rsidRPr="00C02EA4">
        <w:t>p</w:t>
      </w:r>
      <w:r w:rsidRPr="00C02EA4">
        <w:t xml:space="preserve">rogrammes of </w:t>
      </w:r>
      <w:r w:rsidR="00496529" w:rsidRPr="00C02EA4">
        <w:t>w</w:t>
      </w:r>
      <w:r w:rsidRPr="00C02EA4">
        <w:t>ork of the Convention</w:t>
      </w:r>
    </w:p>
    <w:p w14:paraId="2B56261B" w14:textId="11591685" w:rsidR="00FE3AB8" w:rsidRPr="00C02EA4" w:rsidRDefault="00FE3AB8" w:rsidP="00496F5C">
      <w:pPr>
        <w:pStyle w:val="Para1"/>
      </w:pPr>
      <w:r w:rsidRPr="00C02EA4">
        <w:t xml:space="preserve">In </w:t>
      </w:r>
      <w:r w:rsidR="004B7FCA" w:rsidRPr="00C02EA4">
        <w:t xml:space="preserve">its </w:t>
      </w:r>
      <w:r w:rsidRPr="00C02EA4">
        <w:t xml:space="preserve">decision </w:t>
      </w:r>
      <w:hyperlink r:id="rId39" w:history="1">
        <w:r w:rsidRPr="00C02EA4">
          <w:rPr>
            <w:rStyle w:val="Hyperlink"/>
          </w:rPr>
          <w:t>15/4</w:t>
        </w:r>
      </w:hyperlink>
      <w:r w:rsidRPr="00C02EA4">
        <w:t xml:space="preserve">, the </w:t>
      </w:r>
      <w:r w:rsidR="007A0227" w:rsidRPr="00C02EA4">
        <w:t xml:space="preserve">Conference of the Parties </w:t>
      </w:r>
      <w:r w:rsidRPr="00C02EA4">
        <w:t>decided that the Kunming-Montreal Global Biodiversity Framework should be used as a strategic plan for the implementation of the Convention and its Protocols, its bodies and its Secretariat over the period 2022–2030 and that, in this regard, the Framework should be used to better align and direct the work of the various bodies of the Convention and its Protocols, its Secretariat and its budget (para</w:t>
      </w:r>
      <w:r w:rsidR="000D45B0" w:rsidRPr="00C02EA4">
        <w:t>.</w:t>
      </w:r>
      <w:r w:rsidRPr="00C02EA4">
        <w:t xml:space="preserve"> 8).</w:t>
      </w:r>
      <w:r w:rsidR="008752F4" w:rsidRPr="00C02EA4">
        <w:t xml:space="preserve"> </w:t>
      </w:r>
      <w:r w:rsidR="00014318" w:rsidRPr="00C02EA4">
        <w:t>I</w:t>
      </w:r>
      <w:r w:rsidR="00AB797F" w:rsidRPr="00C02EA4">
        <w:t>n the same decision, it</w:t>
      </w:r>
      <w:r w:rsidR="00014318" w:rsidRPr="00C02EA4">
        <w:t xml:space="preserve"> </w:t>
      </w:r>
      <w:r w:rsidRPr="00C02EA4">
        <w:t xml:space="preserve">requested the Executive Secretary to conduct a strategic review and analysis of the programmes of work of the Convention in the context of the </w:t>
      </w:r>
      <w:r w:rsidR="000D45B0" w:rsidRPr="00C02EA4">
        <w:t>Framework</w:t>
      </w:r>
      <w:r w:rsidR="00B51369" w:rsidRPr="00C02EA4">
        <w:t>,</w:t>
      </w:r>
      <w:r w:rsidR="000D45B0" w:rsidRPr="00C02EA4">
        <w:t xml:space="preserve"> </w:t>
      </w:r>
      <w:r w:rsidRPr="00C02EA4">
        <w:t>to facilitate its implementation, and, on the basis of th</w:t>
      </w:r>
      <w:r w:rsidR="009A1812" w:rsidRPr="00C02EA4">
        <w:t>e</w:t>
      </w:r>
      <w:r w:rsidRPr="00C02EA4">
        <w:t xml:space="preserve"> analysis, </w:t>
      </w:r>
      <w:r w:rsidR="009A1812" w:rsidRPr="00C02EA4">
        <w:t xml:space="preserve">to </w:t>
      </w:r>
      <w:r w:rsidRPr="00C02EA4">
        <w:t xml:space="preserve">prepare draft updates of the programmes of work for consideration by the </w:t>
      </w:r>
      <w:r w:rsidR="000D45B0" w:rsidRPr="00C02EA4">
        <w:t xml:space="preserve">Subsidiary Body on Scientific, Technical and Technological Advice </w:t>
      </w:r>
      <w:r w:rsidRPr="00C02EA4">
        <w:t xml:space="preserve">and the </w:t>
      </w:r>
      <w:r w:rsidR="00A476B8" w:rsidRPr="00C02EA4">
        <w:t>Subsidiary Body on Implementation</w:t>
      </w:r>
      <w:r w:rsidRPr="00C02EA4">
        <w:t>, as appropriate, and to report on th</w:t>
      </w:r>
      <w:r w:rsidR="00622CCB" w:rsidRPr="00C02EA4">
        <w:t>at</w:t>
      </w:r>
      <w:r w:rsidRPr="00C02EA4">
        <w:t xml:space="preserve"> </w:t>
      </w:r>
      <w:r w:rsidR="00622CCB" w:rsidRPr="00C02EA4">
        <w:t xml:space="preserve">work </w:t>
      </w:r>
      <w:r w:rsidRPr="00C02EA4">
        <w:t xml:space="preserve">to the </w:t>
      </w:r>
      <w:r w:rsidR="007A0227" w:rsidRPr="00C02EA4">
        <w:t xml:space="preserve">Conference of the Parties </w:t>
      </w:r>
      <w:r w:rsidRPr="00C02EA4">
        <w:t>at its sixteenth meeting (para</w:t>
      </w:r>
      <w:r w:rsidR="000013CA" w:rsidRPr="00C02EA4">
        <w:t>.</w:t>
      </w:r>
      <w:r w:rsidRPr="00C02EA4">
        <w:t xml:space="preserve"> </w:t>
      </w:r>
      <w:r w:rsidR="00CD16B3" w:rsidRPr="00C02EA4">
        <w:t>9</w:t>
      </w:r>
      <w:r w:rsidRPr="00C02EA4">
        <w:t>).</w:t>
      </w:r>
    </w:p>
    <w:p w14:paraId="67C2F4FB" w14:textId="79E482AD" w:rsidR="00FE3AB8" w:rsidRPr="00C02EA4" w:rsidRDefault="00FE3AB8" w:rsidP="00496F5C">
      <w:pPr>
        <w:pStyle w:val="Para1"/>
      </w:pPr>
      <w:r w:rsidRPr="00C02EA4">
        <w:t xml:space="preserve">At its twenty-fifth meeting, </w:t>
      </w:r>
      <w:r w:rsidR="000013CA" w:rsidRPr="00C02EA4">
        <w:t>the Subsidiary Body on Scientific, Technical and Technological Advice</w:t>
      </w:r>
      <w:r w:rsidRPr="00C02EA4">
        <w:t xml:space="preserve"> consider</w:t>
      </w:r>
      <w:r w:rsidR="00255F27" w:rsidRPr="00C02EA4">
        <w:t>ed</w:t>
      </w:r>
      <w:r w:rsidRPr="00C02EA4">
        <w:t xml:space="preserve"> a note by the Secretar</w:t>
      </w:r>
      <w:r w:rsidR="00D5201A" w:rsidRPr="00C02EA4">
        <w:t>iat</w:t>
      </w:r>
      <w:r w:rsidRPr="00C02EA4">
        <w:t xml:space="preserve"> </w:t>
      </w:r>
      <w:r w:rsidR="005F42BE" w:rsidRPr="00C02EA4">
        <w:t xml:space="preserve">that contained </w:t>
      </w:r>
      <w:r w:rsidR="00301268" w:rsidRPr="00C02EA4">
        <w:t xml:space="preserve">the description of a possible </w:t>
      </w:r>
      <w:r w:rsidR="000E0711" w:rsidRPr="00C02EA4">
        <w:t xml:space="preserve">approach </w:t>
      </w:r>
      <w:r w:rsidR="005F42BE" w:rsidRPr="00C02EA4">
        <w:t>for</w:t>
      </w:r>
      <w:r w:rsidR="000E0711" w:rsidRPr="00C02EA4">
        <w:t xml:space="preserve"> the</w:t>
      </w:r>
      <w:r w:rsidRPr="00C02EA4">
        <w:t xml:space="preserve"> review </w:t>
      </w:r>
      <w:r w:rsidR="006A6BE2" w:rsidRPr="00C02EA4">
        <w:t xml:space="preserve">and </w:t>
      </w:r>
      <w:r w:rsidRPr="00C02EA4">
        <w:t>analysis of relevant programmes of work.</w:t>
      </w:r>
      <w:r w:rsidR="005F42BE" w:rsidRPr="00C02EA4">
        <w:rPr>
          <w:rStyle w:val="FootnoteReference"/>
        </w:rPr>
        <w:footnoteReference w:id="9"/>
      </w:r>
      <w:r w:rsidRPr="00C02EA4">
        <w:t xml:space="preserve"> </w:t>
      </w:r>
      <w:r w:rsidR="00BB5569" w:rsidRPr="00C02EA4">
        <w:t>In its</w:t>
      </w:r>
      <w:r w:rsidR="00B41651" w:rsidRPr="00C02EA4">
        <w:t xml:space="preserve"> recommendation 25/3,</w:t>
      </w:r>
      <w:r w:rsidR="008752F4" w:rsidRPr="00C02EA4">
        <w:t xml:space="preserve"> th</w:t>
      </w:r>
      <w:r w:rsidR="00B24AEF" w:rsidRPr="00C02EA4">
        <w:t>e</w:t>
      </w:r>
      <w:r w:rsidR="008752F4" w:rsidRPr="00C02EA4">
        <w:t xml:space="preserve"> </w:t>
      </w:r>
      <w:r w:rsidR="00AB357B" w:rsidRPr="00C02EA4">
        <w:t>Subsidiary Body</w:t>
      </w:r>
      <w:r w:rsidR="00AB357B" w:rsidRPr="00C02EA4" w:rsidDel="00AB357B">
        <w:t xml:space="preserve"> </w:t>
      </w:r>
      <w:r w:rsidR="00B24AEF" w:rsidRPr="00C02EA4">
        <w:t xml:space="preserve">on Scientific, Technical and Technological Advice </w:t>
      </w:r>
      <w:r w:rsidR="00BB5569" w:rsidRPr="00C02EA4">
        <w:t xml:space="preserve">decided to </w:t>
      </w:r>
      <w:r w:rsidR="00B41651" w:rsidRPr="00C02EA4">
        <w:t>give further consideration to th</w:t>
      </w:r>
      <w:r w:rsidR="00484924" w:rsidRPr="00C02EA4">
        <w:t>e</w:t>
      </w:r>
      <w:r w:rsidR="00B41651" w:rsidRPr="00C02EA4">
        <w:t xml:space="preserve"> matter</w:t>
      </w:r>
      <w:r w:rsidRPr="00C02EA4">
        <w:t xml:space="preserve"> at its twenty-sixth meeting, consider </w:t>
      </w:r>
      <w:r w:rsidR="00D405BF" w:rsidRPr="00D405BF">
        <w:t xml:space="preserve">recommendations for the adjustment </w:t>
      </w:r>
      <w:r w:rsidRPr="00C02EA4">
        <w:t xml:space="preserve">of relevant programmes of work for </w:t>
      </w:r>
      <w:r w:rsidR="006A15D7" w:rsidRPr="00C02EA4">
        <w:t xml:space="preserve">further </w:t>
      </w:r>
      <w:r w:rsidR="000E0711" w:rsidRPr="00C02EA4">
        <w:t xml:space="preserve">consideration by </w:t>
      </w:r>
      <w:r w:rsidRPr="00C02EA4">
        <w:t xml:space="preserve">the </w:t>
      </w:r>
      <w:r w:rsidR="007A0227" w:rsidRPr="00C02EA4">
        <w:t xml:space="preserve">Conference of the Parties </w:t>
      </w:r>
      <w:r w:rsidRPr="00C02EA4">
        <w:t>at its sixteenth meeting.</w:t>
      </w:r>
    </w:p>
    <w:p w14:paraId="710B0FC2" w14:textId="47676A45" w:rsidR="00FE3AB8" w:rsidRPr="00C02EA4" w:rsidRDefault="00FE3AB8" w:rsidP="00E1456D">
      <w:pPr>
        <w:pStyle w:val="Para1"/>
      </w:pPr>
      <w:r w:rsidRPr="00C02EA4">
        <w:t xml:space="preserve">The </w:t>
      </w:r>
      <w:r w:rsidR="00A476B8" w:rsidRPr="00C02EA4">
        <w:t xml:space="preserve">Subsidiary Body </w:t>
      </w:r>
      <w:r w:rsidR="000D0EEF" w:rsidRPr="00C02EA4">
        <w:t xml:space="preserve">on Implementation </w:t>
      </w:r>
      <w:r w:rsidR="006D51F5" w:rsidRPr="00C02EA4">
        <w:t>may wish to consider</w:t>
      </w:r>
      <w:r w:rsidRPr="00C02EA4">
        <w:t xml:space="preserve"> the report of </w:t>
      </w:r>
      <w:r w:rsidR="00AB357B" w:rsidRPr="00C02EA4">
        <w:t>the Subsidiary Body on Scientific, Technical and Technological Advice</w:t>
      </w:r>
      <w:r w:rsidR="00AB357B" w:rsidRPr="00C02EA4" w:rsidDel="00AB357B">
        <w:t xml:space="preserve"> </w:t>
      </w:r>
      <w:r w:rsidR="00950AB5" w:rsidRPr="00C02EA4">
        <w:t xml:space="preserve">on its twenty-fifth meeting, </w:t>
      </w:r>
      <w:r w:rsidR="00C402F0" w:rsidRPr="00C02EA4">
        <w:t xml:space="preserve">as well as </w:t>
      </w:r>
      <w:r w:rsidR="00B41651" w:rsidRPr="00C02EA4">
        <w:t xml:space="preserve">the outcomes of </w:t>
      </w:r>
      <w:r w:rsidR="00EF4787" w:rsidRPr="00C02EA4">
        <w:t xml:space="preserve">its </w:t>
      </w:r>
      <w:r w:rsidR="00B41651" w:rsidRPr="00C02EA4">
        <w:t xml:space="preserve">intersessional work </w:t>
      </w:r>
      <w:r w:rsidRPr="00C02EA4">
        <w:t xml:space="preserve">and </w:t>
      </w:r>
      <w:r w:rsidR="0093479B" w:rsidRPr="00C02EA4">
        <w:t>twenty-sixth meeting</w:t>
      </w:r>
      <w:r w:rsidRPr="00C02EA4">
        <w:t xml:space="preserve">, </w:t>
      </w:r>
      <w:r w:rsidR="004E786E" w:rsidRPr="00C02EA4">
        <w:t xml:space="preserve">which </w:t>
      </w:r>
      <w:r w:rsidRPr="00C02EA4">
        <w:t xml:space="preserve">will be held immediately </w:t>
      </w:r>
      <w:r w:rsidR="001E04C2" w:rsidRPr="00C02EA4">
        <w:t>before</w:t>
      </w:r>
      <w:r w:rsidRPr="00C02EA4">
        <w:t xml:space="preserve"> </w:t>
      </w:r>
      <w:r w:rsidR="0093479B" w:rsidRPr="00C02EA4">
        <w:t xml:space="preserve">the </w:t>
      </w:r>
      <w:r w:rsidR="00E1456D" w:rsidRPr="00C02EA4">
        <w:t xml:space="preserve">present </w:t>
      </w:r>
      <w:r w:rsidR="0093479B" w:rsidRPr="00C02EA4">
        <w:t>meeting</w:t>
      </w:r>
      <w:r w:rsidR="00E1456D" w:rsidRPr="00C02EA4">
        <w:t>,</w:t>
      </w:r>
      <w:r w:rsidR="0093479B" w:rsidRPr="00C02EA4">
        <w:t xml:space="preserve"> </w:t>
      </w:r>
      <w:r w:rsidR="0073624F" w:rsidRPr="00C02EA4">
        <w:t xml:space="preserve">to </w:t>
      </w:r>
      <w:r w:rsidR="00444523" w:rsidRPr="00C02EA4">
        <w:t xml:space="preserve">decide whether to </w:t>
      </w:r>
      <w:r w:rsidR="00B81E17" w:rsidRPr="00C02EA4">
        <w:t xml:space="preserve">submit </w:t>
      </w:r>
      <w:r w:rsidRPr="00C02EA4">
        <w:t>further recommendations</w:t>
      </w:r>
      <w:r w:rsidR="00444523" w:rsidRPr="00C02EA4">
        <w:t xml:space="preserve"> </w:t>
      </w:r>
      <w:r w:rsidR="003E72B8" w:rsidRPr="00C02EA4">
        <w:t>to</w:t>
      </w:r>
      <w:r w:rsidR="00444523" w:rsidRPr="00C02EA4">
        <w:t xml:space="preserve"> the Conference of the Parties</w:t>
      </w:r>
      <w:r w:rsidRPr="00C02EA4">
        <w:t>.</w:t>
      </w:r>
    </w:p>
    <w:p w14:paraId="3DA65848" w14:textId="6564A617" w:rsidR="003724E8" w:rsidRPr="00C02EA4" w:rsidRDefault="003724E8" w:rsidP="009E7D41">
      <w:pPr>
        <w:pStyle w:val="Item"/>
        <w:keepNext/>
        <w:spacing w:after="0"/>
      </w:pPr>
      <w:r w:rsidRPr="00C02EA4">
        <w:t xml:space="preserve">Item </w:t>
      </w:r>
      <w:r w:rsidR="00FE3AB8" w:rsidRPr="00C02EA4">
        <w:t>1</w:t>
      </w:r>
      <w:r w:rsidR="00457016" w:rsidRPr="00C02EA4">
        <w:t>2</w:t>
      </w:r>
    </w:p>
    <w:p w14:paraId="506AE92C" w14:textId="17589DB1" w:rsidR="00FE3AB8" w:rsidRPr="00C02EA4" w:rsidRDefault="00FE3AB8" w:rsidP="009E7D41">
      <w:pPr>
        <w:pStyle w:val="Item"/>
        <w:spacing w:before="0"/>
      </w:pPr>
      <w:r w:rsidRPr="00C02EA4">
        <w:t>Multi-year programme of work of the Conference of the Parties</w:t>
      </w:r>
    </w:p>
    <w:p w14:paraId="479BF928" w14:textId="25BDA5D5" w:rsidR="00FE3AB8" w:rsidRPr="00C02EA4" w:rsidRDefault="00FE3AB8" w:rsidP="00496F5C">
      <w:pPr>
        <w:pStyle w:val="Para1"/>
      </w:pPr>
      <w:r w:rsidRPr="00C02EA4">
        <w:t xml:space="preserve">In </w:t>
      </w:r>
      <w:r w:rsidR="004B7FCA" w:rsidRPr="00C02EA4">
        <w:t xml:space="preserve">its </w:t>
      </w:r>
      <w:r w:rsidRPr="00C02EA4">
        <w:t xml:space="preserve">decision </w:t>
      </w:r>
      <w:hyperlink r:id="rId40" w:history="1">
        <w:r w:rsidRPr="00C02EA4">
          <w:rPr>
            <w:rStyle w:val="Hyperlink"/>
          </w:rPr>
          <w:t>15/33</w:t>
        </w:r>
      </w:hyperlink>
      <w:r w:rsidR="003E72B8" w:rsidRPr="00C02EA4">
        <w:t>,</w:t>
      </w:r>
      <w:r w:rsidRPr="00C02EA4">
        <w:t xml:space="preserve"> the </w:t>
      </w:r>
      <w:r w:rsidR="007A0227" w:rsidRPr="00C02EA4">
        <w:t xml:space="preserve">Conference of the Parties </w:t>
      </w:r>
      <w:r w:rsidRPr="00C02EA4">
        <w:t xml:space="preserve">noted that it </w:t>
      </w:r>
      <w:r w:rsidR="004628B3" w:rsidRPr="00C02EA4">
        <w:t xml:space="preserve">would </w:t>
      </w:r>
      <w:r w:rsidRPr="00C02EA4">
        <w:t xml:space="preserve">review progress in the implementation of the Convention and </w:t>
      </w:r>
      <w:r w:rsidR="00047ECA" w:rsidRPr="00C02EA4">
        <w:t xml:space="preserve">the </w:t>
      </w:r>
      <w:r w:rsidR="002E58C3" w:rsidRPr="00C02EA4">
        <w:t xml:space="preserve">Kunming-Montreal Global Biodiversity </w:t>
      </w:r>
      <w:r w:rsidR="00047ECA" w:rsidRPr="00C02EA4">
        <w:t xml:space="preserve">Framework </w:t>
      </w:r>
      <w:r w:rsidRPr="00C02EA4">
        <w:t xml:space="preserve">at each of its meetings </w:t>
      </w:r>
      <w:r w:rsidR="00790721" w:rsidRPr="00C02EA4">
        <w:t xml:space="preserve">up </w:t>
      </w:r>
      <w:r w:rsidRPr="00C02EA4">
        <w:t xml:space="preserve">to 2030 and took note of </w:t>
      </w:r>
      <w:r w:rsidR="00F0487B" w:rsidRPr="00C02EA4">
        <w:t>the</w:t>
      </w:r>
      <w:r w:rsidRPr="00C02EA4">
        <w:t xml:space="preserve"> preliminary list of issues to be addressed </w:t>
      </w:r>
      <w:r w:rsidR="00732FA2" w:rsidRPr="00C02EA4">
        <w:t xml:space="preserve">at </w:t>
      </w:r>
      <w:r w:rsidRPr="00C02EA4">
        <w:t xml:space="preserve">those meetings contained in </w:t>
      </w:r>
      <w:r w:rsidR="005C5C8A" w:rsidRPr="00C02EA4">
        <w:t xml:space="preserve">the </w:t>
      </w:r>
      <w:r w:rsidRPr="00C02EA4">
        <w:t>annex to the decision.</w:t>
      </w:r>
      <w:r w:rsidR="00EE0420" w:rsidRPr="00C02EA4">
        <w:t xml:space="preserve"> </w:t>
      </w:r>
      <w:r w:rsidR="00732FA2" w:rsidRPr="00C02EA4">
        <w:t xml:space="preserve">In the same decision, it </w:t>
      </w:r>
      <w:r w:rsidRPr="00C02EA4">
        <w:t>requested the Executive Secretary, in consultation with the Bureau</w:t>
      </w:r>
      <w:r w:rsidR="00564507" w:rsidRPr="00C02EA4">
        <w:t xml:space="preserve"> of the Conference of the Parties</w:t>
      </w:r>
      <w:r w:rsidRPr="00C02EA4">
        <w:t xml:space="preserve">, to complete the list of issues to be considered by </w:t>
      </w:r>
      <w:r w:rsidR="00047ECA" w:rsidRPr="00C02EA4">
        <w:t>the Conference of the Parties at its sixteenth meeting</w:t>
      </w:r>
      <w:r w:rsidRPr="00C02EA4">
        <w:t xml:space="preserve"> </w:t>
      </w:r>
      <w:r w:rsidR="00564507" w:rsidRPr="00C02EA4">
        <w:t xml:space="preserve">and </w:t>
      </w:r>
      <w:r w:rsidRPr="00C02EA4">
        <w:t>to propose specific elements</w:t>
      </w:r>
      <w:r w:rsidR="000A6804" w:rsidRPr="00C02EA4">
        <w:t xml:space="preserve"> </w:t>
      </w:r>
      <w:r w:rsidRPr="00C02EA4">
        <w:t xml:space="preserve">aligned with the implementation of the </w:t>
      </w:r>
      <w:r w:rsidR="00047ECA" w:rsidRPr="00C02EA4">
        <w:t xml:space="preserve">Framework </w:t>
      </w:r>
      <w:r w:rsidRPr="00C02EA4">
        <w:t xml:space="preserve">and closely related themes, for consideration by </w:t>
      </w:r>
      <w:r w:rsidR="008B385A" w:rsidRPr="00C02EA4">
        <w:t>the Subsidiary Body at its fourth meeting</w:t>
      </w:r>
      <w:r w:rsidRPr="00C02EA4">
        <w:t xml:space="preserve">, with a view to completing the list of issues to be considered at the seventeenth, eighteenth and nineteenth meetings of the </w:t>
      </w:r>
      <w:r w:rsidR="007A0227" w:rsidRPr="00C02EA4">
        <w:t>Conference of the Parties</w:t>
      </w:r>
      <w:r w:rsidRPr="00C02EA4">
        <w:t>, as suggested in the annex to the decision.</w:t>
      </w:r>
    </w:p>
    <w:p w14:paraId="632F941D" w14:textId="5F8E249C" w:rsidR="00FE3AB8" w:rsidRPr="00C02EA4" w:rsidRDefault="00FE3AB8" w:rsidP="00496F5C">
      <w:pPr>
        <w:pStyle w:val="Para1"/>
      </w:pPr>
      <w:r w:rsidRPr="00C02EA4">
        <w:t xml:space="preserve">The </w:t>
      </w:r>
      <w:r w:rsidR="006D7AE0" w:rsidRPr="00C02EA4">
        <w:t xml:space="preserve">Subsidiary Body </w:t>
      </w:r>
      <w:r w:rsidRPr="00C02EA4">
        <w:t xml:space="preserve">will have before it a </w:t>
      </w:r>
      <w:r w:rsidR="00047ECA" w:rsidRPr="00C02EA4">
        <w:t>n</w:t>
      </w:r>
      <w:r w:rsidRPr="00C02EA4">
        <w:t>ote by the Secretar</w:t>
      </w:r>
      <w:r w:rsidR="00047ECA" w:rsidRPr="00C02EA4">
        <w:t>iat</w:t>
      </w:r>
      <w:r w:rsidRPr="00C02EA4">
        <w:t xml:space="preserve"> and is expected to adopt a recommendation for consideration by </w:t>
      </w:r>
      <w:r w:rsidR="00047ECA" w:rsidRPr="00C02EA4">
        <w:t>the Conference of the Parties at its sixteenth meeting</w:t>
      </w:r>
      <w:r w:rsidRPr="00C02EA4">
        <w:t>.</w:t>
      </w:r>
    </w:p>
    <w:p w14:paraId="28FF67B7" w14:textId="6B1F5D7F" w:rsidR="003724E8" w:rsidRPr="00C02EA4" w:rsidRDefault="00FE3AB8" w:rsidP="009E7D41">
      <w:pPr>
        <w:pStyle w:val="Item"/>
        <w:spacing w:after="0"/>
      </w:pPr>
      <w:r w:rsidRPr="00C02EA4">
        <w:t>I</w:t>
      </w:r>
      <w:r w:rsidR="003724E8" w:rsidRPr="00C02EA4">
        <w:t xml:space="preserve">tem </w:t>
      </w:r>
      <w:r w:rsidRPr="00C02EA4">
        <w:t>1</w:t>
      </w:r>
      <w:r w:rsidR="00457016" w:rsidRPr="00C02EA4">
        <w:t>3</w:t>
      </w:r>
    </w:p>
    <w:p w14:paraId="7092915B" w14:textId="5AA19419" w:rsidR="00FE3AB8" w:rsidRPr="00C02EA4" w:rsidRDefault="00FE3AB8" w:rsidP="009E7D41">
      <w:pPr>
        <w:pStyle w:val="Item"/>
        <w:spacing w:before="0"/>
      </w:pPr>
      <w:r w:rsidRPr="00C02EA4">
        <w:t>Administrative and budgetary matters</w:t>
      </w:r>
    </w:p>
    <w:p w14:paraId="08C58B7C" w14:textId="742D002B" w:rsidR="00FE3AB8" w:rsidRPr="00C02EA4" w:rsidRDefault="00EB3BA7" w:rsidP="00496F5C">
      <w:pPr>
        <w:pStyle w:val="Para1"/>
      </w:pPr>
      <w:r w:rsidRPr="00C02EA4">
        <w:t>T</w:t>
      </w:r>
      <w:r w:rsidR="005535FC" w:rsidRPr="00C02EA4">
        <w:t xml:space="preserve">he </w:t>
      </w:r>
      <w:r w:rsidR="00CC20BE" w:rsidRPr="00C02EA4">
        <w:t xml:space="preserve">Secretariat will provide </w:t>
      </w:r>
      <w:r w:rsidR="00644186" w:rsidRPr="00C02EA4">
        <w:t>a report</w:t>
      </w:r>
      <w:r w:rsidR="00FE3AB8" w:rsidRPr="00C02EA4">
        <w:t xml:space="preserve"> on </w:t>
      </w:r>
      <w:r w:rsidRPr="00C02EA4">
        <w:t xml:space="preserve">its </w:t>
      </w:r>
      <w:r w:rsidR="00FE3AB8" w:rsidRPr="00C02EA4">
        <w:t xml:space="preserve">activities and </w:t>
      </w:r>
      <w:r w:rsidR="00434D30" w:rsidRPr="00C02EA4">
        <w:t xml:space="preserve">the </w:t>
      </w:r>
      <w:r w:rsidR="00FE3AB8" w:rsidRPr="00C02EA4">
        <w:t xml:space="preserve">status of </w:t>
      </w:r>
      <w:r w:rsidR="00B311CB" w:rsidRPr="00C02EA4">
        <w:t>t</w:t>
      </w:r>
      <w:r w:rsidR="00FE3AB8" w:rsidRPr="00C02EA4">
        <w:t xml:space="preserve">rust </w:t>
      </w:r>
      <w:r w:rsidR="00B311CB" w:rsidRPr="00C02EA4">
        <w:t>f</w:t>
      </w:r>
      <w:r w:rsidR="00FE3AB8" w:rsidRPr="00C02EA4">
        <w:t xml:space="preserve">unds administered </w:t>
      </w:r>
      <w:r w:rsidR="00B311CB" w:rsidRPr="00C02EA4">
        <w:t xml:space="preserve">under </w:t>
      </w:r>
      <w:r w:rsidR="00FE3AB8" w:rsidRPr="00C02EA4">
        <w:t>the Convention and the Protocols</w:t>
      </w:r>
      <w:r w:rsidR="001B2549" w:rsidRPr="00C02EA4">
        <w:t xml:space="preserve">, including, as appropriate, </w:t>
      </w:r>
      <w:r w:rsidR="00B311CB" w:rsidRPr="00C02EA4">
        <w:t xml:space="preserve">information on </w:t>
      </w:r>
      <w:r w:rsidR="001B2549" w:rsidRPr="00C02EA4">
        <w:t xml:space="preserve">progress </w:t>
      </w:r>
      <w:r w:rsidR="00434D30" w:rsidRPr="00C02EA4">
        <w:t>in</w:t>
      </w:r>
      <w:r w:rsidR="001B2549" w:rsidRPr="00C02EA4">
        <w:t xml:space="preserve"> the </w:t>
      </w:r>
      <w:r w:rsidR="00B76F03" w:rsidRPr="00C02EA4">
        <w:t xml:space="preserve">in-depth </w:t>
      </w:r>
      <w:r w:rsidR="001B2549" w:rsidRPr="00C02EA4">
        <w:t xml:space="preserve">functional review </w:t>
      </w:r>
      <w:r w:rsidR="00DF3D27" w:rsidRPr="00C02EA4">
        <w:t xml:space="preserve">of the structure and implementation of the programme of work of the Secretariat conducted further </w:t>
      </w:r>
      <w:r w:rsidR="001B2549" w:rsidRPr="00C02EA4">
        <w:t xml:space="preserve">to paragraph 35 of decision </w:t>
      </w:r>
      <w:hyperlink r:id="rId41" w:history="1">
        <w:r w:rsidR="001B2549" w:rsidRPr="00C02EA4">
          <w:rPr>
            <w:rStyle w:val="Hyperlink"/>
          </w:rPr>
          <w:t>15/34</w:t>
        </w:r>
      </w:hyperlink>
      <w:r w:rsidR="001B2549" w:rsidRPr="00C02EA4">
        <w:t>.</w:t>
      </w:r>
      <w:r w:rsidR="00FE3AB8" w:rsidRPr="00C02EA4">
        <w:t xml:space="preserve"> </w:t>
      </w:r>
      <w:r w:rsidR="001B2549" w:rsidRPr="00C02EA4">
        <w:t xml:space="preserve">In </w:t>
      </w:r>
      <w:r w:rsidR="00191CD1" w:rsidRPr="00C02EA4">
        <w:t xml:space="preserve">the </w:t>
      </w:r>
      <w:r w:rsidR="001B2549" w:rsidRPr="00C02EA4">
        <w:t xml:space="preserve">light of the report, </w:t>
      </w:r>
      <w:r w:rsidR="00FE3AB8" w:rsidRPr="00C02EA4">
        <w:t xml:space="preserve">the Subsidiary Body </w:t>
      </w:r>
      <w:r w:rsidR="001B2549" w:rsidRPr="00C02EA4">
        <w:t>may wish to p</w:t>
      </w:r>
      <w:r w:rsidR="00434D30" w:rsidRPr="00C02EA4">
        <w:t>repare</w:t>
      </w:r>
      <w:r w:rsidR="00FE3AB8" w:rsidRPr="00C02EA4">
        <w:t xml:space="preserve"> a recommendation for consideration by the </w:t>
      </w:r>
      <w:r w:rsidR="007A0227" w:rsidRPr="00C02EA4">
        <w:t xml:space="preserve">Conference of the Parties </w:t>
      </w:r>
      <w:r w:rsidR="00FE3AB8" w:rsidRPr="00C02EA4">
        <w:t>at its sixteenth meeting.</w:t>
      </w:r>
    </w:p>
    <w:p w14:paraId="426F3CEA" w14:textId="5FEED253" w:rsidR="002D1CE7" w:rsidRPr="00C02EA4" w:rsidRDefault="00FE3AB8" w:rsidP="009E7D41">
      <w:pPr>
        <w:pStyle w:val="Item"/>
        <w:spacing w:after="0"/>
      </w:pPr>
      <w:r w:rsidRPr="00C02EA4">
        <w:t>I</w:t>
      </w:r>
      <w:r w:rsidR="002D1CE7" w:rsidRPr="00C02EA4">
        <w:t>tem</w:t>
      </w:r>
      <w:r w:rsidRPr="00C02EA4">
        <w:t xml:space="preserve"> 1</w:t>
      </w:r>
      <w:r w:rsidR="00457016" w:rsidRPr="00C02EA4">
        <w:t>4</w:t>
      </w:r>
    </w:p>
    <w:p w14:paraId="4C245E6A" w14:textId="4080A5C3" w:rsidR="00FE3AB8" w:rsidRPr="00C02EA4" w:rsidRDefault="00FE3AB8" w:rsidP="009E7D41">
      <w:pPr>
        <w:pStyle w:val="Item"/>
        <w:spacing w:before="0"/>
      </w:pPr>
      <w:r w:rsidRPr="00C02EA4">
        <w:t>Other matters</w:t>
      </w:r>
    </w:p>
    <w:p w14:paraId="7E156E9A" w14:textId="47D9AC7D" w:rsidR="00FE3AB8" w:rsidRPr="00C02EA4" w:rsidRDefault="00FE3AB8" w:rsidP="00496F5C">
      <w:pPr>
        <w:pStyle w:val="Para1"/>
      </w:pPr>
      <w:r w:rsidRPr="00C02EA4">
        <w:t xml:space="preserve">Under </w:t>
      </w:r>
      <w:r w:rsidR="00DF3D27" w:rsidRPr="00C02EA4">
        <w:t xml:space="preserve">agenda </w:t>
      </w:r>
      <w:r w:rsidRPr="00C02EA4">
        <w:t>item</w:t>
      </w:r>
      <w:r w:rsidR="00DF3D27" w:rsidRPr="00C02EA4">
        <w:t xml:space="preserve"> 14</w:t>
      </w:r>
      <w:r w:rsidRPr="00C02EA4">
        <w:t xml:space="preserve">, the Subsidiary Body </w:t>
      </w:r>
      <w:r w:rsidR="00390FF7" w:rsidRPr="00C02EA4">
        <w:t xml:space="preserve">will have the opportunity to </w:t>
      </w:r>
      <w:r w:rsidR="00854444" w:rsidRPr="00C02EA4">
        <w:t xml:space="preserve">discuss </w:t>
      </w:r>
      <w:r w:rsidRPr="00C02EA4">
        <w:t xml:space="preserve">other matters </w:t>
      </w:r>
      <w:r w:rsidR="00D405BF">
        <w:t>of relevance</w:t>
      </w:r>
      <w:r w:rsidRPr="00C02EA4">
        <w:t>.</w:t>
      </w:r>
    </w:p>
    <w:p w14:paraId="59371038" w14:textId="04BB227D" w:rsidR="002D1CE7" w:rsidRPr="00C02EA4" w:rsidRDefault="002D1CE7" w:rsidP="009E7D41">
      <w:pPr>
        <w:pStyle w:val="Item"/>
        <w:spacing w:after="0"/>
      </w:pPr>
      <w:r w:rsidRPr="00C02EA4">
        <w:t xml:space="preserve">Item </w:t>
      </w:r>
      <w:r w:rsidR="00FE3AB8" w:rsidRPr="00C02EA4">
        <w:t>1</w:t>
      </w:r>
      <w:r w:rsidR="00457016" w:rsidRPr="00C02EA4">
        <w:t>5</w:t>
      </w:r>
    </w:p>
    <w:p w14:paraId="34772DD4" w14:textId="03BB6F35" w:rsidR="00FE3AB8" w:rsidRPr="00C02EA4" w:rsidRDefault="00FE3AB8" w:rsidP="009E7D41">
      <w:pPr>
        <w:pStyle w:val="Item"/>
        <w:spacing w:before="0"/>
      </w:pPr>
      <w:r w:rsidRPr="00C02EA4">
        <w:t>Adoption of the report</w:t>
      </w:r>
    </w:p>
    <w:p w14:paraId="5AE47B41" w14:textId="1A26B82E" w:rsidR="00FE3AB8" w:rsidRPr="00C02EA4" w:rsidRDefault="00FE3AB8" w:rsidP="00496F5C">
      <w:pPr>
        <w:pStyle w:val="Para1"/>
      </w:pPr>
      <w:r w:rsidRPr="00C02EA4">
        <w:t xml:space="preserve">The Subsidiary Body will be invited to consider and adopt the report on its fourth meeting </w:t>
      </w:r>
      <w:proofErr w:type="gramStart"/>
      <w:r w:rsidRPr="00C02EA4">
        <w:t>on the basis of</w:t>
      </w:r>
      <w:proofErr w:type="gramEnd"/>
      <w:r w:rsidRPr="00C02EA4">
        <w:t xml:space="preserve"> the draft report prepared by the Rapporteur.</w:t>
      </w:r>
    </w:p>
    <w:p w14:paraId="4A3F152A" w14:textId="5A747AFA" w:rsidR="002D1CE7" w:rsidRPr="00C02EA4" w:rsidRDefault="002D1CE7" w:rsidP="009E7D41">
      <w:pPr>
        <w:pStyle w:val="Item"/>
        <w:spacing w:after="0"/>
      </w:pPr>
      <w:r w:rsidRPr="00C02EA4">
        <w:t xml:space="preserve">Item </w:t>
      </w:r>
      <w:r w:rsidR="00FE3AB8" w:rsidRPr="00C02EA4">
        <w:t>1</w:t>
      </w:r>
      <w:r w:rsidR="00457016" w:rsidRPr="00C02EA4">
        <w:t>6</w:t>
      </w:r>
    </w:p>
    <w:p w14:paraId="20EA5F8B" w14:textId="2904B572" w:rsidR="00FE3AB8" w:rsidRPr="00C02EA4" w:rsidRDefault="00FE3AB8" w:rsidP="009E7D41">
      <w:pPr>
        <w:pStyle w:val="Item"/>
        <w:spacing w:before="0"/>
      </w:pPr>
      <w:r w:rsidRPr="00C02EA4">
        <w:t>Closure of the meeting</w:t>
      </w:r>
    </w:p>
    <w:p w14:paraId="76EDEDA6" w14:textId="470E0B05" w:rsidR="00CF70AB" w:rsidRPr="00C02EA4" w:rsidRDefault="00FE3AB8" w:rsidP="00496F5C">
      <w:pPr>
        <w:pStyle w:val="Para1"/>
      </w:pPr>
      <w:r w:rsidRPr="00C02EA4">
        <w:t>The meeting is expected to close at 6 p.m. on 2</w:t>
      </w:r>
      <w:r w:rsidR="008B4ABE" w:rsidRPr="00C02EA4">
        <w:t>9</w:t>
      </w:r>
      <w:r w:rsidRPr="00C02EA4">
        <w:t xml:space="preserve"> May 2024.</w:t>
      </w:r>
    </w:p>
    <w:p w14:paraId="20C2E8E0" w14:textId="77777777" w:rsidR="002B559C" w:rsidRPr="00C02EA4" w:rsidRDefault="002B559C" w:rsidP="00496F5C">
      <w:pPr>
        <w:pStyle w:val="Para1"/>
        <w:numPr>
          <w:ilvl w:val="0"/>
          <w:numId w:val="0"/>
        </w:numPr>
        <w:ind w:left="567"/>
      </w:pPr>
    </w:p>
    <w:p w14:paraId="706C9EAE" w14:textId="77777777" w:rsidR="002B559C" w:rsidRPr="00C02EA4" w:rsidRDefault="002B559C" w:rsidP="00496F5C">
      <w:pPr>
        <w:pStyle w:val="Para1"/>
        <w:numPr>
          <w:ilvl w:val="0"/>
          <w:numId w:val="0"/>
        </w:numPr>
        <w:ind w:left="567"/>
        <w:sectPr w:rsidR="002B559C" w:rsidRPr="00C02EA4" w:rsidSect="00A6533F">
          <w:headerReference w:type="even" r:id="rId42"/>
          <w:headerReference w:type="default" r:id="rId43"/>
          <w:footerReference w:type="even" r:id="rId44"/>
          <w:footerReference w:type="default" r:id="rId45"/>
          <w:footnotePr>
            <w:numRestart w:val="eachSect"/>
          </w:footnotePr>
          <w:pgSz w:w="12240" w:h="15840"/>
          <w:pgMar w:top="1134" w:right="1440" w:bottom="1134" w:left="1440" w:header="709" w:footer="709" w:gutter="0"/>
          <w:cols w:space="708"/>
          <w:titlePg/>
          <w:docGrid w:linePitch="360"/>
        </w:sectPr>
      </w:pPr>
    </w:p>
    <w:p w14:paraId="12107A17" w14:textId="5952FA1D" w:rsidR="002B559C" w:rsidRPr="00C02EA4" w:rsidRDefault="00E1597C" w:rsidP="003C6F10">
      <w:pPr>
        <w:pStyle w:val="Annex"/>
      </w:pPr>
      <w:r w:rsidRPr="00C02EA4">
        <w:t>Annex</w:t>
      </w:r>
      <w:r w:rsidR="000F63CB" w:rsidRPr="00C02EA4">
        <w:t xml:space="preserve"> I</w:t>
      </w:r>
    </w:p>
    <w:p w14:paraId="1D288805" w14:textId="2512F66F" w:rsidR="00E1597C" w:rsidRPr="00C02EA4" w:rsidRDefault="00CC71D6" w:rsidP="00B470A8">
      <w:pPr>
        <w:pStyle w:val="Title"/>
        <w:spacing w:before="120"/>
        <w:ind w:left="562"/>
        <w:rPr>
          <w:rFonts w:hint="eastAsia"/>
        </w:rPr>
      </w:pPr>
      <w:r w:rsidRPr="00C02EA4">
        <w:t>Proposed organization of work</w:t>
      </w: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5953"/>
        <w:gridCol w:w="6096"/>
      </w:tblGrid>
      <w:tr w:rsidR="009720C4" w:rsidRPr="00C02EA4" w14:paraId="593D8020" w14:textId="77777777" w:rsidTr="006A21C0">
        <w:trPr>
          <w:tblHeader/>
        </w:trPr>
        <w:tc>
          <w:tcPr>
            <w:tcW w:w="1413" w:type="dxa"/>
            <w:shd w:val="clear" w:color="auto" w:fill="auto"/>
          </w:tcPr>
          <w:p w14:paraId="7BE797F6" w14:textId="0C1F9466" w:rsidR="009720C4" w:rsidRPr="00C02EA4" w:rsidRDefault="004E5A26" w:rsidP="00B470A8">
            <w:pPr>
              <w:spacing w:after="60"/>
              <w:rPr>
                <w:rFonts w:asciiTheme="majorBidi" w:hAnsiTheme="majorBidi" w:cstheme="majorBidi"/>
                <w:bCs/>
                <w:i/>
                <w:iCs/>
                <w:sz w:val="21"/>
                <w:szCs w:val="21"/>
              </w:rPr>
            </w:pPr>
            <w:bookmarkStart w:id="7" w:name="_Hlk134803289"/>
            <w:r w:rsidRPr="00C02EA4">
              <w:rPr>
                <w:rFonts w:asciiTheme="majorBidi" w:hAnsiTheme="majorBidi" w:cstheme="majorBidi"/>
                <w:bCs/>
                <w:i/>
                <w:iCs/>
                <w:sz w:val="21"/>
                <w:szCs w:val="21"/>
              </w:rPr>
              <w:t>Date</w:t>
            </w:r>
          </w:p>
        </w:tc>
        <w:tc>
          <w:tcPr>
            <w:tcW w:w="5953" w:type="dxa"/>
            <w:shd w:val="clear" w:color="auto" w:fill="auto"/>
          </w:tcPr>
          <w:p w14:paraId="7EBDC2FB" w14:textId="7D7FA2D0" w:rsidR="009720C4" w:rsidRPr="00C02EA4" w:rsidRDefault="009720C4" w:rsidP="00B470A8">
            <w:pPr>
              <w:spacing w:after="60"/>
              <w:rPr>
                <w:rFonts w:asciiTheme="majorBidi" w:hAnsiTheme="majorBidi" w:cstheme="majorBidi"/>
                <w:bCs/>
                <w:i/>
                <w:iCs/>
                <w:sz w:val="21"/>
                <w:szCs w:val="21"/>
              </w:rPr>
            </w:pPr>
            <w:r w:rsidRPr="00C02EA4">
              <w:rPr>
                <w:rFonts w:asciiTheme="majorBidi" w:hAnsiTheme="majorBidi" w:cstheme="majorBidi"/>
                <w:bCs/>
                <w:i/>
                <w:iCs/>
                <w:sz w:val="21"/>
                <w:szCs w:val="21"/>
              </w:rPr>
              <w:t>10 a.m.–1 p.m.</w:t>
            </w:r>
          </w:p>
        </w:tc>
        <w:tc>
          <w:tcPr>
            <w:tcW w:w="6096" w:type="dxa"/>
            <w:tcBorders>
              <w:bottom w:val="single" w:sz="4" w:space="0" w:color="auto"/>
            </w:tcBorders>
            <w:shd w:val="clear" w:color="auto" w:fill="auto"/>
          </w:tcPr>
          <w:p w14:paraId="50EE18E2" w14:textId="47B0B3F8" w:rsidR="009720C4" w:rsidRPr="00C02EA4" w:rsidRDefault="009720C4" w:rsidP="00B470A8">
            <w:pPr>
              <w:spacing w:after="60"/>
              <w:rPr>
                <w:rFonts w:asciiTheme="majorBidi" w:hAnsiTheme="majorBidi" w:cstheme="majorBidi"/>
                <w:bCs/>
                <w:i/>
                <w:iCs/>
                <w:sz w:val="21"/>
                <w:szCs w:val="21"/>
              </w:rPr>
            </w:pPr>
            <w:r w:rsidRPr="00C02EA4">
              <w:rPr>
                <w:rFonts w:asciiTheme="majorBidi" w:hAnsiTheme="majorBidi" w:cstheme="majorBidi"/>
                <w:bCs/>
                <w:i/>
                <w:iCs/>
                <w:sz w:val="21"/>
                <w:szCs w:val="21"/>
              </w:rPr>
              <w:t>3–6 p.m.</w:t>
            </w:r>
          </w:p>
        </w:tc>
      </w:tr>
      <w:tr w:rsidR="009720C4" w:rsidRPr="00C02EA4" w14:paraId="0F9E7745" w14:textId="77777777" w:rsidTr="006A21C0">
        <w:tc>
          <w:tcPr>
            <w:tcW w:w="1413" w:type="dxa"/>
            <w:shd w:val="clear" w:color="auto" w:fill="auto"/>
            <w:tcMar>
              <w:top w:w="115" w:type="dxa"/>
              <w:left w:w="115" w:type="dxa"/>
              <w:bottom w:w="115" w:type="dxa"/>
              <w:right w:w="115" w:type="dxa"/>
            </w:tcMar>
          </w:tcPr>
          <w:p w14:paraId="2769264A" w14:textId="3EE5F22D" w:rsidR="009720C4" w:rsidRPr="00095F0F" w:rsidRDefault="005F10FC" w:rsidP="00B470A8">
            <w:pPr>
              <w:spacing w:after="60"/>
              <w:jc w:val="left"/>
              <w:rPr>
                <w:rFonts w:asciiTheme="majorBidi" w:hAnsiTheme="majorBidi" w:cstheme="majorBidi"/>
                <w:sz w:val="21"/>
                <w:szCs w:val="21"/>
              </w:rPr>
            </w:pPr>
            <w:r w:rsidRPr="006A21C0">
              <w:rPr>
                <w:rFonts w:asciiTheme="majorBidi" w:hAnsiTheme="majorBidi" w:cstheme="majorBidi"/>
                <w:b/>
                <w:bCs/>
                <w:sz w:val="21"/>
                <w:szCs w:val="21"/>
              </w:rPr>
              <w:t>Tuesday</w:t>
            </w:r>
            <w:r w:rsidR="00513DD1" w:rsidRPr="006A21C0">
              <w:rPr>
                <w:rFonts w:asciiTheme="majorBidi" w:hAnsiTheme="majorBidi" w:cstheme="majorBidi"/>
                <w:sz w:val="21"/>
                <w:szCs w:val="21"/>
              </w:rPr>
              <w:t>,</w:t>
            </w:r>
          </w:p>
          <w:p w14:paraId="07EEB67C" w14:textId="0F1F5F9F" w:rsidR="009720C4" w:rsidRPr="00C02EA4" w:rsidRDefault="009720C4" w:rsidP="00B470A8">
            <w:pPr>
              <w:spacing w:after="60"/>
              <w:jc w:val="left"/>
              <w:rPr>
                <w:rFonts w:asciiTheme="majorBidi" w:hAnsiTheme="majorBidi" w:cstheme="majorBidi"/>
                <w:sz w:val="21"/>
                <w:szCs w:val="21"/>
              </w:rPr>
            </w:pPr>
            <w:r w:rsidRPr="00C02EA4">
              <w:rPr>
                <w:rFonts w:asciiTheme="majorBidi" w:hAnsiTheme="majorBidi" w:cstheme="majorBidi"/>
                <w:sz w:val="21"/>
                <w:szCs w:val="21"/>
              </w:rPr>
              <w:t>2</w:t>
            </w:r>
            <w:r w:rsidR="005F10FC" w:rsidRPr="00C02EA4">
              <w:rPr>
                <w:rFonts w:asciiTheme="majorBidi" w:hAnsiTheme="majorBidi" w:cstheme="majorBidi"/>
                <w:sz w:val="21"/>
                <w:szCs w:val="21"/>
              </w:rPr>
              <w:t>1</w:t>
            </w:r>
            <w:r w:rsidRPr="00C02EA4">
              <w:rPr>
                <w:rFonts w:asciiTheme="majorBidi" w:hAnsiTheme="majorBidi" w:cstheme="majorBidi"/>
                <w:sz w:val="21"/>
                <w:szCs w:val="21"/>
              </w:rPr>
              <w:t xml:space="preserve"> May 2024</w:t>
            </w:r>
          </w:p>
        </w:tc>
        <w:tc>
          <w:tcPr>
            <w:tcW w:w="5953" w:type="dxa"/>
            <w:shd w:val="clear" w:color="auto" w:fill="auto"/>
            <w:tcMar>
              <w:top w:w="115" w:type="dxa"/>
              <w:left w:w="115" w:type="dxa"/>
              <w:bottom w:w="115" w:type="dxa"/>
              <w:right w:w="115" w:type="dxa"/>
            </w:tcMar>
          </w:tcPr>
          <w:p w14:paraId="59DC6127" w14:textId="60FF7E2B" w:rsidR="009720C4" w:rsidRPr="00C02EA4" w:rsidRDefault="003D6065" w:rsidP="006A21C0">
            <w:pPr>
              <w:spacing w:after="60"/>
              <w:jc w:val="left"/>
              <w:rPr>
                <w:rFonts w:asciiTheme="majorBidi" w:hAnsiTheme="majorBidi" w:cstheme="majorBidi"/>
                <w:sz w:val="21"/>
                <w:szCs w:val="21"/>
              </w:rPr>
            </w:pPr>
            <w:r w:rsidRPr="00C02EA4">
              <w:rPr>
                <w:rFonts w:asciiTheme="majorBidi" w:eastAsia="MS Mincho" w:hAnsiTheme="majorBidi" w:cstheme="majorBidi"/>
                <w:sz w:val="21"/>
                <w:szCs w:val="21"/>
              </w:rPr>
              <w:t>Item 1</w:t>
            </w:r>
            <w:r w:rsidR="00944C28" w:rsidRPr="00C02EA4">
              <w:rPr>
                <w:rFonts w:asciiTheme="majorBidi" w:eastAsia="MS Mincho" w:hAnsiTheme="majorBidi" w:cstheme="majorBidi"/>
                <w:sz w:val="21"/>
                <w:szCs w:val="21"/>
              </w:rPr>
              <w:t>.</w:t>
            </w:r>
            <w:r w:rsidR="00944C28" w:rsidRPr="00C02EA4">
              <w:rPr>
                <w:rFonts w:asciiTheme="majorBidi" w:eastAsia="MS Mincho" w:hAnsiTheme="majorBidi" w:cstheme="majorBidi"/>
                <w:sz w:val="21"/>
                <w:szCs w:val="21"/>
              </w:rPr>
              <w:tab/>
            </w:r>
            <w:r w:rsidR="00944C28" w:rsidRPr="006A21C0">
              <w:rPr>
                <w:sz w:val="21"/>
                <w:szCs w:val="21"/>
              </w:rPr>
              <w:t>Organizational matters</w:t>
            </w:r>
            <w:r w:rsidR="00E83443" w:rsidRPr="00C02EA4">
              <w:rPr>
                <w:sz w:val="21"/>
                <w:szCs w:val="21"/>
              </w:rPr>
              <w:t>.</w:t>
            </w:r>
          </w:p>
          <w:p w14:paraId="768806FB" w14:textId="44982AB6" w:rsidR="009720C4" w:rsidRPr="00C02EA4" w:rsidRDefault="003D6065" w:rsidP="00B470A8">
            <w:pPr>
              <w:tabs>
                <w:tab w:val="left" w:pos="360"/>
              </w:tabs>
              <w:spacing w:after="60"/>
              <w:jc w:val="left"/>
              <w:rPr>
                <w:rFonts w:asciiTheme="majorBidi" w:hAnsiTheme="majorBidi" w:cstheme="majorBidi"/>
                <w:sz w:val="21"/>
                <w:szCs w:val="21"/>
              </w:rPr>
            </w:pPr>
            <w:r w:rsidRPr="00C02EA4">
              <w:rPr>
                <w:rFonts w:asciiTheme="majorBidi" w:eastAsia="MS Mincho" w:hAnsiTheme="majorBidi" w:cstheme="majorBidi"/>
                <w:sz w:val="21"/>
                <w:szCs w:val="21"/>
              </w:rPr>
              <w:t xml:space="preserve">Item </w:t>
            </w:r>
            <w:r w:rsidR="00BF46B0" w:rsidRPr="00C02EA4">
              <w:rPr>
                <w:rFonts w:asciiTheme="majorBidi" w:eastAsia="MS Mincho" w:hAnsiTheme="majorBidi" w:cstheme="majorBidi"/>
                <w:sz w:val="21"/>
                <w:szCs w:val="21"/>
              </w:rPr>
              <w:t>2</w:t>
            </w:r>
            <w:r w:rsidRPr="00C02EA4">
              <w:rPr>
                <w:rFonts w:asciiTheme="majorBidi" w:eastAsia="MS Mincho" w:hAnsiTheme="majorBidi" w:cstheme="majorBidi"/>
                <w:sz w:val="21"/>
                <w:szCs w:val="21"/>
              </w:rPr>
              <w:t>.</w:t>
            </w:r>
            <w:r w:rsidRPr="00C02EA4">
              <w:rPr>
                <w:rFonts w:asciiTheme="majorBidi" w:eastAsia="MS Mincho" w:hAnsiTheme="majorBidi" w:cstheme="majorBidi"/>
                <w:sz w:val="21"/>
                <w:szCs w:val="21"/>
              </w:rPr>
              <w:tab/>
            </w:r>
            <w:r w:rsidR="009720C4" w:rsidRPr="00C02EA4">
              <w:rPr>
                <w:rFonts w:asciiTheme="majorBidi" w:hAnsiTheme="majorBidi" w:cstheme="majorBidi"/>
                <w:sz w:val="21"/>
                <w:szCs w:val="21"/>
              </w:rPr>
              <w:t xml:space="preserve">Review of implementation: </w:t>
            </w:r>
            <w:r w:rsidR="003277A9" w:rsidRPr="00C02EA4">
              <w:rPr>
                <w:rFonts w:asciiTheme="majorBidi" w:hAnsiTheme="majorBidi" w:cstheme="majorBidi"/>
                <w:sz w:val="21"/>
                <w:szCs w:val="21"/>
              </w:rPr>
              <w:t>p</w:t>
            </w:r>
            <w:r w:rsidR="009720C4" w:rsidRPr="00C02EA4">
              <w:rPr>
                <w:rFonts w:asciiTheme="majorBidi" w:hAnsiTheme="majorBidi" w:cstheme="majorBidi"/>
                <w:sz w:val="21"/>
                <w:szCs w:val="21"/>
              </w:rPr>
              <w:t xml:space="preserve">rogress in national target setting and </w:t>
            </w:r>
            <w:r w:rsidR="007B4B87" w:rsidRPr="00C02EA4">
              <w:rPr>
                <w:rFonts w:asciiTheme="majorBidi" w:hAnsiTheme="majorBidi" w:cstheme="majorBidi"/>
                <w:sz w:val="21"/>
                <w:szCs w:val="21"/>
              </w:rPr>
              <w:t xml:space="preserve">the </w:t>
            </w:r>
            <w:r w:rsidR="009720C4" w:rsidRPr="00C02EA4">
              <w:rPr>
                <w:rFonts w:asciiTheme="majorBidi" w:hAnsiTheme="majorBidi" w:cstheme="majorBidi"/>
                <w:sz w:val="21"/>
                <w:szCs w:val="21"/>
              </w:rPr>
              <w:t xml:space="preserve">updating of </w:t>
            </w:r>
            <w:r w:rsidR="00D4140A" w:rsidRPr="00C02EA4">
              <w:rPr>
                <w:rFonts w:asciiTheme="majorBidi" w:hAnsiTheme="majorBidi" w:cstheme="majorBidi"/>
                <w:sz w:val="21"/>
                <w:szCs w:val="21"/>
              </w:rPr>
              <w:t>national biodiversity strategies and action plans</w:t>
            </w:r>
            <w:r w:rsidR="009720C4" w:rsidRPr="00C02EA4">
              <w:rPr>
                <w:rFonts w:asciiTheme="majorBidi" w:hAnsiTheme="majorBidi" w:cstheme="majorBidi"/>
                <w:sz w:val="21"/>
                <w:szCs w:val="21"/>
              </w:rPr>
              <w:t>.</w:t>
            </w:r>
          </w:p>
        </w:tc>
        <w:tc>
          <w:tcPr>
            <w:tcW w:w="6096" w:type="dxa"/>
            <w:shd w:val="clear" w:color="auto" w:fill="FFFFFF"/>
            <w:tcMar>
              <w:top w:w="115" w:type="dxa"/>
              <w:left w:w="115" w:type="dxa"/>
              <w:bottom w:w="115" w:type="dxa"/>
              <w:right w:w="115" w:type="dxa"/>
            </w:tcMar>
          </w:tcPr>
          <w:p w14:paraId="5B80C803" w14:textId="1CAB61F5" w:rsidR="009720C4" w:rsidRPr="00C02EA4" w:rsidRDefault="003D6065" w:rsidP="00B470A8">
            <w:pPr>
              <w:tabs>
                <w:tab w:val="left" w:pos="360"/>
              </w:tabs>
              <w:spacing w:after="60"/>
              <w:jc w:val="left"/>
              <w:rPr>
                <w:rFonts w:asciiTheme="majorBidi" w:hAnsiTheme="majorBidi" w:cstheme="majorBidi"/>
                <w:iCs/>
                <w:sz w:val="21"/>
                <w:szCs w:val="21"/>
              </w:rPr>
            </w:pPr>
            <w:r w:rsidRPr="00C02EA4">
              <w:rPr>
                <w:rFonts w:asciiTheme="majorBidi" w:eastAsia="MS Mincho" w:hAnsiTheme="majorBidi" w:cstheme="majorBidi"/>
                <w:iCs/>
                <w:sz w:val="21"/>
                <w:szCs w:val="21"/>
              </w:rPr>
              <w:t xml:space="preserve">Item </w:t>
            </w:r>
            <w:r w:rsidR="00BF46B0" w:rsidRPr="00C02EA4">
              <w:rPr>
                <w:rFonts w:asciiTheme="majorBidi" w:eastAsia="MS Mincho" w:hAnsiTheme="majorBidi" w:cstheme="majorBidi"/>
                <w:iCs/>
                <w:sz w:val="21"/>
                <w:szCs w:val="21"/>
              </w:rPr>
              <w:t>3</w:t>
            </w:r>
            <w:r w:rsidRPr="00C02EA4">
              <w:rPr>
                <w:rFonts w:asciiTheme="majorBidi" w:eastAsia="MS Mincho" w:hAnsiTheme="majorBidi" w:cstheme="majorBidi"/>
                <w:iCs/>
                <w:sz w:val="21"/>
                <w:szCs w:val="21"/>
              </w:rPr>
              <w:t>.</w:t>
            </w:r>
            <w:r w:rsidRPr="00C02EA4">
              <w:rPr>
                <w:rFonts w:asciiTheme="majorBidi" w:eastAsia="MS Mincho" w:hAnsiTheme="majorBidi" w:cstheme="majorBidi"/>
                <w:iCs/>
                <w:sz w:val="21"/>
                <w:szCs w:val="21"/>
              </w:rPr>
              <w:tab/>
            </w:r>
            <w:r w:rsidR="009720C4" w:rsidRPr="00C02EA4">
              <w:rPr>
                <w:rFonts w:asciiTheme="majorBidi" w:hAnsiTheme="majorBidi" w:cstheme="majorBidi"/>
                <w:iCs/>
                <w:sz w:val="21"/>
                <w:szCs w:val="21"/>
              </w:rPr>
              <w:t>Mechanisms for planning, monitoring, reporting and review.</w:t>
            </w:r>
          </w:p>
          <w:p w14:paraId="76860C9A" w14:textId="3E81573D" w:rsidR="009720C4" w:rsidRPr="00C02EA4" w:rsidRDefault="003D6065" w:rsidP="00B470A8">
            <w:pPr>
              <w:tabs>
                <w:tab w:val="left" w:pos="360"/>
              </w:tabs>
              <w:spacing w:after="60"/>
              <w:jc w:val="left"/>
              <w:rPr>
                <w:rFonts w:asciiTheme="majorBidi" w:hAnsiTheme="majorBidi" w:cstheme="majorBidi"/>
                <w:iCs/>
                <w:sz w:val="21"/>
                <w:szCs w:val="21"/>
              </w:rPr>
            </w:pPr>
            <w:r w:rsidRPr="00C02EA4">
              <w:rPr>
                <w:rFonts w:asciiTheme="majorBidi" w:eastAsia="MS Mincho" w:hAnsiTheme="majorBidi" w:cstheme="majorBidi"/>
                <w:iCs/>
                <w:sz w:val="21"/>
                <w:szCs w:val="21"/>
              </w:rPr>
              <w:t xml:space="preserve">Item </w:t>
            </w:r>
            <w:r w:rsidR="00BF46B0" w:rsidRPr="00C02EA4">
              <w:rPr>
                <w:rFonts w:asciiTheme="majorBidi" w:eastAsia="MS Mincho" w:hAnsiTheme="majorBidi" w:cstheme="majorBidi"/>
                <w:iCs/>
                <w:sz w:val="21"/>
                <w:szCs w:val="21"/>
              </w:rPr>
              <w:t>4</w:t>
            </w:r>
            <w:r w:rsidRPr="00C02EA4">
              <w:rPr>
                <w:rFonts w:asciiTheme="majorBidi" w:eastAsia="MS Mincho" w:hAnsiTheme="majorBidi" w:cstheme="majorBidi"/>
                <w:iCs/>
                <w:sz w:val="21"/>
                <w:szCs w:val="21"/>
              </w:rPr>
              <w:t>.</w:t>
            </w:r>
            <w:r w:rsidRPr="00C02EA4">
              <w:rPr>
                <w:rFonts w:asciiTheme="majorBidi" w:eastAsia="MS Mincho" w:hAnsiTheme="majorBidi" w:cstheme="majorBidi"/>
                <w:iCs/>
                <w:sz w:val="21"/>
                <w:szCs w:val="21"/>
              </w:rPr>
              <w:tab/>
            </w:r>
            <w:r w:rsidR="009720C4" w:rsidRPr="00C02EA4">
              <w:rPr>
                <w:rFonts w:asciiTheme="majorBidi" w:hAnsiTheme="majorBidi" w:cstheme="majorBidi"/>
                <w:sz w:val="21"/>
                <w:szCs w:val="21"/>
              </w:rPr>
              <w:t>Resource mobilization and financial mechanism</w:t>
            </w:r>
            <w:r w:rsidR="009720C4" w:rsidRPr="00C02EA4">
              <w:rPr>
                <w:rFonts w:asciiTheme="majorBidi" w:hAnsiTheme="majorBidi" w:cstheme="majorBidi"/>
                <w:iCs/>
                <w:sz w:val="21"/>
                <w:szCs w:val="21"/>
              </w:rPr>
              <w:t>.</w:t>
            </w:r>
          </w:p>
        </w:tc>
      </w:tr>
      <w:tr w:rsidR="009720C4" w:rsidRPr="00C02EA4" w14:paraId="210B27C6" w14:textId="77777777" w:rsidTr="006A21C0">
        <w:trPr>
          <w:trHeight w:val="1050"/>
        </w:trPr>
        <w:tc>
          <w:tcPr>
            <w:tcW w:w="1413" w:type="dxa"/>
            <w:shd w:val="clear" w:color="auto" w:fill="auto"/>
            <w:tcMar>
              <w:top w:w="115" w:type="dxa"/>
              <w:left w:w="115" w:type="dxa"/>
              <w:bottom w:w="115" w:type="dxa"/>
              <w:right w:w="115" w:type="dxa"/>
            </w:tcMar>
          </w:tcPr>
          <w:p w14:paraId="4D524757" w14:textId="22FECF3A" w:rsidR="009720C4" w:rsidRPr="00095F0F" w:rsidRDefault="005F10FC" w:rsidP="00B470A8">
            <w:pPr>
              <w:spacing w:after="60"/>
              <w:jc w:val="left"/>
              <w:rPr>
                <w:rFonts w:asciiTheme="majorBidi" w:hAnsiTheme="majorBidi" w:cstheme="majorBidi"/>
                <w:sz w:val="21"/>
                <w:szCs w:val="21"/>
              </w:rPr>
            </w:pPr>
            <w:r w:rsidRPr="006A21C0">
              <w:rPr>
                <w:rFonts w:asciiTheme="majorBidi" w:hAnsiTheme="majorBidi" w:cstheme="majorBidi"/>
                <w:b/>
                <w:bCs/>
                <w:sz w:val="21"/>
                <w:szCs w:val="21"/>
              </w:rPr>
              <w:t>Wednesday</w:t>
            </w:r>
            <w:r w:rsidR="00513DD1" w:rsidRPr="006A21C0">
              <w:rPr>
                <w:rFonts w:asciiTheme="majorBidi" w:hAnsiTheme="majorBidi" w:cstheme="majorBidi"/>
                <w:sz w:val="21"/>
                <w:szCs w:val="21"/>
              </w:rPr>
              <w:t>,</w:t>
            </w:r>
          </w:p>
          <w:p w14:paraId="6887B410" w14:textId="4F6E3DB5" w:rsidR="009720C4" w:rsidRPr="00C02EA4" w:rsidRDefault="009720C4" w:rsidP="00B470A8">
            <w:pPr>
              <w:spacing w:after="60"/>
              <w:jc w:val="left"/>
              <w:rPr>
                <w:rFonts w:asciiTheme="majorBidi" w:hAnsiTheme="majorBidi" w:cstheme="majorBidi"/>
                <w:sz w:val="21"/>
                <w:szCs w:val="21"/>
              </w:rPr>
            </w:pPr>
            <w:r w:rsidRPr="00C02EA4">
              <w:rPr>
                <w:rFonts w:asciiTheme="majorBidi" w:hAnsiTheme="majorBidi" w:cstheme="majorBidi"/>
                <w:sz w:val="21"/>
                <w:szCs w:val="21"/>
              </w:rPr>
              <w:t>2</w:t>
            </w:r>
            <w:r w:rsidR="005F10FC" w:rsidRPr="00C02EA4">
              <w:rPr>
                <w:rFonts w:asciiTheme="majorBidi" w:hAnsiTheme="majorBidi" w:cstheme="majorBidi"/>
                <w:sz w:val="21"/>
                <w:szCs w:val="21"/>
              </w:rPr>
              <w:t>2</w:t>
            </w:r>
            <w:r w:rsidRPr="00C02EA4">
              <w:rPr>
                <w:rFonts w:asciiTheme="majorBidi" w:hAnsiTheme="majorBidi" w:cstheme="majorBidi"/>
                <w:sz w:val="21"/>
                <w:szCs w:val="21"/>
              </w:rPr>
              <w:t xml:space="preserve"> May 2024</w:t>
            </w:r>
          </w:p>
        </w:tc>
        <w:tc>
          <w:tcPr>
            <w:tcW w:w="5953" w:type="dxa"/>
            <w:tcBorders>
              <w:bottom w:val="single" w:sz="4" w:space="0" w:color="auto"/>
            </w:tcBorders>
            <w:shd w:val="clear" w:color="auto" w:fill="auto"/>
            <w:tcMar>
              <w:top w:w="115" w:type="dxa"/>
              <w:left w:w="115" w:type="dxa"/>
              <w:bottom w:w="115" w:type="dxa"/>
              <w:right w:w="115" w:type="dxa"/>
            </w:tcMar>
          </w:tcPr>
          <w:p w14:paraId="3913B363" w14:textId="2DCBBA97" w:rsidR="009720C4" w:rsidRPr="00C02EA4" w:rsidRDefault="009720C4" w:rsidP="00B470A8">
            <w:pPr>
              <w:spacing w:after="60"/>
              <w:jc w:val="left"/>
              <w:rPr>
                <w:rFonts w:asciiTheme="majorBidi" w:hAnsiTheme="majorBidi" w:cstheme="majorBidi"/>
                <w:iCs/>
                <w:sz w:val="21"/>
                <w:szCs w:val="21"/>
              </w:rPr>
            </w:pPr>
            <w:r w:rsidRPr="00C02EA4">
              <w:rPr>
                <w:rFonts w:asciiTheme="majorBidi" w:hAnsiTheme="majorBidi" w:cstheme="majorBidi"/>
                <w:iCs/>
                <w:sz w:val="21"/>
                <w:szCs w:val="21"/>
              </w:rPr>
              <w:t xml:space="preserve">Item </w:t>
            </w:r>
            <w:r w:rsidR="00BF46B0" w:rsidRPr="00C02EA4">
              <w:rPr>
                <w:rFonts w:asciiTheme="majorBidi" w:hAnsiTheme="majorBidi" w:cstheme="majorBidi"/>
                <w:iCs/>
                <w:sz w:val="21"/>
                <w:szCs w:val="21"/>
              </w:rPr>
              <w:t>4</w:t>
            </w:r>
            <w:r w:rsidRPr="00C02EA4">
              <w:rPr>
                <w:rFonts w:asciiTheme="majorBidi" w:hAnsiTheme="majorBidi" w:cstheme="majorBidi"/>
                <w:iCs/>
                <w:sz w:val="21"/>
                <w:szCs w:val="21"/>
              </w:rPr>
              <w:t xml:space="preserve"> </w:t>
            </w:r>
            <w:r w:rsidR="003277A9" w:rsidRPr="00C02EA4">
              <w:rPr>
                <w:rFonts w:asciiTheme="majorBidi" w:hAnsiTheme="majorBidi" w:cstheme="majorBidi"/>
                <w:iCs/>
                <w:sz w:val="21"/>
                <w:szCs w:val="21"/>
              </w:rPr>
              <w:t>(</w:t>
            </w:r>
            <w:r w:rsidRPr="00C02EA4">
              <w:rPr>
                <w:rFonts w:asciiTheme="majorBidi" w:hAnsiTheme="majorBidi" w:cstheme="majorBidi"/>
                <w:i/>
                <w:sz w:val="21"/>
                <w:szCs w:val="21"/>
              </w:rPr>
              <w:t>continued</w:t>
            </w:r>
            <w:r w:rsidR="003277A9" w:rsidRPr="00C02EA4">
              <w:rPr>
                <w:rFonts w:asciiTheme="majorBidi" w:hAnsiTheme="majorBidi" w:cstheme="majorBidi"/>
                <w:iCs/>
                <w:sz w:val="21"/>
                <w:szCs w:val="21"/>
              </w:rPr>
              <w:t>)</w:t>
            </w:r>
          </w:p>
          <w:p w14:paraId="786E3308" w14:textId="5BBC1060" w:rsidR="009720C4" w:rsidRPr="00C02EA4" w:rsidRDefault="003D6065" w:rsidP="000C2B4C">
            <w:pPr>
              <w:tabs>
                <w:tab w:val="left" w:pos="360"/>
              </w:tabs>
              <w:spacing w:after="60"/>
              <w:jc w:val="left"/>
              <w:rPr>
                <w:rFonts w:asciiTheme="majorBidi" w:hAnsiTheme="majorBidi" w:cstheme="majorBidi"/>
                <w:iCs/>
                <w:sz w:val="21"/>
                <w:szCs w:val="21"/>
              </w:rPr>
            </w:pPr>
            <w:r w:rsidRPr="00C02EA4">
              <w:rPr>
                <w:rFonts w:asciiTheme="majorBidi" w:eastAsia="MS Mincho" w:hAnsiTheme="majorBidi" w:cstheme="majorBidi"/>
                <w:iCs/>
                <w:sz w:val="21"/>
                <w:szCs w:val="21"/>
              </w:rPr>
              <w:t xml:space="preserve">Item </w:t>
            </w:r>
            <w:r w:rsidR="00BF46B0" w:rsidRPr="00C02EA4">
              <w:rPr>
                <w:rFonts w:asciiTheme="majorBidi" w:eastAsia="MS Mincho" w:hAnsiTheme="majorBidi" w:cstheme="majorBidi"/>
                <w:iCs/>
                <w:sz w:val="21"/>
                <w:szCs w:val="21"/>
              </w:rPr>
              <w:t>5</w:t>
            </w:r>
            <w:r w:rsidRPr="00C02EA4">
              <w:rPr>
                <w:rFonts w:asciiTheme="majorBidi" w:eastAsia="MS Mincho" w:hAnsiTheme="majorBidi" w:cstheme="majorBidi"/>
                <w:iCs/>
                <w:sz w:val="21"/>
                <w:szCs w:val="21"/>
              </w:rPr>
              <w:t>.</w:t>
            </w:r>
            <w:r w:rsidRPr="00C02EA4">
              <w:rPr>
                <w:rFonts w:asciiTheme="majorBidi" w:eastAsia="MS Mincho" w:hAnsiTheme="majorBidi" w:cstheme="majorBidi"/>
                <w:iCs/>
                <w:sz w:val="21"/>
                <w:szCs w:val="21"/>
              </w:rPr>
              <w:tab/>
            </w:r>
            <w:r w:rsidR="009720C4" w:rsidRPr="00C02EA4">
              <w:rPr>
                <w:rFonts w:asciiTheme="majorBidi" w:hAnsiTheme="majorBidi" w:cstheme="majorBidi"/>
                <w:iCs/>
                <w:sz w:val="21"/>
                <w:szCs w:val="21"/>
              </w:rPr>
              <w:t>Capacity-building and development, technical and scientific cooperation, clearing-house mechanism and knowledge management under the Convention and its Protocols.</w:t>
            </w:r>
          </w:p>
        </w:tc>
        <w:tc>
          <w:tcPr>
            <w:tcW w:w="6096" w:type="dxa"/>
            <w:shd w:val="clear" w:color="auto" w:fill="FFFFFF"/>
            <w:tcMar>
              <w:top w:w="115" w:type="dxa"/>
              <w:left w:w="115" w:type="dxa"/>
              <w:bottom w:w="115" w:type="dxa"/>
              <w:right w:w="115" w:type="dxa"/>
            </w:tcMar>
          </w:tcPr>
          <w:p w14:paraId="3188FCB8" w14:textId="58CD213E" w:rsidR="00654050" w:rsidRPr="00C02EA4" w:rsidRDefault="00654050" w:rsidP="00654050">
            <w:pPr>
              <w:tabs>
                <w:tab w:val="left" w:pos="360"/>
              </w:tabs>
              <w:spacing w:after="60"/>
              <w:jc w:val="left"/>
              <w:rPr>
                <w:rFonts w:asciiTheme="majorBidi" w:eastAsia="MS Mincho" w:hAnsiTheme="majorBidi" w:cstheme="majorBidi"/>
                <w:sz w:val="21"/>
                <w:szCs w:val="21"/>
              </w:rPr>
            </w:pPr>
            <w:r w:rsidRPr="00C02EA4">
              <w:rPr>
                <w:rFonts w:asciiTheme="majorBidi" w:eastAsia="MS Mincho" w:hAnsiTheme="majorBidi" w:cstheme="majorBidi"/>
                <w:iCs/>
                <w:sz w:val="21"/>
                <w:szCs w:val="21"/>
              </w:rPr>
              <w:t xml:space="preserve">Item </w:t>
            </w:r>
            <w:r w:rsidR="00BF46B0" w:rsidRPr="00C02EA4">
              <w:rPr>
                <w:rFonts w:asciiTheme="majorBidi" w:eastAsia="MS Mincho" w:hAnsiTheme="majorBidi" w:cstheme="majorBidi"/>
                <w:iCs/>
                <w:sz w:val="21"/>
                <w:szCs w:val="21"/>
              </w:rPr>
              <w:t>6</w:t>
            </w:r>
            <w:r w:rsidRPr="00C02EA4">
              <w:rPr>
                <w:rFonts w:asciiTheme="majorBidi" w:eastAsia="MS Mincho" w:hAnsiTheme="majorBidi" w:cstheme="majorBidi"/>
                <w:iCs/>
                <w:sz w:val="21"/>
                <w:szCs w:val="21"/>
              </w:rPr>
              <w:t>.</w:t>
            </w:r>
            <w:r w:rsidRPr="00C02EA4">
              <w:rPr>
                <w:rFonts w:asciiTheme="majorBidi" w:eastAsia="MS Mincho" w:hAnsiTheme="majorBidi" w:cstheme="majorBidi"/>
                <w:iCs/>
                <w:sz w:val="21"/>
                <w:szCs w:val="21"/>
              </w:rPr>
              <w:tab/>
              <w:t>Communication.</w:t>
            </w:r>
          </w:p>
          <w:p w14:paraId="2723BCB5" w14:textId="525FD434" w:rsidR="009720C4" w:rsidRPr="00C02EA4" w:rsidRDefault="003D6065" w:rsidP="00524331">
            <w:pPr>
              <w:tabs>
                <w:tab w:val="left" w:pos="360"/>
              </w:tabs>
              <w:spacing w:after="60"/>
              <w:jc w:val="left"/>
              <w:rPr>
                <w:rFonts w:asciiTheme="majorBidi" w:hAnsiTheme="majorBidi" w:cstheme="majorBidi"/>
                <w:iCs/>
                <w:sz w:val="21"/>
                <w:szCs w:val="21"/>
              </w:rPr>
            </w:pPr>
            <w:r w:rsidRPr="00C02EA4">
              <w:rPr>
                <w:rFonts w:asciiTheme="majorBidi" w:eastAsia="MS Mincho" w:hAnsiTheme="majorBidi" w:cstheme="majorBidi"/>
                <w:sz w:val="21"/>
                <w:szCs w:val="21"/>
              </w:rPr>
              <w:t xml:space="preserve">Item </w:t>
            </w:r>
            <w:r w:rsidR="00BF46B0" w:rsidRPr="00C02EA4">
              <w:rPr>
                <w:rFonts w:asciiTheme="majorBidi" w:eastAsia="MS Mincho" w:hAnsiTheme="majorBidi" w:cstheme="majorBidi"/>
                <w:sz w:val="21"/>
                <w:szCs w:val="21"/>
              </w:rPr>
              <w:t>7</w:t>
            </w:r>
            <w:r w:rsidRPr="00C02EA4">
              <w:rPr>
                <w:rFonts w:asciiTheme="majorBidi" w:eastAsia="MS Mincho" w:hAnsiTheme="majorBidi" w:cstheme="majorBidi"/>
                <w:sz w:val="21"/>
                <w:szCs w:val="21"/>
              </w:rPr>
              <w:t>.</w:t>
            </w:r>
            <w:r w:rsidRPr="00C02EA4">
              <w:rPr>
                <w:rFonts w:asciiTheme="majorBidi" w:eastAsia="MS Mincho" w:hAnsiTheme="majorBidi" w:cstheme="majorBidi"/>
                <w:sz w:val="21"/>
                <w:szCs w:val="21"/>
              </w:rPr>
              <w:tab/>
            </w:r>
            <w:r w:rsidR="009720C4" w:rsidRPr="00C02EA4">
              <w:rPr>
                <w:rFonts w:asciiTheme="majorBidi" w:hAnsiTheme="majorBidi" w:cstheme="majorBidi"/>
                <w:sz w:val="21"/>
                <w:szCs w:val="21"/>
              </w:rPr>
              <w:t>Cooperation with other conventions and international organizations.</w:t>
            </w:r>
          </w:p>
        </w:tc>
      </w:tr>
      <w:tr w:rsidR="009720C4" w:rsidRPr="00C02EA4" w14:paraId="22FFD4BA" w14:textId="77777777" w:rsidTr="006A21C0">
        <w:tc>
          <w:tcPr>
            <w:tcW w:w="1413" w:type="dxa"/>
            <w:shd w:val="clear" w:color="auto" w:fill="auto"/>
            <w:tcMar>
              <w:top w:w="115" w:type="dxa"/>
              <w:left w:w="115" w:type="dxa"/>
              <w:bottom w:w="115" w:type="dxa"/>
              <w:right w:w="115" w:type="dxa"/>
            </w:tcMar>
          </w:tcPr>
          <w:p w14:paraId="4401A8DD" w14:textId="6A977FED" w:rsidR="009720C4" w:rsidRPr="00095F0F" w:rsidRDefault="005F10FC" w:rsidP="00B470A8">
            <w:pPr>
              <w:spacing w:after="60"/>
              <w:jc w:val="left"/>
              <w:rPr>
                <w:rFonts w:asciiTheme="majorBidi" w:hAnsiTheme="majorBidi" w:cstheme="majorBidi"/>
                <w:sz w:val="21"/>
                <w:szCs w:val="21"/>
              </w:rPr>
            </w:pPr>
            <w:r w:rsidRPr="006A21C0">
              <w:rPr>
                <w:rFonts w:asciiTheme="majorBidi" w:hAnsiTheme="majorBidi" w:cstheme="majorBidi"/>
                <w:b/>
                <w:bCs/>
                <w:sz w:val="21"/>
                <w:szCs w:val="21"/>
              </w:rPr>
              <w:t>Thursday</w:t>
            </w:r>
            <w:r w:rsidR="00513DD1" w:rsidRPr="006A21C0">
              <w:rPr>
                <w:rFonts w:asciiTheme="majorBidi" w:hAnsiTheme="majorBidi" w:cstheme="majorBidi"/>
                <w:sz w:val="21"/>
                <w:szCs w:val="21"/>
              </w:rPr>
              <w:t>,</w:t>
            </w:r>
          </w:p>
          <w:p w14:paraId="0EB804E3" w14:textId="2CDF5FC0" w:rsidR="009720C4" w:rsidRPr="00C02EA4" w:rsidRDefault="009720C4" w:rsidP="00B470A8">
            <w:pPr>
              <w:spacing w:after="60"/>
              <w:jc w:val="left"/>
              <w:rPr>
                <w:rFonts w:asciiTheme="majorBidi" w:hAnsiTheme="majorBidi" w:cstheme="majorBidi"/>
                <w:sz w:val="21"/>
                <w:szCs w:val="21"/>
              </w:rPr>
            </w:pPr>
            <w:r w:rsidRPr="00C02EA4">
              <w:rPr>
                <w:rFonts w:asciiTheme="majorBidi" w:hAnsiTheme="majorBidi" w:cstheme="majorBidi"/>
                <w:sz w:val="21"/>
                <w:szCs w:val="21"/>
              </w:rPr>
              <w:t>2</w:t>
            </w:r>
            <w:r w:rsidR="005F10FC" w:rsidRPr="00C02EA4">
              <w:rPr>
                <w:rFonts w:asciiTheme="majorBidi" w:hAnsiTheme="majorBidi" w:cstheme="majorBidi"/>
                <w:sz w:val="21"/>
                <w:szCs w:val="21"/>
              </w:rPr>
              <w:t>3</w:t>
            </w:r>
            <w:r w:rsidRPr="00C02EA4">
              <w:rPr>
                <w:rFonts w:asciiTheme="majorBidi" w:hAnsiTheme="majorBidi" w:cstheme="majorBidi"/>
                <w:sz w:val="21"/>
                <w:szCs w:val="21"/>
              </w:rPr>
              <w:t xml:space="preserve"> May 2024</w:t>
            </w:r>
          </w:p>
        </w:tc>
        <w:tc>
          <w:tcPr>
            <w:tcW w:w="5953" w:type="dxa"/>
            <w:shd w:val="clear" w:color="auto" w:fill="auto"/>
            <w:tcMar>
              <w:top w:w="115" w:type="dxa"/>
              <w:left w:w="115" w:type="dxa"/>
              <w:bottom w:w="115" w:type="dxa"/>
              <w:right w:w="115" w:type="dxa"/>
            </w:tcMar>
          </w:tcPr>
          <w:p w14:paraId="4B2C54CD" w14:textId="415CBACA" w:rsidR="00824910" w:rsidRPr="00C02EA4" w:rsidRDefault="00824910" w:rsidP="00824910">
            <w:pPr>
              <w:tabs>
                <w:tab w:val="left" w:pos="360"/>
              </w:tabs>
              <w:spacing w:after="60"/>
              <w:jc w:val="left"/>
              <w:rPr>
                <w:rFonts w:asciiTheme="majorBidi" w:eastAsia="MS Mincho" w:hAnsiTheme="majorBidi" w:cstheme="majorBidi"/>
                <w:iCs/>
                <w:sz w:val="21"/>
                <w:szCs w:val="21"/>
              </w:rPr>
            </w:pPr>
            <w:r w:rsidRPr="00C02EA4">
              <w:rPr>
                <w:rFonts w:asciiTheme="majorBidi" w:eastAsia="MS Mincho" w:hAnsiTheme="majorBidi" w:cstheme="majorBidi"/>
                <w:iCs/>
                <w:sz w:val="21"/>
                <w:szCs w:val="21"/>
              </w:rPr>
              <w:t xml:space="preserve">Item </w:t>
            </w:r>
            <w:r w:rsidR="00BF46B0" w:rsidRPr="00C02EA4">
              <w:rPr>
                <w:rFonts w:asciiTheme="majorBidi" w:eastAsia="MS Mincho" w:hAnsiTheme="majorBidi" w:cstheme="majorBidi"/>
                <w:iCs/>
                <w:sz w:val="21"/>
                <w:szCs w:val="21"/>
              </w:rPr>
              <w:t>8</w:t>
            </w:r>
            <w:r w:rsidRPr="00C02EA4">
              <w:rPr>
                <w:rFonts w:asciiTheme="majorBidi" w:eastAsia="MS Mincho" w:hAnsiTheme="majorBidi" w:cstheme="majorBidi"/>
                <w:iCs/>
                <w:sz w:val="21"/>
                <w:szCs w:val="21"/>
              </w:rPr>
              <w:t>.</w:t>
            </w:r>
            <w:r w:rsidRPr="00C02EA4">
              <w:rPr>
                <w:rFonts w:asciiTheme="majorBidi" w:eastAsia="MS Mincho" w:hAnsiTheme="majorBidi" w:cstheme="majorBidi"/>
                <w:iCs/>
                <w:sz w:val="21"/>
                <w:szCs w:val="21"/>
              </w:rPr>
              <w:tab/>
              <w:t>Review of the effectiveness of the processes under the Convention and its Protocols.</w:t>
            </w:r>
          </w:p>
          <w:p w14:paraId="1F95BA2A" w14:textId="1D76A071" w:rsidR="00654050" w:rsidRPr="00C02EA4" w:rsidRDefault="00654050" w:rsidP="00654050">
            <w:pPr>
              <w:tabs>
                <w:tab w:val="left" w:pos="360"/>
              </w:tabs>
              <w:spacing w:after="60"/>
              <w:jc w:val="left"/>
              <w:rPr>
                <w:rFonts w:asciiTheme="majorBidi" w:eastAsia="MS Mincho" w:hAnsiTheme="majorBidi" w:cstheme="majorBidi"/>
                <w:sz w:val="21"/>
                <w:szCs w:val="21"/>
              </w:rPr>
            </w:pPr>
            <w:r w:rsidRPr="00C02EA4">
              <w:rPr>
                <w:rFonts w:asciiTheme="majorBidi" w:eastAsia="MS Mincho" w:hAnsiTheme="majorBidi" w:cstheme="majorBidi"/>
                <w:iCs/>
                <w:sz w:val="21"/>
                <w:szCs w:val="21"/>
              </w:rPr>
              <w:t xml:space="preserve">Item </w:t>
            </w:r>
            <w:r w:rsidR="00BF46B0" w:rsidRPr="00C02EA4">
              <w:rPr>
                <w:rFonts w:asciiTheme="majorBidi" w:eastAsia="MS Mincho" w:hAnsiTheme="majorBidi" w:cstheme="majorBidi"/>
                <w:iCs/>
                <w:sz w:val="21"/>
                <w:szCs w:val="21"/>
              </w:rPr>
              <w:t>9</w:t>
            </w:r>
            <w:r w:rsidRPr="00C02EA4">
              <w:rPr>
                <w:rFonts w:asciiTheme="majorBidi" w:eastAsia="MS Mincho" w:hAnsiTheme="majorBidi" w:cstheme="majorBidi"/>
                <w:iCs/>
                <w:sz w:val="21"/>
                <w:szCs w:val="21"/>
              </w:rPr>
              <w:t xml:space="preserve">. </w:t>
            </w:r>
            <w:r w:rsidRPr="00C02EA4">
              <w:rPr>
                <w:rFonts w:asciiTheme="majorBidi" w:eastAsia="MS Mincho" w:hAnsiTheme="majorBidi" w:cstheme="majorBidi"/>
                <w:sz w:val="21"/>
                <w:szCs w:val="21"/>
              </w:rPr>
              <w:t>Assessment and review of the effectiveness of the Nagoya Protocol (Article 31).</w:t>
            </w:r>
          </w:p>
          <w:p w14:paraId="42CF560C" w14:textId="6AF5C658" w:rsidR="009720C4" w:rsidRPr="00C02EA4" w:rsidRDefault="003D6065" w:rsidP="000C2B4C">
            <w:pPr>
              <w:tabs>
                <w:tab w:val="left" w:pos="360"/>
              </w:tabs>
              <w:spacing w:after="60"/>
              <w:jc w:val="left"/>
              <w:rPr>
                <w:rFonts w:asciiTheme="majorBidi" w:hAnsiTheme="majorBidi" w:cstheme="majorBidi"/>
                <w:sz w:val="21"/>
                <w:szCs w:val="21"/>
              </w:rPr>
            </w:pPr>
            <w:r w:rsidRPr="00C02EA4">
              <w:rPr>
                <w:rFonts w:asciiTheme="majorBidi" w:eastAsia="MS Mincho" w:hAnsiTheme="majorBidi" w:cstheme="majorBidi"/>
                <w:sz w:val="21"/>
                <w:szCs w:val="21"/>
              </w:rPr>
              <w:t>Item 1</w:t>
            </w:r>
            <w:r w:rsidR="00BF46B0" w:rsidRPr="00C02EA4">
              <w:rPr>
                <w:rFonts w:asciiTheme="majorBidi" w:eastAsia="MS Mincho" w:hAnsiTheme="majorBidi" w:cstheme="majorBidi"/>
                <w:sz w:val="21"/>
                <w:szCs w:val="21"/>
              </w:rPr>
              <w:t>0</w:t>
            </w:r>
            <w:r w:rsidRPr="00C02EA4">
              <w:rPr>
                <w:rFonts w:asciiTheme="majorBidi" w:eastAsia="MS Mincho" w:hAnsiTheme="majorBidi" w:cstheme="majorBidi"/>
                <w:sz w:val="21"/>
                <w:szCs w:val="21"/>
              </w:rPr>
              <w:t>.</w:t>
            </w:r>
            <w:r w:rsidR="00B470A8" w:rsidRPr="00C02EA4">
              <w:rPr>
                <w:rFonts w:asciiTheme="majorBidi" w:eastAsia="MS Mincho" w:hAnsiTheme="majorBidi" w:cstheme="majorBidi"/>
                <w:sz w:val="21"/>
                <w:szCs w:val="21"/>
              </w:rPr>
              <w:t xml:space="preserve"> </w:t>
            </w:r>
            <w:r w:rsidR="009720C4" w:rsidRPr="00C02EA4">
              <w:rPr>
                <w:rFonts w:asciiTheme="majorBidi" w:hAnsiTheme="majorBidi" w:cstheme="majorBidi"/>
                <w:sz w:val="21"/>
                <w:szCs w:val="21"/>
              </w:rPr>
              <w:t>Long-term strategic approach to mainstreaming.</w:t>
            </w:r>
          </w:p>
        </w:tc>
        <w:tc>
          <w:tcPr>
            <w:tcW w:w="6096" w:type="dxa"/>
            <w:shd w:val="clear" w:color="auto" w:fill="auto"/>
            <w:tcMar>
              <w:top w:w="115" w:type="dxa"/>
              <w:left w:w="115" w:type="dxa"/>
              <w:bottom w:w="115" w:type="dxa"/>
              <w:right w:w="115" w:type="dxa"/>
            </w:tcMar>
          </w:tcPr>
          <w:p w14:paraId="11E0AF8B" w14:textId="71C7201E" w:rsidR="008C3D60" w:rsidRPr="00C02EA4" w:rsidRDefault="008C3D60" w:rsidP="008C3D60">
            <w:pPr>
              <w:tabs>
                <w:tab w:val="left" w:pos="360"/>
              </w:tabs>
              <w:spacing w:after="60"/>
              <w:jc w:val="left"/>
              <w:rPr>
                <w:rFonts w:asciiTheme="majorBidi" w:eastAsia="MS Mincho" w:hAnsiTheme="majorBidi" w:cstheme="majorBidi"/>
                <w:sz w:val="21"/>
                <w:szCs w:val="21"/>
              </w:rPr>
            </w:pPr>
            <w:r w:rsidRPr="00C02EA4">
              <w:rPr>
                <w:rFonts w:asciiTheme="majorBidi" w:eastAsia="MS Mincho" w:hAnsiTheme="majorBidi" w:cstheme="majorBidi"/>
                <w:sz w:val="21"/>
                <w:szCs w:val="21"/>
              </w:rPr>
              <w:t>Item 1</w:t>
            </w:r>
            <w:r w:rsidR="00BF46B0" w:rsidRPr="00C02EA4">
              <w:rPr>
                <w:rFonts w:asciiTheme="majorBidi" w:eastAsia="MS Mincho" w:hAnsiTheme="majorBidi" w:cstheme="majorBidi"/>
                <w:sz w:val="21"/>
                <w:szCs w:val="21"/>
              </w:rPr>
              <w:t>1</w:t>
            </w:r>
            <w:r w:rsidRPr="00C02EA4">
              <w:rPr>
                <w:rFonts w:asciiTheme="majorBidi" w:eastAsia="MS Mincho" w:hAnsiTheme="majorBidi" w:cstheme="majorBidi"/>
                <w:sz w:val="21"/>
                <w:szCs w:val="21"/>
              </w:rPr>
              <w:t>. Review of the programmes of work of the Convention.</w:t>
            </w:r>
          </w:p>
          <w:p w14:paraId="4D4047B3" w14:textId="7F280C5D" w:rsidR="00654050" w:rsidRPr="00C02EA4" w:rsidRDefault="00654050" w:rsidP="00654050">
            <w:pPr>
              <w:tabs>
                <w:tab w:val="left" w:pos="360"/>
              </w:tabs>
              <w:spacing w:after="60"/>
              <w:jc w:val="left"/>
              <w:rPr>
                <w:rFonts w:asciiTheme="majorBidi" w:eastAsia="MS Mincho" w:hAnsiTheme="majorBidi" w:cstheme="majorBidi"/>
                <w:sz w:val="21"/>
                <w:szCs w:val="21"/>
              </w:rPr>
            </w:pPr>
            <w:r w:rsidRPr="00C02EA4">
              <w:rPr>
                <w:rFonts w:asciiTheme="majorBidi" w:eastAsia="MS Mincho" w:hAnsiTheme="majorBidi" w:cstheme="majorBidi"/>
                <w:sz w:val="21"/>
                <w:szCs w:val="21"/>
              </w:rPr>
              <w:t>Item 1</w:t>
            </w:r>
            <w:r w:rsidR="00BF46B0" w:rsidRPr="00C02EA4">
              <w:rPr>
                <w:rFonts w:asciiTheme="majorBidi" w:eastAsia="MS Mincho" w:hAnsiTheme="majorBidi" w:cstheme="majorBidi"/>
                <w:sz w:val="21"/>
                <w:szCs w:val="21"/>
              </w:rPr>
              <w:t>2</w:t>
            </w:r>
            <w:r w:rsidRPr="00C02EA4">
              <w:rPr>
                <w:rFonts w:asciiTheme="majorBidi" w:eastAsia="MS Mincho" w:hAnsiTheme="majorBidi" w:cstheme="majorBidi"/>
                <w:sz w:val="21"/>
                <w:szCs w:val="21"/>
              </w:rPr>
              <w:t>. Multi-year programme of work of the Conference of the Parties.</w:t>
            </w:r>
          </w:p>
          <w:p w14:paraId="585DD6A1" w14:textId="3E6F5A86" w:rsidR="009720C4" w:rsidRPr="00C02EA4" w:rsidRDefault="003D6065" w:rsidP="00654050">
            <w:pPr>
              <w:tabs>
                <w:tab w:val="left" w:pos="360"/>
              </w:tabs>
              <w:spacing w:after="60"/>
              <w:jc w:val="left"/>
              <w:rPr>
                <w:rFonts w:asciiTheme="majorBidi" w:hAnsiTheme="majorBidi" w:cstheme="majorBidi"/>
                <w:sz w:val="21"/>
                <w:szCs w:val="21"/>
              </w:rPr>
            </w:pPr>
            <w:r w:rsidRPr="00C02EA4">
              <w:rPr>
                <w:rFonts w:asciiTheme="majorBidi" w:eastAsia="MS Mincho" w:hAnsiTheme="majorBidi" w:cstheme="majorBidi"/>
                <w:sz w:val="21"/>
                <w:szCs w:val="21"/>
              </w:rPr>
              <w:t>Item 1</w:t>
            </w:r>
            <w:r w:rsidR="00BF46B0" w:rsidRPr="00C02EA4">
              <w:rPr>
                <w:rFonts w:asciiTheme="majorBidi" w:eastAsia="MS Mincho" w:hAnsiTheme="majorBidi" w:cstheme="majorBidi"/>
                <w:sz w:val="21"/>
                <w:szCs w:val="21"/>
              </w:rPr>
              <w:t>3</w:t>
            </w:r>
            <w:r w:rsidRPr="00C02EA4">
              <w:rPr>
                <w:rFonts w:asciiTheme="majorBidi" w:eastAsia="MS Mincho" w:hAnsiTheme="majorBidi" w:cstheme="majorBidi"/>
                <w:sz w:val="21"/>
                <w:szCs w:val="21"/>
              </w:rPr>
              <w:t xml:space="preserve">. </w:t>
            </w:r>
            <w:r w:rsidR="009720C4" w:rsidRPr="00C02EA4">
              <w:rPr>
                <w:rFonts w:asciiTheme="majorBidi" w:hAnsiTheme="majorBidi" w:cstheme="majorBidi"/>
                <w:sz w:val="21"/>
                <w:szCs w:val="21"/>
              </w:rPr>
              <w:t>Administrative and budgetary matters.</w:t>
            </w:r>
          </w:p>
        </w:tc>
      </w:tr>
      <w:tr w:rsidR="009720C4" w:rsidRPr="00C02EA4" w14:paraId="5BF4584F" w14:textId="77777777" w:rsidTr="006A21C0">
        <w:tc>
          <w:tcPr>
            <w:tcW w:w="1413" w:type="dxa"/>
            <w:shd w:val="clear" w:color="auto" w:fill="auto"/>
            <w:tcMar>
              <w:top w:w="115" w:type="dxa"/>
              <w:left w:w="115" w:type="dxa"/>
              <w:bottom w:w="115" w:type="dxa"/>
              <w:right w:w="115" w:type="dxa"/>
            </w:tcMar>
          </w:tcPr>
          <w:p w14:paraId="4B90AF2C" w14:textId="17D867FF" w:rsidR="009720C4" w:rsidRPr="00095F0F" w:rsidRDefault="005F10FC" w:rsidP="00B470A8">
            <w:pPr>
              <w:spacing w:after="60"/>
              <w:jc w:val="left"/>
              <w:rPr>
                <w:rFonts w:asciiTheme="majorBidi" w:hAnsiTheme="majorBidi" w:cstheme="majorBidi"/>
                <w:sz w:val="21"/>
                <w:szCs w:val="21"/>
              </w:rPr>
            </w:pPr>
            <w:r w:rsidRPr="006A21C0">
              <w:rPr>
                <w:rFonts w:asciiTheme="majorBidi" w:hAnsiTheme="majorBidi" w:cstheme="majorBidi"/>
                <w:b/>
                <w:bCs/>
                <w:sz w:val="21"/>
                <w:szCs w:val="21"/>
              </w:rPr>
              <w:t>Friday</w:t>
            </w:r>
            <w:r w:rsidR="00513DD1" w:rsidRPr="006A21C0">
              <w:rPr>
                <w:rFonts w:asciiTheme="majorBidi" w:hAnsiTheme="majorBidi" w:cstheme="majorBidi"/>
                <w:sz w:val="21"/>
                <w:szCs w:val="21"/>
              </w:rPr>
              <w:t>,</w:t>
            </w:r>
          </w:p>
          <w:p w14:paraId="089D0F64" w14:textId="2CE50694" w:rsidR="009720C4" w:rsidRPr="00C02EA4" w:rsidRDefault="009720C4" w:rsidP="00B470A8">
            <w:pPr>
              <w:spacing w:after="60"/>
              <w:jc w:val="left"/>
              <w:rPr>
                <w:rFonts w:asciiTheme="majorBidi" w:hAnsiTheme="majorBidi" w:cstheme="majorBidi"/>
                <w:sz w:val="21"/>
                <w:szCs w:val="21"/>
              </w:rPr>
            </w:pPr>
            <w:r w:rsidRPr="00C02EA4">
              <w:rPr>
                <w:rFonts w:asciiTheme="majorBidi" w:hAnsiTheme="majorBidi" w:cstheme="majorBidi"/>
                <w:sz w:val="21"/>
                <w:szCs w:val="21"/>
              </w:rPr>
              <w:t>2</w:t>
            </w:r>
            <w:r w:rsidR="005F10FC" w:rsidRPr="00C02EA4">
              <w:rPr>
                <w:rFonts w:asciiTheme="majorBidi" w:hAnsiTheme="majorBidi" w:cstheme="majorBidi"/>
                <w:sz w:val="21"/>
                <w:szCs w:val="21"/>
              </w:rPr>
              <w:t>4</w:t>
            </w:r>
            <w:r w:rsidRPr="00C02EA4">
              <w:rPr>
                <w:rFonts w:asciiTheme="majorBidi" w:hAnsiTheme="majorBidi" w:cstheme="majorBidi"/>
                <w:sz w:val="21"/>
                <w:szCs w:val="21"/>
              </w:rPr>
              <w:t xml:space="preserve"> May 2024</w:t>
            </w:r>
          </w:p>
        </w:tc>
        <w:tc>
          <w:tcPr>
            <w:tcW w:w="5953" w:type="dxa"/>
            <w:shd w:val="clear" w:color="auto" w:fill="auto"/>
            <w:tcMar>
              <w:top w:w="115" w:type="dxa"/>
              <w:left w:w="115" w:type="dxa"/>
              <w:bottom w:w="115" w:type="dxa"/>
              <w:right w:w="115" w:type="dxa"/>
            </w:tcMar>
            <w:vAlign w:val="center"/>
          </w:tcPr>
          <w:p w14:paraId="0C643218" w14:textId="2013A90A" w:rsidR="009720C4" w:rsidRPr="00C02EA4" w:rsidRDefault="006670E1" w:rsidP="00B470A8">
            <w:pPr>
              <w:spacing w:after="60"/>
              <w:jc w:val="left"/>
              <w:rPr>
                <w:rFonts w:asciiTheme="majorBidi" w:hAnsiTheme="majorBidi" w:cstheme="majorBidi"/>
                <w:iCs/>
                <w:sz w:val="21"/>
                <w:szCs w:val="21"/>
              </w:rPr>
            </w:pPr>
            <w:r w:rsidRPr="00C02EA4">
              <w:rPr>
                <w:rFonts w:asciiTheme="majorBidi" w:hAnsiTheme="majorBidi" w:cstheme="majorBidi"/>
                <w:iCs/>
                <w:sz w:val="21"/>
                <w:szCs w:val="21"/>
              </w:rPr>
              <w:t xml:space="preserve">Consideration of conference room </w:t>
            </w:r>
            <w:proofErr w:type="spellStart"/>
            <w:proofErr w:type="gramStart"/>
            <w:r w:rsidRPr="00C02EA4">
              <w:rPr>
                <w:rFonts w:asciiTheme="majorBidi" w:hAnsiTheme="majorBidi" w:cstheme="majorBidi"/>
                <w:iCs/>
                <w:sz w:val="21"/>
                <w:szCs w:val="21"/>
              </w:rPr>
              <w:t>papers</w:t>
            </w:r>
            <w:r w:rsidR="006836A6" w:rsidRPr="00C02EA4">
              <w:rPr>
                <w:rFonts w:asciiTheme="majorBidi" w:hAnsiTheme="majorBidi" w:cstheme="majorBidi"/>
                <w:iCs/>
                <w:sz w:val="21"/>
                <w:szCs w:val="21"/>
              </w:rPr>
              <w:t>.</w:t>
            </w:r>
            <w:r w:rsidR="00BF50D0" w:rsidRPr="006A21C0">
              <w:rPr>
                <w:rFonts w:asciiTheme="majorBidi" w:hAnsiTheme="majorBidi" w:cstheme="majorBidi"/>
                <w:i/>
                <w:sz w:val="21"/>
                <w:szCs w:val="21"/>
                <w:vertAlign w:val="superscript"/>
              </w:rPr>
              <w:t>a</w:t>
            </w:r>
            <w:proofErr w:type="spellEnd"/>
            <w:proofErr w:type="gramEnd"/>
          </w:p>
        </w:tc>
        <w:tc>
          <w:tcPr>
            <w:tcW w:w="6096" w:type="dxa"/>
            <w:shd w:val="clear" w:color="auto" w:fill="auto"/>
            <w:tcMar>
              <w:top w:w="115" w:type="dxa"/>
              <w:left w:w="115" w:type="dxa"/>
              <w:bottom w:w="115" w:type="dxa"/>
              <w:right w:w="115" w:type="dxa"/>
            </w:tcMar>
            <w:vAlign w:val="center"/>
          </w:tcPr>
          <w:p w14:paraId="7AE2701F" w14:textId="62183F60" w:rsidR="009720C4" w:rsidRPr="00C02EA4" w:rsidRDefault="006670E1" w:rsidP="00B470A8">
            <w:pPr>
              <w:spacing w:after="60"/>
              <w:jc w:val="left"/>
              <w:rPr>
                <w:rFonts w:asciiTheme="majorBidi" w:hAnsiTheme="majorBidi" w:cstheme="majorBidi"/>
                <w:iCs/>
                <w:sz w:val="21"/>
                <w:szCs w:val="21"/>
              </w:rPr>
            </w:pPr>
            <w:r w:rsidRPr="00C02EA4">
              <w:rPr>
                <w:rFonts w:asciiTheme="majorBidi" w:hAnsiTheme="majorBidi" w:cstheme="majorBidi"/>
                <w:iCs/>
                <w:sz w:val="21"/>
                <w:szCs w:val="21"/>
              </w:rPr>
              <w:t xml:space="preserve">Consideration of conference room </w:t>
            </w:r>
            <w:proofErr w:type="spellStart"/>
            <w:proofErr w:type="gramStart"/>
            <w:r w:rsidRPr="00C02EA4">
              <w:rPr>
                <w:rFonts w:asciiTheme="majorBidi" w:hAnsiTheme="majorBidi" w:cstheme="majorBidi"/>
                <w:iCs/>
                <w:sz w:val="21"/>
                <w:szCs w:val="21"/>
              </w:rPr>
              <w:t>papers</w:t>
            </w:r>
            <w:r w:rsidR="006836A6" w:rsidRPr="00C02EA4">
              <w:rPr>
                <w:rFonts w:asciiTheme="majorBidi" w:hAnsiTheme="majorBidi" w:cstheme="majorBidi"/>
                <w:iCs/>
                <w:sz w:val="21"/>
                <w:szCs w:val="21"/>
              </w:rPr>
              <w:t>.</w:t>
            </w:r>
            <w:r w:rsidR="00BF50D0" w:rsidRPr="00C02EA4">
              <w:rPr>
                <w:rFonts w:asciiTheme="majorBidi" w:hAnsiTheme="majorBidi" w:cstheme="majorBidi"/>
                <w:i/>
                <w:sz w:val="21"/>
                <w:szCs w:val="21"/>
                <w:vertAlign w:val="superscript"/>
              </w:rPr>
              <w:t>a</w:t>
            </w:r>
            <w:proofErr w:type="spellEnd"/>
            <w:proofErr w:type="gramEnd"/>
          </w:p>
        </w:tc>
      </w:tr>
      <w:tr w:rsidR="009720C4" w:rsidRPr="00C02EA4" w14:paraId="1B8BF35F" w14:textId="77777777" w:rsidTr="006A21C0">
        <w:tc>
          <w:tcPr>
            <w:tcW w:w="1413" w:type="dxa"/>
            <w:shd w:val="clear" w:color="auto" w:fill="auto"/>
            <w:tcMar>
              <w:top w:w="115" w:type="dxa"/>
              <w:left w:w="115" w:type="dxa"/>
              <w:bottom w:w="115" w:type="dxa"/>
              <w:right w:w="115" w:type="dxa"/>
            </w:tcMar>
          </w:tcPr>
          <w:p w14:paraId="74739962" w14:textId="1928A588" w:rsidR="009720C4" w:rsidRPr="00095F0F" w:rsidRDefault="009720C4" w:rsidP="00B470A8">
            <w:pPr>
              <w:spacing w:after="60"/>
              <w:jc w:val="left"/>
              <w:rPr>
                <w:rFonts w:asciiTheme="majorBidi" w:hAnsiTheme="majorBidi" w:cstheme="majorBidi"/>
                <w:sz w:val="21"/>
                <w:szCs w:val="21"/>
              </w:rPr>
            </w:pPr>
            <w:r w:rsidRPr="006A21C0">
              <w:rPr>
                <w:rFonts w:asciiTheme="majorBidi" w:hAnsiTheme="majorBidi" w:cstheme="majorBidi"/>
                <w:b/>
                <w:bCs/>
                <w:sz w:val="21"/>
                <w:szCs w:val="21"/>
              </w:rPr>
              <w:t>Saturday</w:t>
            </w:r>
            <w:r w:rsidR="00513DD1" w:rsidRPr="006A21C0">
              <w:rPr>
                <w:rFonts w:asciiTheme="majorBidi" w:hAnsiTheme="majorBidi" w:cstheme="majorBidi"/>
                <w:sz w:val="21"/>
                <w:szCs w:val="21"/>
              </w:rPr>
              <w:t>,</w:t>
            </w:r>
          </w:p>
          <w:p w14:paraId="11D02830" w14:textId="77777777" w:rsidR="009720C4" w:rsidRPr="00C02EA4" w:rsidRDefault="009720C4" w:rsidP="00B470A8">
            <w:pPr>
              <w:spacing w:after="60"/>
              <w:jc w:val="left"/>
              <w:rPr>
                <w:rFonts w:asciiTheme="majorBidi" w:hAnsiTheme="majorBidi" w:cstheme="majorBidi"/>
                <w:sz w:val="21"/>
                <w:szCs w:val="21"/>
              </w:rPr>
            </w:pPr>
            <w:r w:rsidRPr="00C02EA4">
              <w:rPr>
                <w:rFonts w:asciiTheme="majorBidi" w:hAnsiTheme="majorBidi" w:cstheme="majorBidi"/>
                <w:sz w:val="21"/>
                <w:szCs w:val="21"/>
              </w:rPr>
              <w:t>25 May 2024</w:t>
            </w:r>
          </w:p>
        </w:tc>
        <w:tc>
          <w:tcPr>
            <w:tcW w:w="5953" w:type="dxa"/>
            <w:tcBorders>
              <w:bottom w:val="single" w:sz="4" w:space="0" w:color="auto"/>
              <w:right w:val="nil"/>
            </w:tcBorders>
            <w:shd w:val="clear" w:color="auto" w:fill="auto"/>
            <w:tcMar>
              <w:top w:w="115" w:type="dxa"/>
              <w:left w:w="115" w:type="dxa"/>
              <w:bottom w:w="115" w:type="dxa"/>
              <w:right w:w="115" w:type="dxa"/>
            </w:tcMar>
            <w:vAlign w:val="center"/>
          </w:tcPr>
          <w:p w14:paraId="79A26185" w14:textId="2D48A599" w:rsidR="009720C4" w:rsidRPr="00C02EA4" w:rsidRDefault="009720C4" w:rsidP="00B470A8">
            <w:pPr>
              <w:spacing w:after="60"/>
              <w:jc w:val="left"/>
              <w:rPr>
                <w:rFonts w:asciiTheme="majorBidi" w:hAnsiTheme="majorBidi" w:cstheme="majorBidi"/>
                <w:i/>
                <w:sz w:val="21"/>
                <w:szCs w:val="21"/>
              </w:rPr>
            </w:pPr>
            <w:r w:rsidRPr="00C02EA4">
              <w:rPr>
                <w:rFonts w:asciiTheme="majorBidi" w:hAnsiTheme="majorBidi" w:cstheme="majorBidi"/>
                <w:i/>
                <w:sz w:val="21"/>
                <w:szCs w:val="21"/>
              </w:rPr>
              <w:t xml:space="preserve">Rest </w:t>
            </w:r>
            <w:r w:rsidR="004E5A26" w:rsidRPr="00C02EA4">
              <w:rPr>
                <w:rFonts w:asciiTheme="majorBidi" w:hAnsiTheme="majorBidi" w:cstheme="majorBidi"/>
                <w:i/>
                <w:sz w:val="21"/>
                <w:szCs w:val="21"/>
              </w:rPr>
              <w:t>d</w:t>
            </w:r>
            <w:r w:rsidRPr="00C02EA4">
              <w:rPr>
                <w:rFonts w:asciiTheme="majorBidi" w:hAnsiTheme="majorBidi" w:cstheme="majorBidi"/>
                <w:i/>
                <w:sz w:val="21"/>
                <w:szCs w:val="21"/>
              </w:rPr>
              <w:t>ay</w:t>
            </w:r>
          </w:p>
        </w:tc>
        <w:tc>
          <w:tcPr>
            <w:tcW w:w="6096" w:type="dxa"/>
            <w:tcBorders>
              <w:left w:val="nil"/>
              <w:bottom w:val="single" w:sz="4" w:space="0" w:color="auto"/>
            </w:tcBorders>
            <w:shd w:val="clear" w:color="auto" w:fill="auto"/>
            <w:tcMar>
              <w:top w:w="115" w:type="dxa"/>
              <w:left w:w="115" w:type="dxa"/>
              <w:bottom w:w="115" w:type="dxa"/>
              <w:right w:w="115" w:type="dxa"/>
            </w:tcMar>
            <w:vAlign w:val="center"/>
          </w:tcPr>
          <w:p w14:paraId="65843256" w14:textId="77777777" w:rsidR="009720C4" w:rsidRPr="00C02EA4" w:rsidRDefault="009720C4" w:rsidP="00B470A8">
            <w:pPr>
              <w:spacing w:after="60"/>
              <w:jc w:val="left"/>
              <w:rPr>
                <w:rFonts w:asciiTheme="majorBidi" w:hAnsiTheme="majorBidi" w:cstheme="majorBidi"/>
                <w:iCs/>
                <w:sz w:val="21"/>
                <w:szCs w:val="21"/>
              </w:rPr>
            </w:pPr>
          </w:p>
        </w:tc>
      </w:tr>
      <w:tr w:rsidR="005F10FC" w:rsidRPr="00C02EA4" w14:paraId="29A61C6B" w14:textId="77777777" w:rsidTr="006A21C0">
        <w:tc>
          <w:tcPr>
            <w:tcW w:w="1413" w:type="dxa"/>
            <w:shd w:val="clear" w:color="auto" w:fill="auto"/>
            <w:tcMar>
              <w:top w:w="115" w:type="dxa"/>
              <w:left w:w="115" w:type="dxa"/>
              <w:bottom w:w="115" w:type="dxa"/>
              <w:right w:w="115" w:type="dxa"/>
            </w:tcMar>
          </w:tcPr>
          <w:p w14:paraId="2BB946D2" w14:textId="1A4D308A" w:rsidR="005F10FC" w:rsidRPr="00095F0F" w:rsidRDefault="00273F8C" w:rsidP="00B470A8">
            <w:pPr>
              <w:spacing w:after="60"/>
              <w:jc w:val="left"/>
              <w:rPr>
                <w:rFonts w:asciiTheme="majorBidi" w:hAnsiTheme="majorBidi" w:cstheme="majorBidi"/>
                <w:sz w:val="21"/>
                <w:szCs w:val="21"/>
              </w:rPr>
            </w:pPr>
            <w:r w:rsidRPr="006A21C0">
              <w:rPr>
                <w:rFonts w:asciiTheme="majorBidi" w:hAnsiTheme="majorBidi" w:cstheme="majorBidi"/>
                <w:b/>
                <w:bCs/>
                <w:sz w:val="21"/>
                <w:szCs w:val="21"/>
              </w:rPr>
              <w:t>Sunday</w:t>
            </w:r>
            <w:r w:rsidR="00513DD1" w:rsidRPr="006A21C0">
              <w:rPr>
                <w:rFonts w:asciiTheme="majorBidi" w:hAnsiTheme="majorBidi" w:cstheme="majorBidi"/>
                <w:sz w:val="21"/>
                <w:szCs w:val="21"/>
              </w:rPr>
              <w:t>,</w:t>
            </w:r>
          </w:p>
          <w:p w14:paraId="76F2F42A" w14:textId="7E502754" w:rsidR="00273F8C" w:rsidRPr="00C02EA4" w:rsidRDefault="00273F8C" w:rsidP="00B470A8">
            <w:pPr>
              <w:spacing w:after="60"/>
              <w:jc w:val="left"/>
              <w:rPr>
                <w:rFonts w:asciiTheme="majorBidi" w:hAnsiTheme="majorBidi" w:cstheme="majorBidi"/>
                <w:sz w:val="21"/>
                <w:szCs w:val="21"/>
              </w:rPr>
            </w:pPr>
            <w:r w:rsidRPr="00C02EA4">
              <w:rPr>
                <w:rFonts w:asciiTheme="majorBidi" w:hAnsiTheme="majorBidi" w:cstheme="majorBidi"/>
                <w:sz w:val="21"/>
                <w:szCs w:val="21"/>
              </w:rPr>
              <w:t>26 May 2024</w:t>
            </w:r>
          </w:p>
        </w:tc>
        <w:tc>
          <w:tcPr>
            <w:tcW w:w="5953" w:type="dxa"/>
            <w:shd w:val="clear" w:color="auto" w:fill="auto"/>
            <w:tcMar>
              <w:top w:w="115" w:type="dxa"/>
              <w:left w:w="115" w:type="dxa"/>
              <w:bottom w:w="115" w:type="dxa"/>
              <w:right w:w="115" w:type="dxa"/>
            </w:tcMar>
            <w:vAlign w:val="center"/>
          </w:tcPr>
          <w:p w14:paraId="618DDDA0" w14:textId="0157F7F6" w:rsidR="005F10FC" w:rsidRPr="00C02EA4" w:rsidRDefault="005F10FC" w:rsidP="005F10FC">
            <w:pPr>
              <w:spacing w:after="60"/>
              <w:jc w:val="left"/>
              <w:rPr>
                <w:rFonts w:asciiTheme="majorBidi" w:hAnsiTheme="majorBidi" w:cstheme="majorBidi"/>
                <w:iCs/>
                <w:sz w:val="21"/>
                <w:szCs w:val="21"/>
              </w:rPr>
            </w:pPr>
            <w:r w:rsidRPr="00C02EA4">
              <w:rPr>
                <w:rFonts w:asciiTheme="majorBidi" w:hAnsiTheme="majorBidi" w:cstheme="majorBidi"/>
                <w:iCs/>
                <w:sz w:val="21"/>
                <w:szCs w:val="21"/>
              </w:rPr>
              <w:t xml:space="preserve">Consideration of conference room </w:t>
            </w:r>
            <w:proofErr w:type="spellStart"/>
            <w:proofErr w:type="gramStart"/>
            <w:r w:rsidRPr="00C02EA4">
              <w:rPr>
                <w:rFonts w:asciiTheme="majorBidi" w:hAnsiTheme="majorBidi" w:cstheme="majorBidi"/>
                <w:iCs/>
                <w:sz w:val="21"/>
                <w:szCs w:val="21"/>
              </w:rPr>
              <w:t>papers</w:t>
            </w:r>
            <w:r w:rsidR="006836A6" w:rsidRPr="00C02EA4">
              <w:rPr>
                <w:rFonts w:asciiTheme="majorBidi" w:hAnsiTheme="majorBidi" w:cstheme="majorBidi"/>
                <w:iCs/>
                <w:sz w:val="21"/>
                <w:szCs w:val="21"/>
              </w:rPr>
              <w:t>.</w:t>
            </w:r>
            <w:r w:rsidR="00BF50D0" w:rsidRPr="00C02EA4">
              <w:rPr>
                <w:rFonts w:asciiTheme="majorBidi" w:hAnsiTheme="majorBidi" w:cstheme="majorBidi"/>
                <w:i/>
                <w:sz w:val="21"/>
                <w:szCs w:val="21"/>
                <w:vertAlign w:val="superscript"/>
              </w:rPr>
              <w:t>a</w:t>
            </w:r>
            <w:proofErr w:type="spellEnd"/>
            <w:proofErr w:type="gramEnd"/>
          </w:p>
        </w:tc>
        <w:tc>
          <w:tcPr>
            <w:tcW w:w="6096" w:type="dxa"/>
            <w:shd w:val="clear" w:color="auto" w:fill="auto"/>
            <w:tcMar>
              <w:top w:w="115" w:type="dxa"/>
              <w:left w:w="115" w:type="dxa"/>
              <w:bottom w:w="115" w:type="dxa"/>
              <w:right w:w="115" w:type="dxa"/>
            </w:tcMar>
            <w:vAlign w:val="center"/>
          </w:tcPr>
          <w:p w14:paraId="1A7C3265" w14:textId="12F55DA2" w:rsidR="005F10FC" w:rsidRPr="00C02EA4" w:rsidRDefault="005F10FC" w:rsidP="005F10FC">
            <w:pPr>
              <w:spacing w:after="60"/>
              <w:jc w:val="left"/>
              <w:rPr>
                <w:rFonts w:asciiTheme="majorBidi" w:hAnsiTheme="majorBidi" w:cstheme="majorBidi"/>
                <w:iCs/>
                <w:sz w:val="21"/>
                <w:szCs w:val="21"/>
              </w:rPr>
            </w:pPr>
            <w:r w:rsidRPr="00C02EA4">
              <w:rPr>
                <w:rFonts w:asciiTheme="majorBidi" w:hAnsiTheme="majorBidi" w:cstheme="majorBidi"/>
                <w:iCs/>
                <w:sz w:val="21"/>
                <w:szCs w:val="21"/>
              </w:rPr>
              <w:t xml:space="preserve">Consideration of conference room </w:t>
            </w:r>
            <w:proofErr w:type="spellStart"/>
            <w:proofErr w:type="gramStart"/>
            <w:r w:rsidRPr="00C02EA4">
              <w:rPr>
                <w:rFonts w:asciiTheme="majorBidi" w:hAnsiTheme="majorBidi" w:cstheme="majorBidi"/>
                <w:iCs/>
                <w:sz w:val="21"/>
                <w:szCs w:val="21"/>
              </w:rPr>
              <w:t>papers</w:t>
            </w:r>
            <w:r w:rsidR="006836A6" w:rsidRPr="00C02EA4">
              <w:rPr>
                <w:rFonts w:asciiTheme="majorBidi" w:hAnsiTheme="majorBidi" w:cstheme="majorBidi"/>
                <w:iCs/>
                <w:sz w:val="21"/>
                <w:szCs w:val="21"/>
              </w:rPr>
              <w:t>.</w:t>
            </w:r>
            <w:r w:rsidR="00BF50D0" w:rsidRPr="00C02EA4">
              <w:rPr>
                <w:rFonts w:asciiTheme="majorBidi" w:hAnsiTheme="majorBidi" w:cstheme="majorBidi"/>
                <w:i/>
                <w:sz w:val="21"/>
                <w:szCs w:val="21"/>
                <w:vertAlign w:val="superscript"/>
              </w:rPr>
              <w:t>a</w:t>
            </w:r>
            <w:proofErr w:type="spellEnd"/>
            <w:proofErr w:type="gramEnd"/>
          </w:p>
        </w:tc>
      </w:tr>
      <w:tr w:rsidR="009720C4" w:rsidRPr="00C02EA4" w14:paraId="625D2C1A" w14:textId="77777777" w:rsidTr="006A21C0">
        <w:trPr>
          <w:cantSplit/>
        </w:trPr>
        <w:tc>
          <w:tcPr>
            <w:tcW w:w="1413" w:type="dxa"/>
            <w:shd w:val="clear" w:color="auto" w:fill="auto"/>
            <w:tcMar>
              <w:top w:w="115" w:type="dxa"/>
              <w:left w:w="115" w:type="dxa"/>
              <w:bottom w:w="115" w:type="dxa"/>
              <w:right w:w="115" w:type="dxa"/>
            </w:tcMar>
          </w:tcPr>
          <w:p w14:paraId="63044D17" w14:textId="4F04CC4A" w:rsidR="009720C4" w:rsidRPr="00095F0F" w:rsidRDefault="00273F8C" w:rsidP="00B470A8">
            <w:pPr>
              <w:spacing w:after="60"/>
              <w:jc w:val="left"/>
              <w:rPr>
                <w:rFonts w:asciiTheme="majorBidi" w:hAnsiTheme="majorBidi" w:cstheme="majorBidi"/>
                <w:sz w:val="21"/>
                <w:szCs w:val="21"/>
              </w:rPr>
            </w:pPr>
            <w:r w:rsidRPr="006A21C0">
              <w:rPr>
                <w:rFonts w:asciiTheme="majorBidi" w:hAnsiTheme="majorBidi" w:cstheme="majorBidi"/>
                <w:b/>
                <w:bCs/>
                <w:sz w:val="21"/>
                <w:szCs w:val="21"/>
              </w:rPr>
              <w:t>Monday</w:t>
            </w:r>
            <w:r w:rsidR="00513DD1" w:rsidRPr="006A21C0">
              <w:rPr>
                <w:rFonts w:asciiTheme="majorBidi" w:hAnsiTheme="majorBidi" w:cstheme="majorBidi"/>
                <w:sz w:val="21"/>
                <w:szCs w:val="21"/>
              </w:rPr>
              <w:t>,</w:t>
            </w:r>
          </w:p>
          <w:p w14:paraId="370E536F" w14:textId="796C49E0" w:rsidR="009720C4" w:rsidRPr="00C02EA4" w:rsidRDefault="009720C4" w:rsidP="00B470A8">
            <w:pPr>
              <w:spacing w:after="60"/>
              <w:jc w:val="left"/>
              <w:rPr>
                <w:rFonts w:asciiTheme="majorBidi" w:hAnsiTheme="majorBidi" w:cstheme="majorBidi"/>
                <w:sz w:val="21"/>
                <w:szCs w:val="21"/>
              </w:rPr>
            </w:pPr>
            <w:r w:rsidRPr="00C02EA4">
              <w:rPr>
                <w:rFonts w:asciiTheme="majorBidi" w:hAnsiTheme="majorBidi" w:cstheme="majorBidi"/>
                <w:sz w:val="21"/>
                <w:szCs w:val="21"/>
              </w:rPr>
              <w:t>2</w:t>
            </w:r>
            <w:r w:rsidR="00273F8C" w:rsidRPr="00C02EA4">
              <w:rPr>
                <w:rFonts w:asciiTheme="majorBidi" w:hAnsiTheme="majorBidi" w:cstheme="majorBidi"/>
                <w:sz w:val="21"/>
                <w:szCs w:val="21"/>
              </w:rPr>
              <w:t>7</w:t>
            </w:r>
            <w:r w:rsidRPr="00C02EA4">
              <w:rPr>
                <w:rFonts w:asciiTheme="majorBidi" w:hAnsiTheme="majorBidi" w:cstheme="majorBidi"/>
                <w:sz w:val="21"/>
                <w:szCs w:val="21"/>
              </w:rPr>
              <w:t xml:space="preserve"> May 2024</w:t>
            </w:r>
          </w:p>
        </w:tc>
        <w:tc>
          <w:tcPr>
            <w:tcW w:w="5953" w:type="dxa"/>
            <w:shd w:val="clear" w:color="auto" w:fill="auto"/>
            <w:tcMar>
              <w:top w:w="115" w:type="dxa"/>
              <w:left w:w="115" w:type="dxa"/>
              <w:bottom w:w="115" w:type="dxa"/>
              <w:right w:w="115" w:type="dxa"/>
            </w:tcMar>
            <w:vAlign w:val="center"/>
          </w:tcPr>
          <w:p w14:paraId="3BA38844" w14:textId="1C52080E" w:rsidR="009720C4" w:rsidRPr="00C02EA4" w:rsidRDefault="009720C4" w:rsidP="00B470A8">
            <w:pPr>
              <w:spacing w:after="60"/>
              <w:jc w:val="left"/>
              <w:rPr>
                <w:rFonts w:asciiTheme="majorBidi" w:hAnsiTheme="majorBidi" w:cstheme="majorBidi"/>
                <w:iCs/>
                <w:sz w:val="21"/>
                <w:szCs w:val="21"/>
              </w:rPr>
            </w:pPr>
            <w:r w:rsidRPr="00C02EA4">
              <w:rPr>
                <w:rFonts w:asciiTheme="majorBidi" w:hAnsiTheme="majorBidi" w:cstheme="majorBidi"/>
                <w:iCs/>
                <w:sz w:val="21"/>
                <w:szCs w:val="21"/>
              </w:rPr>
              <w:t xml:space="preserve">Consideration of conference room </w:t>
            </w:r>
            <w:proofErr w:type="spellStart"/>
            <w:proofErr w:type="gramStart"/>
            <w:r w:rsidRPr="00C02EA4">
              <w:rPr>
                <w:rFonts w:asciiTheme="majorBidi" w:hAnsiTheme="majorBidi" w:cstheme="majorBidi"/>
                <w:iCs/>
                <w:sz w:val="21"/>
                <w:szCs w:val="21"/>
              </w:rPr>
              <w:t>papers</w:t>
            </w:r>
            <w:r w:rsidR="006836A6" w:rsidRPr="00C02EA4">
              <w:rPr>
                <w:rFonts w:asciiTheme="majorBidi" w:hAnsiTheme="majorBidi" w:cstheme="majorBidi"/>
                <w:iCs/>
                <w:sz w:val="21"/>
                <w:szCs w:val="21"/>
              </w:rPr>
              <w:t>.</w:t>
            </w:r>
            <w:r w:rsidR="00BF50D0" w:rsidRPr="00C02EA4">
              <w:rPr>
                <w:rFonts w:asciiTheme="majorBidi" w:hAnsiTheme="majorBidi" w:cstheme="majorBidi"/>
                <w:i/>
                <w:sz w:val="21"/>
                <w:szCs w:val="21"/>
                <w:vertAlign w:val="superscript"/>
              </w:rPr>
              <w:t>a</w:t>
            </w:r>
            <w:proofErr w:type="spellEnd"/>
            <w:proofErr w:type="gramEnd"/>
          </w:p>
        </w:tc>
        <w:tc>
          <w:tcPr>
            <w:tcW w:w="6096" w:type="dxa"/>
            <w:shd w:val="clear" w:color="auto" w:fill="auto"/>
            <w:tcMar>
              <w:top w:w="115" w:type="dxa"/>
              <w:left w:w="115" w:type="dxa"/>
              <w:bottom w:w="115" w:type="dxa"/>
              <w:right w:w="115" w:type="dxa"/>
            </w:tcMar>
            <w:vAlign w:val="center"/>
          </w:tcPr>
          <w:p w14:paraId="0BAF625C" w14:textId="653629DA" w:rsidR="009720C4" w:rsidRPr="00C02EA4" w:rsidRDefault="009720C4" w:rsidP="00B470A8">
            <w:pPr>
              <w:spacing w:after="60"/>
              <w:jc w:val="left"/>
              <w:rPr>
                <w:rFonts w:asciiTheme="majorBidi" w:hAnsiTheme="majorBidi" w:cstheme="majorBidi"/>
                <w:iCs/>
                <w:sz w:val="21"/>
                <w:szCs w:val="21"/>
              </w:rPr>
            </w:pPr>
            <w:r w:rsidRPr="00C02EA4">
              <w:rPr>
                <w:rFonts w:asciiTheme="majorBidi" w:hAnsiTheme="majorBidi" w:cstheme="majorBidi"/>
                <w:iCs/>
                <w:sz w:val="21"/>
                <w:szCs w:val="21"/>
              </w:rPr>
              <w:t xml:space="preserve">Consideration of conference room </w:t>
            </w:r>
            <w:proofErr w:type="spellStart"/>
            <w:proofErr w:type="gramStart"/>
            <w:r w:rsidRPr="00C02EA4">
              <w:rPr>
                <w:rFonts w:asciiTheme="majorBidi" w:hAnsiTheme="majorBidi" w:cstheme="majorBidi"/>
                <w:iCs/>
                <w:sz w:val="21"/>
                <w:szCs w:val="21"/>
              </w:rPr>
              <w:t>papers</w:t>
            </w:r>
            <w:r w:rsidR="006836A6" w:rsidRPr="00C02EA4">
              <w:rPr>
                <w:rFonts w:asciiTheme="majorBidi" w:hAnsiTheme="majorBidi" w:cstheme="majorBidi"/>
                <w:iCs/>
                <w:sz w:val="21"/>
                <w:szCs w:val="21"/>
              </w:rPr>
              <w:t>.</w:t>
            </w:r>
            <w:r w:rsidR="00BF50D0" w:rsidRPr="00C02EA4">
              <w:rPr>
                <w:rFonts w:asciiTheme="majorBidi" w:hAnsiTheme="majorBidi" w:cstheme="majorBidi"/>
                <w:i/>
                <w:sz w:val="21"/>
                <w:szCs w:val="21"/>
                <w:vertAlign w:val="superscript"/>
              </w:rPr>
              <w:t>a</w:t>
            </w:r>
            <w:proofErr w:type="spellEnd"/>
            <w:proofErr w:type="gramEnd"/>
          </w:p>
        </w:tc>
      </w:tr>
      <w:tr w:rsidR="009720C4" w:rsidRPr="00C02EA4" w14:paraId="49BB0675" w14:textId="77777777" w:rsidTr="006A21C0">
        <w:tc>
          <w:tcPr>
            <w:tcW w:w="1413" w:type="dxa"/>
            <w:shd w:val="clear" w:color="auto" w:fill="auto"/>
            <w:tcMar>
              <w:top w:w="115" w:type="dxa"/>
              <w:left w:w="115" w:type="dxa"/>
              <w:bottom w:w="115" w:type="dxa"/>
              <w:right w:w="115" w:type="dxa"/>
            </w:tcMar>
          </w:tcPr>
          <w:p w14:paraId="2B71C2A1" w14:textId="2F53A96E" w:rsidR="009720C4" w:rsidRPr="00095F0F" w:rsidRDefault="00273F8C" w:rsidP="00B470A8">
            <w:pPr>
              <w:spacing w:after="60"/>
              <w:jc w:val="left"/>
              <w:rPr>
                <w:rFonts w:asciiTheme="majorBidi" w:hAnsiTheme="majorBidi" w:cstheme="majorBidi"/>
                <w:sz w:val="21"/>
                <w:szCs w:val="21"/>
              </w:rPr>
            </w:pPr>
            <w:r w:rsidRPr="006A21C0">
              <w:rPr>
                <w:rFonts w:asciiTheme="majorBidi" w:hAnsiTheme="majorBidi" w:cstheme="majorBidi"/>
                <w:b/>
                <w:bCs/>
                <w:sz w:val="21"/>
                <w:szCs w:val="21"/>
              </w:rPr>
              <w:t>Tuesday</w:t>
            </w:r>
            <w:r w:rsidR="00513DD1" w:rsidRPr="006A21C0">
              <w:rPr>
                <w:rFonts w:asciiTheme="majorBidi" w:hAnsiTheme="majorBidi" w:cstheme="majorBidi"/>
                <w:sz w:val="21"/>
                <w:szCs w:val="21"/>
              </w:rPr>
              <w:t>,</w:t>
            </w:r>
          </w:p>
          <w:p w14:paraId="46446484" w14:textId="2019E492" w:rsidR="009720C4" w:rsidRPr="00C02EA4" w:rsidRDefault="009720C4" w:rsidP="00B470A8">
            <w:pPr>
              <w:spacing w:after="60"/>
              <w:jc w:val="left"/>
              <w:rPr>
                <w:rFonts w:asciiTheme="majorBidi" w:hAnsiTheme="majorBidi" w:cstheme="majorBidi"/>
                <w:sz w:val="21"/>
                <w:szCs w:val="21"/>
              </w:rPr>
            </w:pPr>
            <w:r w:rsidRPr="00C02EA4">
              <w:rPr>
                <w:rFonts w:asciiTheme="majorBidi" w:hAnsiTheme="majorBidi" w:cstheme="majorBidi"/>
                <w:sz w:val="21"/>
                <w:szCs w:val="21"/>
              </w:rPr>
              <w:t>2</w:t>
            </w:r>
            <w:r w:rsidR="00273F8C" w:rsidRPr="00C02EA4">
              <w:rPr>
                <w:rFonts w:asciiTheme="majorBidi" w:hAnsiTheme="majorBidi" w:cstheme="majorBidi"/>
                <w:sz w:val="21"/>
                <w:szCs w:val="21"/>
              </w:rPr>
              <w:t>8</w:t>
            </w:r>
            <w:r w:rsidRPr="00C02EA4">
              <w:rPr>
                <w:rFonts w:asciiTheme="majorBidi" w:hAnsiTheme="majorBidi" w:cstheme="majorBidi"/>
                <w:sz w:val="21"/>
                <w:szCs w:val="21"/>
              </w:rPr>
              <w:t xml:space="preserve"> May 2024</w:t>
            </w:r>
          </w:p>
        </w:tc>
        <w:tc>
          <w:tcPr>
            <w:tcW w:w="5953" w:type="dxa"/>
            <w:shd w:val="clear" w:color="auto" w:fill="auto"/>
            <w:tcMar>
              <w:top w:w="115" w:type="dxa"/>
              <w:left w:w="115" w:type="dxa"/>
              <w:bottom w:w="115" w:type="dxa"/>
              <w:right w:w="115" w:type="dxa"/>
            </w:tcMar>
            <w:vAlign w:val="center"/>
          </w:tcPr>
          <w:p w14:paraId="48D1077A" w14:textId="3F494063" w:rsidR="009720C4" w:rsidRPr="00C02EA4" w:rsidRDefault="009720C4" w:rsidP="00B470A8">
            <w:pPr>
              <w:spacing w:after="60"/>
              <w:jc w:val="left"/>
              <w:rPr>
                <w:rFonts w:asciiTheme="majorBidi" w:hAnsiTheme="majorBidi" w:cstheme="majorBidi"/>
                <w:iCs/>
                <w:sz w:val="21"/>
                <w:szCs w:val="21"/>
              </w:rPr>
            </w:pPr>
            <w:r w:rsidRPr="00C02EA4">
              <w:rPr>
                <w:rFonts w:asciiTheme="majorBidi" w:hAnsiTheme="majorBidi" w:cstheme="majorBidi"/>
                <w:iCs/>
                <w:sz w:val="21"/>
                <w:szCs w:val="21"/>
              </w:rPr>
              <w:t xml:space="preserve">Consideration of conference room </w:t>
            </w:r>
            <w:proofErr w:type="spellStart"/>
            <w:proofErr w:type="gramStart"/>
            <w:r w:rsidRPr="00C02EA4">
              <w:rPr>
                <w:rFonts w:asciiTheme="majorBidi" w:hAnsiTheme="majorBidi" w:cstheme="majorBidi"/>
                <w:iCs/>
                <w:sz w:val="21"/>
                <w:szCs w:val="21"/>
              </w:rPr>
              <w:t>papers</w:t>
            </w:r>
            <w:r w:rsidR="006836A6" w:rsidRPr="00C02EA4">
              <w:rPr>
                <w:rFonts w:asciiTheme="majorBidi" w:hAnsiTheme="majorBidi" w:cstheme="majorBidi"/>
                <w:iCs/>
                <w:sz w:val="21"/>
                <w:szCs w:val="21"/>
              </w:rPr>
              <w:t>.</w:t>
            </w:r>
            <w:r w:rsidR="00BF50D0" w:rsidRPr="00C02EA4">
              <w:rPr>
                <w:rFonts w:asciiTheme="majorBidi" w:hAnsiTheme="majorBidi" w:cstheme="majorBidi"/>
                <w:i/>
                <w:sz w:val="21"/>
                <w:szCs w:val="21"/>
                <w:vertAlign w:val="superscript"/>
              </w:rPr>
              <w:t>a</w:t>
            </w:r>
            <w:proofErr w:type="spellEnd"/>
            <w:proofErr w:type="gramEnd"/>
          </w:p>
        </w:tc>
        <w:tc>
          <w:tcPr>
            <w:tcW w:w="6096" w:type="dxa"/>
            <w:shd w:val="clear" w:color="auto" w:fill="auto"/>
            <w:tcMar>
              <w:top w:w="115" w:type="dxa"/>
              <w:left w:w="115" w:type="dxa"/>
              <w:bottom w:w="115" w:type="dxa"/>
              <w:right w:w="115" w:type="dxa"/>
            </w:tcMar>
            <w:vAlign w:val="center"/>
          </w:tcPr>
          <w:p w14:paraId="16189FE6" w14:textId="5705A490" w:rsidR="009720C4" w:rsidRPr="00C02EA4" w:rsidRDefault="009720C4" w:rsidP="00B470A8">
            <w:pPr>
              <w:spacing w:after="60"/>
              <w:jc w:val="left"/>
              <w:rPr>
                <w:rFonts w:asciiTheme="majorBidi" w:hAnsiTheme="majorBidi" w:cstheme="majorBidi"/>
                <w:iCs/>
                <w:sz w:val="21"/>
                <w:szCs w:val="21"/>
              </w:rPr>
            </w:pPr>
            <w:r w:rsidRPr="00C02EA4">
              <w:rPr>
                <w:rFonts w:asciiTheme="majorBidi" w:hAnsiTheme="majorBidi" w:cstheme="majorBidi"/>
                <w:iCs/>
                <w:sz w:val="21"/>
                <w:szCs w:val="21"/>
              </w:rPr>
              <w:t xml:space="preserve">Consideration of conference room </w:t>
            </w:r>
            <w:proofErr w:type="spellStart"/>
            <w:proofErr w:type="gramStart"/>
            <w:r w:rsidRPr="00C02EA4">
              <w:rPr>
                <w:rFonts w:asciiTheme="majorBidi" w:hAnsiTheme="majorBidi" w:cstheme="majorBidi"/>
                <w:iCs/>
                <w:sz w:val="21"/>
                <w:szCs w:val="21"/>
              </w:rPr>
              <w:t>papers</w:t>
            </w:r>
            <w:r w:rsidR="006836A6" w:rsidRPr="00C02EA4">
              <w:rPr>
                <w:rFonts w:asciiTheme="majorBidi" w:hAnsiTheme="majorBidi" w:cstheme="majorBidi"/>
                <w:iCs/>
                <w:sz w:val="21"/>
                <w:szCs w:val="21"/>
              </w:rPr>
              <w:t>.</w:t>
            </w:r>
            <w:r w:rsidR="00BF50D0" w:rsidRPr="00C02EA4">
              <w:rPr>
                <w:rFonts w:asciiTheme="majorBidi" w:hAnsiTheme="majorBidi" w:cstheme="majorBidi"/>
                <w:i/>
                <w:sz w:val="21"/>
                <w:szCs w:val="21"/>
                <w:vertAlign w:val="superscript"/>
              </w:rPr>
              <w:t>a</w:t>
            </w:r>
            <w:proofErr w:type="spellEnd"/>
            <w:proofErr w:type="gramEnd"/>
          </w:p>
        </w:tc>
      </w:tr>
      <w:tr w:rsidR="009720C4" w:rsidRPr="00C02EA4" w14:paraId="77B060FE" w14:textId="77777777" w:rsidTr="006A21C0">
        <w:tc>
          <w:tcPr>
            <w:tcW w:w="1413" w:type="dxa"/>
            <w:shd w:val="clear" w:color="auto" w:fill="auto"/>
            <w:tcMar>
              <w:top w:w="115" w:type="dxa"/>
              <w:left w:w="115" w:type="dxa"/>
              <w:bottom w:w="115" w:type="dxa"/>
              <w:right w:w="115" w:type="dxa"/>
            </w:tcMar>
          </w:tcPr>
          <w:p w14:paraId="26F3906B" w14:textId="4A9787B7" w:rsidR="009720C4" w:rsidRPr="00095F0F" w:rsidRDefault="00273F8C" w:rsidP="00B470A8">
            <w:pPr>
              <w:spacing w:after="60"/>
              <w:jc w:val="left"/>
              <w:rPr>
                <w:rFonts w:asciiTheme="majorBidi" w:hAnsiTheme="majorBidi" w:cstheme="majorBidi"/>
                <w:sz w:val="21"/>
                <w:szCs w:val="21"/>
              </w:rPr>
            </w:pPr>
            <w:r w:rsidRPr="006A21C0">
              <w:rPr>
                <w:rFonts w:asciiTheme="majorBidi" w:hAnsiTheme="majorBidi" w:cstheme="majorBidi"/>
                <w:b/>
                <w:bCs/>
                <w:sz w:val="21"/>
                <w:szCs w:val="21"/>
              </w:rPr>
              <w:t>Wednesday</w:t>
            </w:r>
            <w:r w:rsidR="00513DD1" w:rsidRPr="006A21C0">
              <w:rPr>
                <w:rFonts w:asciiTheme="majorBidi" w:hAnsiTheme="majorBidi" w:cstheme="majorBidi"/>
                <w:sz w:val="21"/>
                <w:szCs w:val="21"/>
              </w:rPr>
              <w:t>,</w:t>
            </w:r>
          </w:p>
          <w:p w14:paraId="68F83182" w14:textId="09D41926" w:rsidR="009720C4" w:rsidRPr="00C02EA4" w:rsidRDefault="009720C4" w:rsidP="00B470A8">
            <w:pPr>
              <w:spacing w:after="60"/>
              <w:jc w:val="left"/>
              <w:rPr>
                <w:rFonts w:asciiTheme="majorBidi" w:hAnsiTheme="majorBidi" w:cstheme="majorBidi"/>
                <w:sz w:val="21"/>
                <w:szCs w:val="21"/>
              </w:rPr>
            </w:pPr>
            <w:r w:rsidRPr="00C02EA4">
              <w:rPr>
                <w:rFonts w:asciiTheme="majorBidi" w:hAnsiTheme="majorBidi" w:cstheme="majorBidi"/>
                <w:sz w:val="21"/>
                <w:szCs w:val="21"/>
              </w:rPr>
              <w:t>2</w:t>
            </w:r>
            <w:r w:rsidR="00273F8C" w:rsidRPr="00C02EA4">
              <w:rPr>
                <w:rFonts w:asciiTheme="majorBidi" w:hAnsiTheme="majorBidi" w:cstheme="majorBidi"/>
                <w:sz w:val="21"/>
                <w:szCs w:val="21"/>
              </w:rPr>
              <w:t>9</w:t>
            </w:r>
            <w:r w:rsidRPr="00C02EA4">
              <w:rPr>
                <w:rFonts w:asciiTheme="majorBidi" w:hAnsiTheme="majorBidi" w:cstheme="majorBidi"/>
                <w:sz w:val="21"/>
                <w:szCs w:val="21"/>
              </w:rPr>
              <w:t xml:space="preserve"> May 2024</w:t>
            </w:r>
          </w:p>
        </w:tc>
        <w:tc>
          <w:tcPr>
            <w:tcW w:w="5953" w:type="dxa"/>
            <w:shd w:val="clear" w:color="auto" w:fill="auto"/>
            <w:tcMar>
              <w:top w:w="115" w:type="dxa"/>
              <w:left w:w="115" w:type="dxa"/>
              <w:bottom w:w="115" w:type="dxa"/>
              <w:right w:w="115" w:type="dxa"/>
            </w:tcMar>
          </w:tcPr>
          <w:p w14:paraId="149043DC" w14:textId="771A2C60" w:rsidR="009720C4" w:rsidRPr="00C02EA4" w:rsidRDefault="005D1CD2" w:rsidP="00B470A8">
            <w:pPr>
              <w:spacing w:after="60"/>
              <w:jc w:val="left"/>
              <w:rPr>
                <w:rFonts w:asciiTheme="majorBidi" w:hAnsiTheme="majorBidi" w:cstheme="majorBidi"/>
                <w:sz w:val="21"/>
                <w:szCs w:val="21"/>
              </w:rPr>
            </w:pPr>
            <w:r w:rsidRPr="00C02EA4">
              <w:rPr>
                <w:rFonts w:asciiTheme="majorBidi" w:hAnsiTheme="majorBidi" w:cstheme="majorBidi"/>
                <w:sz w:val="21"/>
                <w:szCs w:val="21"/>
              </w:rPr>
              <w:t>A</w:t>
            </w:r>
            <w:r w:rsidR="009720C4" w:rsidRPr="00C02EA4">
              <w:rPr>
                <w:rFonts w:asciiTheme="majorBidi" w:hAnsiTheme="majorBidi" w:cstheme="majorBidi"/>
                <w:sz w:val="21"/>
                <w:szCs w:val="21"/>
              </w:rPr>
              <w:t>doption of recommendations</w:t>
            </w:r>
            <w:r w:rsidR="006836A6" w:rsidRPr="00C02EA4">
              <w:rPr>
                <w:rFonts w:asciiTheme="majorBidi" w:hAnsiTheme="majorBidi" w:cstheme="majorBidi"/>
                <w:sz w:val="21"/>
                <w:szCs w:val="21"/>
              </w:rPr>
              <w:t>.</w:t>
            </w:r>
          </w:p>
          <w:p w14:paraId="7D881D85" w14:textId="0E871B2E" w:rsidR="009720C4" w:rsidRPr="00C02EA4" w:rsidRDefault="003D6065" w:rsidP="00B470A8">
            <w:pPr>
              <w:spacing w:after="60"/>
              <w:jc w:val="left"/>
              <w:rPr>
                <w:rFonts w:asciiTheme="majorBidi" w:hAnsiTheme="majorBidi" w:cstheme="majorBidi"/>
                <w:sz w:val="21"/>
                <w:szCs w:val="21"/>
              </w:rPr>
            </w:pPr>
            <w:r w:rsidRPr="00C02EA4">
              <w:rPr>
                <w:rFonts w:asciiTheme="majorBidi" w:hAnsiTheme="majorBidi" w:cstheme="majorBidi"/>
                <w:sz w:val="21"/>
                <w:szCs w:val="21"/>
              </w:rPr>
              <w:t xml:space="preserve">Item </w:t>
            </w:r>
            <w:r w:rsidR="009720C4" w:rsidRPr="00C02EA4">
              <w:rPr>
                <w:rFonts w:asciiTheme="majorBidi" w:hAnsiTheme="majorBidi" w:cstheme="majorBidi"/>
                <w:sz w:val="21"/>
                <w:szCs w:val="21"/>
              </w:rPr>
              <w:t>1</w:t>
            </w:r>
            <w:r w:rsidR="00BF46B0" w:rsidRPr="00C02EA4">
              <w:rPr>
                <w:rFonts w:asciiTheme="majorBidi" w:hAnsiTheme="majorBidi" w:cstheme="majorBidi"/>
                <w:sz w:val="21"/>
                <w:szCs w:val="21"/>
              </w:rPr>
              <w:t>4</w:t>
            </w:r>
            <w:r w:rsidR="009720C4" w:rsidRPr="00C02EA4">
              <w:rPr>
                <w:rFonts w:asciiTheme="majorBidi" w:hAnsiTheme="majorBidi" w:cstheme="majorBidi"/>
                <w:sz w:val="21"/>
                <w:szCs w:val="21"/>
              </w:rPr>
              <w:t>.</w:t>
            </w:r>
            <w:r w:rsidRPr="00C02EA4">
              <w:rPr>
                <w:rFonts w:asciiTheme="majorBidi" w:hAnsiTheme="majorBidi" w:cstheme="majorBidi"/>
                <w:sz w:val="21"/>
                <w:szCs w:val="21"/>
              </w:rPr>
              <w:t xml:space="preserve"> </w:t>
            </w:r>
            <w:r w:rsidR="009720C4" w:rsidRPr="00C02EA4">
              <w:rPr>
                <w:rFonts w:asciiTheme="majorBidi" w:hAnsiTheme="majorBidi" w:cstheme="majorBidi"/>
                <w:sz w:val="21"/>
                <w:szCs w:val="21"/>
              </w:rPr>
              <w:t>Other matters</w:t>
            </w:r>
            <w:r w:rsidR="00B470A8" w:rsidRPr="00C02EA4">
              <w:rPr>
                <w:rFonts w:asciiTheme="majorBidi" w:hAnsiTheme="majorBidi" w:cstheme="majorBidi"/>
                <w:sz w:val="21"/>
                <w:szCs w:val="21"/>
              </w:rPr>
              <w:t>.</w:t>
            </w:r>
          </w:p>
        </w:tc>
        <w:tc>
          <w:tcPr>
            <w:tcW w:w="6096" w:type="dxa"/>
            <w:shd w:val="clear" w:color="auto" w:fill="auto"/>
            <w:tcMar>
              <w:top w:w="115" w:type="dxa"/>
              <w:left w:w="115" w:type="dxa"/>
              <w:bottom w:w="115" w:type="dxa"/>
              <w:right w:w="115" w:type="dxa"/>
            </w:tcMar>
          </w:tcPr>
          <w:p w14:paraId="69E165E9" w14:textId="702A78A4" w:rsidR="009720C4" w:rsidRPr="00C02EA4" w:rsidRDefault="003D6065" w:rsidP="00B470A8">
            <w:pPr>
              <w:spacing w:after="60"/>
              <w:jc w:val="left"/>
              <w:rPr>
                <w:rFonts w:asciiTheme="majorBidi" w:hAnsiTheme="majorBidi" w:cstheme="majorBidi"/>
                <w:sz w:val="21"/>
                <w:szCs w:val="21"/>
              </w:rPr>
            </w:pPr>
            <w:r w:rsidRPr="00C02EA4">
              <w:rPr>
                <w:rFonts w:asciiTheme="majorBidi" w:hAnsiTheme="majorBidi" w:cstheme="majorBidi"/>
                <w:sz w:val="21"/>
                <w:szCs w:val="21"/>
              </w:rPr>
              <w:t xml:space="preserve">Item </w:t>
            </w:r>
            <w:r w:rsidR="009720C4" w:rsidRPr="00C02EA4">
              <w:rPr>
                <w:rFonts w:asciiTheme="majorBidi" w:hAnsiTheme="majorBidi" w:cstheme="majorBidi"/>
                <w:sz w:val="21"/>
                <w:szCs w:val="21"/>
              </w:rPr>
              <w:t>1</w:t>
            </w:r>
            <w:r w:rsidR="00BF46B0" w:rsidRPr="00C02EA4">
              <w:rPr>
                <w:rFonts w:asciiTheme="majorBidi" w:hAnsiTheme="majorBidi" w:cstheme="majorBidi"/>
                <w:sz w:val="21"/>
                <w:szCs w:val="21"/>
              </w:rPr>
              <w:t>5</w:t>
            </w:r>
            <w:r w:rsidR="009720C4" w:rsidRPr="00C02EA4">
              <w:rPr>
                <w:rFonts w:asciiTheme="majorBidi" w:hAnsiTheme="majorBidi" w:cstheme="majorBidi"/>
                <w:sz w:val="21"/>
                <w:szCs w:val="21"/>
              </w:rPr>
              <w:t>.</w:t>
            </w:r>
            <w:r w:rsidR="00B470A8" w:rsidRPr="00C02EA4">
              <w:rPr>
                <w:rFonts w:asciiTheme="majorBidi" w:hAnsiTheme="majorBidi" w:cstheme="majorBidi"/>
                <w:sz w:val="21"/>
                <w:szCs w:val="21"/>
              </w:rPr>
              <w:t xml:space="preserve"> </w:t>
            </w:r>
            <w:r w:rsidR="009720C4" w:rsidRPr="00C02EA4">
              <w:rPr>
                <w:rFonts w:asciiTheme="majorBidi" w:hAnsiTheme="majorBidi" w:cstheme="majorBidi"/>
                <w:sz w:val="21"/>
                <w:szCs w:val="21"/>
              </w:rPr>
              <w:t>Adoption of the report.</w:t>
            </w:r>
          </w:p>
          <w:p w14:paraId="070F7962" w14:textId="28632FFA" w:rsidR="009720C4" w:rsidRPr="00C02EA4" w:rsidRDefault="003D6065" w:rsidP="00B470A8">
            <w:pPr>
              <w:spacing w:after="60"/>
              <w:jc w:val="left"/>
              <w:rPr>
                <w:rFonts w:asciiTheme="majorBidi" w:hAnsiTheme="majorBidi" w:cstheme="majorBidi"/>
                <w:sz w:val="21"/>
                <w:szCs w:val="21"/>
              </w:rPr>
            </w:pPr>
            <w:r w:rsidRPr="00C02EA4">
              <w:rPr>
                <w:rFonts w:asciiTheme="majorBidi" w:hAnsiTheme="majorBidi" w:cstheme="majorBidi"/>
                <w:sz w:val="21"/>
                <w:szCs w:val="21"/>
              </w:rPr>
              <w:t xml:space="preserve">Item </w:t>
            </w:r>
            <w:r w:rsidR="009720C4" w:rsidRPr="00C02EA4">
              <w:rPr>
                <w:rFonts w:asciiTheme="majorBidi" w:hAnsiTheme="majorBidi" w:cstheme="majorBidi"/>
                <w:sz w:val="21"/>
                <w:szCs w:val="21"/>
              </w:rPr>
              <w:t>1</w:t>
            </w:r>
            <w:r w:rsidR="00BF46B0" w:rsidRPr="00C02EA4">
              <w:rPr>
                <w:rFonts w:asciiTheme="majorBidi" w:hAnsiTheme="majorBidi" w:cstheme="majorBidi"/>
                <w:sz w:val="21"/>
                <w:szCs w:val="21"/>
              </w:rPr>
              <w:t>6</w:t>
            </w:r>
            <w:r w:rsidR="009720C4" w:rsidRPr="00C02EA4">
              <w:rPr>
                <w:rFonts w:asciiTheme="majorBidi" w:hAnsiTheme="majorBidi" w:cstheme="majorBidi"/>
                <w:sz w:val="21"/>
                <w:szCs w:val="21"/>
              </w:rPr>
              <w:t>.</w:t>
            </w:r>
            <w:r w:rsidR="00B470A8" w:rsidRPr="00C02EA4">
              <w:rPr>
                <w:rFonts w:asciiTheme="majorBidi" w:hAnsiTheme="majorBidi" w:cstheme="majorBidi"/>
                <w:sz w:val="21"/>
                <w:szCs w:val="21"/>
              </w:rPr>
              <w:t xml:space="preserve"> </w:t>
            </w:r>
            <w:r w:rsidR="009720C4" w:rsidRPr="00C02EA4">
              <w:rPr>
                <w:rFonts w:asciiTheme="majorBidi" w:hAnsiTheme="majorBidi" w:cstheme="majorBidi"/>
                <w:sz w:val="21"/>
                <w:szCs w:val="21"/>
              </w:rPr>
              <w:t>Closure of the meeting</w:t>
            </w:r>
            <w:r w:rsidR="00B470A8" w:rsidRPr="00C02EA4">
              <w:rPr>
                <w:rFonts w:asciiTheme="majorBidi" w:hAnsiTheme="majorBidi" w:cstheme="majorBidi"/>
                <w:sz w:val="21"/>
                <w:szCs w:val="21"/>
              </w:rPr>
              <w:t>.</w:t>
            </w:r>
          </w:p>
        </w:tc>
      </w:tr>
    </w:tbl>
    <w:bookmarkEnd w:id="7"/>
    <w:p w14:paraId="1F274948" w14:textId="248B5CC0" w:rsidR="00BF50D0" w:rsidRPr="00C02EA4" w:rsidRDefault="00BF50D0" w:rsidP="006A21C0">
      <w:pPr>
        <w:spacing w:before="120"/>
      </w:pPr>
      <w:r w:rsidRPr="006A21C0">
        <w:rPr>
          <w:i/>
          <w:iCs/>
          <w:vertAlign w:val="superscript"/>
        </w:rPr>
        <w:t>a</w:t>
      </w:r>
      <w:r w:rsidRPr="00C02EA4">
        <w:t xml:space="preserve"> </w:t>
      </w:r>
      <w:r w:rsidRPr="00C02EA4">
        <w:rPr>
          <w:sz w:val="18"/>
          <w:szCs w:val="18"/>
        </w:rPr>
        <w:t>Depending on needs and progress made, plenary sessions on the consideration of conference room papers may be suspended to allow for the convening of contact groups.</w:t>
      </w:r>
    </w:p>
    <w:p w14:paraId="2A68C5A8" w14:textId="77777777" w:rsidR="00BF50D0" w:rsidRPr="00C02EA4" w:rsidRDefault="00BF50D0" w:rsidP="009720C4"/>
    <w:p w14:paraId="30F4809C" w14:textId="77777777" w:rsidR="00BF50D0" w:rsidRPr="00C02EA4" w:rsidRDefault="00BF50D0" w:rsidP="009720C4">
      <w:pPr>
        <w:sectPr w:rsidR="00BF50D0" w:rsidRPr="00C02EA4" w:rsidSect="006A21C0">
          <w:footnotePr>
            <w:numRestart w:val="eachSect"/>
          </w:footnotePr>
          <w:type w:val="continuous"/>
          <w:pgSz w:w="15840" w:h="12240" w:orient="landscape"/>
          <w:pgMar w:top="1440" w:right="1134" w:bottom="1440" w:left="1134" w:header="709" w:footer="709" w:gutter="0"/>
          <w:cols w:space="708"/>
          <w:docGrid w:linePitch="360"/>
        </w:sectPr>
      </w:pPr>
    </w:p>
    <w:p w14:paraId="2B6A8E4C" w14:textId="3AE756BD" w:rsidR="00537248" w:rsidRPr="00C02EA4" w:rsidRDefault="004D7FF9" w:rsidP="004D7FF9">
      <w:pPr>
        <w:pStyle w:val="Annex"/>
      </w:pPr>
      <w:r w:rsidRPr="00C02EA4">
        <w:t>Annex II</w:t>
      </w:r>
    </w:p>
    <w:p w14:paraId="47AF79D7" w14:textId="74A69EA6" w:rsidR="004D7FF9" w:rsidRPr="00C02EA4" w:rsidRDefault="00CC71D6" w:rsidP="00B470A8">
      <w:pPr>
        <w:pStyle w:val="Title"/>
        <w:spacing w:before="120" w:after="120"/>
        <w:ind w:left="562"/>
        <w:rPr>
          <w:rFonts w:hint="eastAsia"/>
        </w:rPr>
      </w:pPr>
      <w:r w:rsidRPr="00C02EA4">
        <w:t>List of documents</w:t>
      </w:r>
    </w:p>
    <w:p w14:paraId="785980B4" w14:textId="1618B512" w:rsidR="00900F08" w:rsidRPr="00C02EA4" w:rsidRDefault="00900F08" w:rsidP="006A21C0">
      <w:pPr>
        <w:spacing w:after="120"/>
      </w:pPr>
      <w:r w:rsidRPr="006A21C0">
        <w:rPr>
          <w:rFonts w:hint="eastAsia"/>
          <w:b/>
          <w:bCs/>
        </w:rPr>
        <w:t>Working documents</w:t>
      </w:r>
      <w:r w:rsidRPr="006A21C0">
        <w:rPr>
          <w:rStyle w:val="FootnoteReference"/>
          <w:rFonts w:hint="eastAsia"/>
          <w:b/>
          <w:bCs/>
        </w:rPr>
        <w:footnoteReference w:customMarkFollows="1" w:id="10"/>
        <w:t>*</w:t>
      </w:r>
    </w:p>
    <w:tbl>
      <w:tblPr>
        <w:tblW w:w="9278" w:type="dxa"/>
        <w:tblLook w:val="04A0" w:firstRow="1" w:lastRow="0" w:firstColumn="1" w:lastColumn="0" w:noHBand="0" w:noVBand="1"/>
      </w:tblPr>
      <w:tblGrid>
        <w:gridCol w:w="2095"/>
        <w:gridCol w:w="5825"/>
        <w:gridCol w:w="1358"/>
      </w:tblGrid>
      <w:tr w:rsidR="00033B9B" w:rsidRPr="00C02EA4" w14:paraId="1CDCD3AE" w14:textId="77777777" w:rsidTr="006A21C0">
        <w:trPr>
          <w:cantSplit/>
          <w:trHeight w:val="465"/>
          <w:tblHeader/>
        </w:trPr>
        <w:tc>
          <w:tcPr>
            <w:tcW w:w="2095" w:type="dxa"/>
            <w:noWrap/>
            <w:hideMark/>
          </w:tcPr>
          <w:p w14:paraId="55A087A0" w14:textId="77777777" w:rsidR="00033B9B" w:rsidRPr="00C02EA4" w:rsidRDefault="00033B9B" w:rsidP="006A21C0">
            <w:pPr>
              <w:spacing w:beforeLines="40" w:before="96" w:after="40"/>
              <w:rPr>
                <w:rFonts w:asciiTheme="majorBidi" w:hAnsiTheme="majorBidi" w:cstheme="majorBidi"/>
                <w:bCs/>
                <w:i/>
                <w:iCs/>
                <w:sz w:val="21"/>
                <w:szCs w:val="21"/>
              </w:rPr>
            </w:pPr>
            <w:r w:rsidRPr="00C02EA4">
              <w:rPr>
                <w:rFonts w:asciiTheme="majorBidi" w:hAnsiTheme="majorBidi" w:cstheme="majorBidi"/>
                <w:bCs/>
                <w:i/>
                <w:iCs/>
                <w:sz w:val="21"/>
                <w:szCs w:val="21"/>
              </w:rPr>
              <w:t>Symbol</w:t>
            </w:r>
          </w:p>
        </w:tc>
        <w:tc>
          <w:tcPr>
            <w:tcW w:w="5825" w:type="dxa"/>
            <w:hideMark/>
          </w:tcPr>
          <w:p w14:paraId="0A7FF0E0" w14:textId="77777777" w:rsidR="00033B9B" w:rsidRPr="00C02EA4" w:rsidRDefault="00033B9B" w:rsidP="006A21C0">
            <w:pPr>
              <w:spacing w:beforeLines="40" w:before="96" w:after="40"/>
              <w:rPr>
                <w:rFonts w:asciiTheme="majorBidi" w:hAnsiTheme="majorBidi" w:cstheme="majorBidi"/>
                <w:bCs/>
                <w:i/>
                <w:iCs/>
                <w:sz w:val="21"/>
                <w:szCs w:val="21"/>
              </w:rPr>
            </w:pPr>
            <w:r w:rsidRPr="00C02EA4">
              <w:rPr>
                <w:rFonts w:asciiTheme="majorBidi" w:hAnsiTheme="majorBidi" w:cstheme="majorBidi"/>
                <w:bCs/>
                <w:i/>
                <w:iCs/>
                <w:sz w:val="21"/>
                <w:szCs w:val="21"/>
              </w:rPr>
              <w:t>Title</w:t>
            </w:r>
          </w:p>
        </w:tc>
        <w:tc>
          <w:tcPr>
            <w:tcW w:w="1358" w:type="dxa"/>
            <w:hideMark/>
          </w:tcPr>
          <w:p w14:paraId="69487C7E" w14:textId="77777777" w:rsidR="00033B9B" w:rsidRPr="00C02EA4" w:rsidRDefault="00033B9B" w:rsidP="006A21C0">
            <w:pPr>
              <w:spacing w:beforeLines="40" w:before="96" w:after="40"/>
              <w:jc w:val="right"/>
              <w:rPr>
                <w:rFonts w:asciiTheme="majorBidi" w:hAnsiTheme="majorBidi" w:cstheme="majorBidi"/>
                <w:bCs/>
                <w:i/>
                <w:iCs/>
                <w:sz w:val="21"/>
                <w:szCs w:val="21"/>
              </w:rPr>
            </w:pPr>
            <w:r w:rsidRPr="00C02EA4">
              <w:rPr>
                <w:rFonts w:asciiTheme="majorBidi" w:hAnsiTheme="majorBidi" w:cstheme="majorBidi"/>
                <w:bCs/>
                <w:i/>
                <w:iCs/>
                <w:sz w:val="21"/>
                <w:szCs w:val="21"/>
              </w:rPr>
              <w:t>Agenda item</w:t>
            </w:r>
          </w:p>
        </w:tc>
      </w:tr>
      <w:tr w:rsidR="00033B9B" w:rsidRPr="00C02EA4" w14:paraId="2A2AE349" w14:textId="77777777" w:rsidTr="006A21C0">
        <w:trPr>
          <w:trHeight w:val="347"/>
        </w:trPr>
        <w:tc>
          <w:tcPr>
            <w:tcW w:w="2095" w:type="dxa"/>
            <w:noWrap/>
            <w:hideMark/>
          </w:tcPr>
          <w:p w14:paraId="5EB16EE2" w14:textId="77777777"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CBD/SBI/4/1</w:t>
            </w:r>
          </w:p>
        </w:tc>
        <w:tc>
          <w:tcPr>
            <w:tcW w:w="5825" w:type="dxa"/>
            <w:hideMark/>
          </w:tcPr>
          <w:p w14:paraId="57F7C88A" w14:textId="77777777" w:rsidR="00033B9B" w:rsidRPr="00C02EA4" w:rsidRDefault="00033B9B" w:rsidP="006A21C0">
            <w:pPr>
              <w:spacing w:beforeLines="40" w:before="96" w:after="40"/>
              <w:jc w:val="left"/>
              <w:rPr>
                <w:rFonts w:asciiTheme="majorBidi" w:hAnsiTheme="majorBidi" w:cstheme="majorBidi"/>
                <w:sz w:val="21"/>
                <w:szCs w:val="21"/>
              </w:rPr>
            </w:pPr>
            <w:r w:rsidRPr="00C02EA4">
              <w:rPr>
                <w:rFonts w:asciiTheme="majorBidi" w:hAnsiTheme="majorBidi" w:cstheme="majorBidi"/>
                <w:sz w:val="21"/>
                <w:szCs w:val="21"/>
              </w:rPr>
              <w:t>Provisional agenda</w:t>
            </w:r>
          </w:p>
        </w:tc>
        <w:tc>
          <w:tcPr>
            <w:tcW w:w="1358" w:type="dxa"/>
            <w:hideMark/>
          </w:tcPr>
          <w:p w14:paraId="57D53A50" w14:textId="37214BC1" w:rsidR="00033B9B" w:rsidRPr="00C02EA4" w:rsidRDefault="002E2BAC" w:rsidP="006A21C0">
            <w:pPr>
              <w:spacing w:beforeLines="40" w:before="96" w:after="40"/>
              <w:jc w:val="right"/>
              <w:rPr>
                <w:rFonts w:asciiTheme="majorBidi" w:hAnsiTheme="majorBidi" w:cstheme="majorBidi"/>
                <w:sz w:val="21"/>
                <w:szCs w:val="21"/>
              </w:rPr>
            </w:pPr>
            <w:r w:rsidRPr="00C02EA4">
              <w:rPr>
                <w:rFonts w:asciiTheme="majorBidi" w:hAnsiTheme="majorBidi" w:cstheme="majorBidi"/>
                <w:sz w:val="21"/>
                <w:szCs w:val="21"/>
              </w:rPr>
              <w:t>1 (b)</w:t>
            </w:r>
          </w:p>
        </w:tc>
      </w:tr>
      <w:tr w:rsidR="00033B9B" w:rsidRPr="00C02EA4" w14:paraId="18524B9E" w14:textId="77777777" w:rsidTr="006A21C0">
        <w:trPr>
          <w:trHeight w:val="302"/>
        </w:trPr>
        <w:tc>
          <w:tcPr>
            <w:tcW w:w="2095" w:type="dxa"/>
            <w:noWrap/>
            <w:hideMark/>
          </w:tcPr>
          <w:p w14:paraId="4A5E214A" w14:textId="77777777"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CBD/SBI/4/1/Add.1</w:t>
            </w:r>
          </w:p>
        </w:tc>
        <w:tc>
          <w:tcPr>
            <w:tcW w:w="5825" w:type="dxa"/>
            <w:hideMark/>
          </w:tcPr>
          <w:p w14:paraId="182FEF73" w14:textId="77777777" w:rsidR="00033B9B" w:rsidRPr="00C02EA4" w:rsidRDefault="00033B9B" w:rsidP="006A21C0">
            <w:pPr>
              <w:spacing w:beforeLines="40" w:before="96" w:after="40"/>
              <w:jc w:val="left"/>
              <w:rPr>
                <w:rFonts w:asciiTheme="majorBidi" w:hAnsiTheme="majorBidi" w:cstheme="majorBidi"/>
                <w:sz w:val="21"/>
                <w:szCs w:val="21"/>
              </w:rPr>
            </w:pPr>
            <w:r w:rsidRPr="00C02EA4">
              <w:rPr>
                <w:rFonts w:asciiTheme="majorBidi" w:hAnsiTheme="majorBidi" w:cstheme="majorBidi"/>
                <w:sz w:val="21"/>
                <w:szCs w:val="21"/>
              </w:rPr>
              <w:t>Annotated provisional agenda</w:t>
            </w:r>
          </w:p>
        </w:tc>
        <w:tc>
          <w:tcPr>
            <w:tcW w:w="1358" w:type="dxa"/>
            <w:hideMark/>
          </w:tcPr>
          <w:p w14:paraId="0201C0E9" w14:textId="1364004F" w:rsidR="00033B9B" w:rsidRPr="00C02EA4" w:rsidRDefault="002E2BAC" w:rsidP="006A21C0">
            <w:pPr>
              <w:spacing w:beforeLines="40" w:before="96" w:after="40"/>
              <w:jc w:val="right"/>
              <w:rPr>
                <w:rFonts w:asciiTheme="majorBidi" w:hAnsiTheme="majorBidi" w:cstheme="majorBidi"/>
                <w:sz w:val="21"/>
                <w:szCs w:val="21"/>
              </w:rPr>
            </w:pPr>
            <w:r w:rsidRPr="00C02EA4">
              <w:rPr>
                <w:rFonts w:asciiTheme="majorBidi" w:hAnsiTheme="majorBidi" w:cstheme="majorBidi"/>
                <w:sz w:val="21"/>
                <w:szCs w:val="21"/>
              </w:rPr>
              <w:t>1 (b)</w:t>
            </w:r>
          </w:p>
        </w:tc>
      </w:tr>
      <w:tr w:rsidR="00033B9B" w:rsidRPr="00C02EA4" w14:paraId="3412CF4D" w14:textId="77777777" w:rsidTr="006A21C0">
        <w:trPr>
          <w:trHeight w:val="355"/>
        </w:trPr>
        <w:tc>
          <w:tcPr>
            <w:tcW w:w="2095" w:type="dxa"/>
            <w:noWrap/>
            <w:hideMark/>
          </w:tcPr>
          <w:p w14:paraId="282B9CE2" w14:textId="77777777"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CBD/SBI/4/2</w:t>
            </w:r>
          </w:p>
        </w:tc>
        <w:tc>
          <w:tcPr>
            <w:tcW w:w="5825" w:type="dxa"/>
            <w:hideMark/>
          </w:tcPr>
          <w:p w14:paraId="2C2E4239" w14:textId="2802EF3C" w:rsidR="00033B9B" w:rsidRPr="00C02EA4" w:rsidRDefault="00033B9B" w:rsidP="006A21C0">
            <w:pPr>
              <w:spacing w:beforeLines="40" w:before="96" w:after="40"/>
              <w:jc w:val="left"/>
              <w:rPr>
                <w:rFonts w:asciiTheme="majorBidi" w:hAnsiTheme="majorBidi" w:cstheme="majorBidi"/>
                <w:sz w:val="21"/>
                <w:szCs w:val="21"/>
              </w:rPr>
            </w:pPr>
            <w:r w:rsidRPr="00C02EA4">
              <w:rPr>
                <w:rFonts w:asciiTheme="majorBidi" w:hAnsiTheme="majorBidi" w:cstheme="majorBidi"/>
                <w:sz w:val="21"/>
                <w:szCs w:val="21"/>
              </w:rPr>
              <w:t xml:space="preserve">Review of implementation: </w:t>
            </w:r>
            <w:r w:rsidR="006670E1" w:rsidRPr="00C02EA4">
              <w:rPr>
                <w:rFonts w:asciiTheme="majorBidi" w:hAnsiTheme="majorBidi" w:cstheme="majorBidi"/>
                <w:sz w:val="21"/>
                <w:szCs w:val="21"/>
              </w:rPr>
              <w:t>p</w:t>
            </w:r>
            <w:r w:rsidRPr="00C02EA4">
              <w:rPr>
                <w:rFonts w:asciiTheme="majorBidi" w:hAnsiTheme="majorBidi" w:cstheme="majorBidi"/>
                <w:sz w:val="21"/>
                <w:szCs w:val="21"/>
              </w:rPr>
              <w:t xml:space="preserve">rogress in </w:t>
            </w:r>
            <w:r w:rsidR="00521C85" w:rsidRPr="00C02EA4">
              <w:rPr>
                <w:rFonts w:asciiTheme="majorBidi" w:hAnsiTheme="majorBidi" w:cstheme="majorBidi"/>
                <w:sz w:val="21"/>
                <w:szCs w:val="21"/>
              </w:rPr>
              <w:t xml:space="preserve">the preparation of revised and updated </w:t>
            </w:r>
            <w:r w:rsidRPr="00C02EA4">
              <w:rPr>
                <w:rFonts w:asciiTheme="majorBidi" w:hAnsiTheme="majorBidi" w:cstheme="majorBidi"/>
                <w:sz w:val="21"/>
                <w:szCs w:val="21"/>
              </w:rPr>
              <w:t>national biodiversity strategies and action plans</w:t>
            </w:r>
            <w:r w:rsidR="00521C85" w:rsidRPr="00C02EA4">
              <w:rPr>
                <w:rFonts w:asciiTheme="majorBidi" w:hAnsiTheme="majorBidi" w:cstheme="majorBidi"/>
                <w:sz w:val="21"/>
                <w:szCs w:val="21"/>
              </w:rPr>
              <w:t xml:space="preserve"> and the establishment of national targets in alignment with the Kunming-Montreal Global Biodiversity Framework</w:t>
            </w:r>
          </w:p>
        </w:tc>
        <w:tc>
          <w:tcPr>
            <w:tcW w:w="1358" w:type="dxa"/>
            <w:hideMark/>
          </w:tcPr>
          <w:p w14:paraId="05AF606C" w14:textId="13A087DF" w:rsidR="00033B9B" w:rsidRPr="00C02EA4" w:rsidRDefault="002E2BAC" w:rsidP="006A21C0">
            <w:pPr>
              <w:spacing w:beforeLines="40" w:before="96" w:after="40"/>
              <w:jc w:val="right"/>
              <w:rPr>
                <w:rFonts w:asciiTheme="majorBidi" w:hAnsiTheme="majorBidi" w:cstheme="majorBidi"/>
                <w:sz w:val="21"/>
                <w:szCs w:val="21"/>
              </w:rPr>
            </w:pPr>
            <w:r w:rsidRPr="00C02EA4">
              <w:rPr>
                <w:rFonts w:asciiTheme="majorBidi" w:hAnsiTheme="majorBidi" w:cstheme="majorBidi"/>
                <w:sz w:val="21"/>
                <w:szCs w:val="21"/>
              </w:rPr>
              <w:t>2</w:t>
            </w:r>
          </w:p>
        </w:tc>
      </w:tr>
      <w:tr w:rsidR="00C24946" w:rsidRPr="00C02EA4" w14:paraId="4807D222" w14:textId="77777777" w:rsidTr="00AD0BAC">
        <w:trPr>
          <w:trHeight w:val="355"/>
        </w:trPr>
        <w:tc>
          <w:tcPr>
            <w:tcW w:w="2095" w:type="dxa"/>
            <w:noWrap/>
          </w:tcPr>
          <w:p w14:paraId="65F7EBC5" w14:textId="4CEB672F" w:rsidR="00C24946" w:rsidRPr="00C02EA4" w:rsidRDefault="00C24946">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CBD/SBI/4/3</w:t>
            </w:r>
          </w:p>
        </w:tc>
        <w:tc>
          <w:tcPr>
            <w:tcW w:w="5825" w:type="dxa"/>
          </w:tcPr>
          <w:p w14:paraId="731CD33C" w14:textId="54C6F60A" w:rsidR="00C24946" w:rsidRPr="00C02EA4" w:rsidRDefault="00FE3653">
            <w:pPr>
              <w:spacing w:beforeLines="40" w:before="96" w:after="40"/>
              <w:jc w:val="left"/>
              <w:rPr>
                <w:rFonts w:asciiTheme="majorBidi" w:hAnsiTheme="majorBidi" w:cstheme="majorBidi"/>
                <w:sz w:val="21"/>
                <w:szCs w:val="21"/>
              </w:rPr>
            </w:pPr>
            <w:r w:rsidRPr="00FE3653">
              <w:rPr>
                <w:rFonts w:asciiTheme="majorBidi" w:hAnsiTheme="majorBidi" w:cstheme="majorBidi"/>
                <w:sz w:val="21"/>
                <w:szCs w:val="21"/>
              </w:rPr>
              <w:t>Report on the implementation of the multi-year programme of work on Article 8(j) and related provision of the Convention on Biological Diversity</w:t>
            </w:r>
          </w:p>
        </w:tc>
        <w:tc>
          <w:tcPr>
            <w:tcW w:w="1358" w:type="dxa"/>
          </w:tcPr>
          <w:p w14:paraId="33E08980" w14:textId="3C3AD33F" w:rsidR="00C24946" w:rsidRPr="00C02EA4" w:rsidRDefault="001E319F">
            <w:pPr>
              <w:spacing w:beforeLines="40" w:before="96" w:after="40"/>
              <w:jc w:val="right"/>
              <w:rPr>
                <w:rFonts w:asciiTheme="majorBidi" w:hAnsiTheme="majorBidi" w:cstheme="majorBidi"/>
                <w:sz w:val="21"/>
                <w:szCs w:val="21"/>
              </w:rPr>
            </w:pPr>
            <w:r>
              <w:rPr>
                <w:rFonts w:asciiTheme="majorBidi" w:hAnsiTheme="majorBidi" w:cstheme="majorBidi"/>
                <w:sz w:val="21"/>
                <w:szCs w:val="21"/>
              </w:rPr>
              <w:t>2</w:t>
            </w:r>
          </w:p>
        </w:tc>
      </w:tr>
      <w:tr w:rsidR="00033B9B" w:rsidRPr="00C02EA4" w14:paraId="5A1C6926" w14:textId="77777777" w:rsidTr="006A21C0">
        <w:trPr>
          <w:trHeight w:val="355"/>
        </w:trPr>
        <w:tc>
          <w:tcPr>
            <w:tcW w:w="2095" w:type="dxa"/>
            <w:noWrap/>
          </w:tcPr>
          <w:p w14:paraId="3373A76A" w14:textId="10893CE6"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w:t>
            </w:r>
            <w:r w:rsidR="00C24946">
              <w:rPr>
                <w:rFonts w:asciiTheme="majorBidi" w:hAnsiTheme="majorBidi" w:cstheme="majorBidi"/>
                <w:sz w:val="21"/>
                <w:szCs w:val="21"/>
              </w:rPr>
              <w:t>4</w:t>
            </w:r>
          </w:p>
        </w:tc>
        <w:tc>
          <w:tcPr>
            <w:tcW w:w="5825" w:type="dxa"/>
          </w:tcPr>
          <w:p w14:paraId="76EA5284" w14:textId="77777777" w:rsidR="00033B9B" w:rsidRPr="00C02EA4" w:rsidRDefault="00033B9B" w:rsidP="006A21C0">
            <w:pPr>
              <w:spacing w:beforeLines="40" w:before="96" w:after="40"/>
              <w:jc w:val="left"/>
              <w:rPr>
                <w:rFonts w:asciiTheme="majorBidi" w:hAnsiTheme="majorBidi" w:cstheme="majorBidi"/>
                <w:sz w:val="21"/>
                <w:szCs w:val="21"/>
              </w:rPr>
            </w:pPr>
            <w:r w:rsidRPr="00C02EA4">
              <w:rPr>
                <w:rFonts w:asciiTheme="majorBidi" w:hAnsiTheme="majorBidi" w:cstheme="majorBidi"/>
                <w:sz w:val="21"/>
                <w:szCs w:val="21"/>
              </w:rPr>
              <w:t>Mechanisms for planning, monitoring, reporting and review</w:t>
            </w:r>
          </w:p>
        </w:tc>
        <w:tc>
          <w:tcPr>
            <w:tcW w:w="1358" w:type="dxa"/>
          </w:tcPr>
          <w:p w14:paraId="166C76F6" w14:textId="7BF1F095" w:rsidR="00033B9B" w:rsidRPr="00C02EA4" w:rsidRDefault="00480B48" w:rsidP="006A21C0">
            <w:pPr>
              <w:spacing w:beforeLines="40" w:before="96" w:after="40"/>
              <w:jc w:val="right"/>
              <w:rPr>
                <w:rFonts w:asciiTheme="majorBidi" w:hAnsiTheme="majorBidi" w:cstheme="majorBidi"/>
                <w:sz w:val="21"/>
                <w:szCs w:val="21"/>
              </w:rPr>
            </w:pPr>
            <w:r w:rsidRPr="00C02EA4">
              <w:rPr>
                <w:rFonts w:asciiTheme="majorBidi" w:hAnsiTheme="majorBidi" w:cstheme="majorBidi"/>
                <w:sz w:val="21"/>
                <w:szCs w:val="21"/>
              </w:rPr>
              <w:t>3</w:t>
            </w:r>
          </w:p>
        </w:tc>
      </w:tr>
      <w:tr w:rsidR="00033B9B" w:rsidRPr="00C02EA4" w14:paraId="66B82E57" w14:textId="77777777" w:rsidTr="006A21C0">
        <w:trPr>
          <w:trHeight w:val="365"/>
        </w:trPr>
        <w:tc>
          <w:tcPr>
            <w:tcW w:w="2095" w:type="dxa"/>
          </w:tcPr>
          <w:p w14:paraId="67D80003" w14:textId="0BA78AB4"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w:t>
            </w:r>
            <w:r w:rsidR="00C24946">
              <w:rPr>
                <w:rFonts w:asciiTheme="majorBidi" w:hAnsiTheme="majorBidi" w:cstheme="majorBidi"/>
                <w:sz w:val="21"/>
                <w:szCs w:val="21"/>
              </w:rPr>
              <w:t>5</w:t>
            </w:r>
          </w:p>
        </w:tc>
        <w:tc>
          <w:tcPr>
            <w:tcW w:w="5825" w:type="dxa"/>
          </w:tcPr>
          <w:p w14:paraId="64855CF6" w14:textId="77777777" w:rsidR="00033B9B" w:rsidRPr="00C02EA4" w:rsidRDefault="00033B9B" w:rsidP="006A21C0">
            <w:pPr>
              <w:spacing w:beforeLines="40" w:before="96" w:after="40"/>
              <w:jc w:val="left"/>
              <w:rPr>
                <w:rFonts w:asciiTheme="majorBidi" w:hAnsiTheme="majorBidi" w:cstheme="majorBidi"/>
                <w:sz w:val="21"/>
                <w:szCs w:val="21"/>
              </w:rPr>
            </w:pPr>
            <w:r w:rsidRPr="00C02EA4">
              <w:rPr>
                <w:rFonts w:asciiTheme="majorBidi" w:hAnsiTheme="majorBidi" w:cstheme="majorBidi"/>
                <w:sz w:val="21"/>
                <w:szCs w:val="21"/>
              </w:rPr>
              <w:t>Resource mobilization</w:t>
            </w:r>
          </w:p>
        </w:tc>
        <w:tc>
          <w:tcPr>
            <w:tcW w:w="1358" w:type="dxa"/>
          </w:tcPr>
          <w:p w14:paraId="6B4C3C74" w14:textId="3580D78F" w:rsidR="00033B9B" w:rsidRPr="00C02EA4" w:rsidRDefault="00480B48" w:rsidP="006A21C0">
            <w:pPr>
              <w:spacing w:beforeLines="40" w:before="96" w:after="40"/>
              <w:jc w:val="right"/>
              <w:rPr>
                <w:rFonts w:asciiTheme="majorBidi" w:hAnsiTheme="majorBidi" w:cstheme="majorBidi"/>
                <w:sz w:val="21"/>
                <w:szCs w:val="21"/>
              </w:rPr>
            </w:pPr>
            <w:r w:rsidRPr="00C02EA4">
              <w:rPr>
                <w:rFonts w:asciiTheme="majorBidi" w:hAnsiTheme="majorBidi" w:cstheme="majorBidi"/>
                <w:sz w:val="21"/>
                <w:szCs w:val="21"/>
              </w:rPr>
              <w:t>4</w:t>
            </w:r>
            <w:r w:rsidR="00D458B1" w:rsidRPr="00C02EA4">
              <w:rPr>
                <w:rFonts w:asciiTheme="majorBidi" w:hAnsiTheme="majorBidi" w:cstheme="majorBidi"/>
                <w:sz w:val="21"/>
                <w:szCs w:val="21"/>
              </w:rPr>
              <w:t xml:space="preserve"> (a)</w:t>
            </w:r>
          </w:p>
        </w:tc>
      </w:tr>
      <w:tr w:rsidR="00033B9B" w:rsidRPr="00C02EA4" w14:paraId="7EA1D6B0" w14:textId="77777777" w:rsidTr="006A21C0">
        <w:trPr>
          <w:trHeight w:val="365"/>
        </w:trPr>
        <w:tc>
          <w:tcPr>
            <w:tcW w:w="2095" w:type="dxa"/>
          </w:tcPr>
          <w:p w14:paraId="165853D8" w14:textId="2ADA5D52"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w:t>
            </w:r>
            <w:r w:rsidR="00C24946">
              <w:rPr>
                <w:rFonts w:asciiTheme="majorBidi" w:hAnsiTheme="majorBidi" w:cstheme="majorBidi"/>
                <w:sz w:val="21"/>
                <w:szCs w:val="21"/>
              </w:rPr>
              <w:t>6</w:t>
            </w:r>
          </w:p>
        </w:tc>
        <w:tc>
          <w:tcPr>
            <w:tcW w:w="5825" w:type="dxa"/>
          </w:tcPr>
          <w:p w14:paraId="559551BF" w14:textId="163ADA80" w:rsidR="00033B9B" w:rsidRPr="00C02EA4" w:rsidRDefault="002C6D9B" w:rsidP="006A21C0">
            <w:pPr>
              <w:spacing w:beforeLines="40" w:before="96" w:after="40"/>
              <w:jc w:val="left"/>
              <w:rPr>
                <w:rFonts w:asciiTheme="majorBidi" w:hAnsiTheme="majorBidi" w:cstheme="majorBidi"/>
                <w:sz w:val="21"/>
                <w:szCs w:val="21"/>
              </w:rPr>
            </w:pPr>
            <w:r w:rsidRPr="00C02EA4">
              <w:rPr>
                <w:rFonts w:asciiTheme="majorBidi" w:hAnsiTheme="majorBidi" w:cstheme="majorBidi"/>
                <w:iCs/>
                <w:sz w:val="21"/>
                <w:szCs w:val="21"/>
              </w:rPr>
              <w:t>F</w:t>
            </w:r>
            <w:r w:rsidR="00033B9B" w:rsidRPr="00C02EA4">
              <w:rPr>
                <w:rFonts w:asciiTheme="majorBidi" w:hAnsiTheme="majorBidi" w:cstheme="majorBidi"/>
                <w:iCs/>
                <w:sz w:val="21"/>
                <w:szCs w:val="21"/>
              </w:rPr>
              <w:t>inancial mechanism</w:t>
            </w:r>
            <w:r w:rsidR="00434D30" w:rsidRPr="00C02EA4">
              <w:rPr>
                <w:rFonts w:asciiTheme="majorBidi" w:hAnsiTheme="majorBidi" w:cstheme="majorBidi"/>
                <w:iCs/>
                <w:sz w:val="21"/>
                <w:szCs w:val="21"/>
              </w:rPr>
              <w:t xml:space="preserve"> of the Convention and its Protocols</w:t>
            </w:r>
          </w:p>
        </w:tc>
        <w:tc>
          <w:tcPr>
            <w:tcW w:w="1358" w:type="dxa"/>
          </w:tcPr>
          <w:p w14:paraId="5C6DE2C7" w14:textId="6ADD0D74" w:rsidR="00033B9B" w:rsidRPr="00C02EA4" w:rsidRDefault="00480B48" w:rsidP="006A21C0">
            <w:pPr>
              <w:spacing w:beforeLines="40" w:before="96" w:after="40"/>
              <w:jc w:val="right"/>
              <w:rPr>
                <w:rFonts w:asciiTheme="majorBidi" w:hAnsiTheme="majorBidi" w:cstheme="majorBidi"/>
                <w:sz w:val="21"/>
                <w:szCs w:val="21"/>
              </w:rPr>
            </w:pPr>
            <w:r w:rsidRPr="00C02EA4">
              <w:rPr>
                <w:rFonts w:asciiTheme="majorBidi" w:hAnsiTheme="majorBidi" w:cstheme="majorBidi"/>
                <w:sz w:val="21"/>
                <w:szCs w:val="21"/>
              </w:rPr>
              <w:t>4</w:t>
            </w:r>
            <w:r w:rsidR="00D458B1" w:rsidRPr="00C02EA4">
              <w:rPr>
                <w:rFonts w:asciiTheme="majorBidi" w:hAnsiTheme="majorBidi" w:cstheme="majorBidi"/>
                <w:sz w:val="21"/>
                <w:szCs w:val="21"/>
              </w:rPr>
              <w:t xml:space="preserve"> (b)</w:t>
            </w:r>
          </w:p>
        </w:tc>
      </w:tr>
      <w:tr w:rsidR="00033B9B" w:rsidRPr="00C02EA4" w14:paraId="457F14E5" w14:textId="77777777" w:rsidTr="006A21C0">
        <w:trPr>
          <w:trHeight w:val="365"/>
        </w:trPr>
        <w:tc>
          <w:tcPr>
            <w:tcW w:w="2095" w:type="dxa"/>
          </w:tcPr>
          <w:p w14:paraId="21B61B72" w14:textId="3D5A1ABE"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w:t>
            </w:r>
            <w:r w:rsidR="00C24946">
              <w:rPr>
                <w:rFonts w:asciiTheme="majorBidi" w:hAnsiTheme="majorBidi" w:cstheme="majorBidi"/>
                <w:sz w:val="21"/>
                <w:szCs w:val="21"/>
              </w:rPr>
              <w:t>6</w:t>
            </w:r>
            <w:r w:rsidRPr="00C02EA4">
              <w:rPr>
                <w:rFonts w:asciiTheme="majorBidi" w:hAnsiTheme="majorBidi" w:cstheme="majorBidi"/>
                <w:sz w:val="21"/>
                <w:szCs w:val="21"/>
              </w:rPr>
              <w:t>/Add.1</w:t>
            </w:r>
          </w:p>
        </w:tc>
        <w:tc>
          <w:tcPr>
            <w:tcW w:w="5825" w:type="dxa"/>
          </w:tcPr>
          <w:p w14:paraId="6247A17B" w14:textId="1084C165" w:rsidR="00033B9B" w:rsidRPr="00C02EA4" w:rsidRDefault="00033B9B" w:rsidP="006A21C0">
            <w:pPr>
              <w:spacing w:beforeLines="40" w:before="96" w:after="40"/>
              <w:jc w:val="left"/>
              <w:rPr>
                <w:rFonts w:asciiTheme="majorBidi" w:hAnsiTheme="majorBidi" w:cstheme="majorBidi"/>
                <w:iCs/>
                <w:sz w:val="21"/>
                <w:szCs w:val="21"/>
              </w:rPr>
            </w:pPr>
            <w:r w:rsidRPr="00C02EA4">
              <w:rPr>
                <w:rFonts w:asciiTheme="majorBidi" w:hAnsiTheme="majorBidi" w:cstheme="majorBidi"/>
                <w:iCs/>
                <w:sz w:val="21"/>
                <w:szCs w:val="21"/>
              </w:rPr>
              <w:t xml:space="preserve">Preliminary report of the </w:t>
            </w:r>
            <w:r w:rsidR="0098028E" w:rsidRPr="00C02EA4">
              <w:rPr>
                <w:rFonts w:asciiTheme="majorBidi" w:hAnsiTheme="majorBidi" w:cstheme="majorBidi"/>
                <w:iCs/>
                <w:sz w:val="21"/>
                <w:szCs w:val="21"/>
              </w:rPr>
              <w:t xml:space="preserve">Council of the </w:t>
            </w:r>
            <w:r w:rsidRPr="00C02EA4">
              <w:rPr>
                <w:rFonts w:asciiTheme="majorBidi" w:hAnsiTheme="majorBidi" w:cstheme="majorBidi"/>
                <w:iCs/>
                <w:sz w:val="21"/>
                <w:szCs w:val="21"/>
              </w:rPr>
              <w:t>Global Environment Facility</w:t>
            </w:r>
          </w:p>
        </w:tc>
        <w:tc>
          <w:tcPr>
            <w:tcW w:w="1358" w:type="dxa"/>
          </w:tcPr>
          <w:p w14:paraId="710AC6F2" w14:textId="44C0D1C0" w:rsidR="00033B9B" w:rsidRPr="00C02EA4" w:rsidRDefault="00480B48" w:rsidP="006A21C0">
            <w:pPr>
              <w:spacing w:beforeLines="40" w:before="96" w:after="40"/>
              <w:jc w:val="right"/>
              <w:rPr>
                <w:rFonts w:asciiTheme="majorBidi" w:hAnsiTheme="majorBidi" w:cstheme="majorBidi"/>
                <w:sz w:val="21"/>
                <w:szCs w:val="21"/>
              </w:rPr>
            </w:pPr>
            <w:r w:rsidRPr="00C02EA4">
              <w:rPr>
                <w:rFonts w:asciiTheme="majorBidi" w:hAnsiTheme="majorBidi" w:cstheme="majorBidi"/>
                <w:sz w:val="21"/>
                <w:szCs w:val="21"/>
              </w:rPr>
              <w:t>4</w:t>
            </w:r>
            <w:r w:rsidR="00A118BB" w:rsidRPr="00C02EA4">
              <w:rPr>
                <w:rFonts w:asciiTheme="majorBidi" w:hAnsiTheme="majorBidi" w:cstheme="majorBidi"/>
                <w:sz w:val="21"/>
                <w:szCs w:val="21"/>
              </w:rPr>
              <w:t xml:space="preserve"> (b)</w:t>
            </w:r>
          </w:p>
        </w:tc>
      </w:tr>
      <w:tr w:rsidR="00033B9B" w:rsidRPr="00C02EA4" w14:paraId="6AD8FDA2" w14:textId="77777777" w:rsidTr="006A21C0">
        <w:trPr>
          <w:trHeight w:val="365"/>
        </w:trPr>
        <w:tc>
          <w:tcPr>
            <w:tcW w:w="2095" w:type="dxa"/>
          </w:tcPr>
          <w:p w14:paraId="6EB4002A" w14:textId="343B8DB7"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w:t>
            </w:r>
            <w:r w:rsidR="00C24946">
              <w:rPr>
                <w:rFonts w:asciiTheme="majorBidi" w:hAnsiTheme="majorBidi" w:cstheme="majorBidi"/>
                <w:sz w:val="21"/>
                <w:szCs w:val="21"/>
              </w:rPr>
              <w:t>7</w:t>
            </w:r>
          </w:p>
        </w:tc>
        <w:tc>
          <w:tcPr>
            <w:tcW w:w="5825" w:type="dxa"/>
          </w:tcPr>
          <w:p w14:paraId="0A773E47" w14:textId="6BB86C96" w:rsidR="00033B9B" w:rsidRPr="00C02EA4" w:rsidRDefault="00033B9B" w:rsidP="006A21C0">
            <w:pPr>
              <w:spacing w:beforeLines="40" w:before="96" w:after="40"/>
              <w:jc w:val="left"/>
              <w:rPr>
                <w:rFonts w:asciiTheme="majorBidi" w:hAnsiTheme="majorBidi" w:cstheme="majorBidi"/>
                <w:sz w:val="21"/>
                <w:szCs w:val="21"/>
              </w:rPr>
            </w:pPr>
            <w:r w:rsidRPr="00C02EA4">
              <w:rPr>
                <w:rFonts w:asciiTheme="majorBidi" w:hAnsiTheme="majorBidi" w:cstheme="majorBidi"/>
                <w:iCs/>
                <w:sz w:val="21"/>
                <w:szCs w:val="21"/>
              </w:rPr>
              <w:t xml:space="preserve">Capacity-building and development, technical and scientific cooperation, clearing-house </w:t>
            </w:r>
            <w:proofErr w:type="gramStart"/>
            <w:r w:rsidRPr="00C02EA4">
              <w:rPr>
                <w:rFonts w:asciiTheme="majorBidi" w:hAnsiTheme="majorBidi" w:cstheme="majorBidi"/>
                <w:iCs/>
                <w:sz w:val="21"/>
                <w:szCs w:val="21"/>
              </w:rPr>
              <w:t>mechanism</w:t>
            </w:r>
            <w:proofErr w:type="gramEnd"/>
            <w:r w:rsidRPr="00C02EA4">
              <w:rPr>
                <w:rFonts w:asciiTheme="majorBidi" w:hAnsiTheme="majorBidi" w:cstheme="majorBidi"/>
                <w:iCs/>
                <w:sz w:val="21"/>
                <w:szCs w:val="21"/>
              </w:rPr>
              <w:t xml:space="preserve"> and knowledge management</w:t>
            </w:r>
          </w:p>
        </w:tc>
        <w:tc>
          <w:tcPr>
            <w:tcW w:w="1358" w:type="dxa"/>
          </w:tcPr>
          <w:p w14:paraId="1B9CD661" w14:textId="1D2A9ECB" w:rsidR="00033B9B" w:rsidRPr="00C02EA4" w:rsidRDefault="00480B48" w:rsidP="006A21C0">
            <w:pPr>
              <w:spacing w:beforeLines="40" w:before="96" w:after="40"/>
              <w:jc w:val="right"/>
              <w:rPr>
                <w:rFonts w:asciiTheme="majorBidi" w:hAnsiTheme="majorBidi" w:cstheme="majorBidi"/>
                <w:sz w:val="21"/>
                <w:szCs w:val="21"/>
              </w:rPr>
            </w:pPr>
            <w:r w:rsidRPr="006A21C0">
              <w:rPr>
                <w:rFonts w:asciiTheme="majorBidi" w:hAnsiTheme="majorBidi" w:cstheme="majorBidi"/>
                <w:sz w:val="21"/>
                <w:szCs w:val="21"/>
              </w:rPr>
              <w:t>5</w:t>
            </w:r>
            <w:r w:rsidR="0068529E" w:rsidRPr="00C02EA4">
              <w:rPr>
                <w:rFonts w:asciiTheme="majorBidi" w:hAnsiTheme="majorBidi" w:cstheme="majorBidi"/>
                <w:sz w:val="21"/>
                <w:szCs w:val="21"/>
              </w:rPr>
              <w:t xml:space="preserve"> (a)</w:t>
            </w:r>
          </w:p>
        </w:tc>
      </w:tr>
      <w:tr w:rsidR="00033B9B" w:rsidRPr="00C02EA4" w14:paraId="14726F91" w14:textId="77777777" w:rsidTr="006A21C0">
        <w:trPr>
          <w:trHeight w:val="480"/>
        </w:trPr>
        <w:tc>
          <w:tcPr>
            <w:tcW w:w="2095" w:type="dxa"/>
            <w:noWrap/>
          </w:tcPr>
          <w:p w14:paraId="0A9CF5FB" w14:textId="071AA598"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w:t>
            </w:r>
            <w:r w:rsidR="00C24946">
              <w:rPr>
                <w:rFonts w:asciiTheme="majorBidi" w:hAnsiTheme="majorBidi" w:cstheme="majorBidi"/>
                <w:sz w:val="21"/>
                <w:szCs w:val="21"/>
              </w:rPr>
              <w:t>8</w:t>
            </w:r>
          </w:p>
        </w:tc>
        <w:tc>
          <w:tcPr>
            <w:tcW w:w="5825" w:type="dxa"/>
          </w:tcPr>
          <w:p w14:paraId="429551A9" w14:textId="63A070A3" w:rsidR="00033B9B" w:rsidRPr="00C02EA4" w:rsidRDefault="00255F27" w:rsidP="006A21C0">
            <w:pPr>
              <w:spacing w:beforeLines="40" w:before="96" w:after="40"/>
              <w:jc w:val="left"/>
              <w:rPr>
                <w:rFonts w:asciiTheme="majorBidi" w:hAnsiTheme="majorBidi" w:cstheme="majorBidi"/>
                <w:sz w:val="21"/>
                <w:szCs w:val="21"/>
              </w:rPr>
            </w:pPr>
            <w:r w:rsidRPr="00C02EA4">
              <w:rPr>
                <w:rFonts w:asciiTheme="majorBidi" w:hAnsiTheme="majorBidi" w:cstheme="majorBidi"/>
                <w:sz w:val="21"/>
                <w:szCs w:val="21"/>
              </w:rPr>
              <w:t>C</w:t>
            </w:r>
            <w:r w:rsidR="00033B9B" w:rsidRPr="00C02EA4">
              <w:rPr>
                <w:rFonts w:asciiTheme="majorBidi" w:hAnsiTheme="majorBidi" w:cstheme="majorBidi"/>
                <w:sz w:val="21"/>
                <w:szCs w:val="21"/>
              </w:rPr>
              <w:t xml:space="preserve">apacity-building and </w:t>
            </w:r>
            <w:r w:rsidR="009C3D90" w:rsidRPr="00C02EA4">
              <w:rPr>
                <w:rFonts w:asciiTheme="majorBidi" w:hAnsiTheme="majorBidi" w:cstheme="majorBidi"/>
                <w:sz w:val="21"/>
                <w:szCs w:val="21"/>
              </w:rPr>
              <w:t>d</w:t>
            </w:r>
            <w:r w:rsidR="00033B9B" w:rsidRPr="00C02EA4">
              <w:rPr>
                <w:rFonts w:asciiTheme="majorBidi" w:hAnsiTheme="majorBidi" w:cstheme="majorBidi"/>
                <w:sz w:val="21"/>
                <w:szCs w:val="21"/>
              </w:rPr>
              <w:t xml:space="preserve">evelopment </w:t>
            </w:r>
            <w:r w:rsidR="009C3D90" w:rsidRPr="00C02EA4">
              <w:rPr>
                <w:rFonts w:asciiTheme="majorBidi" w:hAnsiTheme="majorBidi" w:cstheme="majorBidi"/>
                <w:sz w:val="21"/>
                <w:szCs w:val="21"/>
              </w:rPr>
              <w:t>a</w:t>
            </w:r>
            <w:r w:rsidRPr="00C02EA4">
              <w:rPr>
                <w:rFonts w:asciiTheme="majorBidi" w:hAnsiTheme="majorBidi" w:cstheme="majorBidi"/>
                <w:sz w:val="21"/>
                <w:szCs w:val="21"/>
              </w:rPr>
              <w:t xml:space="preserve">ction </w:t>
            </w:r>
            <w:r w:rsidR="009C3D90" w:rsidRPr="00C02EA4">
              <w:rPr>
                <w:rFonts w:asciiTheme="majorBidi" w:hAnsiTheme="majorBidi" w:cstheme="majorBidi"/>
                <w:sz w:val="21"/>
                <w:szCs w:val="21"/>
              </w:rPr>
              <w:t>p</w:t>
            </w:r>
            <w:r w:rsidRPr="00C02EA4">
              <w:rPr>
                <w:rFonts w:asciiTheme="majorBidi" w:hAnsiTheme="majorBidi" w:cstheme="majorBidi"/>
                <w:sz w:val="21"/>
                <w:szCs w:val="21"/>
              </w:rPr>
              <w:t>lan for</w:t>
            </w:r>
            <w:r w:rsidR="00033B9B" w:rsidRPr="00C02EA4">
              <w:rPr>
                <w:rFonts w:asciiTheme="majorBidi" w:hAnsiTheme="majorBidi" w:cstheme="majorBidi"/>
                <w:sz w:val="21"/>
                <w:szCs w:val="21"/>
              </w:rPr>
              <w:t xml:space="preserve"> the Nagoya Protocol</w:t>
            </w:r>
          </w:p>
        </w:tc>
        <w:tc>
          <w:tcPr>
            <w:tcW w:w="1358" w:type="dxa"/>
          </w:tcPr>
          <w:p w14:paraId="756A9210" w14:textId="1D0E0E5C" w:rsidR="00033B9B" w:rsidRPr="00C02EA4" w:rsidRDefault="00480B48" w:rsidP="006A21C0">
            <w:pPr>
              <w:spacing w:beforeLines="40" w:before="96" w:after="40"/>
              <w:jc w:val="right"/>
              <w:rPr>
                <w:rFonts w:asciiTheme="majorBidi" w:hAnsiTheme="majorBidi" w:cstheme="majorBidi"/>
                <w:sz w:val="21"/>
                <w:szCs w:val="21"/>
              </w:rPr>
            </w:pPr>
            <w:r w:rsidRPr="006A21C0">
              <w:rPr>
                <w:rFonts w:asciiTheme="majorBidi" w:hAnsiTheme="majorBidi" w:cstheme="majorBidi"/>
                <w:sz w:val="21"/>
                <w:szCs w:val="21"/>
              </w:rPr>
              <w:t>5</w:t>
            </w:r>
            <w:r w:rsidR="0068529E" w:rsidRPr="00C02EA4">
              <w:rPr>
                <w:rFonts w:asciiTheme="majorBidi" w:hAnsiTheme="majorBidi" w:cstheme="majorBidi"/>
                <w:sz w:val="21"/>
                <w:szCs w:val="21"/>
              </w:rPr>
              <w:t xml:space="preserve"> (b)</w:t>
            </w:r>
          </w:p>
        </w:tc>
      </w:tr>
      <w:tr w:rsidR="00033B9B" w:rsidRPr="00C02EA4" w14:paraId="1ADAA208" w14:textId="77777777" w:rsidTr="006A21C0">
        <w:trPr>
          <w:trHeight w:val="480"/>
        </w:trPr>
        <w:tc>
          <w:tcPr>
            <w:tcW w:w="2095" w:type="dxa"/>
            <w:noWrap/>
          </w:tcPr>
          <w:p w14:paraId="052EDBFB" w14:textId="3F499D8A"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w:t>
            </w:r>
            <w:r w:rsidR="00C24946">
              <w:rPr>
                <w:rFonts w:asciiTheme="majorBidi" w:hAnsiTheme="majorBidi" w:cstheme="majorBidi"/>
                <w:sz w:val="21"/>
                <w:szCs w:val="21"/>
              </w:rPr>
              <w:t>9</w:t>
            </w:r>
          </w:p>
        </w:tc>
        <w:tc>
          <w:tcPr>
            <w:tcW w:w="5825" w:type="dxa"/>
          </w:tcPr>
          <w:p w14:paraId="71B9D88A" w14:textId="77777777" w:rsidR="00033B9B" w:rsidRPr="00C02EA4" w:rsidRDefault="00033B9B" w:rsidP="006A21C0">
            <w:pPr>
              <w:spacing w:beforeLines="40" w:before="96" w:after="40"/>
              <w:jc w:val="left"/>
              <w:rPr>
                <w:rFonts w:asciiTheme="majorBidi" w:hAnsiTheme="majorBidi" w:cstheme="majorBidi"/>
                <w:sz w:val="21"/>
                <w:szCs w:val="21"/>
              </w:rPr>
            </w:pPr>
            <w:r w:rsidRPr="00C02EA4">
              <w:rPr>
                <w:rFonts w:asciiTheme="majorBidi" w:hAnsiTheme="majorBidi" w:cstheme="majorBidi"/>
                <w:sz w:val="21"/>
                <w:szCs w:val="21"/>
              </w:rPr>
              <w:t>Communication</w:t>
            </w:r>
          </w:p>
        </w:tc>
        <w:tc>
          <w:tcPr>
            <w:tcW w:w="1358" w:type="dxa"/>
          </w:tcPr>
          <w:p w14:paraId="01B5145B" w14:textId="062D80DE" w:rsidR="00033B9B" w:rsidRPr="00C02EA4" w:rsidRDefault="00480B48" w:rsidP="006A21C0">
            <w:pPr>
              <w:spacing w:beforeLines="40" w:before="96" w:after="40"/>
              <w:jc w:val="right"/>
              <w:rPr>
                <w:rFonts w:asciiTheme="majorBidi" w:hAnsiTheme="majorBidi" w:cstheme="majorBidi"/>
                <w:sz w:val="21"/>
                <w:szCs w:val="21"/>
              </w:rPr>
            </w:pPr>
            <w:r w:rsidRPr="00C02EA4">
              <w:rPr>
                <w:rFonts w:asciiTheme="majorBidi" w:hAnsiTheme="majorBidi" w:cstheme="majorBidi"/>
                <w:sz w:val="21"/>
                <w:szCs w:val="21"/>
              </w:rPr>
              <w:t>6</w:t>
            </w:r>
          </w:p>
        </w:tc>
      </w:tr>
      <w:tr w:rsidR="00033B9B" w:rsidRPr="00C02EA4" w14:paraId="43DEB4E1" w14:textId="77777777" w:rsidTr="006A21C0">
        <w:trPr>
          <w:trHeight w:val="480"/>
        </w:trPr>
        <w:tc>
          <w:tcPr>
            <w:tcW w:w="2095" w:type="dxa"/>
            <w:noWrap/>
          </w:tcPr>
          <w:p w14:paraId="5086BE83" w14:textId="1AB56DF0"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w:t>
            </w:r>
            <w:r w:rsidR="00C24946">
              <w:rPr>
                <w:rFonts w:asciiTheme="majorBidi" w:hAnsiTheme="majorBidi" w:cstheme="majorBidi"/>
                <w:sz w:val="21"/>
                <w:szCs w:val="21"/>
              </w:rPr>
              <w:t>10</w:t>
            </w:r>
          </w:p>
        </w:tc>
        <w:tc>
          <w:tcPr>
            <w:tcW w:w="5825" w:type="dxa"/>
          </w:tcPr>
          <w:p w14:paraId="5C477B82" w14:textId="77777777" w:rsidR="00033B9B" w:rsidRPr="00C02EA4" w:rsidRDefault="00033B9B" w:rsidP="006A21C0">
            <w:pPr>
              <w:spacing w:beforeLines="40" w:before="96" w:after="40"/>
              <w:jc w:val="left"/>
              <w:rPr>
                <w:rFonts w:asciiTheme="majorBidi" w:hAnsiTheme="majorBidi" w:cstheme="majorBidi"/>
                <w:sz w:val="21"/>
                <w:szCs w:val="21"/>
              </w:rPr>
            </w:pPr>
            <w:r w:rsidRPr="00C02EA4">
              <w:rPr>
                <w:rFonts w:asciiTheme="majorBidi" w:hAnsiTheme="majorBidi" w:cstheme="majorBidi"/>
                <w:sz w:val="21"/>
                <w:szCs w:val="21"/>
              </w:rPr>
              <w:t>Cooperation with other conventions and international organizations</w:t>
            </w:r>
          </w:p>
        </w:tc>
        <w:tc>
          <w:tcPr>
            <w:tcW w:w="1358" w:type="dxa"/>
          </w:tcPr>
          <w:p w14:paraId="3D5A14DA" w14:textId="3D4746E3" w:rsidR="00033B9B" w:rsidRPr="00C02EA4" w:rsidRDefault="00480B48" w:rsidP="006A21C0">
            <w:pPr>
              <w:spacing w:beforeLines="40" w:before="96" w:after="40"/>
              <w:jc w:val="right"/>
              <w:rPr>
                <w:rFonts w:asciiTheme="majorBidi" w:hAnsiTheme="majorBidi" w:cstheme="majorBidi"/>
                <w:sz w:val="21"/>
                <w:szCs w:val="21"/>
              </w:rPr>
            </w:pPr>
            <w:r w:rsidRPr="00C02EA4">
              <w:rPr>
                <w:rFonts w:asciiTheme="majorBidi" w:hAnsiTheme="majorBidi" w:cstheme="majorBidi"/>
                <w:sz w:val="21"/>
                <w:szCs w:val="21"/>
              </w:rPr>
              <w:t>7</w:t>
            </w:r>
          </w:p>
        </w:tc>
      </w:tr>
      <w:tr w:rsidR="00033B9B" w:rsidRPr="00C02EA4" w14:paraId="32B6BFC9" w14:textId="77777777" w:rsidTr="006A21C0">
        <w:trPr>
          <w:trHeight w:val="365"/>
        </w:trPr>
        <w:tc>
          <w:tcPr>
            <w:tcW w:w="2095" w:type="dxa"/>
          </w:tcPr>
          <w:p w14:paraId="51CDF2BB" w14:textId="72773CDE"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w:t>
            </w:r>
            <w:r w:rsidR="00C24946">
              <w:rPr>
                <w:rFonts w:asciiTheme="majorBidi" w:hAnsiTheme="majorBidi" w:cstheme="majorBidi"/>
                <w:sz w:val="21"/>
                <w:szCs w:val="21"/>
              </w:rPr>
              <w:t>11</w:t>
            </w:r>
          </w:p>
        </w:tc>
        <w:tc>
          <w:tcPr>
            <w:tcW w:w="5825" w:type="dxa"/>
          </w:tcPr>
          <w:p w14:paraId="64E5C55A" w14:textId="77777777" w:rsidR="00033B9B" w:rsidRPr="00C02EA4" w:rsidRDefault="00033B9B" w:rsidP="006A21C0">
            <w:pPr>
              <w:spacing w:beforeLines="40" w:before="96" w:after="40"/>
              <w:jc w:val="left"/>
              <w:rPr>
                <w:rFonts w:asciiTheme="majorBidi" w:hAnsiTheme="majorBidi" w:cstheme="majorBidi"/>
                <w:sz w:val="21"/>
                <w:szCs w:val="21"/>
              </w:rPr>
            </w:pPr>
            <w:r w:rsidRPr="00C02EA4">
              <w:rPr>
                <w:rFonts w:asciiTheme="majorBidi" w:hAnsiTheme="majorBidi" w:cstheme="majorBidi"/>
                <w:sz w:val="21"/>
                <w:szCs w:val="21"/>
              </w:rPr>
              <w:t>Review of the effectiveness of the processes under the Convention and its Protocols</w:t>
            </w:r>
          </w:p>
        </w:tc>
        <w:tc>
          <w:tcPr>
            <w:tcW w:w="1358" w:type="dxa"/>
          </w:tcPr>
          <w:p w14:paraId="5DD0EA3B" w14:textId="6366F8A6" w:rsidR="00033B9B" w:rsidRPr="00C02EA4" w:rsidRDefault="00480B48" w:rsidP="006A21C0">
            <w:pPr>
              <w:spacing w:beforeLines="40" w:before="96" w:after="40"/>
              <w:jc w:val="right"/>
              <w:rPr>
                <w:rFonts w:asciiTheme="majorBidi" w:hAnsiTheme="majorBidi" w:cstheme="majorBidi"/>
                <w:sz w:val="21"/>
                <w:szCs w:val="21"/>
              </w:rPr>
            </w:pPr>
            <w:r w:rsidRPr="00C02EA4">
              <w:rPr>
                <w:rFonts w:asciiTheme="majorBidi" w:hAnsiTheme="majorBidi" w:cstheme="majorBidi"/>
                <w:sz w:val="21"/>
                <w:szCs w:val="21"/>
              </w:rPr>
              <w:t>8</w:t>
            </w:r>
          </w:p>
        </w:tc>
      </w:tr>
      <w:tr w:rsidR="00033B9B" w:rsidRPr="00C02EA4" w14:paraId="784A5377" w14:textId="77777777" w:rsidTr="006A21C0">
        <w:trPr>
          <w:trHeight w:val="480"/>
        </w:trPr>
        <w:tc>
          <w:tcPr>
            <w:tcW w:w="2095" w:type="dxa"/>
            <w:noWrap/>
          </w:tcPr>
          <w:p w14:paraId="27E86082" w14:textId="005DD6A5"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w:t>
            </w:r>
            <w:r w:rsidR="00C24946">
              <w:rPr>
                <w:rFonts w:asciiTheme="majorBidi" w:hAnsiTheme="majorBidi" w:cstheme="majorBidi"/>
                <w:sz w:val="21"/>
                <w:szCs w:val="21"/>
              </w:rPr>
              <w:t>12</w:t>
            </w:r>
          </w:p>
        </w:tc>
        <w:tc>
          <w:tcPr>
            <w:tcW w:w="5825" w:type="dxa"/>
          </w:tcPr>
          <w:p w14:paraId="18CB1094" w14:textId="77777777" w:rsidR="00033B9B" w:rsidRPr="00C02EA4" w:rsidRDefault="00033B9B" w:rsidP="006A21C0">
            <w:pPr>
              <w:spacing w:beforeLines="40" w:before="96" w:after="40"/>
              <w:jc w:val="left"/>
              <w:rPr>
                <w:rFonts w:asciiTheme="majorBidi" w:hAnsiTheme="majorBidi" w:cstheme="majorBidi"/>
                <w:sz w:val="21"/>
                <w:szCs w:val="21"/>
              </w:rPr>
            </w:pPr>
            <w:r w:rsidRPr="00C02EA4">
              <w:rPr>
                <w:rFonts w:asciiTheme="majorBidi" w:hAnsiTheme="majorBidi" w:cstheme="majorBidi"/>
                <w:sz w:val="21"/>
                <w:szCs w:val="21"/>
              </w:rPr>
              <w:t>Assessment and review of the effectiveness of the Nagoya Protocol (Article 31)</w:t>
            </w:r>
          </w:p>
        </w:tc>
        <w:tc>
          <w:tcPr>
            <w:tcW w:w="1358" w:type="dxa"/>
          </w:tcPr>
          <w:p w14:paraId="4147BDD4" w14:textId="2B001F5B" w:rsidR="00033B9B" w:rsidRPr="00C02EA4" w:rsidRDefault="00480B48" w:rsidP="006A21C0">
            <w:pPr>
              <w:spacing w:beforeLines="40" w:before="96" w:after="40"/>
              <w:jc w:val="right"/>
              <w:rPr>
                <w:rFonts w:asciiTheme="majorBidi" w:hAnsiTheme="majorBidi" w:cstheme="majorBidi"/>
                <w:sz w:val="21"/>
                <w:szCs w:val="21"/>
              </w:rPr>
            </w:pPr>
            <w:r w:rsidRPr="00C02EA4">
              <w:rPr>
                <w:rFonts w:asciiTheme="majorBidi" w:hAnsiTheme="majorBidi" w:cstheme="majorBidi"/>
                <w:sz w:val="21"/>
                <w:szCs w:val="21"/>
              </w:rPr>
              <w:t>9</w:t>
            </w:r>
          </w:p>
        </w:tc>
      </w:tr>
      <w:tr w:rsidR="00033B9B" w:rsidRPr="00C02EA4" w14:paraId="1A6AE594" w14:textId="77777777" w:rsidTr="006A21C0">
        <w:trPr>
          <w:trHeight w:val="480"/>
        </w:trPr>
        <w:tc>
          <w:tcPr>
            <w:tcW w:w="2095" w:type="dxa"/>
            <w:noWrap/>
            <w:hideMark/>
          </w:tcPr>
          <w:p w14:paraId="5670FA2F" w14:textId="3EBFAE5E"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w:t>
            </w:r>
            <w:r w:rsidR="00C24946">
              <w:rPr>
                <w:rFonts w:asciiTheme="majorBidi" w:hAnsiTheme="majorBidi" w:cstheme="majorBidi"/>
                <w:sz w:val="21"/>
                <w:szCs w:val="21"/>
              </w:rPr>
              <w:t>13</w:t>
            </w:r>
          </w:p>
        </w:tc>
        <w:tc>
          <w:tcPr>
            <w:tcW w:w="5825" w:type="dxa"/>
            <w:hideMark/>
          </w:tcPr>
          <w:p w14:paraId="473AC3F3" w14:textId="77777777" w:rsidR="00033B9B" w:rsidRPr="00C02EA4" w:rsidRDefault="00033B9B" w:rsidP="006A21C0">
            <w:pPr>
              <w:spacing w:beforeLines="40" w:before="96" w:after="40"/>
              <w:jc w:val="left"/>
              <w:rPr>
                <w:rFonts w:asciiTheme="majorBidi" w:hAnsiTheme="majorBidi" w:cstheme="majorBidi"/>
                <w:sz w:val="21"/>
                <w:szCs w:val="21"/>
              </w:rPr>
            </w:pPr>
            <w:r w:rsidRPr="00C02EA4">
              <w:rPr>
                <w:rFonts w:asciiTheme="majorBidi" w:hAnsiTheme="majorBidi" w:cstheme="majorBidi"/>
                <w:sz w:val="21"/>
                <w:szCs w:val="21"/>
              </w:rPr>
              <w:t>Long-term strategic approach to mainstreaming</w:t>
            </w:r>
          </w:p>
        </w:tc>
        <w:tc>
          <w:tcPr>
            <w:tcW w:w="1358" w:type="dxa"/>
            <w:hideMark/>
          </w:tcPr>
          <w:p w14:paraId="347C2A2E" w14:textId="5A9118E0" w:rsidR="00033B9B" w:rsidRPr="00C02EA4" w:rsidRDefault="00033B9B" w:rsidP="006A21C0">
            <w:pPr>
              <w:spacing w:beforeLines="40" w:before="96" w:after="40"/>
              <w:jc w:val="right"/>
              <w:rPr>
                <w:rFonts w:asciiTheme="majorBidi" w:hAnsiTheme="majorBidi" w:cstheme="majorBidi"/>
                <w:sz w:val="21"/>
                <w:szCs w:val="21"/>
              </w:rPr>
            </w:pPr>
            <w:r w:rsidRPr="00C02EA4">
              <w:rPr>
                <w:rFonts w:asciiTheme="majorBidi" w:hAnsiTheme="majorBidi" w:cstheme="majorBidi"/>
                <w:sz w:val="21"/>
                <w:szCs w:val="21"/>
              </w:rPr>
              <w:t>1</w:t>
            </w:r>
            <w:r w:rsidR="00480B48" w:rsidRPr="00C02EA4">
              <w:rPr>
                <w:rFonts w:asciiTheme="majorBidi" w:hAnsiTheme="majorBidi" w:cstheme="majorBidi"/>
                <w:sz w:val="21"/>
                <w:szCs w:val="21"/>
              </w:rPr>
              <w:t>0</w:t>
            </w:r>
          </w:p>
        </w:tc>
      </w:tr>
      <w:tr w:rsidR="00033B9B" w:rsidRPr="00C02EA4" w14:paraId="7CD99FF8" w14:textId="77777777" w:rsidTr="006A21C0">
        <w:trPr>
          <w:trHeight w:val="480"/>
        </w:trPr>
        <w:tc>
          <w:tcPr>
            <w:tcW w:w="2095" w:type="dxa"/>
            <w:noWrap/>
            <w:hideMark/>
          </w:tcPr>
          <w:p w14:paraId="11F62174" w14:textId="0B742338"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w:t>
            </w:r>
            <w:r w:rsidR="00C24946">
              <w:rPr>
                <w:rFonts w:asciiTheme="majorBidi" w:hAnsiTheme="majorBidi" w:cstheme="majorBidi"/>
                <w:sz w:val="21"/>
                <w:szCs w:val="21"/>
              </w:rPr>
              <w:t>14</w:t>
            </w:r>
          </w:p>
        </w:tc>
        <w:tc>
          <w:tcPr>
            <w:tcW w:w="5825" w:type="dxa"/>
            <w:hideMark/>
          </w:tcPr>
          <w:p w14:paraId="2A6E2BF2" w14:textId="6B0CCE0E" w:rsidR="00033B9B" w:rsidRPr="00C02EA4" w:rsidRDefault="00033B9B" w:rsidP="006A21C0">
            <w:pPr>
              <w:spacing w:beforeLines="40" w:before="96" w:after="40"/>
              <w:jc w:val="left"/>
              <w:rPr>
                <w:rFonts w:asciiTheme="majorBidi" w:hAnsiTheme="majorBidi" w:cstheme="majorBidi"/>
                <w:sz w:val="21"/>
                <w:szCs w:val="21"/>
              </w:rPr>
            </w:pPr>
            <w:r w:rsidRPr="00C02EA4">
              <w:rPr>
                <w:rFonts w:asciiTheme="majorBidi" w:hAnsiTheme="majorBidi" w:cstheme="majorBidi"/>
                <w:sz w:val="21"/>
                <w:szCs w:val="21"/>
              </w:rPr>
              <w:t xml:space="preserve">Review of the </w:t>
            </w:r>
            <w:r w:rsidR="00566267" w:rsidRPr="00C02EA4">
              <w:rPr>
                <w:rFonts w:asciiTheme="majorBidi" w:hAnsiTheme="majorBidi" w:cstheme="majorBidi"/>
                <w:sz w:val="21"/>
                <w:szCs w:val="21"/>
              </w:rPr>
              <w:t>p</w:t>
            </w:r>
            <w:r w:rsidRPr="00C02EA4">
              <w:rPr>
                <w:rFonts w:asciiTheme="majorBidi" w:hAnsiTheme="majorBidi" w:cstheme="majorBidi"/>
                <w:sz w:val="21"/>
                <w:szCs w:val="21"/>
              </w:rPr>
              <w:t xml:space="preserve">rogrammes of </w:t>
            </w:r>
            <w:r w:rsidR="00566267" w:rsidRPr="00C02EA4">
              <w:rPr>
                <w:rFonts w:asciiTheme="majorBidi" w:hAnsiTheme="majorBidi" w:cstheme="majorBidi"/>
                <w:sz w:val="21"/>
                <w:szCs w:val="21"/>
              </w:rPr>
              <w:t>w</w:t>
            </w:r>
            <w:r w:rsidRPr="00C02EA4">
              <w:rPr>
                <w:rFonts w:asciiTheme="majorBidi" w:hAnsiTheme="majorBidi" w:cstheme="majorBidi"/>
                <w:sz w:val="21"/>
                <w:szCs w:val="21"/>
              </w:rPr>
              <w:t>ork of the Convention</w:t>
            </w:r>
          </w:p>
        </w:tc>
        <w:tc>
          <w:tcPr>
            <w:tcW w:w="1358" w:type="dxa"/>
            <w:hideMark/>
          </w:tcPr>
          <w:p w14:paraId="5F989D5B" w14:textId="6549E3AC" w:rsidR="00033B9B" w:rsidRPr="00C02EA4" w:rsidRDefault="00033B9B" w:rsidP="006A21C0">
            <w:pPr>
              <w:spacing w:beforeLines="40" w:before="96" w:after="40"/>
              <w:jc w:val="right"/>
              <w:rPr>
                <w:rFonts w:asciiTheme="majorBidi" w:hAnsiTheme="majorBidi" w:cstheme="majorBidi"/>
                <w:sz w:val="21"/>
                <w:szCs w:val="21"/>
              </w:rPr>
            </w:pPr>
            <w:r w:rsidRPr="00C02EA4">
              <w:rPr>
                <w:rFonts w:asciiTheme="majorBidi" w:hAnsiTheme="majorBidi" w:cstheme="majorBidi"/>
                <w:sz w:val="21"/>
                <w:szCs w:val="21"/>
              </w:rPr>
              <w:t>1</w:t>
            </w:r>
            <w:r w:rsidR="00480B48" w:rsidRPr="00C02EA4">
              <w:rPr>
                <w:rFonts w:asciiTheme="majorBidi" w:hAnsiTheme="majorBidi" w:cstheme="majorBidi"/>
                <w:sz w:val="21"/>
                <w:szCs w:val="21"/>
              </w:rPr>
              <w:t>1</w:t>
            </w:r>
          </w:p>
        </w:tc>
      </w:tr>
      <w:tr w:rsidR="00033B9B" w:rsidRPr="00C02EA4" w14:paraId="31BBC1AA" w14:textId="77777777" w:rsidTr="006A21C0">
        <w:trPr>
          <w:trHeight w:val="480"/>
        </w:trPr>
        <w:tc>
          <w:tcPr>
            <w:tcW w:w="2095" w:type="dxa"/>
            <w:noWrap/>
            <w:hideMark/>
          </w:tcPr>
          <w:p w14:paraId="43DAED39" w14:textId="5EB03B23"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w:t>
            </w:r>
            <w:r w:rsidR="00C24946">
              <w:rPr>
                <w:rFonts w:asciiTheme="majorBidi" w:hAnsiTheme="majorBidi" w:cstheme="majorBidi"/>
                <w:sz w:val="21"/>
                <w:szCs w:val="21"/>
              </w:rPr>
              <w:t>15</w:t>
            </w:r>
          </w:p>
        </w:tc>
        <w:tc>
          <w:tcPr>
            <w:tcW w:w="5825" w:type="dxa"/>
            <w:hideMark/>
          </w:tcPr>
          <w:p w14:paraId="40CB6E90" w14:textId="77777777" w:rsidR="00033B9B" w:rsidRPr="00C02EA4" w:rsidRDefault="00033B9B" w:rsidP="006A21C0">
            <w:pPr>
              <w:spacing w:beforeLines="40" w:before="96" w:after="40"/>
              <w:jc w:val="left"/>
              <w:rPr>
                <w:rFonts w:asciiTheme="majorBidi" w:hAnsiTheme="majorBidi" w:cstheme="majorBidi"/>
                <w:sz w:val="21"/>
                <w:szCs w:val="21"/>
              </w:rPr>
            </w:pPr>
            <w:r w:rsidRPr="00C02EA4">
              <w:rPr>
                <w:rFonts w:asciiTheme="majorBidi" w:hAnsiTheme="majorBidi" w:cstheme="majorBidi"/>
                <w:sz w:val="21"/>
                <w:szCs w:val="21"/>
              </w:rPr>
              <w:t>Multi-year programme of work of the Conference of the Parties</w:t>
            </w:r>
          </w:p>
        </w:tc>
        <w:tc>
          <w:tcPr>
            <w:tcW w:w="1358" w:type="dxa"/>
            <w:hideMark/>
          </w:tcPr>
          <w:p w14:paraId="575D4F65" w14:textId="29D99F02" w:rsidR="00033B9B" w:rsidRPr="00C02EA4" w:rsidRDefault="00033B9B" w:rsidP="006A21C0">
            <w:pPr>
              <w:spacing w:beforeLines="40" w:before="96" w:after="40"/>
              <w:jc w:val="right"/>
              <w:rPr>
                <w:rFonts w:asciiTheme="majorBidi" w:hAnsiTheme="majorBidi" w:cstheme="majorBidi"/>
                <w:sz w:val="21"/>
                <w:szCs w:val="21"/>
              </w:rPr>
            </w:pPr>
            <w:r w:rsidRPr="00C02EA4">
              <w:rPr>
                <w:rFonts w:asciiTheme="majorBidi" w:hAnsiTheme="majorBidi" w:cstheme="majorBidi"/>
                <w:sz w:val="21"/>
                <w:szCs w:val="21"/>
              </w:rPr>
              <w:t>1</w:t>
            </w:r>
            <w:r w:rsidR="00480B48" w:rsidRPr="00C02EA4">
              <w:rPr>
                <w:rFonts w:asciiTheme="majorBidi" w:hAnsiTheme="majorBidi" w:cstheme="majorBidi"/>
                <w:sz w:val="21"/>
                <w:szCs w:val="21"/>
              </w:rPr>
              <w:t>2</w:t>
            </w:r>
          </w:p>
        </w:tc>
      </w:tr>
      <w:tr w:rsidR="00033B9B" w:rsidRPr="00C02EA4" w14:paraId="7739EC06" w14:textId="77777777" w:rsidTr="006A21C0">
        <w:trPr>
          <w:trHeight w:val="480"/>
        </w:trPr>
        <w:tc>
          <w:tcPr>
            <w:tcW w:w="2095" w:type="dxa"/>
            <w:noWrap/>
            <w:hideMark/>
          </w:tcPr>
          <w:p w14:paraId="0B0166C9" w14:textId="1CB5DBC8" w:rsidR="00033B9B" w:rsidRPr="00C02EA4" w:rsidRDefault="00033B9B" w:rsidP="006A21C0">
            <w:pPr>
              <w:spacing w:beforeLines="40" w:before="96" w:after="40"/>
              <w:rPr>
                <w:rFonts w:asciiTheme="majorBidi" w:hAnsiTheme="majorBidi" w:cstheme="majorBidi"/>
                <w:sz w:val="21"/>
                <w:szCs w:val="21"/>
              </w:rPr>
            </w:pPr>
            <w:r w:rsidRPr="00C02EA4">
              <w:rPr>
                <w:rFonts w:asciiTheme="majorBidi" w:hAnsiTheme="majorBidi" w:cstheme="majorBidi"/>
                <w:sz w:val="21"/>
                <w:szCs w:val="21"/>
              </w:rPr>
              <w:t>CBD/SBI/4/</w:t>
            </w:r>
            <w:r w:rsidR="00C24946">
              <w:rPr>
                <w:rFonts w:asciiTheme="majorBidi" w:hAnsiTheme="majorBidi" w:cstheme="majorBidi"/>
                <w:sz w:val="21"/>
                <w:szCs w:val="21"/>
              </w:rPr>
              <w:t>16</w:t>
            </w:r>
          </w:p>
        </w:tc>
        <w:tc>
          <w:tcPr>
            <w:tcW w:w="5825" w:type="dxa"/>
            <w:hideMark/>
          </w:tcPr>
          <w:p w14:paraId="4FD0E032" w14:textId="77777777" w:rsidR="00033B9B" w:rsidRPr="00C02EA4" w:rsidRDefault="00033B9B" w:rsidP="006A21C0">
            <w:pPr>
              <w:spacing w:beforeLines="40" w:before="96" w:after="40"/>
              <w:jc w:val="left"/>
              <w:rPr>
                <w:rFonts w:asciiTheme="majorBidi" w:hAnsiTheme="majorBidi" w:cstheme="majorBidi"/>
                <w:sz w:val="21"/>
                <w:szCs w:val="21"/>
              </w:rPr>
            </w:pPr>
            <w:r w:rsidRPr="00C02EA4">
              <w:rPr>
                <w:rFonts w:asciiTheme="majorBidi" w:hAnsiTheme="majorBidi" w:cstheme="majorBidi"/>
                <w:sz w:val="21"/>
                <w:szCs w:val="21"/>
              </w:rPr>
              <w:t>Administrative and budgetary matters</w:t>
            </w:r>
          </w:p>
        </w:tc>
        <w:tc>
          <w:tcPr>
            <w:tcW w:w="1358" w:type="dxa"/>
            <w:hideMark/>
          </w:tcPr>
          <w:p w14:paraId="1B35BA54" w14:textId="07BD4926" w:rsidR="00033B9B" w:rsidRPr="00C02EA4" w:rsidRDefault="00033B9B" w:rsidP="006A21C0">
            <w:pPr>
              <w:spacing w:beforeLines="40" w:before="96" w:after="40"/>
              <w:jc w:val="right"/>
              <w:rPr>
                <w:rFonts w:asciiTheme="majorBidi" w:hAnsiTheme="majorBidi" w:cstheme="majorBidi"/>
                <w:sz w:val="21"/>
                <w:szCs w:val="21"/>
              </w:rPr>
            </w:pPr>
            <w:r w:rsidRPr="00C02EA4">
              <w:rPr>
                <w:rFonts w:asciiTheme="majorBidi" w:hAnsiTheme="majorBidi" w:cstheme="majorBidi"/>
                <w:sz w:val="21"/>
                <w:szCs w:val="21"/>
              </w:rPr>
              <w:t>1</w:t>
            </w:r>
            <w:r w:rsidR="00480B48" w:rsidRPr="00C02EA4">
              <w:rPr>
                <w:rFonts w:asciiTheme="majorBidi" w:hAnsiTheme="majorBidi" w:cstheme="majorBidi"/>
                <w:sz w:val="21"/>
                <w:szCs w:val="21"/>
              </w:rPr>
              <w:t>3</w:t>
            </w:r>
          </w:p>
        </w:tc>
      </w:tr>
    </w:tbl>
    <w:p w14:paraId="0793B40B" w14:textId="77777777" w:rsidR="004F05F1" w:rsidRPr="00C02EA4" w:rsidRDefault="004F05F1" w:rsidP="006A21C0">
      <w:pPr>
        <w:spacing w:beforeLines="40" w:before="96" w:after="40"/>
        <w:rPr>
          <w:b/>
          <w:bCs/>
        </w:rPr>
      </w:pPr>
    </w:p>
    <w:p w14:paraId="067E8853" w14:textId="168D7D9B" w:rsidR="00900F08" w:rsidRPr="00CC585B" w:rsidRDefault="00900F08" w:rsidP="006A21C0">
      <w:pPr>
        <w:keepNext/>
        <w:spacing w:before="120" w:after="120"/>
      </w:pPr>
      <w:r w:rsidRPr="006A21C0">
        <w:rPr>
          <w:rFonts w:hint="eastAsia"/>
          <w:b/>
          <w:bCs/>
        </w:rPr>
        <w:t>Reference documents</w:t>
      </w:r>
    </w:p>
    <w:tbl>
      <w:tblPr>
        <w:tblW w:w="9270" w:type="dxa"/>
        <w:tblLook w:val="04A0" w:firstRow="1" w:lastRow="0" w:firstColumn="1" w:lastColumn="0" w:noHBand="0" w:noVBand="1"/>
      </w:tblPr>
      <w:tblGrid>
        <w:gridCol w:w="2025"/>
        <w:gridCol w:w="5904"/>
        <w:gridCol w:w="1341"/>
      </w:tblGrid>
      <w:tr w:rsidR="00900F08" w:rsidRPr="00C02EA4" w14:paraId="464BA08C" w14:textId="77777777" w:rsidTr="006A21C0">
        <w:trPr>
          <w:cantSplit/>
          <w:trHeight w:val="465"/>
          <w:tblHeader/>
        </w:trPr>
        <w:tc>
          <w:tcPr>
            <w:tcW w:w="2025" w:type="dxa"/>
            <w:noWrap/>
            <w:hideMark/>
          </w:tcPr>
          <w:p w14:paraId="3F4080D7" w14:textId="77777777" w:rsidR="00900F08" w:rsidRPr="00C02EA4" w:rsidRDefault="00900F08" w:rsidP="006A21C0">
            <w:pPr>
              <w:spacing w:before="40" w:after="40"/>
              <w:rPr>
                <w:rFonts w:asciiTheme="majorBidi" w:hAnsiTheme="majorBidi" w:cstheme="majorBidi"/>
                <w:bCs/>
                <w:i/>
                <w:iCs/>
                <w:sz w:val="21"/>
                <w:szCs w:val="21"/>
              </w:rPr>
            </w:pPr>
            <w:r w:rsidRPr="00C02EA4">
              <w:rPr>
                <w:rFonts w:asciiTheme="majorBidi" w:hAnsiTheme="majorBidi" w:cstheme="majorBidi"/>
                <w:bCs/>
                <w:i/>
                <w:iCs/>
                <w:sz w:val="21"/>
                <w:szCs w:val="21"/>
              </w:rPr>
              <w:t>Symbol</w:t>
            </w:r>
          </w:p>
        </w:tc>
        <w:tc>
          <w:tcPr>
            <w:tcW w:w="5904" w:type="dxa"/>
            <w:hideMark/>
          </w:tcPr>
          <w:p w14:paraId="289B83C9" w14:textId="77777777" w:rsidR="00900F08" w:rsidRPr="00C02EA4" w:rsidRDefault="00900F08" w:rsidP="006A21C0">
            <w:pPr>
              <w:spacing w:before="40" w:after="40"/>
              <w:rPr>
                <w:rFonts w:asciiTheme="majorBidi" w:hAnsiTheme="majorBidi" w:cstheme="majorBidi"/>
                <w:bCs/>
                <w:i/>
                <w:iCs/>
                <w:sz w:val="21"/>
                <w:szCs w:val="21"/>
              </w:rPr>
            </w:pPr>
            <w:r w:rsidRPr="00C02EA4">
              <w:rPr>
                <w:rFonts w:asciiTheme="majorBidi" w:hAnsiTheme="majorBidi" w:cstheme="majorBidi"/>
                <w:bCs/>
                <w:i/>
                <w:iCs/>
                <w:sz w:val="21"/>
                <w:szCs w:val="21"/>
              </w:rPr>
              <w:t>Title</w:t>
            </w:r>
          </w:p>
        </w:tc>
        <w:tc>
          <w:tcPr>
            <w:tcW w:w="1341" w:type="dxa"/>
            <w:hideMark/>
          </w:tcPr>
          <w:p w14:paraId="711B7B07" w14:textId="77777777" w:rsidR="00900F08" w:rsidRPr="00C02EA4" w:rsidRDefault="00900F08" w:rsidP="006A21C0">
            <w:pPr>
              <w:spacing w:before="40" w:after="40"/>
              <w:rPr>
                <w:rFonts w:asciiTheme="majorBidi" w:hAnsiTheme="majorBidi" w:cstheme="majorBidi"/>
                <w:bCs/>
                <w:i/>
                <w:iCs/>
                <w:sz w:val="21"/>
                <w:szCs w:val="21"/>
              </w:rPr>
            </w:pPr>
            <w:r w:rsidRPr="00C02EA4">
              <w:rPr>
                <w:rFonts w:asciiTheme="majorBidi" w:hAnsiTheme="majorBidi" w:cstheme="majorBidi"/>
                <w:bCs/>
                <w:i/>
                <w:iCs/>
                <w:sz w:val="21"/>
                <w:szCs w:val="21"/>
              </w:rPr>
              <w:t>Agenda item</w:t>
            </w:r>
          </w:p>
        </w:tc>
      </w:tr>
      <w:tr w:rsidR="00C457CA" w:rsidRPr="00C02EA4" w14:paraId="56010BAF" w14:textId="77777777" w:rsidTr="006A21C0">
        <w:trPr>
          <w:trHeight w:val="891"/>
        </w:trPr>
        <w:tc>
          <w:tcPr>
            <w:tcW w:w="2025" w:type="dxa"/>
            <w:noWrap/>
            <w:hideMark/>
          </w:tcPr>
          <w:p w14:paraId="5E5AEF01" w14:textId="156D63A6" w:rsidR="00C457CA" w:rsidRPr="00C02EA4" w:rsidRDefault="00C457CA" w:rsidP="006A21C0">
            <w:pPr>
              <w:spacing w:before="40" w:after="40"/>
              <w:rPr>
                <w:rFonts w:asciiTheme="majorBidi" w:hAnsiTheme="majorBidi" w:cstheme="majorBidi"/>
                <w:sz w:val="21"/>
                <w:szCs w:val="21"/>
              </w:rPr>
            </w:pPr>
            <w:r w:rsidRPr="00C02EA4">
              <w:rPr>
                <w:rFonts w:asciiTheme="majorBidi" w:hAnsiTheme="majorBidi" w:cstheme="majorBidi"/>
                <w:sz w:val="21"/>
                <w:szCs w:val="21"/>
              </w:rPr>
              <w:t>CBD/WG8J/12/8</w:t>
            </w:r>
          </w:p>
        </w:tc>
        <w:tc>
          <w:tcPr>
            <w:tcW w:w="5904" w:type="dxa"/>
            <w:hideMark/>
          </w:tcPr>
          <w:p w14:paraId="618FD287" w14:textId="01D89B94" w:rsidR="00C457CA" w:rsidRPr="00C02EA4" w:rsidRDefault="00C457CA" w:rsidP="006A21C0">
            <w:pPr>
              <w:spacing w:before="40" w:after="40"/>
              <w:jc w:val="left"/>
              <w:rPr>
                <w:rFonts w:asciiTheme="majorBidi" w:hAnsiTheme="majorBidi" w:cstheme="majorBidi"/>
                <w:sz w:val="21"/>
                <w:szCs w:val="21"/>
              </w:rPr>
            </w:pPr>
            <w:r w:rsidRPr="00C02EA4">
              <w:rPr>
                <w:rFonts w:asciiTheme="majorBidi" w:hAnsiTheme="majorBidi" w:cstheme="majorBidi"/>
                <w:sz w:val="21"/>
                <w:szCs w:val="21"/>
              </w:rPr>
              <w:t>Report of the Ad Hoc Open-ended Intersessional Working Group on Article 8(j) and Related Decisions of the Convention on its twelfth meeting</w:t>
            </w:r>
          </w:p>
        </w:tc>
        <w:tc>
          <w:tcPr>
            <w:tcW w:w="1341" w:type="dxa"/>
            <w:hideMark/>
          </w:tcPr>
          <w:p w14:paraId="658C64B9" w14:textId="23BA4DF4" w:rsidR="00C457CA" w:rsidRPr="00C02EA4" w:rsidRDefault="00C457CA" w:rsidP="006A21C0">
            <w:pPr>
              <w:spacing w:before="40" w:after="40"/>
              <w:jc w:val="right"/>
              <w:rPr>
                <w:rFonts w:asciiTheme="majorBidi" w:hAnsiTheme="majorBidi" w:cstheme="majorBidi"/>
                <w:sz w:val="21"/>
                <w:szCs w:val="21"/>
              </w:rPr>
            </w:pPr>
            <w:r w:rsidRPr="006A21C0">
              <w:rPr>
                <w:rFonts w:asciiTheme="majorBidi" w:hAnsiTheme="majorBidi" w:cstheme="majorBidi"/>
                <w:sz w:val="21"/>
                <w:szCs w:val="21"/>
              </w:rPr>
              <w:t>5</w:t>
            </w:r>
            <w:r w:rsidRPr="00C02EA4">
              <w:rPr>
                <w:rFonts w:asciiTheme="majorBidi" w:hAnsiTheme="majorBidi" w:cstheme="majorBidi"/>
                <w:sz w:val="21"/>
                <w:szCs w:val="21"/>
              </w:rPr>
              <w:t xml:space="preserve"> (a)</w:t>
            </w:r>
          </w:p>
        </w:tc>
      </w:tr>
      <w:tr w:rsidR="00C457CA" w:rsidRPr="00C02EA4" w14:paraId="64C23265" w14:textId="77777777" w:rsidTr="006A21C0">
        <w:trPr>
          <w:trHeight w:val="675"/>
        </w:trPr>
        <w:tc>
          <w:tcPr>
            <w:tcW w:w="2025" w:type="dxa"/>
            <w:noWrap/>
            <w:hideMark/>
          </w:tcPr>
          <w:p w14:paraId="012A29CC" w14:textId="5BAE99D6" w:rsidR="00C457CA" w:rsidRPr="00C02EA4" w:rsidRDefault="00C457CA" w:rsidP="006A21C0">
            <w:pPr>
              <w:spacing w:before="40" w:after="40"/>
              <w:rPr>
                <w:rFonts w:asciiTheme="majorBidi" w:hAnsiTheme="majorBidi" w:cstheme="majorBidi"/>
                <w:sz w:val="21"/>
                <w:szCs w:val="21"/>
              </w:rPr>
            </w:pPr>
            <w:r w:rsidRPr="00C02EA4">
              <w:rPr>
                <w:rFonts w:asciiTheme="majorBidi" w:hAnsiTheme="majorBidi" w:cstheme="majorBidi"/>
                <w:sz w:val="21"/>
                <w:szCs w:val="21"/>
              </w:rPr>
              <w:t>CBD/SBSTTA/25/13</w:t>
            </w:r>
          </w:p>
        </w:tc>
        <w:tc>
          <w:tcPr>
            <w:tcW w:w="5904" w:type="dxa"/>
            <w:hideMark/>
          </w:tcPr>
          <w:p w14:paraId="499215D4" w14:textId="2FB2222E" w:rsidR="00C457CA" w:rsidRPr="00C02EA4" w:rsidRDefault="00C457CA" w:rsidP="006A21C0">
            <w:pPr>
              <w:spacing w:before="40" w:after="40"/>
              <w:jc w:val="left"/>
              <w:rPr>
                <w:rFonts w:asciiTheme="majorBidi" w:hAnsiTheme="majorBidi" w:cstheme="majorBidi"/>
                <w:sz w:val="21"/>
                <w:szCs w:val="21"/>
              </w:rPr>
            </w:pPr>
            <w:r w:rsidRPr="00C02EA4">
              <w:rPr>
                <w:rFonts w:asciiTheme="majorBidi" w:hAnsiTheme="majorBidi" w:cstheme="majorBidi"/>
                <w:sz w:val="21"/>
                <w:szCs w:val="21"/>
              </w:rPr>
              <w:t>Report of the Subsidiary Body on Scientific, Technical and Technological Advice on its twenty-fifth meeting</w:t>
            </w:r>
          </w:p>
        </w:tc>
        <w:tc>
          <w:tcPr>
            <w:tcW w:w="1341" w:type="dxa"/>
            <w:hideMark/>
          </w:tcPr>
          <w:p w14:paraId="045C51FE" w14:textId="335BEC30" w:rsidR="00C457CA" w:rsidRPr="00C02EA4" w:rsidRDefault="00C457CA" w:rsidP="006A21C0">
            <w:pPr>
              <w:spacing w:before="40" w:after="40"/>
              <w:jc w:val="right"/>
              <w:rPr>
                <w:rFonts w:asciiTheme="majorBidi" w:hAnsiTheme="majorBidi" w:cstheme="majorBidi"/>
                <w:sz w:val="21"/>
                <w:szCs w:val="21"/>
              </w:rPr>
            </w:pPr>
            <w:r w:rsidRPr="00C02EA4">
              <w:rPr>
                <w:rFonts w:asciiTheme="majorBidi" w:hAnsiTheme="majorBidi" w:cstheme="majorBidi"/>
                <w:sz w:val="21"/>
                <w:szCs w:val="21"/>
              </w:rPr>
              <w:t>3 and 11</w:t>
            </w:r>
          </w:p>
        </w:tc>
      </w:tr>
    </w:tbl>
    <w:p w14:paraId="34A71B9C" w14:textId="77777777" w:rsidR="00900F08" w:rsidRPr="00C02EA4" w:rsidRDefault="00900F08" w:rsidP="004D7FF9">
      <w:pPr>
        <w:rPr>
          <w:sz w:val="18"/>
          <w:szCs w:val="18"/>
        </w:rPr>
      </w:pPr>
    </w:p>
    <w:p w14:paraId="31E1C4FD" w14:textId="77777777" w:rsidR="002B559C" w:rsidRPr="00C02EA4" w:rsidRDefault="00ED3849">
      <w:pPr>
        <w:pStyle w:val="Para1"/>
        <w:numPr>
          <w:ilvl w:val="0"/>
          <w:numId w:val="0"/>
        </w:numPr>
        <w:jc w:val="center"/>
      </w:pPr>
      <w:r w:rsidRPr="00C02EA4">
        <w:t>__________</w:t>
      </w:r>
    </w:p>
    <w:sectPr w:rsidR="002B559C" w:rsidRPr="00C02EA4" w:rsidSect="00A6533F">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99753" w14:textId="77777777" w:rsidR="00A6533F" w:rsidRDefault="00A6533F" w:rsidP="00A96B21">
      <w:r>
        <w:separator/>
      </w:r>
    </w:p>
  </w:endnote>
  <w:endnote w:type="continuationSeparator" w:id="0">
    <w:p w14:paraId="6CD65011" w14:textId="77777777" w:rsidR="00A6533F" w:rsidRDefault="00A6533F" w:rsidP="00A96B21">
      <w:r>
        <w:continuationSeparator/>
      </w:r>
    </w:p>
  </w:endnote>
  <w:endnote w:type="continuationNotice" w:id="1">
    <w:p w14:paraId="1A121BAE" w14:textId="77777777" w:rsidR="00A6533F" w:rsidRDefault="00A653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745602"/>
      <w:docPartObj>
        <w:docPartGallery w:val="Page Numbers (Bottom of Page)"/>
        <w:docPartUnique/>
      </w:docPartObj>
    </w:sdtPr>
    <w:sdtEndPr/>
    <w:sdtContent>
      <w:sdt>
        <w:sdtPr>
          <w:id w:val="1601221097"/>
          <w:docPartObj>
            <w:docPartGallery w:val="Page Numbers (Top of Page)"/>
            <w:docPartUnique/>
          </w:docPartObj>
        </w:sdtPr>
        <w:sdtEndPr/>
        <w:sdtContent>
          <w:p w14:paraId="75EA36C9" w14:textId="77777777" w:rsidR="00C7418E" w:rsidRDefault="00C7418E">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6696978"/>
      <w:docPartObj>
        <w:docPartGallery w:val="Page Numbers (Bottom of Page)"/>
        <w:docPartUnique/>
      </w:docPartObj>
    </w:sdtPr>
    <w:sdtEndPr/>
    <w:sdtContent>
      <w:sdt>
        <w:sdtPr>
          <w:id w:val="-2045743300"/>
          <w:docPartObj>
            <w:docPartGallery w:val="Page Numbers (Top of Page)"/>
            <w:docPartUnique/>
          </w:docPartObj>
        </w:sdtPr>
        <w:sdtEndPr/>
        <w:sdtContent>
          <w:p w14:paraId="26F6FE15" w14:textId="77777777" w:rsidR="00C7418E" w:rsidRDefault="00C7418E"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6DCEA" w14:textId="77777777" w:rsidR="00A6533F" w:rsidRDefault="00A6533F" w:rsidP="00A96B21">
      <w:r>
        <w:separator/>
      </w:r>
    </w:p>
  </w:footnote>
  <w:footnote w:type="continuationSeparator" w:id="0">
    <w:p w14:paraId="752D7B19" w14:textId="77777777" w:rsidR="00A6533F" w:rsidRDefault="00A6533F" w:rsidP="00A96B21">
      <w:r>
        <w:continuationSeparator/>
      </w:r>
    </w:p>
  </w:footnote>
  <w:footnote w:type="continuationNotice" w:id="1">
    <w:p w14:paraId="42FAFBA6" w14:textId="77777777" w:rsidR="00A6533F" w:rsidRDefault="00A6533F"/>
  </w:footnote>
  <w:footnote w:id="2">
    <w:p w14:paraId="6F3409D4" w14:textId="0FDA736A" w:rsidR="00C7418E" w:rsidRPr="00A96B21" w:rsidRDefault="00C7418E" w:rsidP="00D71FFB">
      <w:pPr>
        <w:pStyle w:val="Footnote"/>
      </w:pPr>
      <w:r>
        <w:rPr>
          <w:rStyle w:val="FootnoteReference"/>
        </w:rPr>
        <w:t>*</w:t>
      </w:r>
      <w:r>
        <w:t xml:space="preserve"> </w:t>
      </w:r>
      <w:r w:rsidRPr="00A96B21">
        <w:t>CBD/</w:t>
      </w:r>
      <w:r>
        <w:t>SBI/4/1.</w:t>
      </w:r>
    </w:p>
  </w:footnote>
  <w:footnote w:id="3">
    <w:p w14:paraId="6EAAF3A0" w14:textId="6E433961" w:rsidR="00C7418E" w:rsidRPr="008F1D81" w:rsidRDefault="00C7418E" w:rsidP="00932812">
      <w:pPr>
        <w:pStyle w:val="FootnoteText"/>
        <w:rPr>
          <w:lang w:val="en-US"/>
        </w:rPr>
      </w:pPr>
      <w:r>
        <w:rPr>
          <w:rStyle w:val="FootnoteReference"/>
          <w:rFonts w:eastAsiaTheme="minorEastAsia"/>
        </w:rPr>
        <w:footnoteRef/>
      </w:r>
      <w:r>
        <w:t xml:space="preserve"> </w:t>
      </w:r>
      <w:r w:rsidRPr="006A21C0">
        <w:rPr>
          <w:sz w:val="18"/>
          <w:szCs w:val="18"/>
        </w:rPr>
        <w:t>Decisions CP-VIII/9 and NP-2/11</w:t>
      </w:r>
      <w:r>
        <w:rPr>
          <w:sz w:val="18"/>
          <w:szCs w:val="18"/>
        </w:rPr>
        <w:t>, respectively</w:t>
      </w:r>
      <w:r w:rsidRPr="006A21C0">
        <w:rPr>
          <w:sz w:val="18"/>
          <w:szCs w:val="18"/>
        </w:rPr>
        <w:t>.</w:t>
      </w:r>
    </w:p>
  </w:footnote>
  <w:footnote w:id="4">
    <w:p w14:paraId="1CD39C8A" w14:textId="28A0E6B8" w:rsidR="00C7418E" w:rsidRPr="005667CC" w:rsidRDefault="00C7418E">
      <w:pPr>
        <w:pStyle w:val="FootnoteText"/>
      </w:pPr>
      <w:r>
        <w:rPr>
          <w:rStyle w:val="FootnoteReference"/>
        </w:rPr>
        <w:footnoteRef/>
      </w:r>
      <w:r>
        <w:t xml:space="preserve"> </w:t>
      </w:r>
      <w:r w:rsidRPr="006A21C0">
        <w:rPr>
          <w:sz w:val="18"/>
          <w:szCs w:val="18"/>
        </w:rPr>
        <w:t xml:space="preserve">Additional reports may be made available, as appropriate, such as a report on the outcomes of international dialogues with indigenous peoples, local </w:t>
      </w:r>
      <w:proofErr w:type="gramStart"/>
      <w:r w:rsidRPr="006A21C0">
        <w:rPr>
          <w:sz w:val="18"/>
          <w:szCs w:val="18"/>
        </w:rPr>
        <w:t>communities</w:t>
      </w:r>
      <w:proofErr w:type="gramEnd"/>
      <w:r w:rsidRPr="006A21C0">
        <w:rPr>
          <w:sz w:val="18"/>
          <w:szCs w:val="18"/>
        </w:rPr>
        <w:t xml:space="preserve"> and relevant stakeholders on progress in implementation, </w:t>
      </w:r>
      <w:r>
        <w:rPr>
          <w:sz w:val="18"/>
          <w:szCs w:val="18"/>
        </w:rPr>
        <w:t>held</w:t>
      </w:r>
      <w:r w:rsidRPr="006A21C0">
        <w:rPr>
          <w:sz w:val="18"/>
          <w:szCs w:val="18"/>
        </w:rPr>
        <w:t xml:space="preserve"> pursuant to the request by the Conference of the Parties in </w:t>
      </w:r>
      <w:r>
        <w:rPr>
          <w:sz w:val="18"/>
          <w:szCs w:val="18"/>
        </w:rPr>
        <w:t xml:space="preserve">paragraph 11 of its </w:t>
      </w:r>
      <w:r w:rsidRPr="006A21C0">
        <w:rPr>
          <w:sz w:val="18"/>
          <w:szCs w:val="18"/>
        </w:rPr>
        <w:t>decision 15/3</w:t>
      </w:r>
      <w:r>
        <w:rPr>
          <w:sz w:val="18"/>
          <w:szCs w:val="18"/>
        </w:rPr>
        <w:t>.</w:t>
      </w:r>
    </w:p>
  </w:footnote>
  <w:footnote w:id="5">
    <w:p w14:paraId="38351A2B" w14:textId="439E9822" w:rsidR="00C7418E" w:rsidRPr="00D60BF6" w:rsidRDefault="00C7418E">
      <w:pPr>
        <w:pStyle w:val="FootnoteText"/>
      </w:pPr>
      <w:r>
        <w:rPr>
          <w:rStyle w:val="FootnoteReference"/>
        </w:rPr>
        <w:footnoteRef/>
      </w:r>
      <w:r>
        <w:t xml:space="preserve"> </w:t>
      </w:r>
      <w:r w:rsidRPr="006A21C0">
        <w:rPr>
          <w:sz w:val="18"/>
          <w:szCs w:val="18"/>
        </w:rPr>
        <w:t>Work subsequently conducted by the Ad Hoc Open-ended Working Group on Benefit-sharing from the Use of Digital Sequence Information on Genetic Resources would be relevant to the task of the Advisory Committee</w:t>
      </w:r>
      <w:r>
        <w:rPr>
          <w:sz w:val="18"/>
          <w:szCs w:val="18"/>
        </w:rPr>
        <w:t>, as laid out in</w:t>
      </w:r>
      <w:r w:rsidRPr="006A21C0">
        <w:rPr>
          <w:sz w:val="18"/>
          <w:szCs w:val="18"/>
        </w:rPr>
        <w:t xml:space="preserve"> para</w:t>
      </w:r>
      <w:r>
        <w:rPr>
          <w:sz w:val="18"/>
          <w:szCs w:val="18"/>
        </w:rPr>
        <w:t>graph </w:t>
      </w:r>
      <w:r w:rsidRPr="006A21C0">
        <w:rPr>
          <w:sz w:val="18"/>
          <w:szCs w:val="18"/>
        </w:rPr>
        <w:t>2 of its terms of reference</w:t>
      </w:r>
      <w:r>
        <w:rPr>
          <w:sz w:val="18"/>
          <w:szCs w:val="18"/>
        </w:rPr>
        <w:t>,</w:t>
      </w:r>
      <w:r w:rsidRPr="006A21C0">
        <w:rPr>
          <w:sz w:val="18"/>
          <w:szCs w:val="18"/>
        </w:rPr>
        <w:t xml:space="preserve"> to develop recommendations to the Subsidiary Body </w:t>
      </w:r>
      <w:r>
        <w:rPr>
          <w:sz w:val="18"/>
          <w:szCs w:val="18"/>
        </w:rPr>
        <w:t>as to</w:t>
      </w:r>
      <w:r w:rsidRPr="006A21C0">
        <w:rPr>
          <w:sz w:val="18"/>
          <w:szCs w:val="18"/>
        </w:rPr>
        <w:t xml:space="preserve"> the entity to receive and disburse the revenue generated by the multilateral mechanism for benefit-sharing from the use of digital sequence information on genetic resources, including a global fund, established under decision 15/9.</w:t>
      </w:r>
    </w:p>
  </w:footnote>
  <w:footnote w:id="6">
    <w:p w14:paraId="14573F28" w14:textId="194D3882" w:rsidR="00C7418E" w:rsidRPr="00FA6E75" w:rsidRDefault="00C7418E">
      <w:pPr>
        <w:pStyle w:val="FootnoteText"/>
      </w:pPr>
      <w:r>
        <w:rPr>
          <w:rStyle w:val="FootnoteReference"/>
        </w:rPr>
        <w:footnoteRef/>
      </w:r>
      <w:r>
        <w:t xml:space="preserve"> </w:t>
      </w:r>
      <w:r>
        <w:rPr>
          <w:sz w:val="18"/>
          <w:szCs w:val="18"/>
        </w:rPr>
        <w:t xml:space="preserve">In view of </w:t>
      </w:r>
      <w:r w:rsidRPr="006A21C0">
        <w:rPr>
          <w:sz w:val="18"/>
          <w:szCs w:val="18"/>
        </w:rPr>
        <w:t>the request by the Conference of the Parties to the Executive Secretary to convene, before each meeting of the Subsidiary Body</w:t>
      </w:r>
      <w:r>
        <w:rPr>
          <w:sz w:val="18"/>
          <w:szCs w:val="18"/>
        </w:rPr>
        <w:t>,</w:t>
      </w:r>
      <w:r w:rsidRPr="006A21C0">
        <w:rPr>
          <w:sz w:val="18"/>
          <w:szCs w:val="18"/>
        </w:rPr>
        <w:t xml:space="preserve"> a forum to facilitate networking and </w:t>
      </w:r>
      <w:r>
        <w:rPr>
          <w:sz w:val="18"/>
          <w:szCs w:val="18"/>
        </w:rPr>
        <w:t>the sharing</w:t>
      </w:r>
      <w:r w:rsidRPr="006A21C0">
        <w:rPr>
          <w:sz w:val="18"/>
          <w:szCs w:val="18"/>
        </w:rPr>
        <w:t xml:space="preserve"> of experience</w:t>
      </w:r>
      <w:r>
        <w:rPr>
          <w:sz w:val="18"/>
          <w:szCs w:val="18"/>
        </w:rPr>
        <w:t>s</w:t>
      </w:r>
      <w:r w:rsidRPr="006A21C0">
        <w:rPr>
          <w:sz w:val="18"/>
          <w:szCs w:val="18"/>
        </w:rPr>
        <w:t xml:space="preserve"> in capacity</w:t>
      </w:r>
      <w:r>
        <w:rPr>
          <w:sz w:val="18"/>
          <w:szCs w:val="18"/>
        </w:rPr>
        <w:t xml:space="preserve"> </w:t>
      </w:r>
      <w:r w:rsidRPr="006A21C0">
        <w:rPr>
          <w:sz w:val="18"/>
          <w:szCs w:val="18"/>
        </w:rPr>
        <w:t xml:space="preserve">development (decision 15/8, para. 16 (g)), consideration of </w:t>
      </w:r>
      <w:r>
        <w:rPr>
          <w:sz w:val="18"/>
          <w:szCs w:val="18"/>
        </w:rPr>
        <w:t>agenda</w:t>
      </w:r>
      <w:r w:rsidRPr="006A21C0">
        <w:rPr>
          <w:sz w:val="18"/>
          <w:szCs w:val="18"/>
        </w:rPr>
        <w:t xml:space="preserve"> item </w:t>
      </w:r>
      <w:r>
        <w:rPr>
          <w:sz w:val="18"/>
          <w:szCs w:val="18"/>
        </w:rPr>
        <w:t xml:space="preserve">5 (a) </w:t>
      </w:r>
      <w:r w:rsidRPr="006A21C0">
        <w:rPr>
          <w:sz w:val="18"/>
          <w:szCs w:val="18"/>
        </w:rPr>
        <w:t xml:space="preserve">may also benefit from </w:t>
      </w:r>
      <w:r>
        <w:rPr>
          <w:sz w:val="18"/>
          <w:szCs w:val="18"/>
        </w:rPr>
        <w:t xml:space="preserve">the </w:t>
      </w:r>
      <w:r w:rsidRPr="006A21C0">
        <w:rPr>
          <w:sz w:val="18"/>
          <w:szCs w:val="18"/>
        </w:rPr>
        <w:t xml:space="preserve">outcomes of such </w:t>
      </w:r>
      <w:r>
        <w:rPr>
          <w:sz w:val="18"/>
          <w:szCs w:val="18"/>
        </w:rPr>
        <w:t xml:space="preserve">a </w:t>
      </w:r>
      <w:r w:rsidRPr="006A21C0">
        <w:rPr>
          <w:sz w:val="18"/>
          <w:szCs w:val="18"/>
        </w:rPr>
        <w:t>forum held, resources</w:t>
      </w:r>
      <w:r>
        <w:rPr>
          <w:sz w:val="18"/>
          <w:szCs w:val="18"/>
        </w:rPr>
        <w:t xml:space="preserve"> permitting before</w:t>
      </w:r>
      <w:r w:rsidRPr="006A21C0">
        <w:rPr>
          <w:sz w:val="18"/>
          <w:szCs w:val="18"/>
        </w:rPr>
        <w:t xml:space="preserve"> the </w:t>
      </w:r>
      <w:r>
        <w:rPr>
          <w:sz w:val="18"/>
          <w:szCs w:val="18"/>
        </w:rPr>
        <w:t xml:space="preserve">present </w:t>
      </w:r>
      <w:r w:rsidRPr="006A21C0">
        <w:rPr>
          <w:sz w:val="18"/>
          <w:szCs w:val="18"/>
        </w:rPr>
        <w:t>meeting</w:t>
      </w:r>
      <w:r>
        <w:rPr>
          <w:sz w:val="18"/>
          <w:szCs w:val="18"/>
        </w:rPr>
        <w:t>.</w:t>
      </w:r>
    </w:p>
  </w:footnote>
  <w:footnote w:id="7">
    <w:p w14:paraId="23309A11" w14:textId="7660FA0A" w:rsidR="00C7418E" w:rsidRPr="006A21C0" w:rsidRDefault="00C7418E" w:rsidP="0071502A">
      <w:pPr>
        <w:pStyle w:val="FootnoteText"/>
        <w:rPr>
          <w:sz w:val="18"/>
          <w:szCs w:val="18"/>
          <w:lang w:val="en-US"/>
        </w:rPr>
      </w:pPr>
      <w:r>
        <w:rPr>
          <w:rStyle w:val="FootnoteReference"/>
          <w:rFonts w:eastAsiaTheme="minorEastAsia"/>
        </w:rPr>
        <w:footnoteRef/>
      </w:r>
      <w:r>
        <w:t xml:space="preserve"> </w:t>
      </w:r>
      <w:r w:rsidRPr="006A21C0">
        <w:rPr>
          <w:rFonts w:eastAsia="Calibri"/>
          <w:kern w:val="22"/>
          <w:sz w:val="18"/>
          <w:szCs w:val="18"/>
        </w:rPr>
        <w:t xml:space="preserve">The draft knowledge management component of the Framework is contained in </w:t>
      </w:r>
      <w:r w:rsidRPr="006A21C0">
        <w:rPr>
          <w:kern w:val="18"/>
          <w:sz w:val="18"/>
          <w:szCs w:val="18"/>
        </w:rPr>
        <w:t>document CBD/COP/15/2</w:t>
      </w:r>
      <w:r>
        <w:rPr>
          <w:kern w:val="18"/>
          <w:sz w:val="18"/>
          <w:szCs w:val="18"/>
        </w:rPr>
        <w:t>, draft decision 13 B, annex</w:t>
      </w:r>
      <w:r w:rsidRPr="006A21C0">
        <w:rPr>
          <w:kern w:val="18"/>
          <w:sz w:val="18"/>
          <w:szCs w:val="18"/>
        </w:rPr>
        <w:t>.</w:t>
      </w:r>
    </w:p>
  </w:footnote>
  <w:footnote w:id="8">
    <w:p w14:paraId="05067C17" w14:textId="01654ADF" w:rsidR="00C7418E" w:rsidRPr="008F1D81" w:rsidRDefault="00C7418E" w:rsidP="0097519D">
      <w:pPr>
        <w:pStyle w:val="FootnoteText"/>
        <w:rPr>
          <w:lang w:val="en-US"/>
        </w:rPr>
      </w:pPr>
      <w:r w:rsidRPr="006A21C0">
        <w:rPr>
          <w:rStyle w:val="FootnoteReference"/>
          <w:rFonts w:eastAsiaTheme="minorEastAsia"/>
          <w:sz w:val="18"/>
          <w:szCs w:val="18"/>
        </w:rPr>
        <w:footnoteRef/>
      </w:r>
      <w:r w:rsidRPr="006A21C0">
        <w:rPr>
          <w:sz w:val="18"/>
          <w:szCs w:val="18"/>
        </w:rPr>
        <w:t xml:space="preserve"> </w:t>
      </w:r>
      <w:r>
        <w:rPr>
          <w:sz w:val="18"/>
          <w:szCs w:val="18"/>
        </w:rPr>
        <w:t>A summary of t</w:t>
      </w:r>
      <w:r w:rsidRPr="006A21C0">
        <w:rPr>
          <w:sz w:val="18"/>
          <w:szCs w:val="18"/>
        </w:rPr>
        <w:t>he evaluation of the strategic framework for capacity-building and development to support the effective implementation of the Nagoya Protocol is contained in document CBD/SBI/3/16. The full evaluation report was made available as document CBD/SBI/3/INF/1.</w:t>
      </w:r>
    </w:p>
  </w:footnote>
  <w:footnote w:id="9">
    <w:p w14:paraId="77C67389" w14:textId="7F1715C3" w:rsidR="00C7418E" w:rsidRPr="006A21C0" w:rsidRDefault="00C7418E">
      <w:pPr>
        <w:pStyle w:val="FootnoteText"/>
        <w:rPr>
          <w:lang w:val="en-US"/>
        </w:rPr>
      </w:pPr>
      <w:r>
        <w:rPr>
          <w:rStyle w:val="FootnoteReference"/>
        </w:rPr>
        <w:footnoteRef/>
      </w:r>
      <w:r>
        <w:t xml:space="preserve"> </w:t>
      </w:r>
      <w:r w:rsidRPr="00DF263E">
        <w:rPr>
          <w:sz w:val="18"/>
          <w:szCs w:val="18"/>
        </w:rPr>
        <w:t>CBD/SBSTTA/25/4.</w:t>
      </w:r>
    </w:p>
  </w:footnote>
  <w:footnote w:id="10">
    <w:p w14:paraId="0673589D" w14:textId="181E1263" w:rsidR="00C7418E" w:rsidRPr="006A21C0" w:rsidRDefault="00C7418E">
      <w:pPr>
        <w:pStyle w:val="FootnoteText"/>
        <w:rPr>
          <w:lang w:val="en-US"/>
        </w:rPr>
      </w:pPr>
      <w:r>
        <w:rPr>
          <w:rStyle w:val="FootnoteReference"/>
        </w:rPr>
        <w:t>*</w:t>
      </w:r>
      <w:r>
        <w:t xml:space="preserve"> </w:t>
      </w:r>
      <w:r w:rsidRPr="000C2B4C">
        <w:rPr>
          <w:sz w:val="18"/>
          <w:szCs w:val="18"/>
        </w:rPr>
        <w:t xml:space="preserve">Documents for some </w:t>
      </w:r>
      <w:r>
        <w:rPr>
          <w:sz w:val="18"/>
          <w:szCs w:val="18"/>
        </w:rPr>
        <w:t xml:space="preserve">agenda </w:t>
      </w:r>
      <w:r w:rsidRPr="000C2B4C">
        <w:rPr>
          <w:sz w:val="18"/>
          <w:szCs w:val="18"/>
        </w:rPr>
        <w:t>items may be supplemented by addenda.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_Hlk137802784"/>
  <w:bookmarkStart w:id="6" w:name="_Hlk137802785"/>
  <w:p w14:paraId="7138B884" w14:textId="42227911" w:rsidR="00C7418E" w:rsidRPr="002B559C" w:rsidRDefault="00657C3F"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7418E">
          <w:rPr>
            <w:sz w:val="20"/>
            <w:szCs w:val="20"/>
            <w:lang w:val="fr-FR"/>
          </w:rPr>
          <w:t>CBD/SBI/4/1/</w:t>
        </w:r>
        <w:r w:rsidR="00C7418E">
          <w:rPr>
            <w:caps w:val="0"/>
            <w:sz w:val="20"/>
            <w:szCs w:val="20"/>
            <w:lang w:val="fr-FR"/>
          </w:rPr>
          <w:t>Add</w:t>
        </w:r>
        <w:r w:rsidR="00C7418E">
          <w:rPr>
            <w:sz w:val="20"/>
            <w:szCs w:val="20"/>
            <w:lang w:val="fr-FR"/>
          </w:rPr>
          <w:t>.1</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CA522F9" w14:textId="3099E2AF" w:rsidR="00C7418E" w:rsidRPr="002B559C" w:rsidRDefault="00C7418E" w:rsidP="002B559C">
        <w:pPr>
          <w:pStyle w:val="Header"/>
          <w:pBdr>
            <w:bottom w:val="single" w:sz="4" w:space="1" w:color="auto"/>
          </w:pBdr>
          <w:spacing w:after="240"/>
          <w:jc w:val="right"/>
          <w:rPr>
            <w:sz w:val="20"/>
            <w:szCs w:val="20"/>
            <w:lang w:val="fr-FR"/>
          </w:rPr>
        </w:pPr>
        <w:r w:rsidRPr="00E86D77">
          <w:rPr>
            <w:sz w:val="20"/>
            <w:szCs w:val="20"/>
            <w:lang w:val="fr-FR"/>
          </w:rPr>
          <w:t>CBD/SBI/4/1/A</w:t>
        </w:r>
        <w:r w:rsidRPr="00E86D77">
          <w:rPr>
            <w:caps w:val="0"/>
            <w:sz w:val="20"/>
            <w:szCs w:val="20"/>
            <w:lang w:val="fr-FR"/>
          </w:rPr>
          <w:t>dd</w:t>
        </w:r>
        <w:r w:rsidRPr="00E86D77">
          <w:rPr>
            <w:sz w:val="20"/>
            <w:szCs w:val="20"/>
            <w:lang w:val="fr-FR"/>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2934610"/>
    <w:multiLevelType w:val="hybridMultilevel"/>
    <w:tmpl w:val="7A6AB640"/>
    <w:lvl w:ilvl="0" w:tplc="1BE0BD02">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C7B2AEF4"/>
    <w:lvl w:ilvl="0" w:tplc="6B98FDBC">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80051267">
    <w:abstractNumId w:val="5"/>
  </w:num>
  <w:num w:numId="2" w16cid:durableId="1502619308">
    <w:abstractNumId w:val="12"/>
  </w:num>
  <w:num w:numId="3" w16cid:durableId="1013729107">
    <w:abstractNumId w:val="13"/>
  </w:num>
  <w:num w:numId="4" w16cid:durableId="960301781">
    <w:abstractNumId w:val="0"/>
  </w:num>
  <w:num w:numId="5" w16cid:durableId="29109885">
    <w:abstractNumId w:val="1"/>
  </w:num>
  <w:num w:numId="6" w16cid:durableId="1190214934">
    <w:abstractNumId w:val="1"/>
  </w:num>
  <w:num w:numId="7" w16cid:durableId="406802033">
    <w:abstractNumId w:val="3"/>
  </w:num>
  <w:num w:numId="8" w16cid:durableId="580716665">
    <w:abstractNumId w:val="8"/>
  </w:num>
  <w:num w:numId="9" w16cid:durableId="1701854182">
    <w:abstractNumId w:val="11"/>
  </w:num>
  <w:num w:numId="10" w16cid:durableId="381443633">
    <w:abstractNumId w:val="10"/>
  </w:num>
  <w:num w:numId="11" w16cid:durableId="1630823229">
    <w:abstractNumId w:val="7"/>
  </w:num>
  <w:num w:numId="12" w16cid:durableId="653066469">
    <w:abstractNumId w:val="2"/>
  </w:num>
  <w:num w:numId="13" w16cid:durableId="1997874329">
    <w:abstractNumId w:val="2"/>
    <w:lvlOverride w:ilvl="0">
      <w:startOverride w:val="1"/>
    </w:lvlOverride>
  </w:num>
  <w:num w:numId="14" w16cid:durableId="1154028407">
    <w:abstractNumId w:val="9"/>
  </w:num>
  <w:num w:numId="15" w16cid:durableId="1979996724">
    <w:abstractNumId w:val="9"/>
    <w:lvlOverride w:ilvl="0">
      <w:startOverride w:val="1"/>
    </w:lvlOverride>
  </w:num>
  <w:num w:numId="16" w16cid:durableId="741026389">
    <w:abstractNumId w:val="12"/>
    <w:lvlOverride w:ilvl="0">
      <w:startOverride w:val="1"/>
    </w:lvlOverride>
  </w:num>
  <w:num w:numId="17" w16cid:durableId="961811513">
    <w:abstractNumId w:val="9"/>
    <w:lvlOverride w:ilvl="0">
      <w:startOverride w:val="1"/>
    </w:lvlOverride>
  </w:num>
  <w:num w:numId="18" w16cid:durableId="289826618">
    <w:abstractNumId w:val="14"/>
  </w:num>
  <w:num w:numId="19" w16cid:durableId="395713237">
    <w:abstractNumId w:val="12"/>
    <w:lvlOverride w:ilvl="0">
      <w:startOverride w:val="1"/>
    </w:lvlOverride>
  </w:num>
  <w:num w:numId="20" w16cid:durableId="372996799">
    <w:abstractNumId w:val="12"/>
    <w:lvlOverride w:ilvl="0">
      <w:startOverride w:val="1"/>
    </w:lvlOverride>
  </w:num>
  <w:num w:numId="21" w16cid:durableId="531111664">
    <w:abstractNumId w:val="6"/>
  </w:num>
  <w:num w:numId="22" w16cid:durableId="1801999545">
    <w:abstractNumId w:val="6"/>
    <w:lvlOverride w:ilvl="0">
      <w:startOverride w:val="1"/>
    </w:lvlOverride>
  </w:num>
  <w:num w:numId="23" w16cid:durableId="1102721856">
    <w:abstractNumId w:val="12"/>
    <w:lvlOverride w:ilvl="0">
      <w:startOverride w:val="1"/>
    </w:lvlOverride>
  </w:num>
  <w:num w:numId="24" w16cid:durableId="1838347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D6"/>
    <w:rsid w:val="000006C8"/>
    <w:rsid w:val="000013CA"/>
    <w:rsid w:val="00001FF5"/>
    <w:rsid w:val="00002391"/>
    <w:rsid w:val="00005359"/>
    <w:rsid w:val="00005594"/>
    <w:rsid w:val="00007F27"/>
    <w:rsid w:val="000116F9"/>
    <w:rsid w:val="000123F9"/>
    <w:rsid w:val="00014318"/>
    <w:rsid w:val="00015FBF"/>
    <w:rsid w:val="000160AE"/>
    <w:rsid w:val="00016C84"/>
    <w:rsid w:val="00017BE3"/>
    <w:rsid w:val="00026674"/>
    <w:rsid w:val="00027056"/>
    <w:rsid w:val="00027BF3"/>
    <w:rsid w:val="00033B9B"/>
    <w:rsid w:val="00035005"/>
    <w:rsid w:val="000379F0"/>
    <w:rsid w:val="00040598"/>
    <w:rsid w:val="00041541"/>
    <w:rsid w:val="00044DF3"/>
    <w:rsid w:val="00047ECA"/>
    <w:rsid w:val="000507CA"/>
    <w:rsid w:val="00052B66"/>
    <w:rsid w:val="0005355D"/>
    <w:rsid w:val="000558B2"/>
    <w:rsid w:val="00061EAB"/>
    <w:rsid w:val="000656AA"/>
    <w:rsid w:val="00066569"/>
    <w:rsid w:val="000669DF"/>
    <w:rsid w:val="00067544"/>
    <w:rsid w:val="000675CB"/>
    <w:rsid w:val="00073A02"/>
    <w:rsid w:val="00077E9F"/>
    <w:rsid w:val="0008350D"/>
    <w:rsid w:val="000859CE"/>
    <w:rsid w:val="000869A2"/>
    <w:rsid w:val="00086CC2"/>
    <w:rsid w:val="0008728C"/>
    <w:rsid w:val="000907DE"/>
    <w:rsid w:val="00091EC6"/>
    <w:rsid w:val="00095F0F"/>
    <w:rsid w:val="00096324"/>
    <w:rsid w:val="00097E4D"/>
    <w:rsid w:val="000A05D5"/>
    <w:rsid w:val="000A0A17"/>
    <w:rsid w:val="000A1281"/>
    <w:rsid w:val="000A165B"/>
    <w:rsid w:val="000A5E7E"/>
    <w:rsid w:val="000A6804"/>
    <w:rsid w:val="000B1710"/>
    <w:rsid w:val="000B3CAF"/>
    <w:rsid w:val="000B50B1"/>
    <w:rsid w:val="000C2B4C"/>
    <w:rsid w:val="000C3416"/>
    <w:rsid w:val="000C5941"/>
    <w:rsid w:val="000C6996"/>
    <w:rsid w:val="000C6F16"/>
    <w:rsid w:val="000D0EEF"/>
    <w:rsid w:val="000D12FC"/>
    <w:rsid w:val="000D45B0"/>
    <w:rsid w:val="000D4F28"/>
    <w:rsid w:val="000E0711"/>
    <w:rsid w:val="000F1821"/>
    <w:rsid w:val="000F1D9E"/>
    <w:rsid w:val="000F3080"/>
    <w:rsid w:val="000F4097"/>
    <w:rsid w:val="000F63CB"/>
    <w:rsid w:val="00101A1C"/>
    <w:rsid w:val="00101C22"/>
    <w:rsid w:val="0010270D"/>
    <w:rsid w:val="00110BC1"/>
    <w:rsid w:val="00111659"/>
    <w:rsid w:val="001127C6"/>
    <w:rsid w:val="0011610B"/>
    <w:rsid w:val="0012034B"/>
    <w:rsid w:val="00121254"/>
    <w:rsid w:val="0012202A"/>
    <w:rsid w:val="0012539B"/>
    <w:rsid w:val="0012592E"/>
    <w:rsid w:val="00126B50"/>
    <w:rsid w:val="00126B53"/>
    <w:rsid w:val="00127FC4"/>
    <w:rsid w:val="00131992"/>
    <w:rsid w:val="00132581"/>
    <w:rsid w:val="00137D87"/>
    <w:rsid w:val="001426F9"/>
    <w:rsid w:val="00152895"/>
    <w:rsid w:val="00156271"/>
    <w:rsid w:val="00156B4D"/>
    <w:rsid w:val="00160F41"/>
    <w:rsid w:val="0016518B"/>
    <w:rsid w:val="00165C77"/>
    <w:rsid w:val="00165F1F"/>
    <w:rsid w:val="00181756"/>
    <w:rsid w:val="00182617"/>
    <w:rsid w:val="00183D9E"/>
    <w:rsid w:val="00184909"/>
    <w:rsid w:val="00190968"/>
    <w:rsid w:val="00190B4B"/>
    <w:rsid w:val="00191CD1"/>
    <w:rsid w:val="00192D71"/>
    <w:rsid w:val="0019402C"/>
    <w:rsid w:val="00197B4B"/>
    <w:rsid w:val="00197F74"/>
    <w:rsid w:val="001A17DE"/>
    <w:rsid w:val="001A231C"/>
    <w:rsid w:val="001A342E"/>
    <w:rsid w:val="001A7DF1"/>
    <w:rsid w:val="001B1A4A"/>
    <w:rsid w:val="001B2549"/>
    <w:rsid w:val="001C0667"/>
    <w:rsid w:val="001C11E0"/>
    <w:rsid w:val="001D1049"/>
    <w:rsid w:val="001D35BF"/>
    <w:rsid w:val="001D7501"/>
    <w:rsid w:val="001D7F60"/>
    <w:rsid w:val="001E04C2"/>
    <w:rsid w:val="001E0B60"/>
    <w:rsid w:val="001E319F"/>
    <w:rsid w:val="001E6205"/>
    <w:rsid w:val="001E727F"/>
    <w:rsid w:val="001F3A63"/>
    <w:rsid w:val="001F43E6"/>
    <w:rsid w:val="001F6597"/>
    <w:rsid w:val="001F6F13"/>
    <w:rsid w:val="00204ACE"/>
    <w:rsid w:val="00205326"/>
    <w:rsid w:val="002101D3"/>
    <w:rsid w:val="0021093F"/>
    <w:rsid w:val="00212181"/>
    <w:rsid w:val="00214E63"/>
    <w:rsid w:val="00223D54"/>
    <w:rsid w:val="002254ED"/>
    <w:rsid w:val="002300E3"/>
    <w:rsid w:val="0023084C"/>
    <w:rsid w:val="00234FD6"/>
    <w:rsid w:val="00240C34"/>
    <w:rsid w:val="00245C13"/>
    <w:rsid w:val="002515CC"/>
    <w:rsid w:val="00253108"/>
    <w:rsid w:val="00253BA6"/>
    <w:rsid w:val="0025400E"/>
    <w:rsid w:val="00255F27"/>
    <w:rsid w:val="00257059"/>
    <w:rsid w:val="00260702"/>
    <w:rsid w:val="002614BE"/>
    <w:rsid w:val="0026156F"/>
    <w:rsid w:val="00261EB0"/>
    <w:rsid w:val="00266C63"/>
    <w:rsid w:val="00271DA0"/>
    <w:rsid w:val="002723F8"/>
    <w:rsid w:val="002737AA"/>
    <w:rsid w:val="00273F8C"/>
    <w:rsid w:val="0028216B"/>
    <w:rsid w:val="00282BB0"/>
    <w:rsid w:val="00284274"/>
    <w:rsid w:val="00284AE8"/>
    <w:rsid w:val="00284FC9"/>
    <w:rsid w:val="002871E4"/>
    <w:rsid w:val="00296C6F"/>
    <w:rsid w:val="002A0C8E"/>
    <w:rsid w:val="002A2954"/>
    <w:rsid w:val="002A2AAB"/>
    <w:rsid w:val="002A43B3"/>
    <w:rsid w:val="002A56CA"/>
    <w:rsid w:val="002B00CA"/>
    <w:rsid w:val="002B1150"/>
    <w:rsid w:val="002B3E04"/>
    <w:rsid w:val="002B3F8D"/>
    <w:rsid w:val="002B559C"/>
    <w:rsid w:val="002B7186"/>
    <w:rsid w:val="002C4986"/>
    <w:rsid w:val="002C69AD"/>
    <w:rsid w:val="002C6D9B"/>
    <w:rsid w:val="002C7D1A"/>
    <w:rsid w:val="002D1CE7"/>
    <w:rsid w:val="002E0CA4"/>
    <w:rsid w:val="002E125B"/>
    <w:rsid w:val="002E1525"/>
    <w:rsid w:val="002E2BAC"/>
    <w:rsid w:val="002E58C3"/>
    <w:rsid w:val="002E690F"/>
    <w:rsid w:val="002E726E"/>
    <w:rsid w:val="002F11E9"/>
    <w:rsid w:val="002F6C28"/>
    <w:rsid w:val="002F6EA2"/>
    <w:rsid w:val="00301268"/>
    <w:rsid w:val="003063AE"/>
    <w:rsid w:val="00310608"/>
    <w:rsid w:val="00310DFB"/>
    <w:rsid w:val="003168C1"/>
    <w:rsid w:val="00316B86"/>
    <w:rsid w:val="0032068A"/>
    <w:rsid w:val="00321A02"/>
    <w:rsid w:val="003233A0"/>
    <w:rsid w:val="00323F22"/>
    <w:rsid w:val="00327395"/>
    <w:rsid w:val="003277A9"/>
    <w:rsid w:val="003307F5"/>
    <w:rsid w:val="00335DC6"/>
    <w:rsid w:val="003360DB"/>
    <w:rsid w:val="003378E3"/>
    <w:rsid w:val="00337EB6"/>
    <w:rsid w:val="0034000A"/>
    <w:rsid w:val="00345FBE"/>
    <w:rsid w:val="003476A9"/>
    <w:rsid w:val="00355EE7"/>
    <w:rsid w:val="00356088"/>
    <w:rsid w:val="003561F9"/>
    <w:rsid w:val="00356FD7"/>
    <w:rsid w:val="0036151C"/>
    <w:rsid w:val="00364372"/>
    <w:rsid w:val="00364C7A"/>
    <w:rsid w:val="0036722F"/>
    <w:rsid w:val="003710F9"/>
    <w:rsid w:val="00372171"/>
    <w:rsid w:val="003724E8"/>
    <w:rsid w:val="00376EFE"/>
    <w:rsid w:val="0038048A"/>
    <w:rsid w:val="003852A8"/>
    <w:rsid w:val="0038535A"/>
    <w:rsid w:val="00386C32"/>
    <w:rsid w:val="00387976"/>
    <w:rsid w:val="00390FF7"/>
    <w:rsid w:val="00391B40"/>
    <w:rsid w:val="00393855"/>
    <w:rsid w:val="003A7A59"/>
    <w:rsid w:val="003B22B6"/>
    <w:rsid w:val="003B2F10"/>
    <w:rsid w:val="003B585F"/>
    <w:rsid w:val="003B5FC2"/>
    <w:rsid w:val="003B765F"/>
    <w:rsid w:val="003C05AE"/>
    <w:rsid w:val="003C15B5"/>
    <w:rsid w:val="003C6C2F"/>
    <w:rsid w:val="003C6F10"/>
    <w:rsid w:val="003D1396"/>
    <w:rsid w:val="003D3D52"/>
    <w:rsid w:val="003D6065"/>
    <w:rsid w:val="003E182A"/>
    <w:rsid w:val="003E307A"/>
    <w:rsid w:val="003E38F9"/>
    <w:rsid w:val="003E512B"/>
    <w:rsid w:val="003E64DB"/>
    <w:rsid w:val="003E715F"/>
    <w:rsid w:val="003E72B8"/>
    <w:rsid w:val="003F0F62"/>
    <w:rsid w:val="003F179C"/>
    <w:rsid w:val="003F6E36"/>
    <w:rsid w:val="003F7568"/>
    <w:rsid w:val="0040104C"/>
    <w:rsid w:val="00405F7D"/>
    <w:rsid w:val="004076F5"/>
    <w:rsid w:val="00410D6A"/>
    <w:rsid w:val="0041468D"/>
    <w:rsid w:val="004248BC"/>
    <w:rsid w:val="00424A67"/>
    <w:rsid w:val="00424B57"/>
    <w:rsid w:val="00434C38"/>
    <w:rsid w:val="00434D30"/>
    <w:rsid w:val="0043590B"/>
    <w:rsid w:val="00435C22"/>
    <w:rsid w:val="00440AF9"/>
    <w:rsid w:val="00441498"/>
    <w:rsid w:val="00441D38"/>
    <w:rsid w:val="004428ED"/>
    <w:rsid w:val="0044310C"/>
    <w:rsid w:val="00444523"/>
    <w:rsid w:val="00450B15"/>
    <w:rsid w:val="00456345"/>
    <w:rsid w:val="00457016"/>
    <w:rsid w:val="004628B3"/>
    <w:rsid w:val="00462FEC"/>
    <w:rsid w:val="00466A5A"/>
    <w:rsid w:val="00467347"/>
    <w:rsid w:val="004701EE"/>
    <w:rsid w:val="00472510"/>
    <w:rsid w:val="00472FBE"/>
    <w:rsid w:val="00480A8D"/>
    <w:rsid w:val="00480B48"/>
    <w:rsid w:val="00484924"/>
    <w:rsid w:val="00487DC7"/>
    <w:rsid w:val="0049444E"/>
    <w:rsid w:val="00494FEC"/>
    <w:rsid w:val="00496529"/>
    <w:rsid w:val="00496F5C"/>
    <w:rsid w:val="004A0D06"/>
    <w:rsid w:val="004A2A2D"/>
    <w:rsid w:val="004A467E"/>
    <w:rsid w:val="004B0724"/>
    <w:rsid w:val="004B08F9"/>
    <w:rsid w:val="004B691A"/>
    <w:rsid w:val="004B7FCA"/>
    <w:rsid w:val="004C25EF"/>
    <w:rsid w:val="004C3054"/>
    <w:rsid w:val="004C397B"/>
    <w:rsid w:val="004C479D"/>
    <w:rsid w:val="004C70E5"/>
    <w:rsid w:val="004D2659"/>
    <w:rsid w:val="004D7FF9"/>
    <w:rsid w:val="004E5A26"/>
    <w:rsid w:val="004E65C1"/>
    <w:rsid w:val="004E786E"/>
    <w:rsid w:val="004E7E82"/>
    <w:rsid w:val="004F05F1"/>
    <w:rsid w:val="004F0E71"/>
    <w:rsid w:val="004F1DC8"/>
    <w:rsid w:val="004F2D42"/>
    <w:rsid w:val="004F3CCA"/>
    <w:rsid w:val="004F4CFC"/>
    <w:rsid w:val="004F6FFF"/>
    <w:rsid w:val="00505EF5"/>
    <w:rsid w:val="00506457"/>
    <w:rsid w:val="00507E13"/>
    <w:rsid w:val="00510A1C"/>
    <w:rsid w:val="00513DD1"/>
    <w:rsid w:val="005201D7"/>
    <w:rsid w:val="00521C85"/>
    <w:rsid w:val="0052206A"/>
    <w:rsid w:val="00522766"/>
    <w:rsid w:val="00524331"/>
    <w:rsid w:val="00526744"/>
    <w:rsid w:val="00531B2F"/>
    <w:rsid w:val="00531DDC"/>
    <w:rsid w:val="005343F7"/>
    <w:rsid w:val="0053693B"/>
    <w:rsid w:val="00537202"/>
    <w:rsid w:val="00537248"/>
    <w:rsid w:val="005403B9"/>
    <w:rsid w:val="0054121F"/>
    <w:rsid w:val="0054263D"/>
    <w:rsid w:val="00544523"/>
    <w:rsid w:val="005463FE"/>
    <w:rsid w:val="0054701D"/>
    <w:rsid w:val="005535FC"/>
    <w:rsid w:val="005535FD"/>
    <w:rsid w:val="00561A10"/>
    <w:rsid w:val="00564051"/>
    <w:rsid w:val="00564507"/>
    <w:rsid w:val="00566267"/>
    <w:rsid w:val="005667CC"/>
    <w:rsid w:val="00567939"/>
    <w:rsid w:val="00570EE8"/>
    <w:rsid w:val="0057599D"/>
    <w:rsid w:val="00576A35"/>
    <w:rsid w:val="005777F3"/>
    <w:rsid w:val="0058097A"/>
    <w:rsid w:val="00581A9D"/>
    <w:rsid w:val="00590C5A"/>
    <w:rsid w:val="00596060"/>
    <w:rsid w:val="00596F29"/>
    <w:rsid w:val="005A018D"/>
    <w:rsid w:val="005A1223"/>
    <w:rsid w:val="005A206E"/>
    <w:rsid w:val="005A21E3"/>
    <w:rsid w:val="005A45F4"/>
    <w:rsid w:val="005C0076"/>
    <w:rsid w:val="005C1A26"/>
    <w:rsid w:val="005C5C8A"/>
    <w:rsid w:val="005C5F79"/>
    <w:rsid w:val="005D1CD2"/>
    <w:rsid w:val="005D2C44"/>
    <w:rsid w:val="005D3689"/>
    <w:rsid w:val="005D3ACB"/>
    <w:rsid w:val="005D4504"/>
    <w:rsid w:val="005D54D4"/>
    <w:rsid w:val="005D7993"/>
    <w:rsid w:val="005E0496"/>
    <w:rsid w:val="005E1876"/>
    <w:rsid w:val="005E2605"/>
    <w:rsid w:val="005E3515"/>
    <w:rsid w:val="005E4FD3"/>
    <w:rsid w:val="005F10FC"/>
    <w:rsid w:val="005F3ADA"/>
    <w:rsid w:val="005F42BE"/>
    <w:rsid w:val="005F4ADC"/>
    <w:rsid w:val="00601470"/>
    <w:rsid w:val="00601665"/>
    <w:rsid w:val="00603CE5"/>
    <w:rsid w:val="00603EB6"/>
    <w:rsid w:val="00605FDB"/>
    <w:rsid w:val="00610E38"/>
    <w:rsid w:val="00614250"/>
    <w:rsid w:val="00615DE5"/>
    <w:rsid w:val="00616A4D"/>
    <w:rsid w:val="00620A97"/>
    <w:rsid w:val="00620E19"/>
    <w:rsid w:val="00622CCB"/>
    <w:rsid w:val="00640D3A"/>
    <w:rsid w:val="00641A3E"/>
    <w:rsid w:val="00641BDA"/>
    <w:rsid w:val="006426D6"/>
    <w:rsid w:val="00644186"/>
    <w:rsid w:val="00644284"/>
    <w:rsid w:val="00644D7F"/>
    <w:rsid w:val="0065094E"/>
    <w:rsid w:val="00651C03"/>
    <w:rsid w:val="00653C00"/>
    <w:rsid w:val="00654050"/>
    <w:rsid w:val="006545B5"/>
    <w:rsid w:val="00657C3F"/>
    <w:rsid w:val="00657ED6"/>
    <w:rsid w:val="00660442"/>
    <w:rsid w:val="00661B42"/>
    <w:rsid w:val="0066252D"/>
    <w:rsid w:val="00663EAA"/>
    <w:rsid w:val="00664A7A"/>
    <w:rsid w:val="00665DFA"/>
    <w:rsid w:val="006670E1"/>
    <w:rsid w:val="00670AA4"/>
    <w:rsid w:val="0067256A"/>
    <w:rsid w:val="006769C8"/>
    <w:rsid w:val="00682ACC"/>
    <w:rsid w:val="00682C4B"/>
    <w:rsid w:val="006836A6"/>
    <w:rsid w:val="00684ED3"/>
    <w:rsid w:val="0068529E"/>
    <w:rsid w:val="00690F94"/>
    <w:rsid w:val="0069196B"/>
    <w:rsid w:val="0069220C"/>
    <w:rsid w:val="006949A4"/>
    <w:rsid w:val="00696042"/>
    <w:rsid w:val="00696068"/>
    <w:rsid w:val="00696EF5"/>
    <w:rsid w:val="006A124C"/>
    <w:rsid w:val="006A15D7"/>
    <w:rsid w:val="006A1D7A"/>
    <w:rsid w:val="006A21C0"/>
    <w:rsid w:val="006A2AD6"/>
    <w:rsid w:val="006A4C1E"/>
    <w:rsid w:val="006A53C9"/>
    <w:rsid w:val="006A6BE2"/>
    <w:rsid w:val="006A742F"/>
    <w:rsid w:val="006B293D"/>
    <w:rsid w:val="006B4991"/>
    <w:rsid w:val="006B4C0C"/>
    <w:rsid w:val="006B5825"/>
    <w:rsid w:val="006B639E"/>
    <w:rsid w:val="006B7612"/>
    <w:rsid w:val="006C0711"/>
    <w:rsid w:val="006D0CC2"/>
    <w:rsid w:val="006D1849"/>
    <w:rsid w:val="006D2F86"/>
    <w:rsid w:val="006D3A32"/>
    <w:rsid w:val="006D51ED"/>
    <w:rsid w:val="006D51F5"/>
    <w:rsid w:val="006D59EA"/>
    <w:rsid w:val="006D7AE0"/>
    <w:rsid w:val="006E3896"/>
    <w:rsid w:val="006E5614"/>
    <w:rsid w:val="006F24AD"/>
    <w:rsid w:val="006F26F8"/>
    <w:rsid w:val="006F2AE7"/>
    <w:rsid w:val="006F3207"/>
    <w:rsid w:val="006F4176"/>
    <w:rsid w:val="006F774C"/>
    <w:rsid w:val="006F7A69"/>
    <w:rsid w:val="00700DEC"/>
    <w:rsid w:val="0070133A"/>
    <w:rsid w:val="007021C3"/>
    <w:rsid w:val="00704055"/>
    <w:rsid w:val="007044F5"/>
    <w:rsid w:val="00704E7C"/>
    <w:rsid w:val="00706175"/>
    <w:rsid w:val="0070794D"/>
    <w:rsid w:val="007102CD"/>
    <w:rsid w:val="00711214"/>
    <w:rsid w:val="00711EEF"/>
    <w:rsid w:val="007138C3"/>
    <w:rsid w:val="00713FD0"/>
    <w:rsid w:val="0071422A"/>
    <w:rsid w:val="0071502A"/>
    <w:rsid w:val="007164F2"/>
    <w:rsid w:val="00716A24"/>
    <w:rsid w:val="007205A3"/>
    <w:rsid w:val="00721BE0"/>
    <w:rsid w:val="0072498C"/>
    <w:rsid w:val="00727735"/>
    <w:rsid w:val="00731128"/>
    <w:rsid w:val="00732FA2"/>
    <w:rsid w:val="0073403C"/>
    <w:rsid w:val="0073574E"/>
    <w:rsid w:val="0073624F"/>
    <w:rsid w:val="00740A9B"/>
    <w:rsid w:val="00741375"/>
    <w:rsid w:val="0074149D"/>
    <w:rsid w:val="007419B7"/>
    <w:rsid w:val="00746E7B"/>
    <w:rsid w:val="00751606"/>
    <w:rsid w:val="00755F2C"/>
    <w:rsid w:val="00760BC1"/>
    <w:rsid w:val="0076120E"/>
    <w:rsid w:val="007635B0"/>
    <w:rsid w:val="00763E54"/>
    <w:rsid w:val="00763F19"/>
    <w:rsid w:val="00766207"/>
    <w:rsid w:val="00767369"/>
    <w:rsid w:val="00767E7D"/>
    <w:rsid w:val="00770747"/>
    <w:rsid w:val="007721C7"/>
    <w:rsid w:val="00774825"/>
    <w:rsid w:val="00782E76"/>
    <w:rsid w:val="0078345D"/>
    <w:rsid w:val="00783AA1"/>
    <w:rsid w:val="007875DF"/>
    <w:rsid w:val="00790721"/>
    <w:rsid w:val="00792630"/>
    <w:rsid w:val="007934F8"/>
    <w:rsid w:val="0079462B"/>
    <w:rsid w:val="007950CE"/>
    <w:rsid w:val="00796102"/>
    <w:rsid w:val="007A0227"/>
    <w:rsid w:val="007A7546"/>
    <w:rsid w:val="007B0B51"/>
    <w:rsid w:val="007B48AA"/>
    <w:rsid w:val="007B4B87"/>
    <w:rsid w:val="007B6685"/>
    <w:rsid w:val="007B7AAE"/>
    <w:rsid w:val="007B7F90"/>
    <w:rsid w:val="007C0889"/>
    <w:rsid w:val="007C0EF2"/>
    <w:rsid w:val="007C2EEE"/>
    <w:rsid w:val="007C68B9"/>
    <w:rsid w:val="007C77BC"/>
    <w:rsid w:val="007D1479"/>
    <w:rsid w:val="007D1D42"/>
    <w:rsid w:val="007D4F69"/>
    <w:rsid w:val="007D6EC6"/>
    <w:rsid w:val="007E345D"/>
    <w:rsid w:val="007E4C94"/>
    <w:rsid w:val="007E57E1"/>
    <w:rsid w:val="007E593D"/>
    <w:rsid w:val="007F1F13"/>
    <w:rsid w:val="007F2D6B"/>
    <w:rsid w:val="007F30C4"/>
    <w:rsid w:val="0080414D"/>
    <w:rsid w:val="0080559E"/>
    <w:rsid w:val="00805C65"/>
    <w:rsid w:val="00810228"/>
    <w:rsid w:val="0081125C"/>
    <w:rsid w:val="00811CC1"/>
    <w:rsid w:val="0081362C"/>
    <w:rsid w:val="00813AD6"/>
    <w:rsid w:val="008153FE"/>
    <w:rsid w:val="008178DF"/>
    <w:rsid w:val="00821428"/>
    <w:rsid w:val="00824910"/>
    <w:rsid w:val="00824DDA"/>
    <w:rsid w:val="00827A59"/>
    <w:rsid w:val="008302B0"/>
    <w:rsid w:val="008312ED"/>
    <w:rsid w:val="008336F5"/>
    <w:rsid w:val="0084302A"/>
    <w:rsid w:val="00843A3A"/>
    <w:rsid w:val="00851D93"/>
    <w:rsid w:val="008527A7"/>
    <w:rsid w:val="008543B9"/>
    <w:rsid w:val="00854444"/>
    <w:rsid w:val="00854A7A"/>
    <w:rsid w:val="00866DE3"/>
    <w:rsid w:val="0087203D"/>
    <w:rsid w:val="00874541"/>
    <w:rsid w:val="008752F4"/>
    <w:rsid w:val="00875530"/>
    <w:rsid w:val="00877625"/>
    <w:rsid w:val="008814A5"/>
    <w:rsid w:val="00882DEB"/>
    <w:rsid w:val="008832C0"/>
    <w:rsid w:val="00893806"/>
    <w:rsid w:val="0089494A"/>
    <w:rsid w:val="008966B4"/>
    <w:rsid w:val="008A0DB8"/>
    <w:rsid w:val="008A308F"/>
    <w:rsid w:val="008A3E5C"/>
    <w:rsid w:val="008A6588"/>
    <w:rsid w:val="008B2EEF"/>
    <w:rsid w:val="008B311B"/>
    <w:rsid w:val="008B3369"/>
    <w:rsid w:val="008B385A"/>
    <w:rsid w:val="008B4ABE"/>
    <w:rsid w:val="008C0B6C"/>
    <w:rsid w:val="008C3D60"/>
    <w:rsid w:val="008C7DB3"/>
    <w:rsid w:val="008D2110"/>
    <w:rsid w:val="008E0581"/>
    <w:rsid w:val="008E08FD"/>
    <w:rsid w:val="008E1080"/>
    <w:rsid w:val="008E2E49"/>
    <w:rsid w:val="008E3D93"/>
    <w:rsid w:val="008E3FD9"/>
    <w:rsid w:val="008E6C2F"/>
    <w:rsid w:val="008E7037"/>
    <w:rsid w:val="008F1ACD"/>
    <w:rsid w:val="008F3998"/>
    <w:rsid w:val="008F5906"/>
    <w:rsid w:val="008F6C8C"/>
    <w:rsid w:val="00900F08"/>
    <w:rsid w:val="00902972"/>
    <w:rsid w:val="009069A7"/>
    <w:rsid w:val="00911912"/>
    <w:rsid w:val="00911B80"/>
    <w:rsid w:val="00917770"/>
    <w:rsid w:val="00921F52"/>
    <w:rsid w:val="00922A91"/>
    <w:rsid w:val="00923477"/>
    <w:rsid w:val="0092568F"/>
    <w:rsid w:val="00932812"/>
    <w:rsid w:val="0093479B"/>
    <w:rsid w:val="00935461"/>
    <w:rsid w:val="00935466"/>
    <w:rsid w:val="00943611"/>
    <w:rsid w:val="00944C28"/>
    <w:rsid w:val="00945296"/>
    <w:rsid w:val="009459E3"/>
    <w:rsid w:val="0095005A"/>
    <w:rsid w:val="0095016F"/>
    <w:rsid w:val="00950AB5"/>
    <w:rsid w:val="00954542"/>
    <w:rsid w:val="0095508E"/>
    <w:rsid w:val="00957261"/>
    <w:rsid w:val="00957690"/>
    <w:rsid w:val="00957E7C"/>
    <w:rsid w:val="00964620"/>
    <w:rsid w:val="009720C4"/>
    <w:rsid w:val="0097519D"/>
    <w:rsid w:val="00975B78"/>
    <w:rsid w:val="0098028E"/>
    <w:rsid w:val="0098091C"/>
    <w:rsid w:val="0098267A"/>
    <w:rsid w:val="00983F2A"/>
    <w:rsid w:val="00986FAF"/>
    <w:rsid w:val="0098780F"/>
    <w:rsid w:val="00991CD3"/>
    <w:rsid w:val="00995DDC"/>
    <w:rsid w:val="00996872"/>
    <w:rsid w:val="00997936"/>
    <w:rsid w:val="009A0CB6"/>
    <w:rsid w:val="009A1812"/>
    <w:rsid w:val="009A265B"/>
    <w:rsid w:val="009B365D"/>
    <w:rsid w:val="009B3903"/>
    <w:rsid w:val="009B54CA"/>
    <w:rsid w:val="009B62DC"/>
    <w:rsid w:val="009C0631"/>
    <w:rsid w:val="009C08D7"/>
    <w:rsid w:val="009C0F7A"/>
    <w:rsid w:val="009C1114"/>
    <w:rsid w:val="009C167C"/>
    <w:rsid w:val="009C3D90"/>
    <w:rsid w:val="009C4F65"/>
    <w:rsid w:val="009C5653"/>
    <w:rsid w:val="009D0E91"/>
    <w:rsid w:val="009D1EC0"/>
    <w:rsid w:val="009D4609"/>
    <w:rsid w:val="009E2391"/>
    <w:rsid w:val="009E2C19"/>
    <w:rsid w:val="009E3B5E"/>
    <w:rsid w:val="009E4A0B"/>
    <w:rsid w:val="009E4C83"/>
    <w:rsid w:val="009E7D41"/>
    <w:rsid w:val="009F19F9"/>
    <w:rsid w:val="009F3913"/>
    <w:rsid w:val="009F5534"/>
    <w:rsid w:val="009F5DD2"/>
    <w:rsid w:val="009F617A"/>
    <w:rsid w:val="009F6CD7"/>
    <w:rsid w:val="00A02312"/>
    <w:rsid w:val="00A02CC0"/>
    <w:rsid w:val="00A0747F"/>
    <w:rsid w:val="00A10A7B"/>
    <w:rsid w:val="00A118BB"/>
    <w:rsid w:val="00A2356A"/>
    <w:rsid w:val="00A25962"/>
    <w:rsid w:val="00A26B8E"/>
    <w:rsid w:val="00A270A9"/>
    <w:rsid w:val="00A32577"/>
    <w:rsid w:val="00A33BE7"/>
    <w:rsid w:val="00A35848"/>
    <w:rsid w:val="00A358E2"/>
    <w:rsid w:val="00A42AD7"/>
    <w:rsid w:val="00A44010"/>
    <w:rsid w:val="00A476B8"/>
    <w:rsid w:val="00A52832"/>
    <w:rsid w:val="00A52CFB"/>
    <w:rsid w:val="00A540FD"/>
    <w:rsid w:val="00A54FA0"/>
    <w:rsid w:val="00A575DB"/>
    <w:rsid w:val="00A6285B"/>
    <w:rsid w:val="00A639B1"/>
    <w:rsid w:val="00A644D5"/>
    <w:rsid w:val="00A64B94"/>
    <w:rsid w:val="00A65174"/>
    <w:rsid w:val="00A6533F"/>
    <w:rsid w:val="00A65EBE"/>
    <w:rsid w:val="00A6724C"/>
    <w:rsid w:val="00A70AE6"/>
    <w:rsid w:val="00A71C04"/>
    <w:rsid w:val="00A87D2A"/>
    <w:rsid w:val="00A9084E"/>
    <w:rsid w:val="00A92D83"/>
    <w:rsid w:val="00A93FAA"/>
    <w:rsid w:val="00A96B21"/>
    <w:rsid w:val="00AA3095"/>
    <w:rsid w:val="00AA30D5"/>
    <w:rsid w:val="00AA62A0"/>
    <w:rsid w:val="00AA6A21"/>
    <w:rsid w:val="00AB357B"/>
    <w:rsid w:val="00AB4A42"/>
    <w:rsid w:val="00AB797F"/>
    <w:rsid w:val="00AC0F34"/>
    <w:rsid w:val="00AC18CD"/>
    <w:rsid w:val="00AC4541"/>
    <w:rsid w:val="00AD0BAC"/>
    <w:rsid w:val="00AD3A55"/>
    <w:rsid w:val="00AE023E"/>
    <w:rsid w:val="00AE1A95"/>
    <w:rsid w:val="00AE5BC3"/>
    <w:rsid w:val="00AF0428"/>
    <w:rsid w:val="00AF1893"/>
    <w:rsid w:val="00AF4A6C"/>
    <w:rsid w:val="00AF4C8E"/>
    <w:rsid w:val="00B039A9"/>
    <w:rsid w:val="00B065FF"/>
    <w:rsid w:val="00B1016A"/>
    <w:rsid w:val="00B21AE8"/>
    <w:rsid w:val="00B21E96"/>
    <w:rsid w:val="00B22932"/>
    <w:rsid w:val="00B24AEF"/>
    <w:rsid w:val="00B25672"/>
    <w:rsid w:val="00B3093F"/>
    <w:rsid w:val="00B311CB"/>
    <w:rsid w:val="00B3140D"/>
    <w:rsid w:val="00B31E6C"/>
    <w:rsid w:val="00B3358F"/>
    <w:rsid w:val="00B33CA4"/>
    <w:rsid w:val="00B35BCF"/>
    <w:rsid w:val="00B36EA9"/>
    <w:rsid w:val="00B41651"/>
    <w:rsid w:val="00B4431E"/>
    <w:rsid w:val="00B46D79"/>
    <w:rsid w:val="00B470A8"/>
    <w:rsid w:val="00B47233"/>
    <w:rsid w:val="00B50296"/>
    <w:rsid w:val="00B51369"/>
    <w:rsid w:val="00B52046"/>
    <w:rsid w:val="00B54FBE"/>
    <w:rsid w:val="00B57801"/>
    <w:rsid w:val="00B60599"/>
    <w:rsid w:val="00B61ED3"/>
    <w:rsid w:val="00B6232B"/>
    <w:rsid w:val="00B66280"/>
    <w:rsid w:val="00B67BBA"/>
    <w:rsid w:val="00B70924"/>
    <w:rsid w:val="00B724BA"/>
    <w:rsid w:val="00B72E3A"/>
    <w:rsid w:val="00B76F03"/>
    <w:rsid w:val="00B80527"/>
    <w:rsid w:val="00B81E17"/>
    <w:rsid w:val="00B86725"/>
    <w:rsid w:val="00B90511"/>
    <w:rsid w:val="00B91EDE"/>
    <w:rsid w:val="00B93A5E"/>
    <w:rsid w:val="00B94BA0"/>
    <w:rsid w:val="00BA06BE"/>
    <w:rsid w:val="00BA5519"/>
    <w:rsid w:val="00BA76E3"/>
    <w:rsid w:val="00BB25AD"/>
    <w:rsid w:val="00BB5092"/>
    <w:rsid w:val="00BB5569"/>
    <w:rsid w:val="00BC205D"/>
    <w:rsid w:val="00BC79B0"/>
    <w:rsid w:val="00BD3475"/>
    <w:rsid w:val="00BD4C3E"/>
    <w:rsid w:val="00BD5B45"/>
    <w:rsid w:val="00BE0254"/>
    <w:rsid w:val="00BE3091"/>
    <w:rsid w:val="00BE32AA"/>
    <w:rsid w:val="00BE5174"/>
    <w:rsid w:val="00BE5BE3"/>
    <w:rsid w:val="00BE642A"/>
    <w:rsid w:val="00BE75CD"/>
    <w:rsid w:val="00BE7800"/>
    <w:rsid w:val="00BF0772"/>
    <w:rsid w:val="00BF46B0"/>
    <w:rsid w:val="00BF4731"/>
    <w:rsid w:val="00BF50D0"/>
    <w:rsid w:val="00C02BA8"/>
    <w:rsid w:val="00C02EA4"/>
    <w:rsid w:val="00C119A0"/>
    <w:rsid w:val="00C12178"/>
    <w:rsid w:val="00C12D0A"/>
    <w:rsid w:val="00C13D83"/>
    <w:rsid w:val="00C141BD"/>
    <w:rsid w:val="00C225C5"/>
    <w:rsid w:val="00C22D8E"/>
    <w:rsid w:val="00C2354A"/>
    <w:rsid w:val="00C23D41"/>
    <w:rsid w:val="00C24946"/>
    <w:rsid w:val="00C27CBE"/>
    <w:rsid w:val="00C332BC"/>
    <w:rsid w:val="00C33DF4"/>
    <w:rsid w:val="00C35DC7"/>
    <w:rsid w:val="00C402F0"/>
    <w:rsid w:val="00C42EC3"/>
    <w:rsid w:val="00C4300F"/>
    <w:rsid w:val="00C43E40"/>
    <w:rsid w:val="00C4462B"/>
    <w:rsid w:val="00C44775"/>
    <w:rsid w:val="00C457CA"/>
    <w:rsid w:val="00C5185A"/>
    <w:rsid w:val="00C53B46"/>
    <w:rsid w:val="00C56768"/>
    <w:rsid w:val="00C57F03"/>
    <w:rsid w:val="00C60A2F"/>
    <w:rsid w:val="00C61E65"/>
    <w:rsid w:val="00C62BC2"/>
    <w:rsid w:val="00C65DC0"/>
    <w:rsid w:val="00C70F1F"/>
    <w:rsid w:val="00C7418E"/>
    <w:rsid w:val="00C8475E"/>
    <w:rsid w:val="00C931B2"/>
    <w:rsid w:val="00C931E4"/>
    <w:rsid w:val="00C94C56"/>
    <w:rsid w:val="00CA026D"/>
    <w:rsid w:val="00CA04F8"/>
    <w:rsid w:val="00CA08F7"/>
    <w:rsid w:val="00CA3273"/>
    <w:rsid w:val="00CA52C7"/>
    <w:rsid w:val="00CA5E99"/>
    <w:rsid w:val="00CA62A0"/>
    <w:rsid w:val="00CA76B0"/>
    <w:rsid w:val="00CB2187"/>
    <w:rsid w:val="00CB5152"/>
    <w:rsid w:val="00CC20BE"/>
    <w:rsid w:val="00CC34C1"/>
    <w:rsid w:val="00CC4D37"/>
    <w:rsid w:val="00CC50B8"/>
    <w:rsid w:val="00CC585B"/>
    <w:rsid w:val="00CC71D6"/>
    <w:rsid w:val="00CD10AF"/>
    <w:rsid w:val="00CD16B3"/>
    <w:rsid w:val="00CD18C6"/>
    <w:rsid w:val="00CD31B0"/>
    <w:rsid w:val="00CD66B6"/>
    <w:rsid w:val="00CD6A07"/>
    <w:rsid w:val="00CD770D"/>
    <w:rsid w:val="00CD7A90"/>
    <w:rsid w:val="00CE0220"/>
    <w:rsid w:val="00CE0727"/>
    <w:rsid w:val="00CF2810"/>
    <w:rsid w:val="00CF3550"/>
    <w:rsid w:val="00CF3E13"/>
    <w:rsid w:val="00CF70AB"/>
    <w:rsid w:val="00D05024"/>
    <w:rsid w:val="00D11591"/>
    <w:rsid w:val="00D15F1F"/>
    <w:rsid w:val="00D160B5"/>
    <w:rsid w:val="00D1670F"/>
    <w:rsid w:val="00D20BD0"/>
    <w:rsid w:val="00D2281A"/>
    <w:rsid w:val="00D2651C"/>
    <w:rsid w:val="00D300AF"/>
    <w:rsid w:val="00D3059B"/>
    <w:rsid w:val="00D31ED8"/>
    <w:rsid w:val="00D322A4"/>
    <w:rsid w:val="00D405BF"/>
    <w:rsid w:val="00D4140A"/>
    <w:rsid w:val="00D458B1"/>
    <w:rsid w:val="00D45CD2"/>
    <w:rsid w:val="00D4778A"/>
    <w:rsid w:val="00D50695"/>
    <w:rsid w:val="00D5201A"/>
    <w:rsid w:val="00D5207C"/>
    <w:rsid w:val="00D54863"/>
    <w:rsid w:val="00D57731"/>
    <w:rsid w:val="00D57F85"/>
    <w:rsid w:val="00D60046"/>
    <w:rsid w:val="00D60BF6"/>
    <w:rsid w:val="00D619CC"/>
    <w:rsid w:val="00D61EC4"/>
    <w:rsid w:val="00D63B94"/>
    <w:rsid w:val="00D65151"/>
    <w:rsid w:val="00D6640A"/>
    <w:rsid w:val="00D70CF0"/>
    <w:rsid w:val="00D71230"/>
    <w:rsid w:val="00D71FFB"/>
    <w:rsid w:val="00D74474"/>
    <w:rsid w:val="00D81441"/>
    <w:rsid w:val="00D83F0B"/>
    <w:rsid w:val="00D84529"/>
    <w:rsid w:val="00D85690"/>
    <w:rsid w:val="00D910D1"/>
    <w:rsid w:val="00D91887"/>
    <w:rsid w:val="00D92BFD"/>
    <w:rsid w:val="00D931D8"/>
    <w:rsid w:val="00D94801"/>
    <w:rsid w:val="00D95D34"/>
    <w:rsid w:val="00DA0748"/>
    <w:rsid w:val="00DA1ABD"/>
    <w:rsid w:val="00DA2A94"/>
    <w:rsid w:val="00DA39AF"/>
    <w:rsid w:val="00DA5D96"/>
    <w:rsid w:val="00DB05A0"/>
    <w:rsid w:val="00DB1D59"/>
    <w:rsid w:val="00DB2CA9"/>
    <w:rsid w:val="00DB2E18"/>
    <w:rsid w:val="00DB3F4D"/>
    <w:rsid w:val="00DB69E3"/>
    <w:rsid w:val="00DC024F"/>
    <w:rsid w:val="00DC1781"/>
    <w:rsid w:val="00DC2C62"/>
    <w:rsid w:val="00DC5330"/>
    <w:rsid w:val="00DC6E17"/>
    <w:rsid w:val="00DC6EEF"/>
    <w:rsid w:val="00DD1F32"/>
    <w:rsid w:val="00DD2A42"/>
    <w:rsid w:val="00DD37B8"/>
    <w:rsid w:val="00DD7BDE"/>
    <w:rsid w:val="00DE3671"/>
    <w:rsid w:val="00DE4B36"/>
    <w:rsid w:val="00DE585C"/>
    <w:rsid w:val="00DF0E15"/>
    <w:rsid w:val="00DF263E"/>
    <w:rsid w:val="00DF3D27"/>
    <w:rsid w:val="00E02311"/>
    <w:rsid w:val="00E0494B"/>
    <w:rsid w:val="00E065C3"/>
    <w:rsid w:val="00E07296"/>
    <w:rsid w:val="00E10246"/>
    <w:rsid w:val="00E11649"/>
    <w:rsid w:val="00E124D9"/>
    <w:rsid w:val="00E13CB0"/>
    <w:rsid w:val="00E1456D"/>
    <w:rsid w:val="00E153BB"/>
    <w:rsid w:val="00E1597C"/>
    <w:rsid w:val="00E25980"/>
    <w:rsid w:val="00E30AF9"/>
    <w:rsid w:val="00E312D9"/>
    <w:rsid w:val="00E36280"/>
    <w:rsid w:val="00E37C60"/>
    <w:rsid w:val="00E459F2"/>
    <w:rsid w:val="00E46067"/>
    <w:rsid w:val="00E5428A"/>
    <w:rsid w:val="00E57084"/>
    <w:rsid w:val="00E60E17"/>
    <w:rsid w:val="00E61213"/>
    <w:rsid w:val="00E613A1"/>
    <w:rsid w:val="00E62F08"/>
    <w:rsid w:val="00E6697B"/>
    <w:rsid w:val="00E67215"/>
    <w:rsid w:val="00E71731"/>
    <w:rsid w:val="00E737A7"/>
    <w:rsid w:val="00E81E16"/>
    <w:rsid w:val="00E83443"/>
    <w:rsid w:val="00E87B1F"/>
    <w:rsid w:val="00E922A7"/>
    <w:rsid w:val="00E9433D"/>
    <w:rsid w:val="00E943FE"/>
    <w:rsid w:val="00EA16DD"/>
    <w:rsid w:val="00EA199D"/>
    <w:rsid w:val="00EA2683"/>
    <w:rsid w:val="00EA419B"/>
    <w:rsid w:val="00EA5F1F"/>
    <w:rsid w:val="00EA5FCE"/>
    <w:rsid w:val="00EA6437"/>
    <w:rsid w:val="00EA77FB"/>
    <w:rsid w:val="00EB0BAF"/>
    <w:rsid w:val="00EB0E55"/>
    <w:rsid w:val="00EB3BA7"/>
    <w:rsid w:val="00EB5952"/>
    <w:rsid w:val="00EB7BAF"/>
    <w:rsid w:val="00EC480F"/>
    <w:rsid w:val="00EC4E06"/>
    <w:rsid w:val="00EC6B77"/>
    <w:rsid w:val="00EC75C6"/>
    <w:rsid w:val="00ED1732"/>
    <w:rsid w:val="00ED3849"/>
    <w:rsid w:val="00ED3A69"/>
    <w:rsid w:val="00ED3FAC"/>
    <w:rsid w:val="00ED7F68"/>
    <w:rsid w:val="00EE0420"/>
    <w:rsid w:val="00EE21C9"/>
    <w:rsid w:val="00EE34F7"/>
    <w:rsid w:val="00EE5B30"/>
    <w:rsid w:val="00EE7E30"/>
    <w:rsid w:val="00EF4787"/>
    <w:rsid w:val="00F01B23"/>
    <w:rsid w:val="00F03B30"/>
    <w:rsid w:val="00F0487B"/>
    <w:rsid w:val="00F04FB6"/>
    <w:rsid w:val="00F0526F"/>
    <w:rsid w:val="00F057C8"/>
    <w:rsid w:val="00F109AD"/>
    <w:rsid w:val="00F1786D"/>
    <w:rsid w:val="00F22919"/>
    <w:rsid w:val="00F2507D"/>
    <w:rsid w:val="00F252DB"/>
    <w:rsid w:val="00F2541A"/>
    <w:rsid w:val="00F258FB"/>
    <w:rsid w:val="00F31689"/>
    <w:rsid w:val="00F3755D"/>
    <w:rsid w:val="00F43005"/>
    <w:rsid w:val="00F474C2"/>
    <w:rsid w:val="00F514E8"/>
    <w:rsid w:val="00F529F3"/>
    <w:rsid w:val="00F52E5C"/>
    <w:rsid w:val="00F532E5"/>
    <w:rsid w:val="00F53F9B"/>
    <w:rsid w:val="00F563FC"/>
    <w:rsid w:val="00F5768F"/>
    <w:rsid w:val="00F606D2"/>
    <w:rsid w:val="00F619EE"/>
    <w:rsid w:val="00F65EC3"/>
    <w:rsid w:val="00F7233B"/>
    <w:rsid w:val="00F75F90"/>
    <w:rsid w:val="00F814B2"/>
    <w:rsid w:val="00F81BDF"/>
    <w:rsid w:val="00F82020"/>
    <w:rsid w:val="00F901AC"/>
    <w:rsid w:val="00F93C45"/>
    <w:rsid w:val="00F95665"/>
    <w:rsid w:val="00FA13C2"/>
    <w:rsid w:val="00FA18C9"/>
    <w:rsid w:val="00FA1A0F"/>
    <w:rsid w:val="00FA4C9F"/>
    <w:rsid w:val="00FA6E75"/>
    <w:rsid w:val="00FB0158"/>
    <w:rsid w:val="00FB1714"/>
    <w:rsid w:val="00FB46B8"/>
    <w:rsid w:val="00FB5222"/>
    <w:rsid w:val="00FB5A99"/>
    <w:rsid w:val="00FC2A60"/>
    <w:rsid w:val="00FC76E2"/>
    <w:rsid w:val="00FD4FF7"/>
    <w:rsid w:val="00FD6F6A"/>
    <w:rsid w:val="00FE3653"/>
    <w:rsid w:val="00FE3747"/>
    <w:rsid w:val="00FE3AB8"/>
    <w:rsid w:val="00FE47AD"/>
    <w:rsid w:val="00FF1543"/>
    <w:rsid w:val="00FF5921"/>
    <w:rsid w:val="00FF70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04141"/>
  <w15:chartTrackingRefBased/>
  <w15:docId w15:val="{C9300B4D-9E10-4360-8CA7-8C9E1D3F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96F5C"/>
    <w:pPr>
      <w:numPr>
        <w:numId w:val="2"/>
      </w:numPr>
      <w:tabs>
        <w:tab w:val="left" w:pos="1134"/>
      </w:tabs>
      <w:spacing w:before="120"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3">
    <w:name w:val="Para3"/>
    <w:basedOn w:val="Normal"/>
    <w:rsid w:val="009720C4"/>
    <w:pPr>
      <w:numPr>
        <w:ilvl w:val="2"/>
        <w:numId w:val="21"/>
      </w:numPr>
      <w:tabs>
        <w:tab w:val="left" w:pos="1980"/>
      </w:tabs>
      <w:spacing w:before="80" w:after="80"/>
    </w:pPr>
    <w:rPr>
      <w:rFonts w:eastAsia="MS Mincho" w:cs="Angsana New"/>
      <w:szCs w:val="20"/>
    </w:rPr>
  </w:style>
  <w:style w:type="paragraph" w:styleId="Revision">
    <w:name w:val="Revision"/>
    <w:hidden/>
    <w:uiPriority w:val="99"/>
    <w:semiHidden/>
    <w:rsid w:val="001426F9"/>
    <w:pPr>
      <w:spacing w:after="0" w:line="240" w:lineRule="auto"/>
    </w:pPr>
    <w:rPr>
      <w:rFonts w:ascii="Times New Roman" w:eastAsia="Times New Roman" w:hAnsi="Times New Roman" w:cs="Times New Roman"/>
      <w:kern w:val="0"/>
      <w:szCs w:val="24"/>
      <w:lang w:val="en-GB"/>
      <w14:ligatures w14:val="none"/>
    </w:rPr>
  </w:style>
  <w:style w:type="paragraph" w:styleId="BalloonText">
    <w:name w:val="Balloon Text"/>
    <w:basedOn w:val="Normal"/>
    <w:link w:val="BalloonTextChar"/>
    <w:uiPriority w:val="99"/>
    <w:semiHidden/>
    <w:unhideWhenUsed/>
    <w:rsid w:val="00E71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731"/>
    <w:rPr>
      <w:rFonts w:ascii="Segoe UI" w:eastAsia="Times New Roman" w:hAnsi="Segoe UI" w:cs="Segoe UI"/>
      <w:kern w:val="0"/>
      <w:sz w:val="18"/>
      <w:szCs w:val="18"/>
      <w:lang w:val="en-GB"/>
      <w14:ligatures w14:val="none"/>
    </w:rPr>
  </w:style>
  <w:style w:type="paragraph" w:styleId="ListParagraph">
    <w:name w:val="List Paragraph"/>
    <w:basedOn w:val="Normal"/>
    <w:uiPriority w:val="34"/>
    <w:qFormat/>
    <w:rsid w:val="00165C77"/>
    <w:pPr>
      <w:ind w:left="720"/>
      <w:contextualSpacing/>
    </w:pPr>
  </w:style>
  <w:style w:type="character" w:styleId="Hyperlink">
    <w:name w:val="Hyperlink"/>
    <w:basedOn w:val="DefaultParagraphFont"/>
    <w:uiPriority w:val="99"/>
    <w:unhideWhenUsed/>
    <w:rsid w:val="00335DC6"/>
    <w:rPr>
      <w:color w:val="0563C1" w:themeColor="hyperlink"/>
      <w:u w:val="single"/>
    </w:rPr>
  </w:style>
  <w:style w:type="character" w:styleId="UnresolvedMention">
    <w:name w:val="Unresolved Mention"/>
    <w:basedOn w:val="DefaultParagraphFont"/>
    <w:uiPriority w:val="99"/>
    <w:semiHidden/>
    <w:unhideWhenUsed/>
    <w:rsid w:val="00335DC6"/>
    <w:rPr>
      <w:color w:val="605E5C"/>
      <w:shd w:val="clear" w:color="auto" w:fill="E1DFDD"/>
    </w:rPr>
  </w:style>
  <w:style w:type="character" w:styleId="FollowedHyperlink">
    <w:name w:val="FollowedHyperlink"/>
    <w:basedOn w:val="DefaultParagraphFont"/>
    <w:uiPriority w:val="99"/>
    <w:semiHidden/>
    <w:unhideWhenUsed/>
    <w:rsid w:val="004431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5/cop-15-dec-06-en.pdf" TargetMode="External"/><Relationship Id="rId26" Type="http://schemas.openxmlformats.org/officeDocument/2006/relationships/hyperlink" Target="https://www.cbd.int/doc/decisions/np-mop-03/np-mop-03-dec-05-en.pdf" TargetMode="External"/><Relationship Id="rId39" Type="http://schemas.openxmlformats.org/officeDocument/2006/relationships/hyperlink" Target="https://www.cbd.int/doc/decisions/cop-15/cop-15-dec-04-en.pdf" TargetMode="External"/><Relationship Id="rId21" Type="http://schemas.openxmlformats.org/officeDocument/2006/relationships/hyperlink" Target="https://www.cbd.int/doc/decisions/cp-mop-10/cp-mop-10-dec-06-en.pdf" TargetMode="External"/><Relationship Id="rId34" Type="http://schemas.openxmlformats.org/officeDocument/2006/relationships/hyperlink" Target="https://www.cbd.int/doc/decisions/cop-15/cop-15-dec-13-en.pdf" TargetMode="External"/><Relationship Id="rId42" Type="http://schemas.openxmlformats.org/officeDocument/2006/relationships/header" Target="header1.xml"/><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06-en.pdf" TargetMode="External"/><Relationship Id="rId29" Type="http://schemas.openxmlformats.org/officeDocument/2006/relationships/hyperlink" Target="https://www.cbd.int/doc/decisions/cop-15/cop-15-dec-04-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16-en.pdf" TargetMode="External"/><Relationship Id="rId32" Type="http://schemas.openxmlformats.org/officeDocument/2006/relationships/hyperlink" Target="https://www.cbd.int/doc/decisions/cop-15/cop-15-dec-08-en.pdf" TargetMode="External"/><Relationship Id="rId37" Type="http://schemas.openxmlformats.org/officeDocument/2006/relationships/hyperlink" Target="https://www.cbd.int/doc/decisions/np-mop-03/np-mop-03-dec-01-en.pdf" TargetMode="External"/><Relationship Id="rId40" Type="http://schemas.openxmlformats.org/officeDocument/2006/relationships/hyperlink" Target="https://www.cbd.int/doc/decisions/cop-15/cop-15-dec-33-en.pdf"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3/cop-13-dec-25-en.pdf" TargetMode="External"/><Relationship Id="rId23" Type="http://schemas.openxmlformats.org/officeDocument/2006/relationships/hyperlink" Target="https://www.cbd.int/doc/decisions/cop-15/cop-15-dec-08-en.pdf" TargetMode="External"/><Relationship Id="rId28" Type="http://schemas.openxmlformats.org/officeDocument/2006/relationships/hyperlink" Target="https://www.cbd.int/doc/decisions/cop-15/cop-15-dec-14-en.pdf" TargetMode="External"/><Relationship Id="rId36" Type="http://schemas.openxmlformats.org/officeDocument/2006/relationships/hyperlink" Target="https://www.cbd.int/doc/decisions/cop-15/cop-15-dec-18-en.pdf" TargetMode="External"/><Relationship Id="rId10" Type="http://schemas.openxmlformats.org/officeDocument/2006/relationships/endnotes" Target="endnotes.xml"/><Relationship Id="rId19" Type="http://schemas.openxmlformats.org/officeDocument/2006/relationships/hyperlink" Target="https://www.cbd.int/doc/decisions/cop-15/cop-15-dec-07-en.pdf" TargetMode="External"/><Relationship Id="rId31" Type="http://schemas.openxmlformats.org/officeDocument/2006/relationships/hyperlink" Target="https://www.cbd.int/doc/decisions/cop-15/cop-15-dec-06-en.pdf"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6-en.pdf" TargetMode="External"/><Relationship Id="rId22" Type="http://schemas.openxmlformats.org/officeDocument/2006/relationships/hyperlink" Target="https://www.cbd.int/doc/decisions/np-mop-04/np-mop-04-dec-08-en.pdf" TargetMode="External"/><Relationship Id="rId27" Type="http://schemas.openxmlformats.org/officeDocument/2006/relationships/hyperlink" Target="https://www.cbd.int/doc/decisions/np-mop-04/np-mop-04-dec-07-en.pdf" TargetMode="External"/><Relationship Id="rId30" Type="http://schemas.openxmlformats.org/officeDocument/2006/relationships/hyperlink" Target="https://www.cbd.int/doc/decisions/cop-15/cop-15-dec-05-en.pdf" TargetMode="External"/><Relationship Id="rId35" Type="http://schemas.openxmlformats.org/officeDocument/2006/relationships/hyperlink" Target="https://www.cbd.int/doc/decisions/cop-14/cop-14-dec-33-en.pdf" TargetMode="External"/><Relationship Id="rId43" Type="http://schemas.openxmlformats.org/officeDocument/2006/relationships/header" Target="header2.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05-en.pdf" TargetMode="External"/><Relationship Id="rId25" Type="http://schemas.openxmlformats.org/officeDocument/2006/relationships/hyperlink" Target="https://www.cbd.int/doc/decisions/np-mop-01/np-mop-01-dec-08-en.pdf" TargetMode="External"/><Relationship Id="rId33" Type="http://schemas.openxmlformats.org/officeDocument/2006/relationships/hyperlink" Target="https://www.cbd.int/doc/decisions/cop-15/cop-15-dec-13-en.pdf" TargetMode="External"/><Relationship Id="rId38" Type="http://schemas.openxmlformats.org/officeDocument/2006/relationships/hyperlink" Target="https://www.cbd.int/doc/decisions/cop-15/cop-15-dec-17-en.pdf" TargetMode="External"/><Relationship Id="rId46" Type="http://schemas.openxmlformats.org/officeDocument/2006/relationships/fontTable" Target="fontTable.xml"/><Relationship Id="rId20" Type="http://schemas.openxmlformats.org/officeDocument/2006/relationships/hyperlink" Target="https://www.cbd.int/doc/decisions/cop-15/cop-15-dec-15-en.pdf" TargetMode="External"/><Relationship Id="rId41" Type="http://schemas.openxmlformats.org/officeDocument/2006/relationships/hyperlink" Target="https://www.cbd.int/doc/decisions/cop-15/cop-15-dec-3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46"/>
    <w:rsid w:val="001F2FFF"/>
    <w:rsid w:val="002247F9"/>
    <w:rsid w:val="00276DE4"/>
    <w:rsid w:val="00547CB6"/>
    <w:rsid w:val="006A7070"/>
    <w:rsid w:val="007F6225"/>
    <w:rsid w:val="008871A1"/>
    <w:rsid w:val="00952EB7"/>
    <w:rsid w:val="0095602F"/>
    <w:rsid w:val="00987828"/>
    <w:rsid w:val="009E5A46"/>
    <w:rsid w:val="00A26543"/>
    <w:rsid w:val="00A33F03"/>
    <w:rsid w:val="00A82E13"/>
    <w:rsid w:val="00C726DC"/>
    <w:rsid w:val="00D21992"/>
    <w:rsid w:val="00D233F0"/>
    <w:rsid w:val="00E31E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33F0"/>
    <w:rPr>
      <w:color w:val="808080"/>
    </w:rPr>
  </w:style>
  <w:style w:type="paragraph" w:customStyle="1" w:styleId="A1ABAB46D1844BC6AE6C4C3CD898400A">
    <w:name w:val="A1ABAB46D1844BC6AE6C4C3CD898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7095091-053B-4FAE-8DDE-760AED134B73}">
  <ds:schemaRefs>
    <ds:schemaRef ds:uri="http://schemas.openxmlformats.org/officeDocument/2006/bibliography"/>
  </ds:schemaRefs>
</ds:datastoreItem>
</file>

<file path=customXml/itemProps3.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template-general.dotm</Template>
  <TotalTime>6</TotalTime>
  <Pages>14</Pages>
  <Words>5994</Words>
  <Characters>34166</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40080</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CBD/SBI/4/1/Add.1</dc:subject>
  <dc:creator>veronique.lefebvre</dc:creator>
  <cp:keywords/>
  <dc:description/>
  <cp:lastModifiedBy>Veronique Lefebvre</cp:lastModifiedBy>
  <cp:revision>5</cp:revision>
  <cp:lastPrinted>2024-01-31T20:49:00Z</cp:lastPrinted>
  <dcterms:created xsi:type="dcterms:W3CDTF">2024-02-09T22:49:00Z</dcterms:created>
  <dcterms:modified xsi:type="dcterms:W3CDTF">2024-02-12T15:33:00Z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