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48" w:type="dxa"/>
        <w:tblInd w:w="-459" w:type="dxa"/>
        <w:tblBorders>
          <w:bottom w:val="single" w:sz="36" w:space="0" w:color="000000"/>
        </w:tblBorders>
        <w:tblLayout w:type="fixed"/>
        <w:tblLook w:val="0000" w:firstRow="0" w:lastRow="0" w:firstColumn="0" w:lastColumn="0" w:noHBand="0" w:noVBand="0"/>
      </w:tblPr>
      <w:tblGrid>
        <w:gridCol w:w="993"/>
        <w:gridCol w:w="2614"/>
        <w:gridCol w:w="2620"/>
        <w:gridCol w:w="1144"/>
        <w:gridCol w:w="2977"/>
      </w:tblGrid>
      <w:tr w:rsidR="00002724" w:rsidRPr="00D14538" w14:paraId="64C554A2" w14:textId="77777777" w:rsidTr="00964F7A">
        <w:trPr>
          <w:trHeight w:val="1350"/>
        </w:trPr>
        <w:tc>
          <w:tcPr>
            <w:tcW w:w="993" w:type="dxa"/>
            <w:tcBorders>
              <w:top w:val="nil"/>
              <w:bottom w:val="single" w:sz="12" w:space="0" w:color="000000"/>
              <w:right w:val="nil"/>
            </w:tcBorders>
          </w:tcPr>
          <w:p w14:paraId="7C3D6B49" w14:textId="7BA18ACD" w:rsidR="00002724" w:rsidRPr="00D14538" w:rsidRDefault="00002724" w:rsidP="00964F7A">
            <w:pPr>
              <w:spacing w:before="120" w:after="120" w:line="240" w:lineRule="atLeast"/>
              <w:rPr>
                <w:rFonts w:cs="Times New Roman"/>
                <w:b/>
                <w:bCs/>
                <w:snapToGrid w:val="0"/>
                <w:kern w:val="22"/>
                <w:sz w:val="24"/>
                <w:lang w:val="en-US" w:eastAsia="en-US"/>
              </w:rPr>
            </w:pPr>
            <w:bookmarkStart w:id="0" w:name="_Hlk34341079"/>
            <w:bookmarkStart w:id="1" w:name="_Hlk34341122"/>
            <w:bookmarkStart w:id="2" w:name="Meeting"/>
            <w:r>
              <w:rPr>
                <w:noProof/>
              </w:rPr>
              <w:drawing>
                <wp:anchor distT="0" distB="0" distL="114300" distR="114300" simplePos="0" relativeHeight="251659264" behindDoc="0" locked="0" layoutInCell="1" allowOverlap="1" wp14:anchorId="17DDDDA6" wp14:editId="1A279591">
                  <wp:simplePos x="0" y="0"/>
                  <wp:positionH relativeFrom="column">
                    <wp:posOffset>87630</wp:posOffset>
                  </wp:positionH>
                  <wp:positionV relativeFrom="page">
                    <wp:posOffset>306705</wp:posOffset>
                  </wp:positionV>
                  <wp:extent cx="414020" cy="350520"/>
                  <wp:effectExtent l="0" t="0" r="0" b="0"/>
                  <wp:wrapThrough wrapText="bothSides">
                    <wp:wrapPolygon edited="0">
                      <wp:start x="1988" y="0"/>
                      <wp:lineTo x="0" y="2348"/>
                      <wp:lineTo x="0" y="14087"/>
                      <wp:lineTo x="2982" y="19957"/>
                      <wp:lineTo x="16896" y="19957"/>
                      <wp:lineTo x="16896" y="18783"/>
                      <wp:lineTo x="20871" y="12913"/>
                      <wp:lineTo x="20871" y="3522"/>
                      <wp:lineTo x="17890" y="0"/>
                      <wp:lineTo x="1988" y="0"/>
                    </wp:wrapPolygon>
                  </wp:wrapThrough>
                  <wp:docPr id="6"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8" cstate="print">
                            <a:extLst>
                              <a:ext uri="{28A0092B-C50C-407E-A947-70E740481C1C}">
                                <a14:useLocalDpi xmlns:a14="http://schemas.microsoft.com/office/drawing/2010/main" val="0"/>
                              </a:ext>
                            </a:extLst>
                          </a:blip>
                          <a:srcRect l="2" r="2"/>
                          <a:stretch>
                            <a:fillRect/>
                          </a:stretch>
                        </pic:blipFill>
                        <pic:spPr bwMode="auto">
                          <a:xfrm>
                            <a:off x="0" y="0"/>
                            <a:ext cx="414020" cy="35052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614" w:type="dxa"/>
            <w:tcBorders>
              <w:top w:val="nil"/>
              <w:left w:val="nil"/>
              <w:bottom w:val="single" w:sz="12" w:space="0" w:color="000000"/>
              <w:right w:val="nil"/>
            </w:tcBorders>
          </w:tcPr>
          <w:p w14:paraId="5B49DCD5" w14:textId="77777777" w:rsidR="00002724" w:rsidRPr="00D14538" w:rsidRDefault="00002724" w:rsidP="00964F7A">
            <w:pPr>
              <w:rPr>
                <w:rFonts w:cs="Times New Roman"/>
                <w:snapToGrid w:val="0"/>
                <w:kern w:val="22"/>
                <w:sz w:val="24"/>
              </w:rPr>
            </w:pPr>
          </w:p>
          <w:p w14:paraId="3BA9C766" w14:textId="2F2AE062" w:rsidR="00002724" w:rsidRPr="00D14538" w:rsidRDefault="00002724" w:rsidP="00964F7A">
            <w:pPr>
              <w:rPr>
                <w:rFonts w:cs="Times New Roman"/>
                <w:b/>
                <w:bCs/>
                <w:sz w:val="20"/>
                <w:szCs w:val="20"/>
              </w:rPr>
            </w:pPr>
            <w:r>
              <w:rPr>
                <w:noProof/>
              </w:rPr>
              <w:drawing>
                <wp:anchor distT="0" distB="0" distL="114300" distR="114300" simplePos="0" relativeHeight="251660288" behindDoc="0" locked="0" layoutInCell="1" allowOverlap="1" wp14:anchorId="7F16495D" wp14:editId="2C32AD30">
                  <wp:simplePos x="0" y="0"/>
                  <wp:positionH relativeFrom="column">
                    <wp:posOffset>407035</wp:posOffset>
                  </wp:positionH>
                  <wp:positionV relativeFrom="paragraph">
                    <wp:posOffset>132080</wp:posOffset>
                  </wp:positionV>
                  <wp:extent cx="180975" cy="191770"/>
                  <wp:effectExtent l="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917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535CBB" w14:textId="77777777" w:rsidR="00002724" w:rsidRPr="00D14538" w:rsidRDefault="00002724" w:rsidP="00964F7A">
            <w:pPr>
              <w:rPr>
                <w:rFonts w:cs="Times New Roman"/>
                <w:b/>
                <w:bCs/>
                <w:sz w:val="20"/>
                <w:szCs w:val="20"/>
              </w:rPr>
            </w:pPr>
            <w:r w:rsidRPr="00D14538">
              <w:rPr>
                <w:rFonts w:cs="Times New Roman" w:hint="eastAsia"/>
                <w:b/>
                <w:bCs/>
                <w:sz w:val="20"/>
                <w:szCs w:val="20"/>
              </w:rPr>
              <w:t>联合国</w:t>
            </w:r>
          </w:p>
          <w:p w14:paraId="4819797B" w14:textId="77777777" w:rsidR="00002724" w:rsidRPr="00D14538" w:rsidRDefault="00002724" w:rsidP="00964F7A">
            <w:pPr>
              <w:rPr>
                <w:rFonts w:cs="Times New Roman"/>
                <w:b/>
                <w:bCs/>
                <w:sz w:val="20"/>
                <w:szCs w:val="20"/>
              </w:rPr>
            </w:pPr>
            <w:r w:rsidRPr="00D14538">
              <w:rPr>
                <w:rFonts w:cs="Times New Roman" w:hint="eastAsia"/>
                <w:b/>
                <w:bCs/>
                <w:sz w:val="20"/>
                <w:szCs w:val="20"/>
              </w:rPr>
              <w:t>环境规划署</w:t>
            </w:r>
          </w:p>
          <w:p w14:paraId="14562DCA" w14:textId="77777777" w:rsidR="00002724" w:rsidRPr="00D14538" w:rsidRDefault="00002724" w:rsidP="00964F7A">
            <w:pPr>
              <w:rPr>
                <w:rFonts w:cs="Times New Roman"/>
                <w:sz w:val="24"/>
              </w:rPr>
            </w:pPr>
          </w:p>
        </w:tc>
        <w:tc>
          <w:tcPr>
            <w:tcW w:w="6741" w:type="dxa"/>
            <w:gridSpan w:val="3"/>
            <w:tcBorders>
              <w:top w:val="nil"/>
              <w:left w:val="nil"/>
              <w:bottom w:val="single" w:sz="12" w:space="0" w:color="000000"/>
            </w:tcBorders>
          </w:tcPr>
          <w:p w14:paraId="49276A82" w14:textId="77777777" w:rsidR="00002724" w:rsidRPr="00D14538" w:rsidRDefault="00002724" w:rsidP="00964F7A">
            <w:pPr>
              <w:tabs>
                <w:tab w:val="right" w:pos="7611"/>
              </w:tabs>
              <w:spacing w:before="360"/>
              <w:ind w:left="360" w:right="461"/>
              <w:jc w:val="right"/>
              <w:rPr>
                <w:rFonts w:ascii="Arial" w:hAnsi="Arial" w:cs="Arial"/>
                <w:b/>
                <w:snapToGrid w:val="0"/>
                <w:kern w:val="22"/>
                <w:sz w:val="32"/>
              </w:rPr>
            </w:pPr>
            <w:r w:rsidRPr="00D14538">
              <w:rPr>
                <w:rFonts w:ascii="Arial" w:hAnsi="Arial" w:cs="Arial"/>
                <w:b/>
                <w:snapToGrid w:val="0"/>
                <w:kern w:val="22"/>
                <w:sz w:val="32"/>
              </w:rPr>
              <w:t xml:space="preserve">   CBD</w:t>
            </w:r>
          </w:p>
          <w:p w14:paraId="082DEC0D" w14:textId="77777777" w:rsidR="00002724" w:rsidRPr="00D14538" w:rsidRDefault="00002724" w:rsidP="00964F7A">
            <w:pPr>
              <w:jc w:val="left"/>
              <w:rPr>
                <w:rFonts w:cs="Times New Roman"/>
                <w:b/>
                <w:snapToGrid w:val="0"/>
                <w:kern w:val="22"/>
                <w:sz w:val="20"/>
              </w:rPr>
            </w:pPr>
          </w:p>
        </w:tc>
      </w:tr>
      <w:bookmarkEnd w:id="0"/>
      <w:tr w:rsidR="00002724" w:rsidRPr="00D14538" w14:paraId="7A53A60A" w14:textId="77777777" w:rsidTr="00964F7A">
        <w:trPr>
          <w:trHeight w:val="1693"/>
        </w:trPr>
        <w:tc>
          <w:tcPr>
            <w:tcW w:w="6227" w:type="dxa"/>
            <w:gridSpan w:val="3"/>
            <w:tcBorders>
              <w:top w:val="nil"/>
              <w:bottom w:val="single" w:sz="36" w:space="0" w:color="000000"/>
            </w:tcBorders>
          </w:tcPr>
          <w:p w14:paraId="014CC79C" w14:textId="77777777" w:rsidR="00002724" w:rsidRPr="00D14538" w:rsidRDefault="00002724" w:rsidP="00964F7A">
            <w:pPr>
              <w:rPr>
                <w:rFonts w:cs="Times New Roman"/>
                <w:snapToGrid w:val="0"/>
                <w:kern w:val="22"/>
                <w:sz w:val="24"/>
              </w:rPr>
            </w:pPr>
          </w:p>
          <w:p w14:paraId="79926FB4" w14:textId="18AFFF85" w:rsidR="00002724" w:rsidRPr="00D14538" w:rsidRDefault="00002724" w:rsidP="00964F7A">
            <w:pPr>
              <w:rPr>
                <w:rFonts w:ascii="Univers" w:hAnsi="Univers" w:cs="Times New Roman"/>
                <w:snapToGrid w:val="0"/>
                <w:kern w:val="22"/>
                <w:sz w:val="32"/>
              </w:rPr>
            </w:pPr>
            <w:r w:rsidRPr="00002724">
              <w:rPr>
                <w:rFonts w:cs="Times New Roman"/>
                <w:b/>
                <w:noProof/>
                <w:sz w:val="24"/>
                <w:lang w:val="en-US"/>
              </w:rPr>
              <w:drawing>
                <wp:inline distT="0" distB="0" distL="0" distR="0" wp14:anchorId="79F48141" wp14:editId="5AE184C9">
                  <wp:extent cx="2997200" cy="1079500"/>
                  <wp:effectExtent l="0" t="0" r="0" b="0"/>
                  <wp:docPr id="4" name="Picture 3"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ch-CMYK-black [Conver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97200" cy="1079500"/>
                          </a:xfrm>
                          <a:prstGeom prst="rect">
                            <a:avLst/>
                          </a:prstGeom>
                          <a:noFill/>
                          <a:ln>
                            <a:noFill/>
                          </a:ln>
                        </pic:spPr>
                      </pic:pic>
                    </a:graphicData>
                  </a:graphic>
                </wp:inline>
              </w:drawing>
            </w:r>
          </w:p>
          <w:p w14:paraId="01D449E7" w14:textId="77777777" w:rsidR="00002724" w:rsidRPr="00D14538" w:rsidRDefault="00002724" w:rsidP="00964F7A">
            <w:pPr>
              <w:ind w:firstLine="720"/>
              <w:rPr>
                <w:rFonts w:ascii="Univers" w:hAnsi="Univers" w:cs="Times New Roman"/>
                <w:sz w:val="32"/>
              </w:rPr>
            </w:pPr>
            <w:r w:rsidRPr="00D14538">
              <w:rPr>
                <w:rFonts w:ascii="Univers" w:hAnsi="Univers" w:cs="Times New Roman"/>
                <w:sz w:val="32"/>
              </w:rPr>
              <w:t xml:space="preserve">   </w:t>
            </w:r>
          </w:p>
        </w:tc>
        <w:tc>
          <w:tcPr>
            <w:tcW w:w="1144" w:type="dxa"/>
            <w:tcBorders>
              <w:top w:val="nil"/>
              <w:bottom w:val="single" w:sz="36" w:space="0" w:color="000000"/>
            </w:tcBorders>
          </w:tcPr>
          <w:p w14:paraId="4823C529" w14:textId="77777777" w:rsidR="00002724" w:rsidRPr="00D14538" w:rsidRDefault="00002724" w:rsidP="00964F7A">
            <w:pPr>
              <w:widowControl w:val="0"/>
              <w:overflowPunct w:val="0"/>
              <w:autoSpaceDE w:val="0"/>
              <w:autoSpaceDN w:val="0"/>
              <w:adjustRightInd w:val="0"/>
              <w:spacing w:line="240" w:lineRule="atLeast"/>
              <w:jc w:val="left"/>
              <w:textAlignment w:val="baseline"/>
              <w:rPr>
                <w:rFonts w:cs="Times New Roman"/>
                <w:bCs/>
                <w:snapToGrid w:val="0"/>
                <w:kern w:val="22"/>
                <w:sz w:val="32"/>
                <w:szCs w:val="32"/>
              </w:rPr>
            </w:pPr>
          </w:p>
        </w:tc>
        <w:tc>
          <w:tcPr>
            <w:tcW w:w="2977" w:type="dxa"/>
            <w:tcBorders>
              <w:top w:val="nil"/>
              <w:bottom w:val="single" w:sz="36" w:space="0" w:color="000000"/>
            </w:tcBorders>
          </w:tcPr>
          <w:p w14:paraId="1F4F901D" w14:textId="77777777" w:rsidR="00002724" w:rsidRPr="00B820C3" w:rsidRDefault="00002724" w:rsidP="00964F7A">
            <w:pPr>
              <w:ind w:left="58"/>
              <w:rPr>
                <w:rFonts w:cs="Times New Roman"/>
                <w:snapToGrid w:val="0"/>
                <w:kern w:val="22"/>
                <w:sz w:val="24"/>
                <w:szCs w:val="22"/>
              </w:rPr>
            </w:pPr>
            <w:r w:rsidRPr="00B820C3">
              <w:rPr>
                <w:rFonts w:cs="Times New Roman"/>
                <w:snapToGrid w:val="0"/>
                <w:kern w:val="22"/>
                <w:sz w:val="24"/>
                <w:szCs w:val="22"/>
              </w:rPr>
              <w:t>Distr.</w:t>
            </w:r>
          </w:p>
          <w:p w14:paraId="4A586753" w14:textId="77777777" w:rsidR="00002724" w:rsidRPr="00B820C3" w:rsidRDefault="00002724" w:rsidP="00964F7A">
            <w:pPr>
              <w:ind w:left="58"/>
              <w:rPr>
                <w:rFonts w:cs="Times New Roman"/>
                <w:snapToGrid w:val="0"/>
                <w:kern w:val="22"/>
                <w:sz w:val="24"/>
                <w:szCs w:val="22"/>
              </w:rPr>
            </w:pPr>
            <w:r w:rsidRPr="00B820C3">
              <w:rPr>
                <w:rFonts w:cs="Times New Roman"/>
                <w:snapToGrid w:val="0"/>
                <w:kern w:val="22"/>
                <w:sz w:val="24"/>
                <w:szCs w:val="22"/>
              </w:rPr>
              <w:t>LIMITED</w:t>
            </w:r>
          </w:p>
          <w:p w14:paraId="3C80BD3C" w14:textId="77777777" w:rsidR="00002724" w:rsidRPr="00B820C3" w:rsidRDefault="00002724" w:rsidP="00964F7A">
            <w:pPr>
              <w:ind w:left="58"/>
              <w:rPr>
                <w:rFonts w:cs="Times New Roman"/>
                <w:snapToGrid w:val="0"/>
                <w:kern w:val="22"/>
                <w:sz w:val="24"/>
                <w:szCs w:val="22"/>
              </w:rPr>
            </w:pPr>
          </w:p>
          <w:p w14:paraId="31E877B8" w14:textId="0F53FF27" w:rsidR="00002724" w:rsidRPr="00B820C3" w:rsidRDefault="00002724" w:rsidP="00964F7A">
            <w:pPr>
              <w:ind w:left="58"/>
              <w:rPr>
                <w:rFonts w:cs="Times New Roman"/>
                <w:snapToGrid w:val="0"/>
                <w:kern w:val="22"/>
                <w:sz w:val="24"/>
                <w:szCs w:val="22"/>
              </w:rPr>
            </w:pPr>
            <w:r w:rsidRPr="00B820C3">
              <w:rPr>
                <w:rFonts w:cs="Times New Roman"/>
                <w:snapToGrid w:val="0"/>
                <w:kern w:val="22"/>
                <w:sz w:val="24"/>
                <w:szCs w:val="22"/>
              </w:rPr>
              <w:t>CBD/COP/15/L.</w:t>
            </w:r>
            <w:r>
              <w:rPr>
                <w:rFonts w:cs="Times New Roman"/>
                <w:snapToGrid w:val="0"/>
                <w:kern w:val="22"/>
                <w:sz w:val="24"/>
                <w:szCs w:val="22"/>
              </w:rPr>
              <w:t>4</w:t>
            </w:r>
          </w:p>
          <w:p w14:paraId="3E45AE47" w14:textId="77777777" w:rsidR="00002724" w:rsidRPr="00D14538" w:rsidRDefault="00002724" w:rsidP="00964F7A">
            <w:pPr>
              <w:ind w:left="58"/>
              <w:rPr>
                <w:rFonts w:cs="Times New Roman"/>
                <w:snapToGrid w:val="0"/>
                <w:kern w:val="22"/>
                <w:sz w:val="24"/>
                <w:szCs w:val="22"/>
              </w:rPr>
            </w:pPr>
            <w:r w:rsidRPr="00B820C3">
              <w:rPr>
                <w:rFonts w:cs="Times New Roman"/>
                <w:snapToGrid w:val="0"/>
                <w:kern w:val="22"/>
                <w:sz w:val="24"/>
                <w:szCs w:val="22"/>
              </w:rPr>
              <w:t>9 December 2022</w:t>
            </w:r>
          </w:p>
          <w:p w14:paraId="123BAADE" w14:textId="77777777" w:rsidR="00002724" w:rsidRPr="00D14538" w:rsidRDefault="00002724" w:rsidP="00964F7A">
            <w:pPr>
              <w:ind w:left="58"/>
              <w:rPr>
                <w:rFonts w:cs="Times New Roman"/>
                <w:snapToGrid w:val="0"/>
                <w:kern w:val="22"/>
                <w:sz w:val="24"/>
                <w:szCs w:val="22"/>
              </w:rPr>
            </w:pPr>
          </w:p>
          <w:p w14:paraId="1616CEA8" w14:textId="77777777" w:rsidR="00002724" w:rsidRPr="00D14538" w:rsidRDefault="00002724" w:rsidP="00964F7A">
            <w:pPr>
              <w:ind w:left="58"/>
              <w:rPr>
                <w:rFonts w:cs="Times New Roman"/>
                <w:snapToGrid w:val="0"/>
                <w:kern w:val="22"/>
                <w:sz w:val="24"/>
                <w:szCs w:val="22"/>
              </w:rPr>
            </w:pPr>
            <w:r w:rsidRPr="00D14538">
              <w:rPr>
                <w:rFonts w:cs="Times New Roman"/>
                <w:snapToGrid w:val="0"/>
                <w:kern w:val="22"/>
                <w:sz w:val="24"/>
                <w:szCs w:val="22"/>
              </w:rPr>
              <w:t>CHINESE</w:t>
            </w:r>
          </w:p>
          <w:p w14:paraId="0402CBDE" w14:textId="77777777" w:rsidR="00002724" w:rsidRPr="00D14538" w:rsidRDefault="00002724" w:rsidP="00964F7A">
            <w:pPr>
              <w:ind w:left="58"/>
              <w:rPr>
                <w:rFonts w:cs="Times New Roman"/>
                <w:snapToGrid w:val="0"/>
                <w:kern w:val="22"/>
                <w:sz w:val="24"/>
                <w:szCs w:val="22"/>
                <w:u w:val="single"/>
              </w:rPr>
            </w:pPr>
            <w:r w:rsidRPr="00D14538">
              <w:rPr>
                <w:rFonts w:cs="Times New Roman"/>
                <w:snapToGrid w:val="0"/>
                <w:kern w:val="22"/>
                <w:sz w:val="24"/>
                <w:szCs w:val="22"/>
              </w:rPr>
              <w:t>ORIGINAL:  ENGLISH</w:t>
            </w:r>
          </w:p>
        </w:tc>
      </w:tr>
    </w:tbl>
    <w:bookmarkEnd w:id="1"/>
    <w:bookmarkEnd w:id="2"/>
    <w:p w14:paraId="7615B5C8" w14:textId="77777777" w:rsidR="00002724" w:rsidRPr="002E650C" w:rsidRDefault="00002724" w:rsidP="00002724">
      <w:pPr>
        <w:suppressLineNumbers/>
        <w:suppressAutoHyphens/>
        <w:ind w:left="245" w:right="176" w:hanging="245"/>
        <w:jc w:val="left"/>
        <w:rPr>
          <w:rFonts w:eastAsia="Times New Roman" w:cs="Times New Roman"/>
          <w:snapToGrid w:val="0"/>
          <w:kern w:val="22"/>
          <w:sz w:val="24"/>
          <w:lang w:val="en-US"/>
        </w:rPr>
      </w:pPr>
      <w:r w:rsidRPr="002E650C">
        <w:rPr>
          <w:rFonts w:cs="Times New Roman"/>
          <w:snapToGrid w:val="0"/>
          <w:kern w:val="22"/>
          <w:sz w:val="24"/>
          <w:lang w:val="en-US"/>
        </w:rPr>
        <w:t>生物多样性公约缔约方大会</w:t>
      </w:r>
    </w:p>
    <w:p w14:paraId="39EBA614" w14:textId="77777777" w:rsidR="00002724" w:rsidRPr="002E650C" w:rsidRDefault="00002724" w:rsidP="00002724">
      <w:pPr>
        <w:suppressLineNumbers/>
        <w:suppressAutoHyphens/>
        <w:ind w:left="245" w:right="176" w:hanging="245"/>
        <w:jc w:val="left"/>
        <w:rPr>
          <w:rFonts w:cs="Times New Roman"/>
          <w:snapToGrid w:val="0"/>
          <w:kern w:val="22"/>
          <w:sz w:val="24"/>
          <w:lang w:val="zh-CN"/>
        </w:rPr>
      </w:pPr>
      <w:r w:rsidRPr="002E650C">
        <w:rPr>
          <w:rFonts w:cs="Times New Roman"/>
          <w:snapToGrid w:val="0"/>
          <w:kern w:val="22"/>
          <w:sz w:val="24"/>
          <w:lang w:val="zh-CN"/>
        </w:rPr>
        <w:t>第十五届会议第二阶段会议</w:t>
      </w:r>
    </w:p>
    <w:p w14:paraId="204F20D0" w14:textId="77777777" w:rsidR="00002724" w:rsidRPr="002E650C" w:rsidRDefault="00002724" w:rsidP="00002724">
      <w:pPr>
        <w:suppressLineNumbers/>
        <w:suppressAutoHyphens/>
        <w:ind w:left="245" w:right="176" w:hanging="245"/>
        <w:jc w:val="left"/>
        <w:rPr>
          <w:rFonts w:eastAsia="Times New Roman" w:cs="Times New Roman"/>
          <w:snapToGrid w:val="0"/>
          <w:kern w:val="22"/>
          <w:sz w:val="24"/>
          <w:lang w:val="en-CA"/>
        </w:rPr>
      </w:pPr>
      <w:r w:rsidRPr="002E650C">
        <w:rPr>
          <w:rFonts w:eastAsia="Times New Roman" w:cs="Times New Roman"/>
          <w:snapToGrid w:val="0"/>
          <w:kern w:val="22"/>
          <w:sz w:val="24"/>
          <w:lang w:val="en-CA"/>
        </w:rPr>
        <w:t>2022</w:t>
      </w:r>
      <w:r w:rsidRPr="002E650C">
        <w:rPr>
          <w:rFonts w:cs="Times New Roman"/>
          <w:snapToGrid w:val="0"/>
          <w:kern w:val="22"/>
          <w:sz w:val="24"/>
          <w:lang w:val="en-CA"/>
        </w:rPr>
        <w:t>年</w:t>
      </w:r>
      <w:r w:rsidRPr="002E650C">
        <w:rPr>
          <w:rFonts w:eastAsia="Times New Roman" w:cs="Times New Roman"/>
          <w:snapToGrid w:val="0"/>
          <w:kern w:val="22"/>
          <w:sz w:val="24"/>
          <w:lang w:val="en-CA"/>
        </w:rPr>
        <w:t>12</w:t>
      </w:r>
      <w:r w:rsidRPr="002E650C">
        <w:rPr>
          <w:rFonts w:cs="Times New Roman"/>
          <w:snapToGrid w:val="0"/>
          <w:kern w:val="22"/>
          <w:sz w:val="24"/>
          <w:lang w:val="en-CA"/>
        </w:rPr>
        <w:t>月</w:t>
      </w:r>
      <w:r w:rsidRPr="002E650C">
        <w:rPr>
          <w:rFonts w:eastAsia="Times New Roman" w:cs="Times New Roman"/>
          <w:snapToGrid w:val="0"/>
          <w:kern w:val="22"/>
          <w:sz w:val="24"/>
          <w:lang w:val="en-CA"/>
        </w:rPr>
        <w:t>7</w:t>
      </w:r>
      <w:r w:rsidRPr="002E650C">
        <w:rPr>
          <w:rFonts w:cs="Times New Roman"/>
          <w:snapToGrid w:val="0"/>
          <w:kern w:val="22"/>
          <w:sz w:val="24"/>
          <w:lang w:val="en-CA"/>
        </w:rPr>
        <w:t>日至</w:t>
      </w:r>
      <w:r w:rsidRPr="002E650C">
        <w:rPr>
          <w:rFonts w:eastAsia="Times New Roman" w:cs="Times New Roman"/>
          <w:snapToGrid w:val="0"/>
          <w:kern w:val="22"/>
          <w:sz w:val="24"/>
          <w:lang w:val="en-CA"/>
        </w:rPr>
        <w:t>19</w:t>
      </w:r>
      <w:r w:rsidRPr="002E650C">
        <w:rPr>
          <w:rFonts w:cs="Times New Roman"/>
          <w:snapToGrid w:val="0"/>
          <w:kern w:val="22"/>
          <w:sz w:val="24"/>
          <w:lang w:val="en-CA"/>
        </w:rPr>
        <w:t>日，加拿大蒙特利尔</w:t>
      </w:r>
    </w:p>
    <w:p w14:paraId="66753B99" w14:textId="77777777" w:rsidR="00666863" w:rsidRPr="002E650C" w:rsidRDefault="00666863">
      <w:pPr>
        <w:pStyle w:val="Cornernotation"/>
        <w:ind w:right="3548"/>
        <w:rPr>
          <w:rFonts w:cs="Times New Roman"/>
          <w:kern w:val="22"/>
        </w:rPr>
      </w:pPr>
      <w:r w:rsidRPr="002E650C">
        <w:rPr>
          <w:rFonts w:cs="Times New Roman"/>
          <w:noProof/>
          <w:sz w:val="24"/>
        </w:rPr>
        <w:t>议程项目</w:t>
      </w:r>
      <w:r w:rsidR="00EF5C66" w:rsidRPr="002E650C">
        <w:rPr>
          <w:rFonts w:cs="Times New Roman"/>
          <w:noProof/>
          <w:sz w:val="24"/>
        </w:rPr>
        <w:t>8B</w:t>
      </w:r>
    </w:p>
    <w:p w14:paraId="3A7C3C1E" w14:textId="77777777" w:rsidR="00CA0560" w:rsidRDefault="00CA0560" w:rsidP="004148C8">
      <w:pPr>
        <w:tabs>
          <w:tab w:val="left" w:pos="720"/>
        </w:tabs>
        <w:spacing w:line="240" w:lineRule="atLeast"/>
        <w:jc w:val="left"/>
        <w:rPr>
          <w:rFonts w:ascii="宋体" w:hAnsi="宋体" w:cs="Arial"/>
          <w:color w:val="000000"/>
          <w:sz w:val="24"/>
          <w:lang w:val="en-US"/>
        </w:rPr>
      </w:pPr>
      <w:bookmarkStart w:id="3" w:name="_Ref314474052"/>
    </w:p>
    <w:p w14:paraId="4B1B2C15" w14:textId="77777777" w:rsidR="004224F9" w:rsidRDefault="004224F9" w:rsidP="00CC7E38">
      <w:pPr>
        <w:pStyle w:val="bodytextnoindent"/>
        <w:widowControl/>
        <w:overflowPunct/>
        <w:autoSpaceDE/>
        <w:autoSpaceDN/>
        <w:snapToGrid w:val="0"/>
        <w:spacing w:line="240" w:lineRule="atLeast"/>
        <w:ind w:left="490"/>
        <w:textAlignment w:val="auto"/>
        <w:rPr>
          <w:rFonts w:ascii="宋体" w:hAnsi="宋体" w:cs="宋体"/>
        </w:rPr>
      </w:pPr>
    </w:p>
    <w:p w14:paraId="6C76EBA8" w14:textId="77777777" w:rsidR="00B113E0" w:rsidRPr="00DD101C" w:rsidRDefault="00B113E0" w:rsidP="00EF5C66">
      <w:pPr>
        <w:pStyle w:val="a0"/>
        <w:spacing w:before="0" w:after="60"/>
        <w:ind w:left="1498" w:hanging="1008"/>
        <w:rPr>
          <w:sz w:val="28"/>
          <w:szCs w:val="28"/>
        </w:rPr>
      </w:pPr>
      <w:r w:rsidRPr="00DD101C">
        <w:rPr>
          <w:rFonts w:hint="eastAsia"/>
          <w:sz w:val="28"/>
          <w:szCs w:val="28"/>
        </w:rPr>
        <w:t>审查《公约》和《2011-2020年生物多样性战略计划》</w:t>
      </w:r>
    </w:p>
    <w:p w14:paraId="293B778E" w14:textId="77777777" w:rsidR="00B113E0" w:rsidRPr="00DD101C" w:rsidRDefault="00B113E0" w:rsidP="00EF5C66">
      <w:pPr>
        <w:pStyle w:val="a0"/>
        <w:spacing w:before="0" w:after="60"/>
        <w:ind w:left="1498" w:hanging="1008"/>
        <w:rPr>
          <w:i/>
          <w:iCs/>
          <w:sz w:val="28"/>
          <w:szCs w:val="28"/>
        </w:rPr>
      </w:pPr>
      <w:r w:rsidRPr="00DD101C">
        <w:rPr>
          <w:rFonts w:hint="eastAsia"/>
          <w:sz w:val="28"/>
          <w:szCs w:val="28"/>
        </w:rPr>
        <w:t>以及实现爱知生物多样性目标的执行进展情况</w:t>
      </w:r>
    </w:p>
    <w:p w14:paraId="69664F3C" w14:textId="77777777" w:rsidR="00B113E0" w:rsidRPr="00DD101C" w:rsidRDefault="00B113E0" w:rsidP="00B113E0">
      <w:pPr>
        <w:tabs>
          <w:tab w:val="left" w:pos="720"/>
        </w:tabs>
        <w:spacing w:line="240" w:lineRule="atLeast"/>
        <w:jc w:val="center"/>
        <w:rPr>
          <w:rFonts w:ascii="宋体" w:eastAsia="黑体" w:hAnsi="宋体" w:cs="Arial"/>
          <w:sz w:val="28"/>
          <w:szCs w:val="28"/>
        </w:rPr>
      </w:pPr>
    </w:p>
    <w:p w14:paraId="14FAAA09" w14:textId="74D89D77" w:rsidR="00B113E0" w:rsidRPr="00EF5C66" w:rsidRDefault="002E650C" w:rsidP="00B113E0">
      <w:pPr>
        <w:tabs>
          <w:tab w:val="left" w:pos="720"/>
        </w:tabs>
        <w:spacing w:line="240" w:lineRule="atLeast"/>
        <w:jc w:val="center"/>
        <w:rPr>
          <w:rFonts w:ascii="宋体" w:hAnsi="宋体" w:cs="Arial"/>
          <w:b/>
          <w:bCs/>
          <w:sz w:val="24"/>
          <w:lang w:val="en-US"/>
        </w:rPr>
      </w:pPr>
      <w:r>
        <w:rPr>
          <w:rFonts w:ascii="宋体" w:hAnsi="宋体" w:cs="Arial" w:hint="eastAsia"/>
          <w:b/>
          <w:bCs/>
          <w:sz w:val="24"/>
          <w:lang w:val="en-US"/>
        </w:rPr>
        <w:t>第一工作组</w:t>
      </w:r>
      <w:r w:rsidR="00B113E0" w:rsidRPr="00EF5C66">
        <w:rPr>
          <w:rFonts w:ascii="宋体" w:hAnsi="宋体" w:cs="Arial" w:hint="eastAsia"/>
          <w:b/>
          <w:bCs/>
          <w:sz w:val="24"/>
          <w:lang w:val="en-US"/>
        </w:rPr>
        <w:t>主席提交的决定草案</w:t>
      </w:r>
    </w:p>
    <w:p w14:paraId="6F59CAB2" w14:textId="77777777" w:rsidR="00B113E0" w:rsidRPr="00EF5C66" w:rsidRDefault="00B113E0" w:rsidP="00B113E0">
      <w:pPr>
        <w:pStyle w:val="NormalWeb"/>
        <w:suppressLineNumbers/>
        <w:suppressAutoHyphens/>
        <w:kinsoku w:val="0"/>
        <w:overflowPunct w:val="0"/>
        <w:autoSpaceDE w:val="0"/>
        <w:autoSpaceDN w:val="0"/>
        <w:adjustRightInd w:val="0"/>
        <w:snapToGrid w:val="0"/>
        <w:spacing w:before="120" w:beforeAutospacing="0" w:after="120" w:afterAutospacing="0" w:line="240" w:lineRule="atLeast"/>
        <w:ind w:firstLine="490"/>
        <w:jc w:val="both"/>
        <w:rPr>
          <w:rFonts w:cs="Times New Roman"/>
          <w:iCs/>
          <w:color w:val="auto"/>
          <w:kern w:val="22"/>
          <w:sz w:val="24"/>
          <w:szCs w:val="24"/>
          <w:lang w:val="en-GB"/>
        </w:rPr>
      </w:pPr>
      <w:r w:rsidRPr="00EF5C66">
        <w:rPr>
          <w:rFonts w:eastAsia="楷体" w:cs="Times New Roman"/>
          <w:iCs/>
          <w:color w:val="auto"/>
          <w:kern w:val="22"/>
          <w:sz w:val="24"/>
          <w:szCs w:val="24"/>
          <w:lang w:val="en-GB"/>
        </w:rPr>
        <w:t>缔约方大会</w:t>
      </w:r>
      <w:r w:rsidRPr="00EF5C66">
        <w:rPr>
          <w:rFonts w:cs="Times New Roman"/>
          <w:iCs/>
          <w:color w:val="auto"/>
          <w:kern w:val="22"/>
          <w:sz w:val="24"/>
          <w:szCs w:val="24"/>
          <w:lang w:val="en-GB"/>
        </w:rPr>
        <w:t>，</w:t>
      </w:r>
    </w:p>
    <w:p w14:paraId="62C20E0A" w14:textId="77777777" w:rsidR="00B113E0" w:rsidRPr="00EF5C66" w:rsidRDefault="00B113E0" w:rsidP="00B113E0">
      <w:pPr>
        <w:pStyle w:val="NormalWeb"/>
        <w:suppressLineNumbers/>
        <w:suppressAutoHyphens/>
        <w:kinsoku w:val="0"/>
        <w:overflowPunct w:val="0"/>
        <w:autoSpaceDE w:val="0"/>
        <w:autoSpaceDN w:val="0"/>
        <w:adjustRightInd w:val="0"/>
        <w:snapToGrid w:val="0"/>
        <w:spacing w:before="120" w:beforeAutospacing="0" w:after="120" w:afterAutospacing="0" w:line="240" w:lineRule="atLeast"/>
        <w:ind w:firstLine="490"/>
        <w:jc w:val="both"/>
        <w:rPr>
          <w:rFonts w:cs="Times New Roman"/>
          <w:iCs/>
          <w:color w:val="auto"/>
          <w:kern w:val="22"/>
          <w:sz w:val="24"/>
          <w:szCs w:val="24"/>
          <w:lang w:val="en-GB"/>
        </w:rPr>
      </w:pPr>
      <w:r w:rsidRPr="00EF5C66">
        <w:rPr>
          <w:rFonts w:eastAsia="楷体" w:cs="Times New Roman" w:hint="eastAsia"/>
          <w:iCs/>
          <w:color w:val="auto"/>
          <w:kern w:val="22"/>
          <w:sz w:val="24"/>
          <w:szCs w:val="24"/>
          <w:lang w:val="en-GB"/>
        </w:rPr>
        <w:t>回顾</w:t>
      </w:r>
      <w:r w:rsidRPr="00EF5C66">
        <w:rPr>
          <w:rFonts w:cs="Times New Roman" w:hint="eastAsia"/>
          <w:iCs/>
          <w:color w:val="auto"/>
          <w:kern w:val="22"/>
          <w:sz w:val="24"/>
          <w:szCs w:val="24"/>
          <w:lang w:val="en-GB"/>
        </w:rPr>
        <w:t>关于《</w:t>
      </w:r>
      <w:r w:rsidRPr="00EF5C66">
        <w:rPr>
          <w:rFonts w:cs="Times New Roman" w:hint="eastAsia"/>
          <w:iCs/>
          <w:color w:val="auto"/>
          <w:kern w:val="22"/>
          <w:sz w:val="24"/>
          <w:szCs w:val="24"/>
          <w:lang w:val="en-GB"/>
        </w:rPr>
        <w:t>2011-2020</w:t>
      </w:r>
      <w:r w:rsidRPr="00EF5C66">
        <w:rPr>
          <w:rFonts w:cs="Times New Roman" w:hint="eastAsia"/>
          <w:iCs/>
          <w:color w:val="auto"/>
          <w:kern w:val="22"/>
          <w:sz w:val="24"/>
          <w:szCs w:val="24"/>
          <w:lang w:val="en-GB"/>
        </w:rPr>
        <w:t>年生物多样性战略计划和爱知生物多样性目标》的第</w:t>
      </w:r>
      <w:r w:rsidRPr="00EF5C66">
        <w:rPr>
          <w:rFonts w:cs="Times New Roman" w:hint="eastAsia"/>
          <w:iCs/>
          <w:color w:val="auto"/>
          <w:kern w:val="22"/>
          <w:sz w:val="24"/>
          <w:szCs w:val="24"/>
          <w:lang w:val="en-GB"/>
        </w:rPr>
        <w:t>X/2</w:t>
      </w:r>
      <w:r w:rsidRPr="00EF5C66">
        <w:rPr>
          <w:rFonts w:cs="Times New Roman" w:hint="eastAsia"/>
          <w:iCs/>
          <w:color w:val="auto"/>
          <w:kern w:val="22"/>
          <w:sz w:val="24"/>
          <w:szCs w:val="24"/>
          <w:lang w:val="en-GB"/>
        </w:rPr>
        <w:t>号</w:t>
      </w:r>
      <w:r w:rsidR="00EF5C66">
        <w:rPr>
          <w:rFonts w:cs="Times New Roman" w:hint="eastAsia"/>
          <w:iCs/>
          <w:color w:val="auto"/>
          <w:kern w:val="22"/>
          <w:sz w:val="24"/>
          <w:szCs w:val="24"/>
          <w:lang w:val="en-GB"/>
        </w:rPr>
        <w:t xml:space="preserve"> </w:t>
      </w:r>
      <w:r w:rsidR="00EF5C66">
        <w:rPr>
          <w:rFonts w:cs="Times New Roman"/>
          <w:iCs/>
          <w:color w:val="auto"/>
          <w:kern w:val="22"/>
          <w:sz w:val="24"/>
          <w:szCs w:val="24"/>
          <w:lang w:val="en-GB"/>
        </w:rPr>
        <w:t xml:space="preserve">    </w:t>
      </w:r>
      <w:r w:rsidRPr="00EF5C66">
        <w:rPr>
          <w:rFonts w:cs="Times New Roman" w:hint="eastAsia"/>
          <w:iCs/>
          <w:color w:val="auto"/>
          <w:kern w:val="22"/>
          <w:sz w:val="24"/>
          <w:szCs w:val="24"/>
          <w:lang w:val="en-GB"/>
        </w:rPr>
        <w:t>决定</w:t>
      </w:r>
      <w:r w:rsidRPr="00EF5C66">
        <w:rPr>
          <w:rFonts w:ascii="宋体" w:hAnsi="宋体" w:cs="Times New Roman" w:hint="eastAsia"/>
          <w:iCs/>
          <w:color w:val="auto"/>
          <w:kern w:val="22"/>
          <w:sz w:val="24"/>
          <w:szCs w:val="24"/>
          <w:lang w:val="en-GB"/>
        </w:rPr>
        <w:t>，</w:t>
      </w:r>
    </w:p>
    <w:p w14:paraId="49A18DBE" w14:textId="77777777" w:rsidR="00B113E0" w:rsidRPr="00EF5C66" w:rsidRDefault="00B113E0" w:rsidP="00B113E0">
      <w:pPr>
        <w:pStyle w:val="Para1"/>
        <w:numPr>
          <w:ilvl w:val="0"/>
          <w:numId w:val="0"/>
        </w:numPr>
        <w:suppressLineNumbers/>
        <w:suppressAutoHyphens/>
        <w:kinsoku w:val="0"/>
        <w:overflowPunct w:val="0"/>
        <w:autoSpaceDE w:val="0"/>
        <w:autoSpaceDN w:val="0"/>
        <w:adjustRightInd w:val="0"/>
        <w:snapToGrid w:val="0"/>
        <w:spacing w:line="240" w:lineRule="atLeast"/>
        <w:ind w:firstLine="490"/>
        <w:rPr>
          <w:kern w:val="22"/>
          <w:sz w:val="24"/>
          <w:szCs w:val="24"/>
        </w:rPr>
      </w:pPr>
      <w:r w:rsidRPr="00EF5C66">
        <w:rPr>
          <w:rFonts w:eastAsia="楷体" w:hint="eastAsia"/>
          <w:kern w:val="22"/>
          <w:sz w:val="24"/>
          <w:szCs w:val="24"/>
        </w:rPr>
        <w:t>又</w:t>
      </w:r>
      <w:r w:rsidRPr="00EF5C66">
        <w:rPr>
          <w:rFonts w:eastAsia="楷体"/>
          <w:kern w:val="22"/>
          <w:sz w:val="24"/>
          <w:szCs w:val="24"/>
        </w:rPr>
        <w:t>回顾</w:t>
      </w:r>
      <w:r w:rsidRPr="00EF5C66">
        <w:rPr>
          <w:rFonts w:ascii="宋体" w:hAnsi="宋体" w:cs="宋体" w:hint="eastAsia"/>
          <w:kern w:val="22"/>
          <w:sz w:val="24"/>
          <w:szCs w:val="24"/>
        </w:rPr>
        <w:t>第五版《全球生物多样性展望》、第二版《地方生物多样性展望》和生物多样性和生态系统服务政府间科学</w:t>
      </w:r>
      <w:r w:rsidRPr="00EF5C66">
        <w:rPr>
          <w:kern w:val="22"/>
          <w:sz w:val="24"/>
          <w:szCs w:val="24"/>
        </w:rPr>
        <w:t>-</w:t>
      </w:r>
      <w:r w:rsidRPr="00EF5C66">
        <w:rPr>
          <w:rFonts w:ascii="宋体" w:hAnsi="宋体" w:cs="宋体" w:hint="eastAsia"/>
          <w:kern w:val="22"/>
          <w:sz w:val="24"/>
          <w:szCs w:val="24"/>
        </w:rPr>
        <w:t>政策平台《生物多样性和生态系统服务全球评估报告》的结论意见，即尽管取得了一些进展，但爱知生物多样性目标没有一项完全实现，这损害了</w:t>
      </w:r>
      <w:r w:rsidRPr="00EF5C66">
        <w:rPr>
          <w:kern w:val="22"/>
          <w:sz w:val="24"/>
          <w:szCs w:val="24"/>
        </w:rPr>
        <w:t>2050</w:t>
      </w:r>
      <w:r w:rsidRPr="00EF5C66">
        <w:rPr>
          <w:rFonts w:ascii="宋体" w:hAnsi="宋体" w:cs="宋体" w:hint="eastAsia"/>
          <w:kern w:val="22"/>
          <w:sz w:val="24"/>
          <w:szCs w:val="24"/>
        </w:rPr>
        <w:t>年生物多样性愿景和其他各项国际目标的实现</w:t>
      </w:r>
      <w:r w:rsidRPr="00EF5C66">
        <w:rPr>
          <w:rFonts w:ascii="宋体" w:hAnsi="宋体" w:cs="宋体" w:hint="eastAsia"/>
          <w:i/>
          <w:iCs/>
          <w:kern w:val="22"/>
          <w:sz w:val="24"/>
          <w:szCs w:val="24"/>
        </w:rPr>
        <w:t>，</w:t>
      </w:r>
    </w:p>
    <w:p w14:paraId="55C79261" w14:textId="77777777" w:rsidR="00B113E0" w:rsidRPr="00EF5C66" w:rsidRDefault="00B113E0" w:rsidP="00B113E0">
      <w:pPr>
        <w:numPr>
          <w:ilvl w:val="0"/>
          <w:numId w:val="37"/>
        </w:numPr>
        <w:adjustRightInd w:val="0"/>
        <w:snapToGrid w:val="0"/>
        <w:spacing w:before="120" w:after="120" w:line="240" w:lineRule="atLeast"/>
        <w:ind w:left="0" w:firstLine="490"/>
        <w:rPr>
          <w:sz w:val="24"/>
        </w:rPr>
      </w:pPr>
      <w:r w:rsidRPr="00EF5C66">
        <w:rPr>
          <w:rFonts w:eastAsia="楷体"/>
          <w:sz w:val="24"/>
        </w:rPr>
        <w:t>欢迎</w:t>
      </w:r>
      <w:r w:rsidRPr="00EF5C66">
        <w:rPr>
          <w:rFonts w:ascii="宋体" w:hAnsi="宋体" w:cs="宋体" w:hint="eastAsia"/>
          <w:sz w:val="24"/>
        </w:rPr>
        <w:t>经过更新的国家生物多样性战略和行动计划分析</w:t>
      </w:r>
      <w:r w:rsidRPr="0070318D">
        <w:rPr>
          <w:rStyle w:val="FootnoteReference"/>
          <w:sz w:val="24"/>
          <w:u w:val="none"/>
          <w:vertAlign w:val="superscript"/>
        </w:rPr>
        <w:footnoteReference w:id="1"/>
      </w:r>
      <w:r w:rsidR="0070318D">
        <w:rPr>
          <w:rFonts w:ascii="宋体" w:hAnsi="宋体" w:cs="宋体" w:hint="eastAsia"/>
          <w:sz w:val="24"/>
        </w:rPr>
        <w:t xml:space="preserve"> </w:t>
      </w:r>
      <w:r w:rsidRPr="00EF5C66">
        <w:rPr>
          <w:rFonts w:ascii="宋体" w:hAnsi="宋体" w:cs="宋体" w:hint="eastAsia"/>
          <w:sz w:val="24"/>
        </w:rPr>
        <w:t>和国家报告分析</w:t>
      </w:r>
      <w:r w:rsidRPr="00EF5C66">
        <w:rPr>
          <w:sz w:val="24"/>
          <w:vertAlign w:val="superscript"/>
        </w:rPr>
        <w:footnoteReference w:id="2"/>
      </w:r>
      <w:r w:rsidR="0070318D">
        <w:rPr>
          <w:rFonts w:ascii="宋体" w:hAnsi="宋体" w:cs="宋体" w:hint="eastAsia"/>
          <w:sz w:val="24"/>
        </w:rPr>
        <w:t xml:space="preserve"> </w:t>
      </w:r>
      <w:r w:rsidRPr="00EF5C66">
        <w:rPr>
          <w:rFonts w:ascii="宋体" w:hAnsi="宋体" w:cs="宋体" w:hint="eastAsia"/>
          <w:sz w:val="24"/>
        </w:rPr>
        <w:t>以及对这些文件中提供的《公约》和《</w:t>
      </w:r>
      <w:r w:rsidRPr="00EF5C66">
        <w:rPr>
          <w:sz w:val="24"/>
        </w:rPr>
        <w:t>2011-2020</w:t>
      </w:r>
      <w:r w:rsidRPr="00EF5C66">
        <w:rPr>
          <w:rFonts w:ascii="宋体" w:hAnsi="宋体" w:cs="宋体" w:hint="eastAsia"/>
          <w:sz w:val="24"/>
        </w:rPr>
        <w:t>年生物多样性战略计划》执行进度所做审查</w:t>
      </w:r>
      <w:r w:rsidRPr="00EF5C66">
        <w:rPr>
          <w:sz w:val="24"/>
          <w:vertAlign w:val="superscript"/>
        </w:rPr>
        <w:footnoteReference w:id="3"/>
      </w:r>
      <w:r w:rsidRPr="00EF5C66">
        <w:rPr>
          <w:rFonts w:ascii="宋体" w:hAnsi="宋体" w:cs="宋体" w:hint="eastAsia"/>
          <w:sz w:val="24"/>
        </w:rPr>
        <w:t>；</w:t>
      </w:r>
    </w:p>
    <w:p w14:paraId="644783B4" w14:textId="77777777" w:rsidR="00B113E0" w:rsidRPr="00EF5C66" w:rsidRDefault="00B113E0" w:rsidP="00B113E0">
      <w:pPr>
        <w:numPr>
          <w:ilvl w:val="0"/>
          <w:numId w:val="37"/>
        </w:numPr>
        <w:adjustRightInd w:val="0"/>
        <w:snapToGrid w:val="0"/>
        <w:spacing w:before="120" w:after="120" w:line="240" w:lineRule="atLeast"/>
        <w:ind w:left="0" w:firstLine="490"/>
        <w:rPr>
          <w:sz w:val="24"/>
        </w:rPr>
      </w:pPr>
      <w:r w:rsidRPr="00EF5C66">
        <w:rPr>
          <w:rFonts w:eastAsia="楷体" w:hint="eastAsia"/>
          <w:sz w:val="24"/>
        </w:rPr>
        <w:t>又</w:t>
      </w:r>
      <w:r w:rsidRPr="00EF5C66">
        <w:rPr>
          <w:rFonts w:eastAsia="楷体"/>
          <w:sz w:val="24"/>
        </w:rPr>
        <w:t>欢迎</w:t>
      </w:r>
      <w:r w:rsidRPr="00EF5C66">
        <w:rPr>
          <w:rFonts w:ascii="宋体" w:hAnsi="宋体" w:cs="宋体" w:hint="eastAsia"/>
          <w:sz w:val="24"/>
        </w:rPr>
        <w:t>缔约方努力在国家生物多样性战略和行动计划中体现爱知生物多样性目标并在其中反映土著人民和地方社区、传统知识、对生物多样性的可持续习惯使用和性别平等问题；</w:t>
      </w:r>
    </w:p>
    <w:p w14:paraId="269482E2" w14:textId="77777777" w:rsidR="00B113E0" w:rsidRPr="00EF5C66" w:rsidRDefault="00B113E0" w:rsidP="00B113E0">
      <w:pPr>
        <w:numPr>
          <w:ilvl w:val="0"/>
          <w:numId w:val="37"/>
        </w:numPr>
        <w:adjustRightInd w:val="0"/>
        <w:snapToGrid w:val="0"/>
        <w:spacing w:before="120" w:after="120" w:line="240" w:lineRule="atLeast"/>
        <w:ind w:left="0" w:firstLine="490"/>
        <w:rPr>
          <w:sz w:val="24"/>
        </w:rPr>
      </w:pPr>
      <w:r w:rsidRPr="00EF5C66">
        <w:rPr>
          <w:rFonts w:eastAsia="楷体" w:hint="eastAsia"/>
          <w:sz w:val="24"/>
        </w:rPr>
        <w:t>还</w:t>
      </w:r>
      <w:r w:rsidRPr="00EF5C66">
        <w:rPr>
          <w:rFonts w:eastAsia="楷体"/>
          <w:sz w:val="24"/>
        </w:rPr>
        <w:t>欢迎</w:t>
      </w:r>
      <w:r w:rsidRPr="00EF5C66">
        <w:rPr>
          <w:rFonts w:ascii="宋体" w:hAnsi="宋体" w:cs="宋体" w:hint="eastAsia"/>
          <w:sz w:val="24"/>
        </w:rPr>
        <w:t>缔约方自《</w:t>
      </w:r>
      <w:r w:rsidRPr="00EF5C66">
        <w:rPr>
          <w:sz w:val="24"/>
        </w:rPr>
        <w:t>2011-2020</w:t>
      </w:r>
      <w:r w:rsidRPr="00EF5C66">
        <w:rPr>
          <w:rFonts w:ascii="宋体" w:hAnsi="宋体" w:cs="宋体" w:hint="eastAsia"/>
          <w:sz w:val="24"/>
        </w:rPr>
        <w:t>年生物多样性战略计划》通过以来努力执行国家生物多样性战略和行动计划，并在本国的《公约》执行工作中更好地反映与土著人民和地方</w:t>
      </w:r>
      <w:r w:rsidRPr="00EF5C66">
        <w:rPr>
          <w:rFonts w:ascii="宋体" w:hAnsi="宋体" w:cs="宋体" w:hint="eastAsia"/>
          <w:sz w:val="24"/>
        </w:rPr>
        <w:lastRenderedPageBreak/>
        <w:t>社区及其传统知识和对生物多样性的可持续习惯使用相关的问题，并更好地反映性别平等问题；</w:t>
      </w:r>
    </w:p>
    <w:p w14:paraId="2A6DE08F" w14:textId="77777777" w:rsidR="00B113E0" w:rsidRPr="00EF5C66" w:rsidRDefault="00B113E0" w:rsidP="00B113E0">
      <w:pPr>
        <w:numPr>
          <w:ilvl w:val="0"/>
          <w:numId w:val="37"/>
        </w:numPr>
        <w:adjustRightInd w:val="0"/>
        <w:snapToGrid w:val="0"/>
        <w:spacing w:before="120" w:after="120" w:line="240" w:lineRule="atLeast"/>
        <w:ind w:left="0" w:firstLine="490"/>
        <w:rPr>
          <w:sz w:val="24"/>
        </w:rPr>
      </w:pPr>
      <w:r w:rsidRPr="00EF5C66">
        <w:rPr>
          <w:rFonts w:eastAsia="楷体"/>
          <w:sz w:val="24"/>
        </w:rPr>
        <w:t>欢迎</w:t>
      </w:r>
      <w:r w:rsidRPr="00EF5C66">
        <w:rPr>
          <w:rFonts w:ascii="宋体" w:hAnsi="宋体" w:cs="宋体" w:hint="eastAsia"/>
          <w:sz w:val="24"/>
        </w:rPr>
        <w:t>缔约方努力加强土著人民和地方社区以及利益攸关方参与制定和执行国家生物多样性战略和行动计划以及这些群体执行《</w:t>
      </w:r>
      <w:r w:rsidRPr="00EF5C66">
        <w:rPr>
          <w:sz w:val="24"/>
        </w:rPr>
        <w:t>2011-2020</w:t>
      </w:r>
      <w:r w:rsidRPr="00EF5C66">
        <w:rPr>
          <w:rFonts w:ascii="宋体" w:hAnsi="宋体" w:cs="宋体" w:hint="eastAsia"/>
          <w:sz w:val="24"/>
        </w:rPr>
        <w:t>年生物多样性战略计划》的努力；</w:t>
      </w:r>
    </w:p>
    <w:p w14:paraId="19C57977" w14:textId="77777777" w:rsidR="00B113E0" w:rsidRPr="0070318D" w:rsidRDefault="00B113E0" w:rsidP="00EF5C66">
      <w:pPr>
        <w:numPr>
          <w:ilvl w:val="0"/>
          <w:numId w:val="37"/>
        </w:numPr>
        <w:adjustRightInd w:val="0"/>
        <w:snapToGrid w:val="0"/>
        <w:spacing w:before="120" w:after="120" w:line="240" w:lineRule="atLeast"/>
        <w:ind w:left="0" w:firstLine="490"/>
        <w:rPr>
          <w:sz w:val="24"/>
        </w:rPr>
      </w:pPr>
      <w:r w:rsidRPr="00EF5C66">
        <w:rPr>
          <w:rFonts w:eastAsia="楷体"/>
          <w:sz w:val="24"/>
        </w:rPr>
        <w:t>深为关切地</w:t>
      </w:r>
      <w:r w:rsidR="0070318D">
        <w:rPr>
          <w:rFonts w:eastAsia="楷体" w:hint="eastAsia"/>
          <w:sz w:val="24"/>
        </w:rPr>
        <w:t>注意到</w:t>
      </w:r>
      <w:r w:rsidR="0070318D" w:rsidRPr="0070318D">
        <w:rPr>
          <w:rFonts w:hint="eastAsia"/>
          <w:sz w:val="24"/>
        </w:rPr>
        <w:t>虽然在实现爱知生物多样性目标方面取得了令人鼓舞的进展，但缔约方</w:t>
      </w:r>
      <w:r w:rsidR="0070318D">
        <w:rPr>
          <w:rFonts w:hint="eastAsia"/>
          <w:sz w:val="24"/>
        </w:rPr>
        <w:t>在</w:t>
      </w:r>
      <w:r w:rsidR="0070318D" w:rsidRPr="0070318D">
        <w:rPr>
          <w:rFonts w:hint="eastAsia"/>
          <w:sz w:val="24"/>
        </w:rPr>
        <w:t>国家生物多样性战略和行动计划</w:t>
      </w:r>
      <w:r w:rsidR="0070318D">
        <w:rPr>
          <w:rFonts w:hint="eastAsia"/>
          <w:sz w:val="24"/>
        </w:rPr>
        <w:t>中</w:t>
      </w:r>
      <w:r w:rsidR="0070318D" w:rsidRPr="0070318D">
        <w:rPr>
          <w:rFonts w:hint="eastAsia"/>
          <w:sz w:val="24"/>
        </w:rPr>
        <w:t>设定的国家目标</w:t>
      </w:r>
      <w:r w:rsidR="004047D8">
        <w:rPr>
          <w:rFonts w:hint="eastAsia"/>
          <w:sz w:val="24"/>
        </w:rPr>
        <w:t>在整体</w:t>
      </w:r>
      <w:r w:rsidR="0070318D" w:rsidRPr="0070318D">
        <w:rPr>
          <w:rFonts w:hint="eastAsia"/>
          <w:sz w:val="24"/>
        </w:rPr>
        <w:t>上与爱知生物多样性目标的</w:t>
      </w:r>
      <w:r w:rsidR="0070318D">
        <w:rPr>
          <w:rFonts w:hint="eastAsia"/>
          <w:sz w:val="24"/>
        </w:rPr>
        <w:t>雄心水平</w:t>
      </w:r>
      <w:r w:rsidR="0070318D" w:rsidRPr="0070318D">
        <w:rPr>
          <w:rFonts w:hint="eastAsia"/>
          <w:sz w:val="24"/>
        </w:rPr>
        <w:t>不相称，执行</w:t>
      </w:r>
      <w:r w:rsidR="0070318D">
        <w:rPr>
          <w:rFonts w:hint="eastAsia"/>
          <w:sz w:val="24"/>
        </w:rPr>
        <w:t>进展有限</w:t>
      </w:r>
      <w:r w:rsidR="0070318D" w:rsidRPr="0070318D">
        <w:rPr>
          <w:rFonts w:hint="eastAsia"/>
          <w:sz w:val="24"/>
        </w:rPr>
        <w:t>，此外，缺乏适当的执行手段一直是发展中国家缔约方执行《公约》和《战略计划》的一个障碍，因此突出了加强国际合作的必要性；</w:t>
      </w:r>
    </w:p>
    <w:p w14:paraId="47D18E44" w14:textId="77777777" w:rsidR="00B113E0" w:rsidRPr="00EF5C66" w:rsidRDefault="00B113E0" w:rsidP="00B113E0">
      <w:pPr>
        <w:numPr>
          <w:ilvl w:val="0"/>
          <w:numId w:val="38"/>
        </w:numPr>
        <w:adjustRightInd w:val="0"/>
        <w:snapToGrid w:val="0"/>
        <w:spacing w:before="120" w:after="120" w:line="240" w:lineRule="atLeast"/>
        <w:ind w:left="0" w:firstLine="490"/>
        <w:rPr>
          <w:sz w:val="24"/>
        </w:rPr>
      </w:pPr>
      <w:r w:rsidRPr="00EF5C66">
        <w:rPr>
          <w:rFonts w:eastAsia="楷体"/>
          <w:sz w:val="24"/>
        </w:rPr>
        <w:t>又深为关切地注意到</w:t>
      </w:r>
      <w:r w:rsidRPr="00EF5C66">
        <w:rPr>
          <w:rFonts w:ascii="宋体" w:hAnsi="宋体" w:cs="宋体" w:hint="eastAsia"/>
          <w:sz w:val="24"/>
        </w:rPr>
        <w:t>《</w:t>
      </w:r>
      <w:r w:rsidRPr="00EF5C66">
        <w:rPr>
          <w:sz w:val="24"/>
        </w:rPr>
        <w:t>2015-2020</w:t>
      </w:r>
      <w:r w:rsidRPr="00EF5C66">
        <w:rPr>
          <w:rFonts w:ascii="宋体" w:hAnsi="宋体" w:cs="宋体" w:hint="eastAsia"/>
          <w:sz w:val="24"/>
        </w:rPr>
        <w:t>年性别问题行动计划》</w:t>
      </w:r>
      <w:r w:rsidRPr="0070318D">
        <w:rPr>
          <w:rStyle w:val="FootnoteReference"/>
          <w:sz w:val="24"/>
          <w:u w:val="none"/>
          <w:vertAlign w:val="superscript"/>
        </w:rPr>
        <w:footnoteReference w:id="4"/>
      </w:r>
      <w:r w:rsidR="0070318D">
        <w:rPr>
          <w:rFonts w:ascii="宋体" w:hAnsi="宋体" w:cs="宋体" w:hint="eastAsia"/>
          <w:sz w:val="24"/>
        </w:rPr>
        <w:t xml:space="preserve"> </w:t>
      </w:r>
      <w:r w:rsidRPr="00EF5C66">
        <w:rPr>
          <w:rFonts w:ascii="宋体" w:hAnsi="宋体" w:cs="宋体" w:hint="eastAsia"/>
          <w:sz w:val="24"/>
        </w:rPr>
        <w:t>没有得到充分执行，虽然对生物多样性和性别平等的认识和理解有所提高，但性别平等没有充分体现在《公约》的执行或国家生物多样性战略和行动计划中；</w:t>
      </w:r>
    </w:p>
    <w:p w14:paraId="4D4B9DD8" w14:textId="77777777" w:rsidR="00B113E0" w:rsidRPr="00EF5C66" w:rsidRDefault="00B113E0" w:rsidP="00B113E0">
      <w:pPr>
        <w:pStyle w:val="ListParagraph"/>
        <w:numPr>
          <w:ilvl w:val="0"/>
          <w:numId w:val="38"/>
        </w:numPr>
        <w:adjustRightInd w:val="0"/>
        <w:snapToGrid w:val="0"/>
        <w:spacing w:before="120" w:after="120" w:line="240" w:lineRule="atLeast"/>
        <w:ind w:left="0" w:firstLine="490"/>
        <w:contextualSpacing w:val="0"/>
        <w:rPr>
          <w:sz w:val="24"/>
        </w:rPr>
      </w:pPr>
      <w:r w:rsidRPr="00EF5C66">
        <w:rPr>
          <w:rFonts w:eastAsia="楷体"/>
          <w:sz w:val="24"/>
        </w:rPr>
        <w:t>还深为关切地注意到</w:t>
      </w:r>
      <w:r w:rsidRPr="00EF5C66">
        <w:rPr>
          <w:rFonts w:ascii="宋体" w:hAnsi="宋体" w:cs="宋体" w:hint="eastAsia"/>
          <w:sz w:val="24"/>
        </w:rPr>
        <w:t>虽然取得了令人鼓舞的进展，但《公约》的执行以及很多国家生物多样性战略和行动计划没有充分体现土著人民和地方社区的充分有效参与以及对传统知识和生物多样性的可持续习惯使用的考虑；</w:t>
      </w:r>
    </w:p>
    <w:p w14:paraId="68F34AD2" w14:textId="351DC422" w:rsidR="00B113E0" w:rsidRPr="00EF5C66" w:rsidRDefault="00B113E0" w:rsidP="00EF5C66">
      <w:pPr>
        <w:pStyle w:val="ListParagraph"/>
        <w:numPr>
          <w:ilvl w:val="0"/>
          <w:numId w:val="38"/>
        </w:numPr>
        <w:adjustRightInd w:val="0"/>
        <w:snapToGrid w:val="0"/>
        <w:spacing w:before="120" w:after="120" w:line="240" w:lineRule="atLeast"/>
        <w:ind w:left="0" w:firstLine="490"/>
        <w:contextualSpacing w:val="0"/>
        <w:rPr>
          <w:sz w:val="24"/>
        </w:rPr>
      </w:pPr>
      <w:r w:rsidRPr="00EF5C66">
        <w:rPr>
          <w:rFonts w:eastAsia="楷体" w:hint="eastAsia"/>
          <w:sz w:val="24"/>
        </w:rPr>
        <w:t>表示</w:t>
      </w:r>
      <w:r w:rsidRPr="00EF5C66">
        <w:rPr>
          <w:rFonts w:eastAsia="楷体"/>
          <w:sz w:val="24"/>
        </w:rPr>
        <w:t>注意到</w:t>
      </w:r>
      <w:r w:rsidRPr="00EF5C66">
        <w:rPr>
          <w:rFonts w:ascii="宋体" w:hAnsi="宋体" w:cs="宋体" w:hint="eastAsia"/>
          <w:sz w:val="24"/>
        </w:rPr>
        <w:t>执行秘书说明</w:t>
      </w:r>
      <w:r w:rsidRPr="0070318D">
        <w:rPr>
          <w:rStyle w:val="FootnoteReference"/>
          <w:sz w:val="24"/>
          <w:u w:val="none"/>
          <w:vertAlign w:val="superscript"/>
        </w:rPr>
        <w:footnoteReference w:id="5"/>
      </w:r>
      <w:r w:rsidR="0070318D">
        <w:rPr>
          <w:rFonts w:ascii="宋体" w:hAnsi="宋体" w:cs="宋体" w:hint="eastAsia"/>
          <w:sz w:val="24"/>
        </w:rPr>
        <w:t xml:space="preserve"> </w:t>
      </w:r>
      <w:r w:rsidRPr="00EF5C66">
        <w:rPr>
          <w:rFonts w:ascii="宋体" w:hAnsi="宋体" w:cs="宋体" w:hint="eastAsia"/>
          <w:sz w:val="24"/>
        </w:rPr>
        <w:t>所述从审查《</w:t>
      </w:r>
      <w:r w:rsidRPr="00EF5C66">
        <w:rPr>
          <w:sz w:val="24"/>
        </w:rPr>
        <w:t>2011-2020</w:t>
      </w:r>
      <w:r w:rsidRPr="00EF5C66">
        <w:rPr>
          <w:rFonts w:ascii="宋体" w:hAnsi="宋体" w:cs="宋体" w:hint="eastAsia"/>
          <w:sz w:val="24"/>
        </w:rPr>
        <w:t>年生物多样性战略计划》的执行进展情况中吸取的经验教训；</w:t>
      </w:r>
    </w:p>
    <w:p w14:paraId="588A54F2" w14:textId="6A9C8E46" w:rsidR="00B113E0" w:rsidRPr="00EF5C66" w:rsidRDefault="00B113E0" w:rsidP="00B113E0">
      <w:pPr>
        <w:pStyle w:val="ListParagraph"/>
        <w:numPr>
          <w:ilvl w:val="0"/>
          <w:numId w:val="39"/>
        </w:numPr>
        <w:adjustRightInd w:val="0"/>
        <w:snapToGrid w:val="0"/>
        <w:spacing w:before="120" w:after="120" w:line="240" w:lineRule="atLeast"/>
        <w:ind w:left="0" w:firstLine="490"/>
        <w:contextualSpacing w:val="0"/>
        <w:rPr>
          <w:sz w:val="24"/>
        </w:rPr>
      </w:pPr>
      <w:r w:rsidRPr="00EF5C66">
        <w:rPr>
          <w:rFonts w:eastAsia="楷体"/>
          <w:sz w:val="24"/>
        </w:rPr>
        <w:t>鼓励</w:t>
      </w:r>
      <w:r w:rsidRPr="00EF5C66">
        <w:rPr>
          <w:rFonts w:ascii="宋体" w:hAnsi="宋体" w:cs="宋体" w:hint="eastAsia"/>
          <w:sz w:val="24"/>
        </w:rPr>
        <w:t>缔约方在制定、更新或修订国家生物多样性战略和行动计划时，酌情并根据本国优先事项和国情，考虑到从审查</w:t>
      </w:r>
      <w:r w:rsidR="002E650C">
        <w:rPr>
          <w:rFonts w:ascii="宋体" w:hAnsi="宋体" w:cs="宋体" w:hint="eastAsia"/>
          <w:sz w:val="24"/>
        </w:rPr>
        <w:t>国家和全球一级</w:t>
      </w:r>
      <w:r w:rsidRPr="00EF5C66">
        <w:rPr>
          <w:rFonts w:ascii="宋体" w:hAnsi="宋体" w:cs="宋体" w:hint="eastAsia"/>
          <w:sz w:val="24"/>
        </w:rPr>
        <w:t>《</w:t>
      </w:r>
      <w:r w:rsidRPr="00EF5C66">
        <w:rPr>
          <w:sz w:val="24"/>
        </w:rPr>
        <w:t>2011-2020</w:t>
      </w:r>
      <w:r w:rsidRPr="00EF5C66">
        <w:rPr>
          <w:rFonts w:ascii="宋体" w:hAnsi="宋体" w:cs="宋体" w:hint="eastAsia"/>
          <w:sz w:val="24"/>
        </w:rPr>
        <w:t>年生物多样性战略计划》的执行进展情况中吸取的经验教训以及第五版《全球生物多样性展望》、第二版</w:t>
      </w:r>
      <w:r w:rsidRPr="00EF5C66">
        <w:rPr>
          <w:rFonts w:ascii="宋体" w:hAnsi="宋体" w:cs="宋体" w:hint="eastAsia"/>
          <w:iCs/>
          <w:sz w:val="24"/>
        </w:rPr>
        <w:t>《地方生物多样性展望》以及《</w:t>
      </w:r>
      <w:r w:rsidRPr="00EF5C66">
        <w:rPr>
          <w:iCs/>
          <w:sz w:val="24"/>
        </w:rPr>
        <w:t>2015-2020</w:t>
      </w:r>
      <w:r w:rsidRPr="00EF5C66">
        <w:rPr>
          <w:rFonts w:ascii="宋体" w:hAnsi="宋体" w:cs="宋体" w:hint="eastAsia"/>
          <w:iCs/>
          <w:sz w:val="24"/>
        </w:rPr>
        <w:t>年性别平等问题行动计划》中的信息；</w:t>
      </w:r>
    </w:p>
    <w:p w14:paraId="4DE9AF04" w14:textId="77777777" w:rsidR="00B113E0" w:rsidRPr="00EF5C66" w:rsidRDefault="00B113E0" w:rsidP="00B113E0">
      <w:pPr>
        <w:pStyle w:val="ListParagraph"/>
        <w:numPr>
          <w:ilvl w:val="0"/>
          <w:numId w:val="39"/>
        </w:numPr>
        <w:adjustRightInd w:val="0"/>
        <w:snapToGrid w:val="0"/>
        <w:spacing w:before="120" w:after="120" w:line="240" w:lineRule="atLeast"/>
        <w:ind w:left="0" w:firstLine="490"/>
        <w:contextualSpacing w:val="0"/>
        <w:rPr>
          <w:sz w:val="24"/>
        </w:rPr>
      </w:pPr>
      <w:r w:rsidRPr="00EF5C66">
        <w:rPr>
          <w:rFonts w:eastAsia="楷体"/>
          <w:sz w:val="24"/>
        </w:rPr>
        <w:t>鼓励</w:t>
      </w:r>
      <w:r w:rsidRPr="00EF5C66">
        <w:rPr>
          <w:rFonts w:ascii="宋体" w:hAnsi="宋体" w:cs="宋体" w:hint="eastAsia"/>
          <w:iCs/>
          <w:sz w:val="24"/>
        </w:rPr>
        <w:t>缔约方并</w:t>
      </w:r>
      <w:r w:rsidRPr="00EF5C66">
        <w:rPr>
          <w:rFonts w:eastAsia="楷体"/>
          <w:sz w:val="24"/>
        </w:rPr>
        <w:t>邀请</w:t>
      </w:r>
      <w:r w:rsidRPr="00EF5C66">
        <w:rPr>
          <w:rFonts w:ascii="宋体" w:hAnsi="宋体" w:cs="宋体" w:hint="eastAsia"/>
          <w:iCs/>
          <w:sz w:val="24"/>
        </w:rPr>
        <w:t>其他国家政府和组织支持与土著人民和地方社区和包括妇女和青年在内的相关利益攸关方进行全国对话，商讨</w:t>
      </w:r>
      <w:r w:rsidRPr="00EF5C66">
        <w:rPr>
          <w:iCs/>
          <w:sz w:val="24"/>
        </w:rPr>
        <w:t>2020</w:t>
      </w:r>
      <w:r w:rsidRPr="00EF5C66">
        <w:rPr>
          <w:rFonts w:ascii="宋体" w:hAnsi="宋体" w:cs="宋体" w:hint="eastAsia"/>
          <w:iCs/>
          <w:sz w:val="24"/>
        </w:rPr>
        <w:t>年后全球生物多样性框架的执行；</w:t>
      </w:r>
    </w:p>
    <w:p w14:paraId="18EC03E6" w14:textId="77777777" w:rsidR="00B113E0" w:rsidRPr="00EF5C66" w:rsidRDefault="00B113E0" w:rsidP="00B113E0">
      <w:pPr>
        <w:pStyle w:val="ListParagraph"/>
        <w:numPr>
          <w:ilvl w:val="0"/>
          <w:numId w:val="39"/>
        </w:numPr>
        <w:ind w:left="0" w:right="-36" w:firstLineChars="177" w:firstLine="425"/>
        <w:rPr>
          <w:rFonts w:ascii="宋体" w:hAnsi="宋体" w:cs="宋体"/>
          <w:iCs/>
          <w:sz w:val="24"/>
        </w:rPr>
      </w:pPr>
      <w:r w:rsidRPr="00EF5C66">
        <w:rPr>
          <w:rFonts w:eastAsia="楷体"/>
          <w:sz w:val="24"/>
        </w:rPr>
        <w:t>请</w:t>
      </w:r>
      <w:r w:rsidRPr="00EF5C66">
        <w:rPr>
          <w:rFonts w:ascii="宋体" w:hAnsi="宋体" w:cs="宋体" w:hint="eastAsia"/>
          <w:iCs/>
          <w:sz w:val="24"/>
        </w:rPr>
        <w:t>执行秘书在资源允许的情况下，在缔约方的参与下，组织与土著人民和地方社区和包括妇女和青年在内的相关利益攸关方的国际对话，商讨</w:t>
      </w:r>
      <w:r w:rsidRPr="00EF5C66">
        <w:rPr>
          <w:iCs/>
          <w:sz w:val="24"/>
        </w:rPr>
        <w:t>2020</w:t>
      </w:r>
      <w:r w:rsidRPr="00EF5C66">
        <w:rPr>
          <w:rFonts w:ascii="宋体" w:hAnsi="宋体" w:cs="宋体" w:hint="eastAsia"/>
          <w:iCs/>
          <w:sz w:val="24"/>
        </w:rPr>
        <w:t>年后全球生物多样性框架和</w:t>
      </w:r>
      <w:r w:rsidRPr="00EF5C66">
        <w:rPr>
          <w:iCs/>
          <w:sz w:val="24"/>
        </w:rPr>
        <w:t>2020</w:t>
      </w:r>
      <w:r w:rsidRPr="00EF5C66">
        <w:rPr>
          <w:rFonts w:ascii="宋体" w:hAnsi="宋体" w:cs="宋体" w:hint="eastAsia"/>
          <w:iCs/>
          <w:sz w:val="24"/>
        </w:rPr>
        <w:t>年后性别平等问题行动计划的执行进展情况。</w:t>
      </w:r>
    </w:p>
    <w:p w14:paraId="315E410F" w14:textId="77777777" w:rsidR="00B113E0" w:rsidRPr="00DD101C" w:rsidRDefault="00B113E0" w:rsidP="00B113E0">
      <w:pPr>
        <w:ind w:right="-36"/>
        <w:rPr>
          <w:rFonts w:ascii="宋体" w:hAnsi="宋体" w:cs="宋体"/>
          <w:iCs/>
          <w:sz w:val="28"/>
          <w:szCs w:val="28"/>
        </w:rPr>
      </w:pPr>
    </w:p>
    <w:p w14:paraId="07F2A043" w14:textId="77777777" w:rsidR="00666863" w:rsidRPr="00EF5C66" w:rsidRDefault="004224F9" w:rsidP="00EF5C66">
      <w:pPr>
        <w:pStyle w:val="bodytextnoindent"/>
        <w:widowControl/>
        <w:overflowPunct/>
        <w:autoSpaceDE/>
        <w:autoSpaceDN/>
        <w:snapToGrid w:val="0"/>
        <w:spacing w:line="240" w:lineRule="atLeast"/>
        <w:jc w:val="center"/>
        <w:textAlignment w:val="auto"/>
      </w:pPr>
      <w:r>
        <w:t>__________</w:t>
      </w:r>
      <w:bookmarkEnd w:id="3"/>
      <w:r w:rsidR="008027F1">
        <w:rPr>
          <w:rFonts w:cs="Times New Roman" w:hint="eastAsia"/>
          <w:kern w:val="22"/>
        </w:rPr>
        <w:t xml:space="preserve"> </w:t>
      </w:r>
    </w:p>
    <w:sectPr w:rsidR="00666863" w:rsidRPr="00EF5C66" w:rsidSect="00FF196E">
      <w:headerReference w:type="even" r:id="rId11"/>
      <w:headerReference w:type="default" r:id="rId12"/>
      <w:type w:val="continuous"/>
      <w:pgSz w:w="12240" w:h="15840" w:code="1"/>
      <w:pgMar w:top="864" w:right="1440" w:bottom="864" w:left="1440" w:header="461"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D3EDF5" w14:textId="77777777" w:rsidR="00F876E2" w:rsidRDefault="00F876E2">
      <w:pPr>
        <w:rPr>
          <w:rFonts w:ascii="Univers" w:eastAsia="Univers" w:hAnsi="Univers" w:cs="Times New Roman"/>
        </w:rPr>
      </w:pPr>
      <w:r>
        <w:rPr>
          <w:rFonts w:ascii="Univers" w:eastAsia="Univers" w:hAnsi="Univers" w:cs="Times New Roman"/>
        </w:rPr>
        <w:separator/>
      </w:r>
    </w:p>
  </w:endnote>
  <w:endnote w:type="continuationSeparator" w:id="0">
    <w:p w14:paraId="1CD8A18F" w14:textId="77777777" w:rsidR="00F876E2" w:rsidRDefault="00F876E2">
      <w:pPr>
        <w:rPr>
          <w:rFonts w:ascii="Univers" w:eastAsia="Univers" w:hAnsi="Univers" w:cs="Times New Roman"/>
        </w:rPr>
      </w:pPr>
      <w:r>
        <w:rPr>
          <w:rFonts w:ascii="Univers" w:eastAsia="Univers" w:hAnsi="Univer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Univers">
    <w:altName w:val="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楷体">
    <w:altName w:val="KaiT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0EB3C8" w14:textId="77777777" w:rsidR="00F876E2" w:rsidRDefault="00F876E2">
      <w:pPr>
        <w:rPr>
          <w:rFonts w:ascii="Univers" w:eastAsia="Univers" w:hAnsi="Univers" w:cs="Times New Roman"/>
        </w:rPr>
      </w:pPr>
      <w:r>
        <w:rPr>
          <w:rFonts w:ascii="Univers" w:eastAsia="Univers" w:hAnsi="Univers" w:cs="Times New Roman"/>
        </w:rPr>
        <w:separator/>
      </w:r>
    </w:p>
  </w:footnote>
  <w:footnote w:type="continuationSeparator" w:id="0">
    <w:p w14:paraId="79BA5AC7" w14:textId="77777777" w:rsidR="00F876E2" w:rsidRDefault="00F876E2">
      <w:pPr>
        <w:rPr>
          <w:rFonts w:ascii="Univers" w:eastAsia="Univers" w:hAnsi="Univers" w:cs="Times New Roman"/>
        </w:rPr>
      </w:pPr>
      <w:r>
        <w:rPr>
          <w:rFonts w:ascii="Univers" w:eastAsia="Univers" w:hAnsi="Univers" w:cs="Times New Roman"/>
        </w:rPr>
        <w:continuationSeparator/>
      </w:r>
    </w:p>
  </w:footnote>
  <w:footnote w:id="1">
    <w:p w14:paraId="3AE69088" w14:textId="77777777" w:rsidR="00B113E0" w:rsidRPr="005918F5" w:rsidRDefault="00B113E0" w:rsidP="00B113E0">
      <w:pPr>
        <w:pStyle w:val="FootnoteText"/>
        <w:ind w:firstLine="0"/>
        <w:rPr>
          <w:szCs w:val="18"/>
        </w:rPr>
      </w:pPr>
      <w:r w:rsidRPr="00EF5C66">
        <w:rPr>
          <w:rStyle w:val="FootnoteReference"/>
          <w:szCs w:val="18"/>
          <w:u w:val="none"/>
        </w:rPr>
        <w:footnoteRef/>
      </w:r>
      <w:r w:rsidRPr="005918F5">
        <w:rPr>
          <w:szCs w:val="18"/>
        </w:rPr>
        <w:t xml:space="preserve">  CBD/SBI/3/2/Add.1</w:t>
      </w:r>
      <w:r w:rsidRPr="005918F5">
        <w:rPr>
          <w:szCs w:val="18"/>
        </w:rPr>
        <w:t>。</w:t>
      </w:r>
    </w:p>
  </w:footnote>
  <w:footnote w:id="2">
    <w:p w14:paraId="3A43736B" w14:textId="77777777" w:rsidR="00B113E0" w:rsidRPr="005918F5" w:rsidRDefault="00B113E0" w:rsidP="00B113E0">
      <w:pPr>
        <w:pStyle w:val="FootnoteText"/>
        <w:ind w:firstLine="0"/>
        <w:rPr>
          <w:szCs w:val="18"/>
        </w:rPr>
      </w:pPr>
      <w:r w:rsidRPr="00EF5C66">
        <w:rPr>
          <w:rStyle w:val="FootnoteReference"/>
          <w:kern w:val="18"/>
          <w:szCs w:val="18"/>
          <w:u w:val="none"/>
        </w:rPr>
        <w:footnoteRef/>
      </w:r>
      <w:r w:rsidRPr="005918F5">
        <w:rPr>
          <w:szCs w:val="18"/>
        </w:rPr>
        <w:t xml:space="preserve">  CBD/SBI/3/2/Add.2</w:t>
      </w:r>
      <w:r w:rsidRPr="005918F5">
        <w:rPr>
          <w:rFonts w:hint="eastAsia"/>
          <w:szCs w:val="18"/>
        </w:rPr>
        <w:t>。</w:t>
      </w:r>
    </w:p>
  </w:footnote>
  <w:footnote w:id="3">
    <w:p w14:paraId="48AFAAAF" w14:textId="77777777" w:rsidR="00B113E0" w:rsidRPr="00605ADF" w:rsidRDefault="00B113E0" w:rsidP="00B113E0">
      <w:pPr>
        <w:pStyle w:val="FootnoteText"/>
        <w:ind w:firstLine="0"/>
        <w:rPr>
          <w:szCs w:val="18"/>
          <w:lang w:eastAsia="zh-CN"/>
        </w:rPr>
      </w:pPr>
      <w:r w:rsidRPr="00EF5C66">
        <w:rPr>
          <w:rStyle w:val="FootnoteReference"/>
          <w:kern w:val="18"/>
          <w:szCs w:val="18"/>
          <w:u w:val="none"/>
        </w:rPr>
        <w:footnoteRef/>
      </w:r>
      <w:r w:rsidRPr="005918F5">
        <w:rPr>
          <w:szCs w:val="18"/>
          <w:lang w:eastAsia="zh-CN"/>
        </w:rPr>
        <w:t xml:space="preserve">  CBD/SBI/3/2</w:t>
      </w:r>
      <w:r w:rsidRPr="005918F5">
        <w:rPr>
          <w:rFonts w:hint="eastAsia"/>
          <w:szCs w:val="18"/>
          <w:lang w:eastAsia="zh-CN"/>
        </w:rPr>
        <w:t>。</w:t>
      </w:r>
    </w:p>
  </w:footnote>
  <w:footnote w:id="4">
    <w:p w14:paraId="1633DB1C" w14:textId="77777777" w:rsidR="00B113E0" w:rsidRPr="00D76850" w:rsidRDefault="00B113E0" w:rsidP="00B113E0">
      <w:pPr>
        <w:pStyle w:val="FootnoteText"/>
        <w:ind w:firstLine="0"/>
        <w:rPr>
          <w:szCs w:val="18"/>
          <w:lang w:eastAsia="zh-CN"/>
        </w:rPr>
      </w:pPr>
      <w:r w:rsidRPr="0070318D">
        <w:rPr>
          <w:rStyle w:val="FootnoteReference"/>
          <w:szCs w:val="18"/>
          <w:u w:val="none"/>
        </w:rPr>
        <w:footnoteRef/>
      </w:r>
      <w:r w:rsidRPr="00D76850">
        <w:rPr>
          <w:szCs w:val="18"/>
          <w:lang w:eastAsia="zh-CN"/>
        </w:rPr>
        <w:t xml:space="preserve">  </w:t>
      </w:r>
      <w:r w:rsidRPr="00D76850">
        <w:rPr>
          <w:szCs w:val="18"/>
          <w:lang w:eastAsia="zh-CN"/>
        </w:rPr>
        <w:t>第</w:t>
      </w:r>
      <w:r w:rsidRPr="00D76850">
        <w:rPr>
          <w:szCs w:val="18"/>
          <w:lang w:eastAsia="zh-CN"/>
        </w:rPr>
        <w:t xml:space="preserve"> XII/7</w:t>
      </w:r>
      <w:r w:rsidRPr="00D76850">
        <w:rPr>
          <w:szCs w:val="18"/>
          <w:lang w:eastAsia="zh-CN"/>
        </w:rPr>
        <w:t>号决定</w:t>
      </w:r>
      <w:r w:rsidRPr="00D76850">
        <w:rPr>
          <w:szCs w:val="18"/>
          <w:lang w:eastAsia="zh-CN"/>
        </w:rPr>
        <w:t xml:space="preserve">, </w:t>
      </w:r>
      <w:r w:rsidRPr="00D76850">
        <w:rPr>
          <w:szCs w:val="18"/>
          <w:lang w:eastAsia="zh-CN"/>
        </w:rPr>
        <w:t>附件。</w:t>
      </w:r>
    </w:p>
  </w:footnote>
  <w:footnote w:id="5">
    <w:p w14:paraId="5E698B59" w14:textId="77777777" w:rsidR="00B113E0" w:rsidRDefault="00B113E0" w:rsidP="00B113E0">
      <w:pPr>
        <w:pStyle w:val="FootnoteText"/>
        <w:ind w:firstLine="0"/>
        <w:rPr>
          <w:lang w:eastAsia="zh-CN"/>
        </w:rPr>
      </w:pPr>
      <w:r w:rsidRPr="0070318D">
        <w:rPr>
          <w:rStyle w:val="FootnoteReference"/>
          <w:szCs w:val="18"/>
          <w:u w:val="none"/>
        </w:rPr>
        <w:footnoteRef/>
      </w:r>
      <w:r w:rsidR="0070318D" w:rsidRPr="0070318D">
        <w:rPr>
          <w:szCs w:val="18"/>
          <w:lang w:eastAsia="zh-CN"/>
        </w:rPr>
        <w:t xml:space="preserve"> </w:t>
      </w:r>
      <w:r w:rsidR="0070318D">
        <w:rPr>
          <w:szCs w:val="18"/>
          <w:lang w:eastAsia="zh-CN"/>
        </w:rPr>
        <w:t xml:space="preserve"> </w:t>
      </w:r>
      <w:r w:rsidRPr="00D76850">
        <w:rPr>
          <w:szCs w:val="18"/>
          <w:lang w:eastAsia="zh-CN"/>
        </w:rPr>
        <w:t>CBD/SBI/3/2</w:t>
      </w:r>
      <w:r w:rsidRPr="00D76850">
        <w:rPr>
          <w:kern w:val="18"/>
          <w:szCs w:val="18"/>
          <w:lang w:eastAsia="zh-C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0AF50" w14:textId="2746E767" w:rsidR="0073551E" w:rsidRPr="0073551E" w:rsidRDefault="002E650C" w:rsidP="0073551E">
    <w:pPr>
      <w:jc w:val="left"/>
      <w:rPr>
        <w:rFonts w:ascii="Univers" w:hAnsi="Univers" w:cs="Times New Roman"/>
        <w:kern w:val="22"/>
        <w:sz w:val="24"/>
      </w:rPr>
    </w:pPr>
    <w:r w:rsidRPr="002E650C">
      <w:rPr>
        <w:rFonts w:cs="Times New Roman"/>
        <w:noProof/>
        <w:kern w:val="22"/>
        <w:sz w:val="24"/>
        <w:lang w:val="fr-FR"/>
      </w:rPr>
      <w:t>CBD/COP/15/L.4</w:t>
    </w:r>
  </w:p>
  <w:p w14:paraId="391284CD" w14:textId="77777777" w:rsidR="00660A89" w:rsidRDefault="00660A89" w:rsidP="00660A89">
    <w:pPr>
      <w:pStyle w:val="Header"/>
      <w:rPr>
        <w:sz w:val="24"/>
        <w:szCs w:val="22"/>
      </w:rPr>
    </w:pPr>
    <w:r w:rsidRPr="00367DF4">
      <w:rPr>
        <w:sz w:val="24"/>
        <w:szCs w:val="22"/>
      </w:rPr>
      <w:t xml:space="preserve">Page </w:t>
    </w:r>
    <w:r w:rsidRPr="00367DF4">
      <w:rPr>
        <w:sz w:val="24"/>
        <w:szCs w:val="22"/>
      </w:rPr>
      <w:fldChar w:fldCharType="begin"/>
    </w:r>
    <w:r w:rsidRPr="00367DF4">
      <w:rPr>
        <w:sz w:val="24"/>
        <w:szCs w:val="22"/>
      </w:rPr>
      <w:instrText xml:space="preserve"> PAGE </w:instrText>
    </w:r>
    <w:r w:rsidRPr="00367DF4">
      <w:rPr>
        <w:sz w:val="24"/>
        <w:szCs w:val="22"/>
      </w:rPr>
      <w:fldChar w:fldCharType="separate"/>
    </w:r>
    <w:r w:rsidR="00C51142">
      <w:rPr>
        <w:noProof/>
        <w:sz w:val="24"/>
        <w:szCs w:val="22"/>
      </w:rPr>
      <w:t>2</w:t>
    </w:r>
    <w:r w:rsidRPr="00367DF4">
      <w:rPr>
        <w:sz w:val="24"/>
        <w:szCs w:val="22"/>
      </w:rPr>
      <w:fldChar w:fldCharType="end"/>
    </w:r>
  </w:p>
  <w:p w14:paraId="167D862A" w14:textId="77777777" w:rsidR="0017652F" w:rsidRPr="00367DF4" w:rsidRDefault="0017652F" w:rsidP="00660A89">
    <w:pPr>
      <w:pStyle w:val="Header"/>
      <w:rPr>
        <w:sz w:val="24"/>
        <w:szCs w:val="22"/>
      </w:rPr>
    </w:pPr>
  </w:p>
  <w:p w14:paraId="6890BCFE" w14:textId="77777777" w:rsidR="00660A89" w:rsidRDefault="00660A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6BAC2" w14:textId="77777777" w:rsidR="0073551E" w:rsidRPr="0073551E" w:rsidRDefault="0073551E" w:rsidP="0073551E">
    <w:pPr>
      <w:ind w:left="432"/>
      <w:jc w:val="right"/>
      <w:rPr>
        <w:rFonts w:ascii="Univers" w:hAnsi="Univers" w:cs="Times New Roman"/>
        <w:kern w:val="22"/>
        <w:sz w:val="24"/>
      </w:rPr>
    </w:pPr>
    <w:r w:rsidRPr="0073551E">
      <w:rPr>
        <w:rFonts w:cs="Times New Roman"/>
        <w:noProof/>
        <w:kern w:val="22"/>
        <w:sz w:val="24"/>
      </w:rPr>
      <w:t>CBD/COP/1</w:t>
    </w:r>
    <w:r w:rsidR="001D1DF3">
      <w:rPr>
        <w:rFonts w:cs="Times New Roman"/>
        <w:noProof/>
        <w:kern w:val="22"/>
        <w:sz w:val="24"/>
      </w:rPr>
      <w:t>5</w:t>
    </w:r>
    <w:r w:rsidRPr="0073551E">
      <w:rPr>
        <w:rFonts w:cs="Times New Roman"/>
        <w:noProof/>
        <w:kern w:val="22"/>
        <w:sz w:val="24"/>
      </w:rPr>
      <w:t>/</w:t>
    </w:r>
    <w:r w:rsidR="00A62E90">
      <w:rPr>
        <w:rFonts w:cs="Times New Roman"/>
        <w:noProof/>
        <w:kern w:val="22"/>
        <w:sz w:val="24"/>
      </w:rPr>
      <w:t>WG</w:t>
    </w:r>
    <w:r w:rsidRPr="0073551E">
      <w:rPr>
        <w:rFonts w:cs="Times New Roman"/>
        <w:noProof/>
        <w:kern w:val="22"/>
        <w:sz w:val="24"/>
      </w:rPr>
      <w:t>/CRP.</w:t>
    </w:r>
  </w:p>
  <w:p w14:paraId="62977745" w14:textId="77777777" w:rsidR="0017652F" w:rsidRDefault="0017652F" w:rsidP="00526DA7">
    <w:pPr>
      <w:pStyle w:val="Header"/>
      <w:jc w:val="right"/>
      <w:rPr>
        <w:sz w:val="24"/>
        <w:szCs w:val="22"/>
      </w:rPr>
    </w:pPr>
    <w:r w:rsidRPr="00367DF4">
      <w:rPr>
        <w:sz w:val="24"/>
        <w:szCs w:val="22"/>
      </w:rPr>
      <w:t xml:space="preserve">Page </w:t>
    </w:r>
    <w:r w:rsidRPr="00367DF4">
      <w:rPr>
        <w:sz w:val="24"/>
        <w:szCs w:val="22"/>
      </w:rPr>
      <w:fldChar w:fldCharType="begin"/>
    </w:r>
    <w:r w:rsidRPr="00367DF4">
      <w:rPr>
        <w:sz w:val="24"/>
        <w:szCs w:val="22"/>
      </w:rPr>
      <w:instrText xml:space="preserve"> PAGE </w:instrText>
    </w:r>
    <w:r w:rsidRPr="00367DF4">
      <w:rPr>
        <w:sz w:val="24"/>
        <w:szCs w:val="22"/>
      </w:rPr>
      <w:fldChar w:fldCharType="separate"/>
    </w:r>
    <w:r w:rsidR="00C51142">
      <w:rPr>
        <w:noProof/>
        <w:sz w:val="24"/>
        <w:szCs w:val="22"/>
      </w:rPr>
      <w:t>3</w:t>
    </w:r>
    <w:r w:rsidRPr="00367DF4">
      <w:rPr>
        <w:sz w:val="24"/>
        <w:szCs w:val="22"/>
      </w:rPr>
      <w:fldChar w:fldCharType="end"/>
    </w:r>
  </w:p>
  <w:p w14:paraId="67C78741" w14:textId="77777777" w:rsidR="00660A89" w:rsidRDefault="00660A89">
    <w:pPr>
      <w:pStyle w:val="Header"/>
    </w:pPr>
  </w:p>
  <w:p w14:paraId="6C9CA5BF" w14:textId="77777777" w:rsidR="0017652F" w:rsidRDefault="001765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134DB"/>
    <w:multiLevelType w:val="multilevel"/>
    <w:tmpl w:val="D02A5E16"/>
    <w:lvl w:ilvl="0">
      <w:start w:val="1"/>
      <w:numFmt w:val="decimal"/>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380"/>
        </w:tabs>
        <w:ind w:left="-60"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 w15:restartNumberingAfterBreak="0">
    <w:nsid w:val="0AA92F02"/>
    <w:multiLevelType w:val="multilevel"/>
    <w:tmpl w:val="1204829C"/>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 w15:restartNumberingAfterBreak="0">
    <w:nsid w:val="0AFD4FBE"/>
    <w:multiLevelType w:val="hybridMultilevel"/>
    <w:tmpl w:val="C854BAA6"/>
    <w:lvl w:ilvl="0" w:tplc="1F3CC1C0">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625BD3"/>
    <w:multiLevelType w:val="hybridMultilevel"/>
    <w:tmpl w:val="D79AB954"/>
    <w:lvl w:ilvl="0" w:tplc="53D6BC9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59376B"/>
    <w:multiLevelType w:val="singleLevel"/>
    <w:tmpl w:val="35D0F268"/>
    <w:lvl w:ilvl="0">
      <w:start w:val="1"/>
      <w:numFmt w:val="decimal"/>
      <w:lvlText w:val="%1."/>
      <w:lvlJc w:val="left"/>
      <w:pPr>
        <w:tabs>
          <w:tab w:val="num" w:pos="4860"/>
        </w:tabs>
        <w:ind w:left="4500" w:firstLine="0"/>
      </w:pPr>
    </w:lvl>
  </w:abstractNum>
  <w:abstractNum w:abstractNumId="5" w15:restartNumberingAfterBreak="0">
    <w:nsid w:val="1B501047"/>
    <w:multiLevelType w:val="hybridMultilevel"/>
    <w:tmpl w:val="36CEF09A"/>
    <w:lvl w:ilvl="0" w:tplc="F4D06158">
      <w:start w:val="1"/>
      <w:numFmt w:val="lowerLetter"/>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11854C8"/>
    <w:multiLevelType w:val="hybridMultilevel"/>
    <w:tmpl w:val="79E008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30E0C29"/>
    <w:multiLevelType w:val="hybridMultilevel"/>
    <w:tmpl w:val="4484CFEC"/>
    <w:lvl w:ilvl="0" w:tplc="174AE974">
      <w:start w:val="1"/>
      <w:numFmt w:val="decimal"/>
      <w:lvlText w:val="%1."/>
      <w:lvlJc w:val="left"/>
      <w:pPr>
        <w:ind w:left="720" w:hanging="360"/>
      </w:pPr>
      <w:rPr>
        <w:rFonts w:hint="default"/>
      </w:rPr>
    </w:lvl>
    <w:lvl w:ilvl="1" w:tplc="174AE97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0336B8"/>
    <w:multiLevelType w:val="multilevel"/>
    <w:tmpl w:val="A644F2E6"/>
    <w:lvl w:ilvl="0">
      <w:start w:val="1"/>
      <w:numFmt w:val="upperRoman"/>
      <w:lvlText w:val="%1."/>
      <w:lvlJc w:val="left"/>
      <w:pPr>
        <w:tabs>
          <w:tab w:val="num" w:pos="720"/>
        </w:tabs>
      </w:pPr>
      <w:rPr>
        <w:rFonts w:cs="Times New Roman" w:hint="default"/>
      </w:rPr>
    </w:lvl>
    <w:lvl w:ilvl="1">
      <w:start w:val="1"/>
      <w:numFmt w:val="upperLetter"/>
      <w:lvlText w:val="%2."/>
      <w:lvlJc w:val="left"/>
      <w:pPr>
        <w:tabs>
          <w:tab w:val="num" w:pos="360"/>
        </w:tabs>
      </w:pPr>
      <w:rPr>
        <w:rFonts w:cs="Times New Roman" w:hint="default"/>
      </w:rPr>
    </w:lvl>
    <w:lvl w:ilvl="2">
      <w:start w:val="1"/>
      <w:numFmt w:val="decimal"/>
      <w:lvlText w:val="%3."/>
      <w:lvlJc w:val="left"/>
      <w:pPr>
        <w:tabs>
          <w:tab w:val="num" w:pos="360"/>
        </w:tabs>
      </w:pPr>
      <w:rPr>
        <w:rFonts w:cs="Times New Roman" w:hint="default"/>
      </w:rPr>
    </w:lvl>
    <w:lvl w:ilvl="3">
      <w:start w:val="1"/>
      <w:numFmt w:val="decimal"/>
      <w:lvlText w:val="1.%4"/>
      <w:lvlJc w:val="left"/>
      <w:pPr>
        <w:tabs>
          <w:tab w:val="num" w:pos="360"/>
        </w:tabs>
      </w:pPr>
      <w:rPr>
        <w:rFonts w:cs="Times New Roman" w:hint="default"/>
      </w:rPr>
    </w:lvl>
    <w:lvl w:ilvl="4">
      <w:start w:val="1"/>
      <w:numFmt w:val="lowerRoman"/>
      <w:pStyle w:val="Heading5"/>
      <w:lvlText w:val="(%5)"/>
      <w:lvlJc w:val="left"/>
      <w:pPr>
        <w:tabs>
          <w:tab w:val="num" w:pos="720"/>
        </w:tabs>
      </w:pPr>
      <w:rPr>
        <w:rFonts w:cs="Times New Roman" w:hint="default"/>
      </w:rPr>
    </w:lvl>
    <w:lvl w:ilvl="5">
      <w:start w:val="1"/>
      <w:numFmt w:val="lowerLetter"/>
      <w:lvlText w:val="(%6)"/>
      <w:lvlJc w:val="left"/>
      <w:pPr>
        <w:tabs>
          <w:tab w:val="num" w:pos="1080"/>
        </w:tabs>
        <w:ind w:left="72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360"/>
        </w:tabs>
        <w:ind w:left="-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9" w15:restartNumberingAfterBreak="0">
    <w:nsid w:val="33D367E0"/>
    <w:multiLevelType w:val="hybridMultilevel"/>
    <w:tmpl w:val="9C2E2CC6"/>
    <w:lvl w:ilvl="0" w:tplc="F094223A">
      <w:start w:val="1"/>
      <w:numFmt w:val="lowerLetter"/>
      <w:lvlText w:val="(%1)"/>
      <w:lvlJc w:val="left"/>
      <w:pPr>
        <w:ind w:left="0" w:hanging="360"/>
      </w:pPr>
      <w:rPr>
        <w:rFonts w:ascii="Times New Roman" w:hAnsi="Times New Roman" w:cs="Times New Roman" w:hint="default"/>
        <w:i w:val="0"/>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0" w15:restartNumberingAfterBreak="0">
    <w:nsid w:val="396814BD"/>
    <w:multiLevelType w:val="hybridMultilevel"/>
    <w:tmpl w:val="0E067840"/>
    <w:lvl w:ilvl="0" w:tplc="F89AE9DE">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AEB0B1E"/>
    <w:multiLevelType w:val="multilevel"/>
    <w:tmpl w:val="E07EC098"/>
    <w:lvl w:ilvl="0">
      <w:start w:val="1"/>
      <w:numFmt w:val="decimal"/>
      <w:pStyle w:val="para2"/>
      <w:lvlText w:val="%1."/>
      <w:lvlJc w:val="left"/>
      <w:pPr>
        <w:tabs>
          <w:tab w:val="num" w:pos="360"/>
        </w:tabs>
      </w:pPr>
      <w:rPr>
        <w:rFonts w:cs="Times New Roman" w:hint="default"/>
      </w:rPr>
    </w:lvl>
    <w:lvl w:ilvl="1">
      <w:start w:val="1"/>
      <w:numFmt w:val="lowerLetter"/>
      <w:lvlText w:val="(%2)"/>
      <w:lvlJc w:val="left"/>
      <w:pPr>
        <w:tabs>
          <w:tab w:val="num" w:pos="1080"/>
        </w:tabs>
        <w:ind w:firstLine="720"/>
      </w:pPr>
      <w:rPr>
        <w:rFonts w:cs="Times New Roman" w:hint="default"/>
      </w:rPr>
    </w:lvl>
    <w:lvl w:ilvl="2">
      <w:start w:val="1"/>
      <w:numFmt w:val="lowerRoman"/>
      <w:lvlText w:val="(%3)"/>
      <w:lvlJc w:val="right"/>
      <w:pPr>
        <w:tabs>
          <w:tab w:val="num" w:pos="2736"/>
        </w:tabs>
        <w:ind w:left="2736" w:hanging="432"/>
      </w:pPr>
      <w:rPr>
        <w:rFonts w:cs="Times New Roman" w:hint="default"/>
      </w:rPr>
    </w:lvl>
    <w:lvl w:ilvl="3">
      <w:start w:val="1"/>
      <w:numFmt w:val="decimal"/>
      <w:lvlText w:val="a."/>
      <w:lvlJc w:val="left"/>
      <w:pPr>
        <w:tabs>
          <w:tab w:val="num" w:pos="2160"/>
        </w:tabs>
        <w:ind w:left="2160" w:hanging="360"/>
      </w:pPr>
      <w:rPr>
        <w:rFonts w:cs="Times New Roman" w:hint="default"/>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12" w15:restartNumberingAfterBreak="0">
    <w:nsid w:val="3CE43C91"/>
    <w:multiLevelType w:val="singleLevel"/>
    <w:tmpl w:val="B36A8C58"/>
    <w:lvl w:ilvl="0">
      <w:start w:val="1"/>
      <w:numFmt w:val="decimal"/>
      <w:pStyle w:val="Paranum"/>
      <w:lvlText w:val="%1."/>
      <w:lvlJc w:val="left"/>
      <w:pPr>
        <w:tabs>
          <w:tab w:val="num" w:pos="360"/>
        </w:tabs>
      </w:pPr>
      <w:rPr>
        <w:rFonts w:cs="Times New Roman"/>
      </w:rPr>
    </w:lvl>
  </w:abstractNum>
  <w:abstractNum w:abstractNumId="13" w15:restartNumberingAfterBreak="0">
    <w:nsid w:val="429637AA"/>
    <w:multiLevelType w:val="multilevel"/>
    <w:tmpl w:val="87263308"/>
    <w:lvl w:ilvl="0">
      <w:start w:val="1"/>
      <w:numFmt w:val="decimal"/>
      <w:lvlText w:val="%1."/>
      <w:lvlJc w:val="left"/>
      <w:pPr>
        <w:tabs>
          <w:tab w:val="num" w:pos="360"/>
        </w:tabs>
      </w:pPr>
      <w:rPr>
        <w:rFonts w:ascii="Times New Roman" w:hAnsi="Times New Roman" w:cs="Times New Roman" w:hint="default"/>
        <w:b w:val="0"/>
        <w:i w:val="0"/>
        <w:sz w:val="22"/>
      </w:rPr>
    </w:lvl>
    <w:lvl w:ilvl="1">
      <w:start w:val="1"/>
      <w:numFmt w:val="decimal"/>
      <w:lvlText w:val="%2."/>
      <w:lvlJc w:val="left"/>
      <w:pPr>
        <w:tabs>
          <w:tab w:val="num" w:pos="1620"/>
        </w:tabs>
        <w:ind w:left="180" w:firstLine="720"/>
      </w:pPr>
      <w:rPr>
        <w:rFonts w:cs="Times New Roman"/>
        <w:b w:val="0"/>
        <w:i w:val="0"/>
      </w:rPr>
    </w:lvl>
    <w:lvl w:ilvl="2">
      <w:start w:val="1"/>
      <w:numFmt w:val="lowerRoman"/>
      <w:lvlText w:val="(%3)"/>
      <w:lvlJc w:val="right"/>
      <w:pPr>
        <w:tabs>
          <w:tab w:val="num" w:pos="1900"/>
        </w:tabs>
        <w:ind w:left="190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4" w15:restartNumberingAfterBreak="0">
    <w:nsid w:val="43CF24B3"/>
    <w:multiLevelType w:val="hybridMultilevel"/>
    <w:tmpl w:val="9C2E2CC6"/>
    <w:lvl w:ilvl="0" w:tplc="F094223A">
      <w:start w:val="1"/>
      <w:numFmt w:val="lowerLetter"/>
      <w:lvlText w:val="(%1)"/>
      <w:lvlJc w:val="left"/>
      <w:pPr>
        <w:ind w:left="0" w:hanging="360"/>
      </w:pPr>
      <w:rPr>
        <w:rFonts w:ascii="Times New Roman" w:hAnsi="Times New Roman" w:cs="Times New Roman" w:hint="default"/>
        <w:i w:val="0"/>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5" w15:restartNumberingAfterBreak="0">
    <w:nsid w:val="44CC7FBB"/>
    <w:multiLevelType w:val="hybridMultilevel"/>
    <w:tmpl w:val="DC8ED5BA"/>
    <w:lvl w:ilvl="0" w:tplc="F89AE9DE">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6" w15:restartNumberingAfterBreak="0">
    <w:nsid w:val="48E4287B"/>
    <w:multiLevelType w:val="multilevel"/>
    <w:tmpl w:val="DA489A90"/>
    <w:lvl w:ilvl="0">
      <w:start w:val="1"/>
      <w:numFmt w:val="decimal"/>
      <w:lvlText w:val="%1."/>
      <w:lvlJc w:val="left"/>
      <w:pPr>
        <w:tabs>
          <w:tab w:val="num" w:pos="360"/>
        </w:tabs>
      </w:pPr>
      <w:rPr>
        <w:rFonts w:cs="Times New Roman"/>
      </w:rPr>
    </w:lvl>
    <w:lvl w:ilvl="1">
      <w:start w:val="1"/>
      <w:numFmt w:val="lowerLetter"/>
      <w:lvlText w:val="(%2)"/>
      <w:lvlJc w:val="left"/>
      <w:pPr>
        <w:tabs>
          <w:tab w:val="num" w:pos="1440"/>
        </w:tabs>
        <w:ind w:firstLine="720"/>
      </w:pPr>
      <w:rPr>
        <w:rFonts w:cs="Times New Roman"/>
      </w:rPr>
    </w:lvl>
    <w:lvl w:ilvl="2">
      <w:start w:val="1"/>
      <w:numFmt w:val="lowerRoman"/>
      <w:lvlText w:val="(%3)"/>
      <w:lvlJc w:val="right"/>
      <w:pPr>
        <w:tabs>
          <w:tab w:val="num" w:pos="1800"/>
        </w:tabs>
        <w:ind w:left="1800" w:hanging="720"/>
      </w:pPr>
      <w:rPr>
        <w:rFonts w:cs="Times New Roman"/>
      </w:rPr>
    </w:lvl>
    <w:lvl w:ilvl="3">
      <w:start w:val="1"/>
      <w:numFmt w:val="decimal"/>
      <w:pStyle w:val="para4"/>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7" w15:restartNumberingAfterBreak="0">
    <w:nsid w:val="4A6E2604"/>
    <w:multiLevelType w:val="multilevel"/>
    <w:tmpl w:val="53F67F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8" w15:restartNumberingAfterBreak="0">
    <w:nsid w:val="4E0442B4"/>
    <w:multiLevelType w:val="multilevel"/>
    <w:tmpl w:val="B97E9A72"/>
    <w:lvl w:ilvl="0">
      <w:start w:val="1"/>
      <w:numFmt w:val="decimal"/>
      <w:pStyle w:val="Para1"/>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cs="Times New Roman" w:hint="default"/>
        <w:b w:val="0"/>
        <w:i w:val="0"/>
      </w:rPr>
    </w:lvl>
    <w:lvl w:ilvl="2">
      <w:start w:val="1"/>
      <w:numFmt w:val="lowerRoman"/>
      <w:pStyle w:val="Para3"/>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9" w15:restartNumberingAfterBreak="0">
    <w:nsid w:val="50F04460"/>
    <w:multiLevelType w:val="hybridMultilevel"/>
    <w:tmpl w:val="12B4C0EC"/>
    <w:lvl w:ilvl="0" w:tplc="90800732">
      <w:start w:val="1"/>
      <w:numFmt w:val="decimal"/>
      <w:lvlText w:val="%1."/>
      <w:lvlJc w:val="left"/>
      <w:pPr>
        <w:ind w:left="1440" w:hanging="720"/>
      </w:pPr>
      <w:rPr>
        <w:rFonts w:hint="default"/>
        <w:i w:val="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2FA0D9A"/>
    <w:multiLevelType w:val="multilevel"/>
    <w:tmpl w:val="187822A4"/>
    <w:lvl w:ilvl="0">
      <w:start w:val="1"/>
      <w:numFmt w:val="decimal"/>
      <w:pStyle w:val="Para1-Annex"/>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1" w15:restartNumberingAfterBreak="0">
    <w:nsid w:val="57CF67DB"/>
    <w:multiLevelType w:val="hybridMultilevel"/>
    <w:tmpl w:val="2B8AD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B6039CD"/>
    <w:multiLevelType w:val="hybridMultilevel"/>
    <w:tmpl w:val="8F064F00"/>
    <w:lvl w:ilvl="0" w:tplc="E5DA77F2">
      <w:start w:val="1"/>
      <w:numFmt w:val="decimal"/>
      <w:lvlText w:val="%1."/>
      <w:lvlJc w:val="left"/>
      <w:pPr>
        <w:ind w:left="360" w:hanging="360"/>
      </w:pPr>
      <w:rPr>
        <w:rFonts w:ascii="Times New Roman" w:hAnsi="Times New Roman" w:cs="Times New Roman" w:hint="default"/>
        <w:sz w:val="24"/>
        <w:szCs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5357F78"/>
    <w:multiLevelType w:val="hybridMultilevel"/>
    <w:tmpl w:val="E59652FE"/>
    <w:lvl w:ilvl="0" w:tplc="FFFFFFFF">
      <w:start w:val="1"/>
      <w:numFmt w:val="decimal"/>
      <w:pStyle w:val="Paraofficial"/>
      <w:lvlText w:val="%1."/>
      <w:lvlJc w:val="left"/>
      <w:pPr>
        <w:tabs>
          <w:tab w:val="num" w:pos="1080"/>
        </w:tabs>
        <w:ind w:firstLine="720"/>
      </w:pPr>
      <w:rPr>
        <w:rFonts w:cs="Times New Roman" w:hint="default"/>
      </w:rPr>
    </w:lvl>
    <w:lvl w:ilvl="1" w:tplc="FFFFFFFF" w:tentative="1">
      <w:start w:val="1"/>
      <w:numFmt w:val="lowerLetter"/>
      <w:lvlText w:val="%2."/>
      <w:lvlJc w:val="left"/>
      <w:pPr>
        <w:tabs>
          <w:tab w:val="num" w:pos="2160"/>
        </w:tabs>
        <w:ind w:left="2160" w:hanging="360"/>
      </w:pPr>
      <w:rPr>
        <w:rFonts w:cs="Times New Roman"/>
      </w:rPr>
    </w:lvl>
    <w:lvl w:ilvl="2" w:tplc="FFFFFFFF" w:tentative="1">
      <w:start w:val="1"/>
      <w:numFmt w:val="lowerRoman"/>
      <w:lvlText w:val="%3."/>
      <w:lvlJc w:val="right"/>
      <w:pPr>
        <w:tabs>
          <w:tab w:val="num" w:pos="2880"/>
        </w:tabs>
        <w:ind w:left="2880" w:hanging="180"/>
      </w:pPr>
      <w:rPr>
        <w:rFonts w:cs="Times New Roman"/>
      </w:rPr>
    </w:lvl>
    <w:lvl w:ilvl="3" w:tplc="FFFFFFFF" w:tentative="1">
      <w:start w:val="1"/>
      <w:numFmt w:val="decimal"/>
      <w:lvlText w:val="%4."/>
      <w:lvlJc w:val="left"/>
      <w:pPr>
        <w:tabs>
          <w:tab w:val="num" w:pos="3600"/>
        </w:tabs>
        <w:ind w:left="3600" w:hanging="360"/>
      </w:pPr>
      <w:rPr>
        <w:rFonts w:cs="Times New Roman"/>
      </w:rPr>
    </w:lvl>
    <w:lvl w:ilvl="4" w:tplc="FFFFFFFF" w:tentative="1">
      <w:start w:val="1"/>
      <w:numFmt w:val="lowerLetter"/>
      <w:lvlText w:val="%5."/>
      <w:lvlJc w:val="left"/>
      <w:pPr>
        <w:tabs>
          <w:tab w:val="num" w:pos="4320"/>
        </w:tabs>
        <w:ind w:left="4320" w:hanging="360"/>
      </w:pPr>
      <w:rPr>
        <w:rFonts w:cs="Times New Roman"/>
      </w:rPr>
    </w:lvl>
    <w:lvl w:ilvl="5" w:tplc="FFFFFFFF" w:tentative="1">
      <w:start w:val="1"/>
      <w:numFmt w:val="lowerRoman"/>
      <w:lvlText w:val="%6."/>
      <w:lvlJc w:val="right"/>
      <w:pPr>
        <w:tabs>
          <w:tab w:val="num" w:pos="5040"/>
        </w:tabs>
        <w:ind w:left="5040" w:hanging="180"/>
      </w:pPr>
      <w:rPr>
        <w:rFonts w:cs="Times New Roman"/>
      </w:rPr>
    </w:lvl>
    <w:lvl w:ilvl="6" w:tplc="FFFFFFFF" w:tentative="1">
      <w:start w:val="1"/>
      <w:numFmt w:val="decimal"/>
      <w:lvlText w:val="%7."/>
      <w:lvlJc w:val="left"/>
      <w:pPr>
        <w:tabs>
          <w:tab w:val="num" w:pos="5760"/>
        </w:tabs>
        <w:ind w:left="5760" w:hanging="360"/>
      </w:pPr>
      <w:rPr>
        <w:rFonts w:cs="Times New Roman"/>
      </w:rPr>
    </w:lvl>
    <w:lvl w:ilvl="7" w:tplc="FFFFFFFF" w:tentative="1">
      <w:start w:val="1"/>
      <w:numFmt w:val="lowerLetter"/>
      <w:lvlText w:val="%8."/>
      <w:lvlJc w:val="left"/>
      <w:pPr>
        <w:tabs>
          <w:tab w:val="num" w:pos="6480"/>
        </w:tabs>
        <w:ind w:left="6480" w:hanging="360"/>
      </w:pPr>
      <w:rPr>
        <w:rFonts w:cs="Times New Roman"/>
      </w:rPr>
    </w:lvl>
    <w:lvl w:ilvl="8" w:tplc="FFFFFFFF" w:tentative="1">
      <w:start w:val="1"/>
      <w:numFmt w:val="lowerRoman"/>
      <w:lvlText w:val="%9."/>
      <w:lvlJc w:val="right"/>
      <w:pPr>
        <w:tabs>
          <w:tab w:val="num" w:pos="7200"/>
        </w:tabs>
        <w:ind w:left="7200" w:hanging="180"/>
      </w:pPr>
      <w:rPr>
        <w:rFonts w:cs="Times New Roman"/>
      </w:rPr>
    </w:lvl>
  </w:abstractNum>
  <w:abstractNum w:abstractNumId="24" w15:restartNumberingAfterBreak="0">
    <w:nsid w:val="6CD57C6E"/>
    <w:multiLevelType w:val="multilevel"/>
    <w:tmpl w:val="747AF608"/>
    <w:lvl w:ilvl="0">
      <w:start w:val="1"/>
      <w:numFmt w:val="decimal"/>
      <w:lvlText w:val="%1."/>
      <w:lvlJc w:val="left"/>
      <w:pPr>
        <w:tabs>
          <w:tab w:val="num" w:pos="1800"/>
        </w:tabs>
        <w:ind w:left="1800" w:hanging="360"/>
      </w:pPr>
      <w:rPr>
        <w:rFonts w:cs="Times New Roman" w:hint="default"/>
      </w:rPr>
    </w:lvl>
    <w:lvl w:ilvl="1">
      <w:start w:val="1"/>
      <w:numFmt w:val="decimal"/>
      <w:lvlText w:val="%1.%2."/>
      <w:lvlJc w:val="left"/>
      <w:pPr>
        <w:tabs>
          <w:tab w:val="num" w:pos="2232"/>
        </w:tabs>
        <w:ind w:left="2232" w:hanging="432"/>
      </w:pPr>
      <w:rPr>
        <w:rFonts w:cs="Times New Roman" w:hint="default"/>
      </w:rPr>
    </w:lvl>
    <w:lvl w:ilvl="2">
      <w:start w:val="1"/>
      <w:numFmt w:val="decimal"/>
      <w:lvlText w:val="%1.%2.%3."/>
      <w:lvlJc w:val="left"/>
      <w:pPr>
        <w:tabs>
          <w:tab w:val="num" w:pos="2664"/>
        </w:tabs>
        <w:ind w:left="2664" w:hanging="504"/>
      </w:pPr>
      <w:rPr>
        <w:rFonts w:cs="Times New Roman" w:hint="default"/>
      </w:rPr>
    </w:lvl>
    <w:lvl w:ilvl="3">
      <w:start w:val="1"/>
      <w:numFmt w:val="decimal"/>
      <w:lvlText w:val="%1.%2.%3.%4."/>
      <w:lvlJc w:val="left"/>
      <w:pPr>
        <w:tabs>
          <w:tab w:val="num" w:pos="3240"/>
        </w:tabs>
        <w:ind w:left="3168" w:hanging="648"/>
      </w:pPr>
      <w:rPr>
        <w:rFonts w:cs="Times New Roman" w:hint="default"/>
      </w:rPr>
    </w:lvl>
    <w:lvl w:ilvl="4">
      <w:start w:val="1"/>
      <w:numFmt w:val="decimal"/>
      <w:lvlText w:val="%1.%2.%3.%4.%5."/>
      <w:lvlJc w:val="left"/>
      <w:pPr>
        <w:tabs>
          <w:tab w:val="num" w:pos="3960"/>
        </w:tabs>
        <w:ind w:left="3672" w:hanging="792"/>
      </w:pPr>
      <w:rPr>
        <w:rFonts w:cs="Times New Roman" w:hint="default"/>
      </w:rPr>
    </w:lvl>
    <w:lvl w:ilvl="5">
      <w:numFmt w:val="none"/>
      <w:lvlText w:val=""/>
      <w:lvlJc w:val="left"/>
      <w:pPr>
        <w:tabs>
          <w:tab w:val="num" w:pos="360"/>
        </w:tabs>
      </w:pPr>
      <w:rPr>
        <w:rFonts w:cs="Times New Roman"/>
      </w:rPr>
    </w:lvl>
    <w:lvl w:ilvl="6">
      <w:start w:val="1"/>
      <w:numFmt w:val="decimal"/>
      <w:lvlText w:val="%1.%2.%3.%4.%5.%6.%7."/>
      <w:lvlJc w:val="left"/>
      <w:pPr>
        <w:tabs>
          <w:tab w:val="num" w:pos="5040"/>
        </w:tabs>
        <w:ind w:left="4680" w:hanging="1080"/>
      </w:pPr>
      <w:rPr>
        <w:rFonts w:cs="Times New Roman" w:hint="default"/>
      </w:rPr>
    </w:lvl>
    <w:lvl w:ilvl="7">
      <w:start w:val="1"/>
      <w:numFmt w:val="decimal"/>
      <w:lvlText w:val="%1.%2.%3.%4.%5.%6.%7.%8."/>
      <w:lvlJc w:val="left"/>
      <w:pPr>
        <w:tabs>
          <w:tab w:val="num" w:pos="5760"/>
        </w:tabs>
        <w:ind w:left="5184" w:hanging="1224"/>
      </w:pPr>
      <w:rPr>
        <w:rFonts w:cs="Times New Roman" w:hint="default"/>
      </w:rPr>
    </w:lvl>
    <w:lvl w:ilvl="8">
      <w:start w:val="1"/>
      <w:numFmt w:val="decimal"/>
      <w:lvlText w:val="%1.%2.%3.%4.%5.%6.%7.%8.%9."/>
      <w:lvlJc w:val="left"/>
      <w:pPr>
        <w:tabs>
          <w:tab w:val="num" w:pos="6120"/>
        </w:tabs>
        <w:ind w:left="5760" w:hanging="1440"/>
      </w:pPr>
      <w:rPr>
        <w:rFonts w:cs="Times New Roman" w:hint="default"/>
      </w:rPr>
    </w:lvl>
  </w:abstractNum>
  <w:abstractNum w:abstractNumId="25" w15:restartNumberingAfterBreak="0">
    <w:nsid w:val="708151E1"/>
    <w:multiLevelType w:val="multilevel"/>
    <w:tmpl w:val="FC4EF6E2"/>
    <w:lvl w:ilvl="0">
      <w:start w:val="3"/>
      <w:numFmt w:val="decimal"/>
      <w:lvlText w:val="%1"/>
      <w:lvlJc w:val="left"/>
      <w:pPr>
        <w:tabs>
          <w:tab w:val="num" w:pos="660"/>
        </w:tabs>
        <w:ind w:left="660" w:hanging="660"/>
      </w:pPr>
      <w:rPr>
        <w:rFonts w:cs="Times New Roman" w:hint="default"/>
      </w:rPr>
    </w:lvl>
    <w:lvl w:ilvl="1">
      <w:start w:val="4"/>
      <w:numFmt w:val="decimal"/>
      <w:lvlText w:val="%1.%2"/>
      <w:lvlJc w:val="left"/>
      <w:pPr>
        <w:tabs>
          <w:tab w:val="num" w:pos="1431"/>
        </w:tabs>
        <w:ind w:left="1431" w:hanging="660"/>
      </w:pPr>
      <w:rPr>
        <w:rFonts w:cs="Times New Roman" w:hint="default"/>
      </w:rPr>
    </w:lvl>
    <w:lvl w:ilvl="2">
      <w:start w:val="1"/>
      <w:numFmt w:val="decimal"/>
      <w:lvlText w:val="%1.%2.%3"/>
      <w:lvlJc w:val="left"/>
      <w:pPr>
        <w:tabs>
          <w:tab w:val="num" w:pos="2262"/>
        </w:tabs>
        <w:ind w:left="2262" w:hanging="720"/>
      </w:pPr>
      <w:rPr>
        <w:rFonts w:cs="Times New Roman" w:hint="default"/>
      </w:rPr>
    </w:lvl>
    <w:lvl w:ilvl="3">
      <w:start w:val="1"/>
      <w:numFmt w:val="decimal"/>
      <w:lvlText w:val="%1.%2.%3.%4"/>
      <w:lvlJc w:val="left"/>
      <w:pPr>
        <w:tabs>
          <w:tab w:val="num" w:pos="3033"/>
        </w:tabs>
        <w:ind w:left="3033" w:hanging="720"/>
      </w:pPr>
      <w:rPr>
        <w:rFonts w:cs="Times New Roman" w:hint="default"/>
      </w:rPr>
    </w:lvl>
    <w:lvl w:ilvl="4">
      <w:start w:val="1"/>
      <w:numFmt w:val="decimal"/>
      <w:lvlText w:val="%1.%2.%3.%4.%5"/>
      <w:lvlJc w:val="left"/>
      <w:pPr>
        <w:tabs>
          <w:tab w:val="num" w:pos="4164"/>
        </w:tabs>
        <w:ind w:left="4164" w:hanging="1080"/>
      </w:pPr>
      <w:rPr>
        <w:rFonts w:cs="Times New Roman" w:hint="default"/>
      </w:rPr>
    </w:lvl>
    <w:lvl w:ilvl="5">
      <w:start w:val="1"/>
      <w:numFmt w:val="decimal"/>
      <w:lvlText w:val="%1.%2.%3.%4.%5.%6"/>
      <w:lvlJc w:val="left"/>
      <w:pPr>
        <w:tabs>
          <w:tab w:val="num" w:pos="4935"/>
        </w:tabs>
        <w:ind w:left="4935" w:hanging="1080"/>
      </w:pPr>
      <w:rPr>
        <w:rFonts w:cs="Times New Roman" w:hint="default"/>
      </w:rPr>
    </w:lvl>
    <w:lvl w:ilvl="6">
      <w:start w:val="1"/>
      <w:numFmt w:val="decimal"/>
      <w:lvlText w:val="%1.%2.%3.%4.%5.%6.%7"/>
      <w:lvlJc w:val="left"/>
      <w:pPr>
        <w:tabs>
          <w:tab w:val="num" w:pos="6066"/>
        </w:tabs>
        <w:ind w:left="6066" w:hanging="1440"/>
      </w:pPr>
      <w:rPr>
        <w:rFonts w:cs="Times New Roman" w:hint="default"/>
      </w:rPr>
    </w:lvl>
    <w:lvl w:ilvl="7">
      <w:start w:val="1"/>
      <w:numFmt w:val="decimal"/>
      <w:lvlText w:val="%1.%2.%3.%4.%5.%6.%7.%8"/>
      <w:lvlJc w:val="left"/>
      <w:pPr>
        <w:tabs>
          <w:tab w:val="num" w:pos="6837"/>
        </w:tabs>
        <w:ind w:left="6837" w:hanging="1440"/>
      </w:pPr>
      <w:rPr>
        <w:rFonts w:cs="Times New Roman" w:hint="default"/>
      </w:rPr>
    </w:lvl>
    <w:lvl w:ilvl="8">
      <w:start w:val="1"/>
      <w:numFmt w:val="decimal"/>
      <w:lvlText w:val="%1.%2.%3.%4.%5.%6.%7.%8.%9"/>
      <w:lvlJc w:val="left"/>
      <w:pPr>
        <w:tabs>
          <w:tab w:val="num" w:pos="7608"/>
        </w:tabs>
        <w:ind w:left="7608" w:hanging="1440"/>
      </w:pPr>
      <w:rPr>
        <w:rFonts w:cs="Times New Roman" w:hint="default"/>
      </w:rPr>
    </w:lvl>
  </w:abstractNum>
  <w:abstractNum w:abstractNumId="26" w15:restartNumberingAfterBreak="0">
    <w:nsid w:val="79D944F1"/>
    <w:multiLevelType w:val="hybridMultilevel"/>
    <w:tmpl w:val="5CC446D8"/>
    <w:lvl w:ilvl="0" w:tplc="B2502AD4">
      <w:start w:val="1"/>
      <w:numFmt w:val="japaneseCounting"/>
      <w:lvlText w:val="(%1)"/>
      <w:lvlJc w:val="left"/>
      <w:pPr>
        <w:ind w:left="2160" w:hanging="720"/>
      </w:pPr>
      <w:rPr>
        <w:rFonts w:eastAsia="宋体"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238252160">
    <w:abstractNumId w:val="12"/>
  </w:num>
  <w:num w:numId="2" w16cid:durableId="1511603361">
    <w:abstractNumId w:val="11"/>
  </w:num>
  <w:num w:numId="3" w16cid:durableId="1644845739">
    <w:abstractNumId w:val="8"/>
  </w:num>
  <w:num w:numId="4" w16cid:durableId="1533496794">
    <w:abstractNumId w:val="15"/>
  </w:num>
  <w:num w:numId="5" w16cid:durableId="2043748909">
    <w:abstractNumId w:val="16"/>
  </w:num>
  <w:num w:numId="6" w16cid:durableId="157230662">
    <w:abstractNumId w:val="18"/>
  </w:num>
  <w:num w:numId="7" w16cid:durableId="1241596955">
    <w:abstractNumId w:val="24"/>
  </w:num>
  <w:num w:numId="8" w16cid:durableId="1439717305">
    <w:abstractNumId w:val="17"/>
  </w:num>
  <w:num w:numId="9" w16cid:durableId="543256962">
    <w:abstractNumId w:val="1"/>
  </w:num>
  <w:num w:numId="10" w16cid:durableId="625043549">
    <w:abstractNumId w:val="8"/>
  </w:num>
  <w:num w:numId="11" w16cid:durableId="130949485">
    <w:abstractNumId w:val="23"/>
  </w:num>
  <w:num w:numId="12" w16cid:durableId="847065683">
    <w:abstractNumId w:val="18"/>
  </w:num>
  <w:num w:numId="13" w16cid:durableId="2080589026">
    <w:abstractNumId w:val="20"/>
  </w:num>
  <w:num w:numId="14" w16cid:durableId="2048947123">
    <w:abstractNumId w:val="11"/>
  </w:num>
  <w:num w:numId="15" w16cid:durableId="1246691728">
    <w:abstractNumId w:val="18"/>
  </w:num>
  <w:num w:numId="16" w16cid:durableId="1758940126">
    <w:abstractNumId w:val="16"/>
  </w:num>
  <w:num w:numId="17" w16cid:durableId="1218660438">
    <w:abstractNumId w:val="12"/>
  </w:num>
  <w:num w:numId="18" w16cid:durableId="225070880">
    <w:abstractNumId w:val="25"/>
  </w:num>
  <w:num w:numId="19" w16cid:durableId="947811558">
    <w:abstractNumId w:val="13"/>
  </w:num>
  <w:num w:numId="20" w16cid:durableId="728922548">
    <w:abstractNumId w:val="18"/>
  </w:num>
  <w:num w:numId="21" w16cid:durableId="440613722">
    <w:abstractNumId w:val="18"/>
  </w:num>
  <w:num w:numId="22" w16cid:durableId="1731927638">
    <w:abstractNumId w:val="18"/>
  </w:num>
  <w:num w:numId="23" w16cid:durableId="540872307">
    <w:abstractNumId w:val="18"/>
  </w:num>
  <w:num w:numId="24" w16cid:durableId="1561209911">
    <w:abstractNumId w:val="0"/>
  </w:num>
  <w:num w:numId="25" w16cid:durableId="1332831200">
    <w:abstractNumId w:val="4"/>
  </w:num>
  <w:num w:numId="26" w16cid:durableId="1066029492">
    <w:abstractNumId w:val="10"/>
  </w:num>
  <w:num w:numId="27" w16cid:durableId="1748066607">
    <w:abstractNumId w:val="6"/>
  </w:num>
  <w:num w:numId="28" w16cid:durableId="1210141595">
    <w:abstractNumId w:val="19"/>
  </w:num>
  <w:num w:numId="29" w16cid:durableId="1271815037">
    <w:abstractNumId w:val="18"/>
  </w:num>
  <w:num w:numId="30" w16cid:durableId="1465540366">
    <w:abstractNumId w:val="18"/>
  </w:num>
  <w:num w:numId="31" w16cid:durableId="1458257582">
    <w:abstractNumId w:val="22"/>
  </w:num>
  <w:num w:numId="32" w16cid:durableId="1101994396">
    <w:abstractNumId w:val="5"/>
  </w:num>
  <w:num w:numId="33" w16cid:durableId="873344714">
    <w:abstractNumId w:val="9"/>
  </w:num>
  <w:num w:numId="34" w16cid:durableId="674117380">
    <w:abstractNumId w:val="26"/>
  </w:num>
  <w:num w:numId="35" w16cid:durableId="1414546812">
    <w:abstractNumId w:val="14"/>
  </w:num>
  <w:num w:numId="36" w16cid:durableId="1119497396">
    <w:abstractNumId w:val="7"/>
  </w:num>
  <w:num w:numId="37" w16cid:durableId="983922990">
    <w:abstractNumId w:val="21"/>
  </w:num>
  <w:num w:numId="38" w16cid:durableId="1549609695">
    <w:abstractNumId w:val="3"/>
  </w:num>
  <w:num w:numId="39" w16cid:durableId="1635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490"/>
  <w:doNotHyphenateCaps/>
  <w:evenAndOddHeaders/>
  <w:drawingGridHorizontalSpacing w:val="110"/>
  <w:drawingGridVerticalSpacing w:val="299"/>
  <w:displayHorizontalDrawingGridEvery w:val="2"/>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68A"/>
    <w:rsid w:val="00002724"/>
    <w:rsid w:val="000A5388"/>
    <w:rsid w:val="000B099A"/>
    <w:rsid w:val="000B42E0"/>
    <w:rsid w:val="0017652F"/>
    <w:rsid w:val="00183B11"/>
    <w:rsid w:val="001A18D7"/>
    <w:rsid w:val="001A4969"/>
    <w:rsid w:val="001B4C86"/>
    <w:rsid w:val="001D1DF3"/>
    <w:rsid w:val="001D28F7"/>
    <w:rsid w:val="001E7F85"/>
    <w:rsid w:val="001F268A"/>
    <w:rsid w:val="001F65C2"/>
    <w:rsid w:val="00220462"/>
    <w:rsid w:val="002473F7"/>
    <w:rsid w:val="00263923"/>
    <w:rsid w:val="00263E47"/>
    <w:rsid w:val="0029567E"/>
    <w:rsid w:val="002A3359"/>
    <w:rsid w:val="002A7FD6"/>
    <w:rsid w:val="002B4AAD"/>
    <w:rsid w:val="002E650C"/>
    <w:rsid w:val="003150CB"/>
    <w:rsid w:val="00362B19"/>
    <w:rsid w:val="003A57C0"/>
    <w:rsid w:val="003D3120"/>
    <w:rsid w:val="003E6ED3"/>
    <w:rsid w:val="003F0701"/>
    <w:rsid w:val="00403279"/>
    <w:rsid w:val="004047D8"/>
    <w:rsid w:val="00406439"/>
    <w:rsid w:val="004148C8"/>
    <w:rsid w:val="004224F9"/>
    <w:rsid w:val="00474EF8"/>
    <w:rsid w:val="00497336"/>
    <w:rsid w:val="004C4203"/>
    <w:rsid w:val="00502FC2"/>
    <w:rsid w:val="005160B9"/>
    <w:rsid w:val="00526DA7"/>
    <w:rsid w:val="005465C3"/>
    <w:rsid w:val="00595CF6"/>
    <w:rsid w:val="005A64B4"/>
    <w:rsid w:val="005D02E8"/>
    <w:rsid w:val="005E4552"/>
    <w:rsid w:val="005E6475"/>
    <w:rsid w:val="006154D2"/>
    <w:rsid w:val="00660A89"/>
    <w:rsid w:val="00666863"/>
    <w:rsid w:val="00685EBE"/>
    <w:rsid w:val="006962AF"/>
    <w:rsid w:val="006D67C0"/>
    <w:rsid w:val="006F0B8D"/>
    <w:rsid w:val="0070318D"/>
    <w:rsid w:val="00720748"/>
    <w:rsid w:val="00725441"/>
    <w:rsid w:val="0073551E"/>
    <w:rsid w:val="0079191A"/>
    <w:rsid w:val="007C40A7"/>
    <w:rsid w:val="008027F1"/>
    <w:rsid w:val="00853EB8"/>
    <w:rsid w:val="008620DB"/>
    <w:rsid w:val="008645B4"/>
    <w:rsid w:val="0086503B"/>
    <w:rsid w:val="00887F31"/>
    <w:rsid w:val="008B1503"/>
    <w:rsid w:val="009127E7"/>
    <w:rsid w:val="00924E62"/>
    <w:rsid w:val="00953C22"/>
    <w:rsid w:val="00955DEE"/>
    <w:rsid w:val="009658E0"/>
    <w:rsid w:val="0098360A"/>
    <w:rsid w:val="009B7651"/>
    <w:rsid w:val="009D2834"/>
    <w:rsid w:val="009F1D00"/>
    <w:rsid w:val="00A05940"/>
    <w:rsid w:val="00A06782"/>
    <w:rsid w:val="00A17F8C"/>
    <w:rsid w:val="00A31CA6"/>
    <w:rsid w:val="00A43CB6"/>
    <w:rsid w:val="00A57DDC"/>
    <w:rsid w:val="00A62E90"/>
    <w:rsid w:val="00A70388"/>
    <w:rsid w:val="00A70F65"/>
    <w:rsid w:val="00AA4091"/>
    <w:rsid w:val="00AA694D"/>
    <w:rsid w:val="00AC7817"/>
    <w:rsid w:val="00AD53FC"/>
    <w:rsid w:val="00AF2F1D"/>
    <w:rsid w:val="00B042A2"/>
    <w:rsid w:val="00B113E0"/>
    <w:rsid w:val="00B22565"/>
    <w:rsid w:val="00B36CBF"/>
    <w:rsid w:val="00B92DD6"/>
    <w:rsid w:val="00C12149"/>
    <w:rsid w:val="00C161EB"/>
    <w:rsid w:val="00C51142"/>
    <w:rsid w:val="00C66174"/>
    <w:rsid w:val="00C7690F"/>
    <w:rsid w:val="00C9504B"/>
    <w:rsid w:val="00CA0560"/>
    <w:rsid w:val="00CA1A7A"/>
    <w:rsid w:val="00CC5CE1"/>
    <w:rsid w:val="00CC7B35"/>
    <w:rsid w:val="00CC7E38"/>
    <w:rsid w:val="00CD3ED2"/>
    <w:rsid w:val="00CE0D48"/>
    <w:rsid w:val="00D132C7"/>
    <w:rsid w:val="00D44135"/>
    <w:rsid w:val="00D82E38"/>
    <w:rsid w:val="00D90F93"/>
    <w:rsid w:val="00DD021E"/>
    <w:rsid w:val="00DF7EF5"/>
    <w:rsid w:val="00E13B5C"/>
    <w:rsid w:val="00E24623"/>
    <w:rsid w:val="00E33CA1"/>
    <w:rsid w:val="00E402B9"/>
    <w:rsid w:val="00E43F23"/>
    <w:rsid w:val="00E7190C"/>
    <w:rsid w:val="00EA78DB"/>
    <w:rsid w:val="00EB3CFB"/>
    <w:rsid w:val="00EB5E91"/>
    <w:rsid w:val="00EC13B2"/>
    <w:rsid w:val="00EE4356"/>
    <w:rsid w:val="00EF36C9"/>
    <w:rsid w:val="00EF5C66"/>
    <w:rsid w:val="00F024A0"/>
    <w:rsid w:val="00F27144"/>
    <w:rsid w:val="00F5045B"/>
    <w:rsid w:val="00F876E2"/>
    <w:rsid w:val="00F90E0F"/>
    <w:rsid w:val="00F92321"/>
    <w:rsid w:val="00FF196E"/>
  </w:rsids>
  <m:mathPr>
    <m:mathFont m:val="Cambria Math"/>
    <m:brkBin m:val="before"/>
    <m:brkBinSub m:val="--"/>
    <m:smallFrac m:val="0"/>
    <m:dispDef/>
    <m:lMargin m:val="0"/>
    <m:rMargin m:val="0"/>
    <m:defJc m:val="centerGroup"/>
    <m:wrapIndent m:val="1440"/>
    <m:intLim m:val="subSup"/>
    <m:naryLim m:val="undOvr"/>
  </m:mathPr>
  <w:attachedSchema w:val="http://schemas.microsoft.com/office/word/2003/wordmlhttp://schemas.microsoft.com/office/word/2003/wordmlurn:schemas-microsoft-com:office:smarttagsurn:schemas-microsoft-com:office:smarttags"/>
  <w:themeFontLang w:val="en-CA"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832047"/>
  <w15:chartTrackingRefBased/>
  <w15:docId w15:val="{C23AD626-6104-40AD-ABBD-789984CE8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header" w:uiPriority="99"/>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rFonts w:cs="Angsana New"/>
      <w:sz w:val="22"/>
      <w:szCs w:val="24"/>
      <w:lang w:val="en-GB" w:eastAsia="zh-CN"/>
    </w:rPr>
  </w:style>
  <w:style w:type="paragraph" w:styleId="Heading1">
    <w:name w:val="heading 1"/>
    <w:basedOn w:val="Normal"/>
    <w:next w:val="Heading2"/>
    <w:qFormat/>
    <w:pPr>
      <w:keepNext/>
      <w:tabs>
        <w:tab w:val="left" w:pos="720"/>
      </w:tabs>
      <w:spacing w:before="240" w:after="120"/>
      <w:jc w:val="center"/>
      <w:outlineLvl w:val="0"/>
    </w:pPr>
    <w:rPr>
      <w:b/>
      <w:caps/>
    </w:rPr>
  </w:style>
  <w:style w:type="paragraph" w:styleId="Heading2">
    <w:name w:val="heading 2"/>
    <w:basedOn w:val="Normal"/>
    <w:next w:val="Normal"/>
    <w:qFormat/>
    <w:pPr>
      <w:keepNext/>
      <w:tabs>
        <w:tab w:val="left" w:pos="720"/>
      </w:tabs>
      <w:spacing w:before="120" w:after="120"/>
      <w:jc w:val="center"/>
      <w:outlineLvl w:val="1"/>
    </w:pPr>
    <w:rPr>
      <w:b/>
      <w:bCs/>
      <w:i/>
      <w:iCs/>
    </w:rPr>
  </w:style>
  <w:style w:type="paragraph" w:styleId="Heading3">
    <w:name w:val="heading 3"/>
    <w:basedOn w:val="Normal"/>
    <w:next w:val="Normal"/>
    <w:qFormat/>
    <w:pPr>
      <w:keepNext/>
      <w:tabs>
        <w:tab w:val="left" w:pos="567"/>
      </w:tabs>
      <w:spacing w:before="120" w:after="120"/>
      <w:jc w:val="center"/>
      <w:outlineLvl w:val="2"/>
    </w:pPr>
    <w:rPr>
      <w:i/>
      <w:iCs/>
    </w:rPr>
  </w:style>
  <w:style w:type="paragraph" w:styleId="Heading4">
    <w:name w:val="heading 4"/>
    <w:basedOn w:val="Normal"/>
    <w:qFormat/>
    <w:pPr>
      <w:keepNext/>
      <w:spacing w:before="120" w:after="120"/>
      <w:outlineLvl w:val="3"/>
    </w:pPr>
    <w:rPr>
      <w:rFonts w:eastAsia="Univers" w:cs="Arial"/>
      <w:b/>
      <w:bCs/>
      <w:i/>
      <w:iCs/>
    </w:rPr>
  </w:style>
  <w:style w:type="paragraph" w:styleId="Heading5">
    <w:name w:val="heading 5"/>
    <w:aliases w:val="Heading 5 - GTI"/>
    <w:basedOn w:val="Normal"/>
    <w:next w:val="Normal"/>
    <w:qFormat/>
    <w:pPr>
      <w:keepNext/>
      <w:numPr>
        <w:ilvl w:val="4"/>
        <w:numId w:val="10"/>
      </w:numPr>
      <w:spacing w:before="120" w:after="120"/>
      <w:jc w:val="left"/>
      <w:outlineLvl w:val="4"/>
    </w:pPr>
    <w:rPr>
      <w:bCs/>
      <w:i/>
      <w:szCs w:val="26"/>
      <w:lang w:val="en-CA"/>
    </w:rPr>
  </w:style>
  <w:style w:type="paragraph" w:styleId="Heading6">
    <w:name w:val="heading 6"/>
    <w:basedOn w:val="Normal"/>
    <w:next w:val="Normal"/>
    <w:qFormat/>
    <w:pPr>
      <w:keepNext/>
      <w:spacing w:after="240" w:line="240" w:lineRule="exact"/>
      <w:ind w:left="720"/>
      <w:outlineLvl w:val="5"/>
    </w:pPr>
    <w:rPr>
      <w:u w:val="single"/>
    </w:rPr>
  </w:style>
  <w:style w:type="paragraph" w:styleId="Heading7">
    <w:name w:val="heading 7"/>
    <w:basedOn w:val="Normal"/>
    <w:next w:val="Normal"/>
    <w:qFormat/>
    <w:pPr>
      <w:keepNext/>
      <w:jc w:val="right"/>
      <w:outlineLvl w:val="6"/>
    </w:pPr>
    <w:rPr>
      <w:rFonts w:ascii="Univers" w:hAnsi="Univers"/>
      <w:b/>
      <w:sz w:val="28"/>
    </w:rPr>
  </w:style>
  <w:style w:type="paragraph" w:styleId="Heading8">
    <w:name w:val="heading 8"/>
    <w:basedOn w:val="Normal"/>
    <w:next w:val="Normal"/>
    <w:qFormat/>
    <w:pPr>
      <w:keepNext/>
      <w:jc w:val="right"/>
      <w:outlineLvl w:val="7"/>
    </w:pPr>
    <w:rPr>
      <w:rFonts w:ascii="Univers" w:hAnsi="Univers"/>
      <w:b/>
      <w:sz w:val="32"/>
    </w:rPr>
  </w:style>
  <w:style w:type="paragraph" w:styleId="Heading9">
    <w:name w:val="heading 9"/>
    <w:basedOn w:val="Normal"/>
    <w:next w:val="Normal"/>
    <w:qFormat/>
    <w:pPr>
      <w:keepNext/>
      <w:spacing w:before="100" w:beforeAutospacing="1" w:after="120"/>
      <w:outlineLvl w:val="8"/>
    </w:pPr>
    <w:rPr>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cs="Times New Roman"/>
      <w:sz w:val="16"/>
      <w:szCs w:val="16"/>
    </w:rPr>
  </w:style>
  <w:style w:type="character" w:customStyle="1" w:styleId="CharChar2">
    <w:name w:val="Char Char2"/>
    <w:semiHidden/>
    <w:locked/>
    <w:rPr>
      <w:rFonts w:ascii="Times New Roman" w:hAnsi="Times New Roman"/>
      <w:sz w:val="18"/>
    </w:rPr>
  </w:style>
  <w:style w:type="paragraph" w:styleId="BodyText">
    <w:name w:val="Body Text"/>
    <w:basedOn w:val="Normal"/>
    <w:pPr>
      <w:spacing w:before="120" w:after="120"/>
      <w:ind w:firstLine="720"/>
    </w:pPr>
    <w:rPr>
      <w:iCs/>
    </w:rPr>
  </w:style>
  <w:style w:type="paragraph" w:styleId="Footer">
    <w:name w:val="footer"/>
    <w:basedOn w:val="Normal"/>
    <w:pPr>
      <w:tabs>
        <w:tab w:val="center" w:pos="4320"/>
        <w:tab w:val="right" w:pos="8640"/>
      </w:tabs>
      <w:ind w:firstLine="720"/>
      <w:jc w:val="right"/>
    </w:pPr>
  </w:style>
  <w:style w:type="paragraph" w:customStyle="1" w:styleId="Para1">
    <w:name w:val="Para1"/>
    <w:basedOn w:val="Normal"/>
    <w:qFormat/>
    <w:pPr>
      <w:numPr>
        <w:numId w:val="15"/>
      </w:numPr>
      <w:spacing w:after="120"/>
    </w:pPr>
    <w:rPr>
      <w:snapToGrid w:val="0"/>
      <w:szCs w:val="18"/>
    </w:rPr>
  </w:style>
  <w:style w:type="paragraph" w:customStyle="1" w:styleId="Para20">
    <w:name w:val="Para2"/>
    <w:basedOn w:val="Para1"/>
    <w:pPr>
      <w:numPr>
        <w:numId w:val="0"/>
      </w:numPr>
      <w:autoSpaceDE w:val="0"/>
      <w:autoSpaceDN w:val="0"/>
    </w:pPr>
  </w:style>
  <w:style w:type="paragraph" w:customStyle="1" w:styleId="Para3">
    <w:name w:val="Para3"/>
    <w:basedOn w:val="Normal"/>
    <w:pPr>
      <w:numPr>
        <w:ilvl w:val="2"/>
        <w:numId w:val="15"/>
      </w:numPr>
      <w:tabs>
        <w:tab w:val="left" w:pos="1980"/>
      </w:tabs>
      <w:spacing w:before="80" w:after="80"/>
    </w:pPr>
    <w:rPr>
      <w:szCs w:val="20"/>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qFormat/>
    <w:pPr>
      <w:keepLines/>
      <w:spacing w:after="60"/>
      <w:ind w:firstLine="720"/>
    </w:pPr>
    <w:rPr>
      <w:rFonts w:cs="Times New Roman"/>
      <w:sz w:val="18"/>
      <w:lang w:eastAsia="x-non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qFormat/>
    <w:rPr>
      <w:rFonts w:cs="Times New Roman"/>
      <w:sz w:val="18"/>
      <w:u w:val="single"/>
      <w:vertAlign w:val="baseline"/>
    </w:rPr>
  </w:style>
  <w:style w:type="paragraph" w:customStyle="1" w:styleId="Cornernotation">
    <w:name w:val="Corner notation"/>
    <w:basedOn w:val="Normal"/>
    <w:pPr>
      <w:ind w:left="284" w:right="4398" w:hanging="284"/>
      <w:jc w:val="left"/>
    </w:pPr>
  </w:style>
  <w:style w:type="paragraph" w:customStyle="1" w:styleId="para2">
    <w:name w:val="para2"/>
    <w:basedOn w:val="Normal"/>
    <w:pPr>
      <w:numPr>
        <w:numId w:val="14"/>
      </w:numPr>
      <w:spacing w:before="120" w:after="120"/>
    </w:pPr>
    <w:rPr>
      <w:szCs w:val="20"/>
    </w:rPr>
  </w:style>
  <w:style w:type="paragraph" w:customStyle="1" w:styleId="Paranum">
    <w:name w:val="Paranum"/>
    <w:basedOn w:val="Para1"/>
    <w:pPr>
      <w:numPr>
        <w:numId w:val="17"/>
      </w:numPr>
      <w:spacing w:line="240" w:lineRule="exact"/>
    </w:pPr>
    <w:rPr>
      <w:snapToGrid/>
      <w:szCs w:val="20"/>
      <w:lang w:val="en-US"/>
    </w:rPr>
  </w:style>
  <w:style w:type="paragraph" w:styleId="EndnoteText">
    <w:name w:val="endnote text"/>
    <w:basedOn w:val="Normal"/>
    <w:semiHidden/>
    <w:pPr>
      <w:widowControl w:val="0"/>
      <w:tabs>
        <w:tab w:val="left" w:pos="-720"/>
      </w:tabs>
      <w:suppressAutoHyphens/>
    </w:pPr>
    <w:rPr>
      <w:rFonts w:ascii="Courier New" w:hAnsi="Courier New"/>
    </w:rPr>
  </w:style>
  <w:style w:type="character" w:styleId="EndnoteReference">
    <w:name w:val="endnote reference"/>
    <w:semiHidden/>
    <w:locked/>
    <w:rPr>
      <w:rFonts w:cs="Times New Roman"/>
      <w:vertAlign w:val="superscript"/>
    </w:rPr>
  </w:style>
  <w:style w:type="character" w:styleId="PageNumber">
    <w:name w:val="page number"/>
    <w:rPr>
      <w:rFonts w:ascii="Times New Roman" w:hAnsi="Times New Roman" w:cs="Times New Roman"/>
      <w:sz w:val="22"/>
    </w:rPr>
  </w:style>
  <w:style w:type="paragraph" w:customStyle="1" w:styleId="para4">
    <w:name w:val="para4"/>
    <w:basedOn w:val="Normal"/>
    <w:pPr>
      <w:numPr>
        <w:ilvl w:val="3"/>
        <w:numId w:val="16"/>
      </w:numPr>
      <w:overflowPunct w:val="0"/>
      <w:autoSpaceDE w:val="0"/>
      <w:autoSpaceDN w:val="0"/>
      <w:adjustRightInd w:val="0"/>
      <w:spacing w:after="120" w:line="240" w:lineRule="atLeast"/>
      <w:textAlignment w:val="baseline"/>
    </w:pPr>
    <w:rPr>
      <w:color w:val="000000"/>
      <w:sz w:val="20"/>
      <w:szCs w:val="20"/>
    </w:rPr>
  </w:style>
  <w:style w:type="paragraph" w:customStyle="1" w:styleId="Heading1multiline">
    <w:name w:val="Heading 1 (multiline)"/>
    <w:basedOn w:val="Heading1"/>
    <w:pPr>
      <w:ind w:left="1843" w:right="996" w:hanging="567"/>
      <w:jc w:val="left"/>
    </w:pPr>
  </w:style>
  <w:style w:type="paragraph" w:customStyle="1" w:styleId="Heading2multiline">
    <w:name w:val="Heading 2 (multiline)"/>
    <w:basedOn w:val="Heading1"/>
    <w:next w:val="Normal"/>
    <w:pPr>
      <w:spacing w:before="120"/>
      <w:ind w:left="1843" w:right="998" w:hanging="567"/>
      <w:jc w:val="left"/>
    </w:pPr>
    <w:rPr>
      <w:i/>
      <w:iCs/>
      <w:caps w:val="0"/>
    </w:rPr>
  </w:style>
  <w:style w:type="paragraph" w:customStyle="1" w:styleId="Heading3multiline">
    <w:name w:val="Heading 3 (multiline)"/>
    <w:basedOn w:val="Heading3"/>
    <w:next w:val="Normal"/>
    <w:pPr>
      <w:ind w:left="1418" w:hanging="425"/>
      <w:jc w:val="left"/>
    </w:pPr>
  </w:style>
  <w:style w:type="paragraph" w:customStyle="1" w:styleId="Heading2longmultiline">
    <w:name w:val="Heading 2 (long multiline)"/>
    <w:basedOn w:val="Heading2multiline"/>
    <w:pPr>
      <w:ind w:left="2127" w:hanging="1276"/>
    </w:pPr>
  </w:style>
  <w:style w:type="paragraph" w:customStyle="1" w:styleId="Heading1longmultiline">
    <w:name w:val="Heading 1 (long multiline)"/>
    <w:basedOn w:val="Heading1"/>
    <w:pPr>
      <w:ind w:left="1843" w:hanging="1134"/>
      <w:jc w:val="left"/>
    </w:pPr>
  </w:style>
  <w:style w:type="paragraph" w:styleId="BodyTextIndent">
    <w:name w:val="Body Text Indent"/>
    <w:basedOn w:val="Normal"/>
    <w:pPr>
      <w:spacing w:before="120" w:after="120"/>
      <w:ind w:left="1440" w:hanging="720"/>
      <w:jc w:val="left"/>
    </w:pPr>
  </w:style>
  <w:style w:type="paragraph" w:customStyle="1" w:styleId="Heading-plainbold">
    <w:name w:val="Heading-plain bold"/>
    <w:basedOn w:val="BodyText"/>
    <w:pPr>
      <w:ind w:firstLine="0"/>
      <w:jc w:val="center"/>
    </w:pPr>
    <w:rPr>
      <w:b/>
      <w:bCs/>
      <w:i/>
      <w:iCs w:val="0"/>
    </w:rPr>
  </w:style>
  <w:style w:type="paragraph" w:customStyle="1" w:styleId="Heading-plainitalic">
    <w:name w:val="Heading-plain italic"/>
    <w:basedOn w:val="Heading-plainbold"/>
    <w:rPr>
      <w:b w:val="0"/>
      <w:bCs w:val="0"/>
    </w:rPr>
  </w:style>
  <w:style w:type="paragraph" w:styleId="TOC1">
    <w:name w:val="toc 1"/>
    <w:basedOn w:val="Normal"/>
    <w:next w:val="Normal"/>
    <w:autoRedefine/>
    <w:semiHidden/>
    <w:pPr>
      <w:tabs>
        <w:tab w:val="left" w:pos="1440"/>
        <w:tab w:val="right" w:leader="dot" w:pos="9360"/>
      </w:tabs>
      <w:spacing w:after="120"/>
      <w:ind w:left="1440" w:right="540" w:hanging="1440"/>
      <w:jc w:val="left"/>
    </w:pPr>
    <w:rPr>
      <w:noProof/>
      <w:szCs w:val="22"/>
      <w:lang w:val="en-US"/>
    </w:rPr>
  </w:style>
  <w:style w:type="paragraph" w:styleId="TOC2">
    <w:name w:val="toc 2"/>
    <w:basedOn w:val="Normal"/>
    <w:next w:val="Normal"/>
    <w:autoRedefine/>
    <w:semiHidden/>
    <w:pPr>
      <w:tabs>
        <w:tab w:val="left" w:pos="2700"/>
        <w:tab w:val="right" w:leader="dot" w:pos="9360"/>
      </w:tabs>
      <w:ind w:left="2160" w:right="720" w:hanging="1260"/>
    </w:pPr>
    <w:rPr>
      <w:noProof/>
      <w:szCs w:val="22"/>
      <w:lang w:val="en-US"/>
    </w:rPr>
  </w:style>
  <w:style w:type="paragraph" w:styleId="TOC3">
    <w:name w:val="toc 3"/>
    <w:basedOn w:val="Normal"/>
    <w:next w:val="Normal"/>
    <w:autoRedefine/>
    <w:semiHidden/>
    <w:pPr>
      <w:ind w:left="2160" w:hanging="720"/>
    </w:pPr>
  </w:style>
  <w:style w:type="paragraph" w:styleId="Header">
    <w:name w:val="header"/>
    <w:basedOn w:val="Normal"/>
    <w:link w:val="HeaderChar"/>
    <w:uiPriority w:val="99"/>
    <w:pPr>
      <w:tabs>
        <w:tab w:val="center" w:pos="4320"/>
        <w:tab w:val="right" w:pos="8640"/>
      </w:tabs>
    </w:pPr>
    <w:rPr>
      <w:rFonts w:cs="Times New Roman"/>
      <w:lang w:eastAsia="x-none"/>
    </w:rPr>
  </w:style>
  <w:style w:type="paragraph" w:customStyle="1" w:styleId="HEADINGNOTFORTOC">
    <w:name w:val="HEADING (NOT FOR TOC)"/>
    <w:basedOn w:val="Heading1"/>
    <w:next w:val="Heading2"/>
  </w:style>
  <w:style w:type="character" w:customStyle="1" w:styleId="Document5">
    <w:name w:val="Document 5"/>
    <w:rPr>
      <w:rFonts w:cs="Times New Roman"/>
    </w:rPr>
  </w:style>
  <w:style w:type="paragraph" w:customStyle="1" w:styleId="Paragraph">
    <w:name w:val="Paragraph"/>
    <w:basedOn w:val="Normal"/>
    <w:pPr>
      <w:spacing w:before="120" w:after="120"/>
    </w:pPr>
  </w:style>
  <w:style w:type="character" w:styleId="Hyperlink">
    <w:name w:val="Hyperlink"/>
    <w:rPr>
      <w:rFonts w:cs="Times New Roman"/>
      <w:color w:val="0000FF"/>
      <w:u w:val="single"/>
    </w:rPr>
  </w:style>
  <w:style w:type="paragraph" w:styleId="BodyTextIndent2">
    <w:name w:val="Body Text Indent 2"/>
    <w:basedOn w:val="Normal"/>
    <w:pPr>
      <w:ind w:firstLine="720"/>
    </w:pPr>
  </w:style>
  <w:style w:type="paragraph" w:customStyle="1" w:styleId="bodytextnoindent">
    <w:name w:val="body text (no indent)"/>
    <w:basedOn w:val="Normal"/>
    <w:pPr>
      <w:widowControl w:val="0"/>
      <w:overflowPunct w:val="0"/>
      <w:autoSpaceDE w:val="0"/>
      <w:autoSpaceDN w:val="0"/>
      <w:adjustRightInd w:val="0"/>
      <w:spacing w:before="120" w:after="120"/>
      <w:textAlignment w:val="baseline"/>
    </w:pPr>
    <w:rPr>
      <w:szCs w:val="20"/>
    </w:rPr>
  </w:style>
  <w:style w:type="paragraph" w:styleId="BodyText2">
    <w:name w:val="Body Text 2"/>
    <w:basedOn w:val="Normal"/>
    <w:rPr>
      <w:i/>
      <w:iCs/>
    </w:rPr>
  </w:style>
  <w:style w:type="paragraph" w:styleId="BodyText3">
    <w:name w:val="Body Text 3"/>
    <w:basedOn w:val="Normal"/>
    <w:pPr>
      <w:jc w:val="center"/>
    </w:pPr>
    <w:rPr>
      <w:sz w:val="28"/>
    </w:rPr>
  </w:style>
  <w:style w:type="character" w:customStyle="1" w:styleId="BodyTextChar">
    <w:name w:val="Body Text Char"/>
    <w:rPr>
      <w:sz w:val="24"/>
      <w:lang w:val="en-GB"/>
    </w:rPr>
  </w:style>
  <w:style w:type="paragraph" w:customStyle="1" w:styleId="Bodytextitalic">
    <w:name w:val="Body text italic"/>
    <w:basedOn w:val="BodyText"/>
    <w:rPr>
      <w:i/>
      <w:iCs w:val="0"/>
    </w:rPr>
  </w:style>
  <w:style w:type="paragraph" w:customStyle="1" w:styleId="boxbody">
    <w:name w:val="boxbody"/>
    <w:basedOn w:val="Normal"/>
    <w:pPr>
      <w:spacing w:before="100" w:beforeAutospacing="1" w:after="100" w:afterAutospacing="1"/>
      <w:ind w:left="612" w:right="612"/>
    </w:pPr>
    <w:rPr>
      <w:rFonts w:eastAsia="Univers" w:cs="Times New Roman"/>
      <w:sz w:val="18"/>
      <w:szCs w:val="18"/>
    </w:rPr>
  </w:style>
  <w:style w:type="character" w:styleId="FollowedHyperlink">
    <w:name w:val="FollowedHyperlink"/>
    <w:rPr>
      <w:rFonts w:cs="Times New Roman"/>
      <w:color w:val="800080"/>
      <w:u w:val="single"/>
    </w:rPr>
  </w:style>
  <w:style w:type="paragraph" w:customStyle="1" w:styleId="HEADING">
    <w:name w:val="HEADING"/>
    <w:basedOn w:val="Normal"/>
    <w:pPr>
      <w:keepNext/>
      <w:tabs>
        <w:tab w:val="left" w:pos="426"/>
      </w:tabs>
      <w:spacing w:before="120" w:after="120"/>
      <w:jc w:val="center"/>
    </w:pPr>
    <w:rPr>
      <w:rFonts w:cs="Times New Roman"/>
      <w:b/>
      <w:bCs/>
      <w:caps/>
    </w:rPr>
  </w:style>
  <w:style w:type="paragraph" w:customStyle="1" w:styleId="Heading-plain">
    <w:name w:val="Heading - plain"/>
    <w:basedOn w:val="Heading2"/>
    <w:next w:val="BodyText"/>
    <w:pPr>
      <w:tabs>
        <w:tab w:val="clear" w:pos="720"/>
        <w:tab w:val="left" w:pos="900"/>
      </w:tabs>
    </w:pPr>
    <w:rPr>
      <w:rFonts w:eastAsia="Univers" w:cs="Times New Roman"/>
      <w:b w:val="0"/>
      <w:bCs w:val="0"/>
      <w:szCs w:val="20"/>
    </w:rPr>
  </w:style>
  <w:style w:type="paragraph" w:customStyle="1" w:styleId="Heading2noletter">
    <w:name w:val="Heading 2 (no letter)"/>
    <w:basedOn w:val="Heading2"/>
    <w:pPr>
      <w:tabs>
        <w:tab w:val="clear" w:pos="720"/>
      </w:tabs>
    </w:pPr>
    <w:rPr>
      <w:rFonts w:cs="Times New Roman"/>
    </w:rPr>
  </w:style>
  <w:style w:type="character" w:customStyle="1" w:styleId="Heading2CharChar">
    <w:name w:val="Heading 2 Char Char"/>
    <w:rPr>
      <w:rFonts w:ascii="Arial" w:hAnsi="Arial"/>
      <w:b/>
      <w:i/>
      <w:sz w:val="28"/>
      <w:lang w:val="en-US"/>
    </w:rPr>
  </w:style>
  <w:style w:type="paragraph" w:customStyle="1" w:styleId="Heading-plain0">
    <w:name w:val="Heading-plain"/>
    <w:basedOn w:val="Normal"/>
    <w:pPr>
      <w:spacing w:before="120" w:after="120"/>
      <w:jc w:val="center"/>
      <w:outlineLvl w:val="0"/>
    </w:pPr>
    <w:rPr>
      <w:i/>
      <w:szCs w:val="20"/>
    </w:rPr>
  </w:style>
  <w:style w:type="paragraph" w:styleId="NormalWeb">
    <w:name w:val="Normal (Web)"/>
    <w:basedOn w:val="Normal"/>
    <w:uiPriority w:val="99"/>
    <w:pPr>
      <w:spacing w:before="100" w:beforeAutospacing="1" w:after="100" w:afterAutospacing="1"/>
      <w:jc w:val="left"/>
    </w:pPr>
    <w:rPr>
      <w:color w:val="000000"/>
      <w:sz w:val="18"/>
      <w:szCs w:val="18"/>
      <w:lang w:val="en-US"/>
    </w:rPr>
  </w:style>
  <w:style w:type="paragraph" w:customStyle="1" w:styleId="Para10">
    <w:name w:val="Para 1"/>
    <w:basedOn w:val="BodyText"/>
    <w:pPr>
      <w:ind w:firstLine="0"/>
    </w:pPr>
    <w:rPr>
      <w:rFonts w:eastAsia="Univers"/>
      <w:bCs/>
      <w:iCs w:val="0"/>
      <w:szCs w:val="22"/>
    </w:rPr>
  </w:style>
  <w:style w:type="character" w:customStyle="1" w:styleId="Para1Char">
    <w:name w:val="Para 1 Char"/>
    <w:rPr>
      <w:rFonts w:eastAsia="Times New Roman"/>
      <w:sz w:val="22"/>
      <w:lang w:val="en-GB"/>
    </w:rPr>
  </w:style>
  <w:style w:type="paragraph" w:customStyle="1" w:styleId="Para2rev">
    <w:name w:val="Para 2 (rev)"/>
    <w:basedOn w:val="Normal"/>
    <w:pPr>
      <w:tabs>
        <w:tab w:val="num" w:pos="720"/>
      </w:tabs>
      <w:spacing w:after="120"/>
      <w:ind w:left="720" w:hanging="360"/>
    </w:pPr>
  </w:style>
  <w:style w:type="paragraph" w:customStyle="1" w:styleId="Paraofficial">
    <w:name w:val="Para official"/>
    <w:basedOn w:val="Normal"/>
    <w:pPr>
      <w:framePr w:hSpace="187" w:vSpace="187" w:wrap="notBeside" w:vAnchor="text" w:hAnchor="text" w:y="1"/>
      <w:numPr>
        <w:numId w:val="11"/>
      </w:numPr>
      <w:spacing w:before="240" w:after="240"/>
      <w:jc w:val="left"/>
    </w:pPr>
    <w:rPr>
      <w:szCs w:val="20"/>
    </w:rPr>
  </w:style>
  <w:style w:type="paragraph" w:customStyle="1" w:styleId="Para1Char0">
    <w:name w:val="Para1 Char"/>
    <w:basedOn w:val="Normal"/>
    <w:pPr>
      <w:tabs>
        <w:tab w:val="num" w:pos="720"/>
      </w:tabs>
      <w:spacing w:before="120" w:after="120"/>
      <w:ind w:left="360"/>
    </w:pPr>
    <w:rPr>
      <w:snapToGrid w:val="0"/>
      <w:szCs w:val="18"/>
    </w:rPr>
  </w:style>
  <w:style w:type="paragraph" w:customStyle="1" w:styleId="Para1-Annex">
    <w:name w:val="Para1-Annex"/>
    <w:basedOn w:val="Normal"/>
    <w:pPr>
      <w:numPr>
        <w:numId w:val="13"/>
      </w:numPr>
      <w:spacing w:after="120"/>
    </w:pPr>
    <w:rPr>
      <w:rFonts w:cs="Times New Roman"/>
      <w:szCs w:val="22"/>
      <w:lang w:val="en-US"/>
    </w:rPr>
  </w:style>
  <w:style w:type="paragraph" w:customStyle="1" w:styleId="Para40">
    <w:name w:val="Para4"/>
    <w:basedOn w:val="Para3"/>
    <w:pPr>
      <w:numPr>
        <w:ilvl w:val="0"/>
        <w:numId w:val="0"/>
      </w:numPr>
      <w:tabs>
        <w:tab w:val="clear" w:pos="1980"/>
        <w:tab w:val="left" w:pos="2552"/>
        <w:tab w:val="num" w:pos="3540"/>
      </w:tabs>
      <w:ind w:left="2552" w:hanging="567"/>
    </w:pPr>
    <w:rPr>
      <w:lang w:val="en-US"/>
    </w:rPr>
  </w:style>
  <w:style w:type="character" w:styleId="Strong">
    <w:name w:val="Strong"/>
    <w:qFormat/>
    <w:rPr>
      <w:rFonts w:cs="Times New Roman"/>
      <w:b/>
    </w:rPr>
  </w:style>
  <w:style w:type="paragraph" w:customStyle="1" w:styleId="StyleBodyTextTimesNewRoman11ptCharChar">
    <w:name w:val="Style Body Text + Times New Roman 11 pt Char Char"/>
    <w:basedOn w:val="BodyText"/>
    <w:rPr>
      <w:iCs w:val="0"/>
      <w:snapToGrid w:val="0"/>
      <w:color w:val="000000"/>
      <w:szCs w:val="22"/>
      <w:lang w:val="en-US"/>
    </w:rPr>
  </w:style>
  <w:style w:type="character" w:customStyle="1" w:styleId="StyleBodyTextTimesNewRoman11ptCharCharChar">
    <w:name w:val="Style Body Text + Times New Roman 11 pt Char Char Char"/>
    <w:rPr>
      <w:snapToGrid w:val="0"/>
      <w:color w:val="000000"/>
      <w:sz w:val="22"/>
      <w:lang w:val="en-US"/>
    </w:rPr>
  </w:style>
  <w:style w:type="paragraph" w:customStyle="1" w:styleId="StylePara1Firstline127cm">
    <w:name w:val="Style Para1 + First line:  1.27 cm"/>
    <w:basedOn w:val="Para1"/>
    <w:pPr>
      <w:numPr>
        <w:numId w:val="0"/>
      </w:numPr>
      <w:tabs>
        <w:tab w:val="num" w:pos="360"/>
      </w:tabs>
    </w:pPr>
    <w:rPr>
      <w:szCs w:val="20"/>
    </w:rPr>
  </w:style>
  <w:style w:type="paragraph" w:styleId="Title">
    <w:name w:val="Title"/>
    <w:basedOn w:val="Normal"/>
    <w:qFormat/>
    <w:pPr>
      <w:jc w:val="center"/>
    </w:pPr>
    <w:rPr>
      <w:i/>
      <w:iCs/>
    </w:rPr>
  </w:style>
  <w:style w:type="paragraph" w:styleId="TOC5">
    <w:name w:val="toc 5"/>
    <w:basedOn w:val="Normal"/>
    <w:next w:val="Normal"/>
    <w:autoRedefine/>
    <w:semiHidden/>
    <w:pPr>
      <w:ind w:left="880"/>
    </w:pPr>
  </w:style>
  <w:style w:type="character" w:styleId="CommentReference">
    <w:name w:val="annotation reference"/>
    <w:rPr>
      <w:rFonts w:cs="Times New Roman"/>
      <w:sz w:val="16"/>
    </w:rPr>
  </w:style>
  <w:style w:type="paragraph" w:styleId="CommentText">
    <w:name w:val="annotation text"/>
    <w:basedOn w:val="Normal"/>
    <w:rPr>
      <w:rFonts w:cs="Times New Roman"/>
      <w:sz w:val="20"/>
      <w:szCs w:val="20"/>
    </w:rPr>
  </w:style>
  <w:style w:type="character" w:customStyle="1" w:styleId="CharChar1">
    <w:name w:val="Char Char1"/>
    <w:locked/>
    <w:rPr>
      <w:lang w:val="en-GB"/>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table bullets"/>
    <w:basedOn w:val="Normal"/>
    <w:link w:val="ListParagraphChar"/>
    <w:uiPriority w:val="34"/>
    <w:qFormat/>
    <w:pPr>
      <w:ind w:left="720"/>
      <w:contextualSpacing/>
    </w:pPr>
  </w:style>
  <w:style w:type="paragraph" w:styleId="CommentSubject">
    <w:name w:val="annotation subject"/>
    <w:basedOn w:val="CommentText"/>
    <w:next w:val="CommentText"/>
    <w:rPr>
      <w:rFonts w:cs="Angsana New"/>
      <w:b/>
      <w:bCs/>
    </w:rPr>
  </w:style>
  <w:style w:type="character" w:customStyle="1" w:styleId="CharChar">
    <w:name w:val="Char Char"/>
    <w:locked/>
    <w:rPr>
      <w:b/>
      <w:lang w:val="en-GB"/>
    </w:rPr>
  </w:style>
  <w:style w:type="character" w:customStyle="1" w:styleId="tw4winMark">
    <w:name w:val="tw4winMark"/>
    <w:rPr>
      <w:rFonts w:ascii="Courier New" w:hAnsi="Courier New"/>
      <w:vanish/>
      <w:color w:val="800080"/>
      <w:sz w:val="24"/>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 w:type="character" w:customStyle="1" w:styleId="HeaderChar">
    <w:name w:val="Header Char"/>
    <w:link w:val="Header"/>
    <w:uiPriority w:val="99"/>
    <w:rsid w:val="00660A89"/>
    <w:rPr>
      <w:rFonts w:cs="Angsana New"/>
      <w:sz w:val="22"/>
      <w:szCs w:val="24"/>
      <w:lang w:val="en-GB"/>
    </w:rPr>
  </w:style>
  <w:style w:type="paragraph" w:customStyle="1" w:styleId="Paraa">
    <w:name w:val="Para (a)"/>
    <w:basedOn w:val="Normal"/>
    <w:rsid w:val="005E6475"/>
    <w:pPr>
      <w:tabs>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utlineLvl w:val="1"/>
    </w:pPr>
    <w:rPr>
      <w:rFonts w:cs="Times New Roman"/>
      <w:lang w:eastAsia="en-US"/>
    </w:rPr>
  </w:style>
  <w:style w:type="character" w:customStyle="1" w:styleId="shorttext">
    <w:name w:val="short_text"/>
    <w:rsid w:val="005E4552"/>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link w:val="FootnoteText"/>
    <w:qFormat/>
    <w:rsid w:val="005E4552"/>
    <w:rPr>
      <w:rFonts w:cs="Angsana New"/>
      <w:sz w:val="18"/>
      <w:szCs w:val="24"/>
      <w:lang w:val="en-GB"/>
    </w:rPr>
  </w:style>
  <w:style w:type="character" w:customStyle="1" w:styleId="shorttext0">
    <w:name w:val="shorttext"/>
    <w:basedOn w:val="DefaultParagraphFont"/>
    <w:rsid w:val="009B7651"/>
  </w:style>
  <w:style w:type="character" w:customStyle="1" w:styleId="shorttext1">
    <w:name w:val="short_text1"/>
    <w:rsid w:val="009B7651"/>
    <w:rPr>
      <w:sz w:val="23"/>
      <w:szCs w:val="23"/>
    </w:rPr>
  </w:style>
  <w:style w:type="table" w:styleId="TableGrid">
    <w:name w:val="Table Grid"/>
    <w:basedOn w:val="TableNormal"/>
    <w:uiPriority w:val="39"/>
    <w:qFormat/>
    <w:rsid w:val="004224F9"/>
    <w:rPr>
      <w:rFonts w:ascii="Cambria" w:eastAsia="MS Mincho" w:hAnsi="Cambria" w:cs="Arial"/>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第二层"/>
    <w:basedOn w:val="Heading2"/>
    <w:link w:val="Char"/>
    <w:qFormat/>
    <w:rsid w:val="004224F9"/>
    <w:pPr>
      <w:snapToGrid w:val="0"/>
      <w:spacing w:line="240" w:lineRule="atLeast"/>
    </w:pPr>
    <w:rPr>
      <w:rFonts w:eastAsia="Times New Roman" w:cs="Times New Roman"/>
      <w:i w:val="0"/>
      <w:color w:val="2F5496"/>
      <w:sz w:val="26"/>
      <w:szCs w:val="26"/>
      <w:lang w:val="en-US"/>
    </w:rPr>
  </w:style>
  <w:style w:type="character" w:customStyle="1" w:styleId="Char">
    <w:name w:val="第二层 Char"/>
    <w:link w:val="a"/>
    <w:rsid w:val="004224F9"/>
    <w:rPr>
      <w:rFonts w:eastAsia="Times New Roman"/>
      <w:b/>
      <w:bCs/>
      <w:iCs/>
      <w:color w:val="2F5496"/>
      <w:sz w:val="26"/>
      <w:szCs w:val="26"/>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qFormat/>
    <w:rsid w:val="00B113E0"/>
    <w:pPr>
      <w:spacing w:after="160" w:line="240" w:lineRule="exact"/>
      <w:jc w:val="left"/>
    </w:pPr>
    <w:rPr>
      <w:rFonts w:cs="Times New Roman"/>
      <w:sz w:val="18"/>
      <w:szCs w:val="20"/>
      <w:u w:val="single"/>
      <w:lang w:val="en-US"/>
    </w:rPr>
  </w:style>
  <w:style w:type="paragraph" w:customStyle="1" w:styleId="a0">
    <w:name w:val="第一层"/>
    <w:basedOn w:val="Normal"/>
    <w:link w:val="Char0"/>
    <w:qFormat/>
    <w:rsid w:val="00B113E0"/>
    <w:pPr>
      <w:keepNext/>
      <w:suppressLineNumbers/>
      <w:tabs>
        <w:tab w:val="left" w:pos="709"/>
        <w:tab w:val="left" w:pos="993"/>
      </w:tabs>
      <w:suppressAutoHyphens/>
      <w:kinsoku w:val="0"/>
      <w:overflowPunct w:val="0"/>
      <w:autoSpaceDE w:val="0"/>
      <w:autoSpaceDN w:val="0"/>
      <w:adjustRightInd w:val="0"/>
      <w:snapToGrid w:val="0"/>
      <w:spacing w:before="120" w:after="240"/>
      <w:ind w:left="1418" w:hanging="1134"/>
      <w:jc w:val="center"/>
      <w:outlineLvl w:val="0"/>
    </w:pPr>
    <w:rPr>
      <w:rFonts w:ascii="宋体" w:hAnsi="宋体" w:cs="宋体"/>
      <w:b/>
      <w:caps/>
      <w:snapToGrid w:val="0"/>
      <w:sz w:val="24"/>
    </w:rPr>
  </w:style>
  <w:style w:type="character" w:customStyle="1" w:styleId="Char0">
    <w:name w:val="第一层 Char"/>
    <w:link w:val="a0"/>
    <w:rsid w:val="00B113E0"/>
    <w:rPr>
      <w:rFonts w:ascii="宋体" w:hAnsi="宋体" w:cs="宋体"/>
      <w:b/>
      <w:caps/>
      <w:snapToGrid w:val="0"/>
      <w:sz w:val="24"/>
      <w:szCs w:val="24"/>
      <w:lang w:val="en-GB"/>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locked/>
    <w:rsid w:val="00B113E0"/>
    <w:rPr>
      <w:rFonts w:cs="Angsana New"/>
      <w:sz w:val="22"/>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sChild>
                                                <w:div w:id="27">
                                                  <w:marLeft w:val="0"/>
                                                  <w:marRight w:val="0"/>
                                                  <w:marTop w:val="0"/>
                                                  <w:marBottom w:val="0"/>
                                                  <w:divBdr>
                                                    <w:top w:val="none" w:sz="0" w:space="0" w:color="auto"/>
                                                    <w:left w:val="none" w:sz="0" w:space="0" w:color="auto"/>
                                                    <w:bottom w:val="none" w:sz="0" w:space="0" w:color="auto"/>
                                                    <w:right w:val="none" w:sz="0" w:space="0" w:color="auto"/>
                                                  </w:divBdr>
                                                  <w:divsChild>
                                                    <w:div w:id="26">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29">
                                                              <w:marLeft w:val="0"/>
                                                              <w:marRight w:val="150"/>
                                                              <w:marTop w:val="0"/>
                                                              <w:marBottom w:val="150"/>
                                                              <w:divBdr>
                                                                <w:top w:val="none" w:sz="0" w:space="0" w:color="auto"/>
                                                                <w:left w:val="none" w:sz="0" w:space="0" w:color="auto"/>
                                                                <w:bottom w:val="none" w:sz="0" w:space="0" w:color="auto"/>
                                                                <w:right w:val="none" w:sz="0" w:space="0" w:color="auto"/>
                                                              </w:divBdr>
                                                              <w:divsChild>
                                                                <w:div w:id="24">
                                                                  <w:marLeft w:val="0"/>
                                                                  <w:marRight w:val="0"/>
                                                                  <w:marTop w:val="0"/>
                                                                  <w:marBottom w:val="0"/>
                                                                  <w:divBdr>
                                                                    <w:top w:val="none" w:sz="0" w:space="0" w:color="auto"/>
                                                                    <w:left w:val="none" w:sz="0" w:space="0" w:color="auto"/>
                                                                    <w:bottom w:val="none" w:sz="0" w:space="0" w:color="auto"/>
                                                                    <w:right w:val="none" w:sz="0" w:space="0" w:color="auto"/>
                                                                  </w:divBdr>
                                                                  <w:divsChild>
                                                                    <w:div w:id="32">
                                                                      <w:marLeft w:val="0"/>
                                                                      <w:marRight w:val="0"/>
                                                                      <w:marTop w:val="0"/>
                                                                      <w:marBottom w:val="0"/>
                                                                      <w:divBdr>
                                                                        <w:top w:val="none" w:sz="0" w:space="0" w:color="auto"/>
                                                                        <w:left w:val="none" w:sz="0" w:space="0" w:color="auto"/>
                                                                        <w:bottom w:val="none" w:sz="0" w:space="0" w:color="auto"/>
                                                                        <w:right w:val="none" w:sz="0" w:space="0" w:color="auto"/>
                                                                      </w:divBdr>
                                                                      <w:divsChild>
                                                                        <w:div w:id="43">
                                                                          <w:marLeft w:val="0"/>
                                                                          <w:marRight w:val="0"/>
                                                                          <w:marTop w:val="0"/>
                                                                          <w:marBottom w:val="0"/>
                                                                          <w:divBdr>
                                                                            <w:top w:val="none" w:sz="0" w:space="0" w:color="auto"/>
                                                                            <w:left w:val="none" w:sz="0" w:space="0" w:color="auto"/>
                                                                            <w:bottom w:val="none" w:sz="0" w:space="0" w:color="auto"/>
                                                                            <w:right w:val="none" w:sz="0" w:space="0" w:color="auto"/>
                                                                          </w:divBdr>
                                                                          <w:divsChild>
                                                                            <w:div w:id="42">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
      <w:marLeft w:val="0"/>
      <w:marRight w:val="0"/>
      <w:marTop w:val="0"/>
      <w:marBottom w:val="0"/>
      <w:divBdr>
        <w:top w:val="none" w:sz="0" w:space="0" w:color="auto"/>
        <w:left w:val="none" w:sz="0" w:space="0" w:color="auto"/>
        <w:bottom w:val="none" w:sz="0" w:space="0" w:color="auto"/>
        <w:right w:val="none" w:sz="0" w:space="0" w:color="auto"/>
      </w:divBdr>
      <w:divsChild>
        <w:div w:id="19">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33">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sChild>
                                    <w:div w:id="21">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0"/>
                                              <w:marTop w:val="0"/>
                                              <w:marBottom w:val="0"/>
                                              <w:divBdr>
                                                <w:top w:val="none" w:sz="0" w:space="0" w:color="auto"/>
                                                <w:left w:val="none" w:sz="0" w:space="0" w:color="auto"/>
                                                <w:bottom w:val="none" w:sz="0" w:space="0" w:color="auto"/>
                                                <w:right w:val="none" w:sz="0" w:space="0" w:color="auto"/>
                                              </w:divBdr>
                                              <w:divsChild>
                                                <w:div w:id="37">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sChild>
                                                        <w:div w:id="28">
                                                          <w:marLeft w:val="0"/>
                                                          <w:marRight w:val="0"/>
                                                          <w:marTop w:val="0"/>
                                                          <w:marBottom w:val="0"/>
                                                          <w:divBdr>
                                                            <w:top w:val="none" w:sz="0" w:space="0" w:color="auto"/>
                                                            <w:left w:val="none" w:sz="0" w:space="0" w:color="auto"/>
                                                            <w:bottom w:val="none" w:sz="0" w:space="0" w:color="auto"/>
                                                            <w:right w:val="none" w:sz="0" w:space="0" w:color="auto"/>
                                                          </w:divBdr>
                                                          <w:divsChild>
                                                            <w:div w:id="35">
                                                              <w:marLeft w:val="0"/>
                                                              <w:marRight w:val="150"/>
                                                              <w:marTop w:val="0"/>
                                                              <w:marBottom w:val="150"/>
                                                              <w:divBdr>
                                                                <w:top w:val="none" w:sz="0" w:space="0" w:color="auto"/>
                                                                <w:left w:val="none" w:sz="0" w:space="0" w:color="auto"/>
                                                                <w:bottom w:val="none" w:sz="0" w:space="0" w:color="auto"/>
                                                                <w:right w:val="none" w:sz="0" w:space="0" w:color="auto"/>
                                                              </w:divBdr>
                                                              <w:divsChild>
                                                                <w:div w:id="34">
                                                                  <w:marLeft w:val="0"/>
                                                                  <w:marRight w:val="0"/>
                                                                  <w:marTop w:val="0"/>
                                                                  <w:marBottom w:val="0"/>
                                                                  <w:divBdr>
                                                                    <w:top w:val="none" w:sz="0" w:space="0" w:color="auto"/>
                                                                    <w:left w:val="none" w:sz="0" w:space="0" w:color="auto"/>
                                                                    <w:bottom w:val="none" w:sz="0" w:space="0" w:color="auto"/>
                                                                    <w:right w:val="none" w:sz="0" w:space="0" w:color="auto"/>
                                                                  </w:divBdr>
                                                                  <w:divsChild>
                                                                    <w:div w:id="39">
                                                                      <w:marLeft w:val="0"/>
                                                                      <w:marRight w:val="0"/>
                                                                      <w:marTop w:val="0"/>
                                                                      <w:marBottom w:val="0"/>
                                                                      <w:divBdr>
                                                                        <w:top w:val="none" w:sz="0" w:space="0" w:color="auto"/>
                                                                        <w:left w:val="none" w:sz="0" w:space="0" w:color="auto"/>
                                                                        <w:bottom w:val="none" w:sz="0" w:space="0" w:color="auto"/>
                                                                        <w:right w:val="none" w:sz="0" w:space="0" w:color="auto"/>
                                                                      </w:divBdr>
                                                                      <w:divsChild>
                                                                        <w:div w:id="40">
                                                                          <w:marLeft w:val="0"/>
                                                                          <w:marRight w:val="0"/>
                                                                          <w:marTop w:val="0"/>
                                                                          <w:marBottom w:val="0"/>
                                                                          <w:divBdr>
                                                                            <w:top w:val="none" w:sz="0" w:space="0" w:color="auto"/>
                                                                            <w:left w:val="none" w:sz="0" w:space="0" w:color="auto"/>
                                                                            <w:bottom w:val="none" w:sz="0" w:space="0" w:color="auto"/>
                                                                            <w:right w:val="none" w:sz="0" w:space="0" w:color="auto"/>
                                                                          </w:divBdr>
                                                                          <w:divsChild>
                                                                            <w:div w:id="30">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
      <w:marLeft w:val="0"/>
      <w:marRight w:val="0"/>
      <w:marTop w:val="0"/>
      <w:marBottom w:val="0"/>
      <w:divBdr>
        <w:top w:val="none" w:sz="0" w:space="0" w:color="auto"/>
        <w:left w:val="none" w:sz="0" w:space="0" w:color="auto"/>
        <w:bottom w:val="none" w:sz="0" w:space="0" w:color="auto"/>
        <w:right w:val="none" w:sz="0" w:space="0" w:color="auto"/>
      </w:divBdr>
    </w:div>
    <w:div w:id="39136042">
      <w:bodyDiv w:val="1"/>
      <w:marLeft w:val="0"/>
      <w:marRight w:val="0"/>
      <w:marTop w:val="0"/>
      <w:marBottom w:val="0"/>
      <w:divBdr>
        <w:top w:val="none" w:sz="0" w:space="0" w:color="auto"/>
        <w:left w:val="none" w:sz="0" w:space="0" w:color="auto"/>
        <w:bottom w:val="none" w:sz="0" w:space="0" w:color="auto"/>
        <w:right w:val="none" w:sz="0" w:space="0" w:color="auto"/>
      </w:divBdr>
      <w:divsChild>
        <w:div w:id="1838376493">
          <w:marLeft w:val="0"/>
          <w:marRight w:val="0"/>
          <w:marTop w:val="50"/>
          <w:marBottom w:val="0"/>
          <w:divBdr>
            <w:top w:val="none" w:sz="0" w:space="0" w:color="auto"/>
            <w:left w:val="none" w:sz="0" w:space="0" w:color="auto"/>
            <w:bottom w:val="none" w:sz="0" w:space="0" w:color="auto"/>
            <w:right w:val="none" w:sz="0" w:space="0" w:color="auto"/>
          </w:divBdr>
        </w:div>
        <w:div w:id="1879277250">
          <w:marLeft w:val="0"/>
          <w:marRight w:val="0"/>
          <w:marTop w:val="50"/>
          <w:marBottom w:val="0"/>
          <w:divBdr>
            <w:top w:val="none" w:sz="0" w:space="0" w:color="auto"/>
            <w:left w:val="none" w:sz="0" w:space="0" w:color="auto"/>
            <w:bottom w:val="none" w:sz="0" w:space="0" w:color="auto"/>
            <w:right w:val="none" w:sz="0" w:space="0" w:color="auto"/>
          </w:divBdr>
        </w:div>
      </w:divsChild>
    </w:div>
    <w:div w:id="904225146">
      <w:bodyDiv w:val="1"/>
      <w:marLeft w:val="0"/>
      <w:marRight w:val="0"/>
      <w:marTop w:val="0"/>
      <w:marBottom w:val="0"/>
      <w:divBdr>
        <w:top w:val="none" w:sz="0" w:space="0" w:color="auto"/>
        <w:left w:val="none" w:sz="0" w:space="0" w:color="auto"/>
        <w:bottom w:val="none" w:sz="0" w:space="0" w:color="auto"/>
        <w:right w:val="none" w:sz="0" w:space="0" w:color="auto"/>
      </w:divBdr>
      <w:divsChild>
        <w:div w:id="524757373">
          <w:marLeft w:val="0"/>
          <w:marRight w:val="0"/>
          <w:marTop w:val="50"/>
          <w:marBottom w:val="0"/>
          <w:divBdr>
            <w:top w:val="none" w:sz="0" w:space="0" w:color="auto"/>
            <w:left w:val="none" w:sz="0" w:space="0" w:color="auto"/>
            <w:bottom w:val="none" w:sz="0" w:space="0" w:color="auto"/>
            <w:right w:val="none" w:sz="0" w:space="0" w:color="auto"/>
          </w:divBdr>
        </w:div>
        <w:div w:id="1994601453">
          <w:marLeft w:val="0"/>
          <w:marRight w:val="0"/>
          <w:marTop w:val="50"/>
          <w:marBottom w:val="0"/>
          <w:divBdr>
            <w:top w:val="none" w:sz="0" w:space="0" w:color="auto"/>
            <w:left w:val="none" w:sz="0" w:space="0" w:color="auto"/>
            <w:bottom w:val="none" w:sz="0" w:space="0" w:color="auto"/>
            <w:right w:val="none" w:sz="0" w:space="0" w:color="auto"/>
          </w:divBdr>
        </w:div>
      </w:divsChild>
    </w:div>
    <w:div w:id="1013456821">
      <w:bodyDiv w:val="1"/>
      <w:marLeft w:val="0"/>
      <w:marRight w:val="0"/>
      <w:marTop w:val="0"/>
      <w:marBottom w:val="0"/>
      <w:divBdr>
        <w:top w:val="none" w:sz="0" w:space="0" w:color="auto"/>
        <w:left w:val="none" w:sz="0" w:space="0" w:color="auto"/>
        <w:bottom w:val="none" w:sz="0" w:space="0" w:color="auto"/>
        <w:right w:val="none" w:sz="0" w:space="0" w:color="auto"/>
      </w:divBdr>
      <w:divsChild>
        <w:div w:id="483740146">
          <w:marLeft w:val="0"/>
          <w:marRight w:val="0"/>
          <w:marTop w:val="50"/>
          <w:marBottom w:val="0"/>
          <w:divBdr>
            <w:top w:val="none" w:sz="0" w:space="0" w:color="auto"/>
            <w:left w:val="none" w:sz="0" w:space="0" w:color="auto"/>
            <w:bottom w:val="none" w:sz="0" w:space="0" w:color="auto"/>
            <w:right w:val="none" w:sz="0" w:space="0" w:color="auto"/>
          </w:divBdr>
        </w:div>
        <w:div w:id="777525219">
          <w:marLeft w:val="0"/>
          <w:marRight w:val="0"/>
          <w:marTop w:val="50"/>
          <w:marBottom w:val="0"/>
          <w:divBdr>
            <w:top w:val="none" w:sz="0" w:space="0" w:color="auto"/>
            <w:left w:val="none" w:sz="0" w:space="0" w:color="auto"/>
            <w:bottom w:val="none" w:sz="0" w:space="0" w:color="auto"/>
            <w:right w:val="none" w:sz="0" w:space="0" w:color="auto"/>
          </w:divBdr>
        </w:div>
        <w:div w:id="875197557">
          <w:marLeft w:val="0"/>
          <w:marRight w:val="0"/>
          <w:marTop w:val="50"/>
          <w:marBottom w:val="0"/>
          <w:divBdr>
            <w:top w:val="none" w:sz="0" w:space="0" w:color="auto"/>
            <w:left w:val="none" w:sz="0" w:space="0" w:color="auto"/>
            <w:bottom w:val="none" w:sz="0" w:space="0" w:color="auto"/>
            <w:right w:val="none" w:sz="0" w:space="0" w:color="auto"/>
          </w:divBdr>
        </w:div>
        <w:div w:id="1047097377">
          <w:marLeft w:val="0"/>
          <w:marRight w:val="0"/>
          <w:marTop w:val="50"/>
          <w:marBottom w:val="0"/>
          <w:divBdr>
            <w:top w:val="none" w:sz="0" w:space="0" w:color="auto"/>
            <w:left w:val="none" w:sz="0" w:space="0" w:color="auto"/>
            <w:bottom w:val="none" w:sz="0" w:space="0" w:color="auto"/>
            <w:right w:val="none" w:sz="0" w:space="0" w:color="auto"/>
          </w:divBdr>
        </w:div>
        <w:div w:id="1194810825">
          <w:marLeft w:val="0"/>
          <w:marRight w:val="0"/>
          <w:marTop w:val="50"/>
          <w:marBottom w:val="0"/>
          <w:divBdr>
            <w:top w:val="none" w:sz="0" w:space="0" w:color="auto"/>
            <w:left w:val="none" w:sz="0" w:space="0" w:color="auto"/>
            <w:bottom w:val="none" w:sz="0" w:space="0" w:color="auto"/>
            <w:right w:val="none" w:sz="0" w:space="0" w:color="auto"/>
          </w:divBdr>
        </w:div>
        <w:div w:id="1641379760">
          <w:marLeft w:val="0"/>
          <w:marRight w:val="0"/>
          <w:marTop w:val="50"/>
          <w:marBottom w:val="0"/>
          <w:divBdr>
            <w:top w:val="none" w:sz="0" w:space="0" w:color="auto"/>
            <w:left w:val="none" w:sz="0" w:space="0" w:color="auto"/>
            <w:bottom w:val="none" w:sz="0" w:space="0" w:color="auto"/>
            <w:right w:val="none" w:sz="0" w:space="0" w:color="auto"/>
          </w:divBdr>
        </w:div>
        <w:div w:id="1832020494">
          <w:marLeft w:val="0"/>
          <w:marRight w:val="0"/>
          <w:marTop w:val="50"/>
          <w:marBottom w:val="0"/>
          <w:divBdr>
            <w:top w:val="none" w:sz="0" w:space="0" w:color="auto"/>
            <w:left w:val="none" w:sz="0" w:space="0" w:color="auto"/>
            <w:bottom w:val="none" w:sz="0" w:space="0" w:color="auto"/>
            <w:right w:val="none" w:sz="0" w:space="0" w:color="auto"/>
          </w:divBdr>
        </w:div>
        <w:div w:id="1968201966">
          <w:marLeft w:val="0"/>
          <w:marRight w:val="0"/>
          <w:marTop w:val="0"/>
          <w:marBottom w:val="0"/>
          <w:divBdr>
            <w:top w:val="none" w:sz="0" w:space="0" w:color="auto"/>
            <w:left w:val="none" w:sz="0" w:space="0" w:color="auto"/>
            <w:bottom w:val="none" w:sz="0" w:space="0" w:color="auto"/>
            <w:right w:val="none" w:sz="0" w:space="0" w:color="auto"/>
          </w:divBdr>
          <w:divsChild>
            <w:div w:id="1522470182">
              <w:marLeft w:val="0"/>
              <w:marRight w:val="0"/>
              <w:marTop w:val="0"/>
              <w:marBottom w:val="0"/>
              <w:divBdr>
                <w:top w:val="none" w:sz="0" w:space="0" w:color="auto"/>
                <w:left w:val="none" w:sz="0" w:space="0" w:color="auto"/>
                <w:bottom w:val="none" w:sz="0" w:space="0" w:color="auto"/>
                <w:right w:val="none" w:sz="0" w:space="0" w:color="auto"/>
              </w:divBdr>
              <w:divsChild>
                <w:div w:id="1421948787">
                  <w:marLeft w:val="0"/>
                  <w:marRight w:val="0"/>
                  <w:marTop w:val="50"/>
                  <w:marBottom w:val="0"/>
                  <w:divBdr>
                    <w:top w:val="none" w:sz="0" w:space="0" w:color="auto"/>
                    <w:left w:val="none" w:sz="0" w:space="0" w:color="auto"/>
                    <w:bottom w:val="none" w:sz="0" w:space="0" w:color="auto"/>
                    <w:right w:val="none" w:sz="0" w:space="0" w:color="auto"/>
                  </w:divBdr>
                </w:div>
              </w:divsChild>
            </w:div>
          </w:divsChild>
        </w:div>
        <w:div w:id="1968392790">
          <w:marLeft w:val="0"/>
          <w:marRight w:val="0"/>
          <w:marTop w:val="5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8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E1AA2A-079B-4301-9633-21C3E01C4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230</Words>
  <Characters>1314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agenda</vt:lpstr>
    </vt:vector>
  </TitlesOfParts>
  <Company>SCBD</Company>
  <LinksUpToDate>false</LinksUpToDate>
  <CharactersWithSpaces>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UNEP/CBD/COP/13/WG.2/CRP.</dc:subject>
  <dc:creator>SCBD</dc:creator>
  <cp:keywords/>
  <cp:lastModifiedBy>Steve Pei</cp:lastModifiedBy>
  <cp:revision>3</cp:revision>
  <cp:lastPrinted>2014-10-12T13:43:00Z</cp:lastPrinted>
  <dcterms:created xsi:type="dcterms:W3CDTF">2022-12-09T21:01:00Z</dcterms:created>
  <dcterms:modified xsi:type="dcterms:W3CDTF">2022-12-09T21:05:00Z</dcterms:modified>
  <cp:category>Chinese Template</cp:category>
</cp:coreProperties>
</file>