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emf" ContentType="image/x-emf"/>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glossary/document.xml" ContentType="application/vnd.openxmlformats-officedocument.wordprocessingml.document.glossary+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customXml/itemProps4.xml" ContentType="application/vnd.openxmlformats-officedocument.customXmlPropertie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998"/>
        <w:gridCol w:w="3933"/>
        <w:gridCol w:w="5802"/>
      </w:tblGrid>
      <w:tr w:rsidR="00A96B21" w:rsidRPr="00EA442C" w:rsidTr="00B24918">
        <w:trPr>
          <w:trHeight w:val="851"/>
        </w:trPr>
        <w:tc>
          <w:tcPr>
            <w:tcW w:w="465" w:type="pct"/>
            <w:tcBorders>
              <w:bottom w:val="single" w:sz="8" w:space="0" w:color="auto"/>
            </w:tcBorders>
            <w:vAlign w:val="bottom"/>
          </w:tcPr>
          <w:p w:rsidR="00A96B21" w:rsidRPr="00550DCE" w:rsidRDefault="00A96B21" w:rsidP="00B24918">
            <w:pPr>
              <w:spacing w:after="120"/>
              <w:jc w:val="left"/>
            </w:pPr>
            <w:bookmarkStart w:id="0" w:name="_Hlk137651738"/>
            <w:r w:rsidRPr="00550DCE">
              <w:rPr>
                <w:noProof/>
                <w:lang w:val="es-ES" w:eastAsia="es-ES"/>
              </w:rPr>
              <w:drawing>
                <wp:inline distT="0" distB="0" distL="0" distR="0">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rsidR="00A96B21" w:rsidRPr="00550DCE" w:rsidRDefault="003119F3" w:rsidP="00B24918">
            <w:pPr>
              <w:spacing w:after="120"/>
              <w:jc w:val="left"/>
            </w:pPr>
            <w:r w:rsidRPr="003119F3">
              <w:rPr>
                <w:noProof/>
                <w:lang w:val="es-ES" w:eastAsia="es-ES"/>
              </w:rPr>
              <w:drawing>
                <wp:inline distT="0" distB="0" distL="0" distR="0">
                  <wp:extent cx="677545" cy="388620"/>
                  <wp:effectExtent l="19050" t="0" r="8255" b="0"/>
                  <wp:docPr id="4" name="Imagen 1"/>
                  <wp:cNvGraphicFramePr/>
                  <a:graphic xmlns:a="http://schemas.openxmlformats.org/drawingml/2006/main">
                    <a:graphicData uri="http://schemas.openxmlformats.org/drawingml/2006/picture">
                      <pic:pic xmlns:pic="http://schemas.openxmlformats.org/drawingml/2006/picture">
                        <pic:nvPicPr>
                          <pic:cNvPr id="2" name="Imagen 2"/>
                          <pic:cNvPicPr>
                            <a:picLocks noChangeAspect="1"/>
                          </pic:cNvPicPr>
                        </pic:nvPicPr>
                        <pic:blipFill>
                          <a:blip r:embed="rId12" cstate="print"/>
                          <a:srcRect/>
                          <a:stretch>
                            <a:fillRect/>
                          </a:stretch>
                        </pic:blipFill>
                        <pic:spPr bwMode="auto">
                          <a:xfrm>
                            <a:off x="0" y="0"/>
                            <a:ext cx="677545" cy="388620"/>
                          </a:xfrm>
                          <a:prstGeom prst="rect">
                            <a:avLst/>
                          </a:prstGeom>
                          <a:noFill/>
                        </pic:spPr>
                      </pic:pic>
                    </a:graphicData>
                  </a:graphic>
                </wp:inline>
              </w:drawing>
            </w:r>
          </w:p>
        </w:tc>
        <w:tc>
          <w:tcPr>
            <w:tcW w:w="2703" w:type="pct"/>
            <w:tcBorders>
              <w:bottom w:val="single" w:sz="8" w:space="0" w:color="auto"/>
            </w:tcBorders>
            <w:vAlign w:val="bottom"/>
          </w:tcPr>
          <w:p w:rsidR="00A96B21" w:rsidRPr="00550DCE" w:rsidRDefault="00A96B21" w:rsidP="00184909">
            <w:pPr>
              <w:spacing w:after="120"/>
              <w:ind w:left="2021"/>
              <w:jc w:val="right"/>
              <w:rPr>
                <w:szCs w:val="22"/>
              </w:rPr>
            </w:pPr>
            <w:r w:rsidRPr="00550DCE">
              <w:rPr>
                <w:sz w:val="40"/>
                <w:szCs w:val="40"/>
              </w:rPr>
              <w:t>CBD</w:t>
            </w:r>
            <w:r w:rsidR="002D6692" w:rsidRPr="00550DCE">
              <w:rPr>
                <w:szCs w:val="22"/>
              </w:rPr>
              <w:t>/</w:t>
            </w:r>
            <w:r w:rsidR="002D6692">
              <w:rPr>
                <w:szCs w:val="22"/>
              </w:rPr>
              <w:t>SBSTTA/26/</w:t>
            </w:r>
            <w:r w:rsidR="008B667A">
              <w:rPr>
                <w:szCs w:val="22"/>
              </w:rPr>
              <w:t>6</w:t>
            </w:r>
          </w:p>
        </w:tc>
      </w:tr>
      <w:tr w:rsidR="00A96B21" w:rsidRPr="004C7294" w:rsidTr="00B24918">
        <w:tc>
          <w:tcPr>
            <w:tcW w:w="2297" w:type="pct"/>
            <w:gridSpan w:val="2"/>
            <w:tcBorders>
              <w:top w:val="single" w:sz="8" w:space="0" w:color="auto"/>
              <w:bottom w:val="single" w:sz="12" w:space="0" w:color="auto"/>
            </w:tcBorders>
          </w:tcPr>
          <w:p w:rsidR="00A96B21" w:rsidRPr="00550DCE" w:rsidRDefault="004C7294" w:rsidP="00B24918">
            <w:pPr>
              <w:pStyle w:val="Cornernotation"/>
              <w:suppressLineNumbers/>
              <w:suppressAutoHyphens/>
              <w:spacing w:before="120" w:after="120"/>
              <w:ind w:left="0" w:right="0" w:firstLine="0"/>
            </w:pPr>
            <w:r>
              <w:rPr>
                <w:rFonts w:ascii="Cambria" w:eastAsia="MS Mincho" w:hAnsi="Cambria"/>
                <w:noProof/>
                <w:kern w:val="22"/>
                <w:lang w:val="es-ES" w:eastAsia="es-ES"/>
              </w:rPr>
              <w:drawing>
                <wp:inline distT="0" distB="0" distL="0" distR="0">
                  <wp:extent cx="2900680" cy="1046480"/>
                  <wp:effectExtent l="1905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3"/>
                          <a:srcRect/>
                          <a:stretch>
                            <a:fillRect/>
                          </a:stretch>
                        </pic:blipFill>
                        <pic:spPr bwMode="auto">
                          <a:xfrm>
                            <a:off x="0" y="0"/>
                            <a:ext cx="2900680" cy="1046480"/>
                          </a:xfrm>
                          <a:prstGeom prst="rect">
                            <a:avLst/>
                          </a:prstGeom>
                          <a:noFill/>
                          <a:ln w="9525">
                            <a:noFill/>
                            <a:miter lim="800000"/>
                            <a:headEnd/>
                            <a:tailEnd/>
                          </a:ln>
                        </pic:spPr>
                      </pic:pic>
                    </a:graphicData>
                  </a:graphic>
                </wp:inline>
              </w:drawing>
            </w:r>
          </w:p>
        </w:tc>
        <w:tc>
          <w:tcPr>
            <w:tcW w:w="2703" w:type="pct"/>
            <w:tcBorders>
              <w:top w:val="single" w:sz="8" w:space="0" w:color="auto"/>
              <w:bottom w:val="single" w:sz="12" w:space="0" w:color="auto"/>
            </w:tcBorders>
          </w:tcPr>
          <w:p w:rsidR="00A96B21" w:rsidRPr="00C053B9" w:rsidRDefault="00A96B21" w:rsidP="003C6F10">
            <w:pPr>
              <w:ind w:left="2584"/>
              <w:rPr>
                <w:sz w:val="22"/>
                <w:szCs w:val="22"/>
                <w:lang w:val="es-ES"/>
              </w:rPr>
            </w:pPr>
            <w:r w:rsidRPr="00C053B9">
              <w:rPr>
                <w:sz w:val="22"/>
                <w:szCs w:val="22"/>
                <w:lang w:val="es-ES"/>
              </w:rPr>
              <w:t>Distr.: General</w:t>
            </w:r>
          </w:p>
          <w:p w:rsidR="00A96B21" w:rsidRPr="004C7294" w:rsidRDefault="00FD3498" w:rsidP="003C6F10">
            <w:pPr>
              <w:ind w:left="2584"/>
              <w:rPr>
                <w:sz w:val="22"/>
                <w:szCs w:val="22"/>
                <w:lang w:val="es-ES"/>
              </w:rPr>
            </w:pPr>
            <w:r w:rsidRPr="004C7294">
              <w:rPr>
                <w:sz w:val="22"/>
                <w:szCs w:val="22"/>
                <w:lang w:val="es-ES"/>
              </w:rPr>
              <w:t xml:space="preserve">6 </w:t>
            </w:r>
            <w:r w:rsidR="003119F3">
              <w:rPr>
                <w:sz w:val="22"/>
                <w:szCs w:val="22"/>
                <w:lang w:val="es-ES"/>
              </w:rPr>
              <w:t>de febrero de</w:t>
            </w:r>
            <w:r w:rsidRPr="003119F3">
              <w:rPr>
                <w:sz w:val="22"/>
                <w:szCs w:val="22"/>
                <w:lang w:val="es-ES"/>
              </w:rPr>
              <w:t xml:space="preserve"> </w:t>
            </w:r>
            <w:r w:rsidRPr="004C7294">
              <w:rPr>
                <w:sz w:val="22"/>
                <w:szCs w:val="22"/>
                <w:lang w:val="es-ES"/>
              </w:rPr>
              <w:t>2024</w:t>
            </w:r>
          </w:p>
          <w:p w:rsidR="00A96B21" w:rsidRPr="004C7294" w:rsidRDefault="00A96B21" w:rsidP="003C6F10">
            <w:pPr>
              <w:ind w:left="2584"/>
              <w:rPr>
                <w:sz w:val="22"/>
                <w:szCs w:val="22"/>
                <w:lang w:val="es-ES"/>
              </w:rPr>
            </w:pPr>
          </w:p>
          <w:p w:rsidR="003119F3" w:rsidRDefault="003119F3" w:rsidP="003C6F10">
            <w:pPr>
              <w:ind w:left="2584"/>
              <w:rPr>
                <w:sz w:val="22"/>
                <w:szCs w:val="22"/>
                <w:lang w:val="es-ES"/>
              </w:rPr>
            </w:pPr>
            <w:r>
              <w:rPr>
                <w:sz w:val="22"/>
                <w:szCs w:val="22"/>
                <w:lang w:val="es-ES"/>
              </w:rPr>
              <w:t>Español</w:t>
            </w:r>
          </w:p>
          <w:p w:rsidR="00A96B21" w:rsidRPr="004C7294" w:rsidRDefault="00A96B21" w:rsidP="003C6F10">
            <w:pPr>
              <w:ind w:left="2584"/>
              <w:rPr>
                <w:sz w:val="22"/>
                <w:szCs w:val="22"/>
                <w:lang w:val="es-ES"/>
              </w:rPr>
            </w:pPr>
            <w:r w:rsidRPr="004C7294">
              <w:rPr>
                <w:sz w:val="22"/>
                <w:szCs w:val="22"/>
                <w:lang w:val="es-ES"/>
              </w:rPr>
              <w:t xml:space="preserve">Original: </w:t>
            </w:r>
            <w:r w:rsidR="003119F3">
              <w:rPr>
                <w:sz w:val="22"/>
                <w:szCs w:val="22"/>
                <w:lang w:val="es-ES"/>
              </w:rPr>
              <w:t>Inglés</w:t>
            </w:r>
          </w:p>
          <w:p w:rsidR="00A96B21" w:rsidRPr="004C7294" w:rsidRDefault="00A96B21" w:rsidP="00B24918">
            <w:pPr>
              <w:rPr>
                <w:lang w:val="es-ES"/>
              </w:rPr>
            </w:pPr>
          </w:p>
        </w:tc>
      </w:tr>
    </w:tbl>
    <w:p w:rsidR="003119F3" w:rsidRDefault="003119F3" w:rsidP="00731729">
      <w:pPr>
        <w:pStyle w:val="Cornernotation"/>
        <w:rPr>
          <w:bCs/>
          <w:lang w:val="es-ES"/>
        </w:rPr>
      </w:pPr>
      <w:r>
        <w:rPr>
          <w:bCs/>
          <w:lang w:val="es-ES"/>
        </w:rPr>
        <w:t xml:space="preserve">Órgano </w:t>
      </w:r>
      <w:r w:rsidR="00731729" w:rsidRPr="003119F3">
        <w:rPr>
          <w:bCs/>
          <w:lang w:val="es-ES"/>
        </w:rPr>
        <w:t>Subsidiar</w:t>
      </w:r>
      <w:r>
        <w:rPr>
          <w:bCs/>
          <w:lang w:val="es-ES"/>
        </w:rPr>
        <w:t>io de Asesoramiento</w:t>
      </w:r>
    </w:p>
    <w:p w:rsidR="00731729" w:rsidRPr="003119F3" w:rsidRDefault="003119F3" w:rsidP="00731729">
      <w:pPr>
        <w:pStyle w:val="Cornernotation"/>
        <w:rPr>
          <w:bCs/>
          <w:lang w:val="es-ES"/>
        </w:rPr>
      </w:pPr>
      <w:r>
        <w:rPr>
          <w:bCs/>
          <w:lang w:val="es-ES"/>
        </w:rPr>
        <w:t>Científico, Técnico y Tecnológico</w:t>
      </w:r>
    </w:p>
    <w:p w:rsidR="00A96B21" w:rsidRDefault="006367BC" w:rsidP="00731729">
      <w:pPr>
        <w:pStyle w:val="Cornernotation"/>
        <w:rPr>
          <w:bCs/>
          <w:sz w:val="22"/>
          <w:szCs w:val="22"/>
        </w:rPr>
      </w:pPr>
      <w:r>
        <w:rPr>
          <w:bCs/>
          <w:sz w:val="22"/>
          <w:szCs w:val="22"/>
        </w:rPr>
        <w:t>26ª reunión</w:t>
      </w:r>
      <w:r w:rsidR="00A96B21" w:rsidRPr="00A96B21">
        <w:rPr>
          <w:bCs/>
          <w:sz w:val="22"/>
          <w:szCs w:val="22"/>
        </w:rPr>
        <w:t xml:space="preserve"> </w:t>
      </w:r>
    </w:p>
    <w:p w:rsidR="00A96B21" w:rsidRPr="006367BC" w:rsidRDefault="00731729" w:rsidP="00A96B21">
      <w:pPr>
        <w:pStyle w:val="Venuedate"/>
        <w:rPr>
          <w:lang w:val="es-ES"/>
        </w:rPr>
      </w:pPr>
      <w:r w:rsidRPr="006367BC">
        <w:rPr>
          <w:lang w:val="es-ES"/>
        </w:rPr>
        <w:t>Nairobi</w:t>
      </w:r>
      <w:r w:rsidR="00A96B21" w:rsidRPr="006367BC">
        <w:rPr>
          <w:lang w:val="es-ES"/>
        </w:rPr>
        <w:t xml:space="preserve">, </w:t>
      </w:r>
      <w:r w:rsidR="00644593" w:rsidRPr="006367BC">
        <w:rPr>
          <w:lang w:val="es-ES"/>
        </w:rPr>
        <w:t>13</w:t>
      </w:r>
      <w:r w:rsidR="006367BC" w:rsidRPr="006367BC">
        <w:rPr>
          <w:lang w:val="es-ES"/>
        </w:rPr>
        <w:t xml:space="preserve"> a </w:t>
      </w:r>
      <w:r w:rsidR="00644593" w:rsidRPr="006367BC">
        <w:rPr>
          <w:lang w:val="es-ES"/>
        </w:rPr>
        <w:t xml:space="preserve">18 </w:t>
      </w:r>
      <w:r w:rsidR="006367BC" w:rsidRPr="006367BC">
        <w:rPr>
          <w:lang w:val="es-ES"/>
        </w:rPr>
        <w:t>de mayo de</w:t>
      </w:r>
      <w:r w:rsidR="00644593" w:rsidRPr="006367BC">
        <w:rPr>
          <w:lang w:val="es-ES"/>
        </w:rPr>
        <w:t xml:space="preserve"> 2024</w:t>
      </w:r>
    </w:p>
    <w:p w:rsidR="00A96B21" w:rsidRPr="00C053B9" w:rsidRDefault="006367BC" w:rsidP="00A96B21">
      <w:pPr>
        <w:pStyle w:val="Cornernotation-Item"/>
        <w:rPr>
          <w:b w:val="0"/>
          <w:bCs w:val="0"/>
          <w:lang w:val="es-ES"/>
        </w:rPr>
      </w:pPr>
      <w:r>
        <w:rPr>
          <w:b w:val="0"/>
          <w:bCs w:val="0"/>
          <w:lang w:val="es-ES"/>
        </w:rPr>
        <w:t>Tema</w:t>
      </w:r>
      <w:r w:rsidR="00A96B21" w:rsidRPr="00C053B9">
        <w:rPr>
          <w:b w:val="0"/>
          <w:bCs w:val="0"/>
          <w:lang w:val="es-ES"/>
        </w:rPr>
        <w:t xml:space="preserve"> </w:t>
      </w:r>
      <w:r w:rsidR="00644593" w:rsidRPr="00C053B9">
        <w:rPr>
          <w:b w:val="0"/>
          <w:bCs w:val="0"/>
          <w:lang w:val="es-ES"/>
        </w:rPr>
        <w:t>7</w:t>
      </w:r>
      <w:r w:rsidRPr="00C053B9">
        <w:rPr>
          <w:b w:val="0"/>
          <w:bCs w:val="0"/>
          <w:lang w:val="es-ES"/>
        </w:rPr>
        <w:t xml:space="preserve"> del programa </w:t>
      </w:r>
      <w:r w:rsidR="00A96B21" w:rsidRPr="00C053B9">
        <w:rPr>
          <w:b w:val="0"/>
          <w:bCs w:val="0"/>
          <w:lang w:val="es-ES"/>
        </w:rPr>
        <w:t>provisional</w:t>
      </w:r>
      <w:r w:rsidR="00A96B21" w:rsidRPr="00C053B9">
        <w:rPr>
          <w:rStyle w:val="Refdenotaalpie"/>
          <w:b w:val="0"/>
          <w:bCs w:val="0"/>
          <w:lang w:val="es-ES"/>
        </w:rPr>
        <w:footnoteReference w:customMarkFollows="1" w:id="3"/>
        <w:t>*</w:t>
      </w:r>
    </w:p>
    <w:p w:rsidR="00644593" w:rsidRPr="00C053B9" w:rsidRDefault="00644593" w:rsidP="00A96B21">
      <w:pPr>
        <w:pStyle w:val="Cornernotation-Item"/>
        <w:rPr>
          <w:lang w:val="es-ES"/>
        </w:rPr>
      </w:pPr>
      <w:r w:rsidRPr="00C053B9">
        <w:rPr>
          <w:lang w:val="es-ES"/>
        </w:rPr>
        <w:t>Detec</w:t>
      </w:r>
      <w:r w:rsidR="00C053B9" w:rsidRPr="00C053B9">
        <w:rPr>
          <w:lang w:val="es-ES"/>
        </w:rPr>
        <w:t>ción e</w:t>
      </w:r>
      <w:r w:rsidRPr="00C053B9">
        <w:rPr>
          <w:lang w:val="es-ES"/>
        </w:rPr>
        <w:t xml:space="preserve"> identifica</w:t>
      </w:r>
      <w:r w:rsidR="00C053B9" w:rsidRPr="00C053B9">
        <w:rPr>
          <w:lang w:val="es-ES"/>
        </w:rPr>
        <w:t>ción de</w:t>
      </w:r>
      <w:r w:rsidRPr="00C053B9">
        <w:rPr>
          <w:lang w:val="es-ES"/>
        </w:rPr>
        <w:t xml:space="preserve"> </w:t>
      </w:r>
    </w:p>
    <w:p w:rsidR="00A96B21" w:rsidRPr="00C053B9" w:rsidRDefault="00C053B9" w:rsidP="00A96B21">
      <w:pPr>
        <w:pStyle w:val="Cornernotation-Item"/>
        <w:rPr>
          <w:lang w:val="es-ES"/>
        </w:rPr>
      </w:pPr>
      <w:r>
        <w:rPr>
          <w:lang w:val="es-ES"/>
        </w:rPr>
        <w:t>organismos vivos modificados</w:t>
      </w:r>
    </w:p>
    <w:bookmarkEnd w:id="0"/>
    <w:p w:rsidR="00A96B21" w:rsidRPr="00C053B9" w:rsidRDefault="00ED0D21" w:rsidP="00A96B21">
      <w:pPr>
        <w:pStyle w:val="Ttulo"/>
        <w:rPr>
          <w:lang w:val="es-ES"/>
        </w:rPr>
      </w:pPr>
      <w:sdt>
        <w:sdtPr>
          <w:rPr>
            <w:lang w:val="es-ES"/>
          </w:rPr>
          <w:alias w:val="Title"/>
          <w:tag w:val=""/>
          <w:id w:val="-1975355689"/>
          <w:placeholder>
            <w:docPart w:val="113E23845E3E4B1E98ED3A9D776C16D4"/>
          </w:placeholder>
          <w:dataBinding w:prefixMappings="xmlns:ns0='http://purl.org/dc/elements/1.1/' xmlns:ns1='http://schemas.openxmlformats.org/package/2006/metadata/core-properties' " w:xpath="/ns1:coreProperties[1]/ns0:title[1]" w:storeItemID="{6C3C8BC8-F283-45AE-878A-BAB7291924A1}"/>
          <w:text/>
        </w:sdtPr>
        <w:sdtContent>
          <w:r w:rsidR="00644593" w:rsidRPr="00C053B9">
            <w:rPr>
              <w:lang w:val="es-ES"/>
            </w:rPr>
            <w:t>Detec</w:t>
          </w:r>
          <w:r w:rsidR="006367BC" w:rsidRPr="00C053B9">
            <w:rPr>
              <w:lang w:val="es-ES"/>
            </w:rPr>
            <w:t>ción e identificación de organismos vivos modificados</w:t>
          </w:r>
        </w:sdtContent>
      </w:sdt>
    </w:p>
    <w:p w:rsidR="00A96B21" w:rsidRDefault="00A96B21" w:rsidP="00A96B21">
      <w:pPr>
        <w:pStyle w:val="Subttulo"/>
        <w:spacing w:before="120" w:after="120"/>
        <w:ind w:left="567"/>
        <w:jc w:val="left"/>
        <w:rPr>
          <w:rFonts w:ascii="Times New Roman" w:hAnsi="Times New Roman" w:cs="Times New Roman"/>
          <w:color w:val="auto"/>
        </w:rPr>
      </w:pPr>
      <w:r w:rsidRPr="00A96B21">
        <w:rPr>
          <w:rFonts w:ascii="Times New Roman" w:hAnsi="Times New Roman" w:cs="Times New Roman"/>
          <w:color w:val="auto"/>
        </w:rPr>
        <w:t>Not</w:t>
      </w:r>
      <w:r w:rsidR="006367BC">
        <w:rPr>
          <w:rFonts w:ascii="Times New Roman" w:hAnsi="Times New Roman" w:cs="Times New Roman"/>
          <w:color w:val="auto"/>
        </w:rPr>
        <w:t xml:space="preserve">a de la </w:t>
      </w:r>
      <w:r w:rsidRPr="00A96B21">
        <w:rPr>
          <w:rFonts w:ascii="Times New Roman" w:hAnsi="Times New Roman" w:cs="Times New Roman"/>
          <w:color w:val="auto"/>
        </w:rPr>
        <w:t>Secretar</w:t>
      </w:r>
      <w:r w:rsidR="006367BC">
        <w:rPr>
          <w:rFonts w:ascii="Times New Roman" w:hAnsi="Times New Roman" w:cs="Times New Roman"/>
          <w:color w:val="auto"/>
        </w:rPr>
        <w:t>ía</w:t>
      </w:r>
    </w:p>
    <w:p w:rsidR="00FA18C9" w:rsidRDefault="00644593" w:rsidP="007C77BC">
      <w:pPr>
        <w:pStyle w:val="Ttulo1"/>
      </w:pPr>
      <w:r>
        <w:t>Introduc</w:t>
      </w:r>
      <w:r w:rsidR="006367BC">
        <w:t>ción</w:t>
      </w:r>
    </w:p>
    <w:p w:rsidR="006930EA" w:rsidRPr="00F54F61" w:rsidRDefault="006367BC" w:rsidP="00B630F2">
      <w:pPr>
        <w:pStyle w:val="Para1"/>
        <w:ind w:left="540" w:firstLine="27"/>
        <w:rPr>
          <w:lang w:val="es-ES"/>
        </w:rPr>
      </w:pPr>
      <w:r w:rsidRPr="00F54F61">
        <w:rPr>
          <w:lang w:val="es-ES"/>
        </w:rPr>
        <w:t>En su decisión</w:t>
      </w:r>
      <w:r w:rsidR="00951362" w:rsidRPr="00F54F61">
        <w:rPr>
          <w:lang w:val="es-ES"/>
        </w:rPr>
        <w:t xml:space="preserve"> </w:t>
      </w:r>
      <w:hyperlink r:id="rId14" w:history="1">
        <w:r w:rsidR="00951362" w:rsidRPr="00F54F61">
          <w:rPr>
            <w:rStyle w:val="Hipervnculo"/>
            <w:lang w:val="es-ES"/>
          </w:rPr>
          <w:t>CP-10/11</w:t>
        </w:r>
      </w:hyperlink>
      <w:r w:rsidR="00951362" w:rsidRPr="00F54F61">
        <w:rPr>
          <w:lang w:val="es-ES"/>
        </w:rPr>
        <w:t xml:space="preserve">, </w:t>
      </w:r>
      <w:r w:rsidRPr="00F54F61">
        <w:rPr>
          <w:lang w:val="es-ES"/>
        </w:rPr>
        <w:t xml:space="preserve">la Conferencia de las Partes que actúa como reunión de las Partes en el Protocolo de </w:t>
      </w:r>
      <w:r w:rsidR="00951362" w:rsidRPr="00F54F61">
        <w:rPr>
          <w:lang w:val="es-ES"/>
        </w:rPr>
        <w:t xml:space="preserve">Cartagena </w:t>
      </w:r>
      <w:r w:rsidRPr="00F54F61">
        <w:rPr>
          <w:lang w:val="es-ES"/>
        </w:rPr>
        <w:t>sobre Seguridad de la Biotecnología</w:t>
      </w:r>
      <w:r w:rsidR="00372974" w:rsidRPr="00F54F61">
        <w:rPr>
          <w:lang w:val="es-ES"/>
        </w:rPr>
        <w:t xml:space="preserve"> </w:t>
      </w:r>
      <w:r w:rsidRPr="00F54F61">
        <w:rPr>
          <w:lang w:val="es-ES"/>
        </w:rPr>
        <w:t xml:space="preserve">acogió con satisfacción la publicación de </w:t>
      </w:r>
      <w:r w:rsidR="00F54F61">
        <w:rPr>
          <w:lang w:val="es-ES"/>
        </w:rPr>
        <w:t>la</w:t>
      </w:r>
      <w:r w:rsidR="00372974" w:rsidRPr="00F54F61">
        <w:rPr>
          <w:lang w:val="es-ES"/>
        </w:rPr>
        <w:t xml:space="preserve"> </w:t>
      </w:r>
      <w:hyperlink r:id="rId15" w:history="1">
        <w:r w:rsidR="00F54F61" w:rsidRPr="00F54F61">
          <w:rPr>
            <w:rStyle w:val="Hipervnculo"/>
            <w:i/>
            <w:iCs/>
            <w:lang w:val="es-ES"/>
          </w:rPr>
          <w:t xml:space="preserve">Serie </w:t>
        </w:r>
        <w:r w:rsidR="00050D7A" w:rsidRPr="00F54F61">
          <w:rPr>
            <w:rStyle w:val="Hipervnculo"/>
            <w:i/>
            <w:iCs/>
            <w:lang w:val="es-ES"/>
          </w:rPr>
          <w:t>T</w:t>
        </w:r>
        <w:r w:rsidR="00F54F61" w:rsidRPr="00F54F61">
          <w:rPr>
            <w:rStyle w:val="Hipervnculo"/>
            <w:i/>
            <w:iCs/>
            <w:lang w:val="es-ES"/>
          </w:rPr>
          <w:t>é</w:t>
        </w:r>
        <w:r w:rsidR="00050D7A" w:rsidRPr="00F54F61">
          <w:rPr>
            <w:rStyle w:val="Hipervnculo"/>
            <w:i/>
            <w:iCs/>
            <w:lang w:val="es-ES"/>
          </w:rPr>
          <w:t>cnica</w:t>
        </w:r>
        <w:r w:rsidR="00F54F61" w:rsidRPr="00F54F61">
          <w:rPr>
            <w:rStyle w:val="Hipervnculo"/>
            <w:i/>
            <w:iCs/>
            <w:lang w:val="es-ES"/>
          </w:rPr>
          <w:t xml:space="preserve"> sobre Seguridad de la Biotecnolog</w:t>
        </w:r>
        <w:r w:rsidR="00F54F61">
          <w:rPr>
            <w:rStyle w:val="Hipervnculo"/>
            <w:i/>
            <w:iCs/>
            <w:lang w:val="es-ES"/>
          </w:rPr>
          <w:t>ía núm.</w:t>
        </w:r>
        <w:r w:rsidR="00050D7A" w:rsidRPr="00F54F61">
          <w:rPr>
            <w:rStyle w:val="Hipervnculo"/>
            <w:i/>
            <w:iCs/>
            <w:lang w:val="es-ES"/>
          </w:rPr>
          <w:t xml:space="preserve"> 05</w:t>
        </w:r>
        <w:r w:rsidR="00AC4ACC" w:rsidRPr="00F54F61">
          <w:rPr>
            <w:rStyle w:val="Hipervnculo"/>
            <w:i/>
            <w:iCs/>
            <w:lang w:val="es-ES"/>
          </w:rPr>
          <w:t>:</w:t>
        </w:r>
        <w:r w:rsidR="00F54F61">
          <w:rPr>
            <w:rStyle w:val="Hipervnculo"/>
            <w:i/>
            <w:iCs/>
            <w:lang w:val="es-ES"/>
          </w:rPr>
          <w:t xml:space="preserve"> </w:t>
        </w:r>
        <w:r w:rsidR="00372974" w:rsidRPr="00F54F61">
          <w:rPr>
            <w:rStyle w:val="Hipervnculo"/>
            <w:i/>
            <w:iCs/>
            <w:lang w:val="es-ES"/>
          </w:rPr>
          <w:t xml:space="preserve">Manual </w:t>
        </w:r>
        <w:r w:rsidR="00F54F61">
          <w:rPr>
            <w:rStyle w:val="Hipervnculo"/>
            <w:i/>
            <w:iCs/>
            <w:lang w:val="es-ES"/>
          </w:rPr>
          <w:t>de capacitación sobre la</w:t>
        </w:r>
        <w:r w:rsidR="00372974" w:rsidRPr="00F54F61">
          <w:rPr>
            <w:rStyle w:val="Hipervnculo"/>
            <w:i/>
            <w:iCs/>
            <w:lang w:val="es-ES"/>
          </w:rPr>
          <w:t xml:space="preserve"> </w:t>
        </w:r>
        <w:r w:rsidR="00F54F61">
          <w:rPr>
            <w:rStyle w:val="Hipervnculo"/>
            <w:i/>
            <w:iCs/>
            <w:lang w:val="es-ES"/>
          </w:rPr>
          <w:t>d</w:t>
        </w:r>
        <w:r w:rsidR="00372974" w:rsidRPr="00F54F61">
          <w:rPr>
            <w:rStyle w:val="Hipervnculo"/>
            <w:i/>
            <w:iCs/>
            <w:lang w:val="es-ES"/>
          </w:rPr>
          <w:t>etec</w:t>
        </w:r>
        <w:r w:rsidR="00F54F61">
          <w:rPr>
            <w:rStyle w:val="Hipervnculo"/>
            <w:i/>
            <w:iCs/>
            <w:lang w:val="es-ES"/>
          </w:rPr>
          <w:t>c</w:t>
        </w:r>
        <w:r w:rsidR="00372974" w:rsidRPr="00F54F61">
          <w:rPr>
            <w:rStyle w:val="Hipervnculo"/>
            <w:i/>
            <w:iCs/>
            <w:lang w:val="es-ES"/>
          </w:rPr>
          <w:t>i</w:t>
        </w:r>
        <w:r w:rsidR="00F54F61">
          <w:rPr>
            <w:rStyle w:val="Hipervnculo"/>
            <w:i/>
            <w:iCs/>
            <w:lang w:val="es-ES"/>
          </w:rPr>
          <w:t>ó</w:t>
        </w:r>
        <w:r w:rsidR="00372974" w:rsidRPr="00F54F61">
          <w:rPr>
            <w:rStyle w:val="Hipervnculo"/>
            <w:i/>
            <w:iCs/>
            <w:lang w:val="es-ES"/>
          </w:rPr>
          <w:t xml:space="preserve">n </w:t>
        </w:r>
        <w:r w:rsidR="00F54F61">
          <w:rPr>
            <w:rStyle w:val="Hipervnculo"/>
            <w:i/>
            <w:iCs/>
            <w:lang w:val="es-ES"/>
          </w:rPr>
          <w:t>e</w:t>
        </w:r>
        <w:r w:rsidR="00372974" w:rsidRPr="00F54F61">
          <w:rPr>
            <w:rStyle w:val="Hipervnculo"/>
            <w:i/>
            <w:iCs/>
            <w:lang w:val="es-ES"/>
          </w:rPr>
          <w:t xml:space="preserve"> </w:t>
        </w:r>
        <w:r w:rsidR="00F54F61">
          <w:rPr>
            <w:rStyle w:val="Hipervnculo"/>
            <w:i/>
            <w:iCs/>
            <w:lang w:val="es-ES"/>
          </w:rPr>
          <w:t>i</w:t>
        </w:r>
        <w:r w:rsidR="00372974" w:rsidRPr="00F54F61">
          <w:rPr>
            <w:rStyle w:val="Hipervnculo"/>
            <w:i/>
            <w:iCs/>
            <w:lang w:val="es-ES"/>
          </w:rPr>
          <w:t>dentifica</w:t>
        </w:r>
        <w:r w:rsidR="00F54F61">
          <w:rPr>
            <w:rStyle w:val="Hipervnculo"/>
            <w:i/>
            <w:iCs/>
            <w:lang w:val="es-ES"/>
          </w:rPr>
          <w:t>ció</w:t>
        </w:r>
        <w:r w:rsidR="00372974" w:rsidRPr="00F54F61">
          <w:rPr>
            <w:rStyle w:val="Hipervnculo"/>
            <w:i/>
            <w:iCs/>
            <w:lang w:val="es-ES"/>
          </w:rPr>
          <w:t xml:space="preserve">n </w:t>
        </w:r>
        <w:r w:rsidR="00F54F61">
          <w:rPr>
            <w:rStyle w:val="Hipervnculo"/>
            <w:i/>
            <w:iCs/>
            <w:lang w:val="es-ES"/>
          </w:rPr>
          <w:t>de</w:t>
        </w:r>
        <w:r w:rsidR="00372974" w:rsidRPr="00F54F61">
          <w:rPr>
            <w:rStyle w:val="Hipervnculo"/>
            <w:i/>
            <w:iCs/>
            <w:lang w:val="es-ES"/>
          </w:rPr>
          <w:t xml:space="preserve"> </w:t>
        </w:r>
        <w:r w:rsidR="00F54F61">
          <w:rPr>
            <w:rStyle w:val="Hipervnculo"/>
            <w:i/>
            <w:iCs/>
            <w:lang w:val="es-ES"/>
          </w:rPr>
          <w:t>organismos v</w:t>
        </w:r>
        <w:r w:rsidR="00372974" w:rsidRPr="00F54F61">
          <w:rPr>
            <w:rStyle w:val="Hipervnculo"/>
            <w:i/>
            <w:iCs/>
            <w:lang w:val="es-ES"/>
          </w:rPr>
          <w:t>ivo</w:t>
        </w:r>
        <w:r w:rsidR="00F54F61">
          <w:rPr>
            <w:rStyle w:val="Hipervnculo"/>
            <w:i/>
            <w:iCs/>
            <w:lang w:val="es-ES"/>
          </w:rPr>
          <w:t>s</w:t>
        </w:r>
        <w:r w:rsidR="00372974" w:rsidRPr="00F54F61">
          <w:rPr>
            <w:rStyle w:val="Hipervnculo"/>
            <w:i/>
            <w:iCs/>
            <w:lang w:val="es-ES"/>
          </w:rPr>
          <w:t xml:space="preserve"> </w:t>
        </w:r>
        <w:r w:rsidR="00F54F61">
          <w:rPr>
            <w:rStyle w:val="Hipervnculo"/>
            <w:i/>
            <w:iCs/>
            <w:lang w:val="es-ES"/>
          </w:rPr>
          <w:t>mod</w:t>
        </w:r>
        <w:r w:rsidR="00372974" w:rsidRPr="00F54F61">
          <w:rPr>
            <w:rStyle w:val="Hipervnculo"/>
            <w:i/>
            <w:iCs/>
            <w:lang w:val="es-ES"/>
          </w:rPr>
          <w:t>i</w:t>
        </w:r>
        <w:r w:rsidR="00F54F61">
          <w:rPr>
            <w:rStyle w:val="Hipervnculo"/>
            <w:i/>
            <w:iCs/>
            <w:lang w:val="es-ES"/>
          </w:rPr>
          <w:t>ficado</w:t>
        </w:r>
        <w:r w:rsidR="00372974" w:rsidRPr="00F54F61">
          <w:rPr>
            <w:rStyle w:val="Hipervnculo"/>
            <w:i/>
            <w:iCs/>
            <w:lang w:val="es-ES"/>
          </w:rPr>
          <w:t>s</w:t>
        </w:r>
        <w:r w:rsidR="00F54F61">
          <w:rPr>
            <w:rStyle w:val="Hipervnculo"/>
            <w:i/>
            <w:iCs/>
            <w:lang w:val="es-ES"/>
          </w:rPr>
          <w:t xml:space="preserve"> e</w:t>
        </w:r>
        <w:r w:rsidR="00372974" w:rsidRPr="00F54F61">
          <w:rPr>
            <w:rStyle w:val="Hipervnculo"/>
            <w:i/>
            <w:iCs/>
            <w:lang w:val="es-ES"/>
          </w:rPr>
          <w:t>n e</w:t>
        </w:r>
        <w:r w:rsidR="00F54F61">
          <w:rPr>
            <w:rStyle w:val="Hipervnculo"/>
            <w:i/>
            <w:iCs/>
            <w:lang w:val="es-ES"/>
          </w:rPr>
          <w:t>l</w:t>
        </w:r>
        <w:r w:rsidR="00372974" w:rsidRPr="00F54F61">
          <w:rPr>
            <w:rStyle w:val="Hipervnculo"/>
            <w:i/>
            <w:iCs/>
            <w:lang w:val="es-ES"/>
          </w:rPr>
          <w:t xml:space="preserve"> </w:t>
        </w:r>
        <w:r w:rsidR="00F54F61">
          <w:rPr>
            <w:rStyle w:val="Hipervnculo"/>
            <w:i/>
            <w:iCs/>
            <w:lang w:val="es-ES"/>
          </w:rPr>
          <w:t>c</w:t>
        </w:r>
        <w:r w:rsidR="00372974" w:rsidRPr="00F54F61">
          <w:rPr>
            <w:rStyle w:val="Hipervnculo"/>
            <w:i/>
            <w:iCs/>
            <w:lang w:val="es-ES"/>
          </w:rPr>
          <w:t>ontext</w:t>
        </w:r>
        <w:r w:rsidR="00F54F61">
          <w:rPr>
            <w:rStyle w:val="Hipervnculo"/>
            <w:i/>
            <w:iCs/>
            <w:lang w:val="es-ES"/>
          </w:rPr>
          <w:t>o del Protocolo d</w:t>
        </w:r>
        <w:r w:rsidR="00372974" w:rsidRPr="00F54F61">
          <w:rPr>
            <w:rStyle w:val="Hipervnculo"/>
            <w:i/>
            <w:iCs/>
            <w:lang w:val="es-ES"/>
          </w:rPr>
          <w:t xml:space="preserve">e Cartagena </w:t>
        </w:r>
        <w:r w:rsidR="00F54F61">
          <w:rPr>
            <w:rStyle w:val="Hipervnculo"/>
            <w:i/>
            <w:iCs/>
            <w:lang w:val="es-ES"/>
          </w:rPr>
          <w:t>sob</w:t>
        </w:r>
        <w:r w:rsidR="00372974" w:rsidRPr="00F54F61">
          <w:rPr>
            <w:rStyle w:val="Hipervnculo"/>
            <w:i/>
            <w:iCs/>
            <w:lang w:val="es-ES"/>
          </w:rPr>
          <w:t>r</w:t>
        </w:r>
        <w:r w:rsidR="00F54F61">
          <w:rPr>
            <w:rStyle w:val="Hipervnculo"/>
            <w:i/>
            <w:iCs/>
            <w:lang w:val="es-ES"/>
          </w:rPr>
          <w:t xml:space="preserve">e Seguridad de </w:t>
        </w:r>
        <w:r w:rsidR="00372974" w:rsidRPr="00F54F61">
          <w:rPr>
            <w:rStyle w:val="Hipervnculo"/>
            <w:i/>
            <w:iCs/>
            <w:lang w:val="es-ES"/>
          </w:rPr>
          <w:t>l</w:t>
        </w:r>
        <w:r w:rsidR="00F54F61">
          <w:rPr>
            <w:rStyle w:val="Hipervnculo"/>
            <w:i/>
            <w:iCs/>
            <w:lang w:val="es-ES"/>
          </w:rPr>
          <w:t>a</w:t>
        </w:r>
        <w:r w:rsidR="00372974" w:rsidRPr="00F54F61">
          <w:rPr>
            <w:rStyle w:val="Hipervnculo"/>
            <w:i/>
            <w:iCs/>
            <w:lang w:val="es-ES"/>
          </w:rPr>
          <w:t xml:space="preserve"> Bio</w:t>
        </w:r>
        <w:r w:rsidR="00F54F61">
          <w:rPr>
            <w:rStyle w:val="Hipervnculo"/>
            <w:i/>
            <w:iCs/>
            <w:lang w:val="es-ES"/>
          </w:rPr>
          <w:t>tecnologí</w:t>
        </w:r>
        <w:r w:rsidR="00372974" w:rsidRPr="00F54F61">
          <w:rPr>
            <w:rStyle w:val="Hipervnculo"/>
            <w:i/>
            <w:iCs/>
            <w:lang w:val="es-ES"/>
          </w:rPr>
          <w:t>a</w:t>
        </w:r>
      </w:hyperlink>
      <w:r w:rsidR="00C2354A" w:rsidRPr="00F54F61">
        <w:rPr>
          <w:lang w:val="es-ES"/>
        </w:rPr>
        <w:t>.</w:t>
      </w:r>
      <w:r w:rsidR="00F54F61">
        <w:rPr>
          <w:lang w:val="es-ES"/>
        </w:rPr>
        <w:t xml:space="preserve"> </w:t>
      </w:r>
      <w:r w:rsidR="00F54F61" w:rsidRPr="00F54F61">
        <w:rPr>
          <w:lang w:val="es-ES"/>
        </w:rPr>
        <w:t>En la misma decisión, invit</w:t>
      </w:r>
      <w:r w:rsidR="00F54F61">
        <w:rPr>
          <w:lang w:val="es-ES"/>
        </w:rPr>
        <w:t>ó</w:t>
      </w:r>
      <w:r w:rsidR="00F54F61" w:rsidRPr="00F54F61">
        <w:rPr>
          <w:lang w:val="es-ES"/>
        </w:rPr>
        <w:t xml:space="preserve"> a las Partes y a las organizaciones pertinentes a presentar información sobre su experiencia con las nuevas técnicas de detección, la detección de organismos vivos modificados de reciente creación y no autorizados, y la preparación de materiales de referencia, así como las colaboraciones en curso con la participación de laboratorios nacionales y regionales</w:t>
      </w:r>
      <w:r w:rsidR="00604B99" w:rsidRPr="00F54F61">
        <w:rPr>
          <w:lang w:val="es-ES"/>
        </w:rPr>
        <w:t xml:space="preserve">. </w:t>
      </w:r>
      <w:r w:rsidR="00F54F61" w:rsidRPr="00F54F61">
        <w:rPr>
          <w:lang w:val="es-ES"/>
        </w:rPr>
        <w:t>También en la misma decisión, pidió a la Secretaria Ejecutiva que continuase con la labor encomendada en la decisión</w:t>
      </w:r>
      <w:r w:rsidR="009C1D7F" w:rsidRPr="00F54F61">
        <w:rPr>
          <w:lang w:val="es-ES"/>
        </w:rPr>
        <w:t xml:space="preserve"> </w:t>
      </w:r>
      <w:hyperlink r:id="rId16" w:history="1">
        <w:r w:rsidR="009C1D7F" w:rsidRPr="00F54F61">
          <w:rPr>
            <w:rStyle w:val="Hipervnculo"/>
            <w:lang w:val="es-ES"/>
          </w:rPr>
          <w:t>CP</w:t>
        </w:r>
        <w:r w:rsidR="000A6174" w:rsidRPr="00F54F61">
          <w:rPr>
            <w:rStyle w:val="Hipervnculo"/>
            <w:lang w:val="es-ES"/>
          </w:rPr>
          <w:noBreakHyphen/>
        </w:r>
        <w:r w:rsidR="009C1D7F" w:rsidRPr="00F54F61">
          <w:rPr>
            <w:rStyle w:val="Hipervnculo"/>
            <w:lang w:val="es-ES"/>
          </w:rPr>
          <w:t>9/11</w:t>
        </w:r>
      </w:hyperlink>
      <w:r w:rsidR="00385320" w:rsidRPr="00F54F61">
        <w:rPr>
          <w:lang w:val="es-ES"/>
        </w:rPr>
        <w:t xml:space="preserve">, </w:t>
      </w:r>
      <w:r w:rsidR="00E361A8">
        <w:rPr>
          <w:lang w:val="es-ES"/>
        </w:rPr>
        <w:t>como la convocatoria de debates en línea de la</w:t>
      </w:r>
      <w:r w:rsidR="00E361A8" w:rsidRPr="00E361A8">
        <w:rPr>
          <w:lang w:val="es-ES"/>
        </w:rPr>
        <w:t xml:space="preserve"> Red de Laboratorios para la Detección e Identificación de Organismos Vivos Modificados</w:t>
      </w:r>
      <w:r w:rsidR="0062150F" w:rsidRPr="00F54F61">
        <w:rPr>
          <w:lang w:val="es-ES"/>
        </w:rPr>
        <w:t>.</w:t>
      </w:r>
      <w:r w:rsidR="00F54F61" w:rsidRPr="00F54F61">
        <w:rPr>
          <w:lang w:val="es-ES"/>
        </w:rPr>
        <w:t xml:space="preserve"> </w:t>
      </w:r>
    </w:p>
    <w:p w:rsidR="00C2354A" w:rsidRPr="0027006B" w:rsidRDefault="006E050E" w:rsidP="00B630F2">
      <w:pPr>
        <w:pStyle w:val="Para1"/>
        <w:ind w:left="540" w:firstLine="27"/>
        <w:rPr>
          <w:lang w:val="es-ES"/>
        </w:rPr>
      </w:pPr>
      <w:r w:rsidRPr="0027006B">
        <w:rPr>
          <w:lang w:val="es-ES"/>
        </w:rPr>
        <w:t>A</w:t>
      </w:r>
      <w:r w:rsidR="0027006B" w:rsidRPr="0027006B">
        <w:rPr>
          <w:lang w:val="es-ES"/>
        </w:rPr>
        <w:t>simismo, en su decisión</w:t>
      </w:r>
      <w:r w:rsidRPr="0027006B">
        <w:rPr>
          <w:lang w:val="es-ES"/>
        </w:rPr>
        <w:t xml:space="preserve"> </w:t>
      </w:r>
      <w:hyperlink r:id="rId17" w:history="1">
        <w:r w:rsidR="00715A86" w:rsidRPr="0027006B">
          <w:rPr>
            <w:rStyle w:val="Hipervnculo"/>
            <w:lang w:val="es-ES"/>
          </w:rPr>
          <w:t>CP-10/11</w:t>
        </w:r>
      </w:hyperlink>
      <w:r w:rsidR="005B703F" w:rsidRPr="0027006B">
        <w:rPr>
          <w:lang w:val="es-ES"/>
        </w:rPr>
        <w:t xml:space="preserve">, </w:t>
      </w:r>
      <w:r w:rsidR="0027006B" w:rsidRPr="0027006B">
        <w:rPr>
          <w:lang w:val="es-ES"/>
        </w:rPr>
        <w:t>la Conferencia de las Partes que actúa como reunión de las Partes en el Protocolo pidió al Órgano Subsidiario de Asesoramiento Científico, Técnico y Tecnológico que examin</w:t>
      </w:r>
      <w:r w:rsidR="0027006B">
        <w:rPr>
          <w:lang w:val="es-ES"/>
        </w:rPr>
        <w:t>ase</w:t>
      </w:r>
      <w:r w:rsidR="0027006B" w:rsidRPr="0027006B">
        <w:rPr>
          <w:lang w:val="es-ES"/>
        </w:rPr>
        <w:t xml:space="preserve"> la información presentada por las Partes y las organizaciones pertinentes y elabor</w:t>
      </w:r>
      <w:r w:rsidR="0027006B">
        <w:rPr>
          <w:lang w:val="es-ES"/>
        </w:rPr>
        <w:t>ase</w:t>
      </w:r>
      <w:r w:rsidR="0027006B" w:rsidRPr="0027006B">
        <w:rPr>
          <w:lang w:val="es-ES"/>
        </w:rPr>
        <w:t xml:space="preserve"> una recomendación acerca de la necesidad de actualizar el </w:t>
      </w:r>
      <w:r w:rsidR="007202F8">
        <w:rPr>
          <w:lang w:val="es-ES"/>
        </w:rPr>
        <w:t xml:space="preserve">mencionado </w:t>
      </w:r>
      <w:r w:rsidR="0027006B" w:rsidRPr="0027006B">
        <w:rPr>
          <w:lang w:val="es-ES"/>
        </w:rPr>
        <w:t>manual de capacitación</w:t>
      </w:r>
      <w:r w:rsidR="007202F8">
        <w:rPr>
          <w:lang w:val="es-ES"/>
        </w:rPr>
        <w:t xml:space="preserve"> para que la Conferencia de las Partes que actúa como reunión de las Partes en el Protocolo la examinara en su 11ª reunión</w:t>
      </w:r>
      <w:r w:rsidR="00EC2C0A" w:rsidRPr="0027006B">
        <w:rPr>
          <w:lang w:val="es-ES"/>
        </w:rPr>
        <w:t>.</w:t>
      </w:r>
    </w:p>
    <w:p w:rsidR="00D3059B" w:rsidRPr="00DC4FEE" w:rsidRDefault="007202F8" w:rsidP="005520B2">
      <w:pPr>
        <w:pStyle w:val="Para1"/>
        <w:ind w:left="540" w:firstLine="27"/>
        <w:rPr>
          <w:lang w:val="es-ES"/>
        </w:rPr>
      </w:pPr>
      <w:r w:rsidRPr="007202F8">
        <w:rPr>
          <w:lang w:val="es-ES"/>
        </w:rPr>
        <w:t xml:space="preserve">El presente documento contiene información sobre las actividades realizadas durante el período entre sesiones en el marco del programa de trabajo sobre la detección e identificación de organismos vivos modificados. </w:t>
      </w:r>
      <w:r w:rsidRPr="0070140E">
        <w:rPr>
          <w:lang w:val="es-ES"/>
        </w:rPr>
        <w:t xml:space="preserve">Además, contiene una visión general de la labor realizada por la Secretaría de conformidad con el párrafo 7 de la decisión </w:t>
      </w:r>
      <w:hyperlink r:id="rId18" w:history="1">
        <w:r w:rsidR="00EB74C1" w:rsidRPr="0070140E">
          <w:rPr>
            <w:rStyle w:val="Hipervnculo"/>
            <w:lang w:val="es-ES"/>
          </w:rPr>
          <w:t>CP-10/11</w:t>
        </w:r>
      </w:hyperlink>
      <w:r w:rsidR="000804B3" w:rsidRPr="0070140E">
        <w:rPr>
          <w:lang w:val="es-ES"/>
        </w:rPr>
        <w:t xml:space="preserve">, </w:t>
      </w:r>
      <w:r w:rsidR="00DC4FEE">
        <w:rPr>
          <w:lang w:val="es-ES"/>
        </w:rPr>
        <w:t>concretamente</w:t>
      </w:r>
      <w:r w:rsidR="0070140E" w:rsidRPr="0070140E">
        <w:rPr>
          <w:lang w:val="es-ES"/>
        </w:rPr>
        <w:t>, la presentación de información sobre la detección e identificación de organismos vivos modificados (sección II) y los debates en</w:t>
      </w:r>
      <w:r w:rsidR="0070140E" w:rsidRPr="007202F8">
        <w:rPr>
          <w:lang w:val="es-ES"/>
        </w:rPr>
        <w:t xml:space="preserve"> línea de la Red de Laboratorios (sección III), así como otras actividades y novedades </w:t>
      </w:r>
      <w:r w:rsidR="0070140E" w:rsidRPr="007202F8">
        <w:rPr>
          <w:lang w:val="es-ES"/>
        </w:rPr>
        <w:lastRenderedPageBreak/>
        <w:t xml:space="preserve">pertinentes (sección IV). </w:t>
      </w:r>
      <w:r w:rsidR="0070140E" w:rsidRPr="0070140E">
        <w:rPr>
          <w:lang w:val="es-ES"/>
        </w:rPr>
        <w:t>Las recomendaciones que se someten a la consideración del Órgano Subsidiario figuran en la sección V.</w:t>
      </w:r>
    </w:p>
    <w:p w:rsidR="005F034C" w:rsidRPr="00D5710E" w:rsidRDefault="00D70291" w:rsidP="005F034C">
      <w:pPr>
        <w:pStyle w:val="Ttulo1"/>
        <w:rPr>
          <w:lang w:val="es-ES"/>
        </w:rPr>
      </w:pPr>
      <w:r>
        <w:rPr>
          <w:lang w:val="es-ES"/>
        </w:rPr>
        <w:t xml:space="preserve">Resumen </w:t>
      </w:r>
      <w:r w:rsidR="00D5710E" w:rsidRPr="00D5710E">
        <w:rPr>
          <w:lang w:val="es-ES"/>
        </w:rPr>
        <w:t>de la presentación</w:t>
      </w:r>
      <w:r w:rsidR="00D5710E">
        <w:rPr>
          <w:lang w:val="es-ES"/>
        </w:rPr>
        <w:t xml:space="preserve"> de información sobre la detección e identificación de organismos vivos modificados</w:t>
      </w:r>
    </w:p>
    <w:p w:rsidR="00401AD3" w:rsidRPr="00CC6D52" w:rsidRDefault="00CC6D52" w:rsidP="00401AD3">
      <w:pPr>
        <w:pStyle w:val="Para1"/>
        <w:ind w:left="540" w:firstLine="27"/>
        <w:rPr>
          <w:lang w:val="es-ES"/>
        </w:rPr>
      </w:pPr>
      <w:r w:rsidRPr="00C643B8">
        <w:rPr>
          <w:lang w:val="es-ES"/>
        </w:rPr>
        <w:t>En respuesta a la solicitud formulada en la decisió</w:t>
      </w:r>
      <w:r w:rsidR="00E740A1" w:rsidRPr="00C643B8">
        <w:rPr>
          <w:lang w:val="es-ES"/>
        </w:rPr>
        <w:t xml:space="preserve">n </w:t>
      </w:r>
      <w:hyperlink r:id="rId19" w:history="1">
        <w:r w:rsidR="00E740A1" w:rsidRPr="00C643B8">
          <w:rPr>
            <w:rStyle w:val="Hipervnculo"/>
            <w:lang w:val="es-ES"/>
          </w:rPr>
          <w:t>CP-10/11</w:t>
        </w:r>
      </w:hyperlink>
      <w:r w:rsidR="00E740A1" w:rsidRPr="00C643B8">
        <w:rPr>
          <w:lang w:val="es-ES"/>
        </w:rPr>
        <w:t xml:space="preserve">, </w:t>
      </w:r>
      <w:r w:rsidRPr="00C643B8">
        <w:rPr>
          <w:lang w:val="es-ES"/>
        </w:rPr>
        <w:t>la Sec</w:t>
      </w:r>
      <w:r w:rsidR="00C643B8" w:rsidRPr="00C643B8">
        <w:rPr>
          <w:lang w:val="es-ES"/>
        </w:rPr>
        <w:t>retaría e</w:t>
      </w:r>
      <w:r w:rsidR="00C643B8">
        <w:rPr>
          <w:lang w:val="es-ES"/>
        </w:rPr>
        <w:t>mitió</w:t>
      </w:r>
      <w:r w:rsidR="00C643B8" w:rsidRPr="00C643B8">
        <w:rPr>
          <w:lang w:val="es-ES"/>
        </w:rPr>
        <w:t xml:space="preserve"> una notificació</w:t>
      </w:r>
      <w:r w:rsidR="00D201A6" w:rsidRPr="00C643B8">
        <w:rPr>
          <w:lang w:val="es-ES"/>
        </w:rPr>
        <w:t>n</w:t>
      </w:r>
      <w:r w:rsidR="00D201A6" w:rsidRPr="00401AD3">
        <w:rPr>
          <w:vertAlign w:val="superscript"/>
        </w:rPr>
        <w:footnoteReference w:id="4"/>
      </w:r>
      <w:r w:rsidR="00D5710E" w:rsidRPr="00C643B8">
        <w:rPr>
          <w:lang w:val="es-ES"/>
        </w:rPr>
        <w:t xml:space="preserve"> </w:t>
      </w:r>
      <w:r w:rsidR="00C643B8" w:rsidRPr="00CC6D52">
        <w:rPr>
          <w:lang w:val="es-ES"/>
        </w:rPr>
        <w:t xml:space="preserve">para invitar a las Partes, otros </w:t>
      </w:r>
      <w:r w:rsidR="00C643B8">
        <w:rPr>
          <w:lang w:val="es-ES"/>
        </w:rPr>
        <w:t>G</w:t>
      </w:r>
      <w:r w:rsidR="00C643B8" w:rsidRPr="00CC6D52">
        <w:rPr>
          <w:lang w:val="es-ES"/>
        </w:rPr>
        <w:t>obiernos y organizaciones pertinentes a presentar información</w:t>
      </w:r>
      <w:r w:rsidR="00C643B8">
        <w:rPr>
          <w:lang w:val="es-ES"/>
        </w:rPr>
        <w:t xml:space="preserve"> pertinente relativa a </w:t>
      </w:r>
      <w:r w:rsidR="00C643B8" w:rsidRPr="00CC6D52">
        <w:rPr>
          <w:lang w:val="es-ES"/>
        </w:rPr>
        <w:t xml:space="preserve">la detección e identificación de organismos vivos modificados. </w:t>
      </w:r>
      <w:r w:rsidR="00C643B8" w:rsidRPr="00C643B8">
        <w:rPr>
          <w:lang w:val="es-ES"/>
        </w:rPr>
        <w:t>La Secretaría recibió cinco comunicaciones: cuatro de las Partes y una de una organización</w:t>
      </w:r>
      <w:r w:rsidR="009563C1">
        <w:rPr>
          <w:rStyle w:val="Refdenotaalpie"/>
        </w:rPr>
        <w:footnoteReference w:id="5"/>
      </w:r>
      <w:r w:rsidR="00C643B8" w:rsidRPr="00C643B8">
        <w:rPr>
          <w:lang w:val="es-ES"/>
        </w:rPr>
        <w:t>.</w:t>
      </w:r>
      <w:r w:rsidRPr="00C643B8">
        <w:rPr>
          <w:lang w:val="es-ES"/>
        </w:rPr>
        <w:t xml:space="preserve">  </w:t>
      </w:r>
    </w:p>
    <w:p w:rsidR="00AC27C3" w:rsidRPr="003165AC" w:rsidRDefault="00C643B8" w:rsidP="00401AD3">
      <w:pPr>
        <w:pStyle w:val="Para1"/>
        <w:ind w:left="540" w:firstLine="27"/>
        <w:rPr>
          <w:lang w:val="es-ES"/>
        </w:rPr>
      </w:pPr>
      <w:r w:rsidRPr="00C643B8">
        <w:rPr>
          <w:lang w:val="es-ES"/>
        </w:rPr>
        <w:t>En cuanto a las nuevas técnicas para la detección e identificación de organismos vivos modificados, no se comparti</w:t>
      </w:r>
      <w:r>
        <w:rPr>
          <w:lang w:val="es-ES"/>
        </w:rPr>
        <w:t>ero</w:t>
      </w:r>
      <w:r w:rsidR="005C740E">
        <w:rPr>
          <w:lang w:val="es-ES"/>
        </w:rPr>
        <w:t>n</w:t>
      </w:r>
      <w:r>
        <w:rPr>
          <w:lang w:val="es-ES"/>
        </w:rPr>
        <w:t xml:space="preserve"> nuevos instrumentos en</w:t>
      </w:r>
      <w:r w:rsidR="005C740E">
        <w:rPr>
          <w:lang w:val="es-ES"/>
        </w:rPr>
        <w:t xml:space="preserve"> las</w:t>
      </w:r>
      <w:r w:rsidR="00CA2563">
        <w:rPr>
          <w:lang w:val="es-ES"/>
        </w:rPr>
        <w:t xml:space="preserve"> comunicaciones</w:t>
      </w:r>
      <w:r w:rsidRPr="00C643B8">
        <w:rPr>
          <w:lang w:val="es-ES"/>
        </w:rPr>
        <w:t xml:space="preserve">. Sin embargo, en algunas comunicaciones se indicó que, </w:t>
      </w:r>
      <w:r w:rsidR="005C740E">
        <w:rPr>
          <w:lang w:val="es-ES"/>
        </w:rPr>
        <w:t>aunque</w:t>
      </w:r>
      <w:r w:rsidRPr="00C643B8">
        <w:rPr>
          <w:lang w:val="es-ES"/>
        </w:rPr>
        <w:t xml:space="preserve"> se</w:t>
      </w:r>
      <w:r>
        <w:rPr>
          <w:lang w:val="es-ES"/>
        </w:rPr>
        <w:t xml:space="preserve"> habían </w:t>
      </w:r>
      <w:r w:rsidRPr="003165AC">
        <w:rPr>
          <w:lang w:val="es-ES"/>
        </w:rPr>
        <w:t xml:space="preserve">perfeccionado las </w:t>
      </w:r>
      <w:r w:rsidR="00A223D3" w:rsidRPr="003165AC">
        <w:rPr>
          <w:lang w:val="es-ES"/>
        </w:rPr>
        <w:t>metodologías de secuenciación de</w:t>
      </w:r>
      <w:r w:rsidR="00CA2563">
        <w:rPr>
          <w:lang w:val="es-ES"/>
        </w:rPr>
        <w:t xml:space="preserve"> nueva </w:t>
      </w:r>
      <w:r w:rsidR="00A223D3" w:rsidRPr="003165AC">
        <w:rPr>
          <w:lang w:val="es-ES"/>
        </w:rPr>
        <w:t xml:space="preserve">generación y la reacción en </w:t>
      </w:r>
      <w:r w:rsidR="003165AC">
        <w:rPr>
          <w:lang w:val="es-ES"/>
        </w:rPr>
        <w:t xml:space="preserve">cadena de la polimerasa </w:t>
      </w:r>
      <w:r w:rsidR="00A223D3" w:rsidRPr="003165AC">
        <w:rPr>
          <w:lang w:val="es-ES"/>
        </w:rPr>
        <w:t>(PCR</w:t>
      </w:r>
      <w:r w:rsidR="003165AC" w:rsidRPr="003165AC">
        <w:rPr>
          <w:lang w:val="es-ES"/>
        </w:rPr>
        <w:t>)</w:t>
      </w:r>
      <w:r w:rsidR="003165AC">
        <w:rPr>
          <w:lang w:val="es-ES"/>
        </w:rPr>
        <w:t xml:space="preserve"> digital</w:t>
      </w:r>
      <w:r w:rsidRPr="003165AC">
        <w:rPr>
          <w:lang w:val="es-ES"/>
        </w:rPr>
        <w:t xml:space="preserve">, </w:t>
      </w:r>
      <w:r w:rsidR="003165AC" w:rsidRPr="003165AC">
        <w:rPr>
          <w:lang w:val="es-ES"/>
        </w:rPr>
        <w:t xml:space="preserve">se encontraban aún en fase de investigación y desarrollo </w:t>
      </w:r>
      <w:r w:rsidRPr="003165AC">
        <w:rPr>
          <w:lang w:val="es-ES"/>
        </w:rPr>
        <w:t>en relación</w:t>
      </w:r>
      <w:r w:rsidRPr="00C643B8">
        <w:rPr>
          <w:lang w:val="es-ES"/>
        </w:rPr>
        <w:t xml:space="preserve"> con la detección e identificación de organismos vivos modificados. </w:t>
      </w:r>
      <w:r w:rsidRPr="003165AC">
        <w:rPr>
          <w:lang w:val="es-ES"/>
        </w:rPr>
        <w:t xml:space="preserve">Algunos laboratorios de control estaban evaluando la aplicabilidad de la PCR digital y las herramientas reproducibles de secuenciación de nueva generación al análisis de organismos vivos modificados. Además, los grupos de investigación también habían diseñado nuevos protocolos basados en la secuenciación dirigida y la PCR digital para </w:t>
      </w:r>
      <w:r w:rsidRPr="005F32A0">
        <w:rPr>
          <w:lang w:val="es-ES"/>
        </w:rPr>
        <w:t xml:space="preserve">detectar variaciones de un solo nucleótido </w:t>
      </w:r>
      <w:r w:rsidRPr="00A6418A">
        <w:rPr>
          <w:lang w:val="es-ES"/>
        </w:rPr>
        <w:t xml:space="preserve">en </w:t>
      </w:r>
      <w:r w:rsidR="00D224B1" w:rsidRPr="00A6418A">
        <w:rPr>
          <w:lang w:val="es-ES"/>
        </w:rPr>
        <w:t xml:space="preserve">organismos </w:t>
      </w:r>
      <w:r w:rsidR="005F32A0" w:rsidRPr="00A6418A">
        <w:rPr>
          <w:lang w:val="es-ES"/>
        </w:rPr>
        <w:t>con genomas editados</w:t>
      </w:r>
      <w:r w:rsidRPr="00A6418A">
        <w:rPr>
          <w:lang w:val="es-ES"/>
        </w:rPr>
        <w:t>.</w:t>
      </w:r>
      <w:r w:rsidRPr="003165AC">
        <w:rPr>
          <w:lang w:val="es-ES"/>
        </w:rPr>
        <w:t xml:space="preserve"> </w:t>
      </w:r>
    </w:p>
    <w:p w:rsidR="008D29C4" w:rsidRPr="00A6418A" w:rsidRDefault="005F32A0" w:rsidP="00401AD3">
      <w:pPr>
        <w:pStyle w:val="Para1"/>
        <w:ind w:left="540" w:firstLine="27"/>
        <w:rPr>
          <w:lang w:val="es-ES"/>
        </w:rPr>
      </w:pPr>
      <w:r w:rsidRPr="005F32A0">
        <w:rPr>
          <w:lang w:val="es-ES"/>
        </w:rPr>
        <w:t>A pesar de estos avances, algunos países segu</w:t>
      </w:r>
      <w:r w:rsidRPr="00CA2563">
        <w:rPr>
          <w:lang w:val="es-ES"/>
        </w:rPr>
        <w:t>ían</w:t>
      </w:r>
      <w:r w:rsidR="00CA2563" w:rsidRPr="00CA2563">
        <w:rPr>
          <w:lang w:val="es-ES"/>
        </w:rPr>
        <w:t xml:space="preserve"> </w:t>
      </w:r>
      <w:r w:rsidRPr="00CA2563">
        <w:rPr>
          <w:lang w:val="es-ES"/>
        </w:rPr>
        <w:t>dependiendo de</w:t>
      </w:r>
      <w:r w:rsidR="00A6418A" w:rsidRPr="00CA2563">
        <w:rPr>
          <w:lang w:val="es-ES"/>
        </w:rPr>
        <w:t xml:space="preserve"> las</w:t>
      </w:r>
      <w:r w:rsidRPr="00CA2563">
        <w:rPr>
          <w:lang w:val="es-ES"/>
        </w:rPr>
        <w:t xml:space="preserve"> m</w:t>
      </w:r>
      <w:r w:rsidRPr="005F32A0">
        <w:rPr>
          <w:lang w:val="es-ES"/>
        </w:rPr>
        <w:t xml:space="preserve">etodologías de PCR en tiempo real para el análisis de organismos vivos modificados. </w:t>
      </w:r>
      <w:r w:rsidRPr="001A5770">
        <w:rPr>
          <w:lang w:val="es-ES"/>
        </w:rPr>
        <w:t xml:space="preserve">Además, había distintos niveles de experiencia y familiaridad con la PCR digital y la secuenciación de nueva generación. </w:t>
      </w:r>
      <w:r w:rsidRPr="005F32A0">
        <w:rPr>
          <w:lang w:val="es-ES"/>
        </w:rPr>
        <w:t>Por ejemplo, en un país, la PCR digital y la secuenciación de nu</w:t>
      </w:r>
      <w:r>
        <w:rPr>
          <w:lang w:val="es-ES"/>
        </w:rPr>
        <w:t>eva</w:t>
      </w:r>
      <w:r w:rsidRPr="005F32A0">
        <w:rPr>
          <w:lang w:val="es-ES"/>
        </w:rPr>
        <w:t xml:space="preserve"> generación se habían utilizado para la identificación de plagas y la autenticidad de los alimentos, más que para el análisis de organismos vivos modificados. A</w:t>
      </w:r>
      <w:r w:rsidR="00A6418A">
        <w:rPr>
          <w:lang w:val="es-ES"/>
        </w:rPr>
        <w:t>simismo</w:t>
      </w:r>
      <w:r w:rsidRPr="005F32A0">
        <w:rPr>
          <w:lang w:val="es-ES"/>
        </w:rPr>
        <w:t xml:space="preserve">, se mencionó que </w:t>
      </w:r>
      <w:r w:rsidRPr="00CA2563">
        <w:rPr>
          <w:lang w:val="es-ES"/>
        </w:rPr>
        <w:t xml:space="preserve">también se estaba investigando el uso de la secuenciación de </w:t>
      </w:r>
      <w:r w:rsidR="00A6418A" w:rsidRPr="00CA2563">
        <w:rPr>
          <w:lang w:val="es-ES"/>
        </w:rPr>
        <w:t>nueva</w:t>
      </w:r>
      <w:r w:rsidRPr="00CA2563">
        <w:rPr>
          <w:lang w:val="es-ES"/>
        </w:rPr>
        <w:t xml:space="preserve"> generación y la PCR digital para detectar organismos</w:t>
      </w:r>
      <w:r w:rsidRPr="00A6418A">
        <w:rPr>
          <w:lang w:val="es-ES"/>
        </w:rPr>
        <w:t xml:space="preserve"> producidos mediante nuevas técnicas genómicas.</w:t>
      </w:r>
    </w:p>
    <w:p w:rsidR="0082667A" w:rsidRPr="0084732F" w:rsidRDefault="00B4620D" w:rsidP="00401AD3">
      <w:pPr>
        <w:pStyle w:val="Para1"/>
        <w:ind w:left="540" w:firstLine="27"/>
        <w:rPr>
          <w:lang w:val="es-ES"/>
        </w:rPr>
      </w:pPr>
      <w:r w:rsidRPr="00B4620D">
        <w:rPr>
          <w:lang w:val="es-ES"/>
        </w:rPr>
        <w:t xml:space="preserve">Se compartió menos </w:t>
      </w:r>
      <w:r w:rsidRPr="00A83521">
        <w:rPr>
          <w:lang w:val="es-ES"/>
        </w:rPr>
        <w:t>información con respecto a la experienc</w:t>
      </w:r>
      <w:r w:rsidR="00CA2563" w:rsidRPr="00A83521">
        <w:rPr>
          <w:lang w:val="es-ES"/>
        </w:rPr>
        <w:t>ia</w:t>
      </w:r>
      <w:r w:rsidR="00CA2563">
        <w:rPr>
          <w:lang w:val="es-ES"/>
        </w:rPr>
        <w:t xml:space="preserve"> adquirida </w:t>
      </w:r>
      <w:r w:rsidRPr="00B4620D">
        <w:rPr>
          <w:lang w:val="es-ES"/>
        </w:rPr>
        <w:t xml:space="preserve">en la detección de organismos vivos modificados </w:t>
      </w:r>
      <w:r w:rsidR="002B12DD" w:rsidRPr="002B12DD">
        <w:rPr>
          <w:lang w:val="es-ES"/>
        </w:rPr>
        <w:t>de reciente creación y no autorizados</w:t>
      </w:r>
      <w:r w:rsidRPr="00B4620D">
        <w:rPr>
          <w:lang w:val="es-ES"/>
        </w:rPr>
        <w:t>. Alemania</w:t>
      </w:r>
      <w:r w:rsidR="00CA2563">
        <w:rPr>
          <w:lang w:val="es-ES"/>
        </w:rPr>
        <w:t xml:space="preserve"> dio </w:t>
      </w:r>
      <w:r w:rsidRPr="00B4620D">
        <w:rPr>
          <w:lang w:val="es-ES"/>
        </w:rPr>
        <w:t xml:space="preserve">ejemplos concretos, </w:t>
      </w:r>
      <w:r>
        <w:rPr>
          <w:lang w:val="es-ES"/>
        </w:rPr>
        <w:t xml:space="preserve">en los </w:t>
      </w:r>
      <w:r w:rsidRPr="00B4620D">
        <w:rPr>
          <w:lang w:val="es-ES"/>
        </w:rPr>
        <w:t>que se habían aplicado algunas estrategias, como el desarrollo de nuevos métodos d</w:t>
      </w:r>
      <w:r w:rsidR="00CA2563">
        <w:rPr>
          <w:lang w:val="es-ES"/>
        </w:rPr>
        <w:t xml:space="preserve">e cribado </w:t>
      </w:r>
      <w:r w:rsidRPr="00B4620D">
        <w:rPr>
          <w:lang w:val="es-ES"/>
        </w:rPr>
        <w:t>de elemen</w:t>
      </w:r>
      <w:r w:rsidR="00A83521">
        <w:rPr>
          <w:lang w:val="es-ES"/>
        </w:rPr>
        <w:t xml:space="preserve">tos genéticos, el uso de </w:t>
      </w:r>
      <w:r w:rsidR="00A83521" w:rsidRPr="00A83521">
        <w:rPr>
          <w:lang w:val="es-ES"/>
        </w:rPr>
        <w:t>placas</w:t>
      </w:r>
      <w:r w:rsidR="0084732F" w:rsidRPr="00A83521">
        <w:rPr>
          <w:lang w:val="es-ES"/>
        </w:rPr>
        <w:t xml:space="preserve"> en maceta</w:t>
      </w:r>
      <w:r w:rsidRPr="00A83521">
        <w:rPr>
          <w:lang w:val="es-ES"/>
        </w:rPr>
        <w:t xml:space="preserve"> con oligonucleótidos correspondientes a nuevos eventos y la caracterización de organismos vivos</w:t>
      </w:r>
      <w:r w:rsidRPr="00B4620D">
        <w:rPr>
          <w:lang w:val="es-ES"/>
        </w:rPr>
        <w:t xml:space="preserve"> modificados desconocidos. </w:t>
      </w:r>
      <w:r w:rsidRPr="001A5770">
        <w:rPr>
          <w:lang w:val="es-ES"/>
        </w:rPr>
        <w:t xml:space="preserve">Brasil proporcionó ejemplos adicionales, en los que se había adoptado un enfoque caso por caso para los análisis sobre la base de la especie y el origen del organismo vivo modificado sometido a prueba. </w:t>
      </w:r>
      <w:r w:rsidRPr="0084732F">
        <w:rPr>
          <w:lang w:val="es-ES"/>
        </w:rPr>
        <w:t>También se señaló que, en general, los solicitantes eran responsables de proporcionar metodologías y materiales de referencia para los nuevos eventos autorizados.</w:t>
      </w:r>
    </w:p>
    <w:p w:rsidR="007802A6" w:rsidRPr="001A5770" w:rsidRDefault="001A5770" w:rsidP="00401AD3">
      <w:pPr>
        <w:pStyle w:val="Para1"/>
        <w:ind w:left="540" w:firstLine="27"/>
        <w:rPr>
          <w:lang w:val="es-ES"/>
        </w:rPr>
      </w:pPr>
      <w:r w:rsidRPr="00CA2563">
        <w:rPr>
          <w:lang w:val="es-ES"/>
        </w:rPr>
        <w:t xml:space="preserve">Del mismo modo, </w:t>
      </w:r>
      <w:r w:rsidR="00F500DF" w:rsidRPr="00CA2563">
        <w:rPr>
          <w:lang w:val="es-ES"/>
        </w:rPr>
        <w:t>se informó de</w:t>
      </w:r>
      <w:r w:rsidRPr="00CA2563">
        <w:rPr>
          <w:lang w:val="es-ES"/>
        </w:rPr>
        <w:t xml:space="preserve"> distintos niveles de experiencia en </w:t>
      </w:r>
      <w:r w:rsidR="00F500DF" w:rsidRPr="00CA2563">
        <w:rPr>
          <w:lang w:val="es-ES"/>
        </w:rPr>
        <w:t>la elaboración</w:t>
      </w:r>
      <w:r w:rsidRPr="00CA2563">
        <w:rPr>
          <w:lang w:val="es-ES"/>
        </w:rPr>
        <w:t xml:space="preserve"> de materiales de referencia certificados y se adoptaron distintos enfoques. En</w:t>
      </w:r>
      <w:r w:rsidRPr="00157E20">
        <w:rPr>
          <w:lang w:val="es-ES"/>
        </w:rPr>
        <w:t xml:space="preserve"> algunos países, dichos materiales </w:t>
      </w:r>
      <w:r w:rsidR="00157E20">
        <w:rPr>
          <w:lang w:val="es-ES"/>
        </w:rPr>
        <w:t>fueron</w:t>
      </w:r>
      <w:r w:rsidRPr="00157E20">
        <w:rPr>
          <w:lang w:val="es-ES"/>
        </w:rPr>
        <w:t xml:space="preserve"> adquiridos o proporcionados por el promotor, en lugar de ser</w:t>
      </w:r>
      <w:r w:rsidR="00157E20" w:rsidRPr="00157E20">
        <w:rPr>
          <w:lang w:val="es-ES"/>
        </w:rPr>
        <w:t xml:space="preserve"> ela</w:t>
      </w:r>
      <w:r w:rsidR="00157E20">
        <w:rPr>
          <w:lang w:val="es-ES"/>
        </w:rPr>
        <w:t>borados</w:t>
      </w:r>
      <w:r w:rsidRPr="00157E20">
        <w:rPr>
          <w:lang w:val="es-ES"/>
        </w:rPr>
        <w:t xml:space="preserve"> por instituciones nacionales. </w:t>
      </w:r>
      <w:r w:rsidRPr="004F0F93">
        <w:rPr>
          <w:lang w:val="es-ES"/>
        </w:rPr>
        <w:t xml:space="preserve">En otros países, sin embargo, los materiales estaban siendo desarrollados por instituciones nacionales. </w:t>
      </w:r>
      <w:r w:rsidRPr="001A5770">
        <w:rPr>
          <w:lang w:val="es-ES"/>
        </w:rPr>
        <w:t xml:space="preserve">Por ejemplo, en Alemania, el Laboratorio Nacional de Referencia para Organismos Modificados </w:t>
      </w:r>
      <w:r w:rsidR="00157E20" w:rsidRPr="001A5770">
        <w:rPr>
          <w:lang w:val="es-ES"/>
        </w:rPr>
        <w:t xml:space="preserve">Genéticamente </w:t>
      </w:r>
      <w:r w:rsidRPr="001A5770">
        <w:rPr>
          <w:lang w:val="es-ES"/>
        </w:rPr>
        <w:t xml:space="preserve">de la Oficina Federal de Protección del Consumidor y Seguridad Alimentaria había producido materiales de </w:t>
      </w:r>
      <w:r w:rsidRPr="00CA2563">
        <w:rPr>
          <w:lang w:val="es-ES"/>
        </w:rPr>
        <w:t xml:space="preserve">referencia certificados </w:t>
      </w:r>
      <w:r w:rsidR="00396F8B" w:rsidRPr="00CA2563">
        <w:rPr>
          <w:lang w:val="es-ES"/>
        </w:rPr>
        <w:t>según las necesidades</w:t>
      </w:r>
      <w:r w:rsidRPr="00CA2563">
        <w:rPr>
          <w:lang w:val="es-ES"/>
        </w:rPr>
        <w:t xml:space="preserve">, </w:t>
      </w:r>
      <w:r w:rsidRPr="00CA2563">
        <w:rPr>
          <w:lang w:val="es-ES"/>
        </w:rPr>
        <w:lastRenderedPageBreak/>
        <w:t xml:space="preserve">mientras que el Laboratorio de Detección de </w:t>
      </w:r>
      <w:r w:rsidR="00D70291" w:rsidRPr="00CA2563">
        <w:rPr>
          <w:lang w:val="es-ES"/>
        </w:rPr>
        <w:t>Transgénicos</w:t>
      </w:r>
      <w:r w:rsidRPr="00CA2563">
        <w:rPr>
          <w:lang w:val="es-ES"/>
        </w:rPr>
        <w:t xml:space="preserve"> del Departamento de Agricultura de Tailandia había desarrollado un material de referencia interno para el</w:t>
      </w:r>
      <w:r w:rsidRPr="001A5770">
        <w:rPr>
          <w:lang w:val="es-ES"/>
        </w:rPr>
        <w:t xml:space="preserve"> evento MON71800 </w:t>
      </w:r>
      <w:r w:rsidR="00D70291">
        <w:rPr>
          <w:lang w:val="es-ES"/>
        </w:rPr>
        <w:t>del trigo basado en un plásmido</w:t>
      </w:r>
      <w:r w:rsidR="00EE5DF4" w:rsidRPr="00157E20">
        <w:rPr>
          <w:lang w:val="es-ES"/>
        </w:rPr>
        <w:t>.</w:t>
      </w:r>
    </w:p>
    <w:p w:rsidR="00BB23C4" w:rsidRPr="00DF6399" w:rsidRDefault="007141C2" w:rsidP="00401AD3">
      <w:pPr>
        <w:pStyle w:val="Para1"/>
        <w:ind w:left="540" w:firstLine="27"/>
        <w:rPr>
          <w:lang w:val="es-ES"/>
        </w:rPr>
      </w:pPr>
      <w:r w:rsidRPr="007141C2">
        <w:rPr>
          <w:lang w:val="es-ES"/>
        </w:rPr>
        <w:t xml:space="preserve">Por último, en las comunicaciones se indicaron varias colaboraciones nacionales, regionales e internacionales. </w:t>
      </w:r>
      <w:r w:rsidRPr="00CA2563">
        <w:rPr>
          <w:lang w:val="es-ES"/>
        </w:rPr>
        <w:t>La creación de redes de laboratorios facilitó el desarrollo, la validación, la armonización y la normalización de</w:t>
      </w:r>
      <w:r w:rsidRPr="007141C2">
        <w:rPr>
          <w:lang w:val="es-ES"/>
        </w:rPr>
        <w:t xml:space="preserve"> los</w:t>
      </w:r>
      <w:r>
        <w:rPr>
          <w:lang w:val="es-ES"/>
        </w:rPr>
        <w:t xml:space="preserve"> </w:t>
      </w:r>
      <w:r w:rsidRPr="007141C2">
        <w:rPr>
          <w:lang w:val="es-ES"/>
        </w:rPr>
        <w:t xml:space="preserve">medios y métodos para el muestreo, la detección, la identificación y la cuantificación de organismos vivos modificados. </w:t>
      </w:r>
      <w:r w:rsidRPr="004F0F93">
        <w:rPr>
          <w:lang w:val="es-ES"/>
        </w:rPr>
        <w:t xml:space="preserve">También se mencionó la contratación de laboratorios privados, que actuaban como proveedores acreditados de ensayos de aptitud. </w:t>
      </w:r>
      <w:r w:rsidRPr="007141C2">
        <w:rPr>
          <w:lang w:val="es-ES"/>
        </w:rPr>
        <w:t>Además, algunos laboratori</w:t>
      </w:r>
      <w:r w:rsidRPr="00DF6399">
        <w:rPr>
          <w:lang w:val="es-ES"/>
        </w:rPr>
        <w:t>os, como los de Bélgica,</w:t>
      </w:r>
      <w:r w:rsidRPr="007141C2">
        <w:rPr>
          <w:lang w:val="es-ES"/>
        </w:rPr>
        <w:t xml:space="preserve"> también participaron en grupos de trabajo sobre el desarrollo de nuevas técnicas de detección de organismos </w:t>
      </w:r>
      <w:r w:rsidR="00FD0A7A">
        <w:rPr>
          <w:lang w:val="es-ES"/>
        </w:rPr>
        <w:t>con genomas editados</w:t>
      </w:r>
      <w:r w:rsidRPr="00DF6399">
        <w:rPr>
          <w:lang w:val="es-ES"/>
        </w:rPr>
        <w:t>.</w:t>
      </w:r>
    </w:p>
    <w:p w:rsidR="005F034C" w:rsidRPr="00FD0A7A" w:rsidRDefault="00FD0A7A" w:rsidP="00B630F2">
      <w:pPr>
        <w:pStyle w:val="Para1"/>
        <w:ind w:left="540" w:firstLine="27"/>
        <w:rPr>
          <w:lang w:val="es-ES"/>
        </w:rPr>
      </w:pPr>
      <w:r w:rsidRPr="00FD0A7A">
        <w:rPr>
          <w:lang w:val="es-ES"/>
        </w:rPr>
        <w:t xml:space="preserve">Se facilitará una síntesis completa de la información </w:t>
      </w:r>
      <w:r w:rsidRPr="00CA2563">
        <w:rPr>
          <w:lang w:val="es-ES"/>
        </w:rPr>
        <w:t>presentada en virtud de la Notificación</w:t>
      </w:r>
      <w:r w:rsidRPr="00FD0A7A">
        <w:rPr>
          <w:lang w:val="es-ES"/>
        </w:rPr>
        <w:t xml:space="preserve"> n</w:t>
      </w:r>
      <w:r>
        <w:rPr>
          <w:lang w:val="es-ES"/>
        </w:rPr>
        <w:t>.</w:t>
      </w:r>
      <w:r w:rsidRPr="00FD0A7A">
        <w:rPr>
          <w:lang w:val="es-ES"/>
        </w:rPr>
        <w:t xml:space="preserve">º </w:t>
      </w:r>
      <w:hyperlink r:id="rId20" w:history="1">
        <w:r w:rsidR="00C96CA5" w:rsidRPr="00FD0A7A">
          <w:rPr>
            <w:rStyle w:val="Hipervnculo"/>
            <w:lang w:val="es-ES"/>
          </w:rPr>
          <w:t>2023-100</w:t>
        </w:r>
      </w:hyperlink>
      <w:r w:rsidRPr="00FD0A7A">
        <w:rPr>
          <w:lang w:val="es-ES"/>
        </w:rPr>
        <w:t xml:space="preserve"> como documento informativo</w:t>
      </w:r>
      <w:r w:rsidR="00515873" w:rsidRPr="00AD556D">
        <w:rPr>
          <w:rStyle w:val="Refdenotaalpie"/>
        </w:rPr>
        <w:footnoteReference w:id="6"/>
      </w:r>
      <w:r w:rsidR="00AC780A" w:rsidRPr="00FD0A7A">
        <w:rPr>
          <w:lang w:val="es-ES"/>
        </w:rPr>
        <w:t>.</w:t>
      </w:r>
    </w:p>
    <w:p w:rsidR="005F034C" w:rsidRPr="00AC780A" w:rsidRDefault="00AC780A" w:rsidP="005F034C">
      <w:pPr>
        <w:pStyle w:val="Ttulo1"/>
        <w:rPr>
          <w:lang w:val="es-ES"/>
        </w:rPr>
      </w:pPr>
      <w:r w:rsidRPr="00AC780A">
        <w:rPr>
          <w:lang w:val="es-ES"/>
        </w:rPr>
        <w:t>Resumen de los debates en línea de la Red de Laboratorios para la Detección e Identificación</w:t>
      </w:r>
      <w:r>
        <w:rPr>
          <w:lang w:val="es-ES"/>
        </w:rPr>
        <w:t xml:space="preserve"> de Organismos Vivos Modificado</w:t>
      </w:r>
      <w:r w:rsidR="00B630F2" w:rsidRPr="00AC780A">
        <w:rPr>
          <w:lang w:val="es-ES"/>
        </w:rPr>
        <w:t>s</w:t>
      </w:r>
    </w:p>
    <w:p w:rsidR="005F034C" w:rsidRPr="00FB627B" w:rsidRDefault="00FB627B" w:rsidP="00B630F2">
      <w:pPr>
        <w:pStyle w:val="Para1"/>
        <w:ind w:left="540" w:firstLine="27"/>
        <w:rPr>
          <w:lang w:val="es-ES"/>
        </w:rPr>
      </w:pPr>
      <w:r w:rsidRPr="00FB627B">
        <w:rPr>
          <w:lang w:val="es-ES"/>
        </w:rPr>
        <w:t xml:space="preserve">Para complementar la información presentada por las Partes y las organizaciones pertinentes y continuar </w:t>
      </w:r>
      <w:r>
        <w:rPr>
          <w:lang w:val="es-ES"/>
        </w:rPr>
        <w:t>la lab</w:t>
      </w:r>
      <w:r w:rsidRPr="00CA2563">
        <w:rPr>
          <w:lang w:val="es-ES"/>
        </w:rPr>
        <w:t xml:space="preserve">or encomendada en </w:t>
      </w:r>
      <w:r>
        <w:rPr>
          <w:lang w:val="es-ES"/>
        </w:rPr>
        <w:t>la decisió</w:t>
      </w:r>
      <w:r w:rsidR="002C1368" w:rsidRPr="00FB627B">
        <w:rPr>
          <w:lang w:val="es-ES"/>
        </w:rPr>
        <w:t xml:space="preserve">n </w:t>
      </w:r>
      <w:hyperlink r:id="rId21" w:history="1">
        <w:r w:rsidR="002C1368" w:rsidRPr="00FB627B">
          <w:rPr>
            <w:rStyle w:val="Hipervnculo"/>
            <w:lang w:val="es-ES"/>
          </w:rPr>
          <w:t>CP-9/11</w:t>
        </w:r>
      </w:hyperlink>
      <w:r w:rsidR="001E54DD" w:rsidRPr="00FB627B">
        <w:rPr>
          <w:lang w:val="es-ES"/>
        </w:rPr>
        <w:t xml:space="preserve">, </w:t>
      </w:r>
      <w:r w:rsidRPr="00FB627B">
        <w:rPr>
          <w:lang w:val="es-ES"/>
        </w:rPr>
        <w:t>la Secretaría convocó debates en línea de la Red de Laboratorios d</w:t>
      </w:r>
      <w:r>
        <w:rPr>
          <w:lang w:val="es-ES"/>
        </w:rPr>
        <w:t>el 17 al 28 de noviembre de</w:t>
      </w:r>
      <w:r w:rsidR="00665DC0" w:rsidRPr="00FB627B">
        <w:rPr>
          <w:lang w:val="es-ES"/>
        </w:rPr>
        <w:t xml:space="preserve"> 2023</w:t>
      </w:r>
      <w:r w:rsidR="00665DC0">
        <w:rPr>
          <w:rStyle w:val="Refdenotaalpie"/>
        </w:rPr>
        <w:footnoteReference w:id="7"/>
      </w:r>
      <w:r w:rsidRPr="00FB627B">
        <w:rPr>
          <w:lang w:val="es-ES"/>
        </w:rPr>
        <w:t>.</w:t>
      </w:r>
      <w:r w:rsidR="00AC780A" w:rsidRPr="00FB627B">
        <w:rPr>
          <w:lang w:val="es-ES"/>
        </w:rPr>
        <w:t xml:space="preserve"> </w:t>
      </w:r>
      <w:r w:rsidRPr="00FB627B">
        <w:rPr>
          <w:lang w:val="es-ES"/>
        </w:rPr>
        <w:t>Se celebraron debate</w:t>
      </w:r>
      <w:r>
        <w:rPr>
          <w:lang w:val="es-ES"/>
        </w:rPr>
        <w:t xml:space="preserve">s sobre cuatro temas, a saber: </w:t>
      </w:r>
      <w:r w:rsidRPr="00FB627B">
        <w:rPr>
          <w:lang w:val="es-ES"/>
        </w:rPr>
        <w:t>a) nuevas técnicas para detectar e identificar</w:t>
      </w:r>
      <w:r w:rsidR="002B12DD">
        <w:rPr>
          <w:lang w:val="es-ES"/>
        </w:rPr>
        <w:t xml:space="preserve"> organismos vivos modificados; </w:t>
      </w:r>
      <w:r w:rsidRPr="00FB627B">
        <w:rPr>
          <w:lang w:val="es-ES"/>
        </w:rPr>
        <w:t xml:space="preserve">b) experiencia </w:t>
      </w:r>
      <w:r w:rsidR="002B12DD">
        <w:rPr>
          <w:lang w:val="es-ES"/>
        </w:rPr>
        <w:t>e</w:t>
      </w:r>
      <w:r w:rsidRPr="00FB627B">
        <w:rPr>
          <w:lang w:val="es-ES"/>
        </w:rPr>
        <w:t xml:space="preserve">n la detección e identificación de organismos vivos modificados </w:t>
      </w:r>
      <w:r w:rsidR="002B12DD" w:rsidRPr="002B12DD">
        <w:rPr>
          <w:lang w:val="es-ES"/>
        </w:rPr>
        <w:t>de reciente creación y no autorizados</w:t>
      </w:r>
      <w:r w:rsidR="002B12DD">
        <w:rPr>
          <w:lang w:val="es-ES"/>
        </w:rPr>
        <w:t xml:space="preserve">; </w:t>
      </w:r>
      <w:r w:rsidRPr="00FB627B">
        <w:rPr>
          <w:lang w:val="es-ES"/>
        </w:rPr>
        <w:t xml:space="preserve">c) lecciones aprendidas de las colaboraciones </w:t>
      </w:r>
      <w:r w:rsidR="002B12DD">
        <w:rPr>
          <w:lang w:val="es-ES"/>
        </w:rPr>
        <w:t>con</w:t>
      </w:r>
      <w:r w:rsidRPr="00FB627B">
        <w:rPr>
          <w:lang w:val="es-ES"/>
        </w:rPr>
        <w:t xml:space="preserve"> laborator</w:t>
      </w:r>
      <w:r w:rsidR="002B12DD">
        <w:rPr>
          <w:lang w:val="es-ES"/>
        </w:rPr>
        <w:t xml:space="preserve">ios nacionales y regionales; y </w:t>
      </w:r>
      <w:r w:rsidRPr="00FB627B">
        <w:rPr>
          <w:lang w:val="es-ES"/>
        </w:rPr>
        <w:t xml:space="preserve">d) </w:t>
      </w:r>
      <w:r w:rsidR="002B12DD">
        <w:rPr>
          <w:lang w:val="es-ES"/>
        </w:rPr>
        <w:t>tratamiento de</w:t>
      </w:r>
      <w:r w:rsidRPr="00FB627B">
        <w:rPr>
          <w:lang w:val="es-ES"/>
        </w:rPr>
        <w:t xml:space="preserve"> las necesidades de creación de capacidad.</w:t>
      </w:r>
    </w:p>
    <w:p w:rsidR="007221D9" w:rsidRPr="003B085D" w:rsidRDefault="003B085D" w:rsidP="00B630F2">
      <w:pPr>
        <w:pStyle w:val="Para1"/>
        <w:ind w:left="540" w:firstLine="27"/>
        <w:rPr>
          <w:lang w:val="es-ES"/>
        </w:rPr>
      </w:pPr>
      <w:r w:rsidRPr="003B085D">
        <w:rPr>
          <w:lang w:val="es-ES"/>
        </w:rPr>
        <w:t xml:space="preserve">Un </w:t>
      </w:r>
      <w:r w:rsidRPr="004F0F93">
        <w:rPr>
          <w:lang w:val="es-ES"/>
        </w:rPr>
        <w:t xml:space="preserve">total de 25 participantes de 22 Partes y tres organizaciones participaron activamente en los debates en línea. </w:t>
      </w:r>
      <w:r w:rsidRPr="003B085D">
        <w:rPr>
          <w:lang w:val="es-ES"/>
        </w:rPr>
        <w:t xml:space="preserve">Se realizaron 53 intervenciones, de las cuales 48 procedían de expertos designados por las Partes y 5 de expertos designados por las </w:t>
      </w:r>
      <w:r>
        <w:rPr>
          <w:lang w:val="es-ES"/>
        </w:rPr>
        <w:t>organizaciones.</w:t>
      </w:r>
    </w:p>
    <w:p w:rsidR="00251F54" w:rsidRPr="004F0F93" w:rsidRDefault="003B085D" w:rsidP="00B630F2">
      <w:pPr>
        <w:pStyle w:val="Para1"/>
        <w:ind w:left="540" w:firstLine="27"/>
        <w:rPr>
          <w:lang w:val="es-ES"/>
        </w:rPr>
      </w:pPr>
      <w:r w:rsidRPr="003B085D">
        <w:rPr>
          <w:lang w:val="es-ES"/>
        </w:rPr>
        <w:t xml:space="preserve">En cuanto a las nuevas técnicas de detección e identificación de organismos vivos modificados, los participantes indicaron que se habían perfeccionado varias técnicas desde 2019. Por lo tanto, los debates se centraron principalmente en los avances en la PCR digital y la secuenciación de </w:t>
      </w:r>
      <w:r w:rsidR="008B12B8">
        <w:rPr>
          <w:lang w:val="es-ES"/>
        </w:rPr>
        <w:t xml:space="preserve">nueva </w:t>
      </w:r>
      <w:r w:rsidRPr="003B085D">
        <w:rPr>
          <w:lang w:val="es-ES"/>
        </w:rPr>
        <w:t xml:space="preserve">generación. El </w:t>
      </w:r>
      <w:r w:rsidRPr="00CA2563">
        <w:rPr>
          <w:lang w:val="es-ES"/>
        </w:rPr>
        <w:t xml:space="preserve">desarrollo más avanzado que se compartió fue el de la PCR digital de tipo nanoplaca, que utiliza genes de referencia endógenos en lugar de materiales de referencia certificados convencionales y, por lo tanto, podría permitir el rápido desarrollo de metodologías de cuantificación para organismos vivos modificados </w:t>
      </w:r>
      <w:r w:rsidR="004F0F93" w:rsidRPr="00CA2563">
        <w:rPr>
          <w:lang w:val="es-ES"/>
        </w:rPr>
        <w:t>de reciente creación</w:t>
      </w:r>
      <w:r w:rsidRPr="00CA2563">
        <w:rPr>
          <w:lang w:val="es-ES"/>
        </w:rPr>
        <w:t>. Otros avances mencionados fueron los nuevos ensayos que combinan el uso de la proteína asociada a repeticiones palindrómicas cortas agrupadas y regularmente interespaciadas (CRISPR/Cas)</w:t>
      </w:r>
      <w:r w:rsidR="00DB41DD" w:rsidRPr="00CA2563">
        <w:rPr>
          <w:lang w:val="es-ES"/>
        </w:rPr>
        <w:t xml:space="preserve"> c</w:t>
      </w:r>
      <w:r w:rsidRPr="00CA2563">
        <w:rPr>
          <w:lang w:val="es-ES"/>
        </w:rPr>
        <w:t>on la amplificación isotérmica mediada por bucle y la amplificación por círculo rodante para el cribado de organismos vivos modificados, los enfoques</w:t>
      </w:r>
      <w:r w:rsidRPr="003B085D">
        <w:rPr>
          <w:lang w:val="es-ES"/>
        </w:rPr>
        <w:t xml:space="preserve"> de secuenciación </w:t>
      </w:r>
      <w:r w:rsidR="00674F62">
        <w:rPr>
          <w:lang w:val="es-ES"/>
        </w:rPr>
        <w:t>selectiva</w:t>
      </w:r>
      <w:r w:rsidRPr="003B085D">
        <w:rPr>
          <w:lang w:val="es-ES"/>
        </w:rPr>
        <w:t xml:space="preserve"> para caracterizar organismos vivos modificados conocidos y desconocidos y los enfoques de PCR en tiempo real para detectar organismos que albergan una variante de </w:t>
      </w:r>
      <w:r w:rsidR="00E55A07">
        <w:rPr>
          <w:lang w:val="es-ES"/>
        </w:rPr>
        <w:t xml:space="preserve">un solo </w:t>
      </w:r>
      <w:r w:rsidRPr="003B085D">
        <w:rPr>
          <w:lang w:val="es-ES"/>
        </w:rPr>
        <w:t>nucleótido, como los producidos mediante la edición del genoma.</w:t>
      </w:r>
    </w:p>
    <w:p w:rsidR="006D7C05" w:rsidRPr="005C1F8F" w:rsidRDefault="00E55A07" w:rsidP="00B630F2">
      <w:pPr>
        <w:pStyle w:val="Para1"/>
        <w:ind w:left="540" w:firstLine="27"/>
        <w:rPr>
          <w:lang w:val="es-ES"/>
        </w:rPr>
      </w:pPr>
      <w:r w:rsidRPr="00E55A07">
        <w:rPr>
          <w:lang w:val="es-ES"/>
        </w:rPr>
        <w:t>Al compartir información sobre los nuevos avances en el campo de la detección e identificación de organismos vivos modificados, tanto la PCR digital como la secuenciación de nueva generación se compararon con la PCR en tiempo real. En el caso de la PCR digital, se reconoció que la técnica era fiable para la detección, identificación y cuantificación de organismos vivos modificados, incluidos los organismos vivos modificados de</w:t>
      </w:r>
      <w:r>
        <w:rPr>
          <w:lang w:val="es-ES"/>
        </w:rPr>
        <w:t xml:space="preserve"> reciente creación</w:t>
      </w:r>
      <w:r w:rsidRPr="00E55A07">
        <w:rPr>
          <w:lang w:val="es-ES"/>
        </w:rPr>
        <w:t xml:space="preserve">. </w:t>
      </w:r>
      <w:r w:rsidRPr="005D241A">
        <w:rPr>
          <w:lang w:val="es-ES"/>
        </w:rPr>
        <w:t>Pod</w:t>
      </w:r>
      <w:r w:rsidR="005D241A" w:rsidRPr="005D241A">
        <w:rPr>
          <w:lang w:val="es-ES"/>
        </w:rPr>
        <w:t>r</w:t>
      </w:r>
      <w:r w:rsidRPr="005D241A">
        <w:rPr>
          <w:lang w:val="es-ES"/>
        </w:rPr>
        <w:t xml:space="preserve">ía ofrecer ventajas </w:t>
      </w:r>
      <w:r w:rsidR="005D241A">
        <w:rPr>
          <w:lang w:val="es-ES"/>
        </w:rPr>
        <w:t>con respecto a</w:t>
      </w:r>
      <w:r w:rsidRPr="005D241A">
        <w:rPr>
          <w:lang w:val="es-ES"/>
        </w:rPr>
        <w:t xml:space="preserve"> la PCR en tiempo real, como ser más robusta frente a ADN de alto número de copias e inhibidores de la PCR, distinguir entre elementos genéticos u organismos vivos </w:t>
      </w:r>
      <w:r w:rsidRPr="005D241A">
        <w:rPr>
          <w:lang w:val="es-ES"/>
        </w:rPr>
        <w:lastRenderedPageBreak/>
        <w:t xml:space="preserve">modificados con alta homología y permitir una cuantificación absoluta. </w:t>
      </w:r>
      <w:r w:rsidRPr="005C1F8F">
        <w:rPr>
          <w:lang w:val="es-ES"/>
        </w:rPr>
        <w:t>Sin embargo, también preocupaba el cost</w:t>
      </w:r>
      <w:r w:rsidR="005C1F8F" w:rsidRPr="005C1F8F">
        <w:rPr>
          <w:lang w:val="es-ES"/>
        </w:rPr>
        <w:t>o</w:t>
      </w:r>
      <w:r w:rsidRPr="005C1F8F">
        <w:rPr>
          <w:lang w:val="es-ES"/>
        </w:rPr>
        <w:t xml:space="preserve"> actual de los consumibles </w:t>
      </w:r>
      <w:r w:rsidR="005C1F8F">
        <w:rPr>
          <w:lang w:val="es-ES"/>
        </w:rPr>
        <w:t>para</w:t>
      </w:r>
      <w:r w:rsidRPr="005C1F8F">
        <w:rPr>
          <w:lang w:val="es-ES"/>
        </w:rPr>
        <w:t xml:space="preserve"> los sistemas de PCR digital </w:t>
      </w:r>
      <w:r w:rsidRPr="00CA2563">
        <w:rPr>
          <w:lang w:val="es-ES"/>
        </w:rPr>
        <w:t>y el</w:t>
      </w:r>
      <w:r w:rsidR="005C1F8F" w:rsidRPr="00CA2563">
        <w:rPr>
          <w:lang w:val="es-ES"/>
        </w:rPr>
        <w:t xml:space="preserve"> </w:t>
      </w:r>
      <w:r w:rsidRPr="00CA2563">
        <w:rPr>
          <w:lang w:val="es-ES"/>
        </w:rPr>
        <w:t xml:space="preserve">rendimiento limitado de la técnica. Además, se </w:t>
      </w:r>
      <w:r w:rsidR="005C1F8F" w:rsidRPr="00CA2563">
        <w:rPr>
          <w:lang w:val="es-ES"/>
        </w:rPr>
        <w:t>señaló</w:t>
      </w:r>
      <w:r w:rsidR="00CA2563" w:rsidRPr="00CA2563">
        <w:rPr>
          <w:lang w:val="es-ES"/>
        </w:rPr>
        <w:t xml:space="preserve"> </w:t>
      </w:r>
      <w:r w:rsidRPr="00CA2563">
        <w:rPr>
          <w:lang w:val="es-ES"/>
        </w:rPr>
        <w:t xml:space="preserve">que la PCR digital </w:t>
      </w:r>
      <w:r w:rsidR="005C1F8F" w:rsidRPr="00CA2563">
        <w:rPr>
          <w:lang w:val="es-ES"/>
        </w:rPr>
        <w:t>todavía</w:t>
      </w:r>
      <w:r w:rsidRPr="00CA2563">
        <w:rPr>
          <w:lang w:val="es-ES"/>
        </w:rPr>
        <w:t xml:space="preserve"> no se utilizaba</w:t>
      </w:r>
      <w:r w:rsidRPr="005C1F8F">
        <w:rPr>
          <w:lang w:val="es-ES"/>
        </w:rPr>
        <w:t xml:space="preserve"> de forma generalizada para el análisis </w:t>
      </w:r>
      <w:r w:rsidR="005C1F8F">
        <w:rPr>
          <w:lang w:val="es-ES"/>
        </w:rPr>
        <w:t>de organismos vivos modificados</w:t>
      </w:r>
      <w:r w:rsidR="00B928A9" w:rsidRPr="005C1F8F">
        <w:rPr>
          <w:lang w:val="es-ES"/>
        </w:rPr>
        <w:t>.</w:t>
      </w:r>
    </w:p>
    <w:p w:rsidR="00E36F8B" w:rsidRPr="005E12B7" w:rsidRDefault="00A7378E" w:rsidP="00B630F2">
      <w:pPr>
        <w:pStyle w:val="Para1"/>
        <w:ind w:left="540" w:firstLine="27"/>
        <w:rPr>
          <w:lang w:val="es-ES"/>
        </w:rPr>
      </w:pPr>
      <w:r w:rsidRPr="005C1F8F">
        <w:rPr>
          <w:lang w:val="es-ES"/>
        </w:rPr>
        <w:t xml:space="preserve"> </w:t>
      </w:r>
      <w:r w:rsidR="005C1F8F" w:rsidRPr="005C1F8F">
        <w:rPr>
          <w:lang w:val="es-ES"/>
        </w:rPr>
        <w:t xml:space="preserve">En cuanto a la secuenciación de nueva generación, se sugirió la PCR digital como una potente herramienta para la caracterización molecular (genética) de organismos vivos modificados tanto conocidos como desconocidos, y se mencionó su importancia en relación con los nuevos avances en biotecnología, como en el caso de los organismos producidos mediante nuevas técnicas genómicas. Sin embargo, la cuantificación de los </w:t>
      </w:r>
      <w:r w:rsidR="005E12B7">
        <w:rPr>
          <w:lang w:val="es-ES"/>
        </w:rPr>
        <w:t>organismos vivos modificados y el</w:t>
      </w:r>
      <w:r w:rsidR="005C1F8F" w:rsidRPr="005C1F8F">
        <w:rPr>
          <w:lang w:val="es-ES"/>
        </w:rPr>
        <w:t xml:space="preserve"> elevado cost</w:t>
      </w:r>
      <w:r w:rsidR="005E12B7">
        <w:rPr>
          <w:lang w:val="es-ES"/>
        </w:rPr>
        <w:t>o de su</w:t>
      </w:r>
      <w:r w:rsidR="005C1F8F" w:rsidRPr="005C1F8F">
        <w:rPr>
          <w:lang w:val="es-ES"/>
        </w:rPr>
        <w:t xml:space="preserve"> aplicación seguían siendo inconvenientes importantes. Además, no se sugirió el uso generalizado de la secuenciación de nueva generación para el </w:t>
      </w:r>
      <w:r w:rsidR="005C1F8F" w:rsidRPr="00CA2563">
        <w:rPr>
          <w:lang w:val="es-ES"/>
        </w:rPr>
        <w:t xml:space="preserve">análisis de organismos vivos modificados, y </w:t>
      </w:r>
      <w:r w:rsidR="005E12B7" w:rsidRPr="00CA2563">
        <w:rPr>
          <w:lang w:val="es-ES"/>
        </w:rPr>
        <w:t>su aplicabilidad sobre el terreno seguía siendo objeto de estudio.</w:t>
      </w:r>
    </w:p>
    <w:p w:rsidR="002459DF" w:rsidRPr="005E12B7" w:rsidRDefault="005E12B7" w:rsidP="00B630F2">
      <w:pPr>
        <w:pStyle w:val="Para1"/>
        <w:ind w:left="540" w:firstLine="27"/>
        <w:rPr>
          <w:lang w:val="es-ES"/>
        </w:rPr>
      </w:pPr>
      <w:r w:rsidRPr="005E12B7">
        <w:rPr>
          <w:lang w:val="es-ES"/>
        </w:rPr>
        <w:t>Los debates en línea pusieron de relieve la variedad de experiencias en el</w:t>
      </w:r>
      <w:r>
        <w:rPr>
          <w:lang w:val="es-ES"/>
        </w:rPr>
        <w:t xml:space="preserve"> ámbito </w:t>
      </w:r>
      <w:r w:rsidRPr="005E12B7">
        <w:rPr>
          <w:lang w:val="es-ES"/>
        </w:rPr>
        <w:t xml:space="preserve">de la detección e identificación de organismos vivos modificados. </w:t>
      </w:r>
      <w:r w:rsidRPr="00C61E57">
        <w:rPr>
          <w:lang w:val="es-ES"/>
        </w:rPr>
        <w:t xml:space="preserve">Algunos expertos señalaron que determinados laboratorios tenían experiencia con muchas herramientas y técnicas, como la secuenciación de nueva generación, la PCR digital y las técnicas de amplificación isotérmica. </w:t>
      </w:r>
      <w:r w:rsidRPr="005E12B7">
        <w:rPr>
          <w:lang w:val="es-ES"/>
        </w:rPr>
        <w:t>Sin embargo, muchos laboratorios de países en desarrollo s</w:t>
      </w:r>
      <w:r w:rsidR="006F4367">
        <w:rPr>
          <w:lang w:val="es-ES"/>
        </w:rPr>
        <w:t>o</w:t>
      </w:r>
      <w:r w:rsidRPr="005E12B7">
        <w:rPr>
          <w:lang w:val="es-ES"/>
        </w:rPr>
        <w:t>lo tenían experiencia en la detección de un número limitado de elementos genéticos mediante PCR de punto final o en tiempo real, por lo que pod</w:t>
      </w:r>
      <w:r w:rsidR="006F4367">
        <w:rPr>
          <w:lang w:val="es-ES"/>
        </w:rPr>
        <w:t>r</w:t>
      </w:r>
      <w:r w:rsidRPr="005E12B7">
        <w:rPr>
          <w:lang w:val="es-ES"/>
        </w:rPr>
        <w:t>ían pasar por alto organismos vivos modificados durante el cribado, como los de recient</w:t>
      </w:r>
      <w:r w:rsidR="006F4367">
        <w:rPr>
          <w:lang w:val="es-ES"/>
        </w:rPr>
        <w:t>e creación o los no autorizados</w:t>
      </w:r>
      <w:r w:rsidR="004F4041" w:rsidRPr="005E12B7">
        <w:rPr>
          <w:lang w:val="es-ES"/>
        </w:rPr>
        <w:t>.</w:t>
      </w:r>
    </w:p>
    <w:p w:rsidR="005F0941" w:rsidRPr="00106430" w:rsidRDefault="00095413" w:rsidP="00400107">
      <w:pPr>
        <w:pStyle w:val="Para1"/>
        <w:ind w:left="540" w:firstLine="27"/>
        <w:rPr>
          <w:lang w:val="es-ES"/>
        </w:rPr>
      </w:pPr>
      <w:r w:rsidRPr="00CA2563">
        <w:rPr>
          <w:lang w:val="es-ES"/>
        </w:rPr>
        <w:t xml:space="preserve">Habida cuenta de la dificultad de detectar e identificar organismos vivos modificados de reciente creación y no autorizados relacionados con elementos genéticos nuevos, que podrían no detectarse con los métodos de </w:t>
      </w:r>
      <w:r w:rsidR="00325F06" w:rsidRPr="00CA2563">
        <w:rPr>
          <w:lang w:val="es-ES"/>
        </w:rPr>
        <w:t>cribado</w:t>
      </w:r>
      <w:r w:rsidRPr="00CA2563">
        <w:rPr>
          <w:lang w:val="es-ES"/>
        </w:rPr>
        <w:t xml:space="preserve"> estándar, los laboratorios alemanes habían adaptado su </w:t>
      </w:r>
      <w:r w:rsidR="00325F06" w:rsidRPr="00CA2563">
        <w:rPr>
          <w:lang w:val="es-ES"/>
        </w:rPr>
        <w:t>gama</w:t>
      </w:r>
      <w:r w:rsidRPr="00CA2563">
        <w:rPr>
          <w:lang w:val="es-ES"/>
        </w:rPr>
        <w:t xml:space="preserve"> de métodos de cribado estándar para incluir objetivos adicionales</w:t>
      </w:r>
      <w:r w:rsidRPr="00095413">
        <w:rPr>
          <w:lang w:val="es-ES"/>
        </w:rPr>
        <w:t xml:space="preserve">, habían desarrollado nuevas metodologías validadas para organismos vivos modificados autorizados fuera de la Unión Europea y habían aplicado metodologías de secuenciación de nueva generación. </w:t>
      </w:r>
      <w:r w:rsidRPr="00C61E57">
        <w:rPr>
          <w:lang w:val="es-ES"/>
        </w:rPr>
        <w:t xml:space="preserve">En Brasil, los laboratorios se basaron en una estrategia analítica caso por caso basada en la especie y el origen de los materiales para detectar e identificar organismos vivos modificados no autorizados. </w:t>
      </w:r>
      <w:r w:rsidRPr="00325F06">
        <w:rPr>
          <w:lang w:val="es-ES"/>
        </w:rPr>
        <w:t xml:space="preserve">Para los organismos vivos modificados </w:t>
      </w:r>
      <w:r w:rsidR="00325F06">
        <w:rPr>
          <w:lang w:val="es-ES"/>
        </w:rPr>
        <w:t xml:space="preserve">de reciente creación </w:t>
      </w:r>
      <w:r w:rsidRPr="00325F06">
        <w:rPr>
          <w:lang w:val="es-ES"/>
        </w:rPr>
        <w:t>autorizados por la Comisión Técnica Nacional de Bioseguridad de Brasil, los solicitantes proporcionaron metodologías y materiales de referencia para la validación de métodos y el</w:t>
      </w:r>
      <w:r w:rsidR="00106430">
        <w:rPr>
          <w:lang w:val="es-ES"/>
        </w:rPr>
        <w:t xml:space="preserve"> control del mercado</w:t>
      </w:r>
      <w:r w:rsidR="0085106F" w:rsidRPr="00106430">
        <w:rPr>
          <w:lang w:val="es-ES"/>
        </w:rPr>
        <w:t>.</w:t>
      </w:r>
    </w:p>
    <w:p w:rsidR="005F0941" w:rsidRPr="003F2A1E" w:rsidRDefault="002365B0" w:rsidP="00B630F2">
      <w:pPr>
        <w:pStyle w:val="Para1"/>
        <w:ind w:left="540" w:firstLine="27"/>
        <w:rPr>
          <w:lang w:val="es-ES"/>
        </w:rPr>
      </w:pPr>
      <w:r w:rsidRPr="002365B0">
        <w:rPr>
          <w:lang w:val="es-ES"/>
        </w:rPr>
        <w:t xml:space="preserve">Con </w:t>
      </w:r>
      <w:r w:rsidRPr="00C61E57">
        <w:rPr>
          <w:lang w:val="es-ES"/>
        </w:rPr>
        <w:t xml:space="preserve">respecto a las colaboraciones de laboratorios nacionales y regionales, se compartieron varios ejemplos de África, Asia, América Latina y el Caribe y Europa. </w:t>
      </w:r>
      <w:r w:rsidRPr="002365B0">
        <w:rPr>
          <w:lang w:val="es-ES"/>
        </w:rPr>
        <w:t>En general, se consideró que las redes de laboratorios habían tenido éxito en la reducción de</w:t>
      </w:r>
      <w:r w:rsidR="00CA2563">
        <w:rPr>
          <w:lang w:val="es-ES"/>
        </w:rPr>
        <w:t xml:space="preserve"> los </w:t>
      </w:r>
      <w:r w:rsidRPr="002365B0">
        <w:rPr>
          <w:lang w:val="es-ES"/>
        </w:rPr>
        <w:t>cost</w:t>
      </w:r>
      <w:r>
        <w:rPr>
          <w:lang w:val="es-ES"/>
        </w:rPr>
        <w:t>o</w:t>
      </w:r>
      <w:r w:rsidRPr="002365B0">
        <w:rPr>
          <w:lang w:val="es-ES"/>
        </w:rPr>
        <w:t xml:space="preserve">s, el intercambio de conocimientos y la resolución de </w:t>
      </w:r>
      <w:r>
        <w:rPr>
          <w:lang w:val="es-ES"/>
        </w:rPr>
        <w:t xml:space="preserve">las deficiencias en materia </w:t>
      </w:r>
      <w:r w:rsidRPr="002365B0">
        <w:rPr>
          <w:lang w:val="es-ES"/>
        </w:rPr>
        <w:t xml:space="preserve">de capacidad, así como en la armonización y normalización de metodologías para el </w:t>
      </w:r>
      <w:r w:rsidRPr="00B1094A">
        <w:rPr>
          <w:lang w:val="es-ES"/>
        </w:rPr>
        <w:t>muestreo, la detección, la identificación y la cuantificación de organismos vivos modificados.</w:t>
      </w:r>
      <w:r w:rsidR="003F2A1E" w:rsidRPr="00B1094A">
        <w:rPr>
          <w:lang w:val="es-ES"/>
        </w:rPr>
        <w:t xml:space="preserve"> </w:t>
      </w:r>
      <w:r w:rsidR="00B1094A" w:rsidRPr="00B1094A">
        <w:rPr>
          <w:lang w:val="es-ES"/>
        </w:rPr>
        <w:t xml:space="preserve"> </w:t>
      </w:r>
      <w:r w:rsidR="003F2A1E" w:rsidRPr="00B1094A">
        <w:rPr>
          <w:lang w:val="es-ES"/>
        </w:rPr>
        <w:t>Los proyectos financiados, los marcos jurídicos y los acuerdos bilaterales han conducido al establecimiento de esas redes.</w:t>
      </w:r>
      <w:r w:rsidRPr="00B1094A">
        <w:rPr>
          <w:lang w:val="es-ES"/>
        </w:rPr>
        <w:t xml:space="preserve"> Su</w:t>
      </w:r>
      <w:r w:rsidRPr="003F2A1E">
        <w:rPr>
          <w:lang w:val="es-ES"/>
        </w:rPr>
        <w:t xml:space="preserve"> composición también podía ser variada y estar integrada por instituciones públicas, </w:t>
      </w:r>
      <w:r w:rsidR="003F2A1E">
        <w:rPr>
          <w:lang w:val="es-ES"/>
        </w:rPr>
        <w:t xml:space="preserve">el </w:t>
      </w:r>
      <w:r w:rsidR="00B1094A">
        <w:rPr>
          <w:lang w:val="es-ES"/>
        </w:rPr>
        <w:t xml:space="preserve">ámbito </w:t>
      </w:r>
      <w:r w:rsidRPr="003F2A1E">
        <w:rPr>
          <w:lang w:val="es-ES"/>
        </w:rPr>
        <w:t>académic</w:t>
      </w:r>
      <w:r w:rsidR="003F2A1E">
        <w:rPr>
          <w:lang w:val="es-ES"/>
        </w:rPr>
        <w:t>o</w:t>
      </w:r>
      <w:r w:rsidRPr="003F2A1E">
        <w:rPr>
          <w:lang w:val="es-ES"/>
        </w:rPr>
        <w:t xml:space="preserve"> y laboratorios privados. No obstante, se mencionó que no todas las redes habían seguido funcionando</w:t>
      </w:r>
      <w:r w:rsidR="003F2A1E">
        <w:rPr>
          <w:lang w:val="es-ES"/>
        </w:rPr>
        <w:t xml:space="preserve"> después de su creación inicial</w:t>
      </w:r>
      <w:r w:rsidR="004E31D7" w:rsidRPr="003F2A1E">
        <w:rPr>
          <w:lang w:val="es-ES"/>
        </w:rPr>
        <w:t>.</w:t>
      </w:r>
    </w:p>
    <w:p w:rsidR="005F0941" w:rsidRPr="003F2A1E" w:rsidRDefault="003F2A1E" w:rsidP="00B630F2">
      <w:pPr>
        <w:pStyle w:val="Para1"/>
        <w:ind w:left="540" w:firstLine="27"/>
        <w:rPr>
          <w:lang w:val="es-ES"/>
        </w:rPr>
      </w:pPr>
      <w:r w:rsidRPr="003F2A1E">
        <w:rPr>
          <w:lang w:val="es-ES"/>
        </w:rPr>
        <w:t xml:space="preserve">Por último, durante los debates en línea se </w:t>
      </w:r>
      <w:r>
        <w:rPr>
          <w:lang w:val="es-ES"/>
        </w:rPr>
        <w:t>compartieron va</w:t>
      </w:r>
      <w:r w:rsidRPr="003F2A1E">
        <w:rPr>
          <w:lang w:val="es-ES"/>
        </w:rPr>
        <w:t>rias necesidades de c</w:t>
      </w:r>
      <w:r>
        <w:rPr>
          <w:lang w:val="es-ES"/>
        </w:rPr>
        <w:t xml:space="preserve">reación de capacidad </w:t>
      </w:r>
      <w:r w:rsidRPr="003F2A1E">
        <w:rPr>
          <w:lang w:val="es-ES"/>
        </w:rPr>
        <w:t xml:space="preserve">y posibles soluciones. Las necesidades solían </w:t>
      </w:r>
      <w:r w:rsidRPr="00B1094A">
        <w:rPr>
          <w:lang w:val="es-ES"/>
        </w:rPr>
        <w:t>estar relacionadas con metodologías y técnicas, infraestructura, insumos y acuerdos jurídicos. Se destacaron como posibles soluciones los talleres, la elaboración de materiales técnicos, la mejora de la colaboración</w:t>
      </w:r>
      <w:r w:rsidRPr="003F2A1E">
        <w:rPr>
          <w:lang w:val="es-ES"/>
        </w:rPr>
        <w:t xml:space="preserve"> entre laboratorios, el intercambio de conocimientos y la</w:t>
      </w:r>
      <w:r w:rsidR="000D1162">
        <w:rPr>
          <w:lang w:val="es-ES"/>
        </w:rPr>
        <w:t xml:space="preserve">s </w:t>
      </w:r>
      <w:r w:rsidRPr="003F2A1E">
        <w:rPr>
          <w:lang w:val="es-ES"/>
        </w:rPr>
        <w:t>reducci</w:t>
      </w:r>
      <w:r w:rsidR="000D1162">
        <w:rPr>
          <w:lang w:val="es-ES"/>
        </w:rPr>
        <w:t>ones</w:t>
      </w:r>
      <w:r w:rsidRPr="003F2A1E">
        <w:rPr>
          <w:lang w:val="es-ES"/>
        </w:rPr>
        <w:t xml:space="preserve"> de cost</w:t>
      </w:r>
      <w:r w:rsidR="000D1162">
        <w:rPr>
          <w:lang w:val="es-ES"/>
        </w:rPr>
        <w:t>o</w:t>
      </w:r>
      <w:r w:rsidRPr="003F2A1E">
        <w:rPr>
          <w:lang w:val="es-ES"/>
        </w:rPr>
        <w:t xml:space="preserve">s </w:t>
      </w:r>
      <w:r w:rsidR="000D1162">
        <w:rPr>
          <w:lang w:val="es-ES"/>
        </w:rPr>
        <w:t>o el aumento de la financiación</w:t>
      </w:r>
      <w:r w:rsidRPr="003F2A1E">
        <w:rPr>
          <w:lang w:val="es-ES"/>
        </w:rPr>
        <w:t>.</w:t>
      </w:r>
    </w:p>
    <w:p w:rsidR="005E1726" w:rsidRPr="000D1162" w:rsidRDefault="000D1162" w:rsidP="00B630F2">
      <w:pPr>
        <w:pStyle w:val="Para1"/>
        <w:ind w:left="540" w:firstLine="27"/>
        <w:rPr>
          <w:lang w:val="es-ES"/>
        </w:rPr>
      </w:pPr>
      <w:r w:rsidRPr="000D1162">
        <w:rPr>
          <w:lang w:val="es-ES"/>
        </w:rPr>
        <w:lastRenderedPageBreak/>
        <w:t>Un resumen de los debates en línea de la Red de Laboratorios estará disponible como documento informativo</w:t>
      </w:r>
      <w:r w:rsidR="00E66349" w:rsidRPr="00AC3BFF">
        <w:rPr>
          <w:rStyle w:val="Refdenotaalpie"/>
        </w:rPr>
        <w:footnoteReference w:id="8"/>
      </w:r>
      <w:r w:rsidRPr="000D1162">
        <w:rPr>
          <w:lang w:val="es-ES"/>
        </w:rPr>
        <w:t xml:space="preserve">. </w:t>
      </w:r>
    </w:p>
    <w:p w:rsidR="008B51FA" w:rsidRPr="000D1162" w:rsidRDefault="00971789" w:rsidP="005F034C">
      <w:pPr>
        <w:pStyle w:val="Ttulo1"/>
        <w:rPr>
          <w:lang w:val="es-ES"/>
        </w:rPr>
      </w:pPr>
      <w:r w:rsidRPr="000D1162">
        <w:rPr>
          <w:lang w:val="es-ES"/>
        </w:rPr>
        <w:t>Ot</w:t>
      </w:r>
      <w:r w:rsidR="000D1162" w:rsidRPr="000D1162">
        <w:rPr>
          <w:lang w:val="es-ES"/>
        </w:rPr>
        <w:t>ra información pertinente sobre la detección e identificación d</w:t>
      </w:r>
      <w:r w:rsidR="000D1162">
        <w:rPr>
          <w:lang w:val="es-ES"/>
        </w:rPr>
        <w:t>e organismos vivos modificado</w:t>
      </w:r>
      <w:r w:rsidRPr="000D1162">
        <w:rPr>
          <w:lang w:val="es-ES"/>
        </w:rPr>
        <w:t>s</w:t>
      </w:r>
    </w:p>
    <w:p w:rsidR="009E15D7" w:rsidRPr="002B65ED" w:rsidRDefault="000D1162" w:rsidP="002A42BA">
      <w:pPr>
        <w:pStyle w:val="Prrafodelista"/>
        <w:numPr>
          <w:ilvl w:val="0"/>
          <w:numId w:val="30"/>
        </w:numPr>
        <w:ind w:left="567" w:hanging="567"/>
        <w:rPr>
          <w:sz w:val="24"/>
        </w:rPr>
      </w:pPr>
      <w:r>
        <w:rPr>
          <w:b/>
          <w:bCs/>
          <w:sz w:val="24"/>
          <w:lang w:val="en-CA"/>
        </w:rPr>
        <w:t>Actividades de creación de c</w:t>
      </w:r>
      <w:r w:rsidR="009E15D7" w:rsidRPr="002B65ED">
        <w:rPr>
          <w:b/>
          <w:bCs/>
          <w:sz w:val="24"/>
          <w:lang w:val="en-CA"/>
        </w:rPr>
        <w:t>apaci</w:t>
      </w:r>
      <w:r>
        <w:rPr>
          <w:b/>
          <w:bCs/>
          <w:sz w:val="24"/>
          <w:lang w:val="en-CA"/>
        </w:rPr>
        <w:t>dad</w:t>
      </w:r>
    </w:p>
    <w:p w:rsidR="00567C0A" w:rsidRPr="000D1162" w:rsidRDefault="000D1162" w:rsidP="007A138D">
      <w:pPr>
        <w:pStyle w:val="Para1"/>
        <w:ind w:left="540" w:firstLine="27"/>
        <w:rPr>
          <w:lang w:val="es-ES"/>
        </w:rPr>
      </w:pPr>
      <w:r w:rsidRPr="000D1162">
        <w:rPr>
          <w:lang w:val="es-ES"/>
        </w:rPr>
        <w:t>En su decisión</w:t>
      </w:r>
      <w:r w:rsidR="00567C0A" w:rsidRPr="000D1162">
        <w:rPr>
          <w:lang w:val="es-ES"/>
        </w:rPr>
        <w:t xml:space="preserve"> </w:t>
      </w:r>
      <w:hyperlink r:id="rId22" w:tgtFrame="_blank" w:history="1">
        <w:r w:rsidR="00567C0A" w:rsidRPr="000D1162">
          <w:rPr>
            <w:lang w:val="es-ES"/>
          </w:rPr>
          <w:t>CP-10/11</w:t>
        </w:r>
      </w:hyperlink>
      <w:r w:rsidR="00567C0A" w:rsidRPr="000D1162">
        <w:rPr>
          <w:lang w:val="es-ES"/>
        </w:rPr>
        <w:t xml:space="preserve">, </w:t>
      </w:r>
      <w:r w:rsidRPr="00C61E57">
        <w:rPr>
          <w:lang w:val="es-ES"/>
        </w:rPr>
        <w:t xml:space="preserve">la Conferencia de las Partes que actúa como reunión de las Partes en el Protocolo reconoció la necesidad de actividades de creación de capacidad </w:t>
      </w:r>
      <w:r w:rsidR="00961547" w:rsidRPr="00C61E57">
        <w:rPr>
          <w:lang w:val="es-ES"/>
        </w:rPr>
        <w:t>sobre nuevas técnicas de detección</w:t>
      </w:r>
      <w:r w:rsidRPr="00C61E57">
        <w:rPr>
          <w:lang w:val="es-ES"/>
        </w:rPr>
        <w:t xml:space="preserve"> y alentó a las Partes y a las organizaciones internacionales </w:t>
      </w:r>
      <w:r w:rsidR="00961547" w:rsidRPr="00C61E57">
        <w:rPr>
          <w:lang w:val="es-ES"/>
        </w:rPr>
        <w:t>a financiar el aumento de la capacidad del personal implicado en el campo de la detección e identificación de organismos vivos modificados</w:t>
      </w:r>
      <w:r w:rsidRPr="00C61E57">
        <w:rPr>
          <w:lang w:val="es-ES"/>
        </w:rPr>
        <w:t xml:space="preserve">. </w:t>
      </w:r>
      <w:r w:rsidRPr="00961547">
        <w:rPr>
          <w:lang w:val="es-ES"/>
        </w:rPr>
        <w:t>En la misma decisión, pidió a</w:t>
      </w:r>
      <w:r w:rsidR="00961547" w:rsidRPr="00961547">
        <w:rPr>
          <w:lang w:val="es-ES"/>
        </w:rPr>
        <w:t xml:space="preserve"> </w:t>
      </w:r>
      <w:r w:rsidRPr="00961547">
        <w:rPr>
          <w:lang w:val="es-ES"/>
        </w:rPr>
        <w:t>l</w:t>
      </w:r>
      <w:r w:rsidR="00961547" w:rsidRPr="00961547">
        <w:rPr>
          <w:lang w:val="es-ES"/>
        </w:rPr>
        <w:t>a</w:t>
      </w:r>
      <w:r w:rsidRPr="00961547">
        <w:rPr>
          <w:lang w:val="es-ES"/>
        </w:rPr>
        <w:t xml:space="preserve"> Secretari</w:t>
      </w:r>
      <w:r w:rsidR="00961547">
        <w:rPr>
          <w:lang w:val="es-ES"/>
        </w:rPr>
        <w:t>a</w:t>
      </w:r>
      <w:r w:rsidRPr="00961547">
        <w:rPr>
          <w:lang w:val="es-ES"/>
        </w:rPr>
        <w:t xml:space="preserve"> Ejecutiv</w:t>
      </w:r>
      <w:r w:rsidR="00961547">
        <w:rPr>
          <w:lang w:val="es-ES"/>
        </w:rPr>
        <w:t>a</w:t>
      </w:r>
      <w:r w:rsidRPr="00961547">
        <w:rPr>
          <w:lang w:val="es-ES"/>
        </w:rPr>
        <w:t xml:space="preserve"> que </w:t>
      </w:r>
      <w:r w:rsidR="00961547">
        <w:rPr>
          <w:lang w:val="es-ES"/>
        </w:rPr>
        <w:t>continuase</w:t>
      </w:r>
      <w:r w:rsidRPr="00961547">
        <w:rPr>
          <w:lang w:val="es-ES"/>
        </w:rPr>
        <w:t xml:space="preserve"> mejorando </w:t>
      </w:r>
      <w:r w:rsidR="00961547" w:rsidRPr="0059499A">
        <w:rPr>
          <w:lang w:val="es-UY"/>
        </w:rPr>
        <w:t>la creación de capacidad en e</w:t>
      </w:r>
      <w:r w:rsidR="00961547">
        <w:rPr>
          <w:lang w:val="es-UY"/>
        </w:rPr>
        <w:t>se</w:t>
      </w:r>
      <w:r w:rsidR="00961547" w:rsidRPr="0059499A">
        <w:rPr>
          <w:lang w:val="es-UY"/>
        </w:rPr>
        <w:t xml:space="preserve"> ámbito</w:t>
      </w:r>
      <w:r w:rsidR="00961547">
        <w:rPr>
          <w:lang w:val="es-UY"/>
        </w:rPr>
        <w:t xml:space="preserve">, </w:t>
      </w:r>
      <w:r w:rsidR="00961547" w:rsidRPr="0059499A">
        <w:rPr>
          <w:lang w:val="es-UY"/>
        </w:rPr>
        <w:t xml:space="preserve">incluida la convocatoria, en cooperación con las organizaciones pertinentes y con sujeción a la disponibilidad de recursos, de actividades regionales y subregionales de creación de capacidad, tales como la </w:t>
      </w:r>
      <w:r w:rsidR="00961547">
        <w:rPr>
          <w:lang w:val="es-UY"/>
        </w:rPr>
        <w:t xml:space="preserve">capacitación </w:t>
      </w:r>
      <w:r w:rsidR="00961547" w:rsidRPr="0059499A">
        <w:rPr>
          <w:lang w:val="es-UY"/>
        </w:rPr>
        <w:t>en línea y los talleres presenciales</w:t>
      </w:r>
      <w:r w:rsidRPr="000D1162">
        <w:rPr>
          <w:lang w:val="es-ES"/>
        </w:rPr>
        <w:t>.</w:t>
      </w:r>
    </w:p>
    <w:p w:rsidR="009E15D7" w:rsidRPr="00961547" w:rsidRDefault="00961547" w:rsidP="004D611C">
      <w:pPr>
        <w:pStyle w:val="Para1"/>
        <w:ind w:left="540" w:firstLine="27"/>
        <w:rPr>
          <w:lang w:val="es-ES"/>
        </w:rPr>
      </w:pPr>
      <w:r w:rsidRPr="00961547">
        <w:rPr>
          <w:lang w:val="es-ES"/>
        </w:rPr>
        <w:t>En consecuencia, con el apoyo financiero del Gobierno de Alemania, la Secretarí</w:t>
      </w:r>
      <w:r w:rsidRPr="00706546">
        <w:rPr>
          <w:lang w:val="es-ES"/>
        </w:rPr>
        <w:t>a coorganizó u</w:t>
      </w:r>
      <w:r w:rsidRPr="00961547">
        <w:rPr>
          <w:lang w:val="es-ES"/>
        </w:rPr>
        <w:t>na conferencia internacional sobre análisis de organismos modificados genéticamente</w:t>
      </w:r>
      <w:r w:rsidR="00473B78">
        <w:rPr>
          <w:rStyle w:val="Refdenotaalpie"/>
        </w:rPr>
        <w:footnoteReference w:id="9"/>
      </w:r>
      <w:r>
        <w:rPr>
          <w:lang w:val="es-ES"/>
        </w:rPr>
        <w:t xml:space="preserve"> </w:t>
      </w:r>
      <w:r w:rsidRPr="00961547">
        <w:rPr>
          <w:lang w:val="es-ES"/>
        </w:rPr>
        <w:t xml:space="preserve">y nuevas técnicas genómicas con el Instituto Federal Alemán de Evaluación de Riesgos, la Oficina Federal de Protección </w:t>
      </w:r>
      <w:r w:rsidR="004E3243">
        <w:rPr>
          <w:lang w:val="es-ES"/>
        </w:rPr>
        <w:t>de</w:t>
      </w:r>
      <w:r w:rsidRPr="00961547">
        <w:rPr>
          <w:lang w:val="es-ES"/>
        </w:rPr>
        <w:t xml:space="preserve">l Consumidor y Seguridad Alimentaria, el Ministerio Federal de Alimentación y Agricultura de Alemania, el Instituto Julius Kühn y el Centro Común de Investigación de la Comisión Europea. </w:t>
      </w:r>
      <w:r w:rsidRPr="004E3243">
        <w:rPr>
          <w:lang w:val="es-ES"/>
        </w:rPr>
        <w:t>La conferencia se celebró en Berlín del 14 al 16 de marzo de 2023.</w:t>
      </w:r>
    </w:p>
    <w:p w:rsidR="00DF402B" w:rsidRPr="00706546" w:rsidRDefault="00EB60A1" w:rsidP="00DF402B">
      <w:pPr>
        <w:pStyle w:val="Para1"/>
        <w:ind w:left="540" w:firstLine="27"/>
        <w:rPr>
          <w:lang w:val="es-ES"/>
        </w:rPr>
      </w:pPr>
      <w:r w:rsidRPr="00EB60A1">
        <w:rPr>
          <w:lang w:val="es-ES"/>
        </w:rPr>
        <w:t xml:space="preserve">Los </w:t>
      </w:r>
      <w:r w:rsidRPr="00C61E57">
        <w:rPr>
          <w:lang w:val="es-ES"/>
        </w:rPr>
        <w:t xml:space="preserve">objetivos de </w:t>
      </w:r>
      <w:r w:rsidRPr="00706546">
        <w:rPr>
          <w:lang w:val="es-ES"/>
        </w:rPr>
        <w:t>la conferencia eran</w:t>
      </w:r>
      <w:r w:rsidRPr="00C61E57">
        <w:rPr>
          <w:lang w:val="es-ES"/>
        </w:rPr>
        <w:t xml:space="preserve"> brindar a los expertos la oportunidad de conocer los últimos avances en el campo de la detección e identificación de organismos vivos modificados, facilitar debates técnicos de base científica sobre dichos avances y ofrecer una oportunidad de establecer contactos para la colaboración internacional. </w:t>
      </w:r>
      <w:r w:rsidRPr="00EB60A1">
        <w:rPr>
          <w:lang w:val="es-ES"/>
        </w:rPr>
        <w:t>La conferencia fue el segundo evento internacional celebrado sobre el análisis de</w:t>
      </w:r>
      <w:r>
        <w:rPr>
          <w:lang w:val="es-ES"/>
        </w:rPr>
        <w:t xml:space="preserve"> organismos vivos modificados </w:t>
      </w:r>
      <w:r w:rsidRPr="00EB60A1">
        <w:rPr>
          <w:lang w:val="es-ES"/>
        </w:rPr>
        <w:t xml:space="preserve">desde 2008, cuando se </w:t>
      </w:r>
      <w:r w:rsidRPr="00706546">
        <w:rPr>
          <w:lang w:val="es-ES"/>
        </w:rPr>
        <w:t>celebró</w:t>
      </w:r>
      <w:r w:rsidR="00DB3C81" w:rsidRPr="00706546">
        <w:rPr>
          <w:lang w:val="es-ES"/>
        </w:rPr>
        <w:t xml:space="preserve"> el primer congreso</w:t>
      </w:r>
      <w:r w:rsidR="00AB3D3F" w:rsidRPr="00706546">
        <w:rPr>
          <w:rStyle w:val="Refdenotaalpie"/>
        </w:rPr>
        <w:footnoteReference w:id="10"/>
      </w:r>
      <w:r w:rsidR="009501BD" w:rsidRPr="00706546">
        <w:rPr>
          <w:lang w:val="es-ES"/>
        </w:rPr>
        <w:t>.</w:t>
      </w:r>
      <w:r w:rsidRPr="00706546">
        <w:rPr>
          <w:lang w:val="es-ES"/>
        </w:rPr>
        <w:t xml:space="preserve">  </w:t>
      </w:r>
    </w:p>
    <w:p w:rsidR="007671B1" w:rsidRPr="009501BD" w:rsidRDefault="009501BD" w:rsidP="004D611C">
      <w:pPr>
        <w:pStyle w:val="Para1"/>
        <w:ind w:left="540" w:firstLine="27"/>
        <w:rPr>
          <w:lang w:val="es-ES"/>
        </w:rPr>
      </w:pPr>
      <w:r w:rsidRPr="009501BD">
        <w:rPr>
          <w:lang w:val="es-ES"/>
        </w:rPr>
        <w:t xml:space="preserve">Diecisiete participantes de 17 Partes asistieron a la conferencia en persona, mientras que otros tres participantes </w:t>
      </w:r>
      <w:r>
        <w:rPr>
          <w:lang w:val="es-ES"/>
        </w:rPr>
        <w:t>de 3 Partes asistieron en línea</w:t>
      </w:r>
      <w:r w:rsidR="004D611C" w:rsidRPr="009501BD">
        <w:rPr>
          <w:lang w:val="es-ES"/>
        </w:rPr>
        <w:t xml:space="preserve">. </w:t>
      </w:r>
    </w:p>
    <w:p w:rsidR="00180EAE" w:rsidRPr="009501BD" w:rsidRDefault="009501BD" w:rsidP="002607AE">
      <w:pPr>
        <w:pStyle w:val="Para1"/>
        <w:ind w:left="540" w:firstLine="27"/>
        <w:rPr>
          <w:lang w:val="es-ES"/>
        </w:rPr>
      </w:pPr>
      <w:r w:rsidRPr="009501BD">
        <w:rPr>
          <w:lang w:val="es-ES"/>
        </w:rPr>
        <w:t xml:space="preserve">Se ha </w:t>
      </w:r>
      <w:r w:rsidRPr="00B1094A">
        <w:rPr>
          <w:lang w:val="es-ES"/>
        </w:rPr>
        <w:t xml:space="preserve">puesto a disposición más información en línea, incluidas </w:t>
      </w:r>
      <w:r w:rsidR="00B1094A" w:rsidRPr="00B1094A">
        <w:rPr>
          <w:lang w:val="es-ES"/>
        </w:rPr>
        <w:t>grabaciones y presentaciones</w:t>
      </w:r>
      <w:r w:rsidR="00175BFC" w:rsidRPr="00B1094A">
        <w:rPr>
          <w:rStyle w:val="Refdenotaalpie"/>
        </w:rPr>
        <w:footnoteReference w:id="11"/>
      </w:r>
      <w:r w:rsidRPr="00B1094A">
        <w:rPr>
          <w:lang w:val="es-ES"/>
        </w:rPr>
        <w:t>.</w:t>
      </w:r>
      <w:r w:rsidRPr="009501BD">
        <w:rPr>
          <w:lang w:val="es-ES"/>
        </w:rPr>
        <w:t xml:space="preserve"> </w:t>
      </w:r>
      <w:r>
        <w:rPr>
          <w:lang w:val="es-ES"/>
        </w:rPr>
        <w:t xml:space="preserve"> </w:t>
      </w:r>
      <w:r w:rsidRPr="009501BD">
        <w:rPr>
          <w:lang w:val="es-ES"/>
        </w:rPr>
        <w:t>Además, está previsto que las actas de la conferencia se publiquen</w:t>
      </w:r>
      <w:r w:rsidR="007432E2">
        <w:rPr>
          <w:lang w:val="es-ES"/>
        </w:rPr>
        <w:t xml:space="preserve"> como </w:t>
      </w:r>
      <w:r w:rsidRPr="009501BD">
        <w:rPr>
          <w:lang w:val="es-ES"/>
        </w:rPr>
        <w:t>un artículo de acceso abierto</w:t>
      </w:r>
      <w:r w:rsidR="007432E2">
        <w:rPr>
          <w:lang w:val="es-ES"/>
        </w:rPr>
        <w:t xml:space="preserve"> y</w:t>
      </w:r>
      <w:r w:rsidRPr="009501BD">
        <w:rPr>
          <w:lang w:val="es-ES"/>
        </w:rPr>
        <w:t xml:space="preserve"> revisado por pares en el transcurso de 2024.</w:t>
      </w:r>
    </w:p>
    <w:p w:rsidR="00E65C93" w:rsidRPr="00C61E57" w:rsidRDefault="00C61E57" w:rsidP="002A42BA">
      <w:pPr>
        <w:pStyle w:val="Prrafodelista"/>
        <w:numPr>
          <w:ilvl w:val="0"/>
          <w:numId w:val="30"/>
        </w:numPr>
        <w:ind w:left="567" w:hanging="567"/>
        <w:rPr>
          <w:b/>
          <w:bCs/>
          <w:sz w:val="24"/>
          <w:lang w:val="es-ES"/>
        </w:rPr>
      </w:pPr>
      <w:r w:rsidRPr="00C61E57">
        <w:rPr>
          <w:b/>
          <w:bCs/>
          <w:sz w:val="24"/>
          <w:lang w:val="es-ES"/>
        </w:rPr>
        <w:t>Otras actividades pertinentes emprendidas por la Secretaría y novedades</w:t>
      </w:r>
      <w:r>
        <w:rPr>
          <w:b/>
          <w:bCs/>
          <w:sz w:val="24"/>
          <w:lang w:val="es-ES"/>
        </w:rPr>
        <w:t xml:space="preserve"> relevante</w:t>
      </w:r>
      <w:r w:rsidR="00577984" w:rsidRPr="00C61E57">
        <w:rPr>
          <w:b/>
          <w:bCs/>
          <w:sz w:val="24"/>
          <w:lang w:val="es-ES"/>
        </w:rPr>
        <w:t>s</w:t>
      </w:r>
    </w:p>
    <w:p w:rsidR="009F09F5" w:rsidRPr="00FB7238" w:rsidRDefault="00FB7238" w:rsidP="007A138D">
      <w:pPr>
        <w:pStyle w:val="Para1"/>
        <w:ind w:left="540" w:firstLine="27"/>
        <w:rPr>
          <w:lang w:val="es-ES"/>
        </w:rPr>
      </w:pPr>
      <w:r w:rsidRPr="00FB7238">
        <w:rPr>
          <w:lang w:val="es-ES"/>
        </w:rPr>
        <w:t xml:space="preserve">Además de las medidas </w:t>
      </w:r>
      <w:r w:rsidRPr="00B1094A">
        <w:rPr>
          <w:lang w:val="es-ES"/>
        </w:rPr>
        <w:t>adoptadas en respuesta a las</w:t>
      </w:r>
      <w:r w:rsidRPr="00FB7238">
        <w:rPr>
          <w:lang w:val="es-ES"/>
        </w:rPr>
        <w:t xml:space="preserve"> solicitudes de la Conferencia de las Partes </w:t>
      </w:r>
      <w:r>
        <w:rPr>
          <w:lang w:val="es-ES"/>
        </w:rPr>
        <w:t xml:space="preserve">que actúa como reunión </w:t>
      </w:r>
      <w:r w:rsidRPr="00FB7238">
        <w:rPr>
          <w:lang w:val="es-ES"/>
        </w:rPr>
        <w:t>de las Partes en el Protocolo, la Secretaría ha participado en actividades en curso que pueden ser pertinentes en el ámbito de la detección e identificación de organismos vivos modificados.</w:t>
      </w:r>
    </w:p>
    <w:p w:rsidR="00014A40" w:rsidRPr="00ED130B" w:rsidRDefault="00FB7238" w:rsidP="007A138D">
      <w:pPr>
        <w:pStyle w:val="Para1"/>
        <w:ind w:left="540" w:firstLine="27"/>
        <w:rPr>
          <w:lang w:val="es-ES"/>
        </w:rPr>
      </w:pPr>
      <w:r w:rsidRPr="00FB7238">
        <w:rPr>
          <w:lang w:val="es-ES"/>
        </w:rPr>
        <w:lastRenderedPageBreak/>
        <w:t xml:space="preserve">En su 12ª reunión, celebrada en mayo de 2023, el </w:t>
      </w:r>
      <w:r w:rsidRPr="00626840">
        <w:rPr>
          <w:lang w:val="es-ES"/>
        </w:rPr>
        <w:t xml:space="preserve">Comité </w:t>
      </w:r>
      <w:r w:rsidR="00626840">
        <w:rPr>
          <w:lang w:val="es-ES"/>
        </w:rPr>
        <w:t xml:space="preserve">asesor </w:t>
      </w:r>
      <w:r w:rsidRPr="00626840">
        <w:rPr>
          <w:lang w:val="es-ES"/>
        </w:rPr>
        <w:t>oficioso</w:t>
      </w:r>
      <w:r w:rsidR="00626840">
        <w:rPr>
          <w:lang w:val="es-ES"/>
        </w:rPr>
        <w:t xml:space="preserve"> sobre </w:t>
      </w:r>
      <w:r w:rsidRPr="00626840">
        <w:rPr>
          <w:lang w:val="es-ES"/>
        </w:rPr>
        <w:t xml:space="preserve">el Centro de Intercambio de Información sobre Seguridad de la </w:t>
      </w:r>
      <w:r w:rsidRPr="00B1094A">
        <w:rPr>
          <w:lang w:val="es-ES"/>
        </w:rPr>
        <w:t xml:space="preserve">Biotecnología se mostró </w:t>
      </w:r>
      <w:r w:rsidR="00626840" w:rsidRPr="00B1094A">
        <w:rPr>
          <w:lang w:val="es-ES"/>
        </w:rPr>
        <w:t>a favor de</w:t>
      </w:r>
      <w:r w:rsidRPr="00B1094A">
        <w:rPr>
          <w:lang w:val="es-ES"/>
        </w:rPr>
        <w:t xml:space="preserve"> la creación de un </w:t>
      </w:r>
      <w:r w:rsidR="005C5A94" w:rsidRPr="00B1094A">
        <w:rPr>
          <w:lang w:val="es-ES"/>
        </w:rPr>
        <w:t xml:space="preserve">directorio de </w:t>
      </w:r>
      <w:r w:rsidRPr="00B1094A">
        <w:rPr>
          <w:lang w:val="es-ES"/>
        </w:rPr>
        <w:t>registro</w:t>
      </w:r>
      <w:r w:rsidR="005C5A94" w:rsidRPr="00B1094A">
        <w:rPr>
          <w:lang w:val="es-ES"/>
        </w:rPr>
        <w:t>s</w:t>
      </w:r>
      <w:r w:rsidRPr="00B1094A">
        <w:rPr>
          <w:lang w:val="es-ES"/>
        </w:rPr>
        <w:t xml:space="preserve"> de laboratorios para la detección e identificación de organismos vivos modificados</w:t>
      </w:r>
      <w:r w:rsidR="005C5A94" w:rsidRPr="00B1094A">
        <w:rPr>
          <w:lang w:val="es-ES"/>
        </w:rPr>
        <w:t>,</w:t>
      </w:r>
      <w:r w:rsidRPr="00B1094A">
        <w:rPr>
          <w:lang w:val="es-ES"/>
        </w:rPr>
        <w:t xml:space="preserve"> a fin de </w:t>
      </w:r>
      <w:r w:rsidR="005C5A94" w:rsidRPr="00B1094A">
        <w:rPr>
          <w:lang w:val="es-ES"/>
        </w:rPr>
        <w:t>destacar la importante función</w:t>
      </w:r>
      <w:r w:rsidRPr="00B1094A">
        <w:rPr>
          <w:lang w:val="es-ES"/>
        </w:rPr>
        <w:t xml:space="preserve"> que desempeñan esos laboratorios. En el momento de </w:t>
      </w:r>
      <w:r w:rsidR="005C5A94" w:rsidRPr="00B1094A">
        <w:rPr>
          <w:lang w:val="es-ES"/>
        </w:rPr>
        <w:t>preparar el</w:t>
      </w:r>
      <w:r w:rsidRPr="00B1094A">
        <w:rPr>
          <w:lang w:val="es-ES"/>
        </w:rPr>
        <w:t xml:space="preserve"> informe, había 78 laboratorios registrados en</w:t>
      </w:r>
      <w:r w:rsidRPr="00FB7238">
        <w:rPr>
          <w:lang w:val="es-ES"/>
        </w:rPr>
        <w:t xml:space="preserve"> el Centro de Intercambio de Información sobre Seguridad de la Biotecnología, y la Red de Laboratorios había aumentado hasta 204 miembros, lo que representa aproximadamente un aumento del 25</w:t>
      </w:r>
      <w:r w:rsidR="005C5A94">
        <w:rPr>
          <w:lang w:val="es-ES"/>
        </w:rPr>
        <w:t xml:space="preserve"> </w:t>
      </w:r>
      <w:r w:rsidRPr="00FB7238">
        <w:rPr>
          <w:lang w:val="es-ES"/>
        </w:rPr>
        <w:t>% en e</w:t>
      </w:r>
      <w:r w:rsidR="00ED130B">
        <w:rPr>
          <w:lang w:val="es-ES"/>
        </w:rPr>
        <w:t>l número de miembros desde 2019</w:t>
      </w:r>
      <w:r w:rsidR="002132D1" w:rsidRPr="00ED130B">
        <w:rPr>
          <w:lang w:val="es-ES"/>
        </w:rPr>
        <w:t>.</w:t>
      </w:r>
    </w:p>
    <w:p w:rsidR="00471B9D" w:rsidRPr="00ED130B" w:rsidRDefault="00ED130B" w:rsidP="00F24732">
      <w:pPr>
        <w:pStyle w:val="Para1"/>
        <w:ind w:left="540" w:firstLine="27"/>
        <w:rPr>
          <w:lang w:val="es-ES"/>
        </w:rPr>
      </w:pPr>
      <w:r w:rsidRPr="00ED130B">
        <w:rPr>
          <w:lang w:val="es-ES"/>
        </w:rPr>
        <w:t>Por último</w:t>
      </w:r>
      <w:r w:rsidR="004443AC" w:rsidRPr="00ED130B">
        <w:rPr>
          <w:lang w:val="es-ES"/>
        </w:rPr>
        <w:t xml:space="preserve">, </w:t>
      </w:r>
      <w:r w:rsidRPr="00ED130B">
        <w:rPr>
          <w:lang w:val="es-ES"/>
        </w:rPr>
        <w:t>en su</w:t>
      </w:r>
      <w:r w:rsidR="00320F30" w:rsidRPr="00ED130B">
        <w:rPr>
          <w:lang w:val="es-ES"/>
        </w:rPr>
        <w:t xml:space="preserve"> </w:t>
      </w:r>
      <w:r w:rsidR="002E2BF6" w:rsidRPr="00ED130B">
        <w:rPr>
          <w:lang w:val="es-ES"/>
        </w:rPr>
        <w:t>decisi</w:t>
      </w:r>
      <w:r w:rsidRPr="00ED130B">
        <w:rPr>
          <w:lang w:val="es-ES"/>
        </w:rPr>
        <w:t>ó</w:t>
      </w:r>
      <w:r w:rsidR="002E2BF6" w:rsidRPr="00ED130B">
        <w:rPr>
          <w:lang w:val="es-ES"/>
        </w:rPr>
        <w:t xml:space="preserve">n </w:t>
      </w:r>
      <w:hyperlink r:id="rId23" w:history="1">
        <w:r w:rsidR="002E2BF6" w:rsidRPr="00ED130B">
          <w:rPr>
            <w:rStyle w:val="Hipervnculo"/>
            <w:lang w:val="es-ES"/>
          </w:rPr>
          <w:t>CP</w:t>
        </w:r>
        <w:r w:rsidR="004C656B" w:rsidRPr="00ED130B">
          <w:rPr>
            <w:rStyle w:val="Hipervnculo"/>
            <w:lang w:val="es-ES"/>
          </w:rPr>
          <w:t>-10/7</w:t>
        </w:r>
      </w:hyperlink>
      <w:r w:rsidR="00473294" w:rsidRPr="00ED130B">
        <w:rPr>
          <w:rStyle w:val="Hipervnculo"/>
          <w:lang w:val="es-ES"/>
        </w:rPr>
        <w:t>,</w:t>
      </w:r>
      <w:r w:rsidRPr="00ED130B">
        <w:rPr>
          <w:rStyle w:val="Hipervnculo"/>
          <w:u w:val="none"/>
          <w:lang w:val="es-ES"/>
        </w:rPr>
        <w:t xml:space="preserve"> </w:t>
      </w:r>
      <w:r w:rsidRPr="00ED130B">
        <w:rPr>
          <w:lang w:val="es-ES"/>
        </w:rPr>
        <w:t xml:space="preserve">sobre la evaluación y </w:t>
      </w:r>
      <w:r>
        <w:rPr>
          <w:lang w:val="es-ES"/>
        </w:rPr>
        <w:t xml:space="preserve">revisión </w:t>
      </w:r>
      <w:r w:rsidRPr="00ED130B">
        <w:rPr>
          <w:lang w:val="es-ES"/>
        </w:rPr>
        <w:t xml:space="preserve">de la eficacia del Protocolo (artículo 35) y la evaluación final del Plan Estratégico para el Protocolo de Cartagena sobre Seguridad de la Biotecnología para el período 2011-2020, la Conferencia de las Partes </w:t>
      </w:r>
      <w:r>
        <w:rPr>
          <w:lang w:val="es-ES"/>
        </w:rPr>
        <w:t xml:space="preserve">que actúa como </w:t>
      </w:r>
      <w:r w:rsidRPr="00ED130B">
        <w:rPr>
          <w:lang w:val="es-ES"/>
        </w:rPr>
        <w:t>reunión de las Partes en el Protocolo elogió al gran número de Partes que ha</w:t>
      </w:r>
      <w:r w:rsidR="00142956">
        <w:rPr>
          <w:lang w:val="es-ES"/>
        </w:rPr>
        <w:t>bían</w:t>
      </w:r>
      <w:r w:rsidRPr="00ED130B">
        <w:rPr>
          <w:lang w:val="es-ES"/>
        </w:rPr>
        <w:t xml:space="preserve"> adquirido la </w:t>
      </w:r>
      <w:r w:rsidRPr="00B1094A">
        <w:rPr>
          <w:lang w:val="es-ES"/>
        </w:rPr>
        <w:t>capacidad de detectar, identificar, evaluar y vigilar los organismos vivos modificados o rasgos que pu</w:t>
      </w:r>
      <w:r w:rsidR="00142956" w:rsidRPr="00B1094A">
        <w:rPr>
          <w:lang w:val="es-ES"/>
        </w:rPr>
        <w:t>edan</w:t>
      </w:r>
      <w:r w:rsidRPr="00B1094A">
        <w:rPr>
          <w:lang w:val="es-ES"/>
        </w:rPr>
        <w:t xml:space="preserve"> tener efectos adversos en la conservación y la utilización sostenible de la diversidad biológica, y acogió con satisfacción el hecho de que </w:t>
      </w:r>
      <w:r w:rsidR="00142956" w:rsidRPr="00B1094A">
        <w:rPr>
          <w:lang w:val="es-ES"/>
        </w:rPr>
        <w:t>casi todas las Partes hayan capacitado a personal de laboratorio para detectar organismos vivos modificados, reconociendo</w:t>
      </w:r>
      <w:r w:rsidR="00142956" w:rsidRPr="00142956">
        <w:rPr>
          <w:lang w:val="es-ES"/>
        </w:rPr>
        <w:t xml:space="preserve"> al mismo tiempo que alrededor de la mitad de estas Partes ha</w:t>
      </w:r>
      <w:r w:rsidR="00142956">
        <w:rPr>
          <w:lang w:val="es-ES"/>
        </w:rPr>
        <w:t>bía</w:t>
      </w:r>
      <w:r w:rsidR="00142956" w:rsidRPr="00142956">
        <w:rPr>
          <w:lang w:val="es-ES"/>
        </w:rPr>
        <w:t xml:space="preserve"> indicado que haría falta más capacitación</w:t>
      </w:r>
      <w:r w:rsidRPr="00ED130B">
        <w:rPr>
          <w:lang w:val="es-ES"/>
        </w:rPr>
        <w:t xml:space="preserve">. </w:t>
      </w:r>
      <w:r w:rsidR="00142956">
        <w:rPr>
          <w:lang w:val="es-ES"/>
        </w:rPr>
        <w:t>Por consiguiente</w:t>
      </w:r>
      <w:r w:rsidRPr="00142956">
        <w:rPr>
          <w:lang w:val="es-ES"/>
        </w:rPr>
        <w:t xml:space="preserve">, en la misma decisión, instó a las Partes, e invitó a otros </w:t>
      </w:r>
      <w:r w:rsidR="00142956">
        <w:rPr>
          <w:lang w:val="es-ES"/>
        </w:rPr>
        <w:t>G</w:t>
      </w:r>
      <w:r w:rsidRPr="00142956">
        <w:rPr>
          <w:lang w:val="es-ES"/>
        </w:rPr>
        <w:t xml:space="preserve">obiernos, donantes e iniciativas </w:t>
      </w:r>
      <w:r w:rsidR="00696A6A" w:rsidRPr="00696A6A">
        <w:rPr>
          <w:lang w:val="es-ES"/>
        </w:rPr>
        <w:t>de creación de capacidad en materia de seguridad de la biotecnología</w:t>
      </w:r>
      <w:r w:rsidR="00696A6A">
        <w:rPr>
          <w:lang w:val="es-ES"/>
        </w:rPr>
        <w:t>,</w:t>
      </w:r>
      <w:r w:rsidR="00696A6A" w:rsidRPr="00696A6A">
        <w:rPr>
          <w:lang w:val="es-ES"/>
        </w:rPr>
        <w:t xml:space="preserve"> a que aporten los recursos disponibles para apoyar los esfuerzos de las Partes por fortalecer su capacidad y mejor</w:t>
      </w:r>
      <w:r w:rsidR="00696A6A">
        <w:rPr>
          <w:lang w:val="es-ES"/>
        </w:rPr>
        <w:t xml:space="preserve">ar la aplicación del Protocolo </w:t>
      </w:r>
      <w:r w:rsidRPr="00142956">
        <w:rPr>
          <w:lang w:val="es-ES"/>
        </w:rPr>
        <w:t xml:space="preserve">en </w:t>
      </w:r>
      <w:r w:rsidR="00696A6A">
        <w:rPr>
          <w:lang w:val="es-ES"/>
        </w:rPr>
        <w:t>la esfera</w:t>
      </w:r>
      <w:r w:rsidRPr="00142956">
        <w:rPr>
          <w:lang w:val="es-ES"/>
        </w:rPr>
        <w:t xml:space="preserve"> prioritaria de, entre otras</w:t>
      </w:r>
      <w:r w:rsidR="00696A6A">
        <w:rPr>
          <w:lang w:val="es-ES"/>
        </w:rPr>
        <w:t xml:space="preserve"> cosas</w:t>
      </w:r>
      <w:r w:rsidRPr="00142956">
        <w:rPr>
          <w:lang w:val="es-ES"/>
        </w:rPr>
        <w:t xml:space="preserve">, la detección e identificación </w:t>
      </w:r>
      <w:r w:rsidR="00696A6A">
        <w:rPr>
          <w:lang w:val="es-ES"/>
        </w:rPr>
        <w:t>de organismos vivos modificados</w:t>
      </w:r>
      <w:r w:rsidR="00781BBE" w:rsidRPr="00142956">
        <w:rPr>
          <w:lang w:val="es-ES"/>
        </w:rPr>
        <w:t>.</w:t>
      </w:r>
    </w:p>
    <w:p w:rsidR="005F034C" w:rsidRDefault="005F034C" w:rsidP="005F034C">
      <w:pPr>
        <w:pStyle w:val="Ttulo1"/>
      </w:pPr>
      <w:r>
        <w:t>Recom</w:t>
      </w:r>
      <w:r w:rsidR="00696A6A">
        <w:t>endacione</w:t>
      </w:r>
      <w:r>
        <w:t>s</w:t>
      </w:r>
    </w:p>
    <w:p w:rsidR="00DA7890" w:rsidRPr="00696A6A" w:rsidRDefault="00696A6A" w:rsidP="00B630F2">
      <w:pPr>
        <w:pStyle w:val="Para1"/>
        <w:ind w:left="567" w:firstLine="0"/>
        <w:rPr>
          <w:lang w:val="es-ES"/>
        </w:rPr>
      </w:pPr>
      <w:r w:rsidRPr="00B1094A">
        <w:rPr>
          <w:lang w:val="es-ES"/>
        </w:rPr>
        <w:t>Habida cuenta de la información que figura en el presente</w:t>
      </w:r>
      <w:r w:rsidRPr="00696A6A">
        <w:rPr>
          <w:lang w:val="es-ES"/>
        </w:rPr>
        <w:t xml:space="preserve"> documento, el Órgano Subsidiario tal vez desee concluir que la </w:t>
      </w:r>
      <w:r w:rsidRPr="00696A6A">
        <w:rPr>
          <w:i/>
          <w:lang w:val="es-ES"/>
        </w:rPr>
        <w:t xml:space="preserve">Serie Técnica </w:t>
      </w:r>
      <w:r>
        <w:rPr>
          <w:i/>
          <w:lang w:val="es-ES"/>
        </w:rPr>
        <w:t>sobre</w:t>
      </w:r>
      <w:r w:rsidRPr="00696A6A">
        <w:rPr>
          <w:i/>
          <w:lang w:val="es-ES"/>
        </w:rPr>
        <w:t xml:space="preserve"> Seguridad de la Biotecnología </w:t>
      </w:r>
      <w:r>
        <w:rPr>
          <w:i/>
          <w:lang w:val="es-ES"/>
        </w:rPr>
        <w:t xml:space="preserve">núm. </w:t>
      </w:r>
      <w:r w:rsidRPr="00696A6A">
        <w:rPr>
          <w:i/>
          <w:lang w:val="es-ES"/>
        </w:rPr>
        <w:t>05</w:t>
      </w:r>
      <w:r w:rsidRPr="00696A6A">
        <w:rPr>
          <w:lang w:val="es-ES"/>
        </w:rPr>
        <w:t xml:space="preserve"> sigue siendo pertinente y útil para la detección e identificación de organismos vivos modificados, y que no es necesario actualizar el manual de capacitación en este momento.</w:t>
      </w:r>
    </w:p>
    <w:p w:rsidR="0079145D" w:rsidRPr="00790EDA" w:rsidRDefault="00790EDA" w:rsidP="002A42BA">
      <w:pPr>
        <w:pStyle w:val="Para1"/>
        <w:keepNext/>
        <w:ind w:left="562" w:firstLine="0"/>
        <w:rPr>
          <w:lang w:val="es-ES"/>
        </w:rPr>
      </w:pPr>
      <w:r w:rsidRPr="00790EDA">
        <w:rPr>
          <w:lang w:val="es-ES"/>
        </w:rPr>
        <w:t xml:space="preserve">Asimismo, el Órgano Subsidiario tal vez desee recomendar que, en su </w:t>
      </w:r>
      <w:r>
        <w:rPr>
          <w:lang w:val="es-ES"/>
        </w:rPr>
        <w:t>11ª</w:t>
      </w:r>
      <w:r w:rsidRPr="00790EDA">
        <w:rPr>
          <w:lang w:val="es-ES"/>
        </w:rPr>
        <w:t xml:space="preserve"> reunión, la Conferencia de las Partes </w:t>
      </w:r>
      <w:r w:rsidR="00920513">
        <w:rPr>
          <w:lang w:val="es-ES"/>
        </w:rPr>
        <w:t>que actúa como</w:t>
      </w:r>
      <w:r w:rsidRPr="00790EDA">
        <w:rPr>
          <w:lang w:val="es-ES"/>
        </w:rPr>
        <w:t xml:space="preserve"> reunión de las Partes en el Protocolo adopte una decisión del siguiente tenor</w:t>
      </w:r>
      <w:r w:rsidR="0079145D" w:rsidRPr="00790EDA">
        <w:rPr>
          <w:lang w:val="es-ES"/>
        </w:rPr>
        <w:t>:</w:t>
      </w:r>
      <w:r>
        <w:rPr>
          <w:lang w:val="es-ES"/>
        </w:rPr>
        <w:t xml:space="preserve"> </w:t>
      </w:r>
    </w:p>
    <w:p w:rsidR="00007E6A" w:rsidRPr="00920513" w:rsidRDefault="002F07CB" w:rsidP="002A42BA">
      <w:pPr>
        <w:pStyle w:val="Para1"/>
        <w:keepNext/>
        <w:numPr>
          <w:ilvl w:val="0"/>
          <w:numId w:val="0"/>
        </w:numPr>
        <w:ind w:left="562"/>
        <w:rPr>
          <w:lang w:val="es-ES"/>
        </w:rPr>
      </w:pPr>
      <w:r w:rsidRPr="00790EDA">
        <w:rPr>
          <w:lang w:val="es-ES"/>
        </w:rPr>
        <w:tab/>
      </w:r>
      <w:r w:rsidR="00920513" w:rsidRPr="00920513">
        <w:rPr>
          <w:i/>
          <w:iCs/>
          <w:lang w:val="es-ES"/>
        </w:rPr>
        <w:t>La</w:t>
      </w:r>
      <w:r w:rsidRPr="00920513">
        <w:rPr>
          <w:i/>
          <w:iCs/>
          <w:lang w:val="es-ES"/>
        </w:rPr>
        <w:t xml:space="preserve"> </w:t>
      </w:r>
      <w:r w:rsidR="00BE41BC" w:rsidRPr="00920513">
        <w:rPr>
          <w:i/>
          <w:iCs/>
          <w:lang w:val="es-ES"/>
        </w:rPr>
        <w:t>Conferenc</w:t>
      </w:r>
      <w:r w:rsidR="00920513" w:rsidRPr="00920513">
        <w:rPr>
          <w:i/>
          <w:iCs/>
          <w:lang w:val="es-ES"/>
        </w:rPr>
        <w:t>ia de las Partes que actúa como reunión de l</w:t>
      </w:r>
      <w:r w:rsidR="00920513">
        <w:rPr>
          <w:i/>
          <w:iCs/>
          <w:lang w:val="es-ES"/>
        </w:rPr>
        <w:t>as</w:t>
      </w:r>
      <w:r w:rsidR="00BE41BC" w:rsidRPr="00920513">
        <w:rPr>
          <w:i/>
          <w:iCs/>
          <w:lang w:val="es-ES"/>
        </w:rPr>
        <w:t xml:space="preserve"> P</w:t>
      </w:r>
      <w:r w:rsidR="008C4627" w:rsidRPr="00920513">
        <w:rPr>
          <w:i/>
          <w:iCs/>
          <w:lang w:val="es-ES"/>
        </w:rPr>
        <w:t xml:space="preserve">artes </w:t>
      </w:r>
      <w:r w:rsidR="00920513">
        <w:rPr>
          <w:i/>
          <w:iCs/>
          <w:lang w:val="es-ES"/>
        </w:rPr>
        <w:t>en el Protocolo de</w:t>
      </w:r>
      <w:r w:rsidR="008C4627" w:rsidRPr="00920513">
        <w:rPr>
          <w:i/>
          <w:iCs/>
          <w:lang w:val="es-ES"/>
        </w:rPr>
        <w:t xml:space="preserve"> Cartagena </w:t>
      </w:r>
      <w:r w:rsidR="00920513">
        <w:rPr>
          <w:i/>
          <w:iCs/>
          <w:lang w:val="es-ES"/>
        </w:rPr>
        <w:t>sobre Seguridad de la Biotecnología</w:t>
      </w:r>
      <w:r w:rsidRPr="00920513">
        <w:rPr>
          <w:lang w:val="es-ES"/>
        </w:rPr>
        <w:t>,</w:t>
      </w:r>
    </w:p>
    <w:p w:rsidR="00617281" w:rsidRPr="00920513" w:rsidRDefault="00920513" w:rsidP="002A42BA">
      <w:pPr>
        <w:pStyle w:val="Para1"/>
        <w:numPr>
          <w:ilvl w:val="0"/>
          <w:numId w:val="0"/>
        </w:numPr>
        <w:tabs>
          <w:tab w:val="clear" w:pos="1134"/>
        </w:tabs>
        <w:ind w:left="567" w:firstLine="567"/>
        <w:rPr>
          <w:lang w:val="es-ES"/>
        </w:rPr>
      </w:pPr>
      <w:r w:rsidRPr="00920513">
        <w:rPr>
          <w:i/>
          <w:iCs/>
          <w:lang w:val="es-ES"/>
        </w:rPr>
        <w:t>Recordando</w:t>
      </w:r>
      <w:r w:rsidRPr="00920513">
        <w:rPr>
          <w:lang w:val="es-ES"/>
        </w:rPr>
        <w:t xml:space="preserve"> las d</w:t>
      </w:r>
      <w:r w:rsidR="00617281" w:rsidRPr="00920513">
        <w:rPr>
          <w:lang w:val="es-ES"/>
        </w:rPr>
        <w:t>ecision</w:t>
      </w:r>
      <w:r w:rsidRPr="00920513">
        <w:rPr>
          <w:lang w:val="es-ES"/>
        </w:rPr>
        <w:t>e</w:t>
      </w:r>
      <w:r w:rsidR="00F4479C" w:rsidRPr="00920513">
        <w:rPr>
          <w:lang w:val="es-ES"/>
        </w:rPr>
        <w:t>s</w:t>
      </w:r>
      <w:r w:rsidRPr="00920513">
        <w:rPr>
          <w:lang w:val="es-ES"/>
        </w:rPr>
        <w:t xml:space="preserve"> </w:t>
      </w:r>
      <w:hyperlink r:id="rId24" w:history="1">
        <w:r w:rsidR="00617281" w:rsidRPr="00920513">
          <w:rPr>
            <w:rStyle w:val="Hipervnculo"/>
            <w:lang w:val="es-ES"/>
          </w:rPr>
          <w:t>CP-10/11</w:t>
        </w:r>
      </w:hyperlink>
      <w:r w:rsidRPr="00920513">
        <w:rPr>
          <w:lang w:val="es-ES"/>
        </w:rPr>
        <w:t xml:space="preserve"> y</w:t>
      </w:r>
      <w:r w:rsidR="002C0F85" w:rsidRPr="00920513">
        <w:rPr>
          <w:lang w:val="es-ES"/>
        </w:rPr>
        <w:t xml:space="preserve"> </w:t>
      </w:r>
      <w:hyperlink r:id="rId25" w:history="1">
        <w:r w:rsidR="002C0F85" w:rsidRPr="00920513">
          <w:rPr>
            <w:rStyle w:val="Hipervnculo"/>
            <w:lang w:val="es-ES"/>
          </w:rPr>
          <w:t>CP-10</w:t>
        </w:r>
        <w:r w:rsidR="00F4479C" w:rsidRPr="00920513">
          <w:rPr>
            <w:rStyle w:val="Hipervnculo"/>
            <w:lang w:val="es-ES"/>
          </w:rPr>
          <w:t>/7</w:t>
        </w:r>
      </w:hyperlink>
      <w:r w:rsidRPr="00920513">
        <w:rPr>
          <w:lang w:val="es-ES"/>
        </w:rPr>
        <w:t xml:space="preserve"> del 10 de diciembre de 2022 y la necesidad de actividades de creación de capacidad sobre nuevas técnicas de detección y sobre la detección e identificación de organismos vivos modificados no autorizados</w:t>
      </w:r>
      <w:r w:rsidR="00C42B21" w:rsidRPr="00920513">
        <w:rPr>
          <w:lang w:val="es-ES"/>
        </w:rPr>
        <w:t>,</w:t>
      </w:r>
    </w:p>
    <w:p w:rsidR="007C7118" w:rsidRPr="00920513" w:rsidRDefault="007C7118" w:rsidP="002A42BA">
      <w:pPr>
        <w:ind w:left="567" w:firstLine="567"/>
        <w:rPr>
          <w:lang w:val="es-ES"/>
        </w:rPr>
      </w:pPr>
      <w:r w:rsidRPr="00920513">
        <w:rPr>
          <w:i/>
          <w:iCs/>
          <w:lang w:val="es-ES"/>
        </w:rPr>
        <w:t>Re</w:t>
      </w:r>
      <w:r w:rsidR="003D7BD7" w:rsidRPr="00920513">
        <w:rPr>
          <w:i/>
          <w:iCs/>
          <w:lang w:val="es-ES"/>
        </w:rPr>
        <w:t>itera</w:t>
      </w:r>
      <w:r w:rsidR="00920513" w:rsidRPr="00920513">
        <w:rPr>
          <w:i/>
          <w:iCs/>
          <w:lang w:val="es-ES"/>
        </w:rPr>
        <w:t>ndo</w:t>
      </w:r>
      <w:r w:rsidR="00920513" w:rsidRPr="00920513">
        <w:rPr>
          <w:lang w:val="es-ES"/>
        </w:rPr>
        <w:t xml:space="preserve"> la importancia del </w:t>
      </w:r>
      <w:r w:rsidR="00920513">
        <w:rPr>
          <w:lang w:val="es-ES"/>
        </w:rPr>
        <w:t xml:space="preserve">ámbito </w:t>
      </w:r>
      <w:r w:rsidR="00920513" w:rsidRPr="00920513">
        <w:rPr>
          <w:lang w:val="es-ES"/>
        </w:rPr>
        <w:t xml:space="preserve">de la detección e identificación de organismos vivos modificados para el Protocolo de Cartagena sobre </w:t>
      </w:r>
      <w:r w:rsidR="00920513">
        <w:rPr>
          <w:lang w:val="es-ES"/>
        </w:rPr>
        <w:t xml:space="preserve">Seguridad de la Biotecnología </w:t>
      </w:r>
      <w:r w:rsidR="00920513" w:rsidRPr="00920513">
        <w:rPr>
          <w:lang w:val="es-ES"/>
        </w:rPr>
        <w:t xml:space="preserve">y su </w:t>
      </w:r>
      <w:r w:rsidR="00920513">
        <w:rPr>
          <w:lang w:val="es-ES"/>
        </w:rPr>
        <w:t>pertinencia</w:t>
      </w:r>
      <w:r w:rsidR="00920513" w:rsidRPr="00920513">
        <w:rPr>
          <w:lang w:val="es-ES"/>
        </w:rPr>
        <w:t xml:space="preserve"> y aplicabilidad a otros </w:t>
      </w:r>
      <w:r w:rsidR="00920513">
        <w:rPr>
          <w:lang w:val="es-ES"/>
        </w:rPr>
        <w:t>ámbitos</w:t>
      </w:r>
      <w:r w:rsidRPr="00920513">
        <w:rPr>
          <w:lang w:val="es-ES"/>
        </w:rPr>
        <w:t>,</w:t>
      </w:r>
    </w:p>
    <w:p w:rsidR="005070CC" w:rsidRPr="00920513" w:rsidRDefault="003D7BD7" w:rsidP="002A42BA">
      <w:pPr>
        <w:pStyle w:val="Para1"/>
        <w:numPr>
          <w:ilvl w:val="0"/>
          <w:numId w:val="0"/>
        </w:numPr>
        <w:tabs>
          <w:tab w:val="clear" w:pos="1134"/>
        </w:tabs>
        <w:ind w:left="567" w:firstLine="567"/>
        <w:rPr>
          <w:lang w:val="es-ES"/>
        </w:rPr>
      </w:pPr>
      <w:r w:rsidRPr="00920513">
        <w:rPr>
          <w:i/>
          <w:iCs/>
          <w:lang w:val="es-ES"/>
        </w:rPr>
        <w:t>R</w:t>
      </w:r>
      <w:r w:rsidR="005070CC" w:rsidRPr="00920513">
        <w:rPr>
          <w:i/>
          <w:iCs/>
          <w:lang w:val="es-ES"/>
        </w:rPr>
        <w:t>eco</w:t>
      </w:r>
      <w:r w:rsidR="00920513" w:rsidRPr="00920513">
        <w:rPr>
          <w:i/>
          <w:iCs/>
          <w:lang w:val="es-ES"/>
        </w:rPr>
        <w:t>nociendo</w:t>
      </w:r>
      <w:r w:rsidR="00920513" w:rsidRPr="00920513">
        <w:rPr>
          <w:lang w:val="es-ES"/>
        </w:rPr>
        <w:t xml:space="preserve"> que los organismos vivos modificados </w:t>
      </w:r>
      <w:r w:rsidR="00920513">
        <w:rPr>
          <w:lang w:val="es-ES"/>
        </w:rPr>
        <w:t>de reciente creación</w:t>
      </w:r>
      <w:r w:rsidR="00920513" w:rsidRPr="00920513">
        <w:rPr>
          <w:lang w:val="es-ES"/>
        </w:rPr>
        <w:t xml:space="preserve"> y no autorizados plantean retos para el análisis de los organismos vivos modificados</w:t>
      </w:r>
      <w:r w:rsidR="00C42B21" w:rsidRPr="00920513">
        <w:rPr>
          <w:lang w:val="es-ES"/>
        </w:rPr>
        <w:t>,</w:t>
      </w:r>
    </w:p>
    <w:p w:rsidR="00E06A5A" w:rsidRPr="002D6FEA" w:rsidRDefault="002D6FEA" w:rsidP="002A42BA">
      <w:pPr>
        <w:pStyle w:val="Para1"/>
        <w:numPr>
          <w:ilvl w:val="0"/>
          <w:numId w:val="0"/>
        </w:numPr>
        <w:tabs>
          <w:tab w:val="clear" w:pos="1134"/>
        </w:tabs>
        <w:ind w:left="567" w:firstLine="567"/>
        <w:rPr>
          <w:lang w:val="es-ES"/>
        </w:rPr>
      </w:pPr>
      <w:r w:rsidRPr="002D6FEA">
        <w:rPr>
          <w:i/>
          <w:iCs/>
          <w:lang w:val="es-ES"/>
        </w:rPr>
        <w:t>Observando</w:t>
      </w:r>
      <w:r w:rsidR="00AE36B4" w:rsidRPr="002D6FEA">
        <w:rPr>
          <w:i/>
          <w:iCs/>
          <w:lang w:val="es-ES"/>
        </w:rPr>
        <w:t xml:space="preserve"> </w:t>
      </w:r>
      <w:r w:rsidRPr="002D6FEA">
        <w:rPr>
          <w:lang w:val="es-ES"/>
        </w:rPr>
        <w:t>la</w:t>
      </w:r>
      <w:r>
        <w:rPr>
          <w:lang w:val="es-ES"/>
        </w:rPr>
        <w:t xml:space="preserve"> escasa </w:t>
      </w:r>
      <w:r w:rsidRPr="002D6FEA">
        <w:rPr>
          <w:lang w:val="es-ES"/>
        </w:rPr>
        <w:t xml:space="preserve">información disponible sobre nuevas técnicas de detección e identificación de organismos vivos modificados y la limitada experiencia en la detección e identificación de organismos vivos modificados </w:t>
      </w:r>
      <w:r>
        <w:rPr>
          <w:lang w:val="es-ES"/>
        </w:rPr>
        <w:t>de reciente creación</w:t>
      </w:r>
      <w:r w:rsidRPr="002D6FEA">
        <w:rPr>
          <w:lang w:val="es-ES"/>
        </w:rPr>
        <w:t xml:space="preserve"> y no autorizados,</w:t>
      </w:r>
    </w:p>
    <w:p w:rsidR="005070CC" w:rsidRPr="00C537F2" w:rsidRDefault="00AE4225" w:rsidP="002A42BA">
      <w:pPr>
        <w:pStyle w:val="Para1"/>
        <w:numPr>
          <w:ilvl w:val="0"/>
          <w:numId w:val="25"/>
        </w:numPr>
        <w:tabs>
          <w:tab w:val="clear" w:pos="1134"/>
          <w:tab w:val="left" w:pos="1701"/>
        </w:tabs>
        <w:ind w:left="567" w:firstLine="567"/>
        <w:rPr>
          <w:lang w:val="es-ES"/>
        </w:rPr>
      </w:pPr>
      <w:r w:rsidRPr="00C537F2">
        <w:rPr>
          <w:i/>
          <w:iCs/>
          <w:lang w:val="es-ES"/>
        </w:rPr>
        <w:t>Invit</w:t>
      </w:r>
      <w:r w:rsidR="00C537F2" w:rsidRPr="00C537F2">
        <w:rPr>
          <w:i/>
          <w:iCs/>
          <w:lang w:val="es-ES"/>
        </w:rPr>
        <w:t>a</w:t>
      </w:r>
      <w:r w:rsidRPr="00C537F2">
        <w:rPr>
          <w:i/>
          <w:iCs/>
          <w:lang w:val="es-ES"/>
        </w:rPr>
        <w:t xml:space="preserve"> </w:t>
      </w:r>
      <w:r w:rsidR="00C537F2" w:rsidRPr="00C537F2">
        <w:rPr>
          <w:lang w:val="es-ES"/>
        </w:rPr>
        <w:t>a la P</w:t>
      </w:r>
      <w:r w:rsidRPr="00C537F2">
        <w:rPr>
          <w:lang w:val="es-ES"/>
        </w:rPr>
        <w:t xml:space="preserve">artes, </w:t>
      </w:r>
      <w:r w:rsidR="00C537F2">
        <w:rPr>
          <w:lang w:val="es-ES"/>
        </w:rPr>
        <w:t xml:space="preserve">a </w:t>
      </w:r>
      <w:r w:rsidRPr="00C537F2">
        <w:rPr>
          <w:lang w:val="es-ES"/>
        </w:rPr>
        <w:t>ot</w:t>
      </w:r>
      <w:r w:rsidR="00C537F2" w:rsidRPr="00C537F2">
        <w:rPr>
          <w:lang w:val="es-ES"/>
        </w:rPr>
        <w:t>ros Gobiernos</w:t>
      </w:r>
      <w:r w:rsidR="001A7D2A" w:rsidRPr="00C537F2">
        <w:rPr>
          <w:lang w:val="es-ES"/>
        </w:rPr>
        <w:t>,</w:t>
      </w:r>
      <w:r w:rsidRPr="00C537F2">
        <w:rPr>
          <w:lang w:val="es-ES"/>
        </w:rPr>
        <w:t xml:space="preserve"> </w:t>
      </w:r>
      <w:r w:rsidR="00C537F2">
        <w:rPr>
          <w:lang w:val="es-ES"/>
        </w:rPr>
        <w:t>a las o</w:t>
      </w:r>
      <w:r w:rsidR="00C537F2" w:rsidRPr="00C537F2">
        <w:rPr>
          <w:lang w:val="es-ES"/>
        </w:rPr>
        <w:t xml:space="preserve">rganizaciones pertinentes y a la Red de Laboratorios para la Detección e Identificación de Organismos Vivos Modificados a </w:t>
      </w:r>
      <w:r w:rsidR="00C537F2">
        <w:rPr>
          <w:lang w:val="es-ES"/>
        </w:rPr>
        <w:t>que compartan</w:t>
      </w:r>
      <w:r w:rsidR="00C537F2" w:rsidRPr="00C537F2">
        <w:rPr>
          <w:lang w:val="es-ES"/>
        </w:rPr>
        <w:t>, a través del Centro de Intercambio de Información sobre Seguridad de la Biotecnología, materiales técnicos de referencia y publicaciones relacionad</w:t>
      </w:r>
      <w:r w:rsidR="00C537F2">
        <w:rPr>
          <w:lang w:val="es-ES"/>
        </w:rPr>
        <w:t>a</w:t>
      </w:r>
      <w:r w:rsidR="00C537F2" w:rsidRPr="00C537F2">
        <w:rPr>
          <w:lang w:val="es-ES"/>
        </w:rPr>
        <w:t xml:space="preserve">s con la reacción en cadena de la </w:t>
      </w:r>
      <w:r w:rsidR="00C537F2" w:rsidRPr="00C537F2">
        <w:rPr>
          <w:lang w:val="es-ES"/>
        </w:rPr>
        <w:lastRenderedPageBreak/>
        <w:t xml:space="preserve">polimerasa digital y la secuenciación de </w:t>
      </w:r>
      <w:r w:rsidR="00C537F2">
        <w:rPr>
          <w:lang w:val="es-ES"/>
        </w:rPr>
        <w:t>nueva</w:t>
      </w:r>
      <w:r w:rsidR="00C537F2" w:rsidRPr="00C537F2">
        <w:rPr>
          <w:lang w:val="es-ES"/>
        </w:rPr>
        <w:t xml:space="preserve"> </w:t>
      </w:r>
      <w:r w:rsidR="00C537F2" w:rsidRPr="00B1094A">
        <w:rPr>
          <w:lang w:val="es-ES"/>
        </w:rPr>
        <w:t>generación, con el fin de</w:t>
      </w:r>
      <w:r w:rsidR="00C537F2" w:rsidRPr="00C537F2">
        <w:rPr>
          <w:lang w:val="es-ES"/>
        </w:rPr>
        <w:t xml:space="preserve"> complementar la </w:t>
      </w:r>
      <w:r w:rsidR="00C537F2" w:rsidRPr="00CF05A5">
        <w:rPr>
          <w:i/>
          <w:lang w:val="es-ES"/>
        </w:rPr>
        <w:t>Serie Técnic</w:t>
      </w:r>
      <w:r w:rsidR="00CF05A5" w:rsidRPr="00CF05A5">
        <w:rPr>
          <w:i/>
          <w:lang w:val="es-ES"/>
        </w:rPr>
        <w:t>a</w:t>
      </w:r>
      <w:r w:rsidR="00C537F2" w:rsidRPr="00CF05A5">
        <w:rPr>
          <w:i/>
          <w:lang w:val="es-ES"/>
        </w:rPr>
        <w:t xml:space="preserve"> sobre Seguridad de la Biotecnología núm. 05: Manual de capacitación sobre la detección e</w:t>
      </w:r>
      <w:r w:rsidR="00CF05A5" w:rsidRPr="00CF05A5">
        <w:rPr>
          <w:i/>
          <w:lang w:val="es-ES"/>
        </w:rPr>
        <w:t xml:space="preserve"> identificación de organismos vivos modificados en el contexto del Protocolo de Cartagena sobre Seguridad de la Biotecnología</w:t>
      </w:r>
      <w:r w:rsidR="00844701" w:rsidRPr="00C537F2">
        <w:rPr>
          <w:lang w:val="es-ES"/>
        </w:rPr>
        <w:t>;</w:t>
      </w:r>
    </w:p>
    <w:p w:rsidR="00844701" w:rsidRPr="00CF05A5" w:rsidRDefault="00CF05A5" w:rsidP="002A42BA">
      <w:pPr>
        <w:pStyle w:val="Para1"/>
        <w:numPr>
          <w:ilvl w:val="0"/>
          <w:numId w:val="25"/>
        </w:numPr>
        <w:tabs>
          <w:tab w:val="clear" w:pos="1134"/>
          <w:tab w:val="left" w:pos="1701"/>
        </w:tabs>
        <w:ind w:left="567" w:firstLine="567"/>
        <w:rPr>
          <w:lang w:val="es-ES"/>
        </w:rPr>
      </w:pPr>
      <w:r w:rsidRPr="00CF05A5">
        <w:rPr>
          <w:i/>
          <w:iCs/>
          <w:lang w:val="es-ES"/>
        </w:rPr>
        <w:t>Alienta</w:t>
      </w:r>
      <w:r w:rsidR="002159E6" w:rsidRPr="00CF05A5">
        <w:rPr>
          <w:i/>
          <w:iCs/>
          <w:lang w:val="es-ES"/>
        </w:rPr>
        <w:t xml:space="preserve"> </w:t>
      </w:r>
      <w:r w:rsidRPr="00CF05A5">
        <w:rPr>
          <w:lang w:val="es-ES"/>
        </w:rPr>
        <w:t xml:space="preserve"> a las Partes a </w:t>
      </w:r>
      <w:r>
        <w:rPr>
          <w:lang w:val="es-ES"/>
        </w:rPr>
        <w:t xml:space="preserve">que estudien la posibilidad de establecer </w:t>
      </w:r>
      <w:r w:rsidRPr="00CF05A5">
        <w:rPr>
          <w:lang w:val="es-ES"/>
        </w:rPr>
        <w:t xml:space="preserve">redes regionales de laboratorios para apoyar las actividades en el </w:t>
      </w:r>
      <w:r>
        <w:rPr>
          <w:lang w:val="es-ES"/>
        </w:rPr>
        <w:t>ámbito</w:t>
      </w:r>
      <w:r w:rsidRPr="00CF05A5">
        <w:rPr>
          <w:lang w:val="es-ES"/>
        </w:rPr>
        <w:t xml:space="preserve"> de la detección e identificación de organismos vivos modificados</w:t>
      </w:r>
      <w:r w:rsidR="001E17D4" w:rsidRPr="00CF05A5">
        <w:rPr>
          <w:lang w:val="es-ES"/>
        </w:rPr>
        <w:t>;</w:t>
      </w:r>
    </w:p>
    <w:p w:rsidR="00617281" w:rsidRPr="00CF05A5" w:rsidRDefault="00CF05A5" w:rsidP="002A42BA">
      <w:pPr>
        <w:pStyle w:val="Para1"/>
        <w:numPr>
          <w:ilvl w:val="0"/>
          <w:numId w:val="25"/>
        </w:numPr>
        <w:tabs>
          <w:tab w:val="clear" w:pos="1134"/>
          <w:tab w:val="left" w:pos="1701"/>
        </w:tabs>
        <w:ind w:left="567" w:firstLine="567"/>
        <w:rPr>
          <w:lang w:val="es-ES"/>
        </w:rPr>
      </w:pPr>
      <w:r w:rsidRPr="00CF05A5">
        <w:rPr>
          <w:i/>
          <w:iCs/>
          <w:lang w:val="es-ES"/>
        </w:rPr>
        <w:t>Insta</w:t>
      </w:r>
      <w:r w:rsidRPr="00CF05A5">
        <w:rPr>
          <w:lang w:val="es-ES"/>
        </w:rPr>
        <w:t xml:space="preserve"> a las Partes</w:t>
      </w:r>
      <w:r w:rsidR="00E95A4A" w:rsidRPr="00CF05A5">
        <w:rPr>
          <w:lang w:val="es-ES"/>
        </w:rPr>
        <w:t>,</w:t>
      </w:r>
      <w:r w:rsidR="00617281" w:rsidRPr="00CF05A5">
        <w:rPr>
          <w:lang w:val="es-ES"/>
        </w:rPr>
        <w:t xml:space="preserve"> </w:t>
      </w:r>
      <w:r w:rsidRPr="00CF05A5">
        <w:rPr>
          <w:lang w:val="es-ES"/>
        </w:rPr>
        <w:t xml:space="preserve">e invita a las organizaciones internacionales, a </w:t>
      </w:r>
      <w:r>
        <w:rPr>
          <w:lang w:val="es-ES"/>
        </w:rPr>
        <w:t xml:space="preserve">que proporcionen </w:t>
      </w:r>
      <w:r w:rsidRPr="00CF05A5">
        <w:rPr>
          <w:lang w:val="es-ES"/>
        </w:rPr>
        <w:t xml:space="preserve">recursos financieros a los laboratorios para fortalecer la infraestructura </w:t>
      </w:r>
      <w:r>
        <w:rPr>
          <w:lang w:val="es-ES"/>
        </w:rPr>
        <w:t>para la</w:t>
      </w:r>
      <w:r w:rsidRPr="00CF05A5">
        <w:rPr>
          <w:lang w:val="es-ES"/>
        </w:rPr>
        <w:t xml:space="preserve"> detección e identificación de or</w:t>
      </w:r>
      <w:r>
        <w:rPr>
          <w:lang w:val="es-ES"/>
        </w:rPr>
        <w:t>ganismos vivos modificados, la creación</w:t>
      </w:r>
      <w:r w:rsidRPr="00CF05A5">
        <w:rPr>
          <w:lang w:val="es-ES"/>
        </w:rPr>
        <w:t xml:space="preserve"> de redes regionales de laboratorios y las activ</w:t>
      </w:r>
      <w:r>
        <w:rPr>
          <w:lang w:val="es-ES"/>
        </w:rPr>
        <w:t>idades de creación de capacidad</w:t>
      </w:r>
      <w:r w:rsidR="00617281" w:rsidRPr="00CF05A5">
        <w:rPr>
          <w:lang w:val="es-ES"/>
        </w:rPr>
        <w:t>;</w:t>
      </w:r>
    </w:p>
    <w:p w:rsidR="002159E6" w:rsidRDefault="00D25F61" w:rsidP="002A42BA">
      <w:pPr>
        <w:pStyle w:val="Para1"/>
        <w:numPr>
          <w:ilvl w:val="0"/>
          <w:numId w:val="25"/>
        </w:numPr>
        <w:tabs>
          <w:tab w:val="clear" w:pos="1134"/>
          <w:tab w:val="left" w:pos="1701"/>
        </w:tabs>
        <w:ind w:left="567" w:firstLine="567"/>
      </w:pPr>
      <w:r>
        <w:rPr>
          <w:i/>
          <w:iCs/>
        </w:rPr>
        <w:t>Pide</w:t>
      </w:r>
      <w:r w:rsidR="00CF05A5">
        <w:rPr>
          <w:i/>
          <w:iCs/>
        </w:rPr>
        <w:t xml:space="preserve"> </w:t>
      </w:r>
      <w:r>
        <w:t xml:space="preserve">que la </w:t>
      </w:r>
      <w:r w:rsidR="002159E6">
        <w:t>Secretar</w:t>
      </w:r>
      <w:r>
        <w:t>ía</w:t>
      </w:r>
      <w:r w:rsidR="006D6724">
        <w:t>:</w:t>
      </w:r>
    </w:p>
    <w:p w:rsidR="004912AD" w:rsidRPr="00D25F61" w:rsidRDefault="00D25F61" w:rsidP="002A42BA">
      <w:pPr>
        <w:pStyle w:val="Para1"/>
        <w:numPr>
          <w:ilvl w:val="0"/>
          <w:numId w:val="0"/>
        </w:numPr>
        <w:tabs>
          <w:tab w:val="clear" w:pos="1134"/>
          <w:tab w:val="left" w:pos="1701"/>
        </w:tabs>
        <w:ind w:left="567" w:firstLine="567"/>
        <w:rPr>
          <w:lang w:val="es-ES"/>
        </w:rPr>
      </w:pPr>
      <w:r w:rsidRPr="00CA2563">
        <w:rPr>
          <w:lang w:val="es-ES"/>
        </w:rPr>
        <w:t xml:space="preserve"> </w:t>
      </w:r>
      <w:r w:rsidR="004A0EE5" w:rsidRPr="00D25F61">
        <w:rPr>
          <w:lang w:val="es-ES"/>
        </w:rPr>
        <w:t>a)</w:t>
      </w:r>
      <w:r w:rsidR="004A0EE5" w:rsidRPr="00D25F61">
        <w:rPr>
          <w:lang w:val="es-ES"/>
        </w:rPr>
        <w:tab/>
      </w:r>
      <w:r w:rsidRPr="00D25F61">
        <w:rPr>
          <w:lang w:val="es-ES"/>
        </w:rPr>
        <w:t>Siga recopilando publicaciones y materiales de recursos técnicos y lo</w:t>
      </w:r>
      <w:r>
        <w:rPr>
          <w:lang w:val="es-ES"/>
        </w:rPr>
        <w:t>s publique en</w:t>
      </w:r>
      <w:r w:rsidRPr="00D25F61">
        <w:rPr>
          <w:lang w:val="es-ES"/>
        </w:rPr>
        <w:t xml:space="preserve"> el Centro de Intercambio de Información sobre Seguridad de la Biotecnología</w:t>
      </w:r>
      <w:r w:rsidR="00A5109C" w:rsidRPr="00D25F61">
        <w:rPr>
          <w:lang w:val="es-ES"/>
        </w:rPr>
        <w:t>;</w:t>
      </w:r>
    </w:p>
    <w:p w:rsidR="00044ABE" w:rsidRPr="00D25F61" w:rsidRDefault="00D25F61" w:rsidP="002A42BA">
      <w:pPr>
        <w:pStyle w:val="Para1"/>
        <w:numPr>
          <w:ilvl w:val="0"/>
          <w:numId w:val="0"/>
        </w:numPr>
        <w:tabs>
          <w:tab w:val="clear" w:pos="1134"/>
          <w:tab w:val="left" w:pos="1701"/>
        </w:tabs>
        <w:ind w:left="567" w:firstLine="567"/>
        <w:rPr>
          <w:lang w:val="es-ES"/>
        </w:rPr>
      </w:pPr>
      <w:r w:rsidRPr="00D25F61">
        <w:rPr>
          <w:lang w:val="es-ES"/>
        </w:rPr>
        <w:t xml:space="preserve"> </w:t>
      </w:r>
      <w:r w:rsidR="004A0EE5" w:rsidRPr="00D25F61">
        <w:rPr>
          <w:lang w:val="es-ES"/>
        </w:rPr>
        <w:t>b)</w:t>
      </w:r>
      <w:r w:rsidR="004A0EE5" w:rsidRPr="00D25F61">
        <w:rPr>
          <w:lang w:val="es-ES"/>
        </w:rPr>
        <w:tab/>
      </w:r>
      <w:r w:rsidR="00044ABE" w:rsidRPr="00B1094A">
        <w:rPr>
          <w:lang w:val="es-ES"/>
        </w:rPr>
        <w:t>E</w:t>
      </w:r>
      <w:r w:rsidRPr="00B1094A">
        <w:rPr>
          <w:lang w:val="es-ES"/>
        </w:rPr>
        <w:t>studie</w:t>
      </w:r>
      <w:r w:rsidR="00044ABE" w:rsidRPr="00B1094A">
        <w:rPr>
          <w:lang w:val="es-ES"/>
        </w:rPr>
        <w:t xml:space="preserve"> </w:t>
      </w:r>
      <w:r w:rsidRPr="00B1094A">
        <w:rPr>
          <w:lang w:val="es-ES"/>
        </w:rPr>
        <w:t>formas</w:t>
      </w:r>
      <w:r w:rsidRPr="00D25F61">
        <w:rPr>
          <w:lang w:val="es-ES"/>
        </w:rPr>
        <w:t xml:space="preserve"> de mejorar el acceso a la información </w:t>
      </w:r>
      <w:r>
        <w:rPr>
          <w:lang w:val="es-ES"/>
        </w:rPr>
        <w:t xml:space="preserve">a través de </w:t>
      </w:r>
      <w:r w:rsidRPr="00D25F61">
        <w:rPr>
          <w:lang w:val="es-ES"/>
        </w:rPr>
        <w:t>una sección específica dentro del Centro de Intercambio de Información sobre Seguridad de la Biotecnología;</w:t>
      </w:r>
    </w:p>
    <w:p w:rsidR="00A06124" w:rsidRPr="00D25F61" w:rsidRDefault="00D25F61" w:rsidP="002A42BA">
      <w:pPr>
        <w:pStyle w:val="Para1"/>
        <w:numPr>
          <w:ilvl w:val="0"/>
          <w:numId w:val="0"/>
        </w:numPr>
        <w:tabs>
          <w:tab w:val="clear" w:pos="1134"/>
          <w:tab w:val="left" w:pos="1701"/>
        </w:tabs>
        <w:ind w:left="567" w:firstLine="567"/>
        <w:rPr>
          <w:lang w:val="es-ES"/>
        </w:rPr>
      </w:pPr>
      <w:r w:rsidRPr="00D25F61">
        <w:rPr>
          <w:lang w:val="es-ES"/>
        </w:rPr>
        <w:t xml:space="preserve"> </w:t>
      </w:r>
      <w:r w:rsidR="004A0EE5" w:rsidRPr="00D25F61">
        <w:rPr>
          <w:lang w:val="es-ES"/>
        </w:rPr>
        <w:t>c)</w:t>
      </w:r>
      <w:r w:rsidR="004A0EE5" w:rsidRPr="00D25F61">
        <w:rPr>
          <w:lang w:val="es-ES"/>
        </w:rPr>
        <w:tab/>
      </w:r>
      <w:r w:rsidR="00A06124" w:rsidRPr="00D25F61">
        <w:rPr>
          <w:lang w:val="es-ES"/>
        </w:rPr>
        <w:t xml:space="preserve">Prepare </w:t>
      </w:r>
      <w:r w:rsidRPr="00D25F61">
        <w:rPr>
          <w:lang w:val="es-ES"/>
        </w:rPr>
        <w:t xml:space="preserve">un resumen de los materiales y publicaciones presentados en respuesta a la solicitud </w:t>
      </w:r>
      <w:r>
        <w:rPr>
          <w:lang w:val="es-ES"/>
        </w:rPr>
        <w:t xml:space="preserve">formulada en </w:t>
      </w:r>
      <w:r w:rsidRPr="00D25F61">
        <w:rPr>
          <w:lang w:val="es-ES"/>
        </w:rPr>
        <w:t xml:space="preserve">el párrafo 1, para </w:t>
      </w:r>
      <w:r w:rsidR="000C5B11">
        <w:rPr>
          <w:lang w:val="es-ES"/>
        </w:rPr>
        <w:t xml:space="preserve">que la </w:t>
      </w:r>
      <w:r w:rsidRPr="00D25F61">
        <w:rPr>
          <w:lang w:val="es-ES"/>
        </w:rPr>
        <w:t xml:space="preserve">Conferencia de las Partes </w:t>
      </w:r>
      <w:r>
        <w:rPr>
          <w:lang w:val="es-ES"/>
        </w:rPr>
        <w:t>que actúa como</w:t>
      </w:r>
      <w:r w:rsidRPr="00D25F61">
        <w:rPr>
          <w:lang w:val="es-ES"/>
        </w:rPr>
        <w:t xml:space="preserve"> reunión de las Partes en el Protocolo </w:t>
      </w:r>
      <w:r w:rsidR="000C5B11">
        <w:rPr>
          <w:lang w:val="es-ES"/>
        </w:rPr>
        <w:t xml:space="preserve">lo examine </w:t>
      </w:r>
      <w:r w:rsidRPr="00D25F61">
        <w:rPr>
          <w:lang w:val="es-ES"/>
        </w:rPr>
        <w:t xml:space="preserve">en su </w:t>
      </w:r>
      <w:r>
        <w:rPr>
          <w:lang w:val="es-ES"/>
        </w:rPr>
        <w:t>12ª</w:t>
      </w:r>
      <w:r w:rsidRPr="00D25F61">
        <w:rPr>
          <w:lang w:val="es-ES"/>
        </w:rPr>
        <w:t xml:space="preserve"> reunión</w:t>
      </w:r>
      <w:r w:rsidR="0074037E" w:rsidRPr="00D25F61">
        <w:rPr>
          <w:lang w:val="es-ES"/>
        </w:rPr>
        <w:t>;</w:t>
      </w:r>
    </w:p>
    <w:p w:rsidR="0074037E" w:rsidRPr="000C5B11" w:rsidRDefault="00D25F61" w:rsidP="002A42BA">
      <w:pPr>
        <w:pStyle w:val="Para1"/>
        <w:numPr>
          <w:ilvl w:val="0"/>
          <w:numId w:val="0"/>
        </w:numPr>
        <w:tabs>
          <w:tab w:val="clear" w:pos="1134"/>
          <w:tab w:val="left" w:pos="1701"/>
        </w:tabs>
        <w:ind w:left="567" w:firstLine="567"/>
        <w:rPr>
          <w:lang w:val="es-ES"/>
        </w:rPr>
      </w:pPr>
      <w:r w:rsidRPr="000C5B11">
        <w:rPr>
          <w:lang w:val="es-ES"/>
        </w:rPr>
        <w:t xml:space="preserve"> </w:t>
      </w:r>
      <w:r w:rsidR="004A0EE5" w:rsidRPr="000C5B11">
        <w:rPr>
          <w:lang w:val="es-ES"/>
        </w:rPr>
        <w:t>d)</w:t>
      </w:r>
      <w:r w:rsidR="004A0EE5" w:rsidRPr="000C5B11">
        <w:rPr>
          <w:lang w:val="es-ES"/>
        </w:rPr>
        <w:tab/>
      </w:r>
      <w:r w:rsidR="000C5B11" w:rsidRPr="000C5B11">
        <w:rPr>
          <w:lang w:val="es-ES"/>
        </w:rPr>
        <w:t xml:space="preserve">Continúe </w:t>
      </w:r>
      <w:r w:rsidR="000C5B11">
        <w:rPr>
          <w:lang w:val="es-ES"/>
        </w:rPr>
        <w:t>d</w:t>
      </w:r>
      <w:r w:rsidR="000C5B11" w:rsidRPr="00B1094A">
        <w:rPr>
          <w:lang w:val="es-ES"/>
        </w:rPr>
        <w:t>esplegando esfuerzos para colaborar con las organizaciones pertinentes y prestar apoyo para la creación</w:t>
      </w:r>
      <w:r w:rsidR="000C5B11" w:rsidRPr="000C5B11">
        <w:rPr>
          <w:lang w:val="es-ES"/>
        </w:rPr>
        <w:t xml:space="preserve"> de capacidad a las Partes en el ámbito de la detección e identificación de organismos vivos modificados.</w:t>
      </w:r>
    </w:p>
    <w:p w:rsidR="002B559C" w:rsidRPr="004701EE" w:rsidRDefault="00ED3849" w:rsidP="002A42BA">
      <w:pPr>
        <w:pStyle w:val="Para1"/>
        <w:numPr>
          <w:ilvl w:val="0"/>
          <w:numId w:val="0"/>
        </w:numPr>
        <w:ind w:left="567"/>
        <w:jc w:val="center"/>
      </w:pPr>
      <w:r>
        <w:t>__________</w:t>
      </w:r>
    </w:p>
    <w:sectPr w:rsidR="002B559C" w:rsidRPr="004701EE" w:rsidSect="009155B4">
      <w:headerReference w:type="even" r:id="rId26"/>
      <w:headerReference w:type="default" r:id="rId27"/>
      <w:footerReference w:type="even" r:id="rId28"/>
      <w:footerReference w:type="default" r:id="rId29"/>
      <w:pgSz w:w="12240" w:h="15840"/>
      <w:pgMar w:top="1134" w:right="1440" w:bottom="1134" w:left="1440"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20513" w:rsidRDefault="00920513" w:rsidP="00A96B21">
      <w:r>
        <w:separator/>
      </w:r>
    </w:p>
  </w:endnote>
  <w:endnote w:type="continuationSeparator" w:id="1">
    <w:p w:rsidR="00920513" w:rsidRDefault="00920513" w:rsidP="00A96B21">
      <w:r>
        <w:continuationSeparator/>
      </w:r>
    </w:p>
  </w:endnote>
  <w:endnote w:type="continuationNotice" w:id="2">
    <w:p w:rsidR="00920513" w:rsidRDefault="00920513"/>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等线 Light">
    <w:altName w:val="MS Mincho"/>
    <w:panose1 w:val="00000000000000000000"/>
    <w:charset w:val="80"/>
    <w:family w:val="roman"/>
    <w:notTrueType/>
    <w:pitch w:val="default"/>
    <w:sig w:usb0="00000000" w:usb1="00000000" w:usb2="00000000" w:usb3="00000000" w:csb0="00000000"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等线">
    <w:altName w:val="MS Mincho"/>
    <w:panose1 w:val="00000000000000000000"/>
    <w:charset w:val="80"/>
    <w:family w:val="roman"/>
    <w:notTrueType/>
    <w:pitch w:val="default"/>
    <w:sig w:usb0="00000000" w:usb1="00000000" w:usb2="00000000" w:usb3="00000000" w:csb0="0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A00002BF" w:usb1="68C7FCFB" w:usb2="00000010"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016603556"/>
      <w:docPartObj>
        <w:docPartGallery w:val="Page Numbers (Bottom of Page)"/>
        <w:docPartUnique/>
      </w:docPartObj>
    </w:sdtPr>
    <w:sdtContent>
      <w:sdt>
        <w:sdtPr>
          <w:id w:val="-1705238520"/>
          <w:docPartObj>
            <w:docPartGallery w:val="Page Numbers (Top of Page)"/>
            <w:docPartUnique/>
          </w:docPartObj>
        </w:sdtPr>
        <w:sdtContent>
          <w:p w:rsidR="00920513" w:rsidRDefault="00ED0D21">
            <w:pPr>
              <w:pStyle w:val="Piedepgina"/>
            </w:pPr>
            <w:r w:rsidRPr="002B559C">
              <w:rPr>
                <w:sz w:val="20"/>
                <w:szCs w:val="20"/>
              </w:rPr>
              <w:fldChar w:fldCharType="begin"/>
            </w:r>
            <w:r w:rsidR="00920513" w:rsidRPr="002B559C">
              <w:rPr>
                <w:sz w:val="20"/>
                <w:szCs w:val="20"/>
              </w:rPr>
              <w:instrText xml:space="preserve"> PAGE </w:instrText>
            </w:r>
            <w:r w:rsidRPr="002B559C">
              <w:rPr>
                <w:sz w:val="20"/>
                <w:szCs w:val="20"/>
              </w:rPr>
              <w:fldChar w:fldCharType="separate"/>
            </w:r>
            <w:r w:rsidR="00A83521">
              <w:rPr>
                <w:noProof/>
                <w:sz w:val="20"/>
                <w:szCs w:val="20"/>
              </w:rPr>
              <w:t>2</w:t>
            </w:r>
            <w:r w:rsidRPr="002B559C">
              <w:rPr>
                <w:sz w:val="20"/>
                <w:szCs w:val="20"/>
              </w:rPr>
              <w:fldChar w:fldCharType="end"/>
            </w:r>
            <w:r w:rsidR="00920513" w:rsidRPr="002B559C">
              <w:rPr>
                <w:sz w:val="20"/>
                <w:szCs w:val="20"/>
              </w:rPr>
              <w:t>/</w:t>
            </w:r>
            <w:r w:rsidRPr="002B559C">
              <w:rPr>
                <w:sz w:val="20"/>
                <w:szCs w:val="20"/>
              </w:rPr>
              <w:fldChar w:fldCharType="begin"/>
            </w:r>
            <w:r w:rsidR="00920513" w:rsidRPr="002B559C">
              <w:rPr>
                <w:sz w:val="20"/>
                <w:szCs w:val="20"/>
              </w:rPr>
              <w:instrText xml:space="preserve"> NUMPAGES  </w:instrText>
            </w:r>
            <w:r w:rsidRPr="002B559C">
              <w:rPr>
                <w:sz w:val="20"/>
                <w:szCs w:val="20"/>
              </w:rPr>
              <w:fldChar w:fldCharType="separate"/>
            </w:r>
            <w:r w:rsidR="00A83521">
              <w:rPr>
                <w:noProof/>
                <w:sz w:val="20"/>
                <w:szCs w:val="20"/>
              </w:rPr>
              <w:t>7</w:t>
            </w:r>
            <w:r w:rsidRPr="002B559C">
              <w:rPr>
                <w:sz w:val="20"/>
                <w:szCs w:val="20"/>
              </w:rPr>
              <w:fldChar w:fldCharType="end"/>
            </w:r>
          </w:p>
        </w:sdtContent>
      </w:sdt>
    </w:sdtContent>
  </w:sdt>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064511934"/>
      <w:docPartObj>
        <w:docPartGallery w:val="Page Numbers (Bottom of Page)"/>
        <w:docPartUnique/>
      </w:docPartObj>
    </w:sdtPr>
    <w:sdtContent>
      <w:sdt>
        <w:sdtPr>
          <w:id w:val="-1769616900"/>
          <w:docPartObj>
            <w:docPartGallery w:val="Page Numbers (Top of Page)"/>
            <w:docPartUnique/>
          </w:docPartObj>
        </w:sdtPr>
        <w:sdtContent>
          <w:p w:rsidR="00920513" w:rsidRDefault="00ED0D21" w:rsidP="002B559C">
            <w:pPr>
              <w:pStyle w:val="Piedepgina"/>
              <w:jc w:val="right"/>
            </w:pPr>
            <w:r w:rsidRPr="002B559C">
              <w:rPr>
                <w:sz w:val="20"/>
                <w:szCs w:val="20"/>
              </w:rPr>
              <w:fldChar w:fldCharType="begin"/>
            </w:r>
            <w:r w:rsidR="00920513" w:rsidRPr="002B559C">
              <w:rPr>
                <w:sz w:val="20"/>
                <w:szCs w:val="20"/>
              </w:rPr>
              <w:instrText xml:space="preserve"> PAGE </w:instrText>
            </w:r>
            <w:r w:rsidRPr="002B559C">
              <w:rPr>
                <w:sz w:val="20"/>
                <w:szCs w:val="20"/>
              </w:rPr>
              <w:fldChar w:fldCharType="separate"/>
            </w:r>
            <w:r w:rsidR="00A83521">
              <w:rPr>
                <w:noProof/>
                <w:sz w:val="20"/>
                <w:szCs w:val="20"/>
              </w:rPr>
              <w:t>3</w:t>
            </w:r>
            <w:r w:rsidRPr="002B559C">
              <w:rPr>
                <w:sz w:val="20"/>
                <w:szCs w:val="20"/>
              </w:rPr>
              <w:fldChar w:fldCharType="end"/>
            </w:r>
            <w:r w:rsidR="00920513" w:rsidRPr="002B559C">
              <w:rPr>
                <w:sz w:val="20"/>
                <w:szCs w:val="20"/>
              </w:rPr>
              <w:t>/</w:t>
            </w:r>
            <w:r w:rsidRPr="002B559C">
              <w:rPr>
                <w:sz w:val="20"/>
                <w:szCs w:val="20"/>
              </w:rPr>
              <w:fldChar w:fldCharType="begin"/>
            </w:r>
            <w:r w:rsidR="00920513" w:rsidRPr="002B559C">
              <w:rPr>
                <w:sz w:val="20"/>
                <w:szCs w:val="20"/>
              </w:rPr>
              <w:instrText xml:space="preserve"> NUMPAGES  </w:instrText>
            </w:r>
            <w:r w:rsidRPr="002B559C">
              <w:rPr>
                <w:sz w:val="20"/>
                <w:szCs w:val="20"/>
              </w:rPr>
              <w:fldChar w:fldCharType="separate"/>
            </w:r>
            <w:r w:rsidR="00A83521">
              <w:rPr>
                <w:noProof/>
                <w:sz w:val="20"/>
                <w:szCs w:val="20"/>
              </w:rPr>
              <w:t>7</w:t>
            </w:r>
            <w:r w:rsidRPr="002B559C">
              <w:rPr>
                <w:sz w:val="20"/>
                <w:szCs w:val="20"/>
              </w:rPr>
              <w:fldChar w:fldCharType="end"/>
            </w:r>
          </w:p>
        </w:sdtContent>
      </w:sdt>
    </w:sdtContent>
  </w:sdt>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20513" w:rsidRDefault="00920513" w:rsidP="00A96B21">
      <w:r>
        <w:separator/>
      </w:r>
    </w:p>
  </w:footnote>
  <w:footnote w:type="continuationSeparator" w:id="1">
    <w:p w:rsidR="00920513" w:rsidRDefault="00920513" w:rsidP="00A96B21">
      <w:r>
        <w:continuationSeparator/>
      </w:r>
    </w:p>
  </w:footnote>
  <w:footnote w:type="continuationNotice" w:id="2">
    <w:p w:rsidR="00920513" w:rsidRDefault="00920513"/>
  </w:footnote>
  <w:footnote w:id="3">
    <w:p w:rsidR="00920513" w:rsidRPr="004F0F93" w:rsidRDefault="00920513" w:rsidP="00D71FFB">
      <w:pPr>
        <w:pStyle w:val="Footnote"/>
        <w:rPr>
          <w:lang w:val="es-ES"/>
        </w:rPr>
      </w:pPr>
      <w:r w:rsidRPr="004F0F93">
        <w:rPr>
          <w:rStyle w:val="Refdenotaalpie"/>
          <w:lang w:val="es-ES"/>
        </w:rPr>
        <w:t>*</w:t>
      </w:r>
      <w:r w:rsidRPr="004F0F93">
        <w:rPr>
          <w:lang w:val="es-ES"/>
        </w:rPr>
        <w:t xml:space="preserve"> CBD/SBSTTA/26/1.</w:t>
      </w:r>
    </w:p>
  </w:footnote>
  <w:footnote w:id="4">
    <w:p w:rsidR="00920513" w:rsidRPr="004F0F93" w:rsidRDefault="00920513" w:rsidP="00D201A6">
      <w:pPr>
        <w:pStyle w:val="Textonotapie"/>
        <w:rPr>
          <w:lang w:val="es-ES"/>
        </w:rPr>
      </w:pPr>
      <w:r w:rsidRPr="000C7B96">
        <w:rPr>
          <w:rStyle w:val="Refdenotaalpie"/>
        </w:rPr>
        <w:footnoteRef/>
      </w:r>
      <w:r w:rsidRPr="004F0F93">
        <w:rPr>
          <w:sz w:val="18"/>
          <w:szCs w:val="18"/>
          <w:lang w:val="es-ES"/>
        </w:rPr>
        <w:t xml:space="preserve">Notificación n.º </w:t>
      </w:r>
      <w:hyperlink r:id="rId1" w:history="1">
        <w:r w:rsidRPr="004F0F93">
          <w:rPr>
            <w:rStyle w:val="Hipervnculo"/>
            <w:sz w:val="18"/>
            <w:szCs w:val="18"/>
            <w:lang w:val="es-ES"/>
          </w:rPr>
          <w:t>2023-100</w:t>
        </w:r>
      </w:hyperlink>
      <w:r w:rsidRPr="004F0F93">
        <w:rPr>
          <w:sz w:val="18"/>
          <w:szCs w:val="18"/>
          <w:lang w:val="es-ES"/>
        </w:rPr>
        <w:t>.</w:t>
      </w:r>
    </w:p>
  </w:footnote>
  <w:footnote w:id="5">
    <w:p w:rsidR="00920513" w:rsidRPr="00F500DF" w:rsidRDefault="00920513" w:rsidP="002A42BA">
      <w:pPr>
        <w:pStyle w:val="Textonotapie"/>
        <w:jc w:val="left"/>
        <w:rPr>
          <w:lang w:val="es-ES"/>
        </w:rPr>
      </w:pPr>
      <w:r w:rsidRPr="000C7B96">
        <w:rPr>
          <w:rStyle w:val="Refdenotaalpie"/>
        </w:rPr>
        <w:footnoteRef/>
      </w:r>
      <w:r w:rsidRPr="00F500DF">
        <w:rPr>
          <w:sz w:val="18"/>
          <w:szCs w:val="18"/>
          <w:lang w:val="es-ES"/>
        </w:rPr>
        <w:t xml:space="preserve">Alemania, Bélgica, Brasil, Tailandia y la Outreach Network for Gene Drive Research (véase </w:t>
      </w:r>
      <w:hyperlink r:id="rId2" w:history="1">
        <w:r w:rsidRPr="00F500DF">
          <w:rPr>
            <w:rStyle w:val="Hipervnculo"/>
            <w:sz w:val="18"/>
            <w:szCs w:val="18"/>
            <w:lang w:val="es-ES"/>
          </w:rPr>
          <w:t>https://bch.cbd.int/en/submissions-to-notifications?schema=submission&amp;currentPage=1&amp;notification=2023-100</w:t>
        </w:r>
      </w:hyperlink>
      <w:r w:rsidRPr="00F500DF">
        <w:rPr>
          <w:rStyle w:val="Hipervnculo"/>
          <w:sz w:val="18"/>
          <w:szCs w:val="18"/>
          <w:lang w:val="es-ES"/>
        </w:rPr>
        <w:t xml:space="preserve"> para consultar el texto complet</w:t>
      </w:r>
      <w:r w:rsidR="00A83521">
        <w:rPr>
          <w:rStyle w:val="Hipervnculo"/>
          <w:sz w:val="18"/>
          <w:szCs w:val="18"/>
          <w:lang w:val="es-ES"/>
        </w:rPr>
        <w:t>o</w:t>
      </w:r>
      <w:r w:rsidRPr="00F500DF">
        <w:rPr>
          <w:rStyle w:val="Hipervnculo"/>
          <w:sz w:val="18"/>
          <w:szCs w:val="18"/>
          <w:lang w:val="es-ES"/>
        </w:rPr>
        <w:t xml:space="preserve"> de las pr</w:t>
      </w:r>
      <w:r>
        <w:rPr>
          <w:rStyle w:val="Hipervnculo"/>
          <w:sz w:val="18"/>
          <w:szCs w:val="18"/>
          <w:lang w:val="es-ES"/>
        </w:rPr>
        <w:t>esentacione</w:t>
      </w:r>
      <w:r w:rsidRPr="00F500DF">
        <w:rPr>
          <w:rStyle w:val="Hipervnculo"/>
          <w:sz w:val="18"/>
          <w:szCs w:val="18"/>
          <w:lang w:val="es-ES"/>
        </w:rPr>
        <w:t>s)</w:t>
      </w:r>
      <w:r w:rsidRPr="00F500DF">
        <w:rPr>
          <w:lang w:val="es-ES"/>
        </w:rPr>
        <w:t>.</w:t>
      </w:r>
    </w:p>
  </w:footnote>
  <w:footnote w:id="6">
    <w:p w:rsidR="00920513" w:rsidRPr="004F0F93" w:rsidRDefault="00920513">
      <w:pPr>
        <w:pStyle w:val="Textonotapie"/>
        <w:rPr>
          <w:lang w:val="es-ES"/>
        </w:rPr>
      </w:pPr>
      <w:r w:rsidRPr="000C7B96">
        <w:rPr>
          <w:rStyle w:val="Refdenotaalpie"/>
        </w:rPr>
        <w:footnoteRef/>
      </w:r>
      <w:r w:rsidRPr="004F0F93">
        <w:rPr>
          <w:sz w:val="18"/>
          <w:szCs w:val="18"/>
          <w:lang w:val="es-ES"/>
        </w:rPr>
        <w:t>CBD/SBSTTA/26/INF/1.</w:t>
      </w:r>
    </w:p>
  </w:footnote>
  <w:footnote w:id="7">
    <w:p w:rsidR="00920513" w:rsidRPr="004F0F93" w:rsidRDefault="00920513">
      <w:pPr>
        <w:pStyle w:val="Textonotapie"/>
        <w:rPr>
          <w:lang w:val="es-ES"/>
        </w:rPr>
      </w:pPr>
      <w:r w:rsidRPr="000C7B96">
        <w:rPr>
          <w:rStyle w:val="Refdenotaalpie"/>
        </w:rPr>
        <w:footnoteRef/>
      </w:r>
      <w:r>
        <w:rPr>
          <w:sz w:val="18"/>
          <w:szCs w:val="18"/>
          <w:lang w:val="es-ES"/>
        </w:rPr>
        <w:t xml:space="preserve">Véase </w:t>
      </w:r>
      <w:hyperlink r:id="rId3" w:history="1">
        <w:r w:rsidRPr="004F0F93">
          <w:rPr>
            <w:rStyle w:val="Hipervnculo"/>
            <w:sz w:val="18"/>
            <w:szCs w:val="18"/>
            <w:lang w:val="es-ES"/>
          </w:rPr>
          <w:t>https://bch.cbd.int/en/portals/detection/network-of-labs</w:t>
        </w:r>
      </w:hyperlink>
      <w:r w:rsidRPr="004F0F93">
        <w:rPr>
          <w:lang w:val="es-ES"/>
        </w:rPr>
        <w:t>.</w:t>
      </w:r>
    </w:p>
  </w:footnote>
  <w:footnote w:id="8">
    <w:p w:rsidR="00920513" w:rsidRPr="00C61E57" w:rsidRDefault="00920513">
      <w:pPr>
        <w:pStyle w:val="Textonotapie"/>
        <w:rPr>
          <w:lang w:val="es-ES"/>
        </w:rPr>
      </w:pPr>
      <w:r w:rsidRPr="000C7B96">
        <w:rPr>
          <w:rStyle w:val="Refdenotaalpie"/>
        </w:rPr>
        <w:footnoteRef/>
      </w:r>
      <w:r w:rsidRPr="00C61E57">
        <w:rPr>
          <w:sz w:val="18"/>
          <w:szCs w:val="18"/>
          <w:lang w:val="es-ES"/>
        </w:rPr>
        <w:t>CBD/SBSTTA/26/INF/2.</w:t>
      </w:r>
    </w:p>
  </w:footnote>
  <w:footnote w:id="9">
    <w:p w:rsidR="00920513" w:rsidRPr="007432E2" w:rsidRDefault="00920513">
      <w:pPr>
        <w:pStyle w:val="Textonotapie"/>
        <w:rPr>
          <w:lang w:val="es-ES"/>
        </w:rPr>
      </w:pPr>
      <w:r w:rsidRPr="000C7B96">
        <w:rPr>
          <w:rStyle w:val="Refdenotaalpie"/>
        </w:rPr>
        <w:footnoteRef/>
      </w:r>
      <w:r w:rsidRPr="007432E2">
        <w:rPr>
          <w:rStyle w:val="normaltextrun"/>
          <w:color w:val="000000"/>
          <w:sz w:val="18"/>
          <w:szCs w:val="18"/>
          <w:shd w:val="clear" w:color="auto" w:fill="FFFFFF"/>
          <w:lang w:val="es-ES"/>
        </w:rPr>
        <w:t>El término “organismo modificado genéticamente” se utilizó para a</w:t>
      </w:r>
      <w:r>
        <w:rPr>
          <w:rStyle w:val="normaltextrun"/>
          <w:color w:val="000000"/>
          <w:sz w:val="18"/>
          <w:szCs w:val="18"/>
          <w:shd w:val="clear" w:color="auto" w:fill="FFFFFF"/>
          <w:lang w:val="es-ES"/>
        </w:rPr>
        <w:t>rmonizar</w:t>
      </w:r>
      <w:r w:rsidRPr="007432E2">
        <w:rPr>
          <w:rStyle w:val="normaltextrun"/>
          <w:color w:val="000000"/>
          <w:sz w:val="18"/>
          <w:szCs w:val="18"/>
          <w:shd w:val="clear" w:color="auto" w:fill="FFFFFF"/>
          <w:lang w:val="es-ES"/>
        </w:rPr>
        <w:t xml:space="preserve"> la terminología con la empleada por los investigadores en e</w:t>
      </w:r>
      <w:r>
        <w:rPr>
          <w:rStyle w:val="normaltextrun"/>
          <w:color w:val="000000"/>
          <w:sz w:val="18"/>
          <w:szCs w:val="18"/>
          <w:shd w:val="clear" w:color="auto" w:fill="FFFFFF"/>
          <w:lang w:val="es-ES"/>
        </w:rPr>
        <w:t>l</w:t>
      </w:r>
      <w:r w:rsidRPr="007432E2">
        <w:rPr>
          <w:rStyle w:val="normaltextrun"/>
          <w:color w:val="000000"/>
          <w:sz w:val="18"/>
          <w:szCs w:val="18"/>
          <w:shd w:val="clear" w:color="auto" w:fill="FFFFFF"/>
          <w:lang w:val="es-ES"/>
        </w:rPr>
        <w:t xml:space="preserve"> campo, pero puede considerarse intercambiable con el término “organismo vivo modificado”, </w:t>
      </w:r>
      <w:r>
        <w:rPr>
          <w:rStyle w:val="normaltextrun"/>
          <w:color w:val="000000"/>
          <w:sz w:val="18"/>
          <w:szCs w:val="18"/>
          <w:shd w:val="clear" w:color="auto" w:fill="FFFFFF"/>
          <w:lang w:val="es-ES"/>
        </w:rPr>
        <w:t xml:space="preserve">según </w:t>
      </w:r>
      <w:r w:rsidRPr="007432E2">
        <w:rPr>
          <w:rStyle w:val="normaltextrun"/>
          <w:color w:val="000000"/>
          <w:sz w:val="18"/>
          <w:szCs w:val="18"/>
          <w:shd w:val="clear" w:color="auto" w:fill="FFFFFF"/>
          <w:lang w:val="es-ES"/>
        </w:rPr>
        <w:t>se define en el Protocolo, en el contexto de la conferencia.</w:t>
      </w:r>
    </w:p>
  </w:footnote>
  <w:footnote w:id="10">
    <w:p w:rsidR="00920513" w:rsidRPr="007432E2" w:rsidRDefault="00920513">
      <w:pPr>
        <w:pStyle w:val="Textonotapie"/>
        <w:rPr>
          <w:lang w:val="es-ES"/>
        </w:rPr>
      </w:pPr>
      <w:r w:rsidRPr="000C7B96">
        <w:rPr>
          <w:rStyle w:val="Refdenotaalpie"/>
        </w:rPr>
        <w:footnoteRef/>
      </w:r>
      <w:r>
        <w:rPr>
          <w:sz w:val="18"/>
          <w:szCs w:val="18"/>
          <w:lang w:val="es-ES"/>
        </w:rPr>
        <w:t>El primer congreso</w:t>
      </w:r>
      <w:r w:rsidRPr="007432E2">
        <w:rPr>
          <w:sz w:val="18"/>
          <w:szCs w:val="18"/>
          <w:lang w:val="es-ES"/>
        </w:rPr>
        <w:t xml:space="preserve">, </w:t>
      </w:r>
      <w:r>
        <w:rPr>
          <w:sz w:val="18"/>
          <w:szCs w:val="18"/>
          <w:lang w:val="es-ES"/>
        </w:rPr>
        <w:t>denominado</w:t>
      </w:r>
      <w:r w:rsidRPr="007432E2">
        <w:rPr>
          <w:sz w:val="18"/>
          <w:szCs w:val="18"/>
          <w:lang w:val="es-ES"/>
        </w:rPr>
        <w:t xml:space="preserve"> “</w:t>
      </w:r>
      <w:r>
        <w:rPr>
          <w:sz w:val="18"/>
          <w:szCs w:val="18"/>
          <w:lang w:val="es-ES"/>
        </w:rPr>
        <w:t>Congreso Mundial sobre el Análisis de OMG</w:t>
      </w:r>
      <w:r w:rsidRPr="007432E2">
        <w:rPr>
          <w:sz w:val="18"/>
          <w:szCs w:val="18"/>
          <w:lang w:val="es-ES"/>
        </w:rPr>
        <w:t>”, fue organizad</w:t>
      </w:r>
      <w:r>
        <w:rPr>
          <w:sz w:val="18"/>
          <w:szCs w:val="18"/>
          <w:lang w:val="es-ES"/>
        </w:rPr>
        <w:t>o</w:t>
      </w:r>
      <w:r w:rsidRPr="007432E2">
        <w:rPr>
          <w:sz w:val="18"/>
          <w:szCs w:val="18"/>
          <w:lang w:val="es-ES"/>
        </w:rPr>
        <w:t xml:space="preserve"> por el Centro Común de Investigación y la Red Europea de Laboratorios </w:t>
      </w:r>
      <w:r>
        <w:rPr>
          <w:sz w:val="18"/>
          <w:szCs w:val="18"/>
          <w:lang w:val="es-ES"/>
        </w:rPr>
        <w:t xml:space="preserve">de </w:t>
      </w:r>
      <w:r w:rsidRPr="007432E2">
        <w:rPr>
          <w:sz w:val="18"/>
          <w:szCs w:val="18"/>
          <w:lang w:val="es-ES"/>
        </w:rPr>
        <w:t>OMG de la Comisión Europea y se celebró en Como (Italia) del 24 al 27 de junio de 2008. (</w:t>
      </w:r>
      <w:r>
        <w:rPr>
          <w:sz w:val="18"/>
          <w:szCs w:val="18"/>
          <w:lang w:val="es-ES"/>
        </w:rPr>
        <w:t>véas</w:t>
      </w:r>
      <w:r w:rsidRPr="007432E2">
        <w:rPr>
          <w:sz w:val="18"/>
          <w:szCs w:val="18"/>
          <w:lang w:val="es-ES"/>
        </w:rPr>
        <w:t xml:space="preserve">e </w:t>
      </w:r>
      <w:hyperlink r:id="rId4" w:history="1">
        <w:r>
          <w:rPr>
            <w:rStyle w:val="Hipervnculo"/>
            <w:sz w:val="18"/>
            <w:szCs w:val="18"/>
            <w:lang w:val="es-ES"/>
          </w:rPr>
          <w:t>https://cordis.europa.eu/event/id/29342-global-conference-on-gmo-analysis-como-italy/es</w:t>
        </w:r>
      </w:hyperlink>
      <w:r w:rsidRPr="007432E2">
        <w:rPr>
          <w:sz w:val="18"/>
          <w:szCs w:val="18"/>
          <w:lang w:val="es-ES"/>
        </w:rPr>
        <w:t>)</w:t>
      </w:r>
      <w:r w:rsidRPr="007432E2">
        <w:rPr>
          <w:rStyle w:val="Hipervnculo"/>
          <w:sz w:val="18"/>
          <w:szCs w:val="18"/>
          <w:lang w:val="es-ES"/>
        </w:rPr>
        <w:t>.</w:t>
      </w:r>
    </w:p>
  </w:footnote>
  <w:footnote w:id="11">
    <w:p w:rsidR="00920513" w:rsidRPr="007432E2" w:rsidRDefault="00920513">
      <w:pPr>
        <w:pStyle w:val="Textonotapie"/>
        <w:rPr>
          <w:lang w:val="es-ES"/>
        </w:rPr>
      </w:pPr>
      <w:r w:rsidRPr="000C7B96">
        <w:rPr>
          <w:rStyle w:val="Refdenotaalpie"/>
        </w:rPr>
        <w:footnoteRef/>
      </w:r>
      <w:r w:rsidRPr="007432E2">
        <w:rPr>
          <w:sz w:val="18"/>
          <w:szCs w:val="18"/>
          <w:lang w:val="es-ES"/>
        </w:rPr>
        <w:t>Vé</w:t>
      </w:r>
      <w:r>
        <w:rPr>
          <w:sz w:val="18"/>
          <w:szCs w:val="18"/>
          <w:lang w:val="es-ES"/>
        </w:rPr>
        <w:t>as</w:t>
      </w:r>
      <w:r w:rsidRPr="007432E2">
        <w:rPr>
          <w:sz w:val="18"/>
          <w:szCs w:val="18"/>
          <w:lang w:val="es-ES"/>
        </w:rPr>
        <w:t>e</w:t>
      </w:r>
      <w:r>
        <w:rPr>
          <w:sz w:val="18"/>
          <w:szCs w:val="18"/>
          <w:lang w:val="es-ES"/>
        </w:rPr>
        <w:t xml:space="preserve"> </w:t>
      </w:r>
      <w:hyperlink r:id="rId5" w:history="1">
        <w:r w:rsidRPr="007432E2">
          <w:rPr>
            <w:rStyle w:val="Hipervnculo"/>
            <w:sz w:val="18"/>
            <w:szCs w:val="18"/>
            <w:lang w:val="es-ES"/>
          </w:rPr>
          <w:t>https://www.bfr-akademie.de/gmo2023/</w:t>
        </w:r>
      </w:hyperlink>
      <w:r w:rsidRPr="007432E2">
        <w:rPr>
          <w:rStyle w:val="Hipervnculo"/>
          <w:sz w:val="18"/>
          <w:szCs w:val="18"/>
          <w:lang w:val="es-ES"/>
        </w:rPr>
        <w:t>.</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okmarkStart w:id="1" w:name="_Hlk137802784"/>
  <w:bookmarkStart w:id="2" w:name="_Hlk137802785"/>
  <w:p w:rsidR="00920513" w:rsidRPr="002B559C" w:rsidRDefault="00ED0D21" w:rsidP="002B559C">
    <w:pPr>
      <w:pStyle w:val="Encabezado"/>
      <w:pBdr>
        <w:bottom w:val="single" w:sz="4" w:space="1" w:color="auto"/>
      </w:pBdr>
      <w:spacing w:after="240"/>
      <w:rPr>
        <w:sz w:val="20"/>
        <w:szCs w:val="20"/>
        <w:lang w:val="fr-FR"/>
      </w:rPr>
    </w:pPr>
    <w:sdt>
      <w:sdtPr>
        <w:rPr>
          <w:sz w:val="20"/>
          <w:szCs w:val="20"/>
          <w:lang w:val="fr-FR"/>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Content>
        <w:r w:rsidR="00920513">
          <w:rPr>
            <w:sz w:val="20"/>
            <w:szCs w:val="20"/>
            <w:lang w:val="fr-FR"/>
          </w:rPr>
          <w:t>CBD/SBSTTA/26/6</w:t>
        </w:r>
      </w:sdtContent>
    </w:sdt>
    <w:bookmarkEnd w:id="1"/>
    <w:bookmarkEnd w:id="2"/>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sz w:val="20"/>
        <w:szCs w:val="20"/>
        <w:lang w:val="fr-FR"/>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rsidR="00920513" w:rsidRPr="002B559C" w:rsidRDefault="00920513" w:rsidP="002B559C">
        <w:pPr>
          <w:pStyle w:val="Encabezado"/>
          <w:pBdr>
            <w:bottom w:val="single" w:sz="4" w:space="1" w:color="auto"/>
          </w:pBdr>
          <w:spacing w:after="240"/>
          <w:jc w:val="right"/>
          <w:rPr>
            <w:sz w:val="20"/>
            <w:szCs w:val="20"/>
            <w:lang w:val="fr-FR"/>
          </w:rPr>
        </w:pPr>
        <w:r>
          <w:rPr>
            <w:sz w:val="20"/>
            <w:szCs w:val="20"/>
            <w:lang w:val="fr-FR"/>
          </w:rPr>
          <w:t>CBD/SBSTTA/26/6</w:t>
        </w:r>
      </w:p>
    </w:sdtContent>
  </w:sdt>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2C23A8"/>
    <w:multiLevelType w:val="hybridMultilevel"/>
    <w:tmpl w:val="5EC2C832"/>
    <w:lvl w:ilvl="0" w:tplc="AA306098">
      <w:start w:val="1"/>
      <w:numFmt w:val="decimal"/>
      <w:lvlText w:val="%1)"/>
      <w:lvlJc w:val="left"/>
      <w:pPr>
        <w:ind w:left="1020" w:hanging="360"/>
      </w:pPr>
    </w:lvl>
    <w:lvl w:ilvl="1" w:tplc="10E0D9C2">
      <w:start w:val="1"/>
      <w:numFmt w:val="decimal"/>
      <w:lvlText w:val="%2)"/>
      <w:lvlJc w:val="left"/>
      <w:pPr>
        <w:ind w:left="1020" w:hanging="360"/>
      </w:pPr>
    </w:lvl>
    <w:lvl w:ilvl="2" w:tplc="8942332E">
      <w:start w:val="1"/>
      <w:numFmt w:val="decimal"/>
      <w:lvlText w:val="%3)"/>
      <w:lvlJc w:val="left"/>
      <w:pPr>
        <w:ind w:left="1020" w:hanging="360"/>
      </w:pPr>
    </w:lvl>
    <w:lvl w:ilvl="3" w:tplc="B158F9F0">
      <w:start w:val="1"/>
      <w:numFmt w:val="decimal"/>
      <w:lvlText w:val="%4)"/>
      <w:lvlJc w:val="left"/>
      <w:pPr>
        <w:ind w:left="1020" w:hanging="360"/>
      </w:pPr>
    </w:lvl>
    <w:lvl w:ilvl="4" w:tplc="0B005BC0">
      <w:start w:val="1"/>
      <w:numFmt w:val="decimal"/>
      <w:lvlText w:val="%5)"/>
      <w:lvlJc w:val="left"/>
      <w:pPr>
        <w:ind w:left="1020" w:hanging="360"/>
      </w:pPr>
    </w:lvl>
    <w:lvl w:ilvl="5" w:tplc="3920E2AE">
      <w:start w:val="1"/>
      <w:numFmt w:val="decimal"/>
      <w:lvlText w:val="%6)"/>
      <w:lvlJc w:val="left"/>
      <w:pPr>
        <w:ind w:left="1020" w:hanging="360"/>
      </w:pPr>
    </w:lvl>
    <w:lvl w:ilvl="6" w:tplc="E4181722">
      <w:start w:val="1"/>
      <w:numFmt w:val="decimal"/>
      <w:lvlText w:val="%7)"/>
      <w:lvlJc w:val="left"/>
      <w:pPr>
        <w:ind w:left="1020" w:hanging="360"/>
      </w:pPr>
    </w:lvl>
    <w:lvl w:ilvl="7" w:tplc="D4C29AE0">
      <w:start w:val="1"/>
      <w:numFmt w:val="decimal"/>
      <w:lvlText w:val="%8)"/>
      <w:lvlJc w:val="left"/>
      <w:pPr>
        <w:ind w:left="1020" w:hanging="360"/>
      </w:pPr>
    </w:lvl>
    <w:lvl w:ilvl="8" w:tplc="126C2D9E">
      <w:start w:val="1"/>
      <w:numFmt w:val="decimal"/>
      <w:lvlText w:val="%9)"/>
      <w:lvlJc w:val="left"/>
      <w:pPr>
        <w:ind w:left="1020" w:hanging="360"/>
      </w:pPr>
    </w:lvl>
  </w:abstractNum>
  <w:abstractNum w:abstractNumId="1">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3">
    <w:nsid w:val="24127565"/>
    <w:multiLevelType w:val="hybridMultilevel"/>
    <w:tmpl w:val="0868E6B8"/>
    <w:lvl w:ilvl="0" w:tplc="A03A7858">
      <w:start w:val="1"/>
      <w:numFmt w:val="upperLetter"/>
      <w:lvlText w:val="%1."/>
      <w:lvlJc w:val="left"/>
      <w:pPr>
        <w:ind w:left="720" w:hanging="360"/>
      </w:pPr>
      <w:rPr>
        <w:rFonts w:hint="default"/>
        <w:b/>
        <w:bCs/>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8A90C32"/>
    <w:multiLevelType w:val="hybridMultilevel"/>
    <w:tmpl w:val="F4A86298"/>
    <w:lvl w:ilvl="0" w:tplc="CFF47566">
      <w:start w:val="1"/>
      <w:numFmt w:val="decimal"/>
      <w:lvlText w:val="%1."/>
      <w:lvlJc w:val="left"/>
      <w:pPr>
        <w:ind w:left="1494"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5">
    <w:nsid w:val="28F31E2A"/>
    <w:multiLevelType w:val="hybridMultilevel"/>
    <w:tmpl w:val="28629C36"/>
    <w:lvl w:ilvl="0" w:tplc="367A5790">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6">
    <w:nsid w:val="42782816"/>
    <w:multiLevelType w:val="hybridMultilevel"/>
    <w:tmpl w:val="37C60EB2"/>
    <w:lvl w:ilvl="0" w:tplc="1ADCAEE0">
      <w:start w:val="1"/>
      <w:numFmt w:val="decimal"/>
      <w:lvlText w:val="%1)"/>
      <w:lvlJc w:val="left"/>
      <w:pPr>
        <w:ind w:left="1020" w:hanging="360"/>
      </w:pPr>
    </w:lvl>
    <w:lvl w:ilvl="1" w:tplc="567AF576">
      <w:start w:val="1"/>
      <w:numFmt w:val="decimal"/>
      <w:lvlText w:val="%2)"/>
      <w:lvlJc w:val="left"/>
      <w:pPr>
        <w:ind w:left="1020" w:hanging="360"/>
      </w:pPr>
    </w:lvl>
    <w:lvl w:ilvl="2" w:tplc="65C6F29C">
      <w:start w:val="1"/>
      <w:numFmt w:val="decimal"/>
      <w:lvlText w:val="%3)"/>
      <w:lvlJc w:val="left"/>
      <w:pPr>
        <w:ind w:left="1020" w:hanging="360"/>
      </w:pPr>
    </w:lvl>
    <w:lvl w:ilvl="3" w:tplc="F63629DC">
      <w:start w:val="1"/>
      <w:numFmt w:val="decimal"/>
      <w:lvlText w:val="%4)"/>
      <w:lvlJc w:val="left"/>
      <w:pPr>
        <w:ind w:left="1020" w:hanging="360"/>
      </w:pPr>
    </w:lvl>
    <w:lvl w:ilvl="4" w:tplc="4BBCC162">
      <w:start w:val="1"/>
      <w:numFmt w:val="decimal"/>
      <w:lvlText w:val="%5)"/>
      <w:lvlJc w:val="left"/>
      <w:pPr>
        <w:ind w:left="1020" w:hanging="360"/>
      </w:pPr>
    </w:lvl>
    <w:lvl w:ilvl="5" w:tplc="6D969EA2">
      <w:start w:val="1"/>
      <w:numFmt w:val="decimal"/>
      <w:lvlText w:val="%6)"/>
      <w:lvlJc w:val="left"/>
      <w:pPr>
        <w:ind w:left="1020" w:hanging="360"/>
      </w:pPr>
    </w:lvl>
    <w:lvl w:ilvl="6" w:tplc="5E4C1FEC">
      <w:start w:val="1"/>
      <w:numFmt w:val="decimal"/>
      <w:lvlText w:val="%7)"/>
      <w:lvlJc w:val="left"/>
      <w:pPr>
        <w:ind w:left="1020" w:hanging="360"/>
      </w:pPr>
    </w:lvl>
    <w:lvl w:ilvl="7" w:tplc="F828DB00">
      <w:start w:val="1"/>
      <w:numFmt w:val="decimal"/>
      <w:lvlText w:val="%8)"/>
      <w:lvlJc w:val="left"/>
      <w:pPr>
        <w:ind w:left="1020" w:hanging="360"/>
      </w:pPr>
    </w:lvl>
    <w:lvl w:ilvl="8" w:tplc="4E6E5B5E">
      <w:start w:val="1"/>
      <w:numFmt w:val="decimal"/>
      <w:lvlText w:val="%9)"/>
      <w:lvlJc w:val="left"/>
      <w:pPr>
        <w:ind w:left="1020" w:hanging="360"/>
      </w:pPr>
    </w:lvl>
  </w:abstractNum>
  <w:abstractNum w:abstractNumId="7">
    <w:nsid w:val="467961CE"/>
    <w:multiLevelType w:val="hybridMultilevel"/>
    <w:tmpl w:val="AFDCF908"/>
    <w:lvl w:ilvl="0" w:tplc="371C7C0E">
      <w:start w:val="1"/>
      <w:numFmt w:val="upperRoman"/>
      <w:pStyle w:val="Ttulo1"/>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nsid w:val="49377FDF"/>
    <w:multiLevelType w:val="multilevel"/>
    <w:tmpl w:val="D6E6DB2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53506F48"/>
    <w:multiLevelType w:val="multilevel"/>
    <w:tmpl w:val="FC3670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5395409C"/>
    <w:multiLevelType w:val="hybridMultilevel"/>
    <w:tmpl w:val="07B4D422"/>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1">
    <w:nsid w:val="58B57015"/>
    <w:multiLevelType w:val="hybridMultilevel"/>
    <w:tmpl w:val="D122BC2C"/>
    <w:lvl w:ilvl="0" w:tplc="9A008F38">
      <w:start w:val="1"/>
      <w:numFmt w:val="decimal"/>
      <w:lvlText w:val="%1."/>
      <w:lvlJc w:val="left"/>
      <w:pPr>
        <w:ind w:left="1494" w:hanging="360"/>
      </w:pPr>
      <w:rPr>
        <w:rFonts w:hint="default"/>
      </w:rPr>
    </w:lvl>
    <w:lvl w:ilvl="1" w:tplc="04090019">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12">
    <w:nsid w:val="599F7710"/>
    <w:multiLevelType w:val="hybridMultilevel"/>
    <w:tmpl w:val="1D280138"/>
    <w:lvl w:ilvl="0" w:tplc="3DF4418A">
      <w:start w:val="1"/>
      <w:numFmt w:val="decimal"/>
      <w:pStyle w:val="Ttulo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nsid w:val="5E180578"/>
    <w:multiLevelType w:val="hybridMultilevel"/>
    <w:tmpl w:val="251AB796"/>
    <w:lvl w:ilvl="0" w:tplc="8862B882">
      <w:start w:val="1"/>
      <w:numFmt w:val="lowerLetter"/>
      <w:pStyle w:val="Para2"/>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14">
    <w:nsid w:val="653730A5"/>
    <w:multiLevelType w:val="hybridMultilevel"/>
    <w:tmpl w:val="EF5A0DAC"/>
    <w:lvl w:ilvl="0" w:tplc="0B8E98AE">
      <w:start w:val="1"/>
      <w:numFmt w:val="decimal"/>
      <w:lvlText w:val="%1."/>
      <w:lvlJc w:val="left"/>
      <w:pPr>
        <w:ind w:left="1287"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15">
    <w:nsid w:val="65D441B4"/>
    <w:multiLevelType w:val="hybridMultilevel"/>
    <w:tmpl w:val="7C10E144"/>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6">
    <w:nsid w:val="68B70991"/>
    <w:multiLevelType w:val="hybridMultilevel"/>
    <w:tmpl w:val="A22E3CF4"/>
    <w:lvl w:ilvl="0" w:tplc="1EF4DB82">
      <w:start w:val="1"/>
      <w:numFmt w:val="decimal"/>
      <w:pStyle w:val="Para1"/>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7">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8">
    <w:nsid w:val="7BFF494A"/>
    <w:multiLevelType w:val="hybridMultilevel"/>
    <w:tmpl w:val="B8C27F8A"/>
    <w:lvl w:ilvl="0" w:tplc="48DEED9E">
      <w:start w:val="1"/>
      <w:numFmt w:val="lowerRoman"/>
      <w:pStyle w:val="Para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9">
    <w:nsid w:val="7E0B4393"/>
    <w:multiLevelType w:val="hybridMultilevel"/>
    <w:tmpl w:val="5FBC14C6"/>
    <w:lvl w:ilvl="0" w:tplc="5A608E14">
      <w:start w:val="1"/>
      <w:numFmt w:val="decimal"/>
      <w:lvlText w:val="%1)"/>
      <w:lvlJc w:val="left"/>
      <w:pPr>
        <w:ind w:left="1020" w:hanging="360"/>
      </w:pPr>
    </w:lvl>
    <w:lvl w:ilvl="1" w:tplc="13122046">
      <w:start w:val="1"/>
      <w:numFmt w:val="decimal"/>
      <w:lvlText w:val="%2)"/>
      <w:lvlJc w:val="left"/>
      <w:pPr>
        <w:ind w:left="1020" w:hanging="360"/>
      </w:pPr>
    </w:lvl>
    <w:lvl w:ilvl="2" w:tplc="6F720704">
      <w:start w:val="1"/>
      <w:numFmt w:val="decimal"/>
      <w:lvlText w:val="%3)"/>
      <w:lvlJc w:val="left"/>
      <w:pPr>
        <w:ind w:left="1020" w:hanging="360"/>
      </w:pPr>
    </w:lvl>
    <w:lvl w:ilvl="3" w:tplc="96723AD6">
      <w:start w:val="1"/>
      <w:numFmt w:val="decimal"/>
      <w:lvlText w:val="%4)"/>
      <w:lvlJc w:val="left"/>
      <w:pPr>
        <w:ind w:left="1020" w:hanging="360"/>
      </w:pPr>
    </w:lvl>
    <w:lvl w:ilvl="4" w:tplc="99C835DE">
      <w:start w:val="1"/>
      <w:numFmt w:val="decimal"/>
      <w:lvlText w:val="%5)"/>
      <w:lvlJc w:val="left"/>
      <w:pPr>
        <w:ind w:left="1020" w:hanging="360"/>
      </w:pPr>
    </w:lvl>
    <w:lvl w:ilvl="5" w:tplc="E21E4116">
      <w:start w:val="1"/>
      <w:numFmt w:val="decimal"/>
      <w:lvlText w:val="%6)"/>
      <w:lvlJc w:val="left"/>
      <w:pPr>
        <w:ind w:left="1020" w:hanging="360"/>
      </w:pPr>
    </w:lvl>
    <w:lvl w:ilvl="6" w:tplc="4058CEBE">
      <w:start w:val="1"/>
      <w:numFmt w:val="decimal"/>
      <w:lvlText w:val="%7)"/>
      <w:lvlJc w:val="left"/>
      <w:pPr>
        <w:ind w:left="1020" w:hanging="360"/>
      </w:pPr>
    </w:lvl>
    <w:lvl w:ilvl="7" w:tplc="ED965800">
      <w:start w:val="1"/>
      <w:numFmt w:val="decimal"/>
      <w:lvlText w:val="%8)"/>
      <w:lvlJc w:val="left"/>
      <w:pPr>
        <w:ind w:left="1020" w:hanging="360"/>
      </w:pPr>
    </w:lvl>
    <w:lvl w:ilvl="8" w:tplc="4AF27A6C">
      <w:start w:val="1"/>
      <w:numFmt w:val="decimal"/>
      <w:lvlText w:val="%9)"/>
      <w:lvlJc w:val="left"/>
      <w:pPr>
        <w:ind w:left="1020" w:hanging="360"/>
      </w:pPr>
    </w:lvl>
  </w:abstractNum>
  <w:num w:numId="1">
    <w:abstractNumId w:val="7"/>
  </w:num>
  <w:num w:numId="2">
    <w:abstractNumId w:val="16"/>
  </w:num>
  <w:num w:numId="3">
    <w:abstractNumId w:val="17"/>
  </w:num>
  <w:num w:numId="4">
    <w:abstractNumId w:val="1"/>
  </w:num>
  <w:num w:numId="5">
    <w:abstractNumId w:val="2"/>
  </w:num>
  <w:num w:numId="6">
    <w:abstractNumId w:val="2"/>
  </w:num>
  <w:num w:numId="7">
    <w:abstractNumId w:val="5"/>
  </w:num>
  <w:num w:numId="8">
    <w:abstractNumId w:val="12"/>
  </w:num>
  <w:num w:numId="9">
    <w:abstractNumId w:val="15"/>
  </w:num>
  <w:num w:numId="10">
    <w:abstractNumId w:val="14"/>
  </w:num>
  <w:num w:numId="11">
    <w:abstractNumId w:val="10"/>
  </w:num>
  <w:num w:numId="12">
    <w:abstractNumId w:val="4"/>
  </w:num>
  <w:num w:numId="13">
    <w:abstractNumId w:val="4"/>
    <w:lvlOverride w:ilvl="0">
      <w:startOverride w:val="1"/>
    </w:lvlOverride>
  </w:num>
  <w:num w:numId="14">
    <w:abstractNumId w:val="13"/>
  </w:num>
  <w:num w:numId="15">
    <w:abstractNumId w:val="13"/>
    <w:lvlOverride w:ilvl="0">
      <w:startOverride w:val="1"/>
    </w:lvlOverride>
  </w:num>
  <w:num w:numId="16">
    <w:abstractNumId w:val="16"/>
    <w:lvlOverride w:ilvl="0">
      <w:startOverride w:val="1"/>
    </w:lvlOverride>
  </w:num>
  <w:num w:numId="17">
    <w:abstractNumId w:val="13"/>
    <w:lvlOverride w:ilvl="0">
      <w:startOverride w:val="1"/>
    </w:lvlOverride>
  </w:num>
  <w:num w:numId="18">
    <w:abstractNumId w:val="18"/>
  </w:num>
  <w:num w:numId="19">
    <w:abstractNumId w:val="16"/>
    <w:lvlOverride w:ilvl="0">
      <w:startOverride w:val="1"/>
    </w:lvlOverride>
  </w:num>
  <w:num w:numId="20">
    <w:abstractNumId w:val="16"/>
    <w:lvlOverride w:ilvl="0">
      <w:startOverride w:val="1"/>
    </w:lvlOverride>
  </w:num>
  <w:num w:numId="21">
    <w:abstractNumId w:val="16"/>
  </w:num>
  <w:num w:numId="22">
    <w:abstractNumId w:val="16"/>
  </w:num>
  <w:num w:numId="23">
    <w:abstractNumId w:val="16"/>
    <w:lvlOverride w:ilvl="0">
      <w:startOverride w:val="1"/>
    </w:lvlOverride>
  </w:num>
  <w:num w:numId="24">
    <w:abstractNumId w:val="16"/>
    <w:lvlOverride w:ilvl="0">
      <w:startOverride w:val="1"/>
    </w:lvlOverride>
  </w:num>
  <w:num w:numId="25">
    <w:abstractNumId w:val="11"/>
  </w:num>
  <w:num w:numId="26">
    <w:abstractNumId w:val="16"/>
  </w:num>
  <w:num w:numId="27">
    <w:abstractNumId w:val="9"/>
  </w:num>
  <w:num w:numId="28">
    <w:abstractNumId w:val="8"/>
  </w:num>
  <w:num w:numId="29">
    <w:abstractNumId w:val="16"/>
  </w:num>
  <w:num w:numId="30">
    <w:abstractNumId w:val="3"/>
  </w:num>
  <w:num w:numId="31">
    <w:abstractNumId w:val="16"/>
  </w:num>
  <w:num w:numId="32">
    <w:abstractNumId w:val="16"/>
  </w:num>
  <w:num w:numId="33">
    <w:abstractNumId w:val="16"/>
  </w:num>
  <w:num w:numId="34">
    <w:abstractNumId w:val="16"/>
  </w:num>
  <w:num w:numId="35">
    <w:abstractNumId w:val="16"/>
  </w:num>
  <w:num w:numId="36">
    <w:abstractNumId w:val="16"/>
  </w:num>
  <w:num w:numId="37">
    <w:abstractNumId w:val="0"/>
  </w:num>
  <w:num w:numId="38">
    <w:abstractNumId w:val="19"/>
  </w:num>
  <w:num w:numId="39">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proofState w:spelling="clean" w:grammar="clean"/>
  <w:attachedTemplate r:id="rId1"/>
  <w:defaultTabStop w:val="720"/>
  <w:hyphenationZone w:val="425"/>
  <w:evenAndOddHeaders/>
  <w:characterSpacingControl w:val="doNotCompress"/>
  <w:hdrShapeDefaults>
    <o:shapedefaults v:ext="edit" spidmax="2050"/>
  </w:hdrShapeDefaults>
  <w:footnotePr>
    <w:footnote w:id="0"/>
    <w:footnote w:id="1"/>
    <w:footnote w:id="2"/>
  </w:footnotePr>
  <w:endnotePr>
    <w:endnote w:id="0"/>
    <w:endnote w:id="1"/>
    <w:endnote w:id="2"/>
  </w:endnotePr>
  <w:compat/>
  <w:rsids>
    <w:rsidRoot w:val="005D26FD"/>
    <w:rsid w:val="00000015"/>
    <w:rsid w:val="00003FF3"/>
    <w:rsid w:val="00006BE7"/>
    <w:rsid w:val="00007E6A"/>
    <w:rsid w:val="00010EAA"/>
    <w:rsid w:val="00014A40"/>
    <w:rsid w:val="00020290"/>
    <w:rsid w:val="000212DF"/>
    <w:rsid w:val="00022E1C"/>
    <w:rsid w:val="0002335F"/>
    <w:rsid w:val="00025D6F"/>
    <w:rsid w:val="00026B64"/>
    <w:rsid w:val="0002747A"/>
    <w:rsid w:val="00031551"/>
    <w:rsid w:val="00032B5E"/>
    <w:rsid w:val="000332D9"/>
    <w:rsid w:val="000342CC"/>
    <w:rsid w:val="00036828"/>
    <w:rsid w:val="00036AA2"/>
    <w:rsid w:val="00037A80"/>
    <w:rsid w:val="00037C21"/>
    <w:rsid w:val="00040598"/>
    <w:rsid w:val="00040DB8"/>
    <w:rsid w:val="00041AD2"/>
    <w:rsid w:val="000426FD"/>
    <w:rsid w:val="00042717"/>
    <w:rsid w:val="0004425E"/>
    <w:rsid w:val="00044ABE"/>
    <w:rsid w:val="00047D36"/>
    <w:rsid w:val="00050D7A"/>
    <w:rsid w:val="00054B6D"/>
    <w:rsid w:val="000573AA"/>
    <w:rsid w:val="00060C1B"/>
    <w:rsid w:val="0006195B"/>
    <w:rsid w:val="000623F2"/>
    <w:rsid w:val="00062820"/>
    <w:rsid w:val="00064512"/>
    <w:rsid w:val="00064DBC"/>
    <w:rsid w:val="00071426"/>
    <w:rsid w:val="00073341"/>
    <w:rsid w:val="000743EF"/>
    <w:rsid w:val="00077E9B"/>
    <w:rsid w:val="000804B3"/>
    <w:rsid w:val="00080B15"/>
    <w:rsid w:val="00080D96"/>
    <w:rsid w:val="00081E32"/>
    <w:rsid w:val="00082CD3"/>
    <w:rsid w:val="00091392"/>
    <w:rsid w:val="0009158F"/>
    <w:rsid w:val="00094930"/>
    <w:rsid w:val="00095413"/>
    <w:rsid w:val="0009565E"/>
    <w:rsid w:val="00097BE6"/>
    <w:rsid w:val="000A0E5F"/>
    <w:rsid w:val="000A2B8B"/>
    <w:rsid w:val="000A5EA6"/>
    <w:rsid w:val="000A6174"/>
    <w:rsid w:val="000A711A"/>
    <w:rsid w:val="000B3CB0"/>
    <w:rsid w:val="000B49D0"/>
    <w:rsid w:val="000B76CF"/>
    <w:rsid w:val="000C1613"/>
    <w:rsid w:val="000C1A4A"/>
    <w:rsid w:val="000C2319"/>
    <w:rsid w:val="000C5B11"/>
    <w:rsid w:val="000C7B96"/>
    <w:rsid w:val="000D07B2"/>
    <w:rsid w:val="000D1162"/>
    <w:rsid w:val="000D705B"/>
    <w:rsid w:val="000D7171"/>
    <w:rsid w:val="000E0202"/>
    <w:rsid w:val="000E2483"/>
    <w:rsid w:val="000E2535"/>
    <w:rsid w:val="000E28BB"/>
    <w:rsid w:val="000E2F14"/>
    <w:rsid w:val="000E40E2"/>
    <w:rsid w:val="000E51F8"/>
    <w:rsid w:val="000F0155"/>
    <w:rsid w:val="000F5048"/>
    <w:rsid w:val="001005BC"/>
    <w:rsid w:val="00101006"/>
    <w:rsid w:val="001053EB"/>
    <w:rsid w:val="00106430"/>
    <w:rsid w:val="00106AD9"/>
    <w:rsid w:val="00112453"/>
    <w:rsid w:val="00112BE1"/>
    <w:rsid w:val="0011455D"/>
    <w:rsid w:val="00114BD6"/>
    <w:rsid w:val="00116259"/>
    <w:rsid w:val="00121B76"/>
    <w:rsid w:val="00123447"/>
    <w:rsid w:val="00125851"/>
    <w:rsid w:val="00126A74"/>
    <w:rsid w:val="00126DC8"/>
    <w:rsid w:val="00126F11"/>
    <w:rsid w:val="00131B32"/>
    <w:rsid w:val="00132581"/>
    <w:rsid w:val="00134988"/>
    <w:rsid w:val="00135CB0"/>
    <w:rsid w:val="00135EAA"/>
    <w:rsid w:val="00141D48"/>
    <w:rsid w:val="001428A5"/>
    <w:rsid w:val="00142956"/>
    <w:rsid w:val="00142F25"/>
    <w:rsid w:val="00144E9E"/>
    <w:rsid w:val="00146551"/>
    <w:rsid w:val="001478A7"/>
    <w:rsid w:val="0015134D"/>
    <w:rsid w:val="00157B18"/>
    <w:rsid w:val="00157E20"/>
    <w:rsid w:val="001611AC"/>
    <w:rsid w:val="00175BFC"/>
    <w:rsid w:val="001804E6"/>
    <w:rsid w:val="00180EAE"/>
    <w:rsid w:val="00184909"/>
    <w:rsid w:val="001903C9"/>
    <w:rsid w:val="0019044F"/>
    <w:rsid w:val="00191C9D"/>
    <w:rsid w:val="0019566C"/>
    <w:rsid w:val="0019660B"/>
    <w:rsid w:val="001A0615"/>
    <w:rsid w:val="001A0760"/>
    <w:rsid w:val="001A4A37"/>
    <w:rsid w:val="001A5770"/>
    <w:rsid w:val="001A6EC6"/>
    <w:rsid w:val="001A7D2A"/>
    <w:rsid w:val="001B2FAE"/>
    <w:rsid w:val="001B4D22"/>
    <w:rsid w:val="001B59C8"/>
    <w:rsid w:val="001B6B9A"/>
    <w:rsid w:val="001C3EC0"/>
    <w:rsid w:val="001C4606"/>
    <w:rsid w:val="001C5F72"/>
    <w:rsid w:val="001C7DEE"/>
    <w:rsid w:val="001D2CE0"/>
    <w:rsid w:val="001D5E45"/>
    <w:rsid w:val="001D7501"/>
    <w:rsid w:val="001E17D4"/>
    <w:rsid w:val="001E422F"/>
    <w:rsid w:val="001E42A4"/>
    <w:rsid w:val="001E54DD"/>
    <w:rsid w:val="001F17D8"/>
    <w:rsid w:val="001F25B8"/>
    <w:rsid w:val="001F498C"/>
    <w:rsid w:val="001F5FFA"/>
    <w:rsid w:val="002009FC"/>
    <w:rsid w:val="00203136"/>
    <w:rsid w:val="002031FE"/>
    <w:rsid w:val="00204AB9"/>
    <w:rsid w:val="00206B8E"/>
    <w:rsid w:val="002132D1"/>
    <w:rsid w:val="002155D4"/>
    <w:rsid w:val="002159E6"/>
    <w:rsid w:val="00215D77"/>
    <w:rsid w:val="002252FC"/>
    <w:rsid w:val="00234749"/>
    <w:rsid w:val="00236015"/>
    <w:rsid w:val="002365B0"/>
    <w:rsid w:val="0023743D"/>
    <w:rsid w:val="00240AD3"/>
    <w:rsid w:val="00242BA1"/>
    <w:rsid w:val="00243435"/>
    <w:rsid w:val="002459DF"/>
    <w:rsid w:val="0025138D"/>
    <w:rsid w:val="00251F54"/>
    <w:rsid w:val="00252701"/>
    <w:rsid w:val="00252ABE"/>
    <w:rsid w:val="00257346"/>
    <w:rsid w:val="00257D3B"/>
    <w:rsid w:val="002607AE"/>
    <w:rsid w:val="0027006B"/>
    <w:rsid w:val="002725BC"/>
    <w:rsid w:val="00272A7E"/>
    <w:rsid w:val="002738FE"/>
    <w:rsid w:val="00280552"/>
    <w:rsid w:val="0028197A"/>
    <w:rsid w:val="00285536"/>
    <w:rsid w:val="00287A09"/>
    <w:rsid w:val="00293DBD"/>
    <w:rsid w:val="002966A0"/>
    <w:rsid w:val="00296C2E"/>
    <w:rsid w:val="002A42BA"/>
    <w:rsid w:val="002A4F26"/>
    <w:rsid w:val="002A51AC"/>
    <w:rsid w:val="002B00CA"/>
    <w:rsid w:val="002B0537"/>
    <w:rsid w:val="002B12DD"/>
    <w:rsid w:val="002B559C"/>
    <w:rsid w:val="002B65ED"/>
    <w:rsid w:val="002B6DEA"/>
    <w:rsid w:val="002B7F30"/>
    <w:rsid w:val="002B7FB2"/>
    <w:rsid w:val="002C01C5"/>
    <w:rsid w:val="002C0F85"/>
    <w:rsid w:val="002C1368"/>
    <w:rsid w:val="002C27A8"/>
    <w:rsid w:val="002C3F34"/>
    <w:rsid w:val="002C46F8"/>
    <w:rsid w:val="002C4F2E"/>
    <w:rsid w:val="002C5572"/>
    <w:rsid w:val="002C6D12"/>
    <w:rsid w:val="002D2B7D"/>
    <w:rsid w:val="002D6692"/>
    <w:rsid w:val="002D6FEA"/>
    <w:rsid w:val="002E13D6"/>
    <w:rsid w:val="002E2BF6"/>
    <w:rsid w:val="002E66DF"/>
    <w:rsid w:val="002F07CB"/>
    <w:rsid w:val="002F0E0B"/>
    <w:rsid w:val="002F2D80"/>
    <w:rsid w:val="002F429A"/>
    <w:rsid w:val="002F54D4"/>
    <w:rsid w:val="002F77C9"/>
    <w:rsid w:val="00302DD8"/>
    <w:rsid w:val="00302F80"/>
    <w:rsid w:val="00305827"/>
    <w:rsid w:val="00310608"/>
    <w:rsid w:val="003119F3"/>
    <w:rsid w:val="00311E96"/>
    <w:rsid w:val="0031323D"/>
    <w:rsid w:val="00313843"/>
    <w:rsid w:val="003165AC"/>
    <w:rsid w:val="003167FC"/>
    <w:rsid w:val="00316AE0"/>
    <w:rsid w:val="00320F30"/>
    <w:rsid w:val="00321831"/>
    <w:rsid w:val="00323409"/>
    <w:rsid w:val="00323F22"/>
    <w:rsid w:val="003250FB"/>
    <w:rsid w:val="00325F06"/>
    <w:rsid w:val="00341B6A"/>
    <w:rsid w:val="00341FA7"/>
    <w:rsid w:val="003442C6"/>
    <w:rsid w:val="00344D4C"/>
    <w:rsid w:val="003476A9"/>
    <w:rsid w:val="00360C3D"/>
    <w:rsid w:val="003613F9"/>
    <w:rsid w:val="00364B5B"/>
    <w:rsid w:val="00364DBE"/>
    <w:rsid w:val="00365A75"/>
    <w:rsid w:val="00372974"/>
    <w:rsid w:val="0037370E"/>
    <w:rsid w:val="00374496"/>
    <w:rsid w:val="00375608"/>
    <w:rsid w:val="00376279"/>
    <w:rsid w:val="00376AA1"/>
    <w:rsid w:val="00381487"/>
    <w:rsid w:val="00382059"/>
    <w:rsid w:val="003838C3"/>
    <w:rsid w:val="00385320"/>
    <w:rsid w:val="00390A58"/>
    <w:rsid w:val="003928E3"/>
    <w:rsid w:val="0039310E"/>
    <w:rsid w:val="00396F8B"/>
    <w:rsid w:val="003A140F"/>
    <w:rsid w:val="003A335B"/>
    <w:rsid w:val="003B085D"/>
    <w:rsid w:val="003B0A5A"/>
    <w:rsid w:val="003B2607"/>
    <w:rsid w:val="003B2FAD"/>
    <w:rsid w:val="003B30D4"/>
    <w:rsid w:val="003B469C"/>
    <w:rsid w:val="003B510A"/>
    <w:rsid w:val="003C073B"/>
    <w:rsid w:val="003C57DE"/>
    <w:rsid w:val="003C6F10"/>
    <w:rsid w:val="003D2D06"/>
    <w:rsid w:val="003D33BB"/>
    <w:rsid w:val="003D3E35"/>
    <w:rsid w:val="003D5714"/>
    <w:rsid w:val="003D7BD7"/>
    <w:rsid w:val="003D7E08"/>
    <w:rsid w:val="003E007B"/>
    <w:rsid w:val="003E072E"/>
    <w:rsid w:val="003E27D3"/>
    <w:rsid w:val="003E2E13"/>
    <w:rsid w:val="003E52BA"/>
    <w:rsid w:val="003E5300"/>
    <w:rsid w:val="003F2A1E"/>
    <w:rsid w:val="003F3F5A"/>
    <w:rsid w:val="00400107"/>
    <w:rsid w:val="004011C5"/>
    <w:rsid w:val="004017C2"/>
    <w:rsid w:val="00401AD3"/>
    <w:rsid w:val="00401DE1"/>
    <w:rsid w:val="004027C1"/>
    <w:rsid w:val="00402C30"/>
    <w:rsid w:val="00402DDD"/>
    <w:rsid w:val="004038D9"/>
    <w:rsid w:val="004043B2"/>
    <w:rsid w:val="00405710"/>
    <w:rsid w:val="00406735"/>
    <w:rsid w:val="00407087"/>
    <w:rsid w:val="0041424E"/>
    <w:rsid w:val="004149D7"/>
    <w:rsid w:val="00415CB0"/>
    <w:rsid w:val="004218F5"/>
    <w:rsid w:val="004263F9"/>
    <w:rsid w:val="00441498"/>
    <w:rsid w:val="0044304E"/>
    <w:rsid w:val="004443AC"/>
    <w:rsid w:val="00445F7D"/>
    <w:rsid w:val="00446933"/>
    <w:rsid w:val="00452B0E"/>
    <w:rsid w:val="004542D0"/>
    <w:rsid w:val="004555A2"/>
    <w:rsid w:val="00461490"/>
    <w:rsid w:val="004622CC"/>
    <w:rsid w:val="00462ED8"/>
    <w:rsid w:val="00463391"/>
    <w:rsid w:val="00464494"/>
    <w:rsid w:val="00466A56"/>
    <w:rsid w:val="00466E16"/>
    <w:rsid w:val="004701EE"/>
    <w:rsid w:val="00470786"/>
    <w:rsid w:val="00470CDF"/>
    <w:rsid w:val="00471B9D"/>
    <w:rsid w:val="00472743"/>
    <w:rsid w:val="00473294"/>
    <w:rsid w:val="00473B78"/>
    <w:rsid w:val="00473E7A"/>
    <w:rsid w:val="00475AF6"/>
    <w:rsid w:val="00480A8D"/>
    <w:rsid w:val="004829D2"/>
    <w:rsid w:val="00482EAB"/>
    <w:rsid w:val="00485085"/>
    <w:rsid w:val="004856D1"/>
    <w:rsid w:val="004912AD"/>
    <w:rsid w:val="00491624"/>
    <w:rsid w:val="00496AFA"/>
    <w:rsid w:val="004A0EE5"/>
    <w:rsid w:val="004A2A2D"/>
    <w:rsid w:val="004A51CA"/>
    <w:rsid w:val="004A7D39"/>
    <w:rsid w:val="004B1BB8"/>
    <w:rsid w:val="004B2E54"/>
    <w:rsid w:val="004B694C"/>
    <w:rsid w:val="004C03B7"/>
    <w:rsid w:val="004C31A5"/>
    <w:rsid w:val="004C3C01"/>
    <w:rsid w:val="004C3C74"/>
    <w:rsid w:val="004C3D79"/>
    <w:rsid w:val="004C463E"/>
    <w:rsid w:val="004C556C"/>
    <w:rsid w:val="004C656B"/>
    <w:rsid w:val="004C7294"/>
    <w:rsid w:val="004C7A68"/>
    <w:rsid w:val="004D27C0"/>
    <w:rsid w:val="004D335F"/>
    <w:rsid w:val="004D482F"/>
    <w:rsid w:val="004D611C"/>
    <w:rsid w:val="004D67D1"/>
    <w:rsid w:val="004E0B3F"/>
    <w:rsid w:val="004E31D7"/>
    <w:rsid w:val="004E3243"/>
    <w:rsid w:val="004E551A"/>
    <w:rsid w:val="004E6DDA"/>
    <w:rsid w:val="004E78CE"/>
    <w:rsid w:val="004F052B"/>
    <w:rsid w:val="004F0F93"/>
    <w:rsid w:val="004F3FCF"/>
    <w:rsid w:val="004F4041"/>
    <w:rsid w:val="004F4158"/>
    <w:rsid w:val="00501DBB"/>
    <w:rsid w:val="005070CC"/>
    <w:rsid w:val="00507D6A"/>
    <w:rsid w:val="00510E47"/>
    <w:rsid w:val="005133F7"/>
    <w:rsid w:val="005149B1"/>
    <w:rsid w:val="00514FB4"/>
    <w:rsid w:val="00515873"/>
    <w:rsid w:val="00515EAA"/>
    <w:rsid w:val="00521D37"/>
    <w:rsid w:val="00522BC6"/>
    <w:rsid w:val="00526F33"/>
    <w:rsid w:val="00534C75"/>
    <w:rsid w:val="00536288"/>
    <w:rsid w:val="00537248"/>
    <w:rsid w:val="00540078"/>
    <w:rsid w:val="00540513"/>
    <w:rsid w:val="00543C1A"/>
    <w:rsid w:val="005520B2"/>
    <w:rsid w:val="00554AE9"/>
    <w:rsid w:val="005550C4"/>
    <w:rsid w:val="0055723B"/>
    <w:rsid w:val="00557D94"/>
    <w:rsid w:val="00560A84"/>
    <w:rsid w:val="00561827"/>
    <w:rsid w:val="00565CE2"/>
    <w:rsid w:val="005675F4"/>
    <w:rsid w:val="00567C0A"/>
    <w:rsid w:val="00573400"/>
    <w:rsid w:val="00577984"/>
    <w:rsid w:val="005826BD"/>
    <w:rsid w:val="00590357"/>
    <w:rsid w:val="00590704"/>
    <w:rsid w:val="005927D7"/>
    <w:rsid w:val="00593A7E"/>
    <w:rsid w:val="00594864"/>
    <w:rsid w:val="00597BBA"/>
    <w:rsid w:val="005A2028"/>
    <w:rsid w:val="005A206E"/>
    <w:rsid w:val="005A2A21"/>
    <w:rsid w:val="005A52C5"/>
    <w:rsid w:val="005B0FC4"/>
    <w:rsid w:val="005B2633"/>
    <w:rsid w:val="005B2E07"/>
    <w:rsid w:val="005B5AA5"/>
    <w:rsid w:val="005B703F"/>
    <w:rsid w:val="005C17E4"/>
    <w:rsid w:val="005C1884"/>
    <w:rsid w:val="005C196D"/>
    <w:rsid w:val="005C1F8F"/>
    <w:rsid w:val="005C2B7D"/>
    <w:rsid w:val="005C5508"/>
    <w:rsid w:val="005C5A94"/>
    <w:rsid w:val="005C62C8"/>
    <w:rsid w:val="005C6C23"/>
    <w:rsid w:val="005C70B5"/>
    <w:rsid w:val="005C740E"/>
    <w:rsid w:val="005D22A4"/>
    <w:rsid w:val="005D241A"/>
    <w:rsid w:val="005D26FD"/>
    <w:rsid w:val="005D30FD"/>
    <w:rsid w:val="005E084B"/>
    <w:rsid w:val="005E0B5D"/>
    <w:rsid w:val="005E12B7"/>
    <w:rsid w:val="005E1726"/>
    <w:rsid w:val="005E2605"/>
    <w:rsid w:val="005E4170"/>
    <w:rsid w:val="005E4392"/>
    <w:rsid w:val="005E574B"/>
    <w:rsid w:val="005E6B4B"/>
    <w:rsid w:val="005F034C"/>
    <w:rsid w:val="005F0941"/>
    <w:rsid w:val="005F32A0"/>
    <w:rsid w:val="005F5163"/>
    <w:rsid w:val="005F6EBF"/>
    <w:rsid w:val="005F7479"/>
    <w:rsid w:val="005F78AC"/>
    <w:rsid w:val="005F7CC6"/>
    <w:rsid w:val="00600ECD"/>
    <w:rsid w:val="006016C9"/>
    <w:rsid w:val="00602F13"/>
    <w:rsid w:val="00604B99"/>
    <w:rsid w:val="00604DD6"/>
    <w:rsid w:val="0060592F"/>
    <w:rsid w:val="00611960"/>
    <w:rsid w:val="006160FC"/>
    <w:rsid w:val="00617281"/>
    <w:rsid w:val="00620598"/>
    <w:rsid w:val="0062150F"/>
    <w:rsid w:val="00622E11"/>
    <w:rsid w:val="006241C9"/>
    <w:rsid w:val="00626840"/>
    <w:rsid w:val="006274AE"/>
    <w:rsid w:val="006367BC"/>
    <w:rsid w:val="006424FD"/>
    <w:rsid w:val="006444A9"/>
    <w:rsid w:val="00644593"/>
    <w:rsid w:val="00645260"/>
    <w:rsid w:val="006457FF"/>
    <w:rsid w:val="0064634D"/>
    <w:rsid w:val="0065056A"/>
    <w:rsid w:val="00652420"/>
    <w:rsid w:val="00653CEB"/>
    <w:rsid w:val="00656FA9"/>
    <w:rsid w:val="00657ED6"/>
    <w:rsid w:val="006636EF"/>
    <w:rsid w:val="00664A31"/>
    <w:rsid w:val="00665555"/>
    <w:rsid w:val="00665DC0"/>
    <w:rsid w:val="00666A1A"/>
    <w:rsid w:val="00667759"/>
    <w:rsid w:val="00671CCF"/>
    <w:rsid w:val="00672FC3"/>
    <w:rsid w:val="00673F0E"/>
    <w:rsid w:val="006748E9"/>
    <w:rsid w:val="00674F62"/>
    <w:rsid w:val="006755A7"/>
    <w:rsid w:val="006807C9"/>
    <w:rsid w:val="00680B41"/>
    <w:rsid w:val="00685A86"/>
    <w:rsid w:val="0068608D"/>
    <w:rsid w:val="006926CA"/>
    <w:rsid w:val="006930EA"/>
    <w:rsid w:val="00693CE8"/>
    <w:rsid w:val="00695140"/>
    <w:rsid w:val="00696A6A"/>
    <w:rsid w:val="00696D8E"/>
    <w:rsid w:val="006A5E0E"/>
    <w:rsid w:val="006A6E70"/>
    <w:rsid w:val="006B1DDF"/>
    <w:rsid w:val="006B293D"/>
    <w:rsid w:val="006B4E36"/>
    <w:rsid w:val="006B4FF9"/>
    <w:rsid w:val="006C0C45"/>
    <w:rsid w:val="006C13DF"/>
    <w:rsid w:val="006C3BD2"/>
    <w:rsid w:val="006C5A63"/>
    <w:rsid w:val="006D035D"/>
    <w:rsid w:val="006D1D8C"/>
    <w:rsid w:val="006D6724"/>
    <w:rsid w:val="006D6C3F"/>
    <w:rsid w:val="006D71F8"/>
    <w:rsid w:val="006D7C05"/>
    <w:rsid w:val="006E050E"/>
    <w:rsid w:val="006E4300"/>
    <w:rsid w:val="006E4449"/>
    <w:rsid w:val="006E5C0F"/>
    <w:rsid w:val="006F1982"/>
    <w:rsid w:val="006F4367"/>
    <w:rsid w:val="006F4CF6"/>
    <w:rsid w:val="00700F97"/>
    <w:rsid w:val="0070140E"/>
    <w:rsid w:val="007029E5"/>
    <w:rsid w:val="00706546"/>
    <w:rsid w:val="007109FE"/>
    <w:rsid w:val="00710CE0"/>
    <w:rsid w:val="007123F3"/>
    <w:rsid w:val="007141C2"/>
    <w:rsid w:val="00715A86"/>
    <w:rsid w:val="007202F8"/>
    <w:rsid w:val="007221D9"/>
    <w:rsid w:val="007231A5"/>
    <w:rsid w:val="0072331D"/>
    <w:rsid w:val="007238AA"/>
    <w:rsid w:val="00723C8F"/>
    <w:rsid w:val="00730E41"/>
    <w:rsid w:val="00731729"/>
    <w:rsid w:val="00734589"/>
    <w:rsid w:val="00737757"/>
    <w:rsid w:val="0074037E"/>
    <w:rsid w:val="007432E2"/>
    <w:rsid w:val="00743C24"/>
    <w:rsid w:val="00744FB0"/>
    <w:rsid w:val="00745F11"/>
    <w:rsid w:val="00746B18"/>
    <w:rsid w:val="00747ABA"/>
    <w:rsid w:val="00752D81"/>
    <w:rsid w:val="00760D36"/>
    <w:rsid w:val="007671B1"/>
    <w:rsid w:val="007713A4"/>
    <w:rsid w:val="0077223C"/>
    <w:rsid w:val="00775025"/>
    <w:rsid w:val="007755D3"/>
    <w:rsid w:val="00777FB5"/>
    <w:rsid w:val="007802A6"/>
    <w:rsid w:val="00781783"/>
    <w:rsid w:val="00781BBE"/>
    <w:rsid w:val="007828D6"/>
    <w:rsid w:val="00782AF7"/>
    <w:rsid w:val="00785E95"/>
    <w:rsid w:val="0078701B"/>
    <w:rsid w:val="00790EDA"/>
    <w:rsid w:val="0079145D"/>
    <w:rsid w:val="0079456F"/>
    <w:rsid w:val="00797449"/>
    <w:rsid w:val="00797524"/>
    <w:rsid w:val="00797CD6"/>
    <w:rsid w:val="00797E2E"/>
    <w:rsid w:val="007A0618"/>
    <w:rsid w:val="007A138D"/>
    <w:rsid w:val="007A1912"/>
    <w:rsid w:val="007A2EB1"/>
    <w:rsid w:val="007A3CE6"/>
    <w:rsid w:val="007A3EA8"/>
    <w:rsid w:val="007A534A"/>
    <w:rsid w:val="007B14EF"/>
    <w:rsid w:val="007B266A"/>
    <w:rsid w:val="007B398A"/>
    <w:rsid w:val="007B5309"/>
    <w:rsid w:val="007B711A"/>
    <w:rsid w:val="007C0FB0"/>
    <w:rsid w:val="007C2DF3"/>
    <w:rsid w:val="007C38C4"/>
    <w:rsid w:val="007C3BEA"/>
    <w:rsid w:val="007C3EF9"/>
    <w:rsid w:val="007C4D60"/>
    <w:rsid w:val="007C7118"/>
    <w:rsid w:val="007C76CA"/>
    <w:rsid w:val="007C77BC"/>
    <w:rsid w:val="007D2329"/>
    <w:rsid w:val="007D449D"/>
    <w:rsid w:val="007D46F1"/>
    <w:rsid w:val="007E5877"/>
    <w:rsid w:val="007E5F90"/>
    <w:rsid w:val="007F09B5"/>
    <w:rsid w:val="007F26A5"/>
    <w:rsid w:val="007F2DE5"/>
    <w:rsid w:val="007F373D"/>
    <w:rsid w:val="007F4F1F"/>
    <w:rsid w:val="007F5EB4"/>
    <w:rsid w:val="007F6AE7"/>
    <w:rsid w:val="007F7FC2"/>
    <w:rsid w:val="0080181A"/>
    <w:rsid w:val="00804242"/>
    <w:rsid w:val="00807D2D"/>
    <w:rsid w:val="0081019D"/>
    <w:rsid w:val="008110CB"/>
    <w:rsid w:val="00811EFF"/>
    <w:rsid w:val="008124BF"/>
    <w:rsid w:val="00812D26"/>
    <w:rsid w:val="008163F9"/>
    <w:rsid w:val="00817764"/>
    <w:rsid w:val="00817BC4"/>
    <w:rsid w:val="0082205A"/>
    <w:rsid w:val="00824CB3"/>
    <w:rsid w:val="00824D0C"/>
    <w:rsid w:val="0082667A"/>
    <w:rsid w:val="00826B06"/>
    <w:rsid w:val="008270FA"/>
    <w:rsid w:val="00830E92"/>
    <w:rsid w:val="00832396"/>
    <w:rsid w:val="0083296A"/>
    <w:rsid w:val="00844248"/>
    <w:rsid w:val="00844701"/>
    <w:rsid w:val="0084732F"/>
    <w:rsid w:val="0085106F"/>
    <w:rsid w:val="00854BDA"/>
    <w:rsid w:val="00854F35"/>
    <w:rsid w:val="008653B8"/>
    <w:rsid w:val="00866A0C"/>
    <w:rsid w:val="00874541"/>
    <w:rsid w:val="0087487B"/>
    <w:rsid w:val="00874EC6"/>
    <w:rsid w:val="00875098"/>
    <w:rsid w:val="0087556F"/>
    <w:rsid w:val="00875EF1"/>
    <w:rsid w:val="0087671A"/>
    <w:rsid w:val="00876CAF"/>
    <w:rsid w:val="00881F12"/>
    <w:rsid w:val="008858F7"/>
    <w:rsid w:val="008864A4"/>
    <w:rsid w:val="00890E75"/>
    <w:rsid w:val="0089177B"/>
    <w:rsid w:val="008958BD"/>
    <w:rsid w:val="008A0672"/>
    <w:rsid w:val="008A4985"/>
    <w:rsid w:val="008A4CFB"/>
    <w:rsid w:val="008A4DFE"/>
    <w:rsid w:val="008A52CE"/>
    <w:rsid w:val="008B0E20"/>
    <w:rsid w:val="008B12B8"/>
    <w:rsid w:val="008B12DD"/>
    <w:rsid w:val="008B292E"/>
    <w:rsid w:val="008B486A"/>
    <w:rsid w:val="008B51FA"/>
    <w:rsid w:val="008B5C04"/>
    <w:rsid w:val="008B667A"/>
    <w:rsid w:val="008B71F1"/>
    <w:rsid w:val="008B7E60"/>
    <w:rsid w:val="008C2F20"/>
    <w:rsid w:val="008C4627"/>
    <w:rsid w:val="008C4895"/>
    <w:rsid w:val="008C5CF2"/>
    <w:rsid w:val="008D29C4"/>
    <w:rsid w:val="008D311A"/>
    <w:rsid w:val="008E0581"/>
    <w:rsid w:val="008E1EFA"/>
    <w:rsid w:val="008E287B"/>
    <w:rsid w:val="008E2D0A"/>
    <w:rsid w:val="008E5782"/>
    <w:rsid w:val="008E7E0D"/>
    <w:rsid w:val="008F13A7"/>
    <w:rsid w:val="008F5328"/>
    <w:rsid w:val="008F57EE"/>
    <w:rsid w:val="008F6702"/>
    <w:rsid w:val="008F6FF8"/>
    <w:rsid w:val="008F7DB5"/>
    <w:rsid w:val="00904D70"/>
    <w:rsid w:val="00906890"/>
    <w:rsid w:val="00910160"/>
    <w:rsid w:val="00911662"/>
    <w:rsid w:val="009125BD"/>
    <w:rsid w:val="009155B4"/>
    <w:rsid w:val="00915756"/>
    <w:rsid w:val="00920513"/>
    <w:rsid w:val="00924164"/>
    <w:rsid w:val="0092643B"/>
    <w:rsid w:val="00935461"/>
    <w:rsid w:val="00935905"/>
    <w:rsid w:val="00936C5C"/>
    <w:rsid w:val="00940A97"/>
    <w:rsid w:val="00941753"/>
    <w:rsid w:val="0094207D"/>
    <w:rsid w:val="009441D9"/>
    <w:rsid w:val="00945550"/>
    <w:rsid w:val="009459E3"/>
    <w:rsid w:val="00947549"/>
    <w:rsid w:val="009501BD"/>
    <w:rsid w:val="009506D4"/>
    <w:rsid w:val="00951362"/>
    <w:rsid w:val="0095187D"/>
    <w:rsid w:val="00952D43"/>
    <w:rsid w:val="00953DAA"/>
    <w:rsid w:val="009563C1"/>
    <w:rsid w:val="00957DD5"/>
    <w:rsid w:val="00960305"/>
    <w:rsid w:val="00961547"/>
    <w:rsid w:val="00965D79"/>
    <w:rsid w:val="00966A8C"/>
    <w:rsid w:val="00967B97"/>
    <w:rsid w:val="00971331"/>
    <w:rsid w:val="00971789"/>
    <w:rsid w:val="00972B28"/>
    <w:rsid w:val="00975B73"/>
    <w:rsid w:val="00983442"/>
    <w:rsid w:val="00983C9A"/>
    <w:rsid w:val="0098536A"/>
    <w:rsid w:val="00987D42"/>
    <w:rsid w:val="00990D9C"/>
    <w:rsid w:val="009951F6"/>
    <w:rsid w:val="00995DDC"/>
    <w:rsid w:val="00996B93"/>
    <w:rsid w:val="0099757F"/>
    <w:rsid w:val="009B0407"/>
    <w:rsid w:val="009B0F14"/>
    <w:rsid w:val="009B14D4"/>
    <w:rsid w:val="009B396E"/>
    <w:rsid w:val="009C1114"/>
    <w:rsid w:val="009C1D7F"/>
    <w:rsid w:val="009C4D56"/>
    <w:rsid w:val="009C6FCC"/>
    <w:rsid w:val="009D1F6A"/>
    <w:rsid w:val="009D2063"/>
    <w:rsid w:val="009D3465"/>
    <w:rsid w:val="009D76D7"/>
    <w:rsid w:val="009D7AF7"/>
    <w:rsid w:val="009E0559"/>
    <w:rsid w:val="009E15D7"/>
    <w:rsid w:val="009E2FF8"/>
    <w:rsid w:val="009E344E"/>
    <w:rsid w:val="009E441E"/>
    <w:rsid w:val="009E63EB"/>
    <w:rsid w:val="009E6C0F"/>
    <w:rsid w:val="009E6CD3"/>
    <w:rsid w:val="009F09F5"/>
    <w:rsid w:val="009F0F7C"/>
    <w:rsid w:val="009F1AD8"/>
    <w:rsid w:val="009F20D1"/>
    <w:rsid w:val="009F426C"/>
    <w:rsid w:val="009F6733"/>
    <w:rsid w:val="009F6899"/>
    <w:rsid w:val="009F77BE"/>
    <w:rsid w:val="00A00E3B"/>
    <w:rsid w:val="00A016D7"/>
    <w:rsid w:val="00A06124"/>
    <w:rsid w:val="00A11717"/>
    <w:rsid w:val="00A11A45"/>
    <w:rsid w:val="00A12E11"/>
    <w:rsid w:val="00A17278"/>
    <w:rsid w:val="00A2019D"/>
    <w:rsid w:val="00A223D3"/>
    <w:rsid w:val="00A228B3"/>
    <w:rsid w:val="00A241D0"/>
    <w:rsid w:val="00A25ADA"/>
    <w:rsid w:val="00A26C1E"/>
    <w:rsid w:val="00A33E8F"/>
    <w:rsid w:val="00A358F3"/>
    <w:rsid w:val="00A41839"/>
    <w:rsid w:val="00A419D6"/>
    <w:rsid w:val="00A42CD5"/>
    <w:rsid w:val="00A44228"/>
    <w:rsid w:val="00A45C95"/>
    <w:rsid w:val="00A50044"/>
    <w:rsid w:val="00A5109C"/>
    <w:rsid w:val="00A521E6"/>
    <w:rsid w:val="00A525D1"/>
    <w:rsid w:val="00A52B4D"/>
    <w:rsid w:val="00A52FC4"/>
    <w:rsid w:val="00A54FA0"/>
    <w:rsid w:val="00A60048"/>
    <w:rsid w:val="00A63243"/>
    <w:rsid w:val="00A6418A"/>
    <w:rsid w:val="00A65FE6"/>
    <w:rsid w:val="00A6750B"/>
    <w:rsid w:val="00A7378E"/>
    <w:rsid w:val="00A7472F"/>
    <w:rsid w:val="00A74C70"/>
    <w:rsid w:val="00A770F1"/>
    <w:rsid w:val="00A77A0A"/>
    <w:rsid w:val="00A77E44"/>
    <w:rsid w:val="00A8033F"/>
    <w:rsid w:val="00A80384"/>
    <w:rsid w:val="00A83521"/>
    <w:rsid w:val="00A85EC4"/>
    <w:rsid w:val="00A91795"/>
    <w:rsid w:val="00A91E8A"/>
    <w:rsid w:val="00A9245C"/>
    <w:rsid w:val="00A926EE"/>
    <w:rsid w:val="00A96B21"/>
    <w:rsid w:val="00AA0C64"/>
    <w:rsid w:val="00AA3869"/>
    <w:rsid w:val="00AA4119"/>
    <w:rsid w:val="00AA6839"/>
    <w:rsid w:val="00AA7DC2"/>
    <w:rsid w:val="00AB0226"/>
    <w:rsid w:val="00AB048C"/>
    <w:rsid w:val="00AB21CD"/>
    <w:rsid w:val="00AB3D3F"/>
    <w:rsid w:val="00AB459E"/>
    <w:rsid w:val="00AB539E"/>
    <w:rsid w:val="00AB7A69"/>
    <w:rsid w:val="00AC25C1"/>
    <w:rsid w:val="00AC27C3"/>
    <w:rsid w:val="00AC30B4"/>
    <w:rsid w:val="00AC3BFF"/>
    <w:rsid w:val="00AC4004"/>
    <w:rsid w:val="00AC4ACC"/>
    <w:rsid w:val="00AC780A"/>
    <w:rsid w:val="00AD0962"/>
    <w:rsid w:val="00AD290C"/>
    <w:rsid w:val="00AD556D"/>
    <w:rsid w:val="00AD6CB1"/>
    <w:rsid w:val="00AD7B60"/>
    <w:rsid w:val="00AE1A95"/>
    <w:rsid w:val="00AE36B4"/>
    <w:rsid w:val="00AE4225"/>
    <w:rsid w:val="00AF1460"/>
    <w:rsid w:val="00AF1DF8"/>
    <w:rsid w:val="00AF208C"/>
    <w:rsid w:val="00AF311D"/>
    <w:rsid w:val="00AF6595"/>
    <w:rsid w:val="00AF6B3E"/>
    <w:rsid w:val="00B04C73"/>
    <w:rsid w:val="00B05BB1"/>
    <w:rsid w:val="00B060E1"/>
    <w:rsid w:val="00B06E1F"/>
    <w:rsid w:val="00B101E0"/>
    <w:rsid w:val="00B1094A"/>
    <w:rsid w:val="00B164BC"/>
    <w:rsid w:val="00B174E8"/>
    <w:rsid w:val="00B24918"/>
    <w:rsid w:val="00B24E27"/>
    <w:rsid w:val="00B26FE7"/>
    <w:rsid w:val="00B27797"/>
    <w:rsid w:val="00B31520"/>
    <w:rsid w:val="00B327D8"/>
    <w:rsid w:val="00B35612"/>
    <w:rsid w:val="00B35674"/>
    <w:rsid w:val="00B3631F"/>
    <w:rsid w:val="00B36EA9"/>
    <w:rsid w:val="00B43F26"/>
    <w:rsid w:val="00B4620D"/>
    <w:rsid w:val="00B46802"/>
    <w:rsid w:val="00B51B1E"/>
    <w:rsid w:val="00B51D05"/>
    <w:rsid w:val="00B52A78"/>
    <w:rsid w:val="00B52F57"/>
    <w:rsid w:val="00B60686"/>
    <w:rsid w:val="00B60F10"/>
    <w:rsid w:val="00B630F2"/>
    <w:rsid w:val="00B63E6F"/>
    <w:rsid w:val="00B6566F"/>
    <w:rsid w:val="00B65A39"/>
    <w:rsid w:val="00B65B73"/>
    <w:rsid w:val="00B67294"/>
    <w:rsid w:val="00B70CAC"/>
    <w:rsid w:val="00B73045"/>
    <w:rsid w:val="00B74202"/>
    <w:rsid w:val="00B80234"/>
    <w:rsid w:val="00B823C9"/>
    <w:rsid w:val="00B82651"/>
    <w:rsid w:val="00B840D7"/>
    <w:rsid w:val="00B85361"/>
    <w:rsid w:val="00B86890"/>
    <w:rsid w:val="00B86FA8"/>
    <w:rsid w:val="00B928A9"/>
    <w:rsid w:val="00B93248"/>
    <w:rsid w:val="00B934A5"/>
    <w:rsid w:val="00BA11BA"/>
    <w:rsid w:val="00BA558E"/>
    <w:rsid w:val="00BA662D"/>
    <w:rsid w:val="00BB0D47"/>
    <w:rsid w:val="00BB1EE5"/>
    <w:rsid w:val="00BB23C4"/>
    <w:rsid w:val="00BC1A3D"/>
    <w:rsid w:val="00BC37D7"/>
    <w:rsid w:val="00BC5139"/>
    <w:rsid w:val="00BC7B3F"/>
    <w:rsid w:val="00BC7E9E"/>
    <w:rsid w:val="00BD247E"/>
    <w:rsid w:val="00BD3F8F"/>
    <w:rsid w:val="00BD4689"/>
    <w:rsid w:val="00BD66E2"/>
    <w:rsid w:val="00BD67CB"/>
    <w:rsid w:val="00BE114C"/>
    <w:rsid w:val="00BE36F3"/>
    <w:rsid w:val="00BE41BC"/>
    <w:rsid w:val="00BE570E"/>
    <w:rsid w:val="00BE575A"/>
    <w:rsid w:val="00BE6DA7"/>
    <w:rsid w:val="00BF0841"/>
    <w:rsid w:val="00BF1694"/>
    <w:rsid w:val="00BF65EE"/>
    <w:rsid w:val="00BF68B8"/>
    <w:rsid w:val="00BF7568"/>
    <w:rsid w:val="00BF7B87"/>
    <w:rsid w:val="00C03CE0"/>
    <w:rsid w:val="00C053B9"/>
    <w:rsid w:val="00C10B54"/>
    <w:rsid w:val="00C11B14"/>
    <w:rsid w:val="00C22E58"/>
    <w:rsid w:val="00C2354A"/>
    <w:rsid w:val="00C24FDF"/>
    <w:rsid w:val="00C253CC"/>
    <w:rsid w:val="00C2601E"/>
    <w:rsid w:val="00C31F15"/>
    <w:rsid w:val="00C33FE2"/>
    <w:rsid w:val="00C36F78"/>
    <w:rsid w:val="00C37BA8"/>
    <w:rsid w:val="00C42B21"/>
    <w:rsid w:val="00C42E70"/>
    <w:rsid w:val="00C43888"/>
    <w:rsid w:val="00C451A6"/>
    <w:rsid w:val="00C46C13"/>
    <w:rsid w:val="00C537F2"/>
    <w:rsid w:val="00C540BF"/>
    <w:rsid w:val="00C57791"/>
    <w:rsid w:val="00C61599"/>
    <w:rsid w:val="00C61E57"/>
    <w:rsid w:val="00C6219A"/>
    <w:rsid w:val="00C62813"/>
    <w:rsid w:val="00C643B8"/>
    <w:rsid w:val="00C65F6E"/>
    <w:rsid w:val="00C7057E"/>
    <w:rsid w:val="00C720DC"/>
    <w:rsid w:val="00C7652D"/>
    <w:rsid w:val="00C777AA"/>
    <w:rsid w:val="00C8191D"/>
    <w:rsid w:val="00C84FB2"/>
    <w:rsid w:val="00C86893"/>
    <w:rsid w:val="00C90D72"/>
    <w:rsid w:val="00C92A05"/>
    <w:rsid w:val="00C953A4"/>
    <w:rsid w:val="00C96CA5"/>
    <w:rsid w:val="00C96FF9"/>
    <w:rsid w:val="00CA2441"/>
    <w:rsid w:val="00CA2563"/>
    <w:rsid w:val="00CA33A3"/>
    <w:rsid w:val="00CA4CBA"/>
    <w:rsid w:val="00CA4D23"/>
    <w:rsid w:val="00CA69A2"/>
    <w:rsid w:val="00CB4E7A"/>
    <w:rsid w:val="00CB5018"/>
    <w:rsid w:val="00CB5101"/>
    <w:rsid w:val="00CB571B"/>
    <w:rsid w:val="00CB5A7E"/>
    <w:rsid w:val="00CB739C"/>
    <w:rsid w:val="00CC0771"/>
    <w:rsid w:val="00CC351B"/>
    <w:rsid w:val="00CC4FCF"/>
    <w:rsid w:val="00CC6164"/>
    <w:rsid w:val="00CC6D52"/>
    <w:rsid w:val="00CC7236"/>
    <w:rsid w:val="00CC72C5"/>
    <w:rsid w:val="00CD5134"/>
    <w:rsid w:val="00CD556B"/>
    <w:rsid w:val="00CD6CBF"/>
    <w:rsid w:val="00CD7708"/>
    <w:rsid w:val="00CE2404"/>
    <w:rsid w:val="00CE5266"/>
    <w:rsid w:val="00CE554D"/>
    <w:rsid w:val="00CE57ED"/>
    <w:rsid w:val="00CE62B8"/>
    <w:rsid w:val="00CE693E"/>
    <w:rsid w:val="00CF05A5"/>
    <w:rsid w:val="00CF0EE9"/>
    <w:rsid w:val="00CF31DA"/>
    <w:rsid w:val="00CF6643"/>
    <w:rsid w:val="00CF70AB"/>
    <w:rsid w:val="00CF7179"/>
    <w:rsid w:val="00CF7D1B"/>
    <w:rsid w:val="00D01B4C"/>
    <w:rsid w:val="00D01EFF"/>
    <w:rsid w:val="00D0482F"/>
    <w:rsid w:val="00D052DF"/>
    <w:rsid w:val="00D05542"/>
    <w:rsid w:val="00D05C73"/>
    <w:rsid w:val="00D1112E"/>
    <w:rsid w:val="00D13416"/>
    <w:rsid w:val="00D155BB"/>
    <w:rsid w:val="00D16C5A"/>
    <w:rsid w:val="00D1750C"/>
    <w:rsid w:val="00D201A6"/>
    <w:rsid w:val="00D224B1"/>
    <w:rsid w:val="00D234A3"/>
    <w:rsid w:val="00D23744"/>
    <w:rsid w:val="00D23F43"/>
    <w:rsid w:val="00D2470C"/>
    <w:rsid w:val="00D249E7"/>
    <w:rsid w:val="00D24B9A"/>
    <w:rsid w:val="00D25919"/>
    <w:rsid w:val="00D25D10"/>
    <w:rsid w:val="00D25F61"/>
    <w:rsid w:val="00D2641A"/>
    <w:rsid w:val="00D3059B"/>
    <w:rsid w:val="00D32F1F"/>
    <w:rsid w:val="00D3392D"/>
    <w:rsid w:val="00D35D21"/>
    <w:rsid w:val="00D4670C"/>
    <w:rsid w:val="00D52AC2"/>
    <w:rsid w:val="00D5689A"/>
    <w:rsid w:val="00D570D2"/>
    <w:rsid w:val="00D5710E"/>
    <w:rsid w:val="00D60046"/>
    <w:rsid w:val="00D63625"/>
    <w:rsid w:val="00D63C87"/>
    <w:rsid w:val="00D669AB"/>
    <w:rsid w:val="00D70291"/>
    <w:rsid w:val="00D714B7"/>
    <w:rsid w:val="00D71FFB"/>
    <w:rsid w:val="00D732C0"/>
    <w:rsid w:val="00D74ACB"/>
    <w:rsid w:val="00D76C48"/>
    <w:rsid w:val="00D81B73"/>
    <w:rsid w:val="00D848A4"/>
    <w:rsid w:val="00D870E6"/>
    <w:rsid w:val="00D90D77"/>
    <w:rsid w:val="00D9343B"/>
    <w:rsid w:val="00D94CF1"/>
    <w:rsid w:val="00D96806"/>
    <w:rsid w:val="00DA0C37"/>
    <w:rsid w:val="00DA1D10"/>
    <w:rsid w:val="00DA362B"/>
    <w:rsid w:val="00DA56FB"/>
    <w:rsid w:val="00DA5F55"/>
    <w:rsid w:val="00DA73BC"/>
    <w:rsid w:val="00DA7890"/>
    <w:rsid w:val="00DA78A4"/>
    <w:rsid w:val="00DB1482"/>
    <w:rsid w:val="00DB3C81"/>
    <w:rsid w:val="00DB41DD"/>
    <w:rsid w:val="00DB546F"/>
    <w:rsid w:val="00DB60D1"/>
    <w:rsid w:val="00DC1ABD"/>
    <w:rsid w:val="00DC1B8B"/>
    <w:rsid w:val="00DC243B"/>
    <w:rsid w:val="00DC4672"/>
    <w:rsid w:val="00DC4FEE"/>
    <w:rsid w:val="00DC7377"/>
    <w:rsid w:val="00DD38E8"/>
    <w:rsid w:val="00DD4FE3"/>
    <w:rsid w:val="00DE02C9"/>
    <w:rsid w:val="00DE06A5"/>
    <w:rsid w:val="00DE25EB"/>
    <w:rsid w:val="00DE62AE"/>
    <w:rsid w:val="00DF0199"/>
    <w:rsid w:val="00DF402B"/>
    <w:rsid w:val="00DF463C"/>
    <w:rsid w:val="00DF4B28"/>
    <w:rsid w:val="00DF5F0D"/>
    <w:rsid w:val="00DF621C"/>
    <w:rsid w:val="00DF6399"/>
    <w:rsid w:val="00DF6B6B"/>
    <w:rsid w:val="00E060A2"/>
    <w:rsid w:val="00E06A5A"/>
    <w:rsid w:val="00E06B48"/>
    <w:rsid w:val="00E10E84"/>
    <w:rsid w:val="00E12234"/>
    <w:rsid w:val="00E12B76"/>
    <w:rsid w:val="00E148D5"/>
    <w:rsid w:val="00E1597C"/>
    <w:rsid w:val="00E2170E"/>
    <w:rsid w:val="00E21C21"/>
    <w:rsid w:val="00E222E6"/>
    <w:rsid w:val="00E25AB8"/>
    <w:rsid w:val="00E26C5A"/>
    <w:rsid w:val="00E2774B"/>
    <w:rsid w:val="00E304BB"/>
    <w:rsid w:val="00E310F2"/>
    <w:rsid w:val="00E3157D"/>
    <w:rsid w:val="00E3265F"/>
    <w:rsid w:val="00E33931"/>
    <w:rsid w:val="00E34592"/>
    <w:rsid w:val="00E361A8"/>
    <w:rsid w:val="00E36F8B"/>
    <w:rsid w:val="00E405E9"/>
    <w:rsid w:val="00E40D78"/>
    <w:rsid w:val="00E41FF9"/>
    <w:rsid w:val="00E430F7"/>
    <w:rsid w:val="00E447FA"/>
    <w:rsid w:val="00E47EC3"/>
    <w:rsid w:val="00E52C89"/>
    <w:rsid w:val="00E55A07"/>
    <w:rsid w:val="00E57A5A"/>
    <w:rsid w:val="00E63C8F"/>
    <w:rsid w:val="00E64DC6"/>
    <w:rsid w:val="00E65C93"/>
    <w:rsid w:val="00E66349"/>
    <w:rsid w:val="00E66738"/>
    <w:rsid w:val="00E678F6"/>
    <w:rsid w:val="00E70B9A"/>
    <w:rsid w:val="00E71277"/>
    <w:rsid w:val="00E740A1"/>
    <w:rsid w:val="00E75866"/>
    <w:rsid w:val="00E75C7E"/>
    <w:rsid w:val="00E85995"/>
    <w:rsid w:val="00E87BE3"/>
    <w:rsid w:val="00E87C1F"/>
    <w:rsid w:val="00E911DB"/>
    <w:rsid w:val="00E9297B"/>
    <w:rsid w:val="00E92A96"/>
    <w:rsid w:val="00E95A4A"/>
    <w:rsid w:val="00E975CB"/>
    <w:rsid w:val="00EA3939"/>
    <w:rsid w:val="00EA3C80"/>
    <w:rsid w:val="00EA5901"/>
    <w:rsid w:val="00EA5FA9"/>
    <w:rsid w:val="00EA7864"/>
    <w:rsid w:val="00EB2D8D"/>
    <w:rsid w:val="00EB4DDC"/>
    <w:rsid w:val="00EB60A1"/>
    <w:rsid w:val="00EB645F"/>
    <w:rsid w:val="00EB6CDB"/>
    <w:rsid w:val="00EB74C1"/>
    <w:rsid w:val="00EC040C"/>
    <w:rsid w:val="00EC2C0A"/>
    <w:rsid w:val="00EC62A4"/>
    <w:rsid w:val="00EC66FF"/>
    <w:rsid w:val="00ED08A0"/>
    <w:rsid w:val="00ED0D21"/>
    <w:rsid w:val="00ED1247"/>
    <w:rsid w:val="00ED130B"/>
    <w:rsid w:val="00ED2A67"/>
    <w:rsid w:val="00ED3849"/>
    <w:rsid w:val="00EE1FF8"/>
    <w:rsid w:val="00EE3DE2"/>
    <w:rsid w:val="00EE4E87"/>
    <w:rsid w:val="00EE5DF4"/>
    <w:rsid w:val="00EE62DC"/>
    <w:rsid w:val="00EF0EC5"/>
    <w:rsid w:val="00EF0F70"/>
    <w:rsid w:val="00EF381A"/>
    <w:rsid w:val="00EF61F9"/>
    <w:rsid w:val="00EF6917"/>
    <w:rsid w:val="00EF6B5D"/>
    <w:rsid w:val="00F021DD"/>
    <w:rsid w:val="00F03C15"/>
    <w:rsid w:val="00F0500B"/>
    <w:rsid w:val="00F052DA"/>
    <w:rsid w:val="00F07870"/>
    <w:rsid w:val="00F12691"/>
    <w:rsid w:val="00F1302F"/>
    <w:rsid w:val="00F14457"/>
    <w:rsid w:val="00F157AA"/>
    <w:rsid w:val="00F15939"/>
    <w:rsid w:val="00F21B11"/>
    <w:rsid w:val="00F21D0E"/>
    <w:rsid w:val="00F24732"/>
    <w:rsid w:val="00F258FB"/>
    <w:rsid w:val="00F25FD8"/>
    <w:rsid w:val="00F2743F"/>
    <w:rsid w:val="00F27E6A"/>
    <w:rsid w:val="00F3058C"/>
    <w:rsid w:val="00F34074"/>
    <w:rsid w:val="00F34C63"/>
    <w:rsid w:val="00F37683"/>
    <w:rsid w:val="00F37E6A"/>
    <w:rsid w:val="00F420CD"/>
    <w:rsid w:val="00F4479C"/>
    <w:rsid w:val="00F46871"/>
    <w:rsid w:val="00F47616"/>
    <w:rsid w:val="00F500DF"/>
    <w:rsid w:val="00F51F37"/>
    <w:rsid w:val="00F52A43"/>
    <w:rsid w:val="00F54F61"/>
    <w:rsid w:val="00F607A4"/>
    <w:rsid w:val="00F611A0"/>
    <w:rsid w:val="00F63C27"/>
    <w:rsid w:val="00F66AD3"/>
    <w:rsid w:val="00F7263B"/>
    <w:rsid w:val="00F75F90"/>
    <w:rsid w:val="00F762E0"/>
    <w:rsid w:val="00F802BE"/>
    <w:rsid w:val="00F807F5"/>
    <w:rsid w:val="00F81B7F"/>
    <w:rsid w:val="00F92BC2"/>
    <w:rsid w:val="00FA01B1"/>
    <w:rsid w:val="00FA18C9"/>
    <w:rsid w:val="00FA5B1C"/>
    <w:rsid w:val="00FB068B"/>
    <w:rsid w:val="00FB254E"/>
    <w:rsid w:val="00FB627B"/>
    <w:rsid w:val="00FB7238"/>
    <w:rsid w:val="00FB7604"/>
    <w:rsid w:val="00FC25CA"/>
    <w:rsid w:val="00FC2DC4"/>
    <w:rsid w:val="00FC3F37"/>
    <w:rsid w:val="00FD0558"/>
    <w:rsid w:val="00FD0A7A"/>
    <w:rsid w:val="00FD27F5"/>
    <w:rsid w:val="00FD3498"/>
    <w:rsid w:val="00FD5540"/>
    <w:rsid w:val="00FD6F47"/>
    <w:rsid w:val="00FE16B7"/>
    <w:rsid w:val="00FE2B20"/>
    <w:rsid w:val="00FF0891"/>
    <w:rsid w:val="00FF48C0"/>
    <w:rsid w:val="00FF4E1B"/>
  </w:rsids>
  <m:mathPr>
    <m:mathFont m:val="Cambria Math"/>
    <m:brkBin m:val="before"/>
    <m:brkBinSub m:val="--"/>
    <m:smallFrac/>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2"/>
        <w:szCs w:val="22"/>
        <w:lang w:val="en-CA"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96B21"/>
    <w:pPr>
      <w:spacing w:after="0" w:line="240" w:lineRule="auto"/>
      <w:jc w:val="both"/>
    </w:pPr>
    <w:rPr>
      <w:rFonts w:ascii="Times New Roman" w:eastAsia="Times New Roman" w:hAnsi="Times New Roman" w:cs="Times New Roman"/>
      <w:kern w:val="0"/>
      <w:szCs w:val="24"/>
      <w:lang w:val="en-GB"/>
    </w:rPr>
  </w:style>
  <w:style w:type="paragraph" w:styleId="Ttulo1">
    <w:name w:val="heading 1"/>
    <w:basedOn w:val="Normal"/>
    <w:next w:val="Normal"/>
    <w:link w:val="Ttulo1Car"/>
    <w:uiPriority w:val="9"/>
    <w:qFormat/>
    <w:rsid w:val="007C77BC"/>
    <w:pPr>
      <w:keepNext/>
      <w:keepLines/>
      <w:numPr>
        <w:numId w:val="1"/>
      </w:numPr>
      <w:spacing w:before="240" w:after="120"/>
      <w:ind w:left="567" w:hanging="567"/>
      <w:jc w:val="left"/>
      <w:outlineLvl w:val="0"/>
    </w:pPr>
    <w:rPr>
      <w:rFonts w:eastAsiaTheme="majorEastAsia" w:cstheme="majorBidi"/>
      <w:b/>
      <w:bCs/>
      <w:kern w:val="2"/>
      <w:sz w:val="28"/>
      <w:szCs w:val="32"/>
      <w:lang w:val="en-CA"/>
    </w:rPr>
  </w:style>
  <w:style w:type="paragraph" w:styleId="Ttulo2">
    <w:name w:val="heading 2"/>
    <w:basedOn w:val="Normal"/>
    <w:next w:val="Normal"/>
    <w:link w:val="Ttulo2Car"/>
    <w:uiPriority w:val="9"/>
    <w:unhideWhenUsed/>
    <w:qFormat/>
    <w:rsid w:val="007C77BC"/>
    <w:pPr>
      <w:keepNext/>
      <w:keepLines/>
      <w:spacing w:before="120" w:after="120"/>
      <w:ind w:left="567" w:hanging="567"/>
      <w:outlineLvl w:val="1"/>
    </w:pPr>
    <w:rPr>
      <w:rFonts w:eastAsiaTheme="majorEastAsia" w:cstheme="majorBidi"/>
      <w:b/>
      <w:sz w:val="24"/>
      <w:szCs w:val="26"/>
    </w:rPr>
  </w:style>
  <w:style w:type="paragraph" w:styleId="Ttulo3">
    <w:name w:val="heading 3"/>
    <w:basedOn w:val="Normal"/>
    <w:next w:val="Normal"/>
    <w:link w:val="Ttulo3Car"/>
    <w:uiPriority w:val="9"/>
    <w:unhideWhenUsed/>
    <w:qFormat/>
    <w:rsid w:val="007C77BC"/>
    <w:pPr>
      <w:keepNext/>
      <w:keepLines/>
      <w:numPr>
        <w:numId w:val="8"/>
      </w:numPr>
      <w:spacing w:before="120" w:after="120"/>
      <w:ind w:left="567" w:hanging="578"/>
      <w:outlineLvl w:val="2"/>
    </w:pPr>
    <w:rPr>
      <w:rFonts w:eastAsiaTheme="majorEastAsia"/>
      <w:b/>
      <w:bCs/>
      <w:szCs w:val="22"/>
    </w:rPr>
  </w:style>
  <w:style w:type="paragraph" w:styleId="Ttulo4">
    <w:name w:val="heading 4"/>
    <w:basedOn w:val="Normal"/>
    <w:next w:val="Normal"/>
    <w:link w:val="Ttulo4Car"/>
    <w:uiPriority w:val="9"/>
    <w:unhideWhenUsed/>
    <w:qFormat/>
    <w:rsid w:val="00310608"/>
    <w:pPr>
      <w:keepNext/>
      <w:spacing w:before="120" w:after="120"/>
      <w:ind w:left="567" w:hanging="567"/>
      <w:outlineLvl w:val="3"/>
    </w:pPr>
    <w:rPr>
      <w:rFonts w:eastAsiaTheme="majorEastAsia"/>
      <w:b/>
      <w:bCs/>
    </w:rPr>
  </w:style>
  <w:style w:type="paragraph" w:styleId="Ttulo5">
    <w:name w:val="heading 5"/>
    <w:basedOn w:val="Normal"/>
    <w:next w:val="Normal"/>
    <w:link w:val="Ttulo5Car"/>
    <w:uiPriority w:val="9"/>
    <w:unhideWhenUsed/>
    <w:qFormat/>
    <w:rsid w:val="00310608"/>
    <w:pPr>
      <w:keepNext/>
      <w:spacing w:before="120" w:after="120"/>
      <w:ind w:left="567" w:hanging="567"/>
      <w:outlineLvl w:val="4"/>
    </w:pPr>
    <w:rPr>
      <w:rFonts w:eastAsiaTheme="majorEastAsia"/>
      <w:i/>
      <w:i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Item">
    <w:name w:val="Item"/>
    <w:basedOn w:val="Textoindependiente"/>
    <w:qFormat/>
    <w:rsid w:val="00657ED6"/>
    <w:pPr>
      <w:suppressLineNumbers/>
      <w:suppressAutoHyphens/>
      <w:spacing w:before="120" w:line="240" w:lineRule="auto"/>
    </w:pPr>
    <w:rPr>
      <w:rFonts w:ascii="Times New Roman" w:eastAsia="Times New Roman" w:hAnsi="Times New Roman" w:cs="Times New Roman"/>
      <w:b/>
      <w:iCs/>
      <w:snapToGrid w:val="0"/>
      <w:kern w:val="22"/>
      <w:sz w:val="24"/>
      <w:lang w:val="en-GB"/>
    </w:rPr>
  </w:style>
  <w:style w:type="paragraph" w:styleId="Textoindependiente">
    <w:name w:val="Body Text"/>
    <w:basedOn w:val="Normal"/>
    <w:link w:val="TextoindependienteCar"/>
    <w:uiPriority w:val="99"/>
    <w:semiHidden/>
    <w:unhideWhenUsed/>
    <w:rsid w:val="00657ED6"/>
    <w:pPr>
      <w:spacing w:after="120" w:line="259" w:lineRule="auto"/>
      <w:jc w:val="left"/>
    </w:pPr>
    <w:rPr>
      <w:rFonts w:asciiTheme="minorHAnsi" w:eastAsiaTheme="minorHAnsi" w:hAnsiTheme="minorHAnsi" w:cstheme="minorBidi"/>
      <w:kern w:val="2"/>
      <w:szCs w:val="22"/>
      <w:lang w:val="en-CA"/>
    </w:rPr>
  </w:style>
  <w:style w:type="character" w:customStyle="1" w:styleId="TextoindependienteCar">
    <w:name w:val="Texto independiente Car"/>
    <w:basedOn w:val="Fuentedeprrafopredeter"/>
    <w:link w:val="Textoindependiente"/>
    <w:uiPriority w:val="99"/>
    <w:semiHidden/>
    <w:rsid w:val="00657ED6"/>
  </w:style>
  <w:style w:type="paragraph" w:styleId="Ttulo">
    <w:name w:val="Title"/>
    <w:basedOn w:val="Normal"/>
    <w:next w:val="Normal"/>
    <w:link w:val="TtuloCar"/>
    <w:uiPriority w:val="10"/>
    <w:qFormat/>
    <w:rsid w:val="00ED3849"/>
    <w:pPr>
      <w:keepNext/>
      <w:spacing w:before="240" w:after="240"/>
      <w:ind w:left="567"/>
    </w:pPr>
    <w:rPr>
      <w:rFonts w:ascii="Times New Roman Bold" w:eastAsiaTheme="majorEastAsia" w:hAnsi="Times New Roman Bold"/>
      <w:b/>
      <w:bCs/>
      <w:spacing w:val="5"/>
      <w:kern w:val="28"/>
      <w:sz w:val="28"/>
      <w:szCs w:val="28"/>
    </w:rPr>
  </w:style>
  <w:style w:type="character" w:customStyle="1" w:styleId="TtuloCar">
    <w:name w:val="Título Car"/>
    <w:basedOn w:val="Fuentedeprrafopredeter"/>
    <w:link w:val="Ttulo"/>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Ttulo1Car">
    <w:name w:val="Título 1 Car"/>
    <w:basedOn w:val="Fuentedeprrafopredeter"/>
    <w:link w:val="Ttulo1"/>
    <w:uiPriority w:val="9"/>
    <w:rsid w:val="007C77BC"/>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anormal"/>
    <w:next w:val="Tablaconcuadrcula"/>
    <w:uiPriority w:val="59"/>
    <w:rsid w:val="00A96B21"/>
    <w:pPr>
      <w:spacing w:after="0" w:line="240" w:lineRule="auto"/>
    </w:pPr>
    <w:rPr>
      <w:rFonts w:eastAsiaTheme="minorEastAsia"/>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aconcuadrcula">
    <w:name w:val="Table Grid"/>
    <w:basedOn w:val="Tablanormal"/>
    <w:uiPriority w:val="39"/>
    <w:rsid w:val="00A96B2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Venuedate">
    <w:name w:val="Venue&amp;date"/>
    <w:basedOn w:val="Cornernotation"/>
    <w:qFormat/>
    <w:rsid w:val="00A96B21"/>
    <w:rPr>
      <w:b w:val="0"/>
      <w:bCs/>
      <w:sz w:val="22"/>
      <w:szCs w:val="22"/>
    </w:rPr>
  </w:style>
  <w:style w:type="paragraph" w:styleId="Textonotapie">
    <w:name w:val="footnote text"/>
    <w:basedOn w:val="Normal"/>
    <w:link w:val="TextonotapieCar"/>
    <w:uiPriority w:val="99"/>
    <w:semiHidden/>
    <w:unhideWhenUsed/>
    <w:rsid w:val="00A96B21"/>
    <w:rPr>
      <w:sz w:val="20"/>
      <w:szCs w:val="20"/>
    </w:rPr>
  </w:style>
  <w:style w:type="character" w:customStyle="1" w:styleId="TextonotapieCar">
    <w:name w:val="Texto nota pie Car"/>
    <w:basedOn w:val="Fuentedeprrafopredeter"/>
    <w:link w:val="Textonotapie"/>
    <w:uiPriority w:val="99"/>
    <w:semiHidden/>
    <w:rsid w:val="00A96B21"/>
    <w:rPr>
      <w:rFonts w:ascii="Times New Roman" w:eastAsia="Times New Roman" w:hAnsi="Times New Roman" w:cs="Times New Roman"/>
      <w:kern w:val="0"/>
      <w:sz w:val="20"/>
      <w:szCs w:val="20"/>
      <w:lang w:val="en-GB"/>
    </w:rPr>
  </w:style>
  <w:style w:type="character" w:styleId="Refdenotaalpie">
    <w:name w:val="footnote reference"/>
    <w:basedOn w:val="Fuentedeprrafopredeter"/>
    <w:uiPriority w:val="99"/>
    <w:semiHidden/>
    <w:unhideWhenUsed/>
    <w:rsid w:val="00A96B21"/>
    <w:rPr>
      <w:vertAlign w:val="superscript"/>
    </w:rPr>
  </w:style>
  <w:style w:type="paragraph" w:customStyle="1" w:styleId="Footnote">
    <w:name w:val="Footnote"/>
    <w:basedOn w:val="Textonotapie"/>
    <w:qFormat/>
    <w:rsid w:val="00D71FFB"/>
    <w:rPr>
      <w:sz w:val="18"/>
      <w:szCs w:val="18"/>
      <w:lang w:val="en-CA"/>
    </w:rPr>
  </w:style>
  <w:style w:type="paragraph" w:customStyle="1" w:styleId="Cornernotation-Item">
    <w:name w:val="Corner notation - Item"/>
    <w:basedOn w:val="Venuedate"/>
    <w:qFormat/>
    <w:rsid w:val="00A96B21"/>
    <w:rPr>
      <w:b/>
    </w:rPr>
  </w:style>
  <w:style w:type="paragraph" w:styleId="Subttulo">
    <w:name w:val="Subtitle"/>
    <w:basedOn w:val="Normal"/>
    <w:next w:val="Normal"/>
    <w:link w:val="SubttuloCar"/>
    <w:uiPriority w:val="11"/>
    <w:qFormat/>
    <w:rsid w:val="00A96B21"/>
    <w:pPr>
      <w:numPr>
        <w:ilvl w:val="1"/>
      </w:numPr>
      <w:spacing w:after="160"/>
    </w:pPr>
    <w:rPr>
      <w:rFonts w:ascii="Times New Roman Bold" w:eastAsiaTheme="minorEastAsia" w:hAnsi="Times New Roman Bold" w:cstheme="minorBidi"/>
      <w:b/>
      <w:color w:val="5A5A5A" w:themeColor="text1" w:themeTint="A5"/>
      <w:szCs w:val="22"/>
    </w:rPr>
  </w:style>
  <w:style w:type="character" w:customStyle="1" w:styleId="SubttuloCar">
    <w:name w:val="Subtítulo Car"/>
    <w:basedOn w:val="Fuentedeprrafopredeter"/>
    <w:link w:val="Subttulo"/>
    <w:uiPriority w:val="11"/>
    <w:rsid w:val="00A96B21"/>
    <w:rPr>
      <w:rFonts w:ascii="Times New Roman Bold" w:eastAsiaTheme="minorEastAsia" w:hAnsi="Times New Roman Bold"/>
      <w:b/>
      <w:color w:val="5A5A5A" w:themeColor="text1" w:themeTint="A5"/>
      <w:kern w:val="0"/>
      <w:lang w:val="en-GB"/>
    </w:rPr>
  </w:style>
  <w:style w:type="paragraph" w:customStyle="1" w:styleId="Para1">
    <w:name w:val="Para 1"/>
    <w:basedOn w:val="Normal"/>
    <w:qFormat/>
    <w:rsid w:val="00480A8D"/>
    <w:pPr>
      <w:numPr>
        <w:numId w:val="2"/>
      </w:numPr>
      <w:tabs>
        <w:tab w:val="left" w:pos="1134"/>
      </w:tabs>
      <w:spacing w:before="120" w:after="120"/>
    </w:pPr>
    <w:rPr>
      <w:lang w:val="en-CA"/>
    </w:rPr>
  </w:style>
  <w:style w:type="character" w:customStyle="1" w:styleId="Ttulo2Car">
    <w:name w:val="Título 2 Car"/>
    <w:basedOn w:val="Fuentedeprrafopredeter"/>
    <w:link w:val="Ttulo2"/>
    <w:uiPriority w:val="9"/>
    <w:rsid w:val="007C77BC"/>
    <w:rPr>
      <w:rFonts w:ascii="Times New Roman" w:eastAsiaTheme="majorEastAsia" w:hAnsi="Times New Roman" w:cstheme="majorBidi"/>
      <w:b/>
      <w:kern w:val="0"/>
      <w:sz w:val="24"/>
      <w:szCs w:val="26"/>
      <w:lang w:val="en-GB"/>
    </w:rPr>
  </w:style>
  <w:style w:type="character" w:styleId="Textodelmarcadordeposicin">
    <w:name w:val="Placeholder Text"/>
    <w:basedOn w:val="Fuentedeprrafopredeter"/>
    <w:uiPriority w:val="99"/>
    <w:semiHidden/>
    <w:rsid w:val="00995DDC"/>
    <w:rPr>
      <w:color w:val="808080"/>
    </w:rPr>
  </w:style>
  <w:style w:type="paragraph" w:styleId="Encabezado">
    <w:name w:val="header"/>
    <w:basedOn w:val="Normal"/>
    <w:link w:val="EncabezadoCar"/>
    <w:unhideWhenUsed/>
    <w:rsid w:val="00D71FFB"/>
    <w:pPr>
      <w:tabs>
        <w:tab w:val="center" w:pos="4680"/>
        <w:tab w:val="right" w:pos="9360"/>
      </w:tabs>
    </w:pPr>
    <w:rPr>
      <w:caps/>
    </w:rPr>
  </w:style>
  <w:style w:type="character" w:customStyle="1" w:styleId="EncabezadoCar">
    <w:name w:val="Encabezado Car"/>
    <w:basedOn w:val="Fuentedeprrafopredeter"/>
    <w:link w:val="Encabezado"/>
    <w:rsid w:val="00D71FFB"/>
    <w:rPr>
      <w:rFonts w:ascii="Times New Roman" w:eastAsia="Times New Roman" w:hAnsi="Times New Roman" w:cs="Times New Roman"/>
      <w:caps/>
      <w:kern w:val="0"/>
      <w:szCs w:val="24"/>
      <w:lang w:val="en-GB"/>
    </w:rPr>
  </w:style>
  <w:style w:type="paragraph" w:styleId="Piedepgina">
    <w:name w:val="footer"/>
    <w:basedOn w:val="Normal"/>
    <w:link w:val="PiedepginaCar"/>
    <w:uiPriority w:val="99"/>
    <w:unhideWhenUsed/>
    <w:rsid w:val="002B559C"/>
    <w:pPr>
      <w:tabs>
        <w:tab w:val="center" w:pos="4680"/>
        <w:tab w:val="right" w:pos="9360"/>
      </w:tabs>
    </w:pPr>
  </w:style>
  <w:style w:type="character" w:customStyle="1" w:styleId="PiedepginaCar">
    <w:name w:val="Pie de página Car"/>
    <w:basedOn w:val="Fuentedeprrafopredeter"/>
    <w:link w:val="Piedepgina"/>
    <w:uiPriority w:val="99"/>
    <w:rsid w:val="002B559C"/>
    <w:rPr>
      <w:rFonts w:ascii="Times New Roman" w:eastAsia="Times New Roman" w:hAnsi="Times New Roman" w:cs="Times New Roman"/>
      <w:kern w:val="0"/>
      <w:szCs w:val="24"/>
      <w:lang w:val="en-GB"/>
    </w:rPr>
  </w:style>
  <w:style w:type="character" w:customStyle="1" w:styleId="Ttulo3Car">
    <w:name w:val="Título 3 Car"/>
    <w:basedOn w:val="Fuentedeprrafopredeter"/>
    <w:link w:val="Ttulo3"/>
    <w:uiPriority w:val="9"/>
    <w:rsid w:val="007C77BC"/>
    <w:rPr>
      <w:rFonts w:ascii="Times New Roman" w:eastAsiaTheme="majorEastAsia" w:hAnsi="Times New Roman" w:cs="Times New Roman"/>
      <w:b/>
      <w:bCs/>
      <w:kern w:val="0"/>
      <w:lang w:val="en-GB"/>
    </w:rPr>
  </w:style>
  <w:style w:type="paragraph" w:customStyle="1" w:styleId="Para2">
    <w:name w:val="Para 2"/>
    <w:qFormat/>
    <w:rsid w:val="00537248"/>
    <w:pPr>
      <w:numPr>
        <w:numId w:val="14"/>
      </w:numPr>
      <w:tabs>
        <w:tab w:val="left" w:pos="1701"/>
      </w:tabs>
      <w:spacing w:before="120" w:after="120" w:line="240" w:lineRule="auto"/>
      <w:ind w:left="567" w:firstLine="567"/>
      <w:jc w:val="both"/>
    </w:pPr>
    <w:rPr>
      <w:rFonts w:ascii="Times New Roman" w:eastAsia="Times New Roman" w:hAnsi="Times New Roman" w:cs="Times New Roman"/>
      <w:kern w:val="0"/>
      <w:szCs w:val="24"/>
    </w:rPr>
  </w:style>
  <w:style w:type="paragraph" w:customStyle="1" w:styleId="Annex">
    <w:name w:val="Annex"/>
    <w:basedOn w:val="Normal"/>
    <w:qFormat/>
    <w:rsid w:val="003C6F10"/>
    <w:rPr>
      <w:b/>
      <w:sz w:val="28"/>
    </w:rPr>
  </w:style>
  <w:style w:type="paragraph" w:customStyle="1" w:styleId="Para3">
    <w:name w:val="Para 3"/>
    <w:basedOn w:val="Normal"/>
    <w:qFormat/>
    <w:rsid w:val="002B00CA"/>
    <w:pPr>
      <w:numPr>
        <w:numId w:val="18"/>
      </w:numPr>
      <w:tabs>
        <w:tab w:val="left" w:pos="1701"/>
      </w:tabs>
      <w:spacing w:before="120" w:after="120"/>
      <w:ind w:left="1134" w:firstLine="0"/>
    </w:pPr>
  </w:style>
  <w:style w:type="character" w:customStyle="1" w:styleId="Ttulo4Car">
    <w:name w:val="Título 4 Car"/>
    <w:basedOn w:val="Fuentedeprrafopredeter"/>
    <w:link w:val="Ttulo4"/>
    <w:uiPriority w:val="9"/>
    <w:rsid w:val="00310608"/>
    <w:rPr>
      <w:rFonts w:ascii="Times New Roman" w:eastAsiaTheme="majorEastAsia" w:hAnsi="Times New Roman" w:cs="Times New Roman"/>
      <w:b/>
      <w:bCs/>
      <w:kern w:val="0"/>
      <w:szCs w:val="24"/>
      <w:lang w:val="en-GB"/>
    </w:rPr>
  </w:style>
  <w:style w:type="character" w:customStyle="1" w:styleId="Ttulo5Car">
    <w:name w:val="Título 5 Car"/>
    <w:basedOn w:val="Fuentedeprrafopredeter"/>
    <w:link w:val="Ttulo5"/>
    <w:uiPriority w:val="9"/>
    <w:rsid w:val="00310608"/>
    <w:rPr>
      <w:rFonts w:ascii="Times New Roman" w:eastAsiaTheme="majorEastAsia" w:hAnsi="Times New Roman" w:cs="Times New Roman"/>
      <w:i/>
      <w:iCs/>
      <w:kern w:val="0"/>
      <w:szCs w:val="24"/>
      <w:lang w:val="en-GB"/>
    </w:rPr>
  </w:style>
  <w:style w:type="character" w:styleId="Refdecomentario">
    <w:name w:val="annotation reference"/>
    <w:basedOn w:val="Fuentedeprrafopredeter"/>
    <w:uiPriority w:val="99"/>
    <w:semiHidden/>
    <w:unhideWhenUsed/>
    <w:rsid w:val="00CF70AB"/>
    <w:rPr>
      <w:sz w:val="16"/>
      <w:szCs w:val="16"/>
    </w:rPr>
  </w:style>
  <w:style w:type="paragraph" w:styleId="Textocomentario">
    <w:name w:val="annotation text"/>
    <w:basedOn w:val="Normal"/>
    <w:link w:val="TextocomentarioCar"/>
    <w:uiPriority w:val="99"/>
    <w:unhideWhenUsed/>
    <w:rsid w:val="00CF70AB"/>
    <w:rPr>
      <w:sz w:val="20"/>
      <w:szCs w:val="20"/>
    </w:rPr>
  </w:style>
  <w:style w:type="character" w:customStyle="1" w:styleId="TextocomentarioCar">
    <w:name w:val="Texto comentario Car"/>
    <w:basedOn w:val="Fuentedeprrafopredeter"/>
    <w:link w:val="Textocomentario"/>
    <w:uiPriority w:val="99"/>
    <w:rsid w:val="00CF70AB"/>
    <w:rPr>
      <w:rFonts w:ascii="Times New Roman" w:eastAsia="Times New Roman" w:hAnsi="Times New Roman" w:cs="Times New Roman"/>
      <w:kern w:val="0"/>
      <w:sz w:val="20"/>
      <w:szCs w:val="20"/>
      <w:lang w:val="en-GB"/>
    </w:rPr>
  </w:style>
  <w:style w:type="paragraph" w:styleId="Asuntodelcomentario">
    <w:name w:val="annotation subject"/>
    <w:basedOn w:val="Textocomentario"/>
    <w:next w:val="Textocomentario"/>
    <w:link w:val="AsuntodelcomentarioCar"/>
    <w:uiPriority w:val="99"/>
    <w:semiHidden/>
    <w:unhideWhenUsed/>
    <w:rsid w:val="00CF70AB"/>
    <w:rPr>
      <w:b/>
      <w:bCs/>
    </w:rPr>
  </w:style>
  <w:style w:type="character" w:customStyle="1" w:styleId="AsuntodelcomentarioCar">
    <w:name w:val="Asunto del comentario Car"/>
    <w:basedOn w:val="TextocomentarioCar"/>
    <w:link w:val="Asuntodelcomentario"/>
    <w:uiPriority w:val="99"/>
    <w:semiHidden/>
    <w:rsid w:val="00CF70AB"/>
    <w:rPr>
      <w:rFonts w:ascii="Times New Roman" w:eastAsia="Times New Roman" w:hAnsi="Times New Roman" w:cs="Times New Roman"/>
      <w:b/>
      <w:bCs/>
      <w:kern w:val="0"/>
      <w:sz w:val="20"/>
      <w:szCs w:val="20"/>
      <w:lang w:val="en-GB"/>
    </w:rPr>
  </w:style>
  <w:style w:type="character" w:styleId="Hipervnculo">
    <w:name w:val="Hyperlink"/>
    <w:basedOn w:val="Fuentedeprrafopredeter"/>
    <w:uiPriority w:val="99"/>
    <w:unhideWhenUsed/>
    <w:rsid w:val="00A9245C"/>
    <w:rPr>
      <w:color w:val="0563C1" w:themeColor="hyperlink"/>
      <w:u w:val="single"/>
    </w:rPr>
  </w:style>
  <w:style w:type="character" w:customStyle="1" w:styleId="UnresolvedMention">
    <w:name w:val="Unresolved Mention"/>
    <w:basedOn w:val="Fuentedeprrafopredeter"/>
    <w:uiPriority w:val="99"/>
    <w:semiHidden/>
    <w:unhideWhenUsed/>
    <w:rsid w:val="00A9245C"/>
    <w:rPr>
      <w:color w:val="605E5C"/>
      <w:shd w:val="clear" w:color="auto" w:fill="E1DFDD"/>
    </w:rPr>
  </w:style>
  <w:style w:type="paragraph" w:styleId="Revisin">
    <w:name w:val="Revision"/>
    <w:hidden/>
    <w:uiPriority w:val="99"/>
    <w:semiHidden/>
    <w:rsid w:val="00D052DF"/>
    <w:pPr>
      <w:spacing w:after="0" w:line="240" w:lineRule="auto"/>
    </w:pPr>
    <w:rPr>
      <w:rFonts w:ascii="Times New Roman" w:eastAsia="Times New Roman" w:hAnsi="Times New Roman" w:cs="Times New Roman"/>
      <w:kern w:val="0"/>
      <w:szCs w:val="24"/>
      <w:lang w:val="en-GB"/>
    </w:rPr>
  </w:style>
  <w:style w:type="paragraph" w:customStyle="1" w:styleId="paragraph">
    <w:name w:val="paragraph"/>
    <w:basedOn w:val="Normal"/>
    <w:rsid w:val="00567C0A"/>
    <w:pPr>
      <w:spacing w:before="100" w:beforeAutospacing="1" w:after="100" w:afterAutospacing="1"/>
      <w:jc w:val="left"/>
    </w:pPr>
    <w:rPr>
      <w:sz w:val="24"/>
      <w:lang w:val="en-US" w:eastAsia="zh-CN"/>
    </w:rPr>
  </w:style>
  <w:style w:type="character" w:customStyle="1" w:styleId="normaltextrun">
    <w:name w:val="normaltextrun"/>
    <w:basedOn w:val="Fuentedeprrafopredeter"/>
    <w:rsid w:val="00567C0A"/>
  </w:style>
  <w:style w:type="character" w:customStyle="1" w:styleId="eop">
    <w:name w:val="eop"/>
    <w:basedOn w:val="Fuentedeprrafopredeter"/>
    <w:rsid w:val="00567C0A"/>
  </w:style>
  <w:style w:type="character" w:customStyle="1" w:styleId="superscript">
    <w:name w:val="superscript"/>
    <w:basedOn w:val="Fuentedeprrafopredeter"/>
    <w:rsid w:val="00567C0A"/>
  </w:style>
  <w:style w:type="paragraph" w:styleId="Prrafodelista">
    <w:name w:val="List Paragraph"/>
    <w:basedOn w:val="Normal"/>
    <w:uiPriority w:val="34"/>
    <w:qFormat/>
    <w:rsid w:val="009E15D7"/>
    <w:pPr>
      <w:ind w:left="720"/>
      <w:contextualSpacing/>
    </w:pPr>
  </w:style>
  <w:style w:type="character" w:styleId="Hipervnculovisitado">
    <w:name w:val="FollowedHyperlink"/>
    <w:basedOn w:val="Fuentedeprrafopredeter"/>
    <w:uiPriority w:val="99"/>
    <w:semiHidden/>
    <w:unhideWhenUsed/>
    <w:rsid w:val="00FE2B20"/>
    <w:rPr>
      <w:color w:val="954F72" w:themeColor="followedHyperlink"/>
      <w:u w:val="single"/>
    </w:rPr>
  </w:style>
  <w:style w:type="paragraph" w:styleId="Textodeglobo">
    <w:name w:val="Balloon Text"/>
    <w:basedOn w:val="Normal"/>
    <w:link w:val="TextodegloboCar"/>
    <w:uiPriority w:val="99"/>
    <w:semiHidden/>
    <w:unhideWhenUsed/>
    <w:rsid w:val="004C7294"/>
    <w:rPr>
      <w:rFonts w:ascii="Tahoma" w:hAnsi="Tahoma" w:cs="Tahoma"/>
      <w:sz w:val="16"/>
      <w:szCs w:val="16"/>
    </w:rPr>
  </w:style>
  <w:style w:type="character" w:customStyle="1" w:styleId="TextodegloboCar">
    <w:name w:val="Texto de globo Car"/>
    <w:basedOn w:val="Fuentedeprrafopredeter"/>
    <w:link w:val="Textodeglobo"/>
    <w:uiPriority w:val="99"/>
    <w:semiHidden/>
    <w:rsid w:val="004C7294"/>
    <w:rPr>
      <w:rFonts w:ascii="Tahoma" w:eastAsia="Times New Roman" w:hAnsi="Tahoma" w:cs="Tahoma"/>
      <w:kern w:val="0"/>
      <w:sz w:val="16"/>
      <w:szCs w:val="16"/>
      <w:lang w:val="en-GB"/>
    </w:rPr>
  </w:style>
  <w:style w:type="character" w:styleId="nfasis">
    <w:name w:val="Emphasis"/>
    <w:basedOn w:val="Fuentedeprrafopredeter"/>
    <w:uiPriority w:val="20"/>
    <w:qFormat/>
    <w:rsid w:val="00DB41DD"/>
    <w:rPr>
      <w:i/>
      <w:iCs/>
    </w:rPr>
  </w:style>
</w:styles>
</file>

<file path=word/webSettings.xml><?xml version="1.0" encoding="utf-8"?>
<w:webSettings xmlns:r="http://schemas.openxmlformats.org/officeDocument/2006/relationships" xmlns:w="http://schemas.openxmlformats.org/wordprocessingml/2006/main">
  <w:divs>
    <w:div w:id="1246382378">
      <w:bodyDiv w:val="1"/>
      <w:marLeft w:val="0"/>
      <w:marRight w:val="0"/>
      <w:marTop w:val="0"/>
      <w:marBottom w:val="0"/>
      <w:divBdr>
        <w:top w:val="none" w:sz="0" w:space="0" w:color="auto"/>
        <w:left w:val="none" w:sz="0" w:space="0" w:color="auto"/>
        <w:bottom w:val="none" w:sz="0" w:space="0" w:color="auto"/>
        <w:right w:val="none" w:sz="0" w:space="0" w:color="auto"/>
      </w:divBdr>
    </w:div>
    <w:div w:id="1894853142">
      <w:bodyDiv w:val="1"/>
      <w:marLeft w:val="0"/>
      <w:marRight w:val="0"/>
      <w:marTop w:val="0"/>
      <w:marBottom w:val="0"/>
      <w:divBdr>
        <w:top w:val="none" w:sz="0" w:space="0" w:color="auto"/>
        <w:left w:val="none" w:sz="0" w:space="0" w:color="auto"/>
        <w:bottom w:val="none" w:sz="0" w:space="0" w:color="auto"/>
        <w:right w:val="none" w:sz="0" w:space="0" w:color="auto"/>
      </w:divBdr>
    </w:div>
    <w:div w:id="191924078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yperlink" Target="https://www.cbd.int/doc/decisions/cp-mop-10/cp-mop-10-dec-11-es.pdf" TargetMode="External"/><Relationship Id="rId26"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hyperlink" Target="https://www.cbd.int/doc/decisions/cp-mop-09/cp-mop-09-dec-11-es.pdf" TargetMode="Externa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cbd.int/doc/decisions/cp-mop-10/cp-mop-10-dec-11-es.pdf" TargetMode="External"/><Relationship Id="rId25" Type="http://schemas.openxmlformats.org/officeDocument/2006/relationships/hyperlink" Target="https://www.cbd.int/doc/decisions/cp-mop-10/cp-mop-10-dec-07-es.pdf" TargetMode="External"/><Relationship Id="rId2" Type="http://schemas.openxmlformats.org/officeDocument/2006/relationships/customXml" Target="../customXml/item2.xml"/><Relationship Id="rId16" Type="http://schemas.openxmlformats.org/officeDocument/2006/relationships/hyperlink" Target="https://www.cbd.int/doc/decisions/cp-mop-09/cp-mop-09-dec-11-es.pdf" TargetMode="External"/><Relationship Id="rId20" Type="http://schemas.openxmlformats.org/officeDocument/2006/relationships/hyperlink" Target="https://www.cbd.int/doc/notifications/2023/ntf-2023-100-bs-en.pdf" TargetMode="External"/><Relationship Id="rId29"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hyperlink" Target="https://www.cbd.int/doc/decisions/cp-mop-10/cp-mop-10-dec-11-es.pdf" TargetMode="External"/><Relationship Id="rId32"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s3.amazonaws.com/km.documents.attachments/339b/6d88/9cbffd042987e764785ae026?AWSAccessKeyId=AKIAT3JJQDEDLXMBJAHR&amp;Expires=1707769896&amp;response-content-disposition=inline%3B%20filename%3D%22CBD-BioSafetyTechSeries05-TrainingManual-f-web.pdf%22&amp;response-content-type=application%2Fpdf&amp;Signature=3u642cTidVhdUtXGME3g0JZ8yAs%3D" TargetMode="External"/><Relationship Id="rId23" Type="http://schemas.openxmlformats.org/officeDocument/2006/relationships/hyperlink" Target="https://www.cbd.int/doc/decisions/cp-mop-10/cp-mop-10-dec-07-es.pdf" TargetMode="External"/><Relationship Id="rId28"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yperlink" Target="https://www.cbd.int/doc/decisions/cp-mop-10/cp-mop-10-dec-11-es.pdf" TargetMode="External"/><Relationship Id="rId31"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decisions/cp-mop-10/cp-mop-10-dec-11-es.pdf" TargetMode="External"/><Relationship Id="rId22" Type="http://schemas.openxmlformats.org/officeDocument/2006/relationships/hyperlink" Target="https://www.cbd.int/doc/decisions/cp-mop-10/cp-mop-10-dec-11-en.pdf" TargetMode="External"/><Relationship Id="rId27" Type="http://schemas.openxmlformats.org/officeDocument/2006/relationships/header" Target="header2.xml"/><Relationship Id="rId30"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bch.cbd.int/en/portals/detection/network-of-labs" TargetMode="External"/><Relationship Id="rId2" Type="http://schemas.openxmlformats.org/officeDocument/2006/relationships/hyperlink" Target="https://bch.cbd.int/en/submissions-to-notifications?schema=submission&amp;currentPage=1&amp;notification=2023-100" TargetMode="External"/><Relationship Id="rId1" Type="http://schemas.openxmlformats.org/officeDocument/2006/relationships/hyperlink" Target="https://www.cbd.int/doc/notifications/2023/ntf-2023-100-bs-en.pdf" TargetMode="External"/><Relationship Id="rId5" Type="http://schemas.openxmlformats.org/officeDocument/2006/relationships/hyperlink" Target="https://www.bfr-akademie.de/gmo2023/" TargetMode="External"/><Relationship Id="rId4" Type="http://schemas.openxmlformats.org/officeDocument/2006/relationships/hyperlink" Target="https://cordis.europa.eu/event/id/29342-global-conference-on-gmo-analysis-como-italy/e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cbd\Downloads\template-general%20(2).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113E23845E3E4B1E98ED3A9D776C16D4"/>
        <w:category>
          <w:name w:val="General"/>
          <w:gallery w:val="placeholder"/>
        </w:category>
        <w:types>
          <w:type w:val="bbPlcHdr"/>
        </w:types>
        <w:behaviors>
          <w:behavior w:val="content"/>
        </w:behaviors>
        <w:guid w:val="{5A72C787-0E4A-45D0-90B9-036EEF068315}"/>
      </w:docPartPr>
      <w:docPartBody>
        <w:p w:rsidR="00BF3176" w:rsidRDefault="00BF3176">
          <w:pPr>
            <w:pStyle w:val="113E23845E3E4B1E98ED3A9D776C16D4"/>
          </w:pPr>
          <w:r w:rsidRPr="009B5A49">
            <w:rPr>
              <w:rStyle w:val="Textodelmarcadordeposicin"/>
            </w:rPr>
            <w:t>[Title]</w:t>
          </w:r>
        </w:p>
      </w:docPartBody>
    </w:docPart>
  </w:docParts>
</w:glossaryDocument>
</file>

<file path=word/glossary/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等线 Light">
    <w:altName w:val="MS Mincho"/>
    <w:panose1 w:val="00000000000000000000"/>
    <w:charset w:val="80"/>
    <w:family w:val="roman"/>
    <w:notTrueType/>
    <w:pitch w:val="default"/>
    <w:sig w:usb0="00000000" w:usb1="00000000" w:usb2="00000000" w:usb3="00000000" w:csb0="00000000"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等线">
    <w:altName w:val="MS Mincho"/>
    <w:panose1 w:val="00000000000000000000"/>
    <w:charset w:val="80"/>
    <w:family w:val="roman"/>
    <w:notTrueType/>
    <w:pitch w:val="default"/>
    <w:sig w:usb0="00000000" w:usb1="00000000" w:usb2="00000000" w:usb3="00000000" w:csb0="0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A00002BF" w:usb1="68C7FCFB" w:usb2="00000010" w:usb3="00000000" w:csb0="0002009F" w:csb1="00000000"/>
  </w:font>
  <w:font w:name="Calibri Light">
    <w:panose1 w:val="020F03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revisionView w:formatting="0"/>
  <w:defaultTabStop w:val="720"/>
  <w:hyphenationZone w:val="425"/>
  <w:characterSpacingControl w:val="doNotCompress"/>
  <w:compat>
    <w:useFELayout/>
  </w:compat>
  <w:rsids>
    <w:rsidRoot w:val="00BF3176"/>
    <w:rsid w:val="000315B2"/>
    <w:rsid w:val="000648DF"/>
    <w:rsid w:val="0041300A"/>
    <w:rsid w:val="00451D66"/>
    <w:rsid w:val="00464E9E"/>
    <w:rsid w:val="004A6930"/>
    <w:rsid w:val="004D65CF"/>
    <w:rsid w:val="005315E4"/>
    <w:rsid w:val="0057465C"/>
    <w:rsid w:val="007E58E2"/>
    <w:rsid w:val="00884CEB"/>
    <w:rsid w:val="008B4010"/>
    <w:rsid w:val="008D2DA7"/>
    <w:rsid w:val="009603B1"/>
    <w:rsid w:val="00A44339"/>
    <w:rsid w:val="00B4219F"/>
    <w:rsid w:val="00BA0D32"/>
    <w:rsid w:val="00BF3176"/>
    <w:rsid w:val="00D116FA"/>
    <w:rsid w:val="00D46554"/>
    <w:rsid w:val="00F67336"/>
  </w:rsids>
  <m:mathPr>
    <m:mathFont m:val="Cambria Math"/>
    <m:brkBin m:val="before"/>
    <m:brkBinSub m:val="--"/>
    <m:smallFrac/>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2"/>
        <w:szCs w:val="22"/>
        <w:lang w:val="en-US" w:eastAsia="zh-CN"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4219F"/>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sid w:val="00B4219F"/>
    <w:rPr>
      <w:color w:val="808080"/>
    </w:rPr>
  </w:style>
  <w:style w:type="paragraph" w:customStyle="1" w:styleId="113E23845E3E4B1E98ED3A9D776C16D4">
    <w:name w:val="113E23845E3E4B1E98ED3A9D776C16D4"/>
    <w:rsid w:val="00B4219F"/>
  </w:style>
</w:styles>
</file>

<file path=word/glossary/webSettings.xml><?xml version="1.0" encoding="utf-8"?>
<w:webSettings xmlns:r="http://schemas.openxmlformats.org/officeDocument/2006/relationships" xmlns:w="http://schemas.openxmlformats.org/wordprocessingml/2006/main">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2.xml><?xml version="1.0" encoding="utf-8"?>
<ds:datastoreItem xmlns:ds="http://schemas.openxmlformats.org/officeDocument/2006/customXml" ds:itemID="{93B887EC-ACD4-4F1D-8FA9-040A4F171191}">
  <ds:schemaRefs>
    <ds:schemaRef ds:uri="http://schemas.openxmlformats.org/officeDocument/2006/bibliography"/>
  </ds:schemaRefs>
</ds:datastoreItem>
</file>

<file path=customXml/itemProps3.xml><?xml version="1.0" encoding="utf-8"?>
<ds:datastoreItem xmlns:ds="http://schemas.openxmlformats.org/officeDocument/2006/customXml" ds:itemID="{A11B883F-7D94-4628-9D50-645D669077DF}">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4.xml><?xml version="1.0" encoding="utf-8"?>
<ds:datastoreItem xmlns:ds="http://schemas.openxmlformats.org/officeDocument/2006/customXml" ds:itemID="{66ECB317-CBC2-4FCB-9816-8D270C0B8C6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template-general (2)</Template>
  <TotalTime>1</TotalTime>
  <Pages>7</Pages>
  <Words>3704</Words>
  <Characters>20372</Characters>
  <Application>Microsoft Office Word</Application>
  <DocSecurity>0</DocSecurity>
  <Lines>169</Lines>
  <Paragraphs>48</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Detección e identificación de organismos vivos modificados</vt:lpstr>
      <vt:lpstr>Detection and identification of living modified organisms</vt:lpstr>
    </vt:vector>
  </TitlesOfParts>
  <Company/>
  <LinksUpToDate>false</LinksUpToDate>
  <CharactersWithSpaces>24028</CharactersWithSpaces>
  <SharedDoc>false</SharedDoc>
  <HLinks>
    <vt:vector size="90" baseType="variant">
      <vt:variant>
        <vt:i4>7536689</vt:i4>
      </vt:variant>
      <vt:variant>
        <vt:i4>27</vt:i4>
      </vt:variant>
      <vt:variant>
        <vt:i4>0</vt:i4>
      </vt:variant>
      <vt:variant>
        <vt:i4>5</vt:i4>
      </vt:variant>
      <vt:variant>
        <vt:lpwstr>https://www.cbd.int/doc/decisions/cp-mop-10/cp-mop-10-dec-07-en.pdf</vt:lpwstr>
      </vt:variant>
      <vt:variant>
        <vt:lpwstr/>
      </vt:variant>
      <vt:variant>
        <vt:i4>7667760</vt:i4>
      </vt:variant>
      <vt:variant>
        <vt:i4>24</vt:i4>
      </vt:variant>
      <vt:variant>
        <vt:i4>0</vt:i4>
      </vt:variant>
      <vt:variant>
        <vt:i4>5</vt:i4>
      </vt:variant>
      <vt:variant>
        <vt:lpwstr>https://www.cbd.int/doc/decisions/cp-mop-10/cp-mop-10-dec-11-en.pdf</vt:lpwstr>
      </vt:variant>
      <vt:variant>
        <vt:lpwstr/>
      </vt:variant>
      <vt:variant>
        <vt:i4>7536689</vt:i4>
      </vt:variant>
      <vt:variant>
        <vt:i4>21</vt:i4>
      </vt:variant>
      <vt:variant>
        <vt:i4>0</vt:i4>
      </vt:variant>
      <vt:variant>
        <vt:i4>5</vt:i4>
      </vt:variant>
      <vt:variant>
        <vt:lpwstr>https://www.cbd.int/doc/decisions/cp-mop-10/cp-mop-10-dec-07-en.pdf</vt:lpwstr>
      </vt:variant>
      <vt:variant>
        <vt:lpwstr/>
      </vt:variant>
      <vt:variant>
        <vt:i4>3735619</vt:i4>
      </vt:variant>
      <vt:variant>
        <vt:i4>18</vt:i4>
      </vt:variant>
      <vt:variant>
        <vt:i4>0</vt:i4>
      </vt:variant>
      <vt:variant>
        <vt:i4>5</vt:i4>
      </vt:variant>
      <vt:variant>
        <vt:lpwstr>https://joint-research-centre.ec.europa.eu/index_en</vt:lpwstr>
      </vt:variant>
      <vt:variant>
        <vt:lpwstr/>
      </vt:variant>
      <vt:variant>
        <vt:i4>6422573</vt:i4>
      </vt:variant>
      <vt:variant>
        <vt:i4>15</vt:i4>
      </vt:variant>
      <vt:variant>
        <vt:i4>0</vt:i4>
      </vt:variant>
      <vt:variant>
        <vt:i4>5</vt:i4>
      </vt:variant>
      <vt:variant>
        <vt:lpwstr>https://www.julius-kuehn.de/en</vt:lpwstr>
      </vt:variant>
      <vt:variant>
        <vt:lpwstr/>
      </vt:variant>
      <vt:variant>
        <vt:i4>7667760</vt:i4>
      </vt:variant>
      <vt:variant>
        <vt:i4>12</vt:i4>
      </vt:variant>
      <vt:variant>
        <vt:i4>0</vt:i4>
      </vt:variant>
      <vt:variant>
        <vt:i4>5</vt:i4>
      </vt:variant>
      <vt:variant>
        <vt:lpwstr>https://www.cbd.int/doc/decisions/cp-mop-10/cp-mop-10-dec-11-en.pdf</vt:lpwstr>
      </vt:variant>
      <vt:variant>
        <vt:lpwstr/>
      </vt:variant>
      <vt:variant>
        <vt:i4>7667760</vt:i4>
      </vt:variant>
      <vt:variant>
        <vt:i4>9</vt:i4>
      </vt:variant>
      <vt:variant>
        <vt:i4>0</vt:i4>
      </vt:variant>
      <vt:variant>
        <vt:i4>5</vt:i4>
      </vt:variant>
      <vt:variant>
        <vt:lpwstr>https://www.cbd.int/doc/decisions/cp-mop-10/cp-mop-10-dec-11-en.pdf</vt:lpwstr>
      </vt:variant>
      <vt:variant>
        <vt:lpwstr/>
      </vt:variant>
      <vt:variant>
        <vt:i4>7667760</vt:i4>
      </vt:variant>
      <vt:variant>
        <vt:i4>6</vt:i4>
      </vt:variant>
      <vt:variant>
        <vt:i4>0</vt:i4>
      </vt:variant>
      <vt:variant>
        <vt:i4>5</vt:i4>
      </vt:variant>
      <vt:variant>
        <vt:lpwstr>https://www.cbd.int/doc/decisions/cp-mop-09/cp-mop-09-dec-11-en.pdf</vt:lpwstr>
      </vt:variant>
      <vt:variant>
        <vt:lpwstr/>
      </vt:variant>
      <vt:variant>
        <vt:i4>7077996</vt:i4>
      </vt:variant>
      <vt:variant>
        <vt:i4>3</vt:i4>
      </vt:variant>
      <vt:variant>
        <vt:i4>0</vt:i4>
      </vt:variant>
      <vt:variant>
        <vt:i4>5</vt:i4>
      </vt:variant>
      <vt:variant>
        <vt:lpwstr>https://s3.amazonaws.com/km.documents.attachments/339b/6d88/9cbffd042987e764785ae026?AWSAccessKeyId=AKIAT3JJQDEDLXMBJAHR&amp;Expires=1707769896&amp;response-content-disposition=inline%3B%20filename%3D%22CBD-BioSafetyTechSeries05-TrainingManual-f-web.pdf%22&amp;response-content-type=application%2Fpdf&amp;Signature=3u642cTidVhdUtXGME3g0JZ8yAs%3D</vt:lpwstr>
      </vt:variant>
      <vt:variant>
        <vt:lpwstr/>
      </vt:variant>
      <vt:variant>
        <vt:i4>7667760</vt:i4>
      </vt:variant>
      <vt:variant>
        <vt:i4>0</vt:i4>
      </vt:variant>
      <vt:variant>
        <vt:i4>0</vt:i4>
      </vt:variant>
      <vt:variant>
        <vt:i4>5</vt:i4>
      </vt:variant>
      <vt:variant>
        <vt:lpwstr>https://www.cbd.int/doc/decisions/cp-mop-10/cp-mop-10-dec-11-en.pdf</vt:lpwstr>
      </vt:variant>
      <vt:variant>
        <vt:lpwstr/>
      </vt:variant>
      <vt:variant>
        <vt:i4>851996</vt:i4>
      </vt:variant>
      <vt:variant>
        <vt:i4>15</vt:i4>
      </vt:variant>
      <vt:variant>
        <vt:i4>0</vt:i4>
      </vt:variant>
      <vt:variant>
        <vt:i4>5</vt:i4>
      </vt:variant>
      <vt:variant>
        <vt:lpwstr>https://www.bfr-akademie.de/gmo2023/</vt:lpwstr>
      </vt:variant>
      <vt:variant>
        <vt:lpwstr/>
      </vt:variant>
      <vt:variant>
        <vt:i4>4980808</vt:i4>
      </vt:variant>
      <vt:variant>
        <vt:i4>12</vt:i4>
      </vt:variant>
      <vt:variant>
        <vt:i4>0</vt:i4>
      </vt:variant>
      <vt:variant>
        <vt:i4>5</vt:i4>
      </vt:variant>
      <vt:variant>
        <vt:lpwstr>https://cordis.europa.eu/event/id/29342-global-conference-on-gmo-analysis-como-italy</vt:lpwstr>
      </vt:variant>
      <vt:variant>
        <vt:lpwstr/>
      </vt:variant>
      <vt:variant>
        <vt:i4>1376339</vt:i4>
      </vt:variant>
      <vt:variant>
        <vt:i4>9</vt:i4>
      </vt:variant>
      <vt:variant>
        <vt:i4>0</vt:i4>
      </vt:variant>
      <vt:variant>
        <vt:i4>5</vt:i4>
      </vt:variant>
      <vt:variant>
        <vt:lpwstr>https://bch.cbd.int/en/portals/detection/network-of-labs</vt:lpwstr>
      </vt:variant>
      <vt:variant>
        <vt:lpwstr/>
      </vt:variant>
      <vt:variant>
        <vt:i4>1245274</vt:i4>
      </vt:variant>
      <vt:variant>
        <vt:i4>6</vt:i4>
      </vt:variant>
      <vt:variant>
        <vt:i4>0</vt:i4>
      </vt:variant>
      <vt:variant>
        <vt:i4>5</vt:i4>
      </vt:variant>
      <vt:variant>
        <vt:lpwstr>https://bch.cbd.int/en/submissions-to-notifications?schema=submission&amp;currentPage=1&amp;notification=2023-100</vt:lpwstr>
      </vt:variant>
      <vt:variant>
        <vt:lpwstr/>
      </vt:variant>
      <vt:variant>
        <vt:i4>4456463</vt:i4>
      </vt:variant>
      <vt:variant>
        <vt:i4>0</vt:i4>
      </vt:variant>
      <vt:variant>
        <vt:i4>0</vt:i4>
      </vt:variant>
      <vt:variant>
        <vt:i4>5</vt:i4>
      </vt:variant>
      <vt:variant>
        <vt:lpwstr>https://www.cbd.int/doc/notifications/2023/ntf-2023-100-bs-en.pdf</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Detección e identificación de organismos vivos modificados</dc:title>
  <dc:subject>CBD/SBSTTA/26/6</dc:subject>
  <dc:creator>Austein McLoughlin-SCBD</dc:creator>
  <cp:lastModifiedBy>Carmen Vazquez</cp:lastModifiedBy>
  <cp:revision>2</cp:revision>
  <cp:lastPrinted>2024-01-29T20:21:00Z</cp:lastPrinted>
  <dcterms:created xsi:type="dcterms:W3CDTF">2024-02-19T16:55:00Z</dcterms:created>
  <dcterms:modified xsi:type="dcterms:W3CDTF">2024-02-19T16:55:00Z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ies>
</file>