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F76CC" w14:paraId="6CBCC7E6" w14:textId="77777777" w:rsidTr="006C23EB">
        <w:trPr>
          <w:trHeight w:val="851"/>
        </w:trPr>
        <w:tc>
          <w:tcPr>
            <w:tcW w:w="465" w:type="pct"/>
            <w:tcBorders>
              <w:bottom w:val="single" w:sz="8" w:space="0" w:color="auto"/>
            </w:tcBorders>
            <w:vAlign w:val="bottom"/>
          </w:tcPr>
          <w:p w14:paraId="7CCFD151" w14:textId="77777777" w:rsidR="00A96B21" w:rsidRPr="007F76CC" w:rsidRDefault="00A96B21" w:rsidP="006C23EB">
            <w:pPr>
              <w:spacing w:after="120"/>
              <w:jc w:val="left"/>
              <w:rPr>
                <w:lang w:val="fr-CA"/>
              </w:rPr>
            </w:pPr>
            <w:bookmarkStart w:id="0" w:name="_Hlk137651738"/>
            <w:r w:rsidRPr="007F76CC">
              <w:rPr>
                <w:noProof/>
                <w:lang w:val="fr-CA" w:eastAsia="fr-CA"/>
              </w:rPr>
              <w:drawing>
                <wp:inline distT="0" distB="0" distL="0" distR="0" wp14:anchorId="6B20F510" wp14:editId="6A6646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B9E05D7" w14:textId="650D06E7" w:rsidR="00A96B21" w:rsidRPr="007F76CC" w:rsidRDefault="007F76CC" w:rsidP="006C23EB">
            <w:pPr>
              <w:spacing w:after="120"/>
              <w:jc w:val="left"/>
              <w:rPr>
                <w:lang w:val="fr-CA"/>
              </w:rPr>
            </w:pPr>
            <w:r w:rsidRPr="007F76CC">
              <w:rPr>
                <w:noProof/>
                <w:szCs w:val="22"/>
                <w:lang w:val="fr-CA" w:eastAsia="fr-CA"/>
              </w:rPr>
              <w:drawing>
                <wp:inline distT="0" distB="0" distL="0" distR="0" wp14:anchorId="3FCEA77B" wp14:editId="75FBF22C">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3C698AA" w14:textId="6618BF74" w:rsidR="00A96B21" w:rsidRPr="007F76CC" w:rsidRDefault="00A96B21" w:rsidP="00184909">
            <w:pPr>
              <w:spacing w:after="120"/>
              <w:ind w:left="2021"/>
              <w:jc w:val="right"/>
              <w:rPr>
                <w:szCs w:val="22"/>
                <w:lang w:val="fr-CA"/>
              </w:rPr>
            </w:pPr>
            <w:r w:rsidRPr="007F76CC">
              <w:rPr>
                <w:sz w:val="40"/>
                <w:szCs w:val="40"/>
                <w:lang w:val="fr-CA"/>
              </w:rPr>
              <w:t>CBD</w:t>
            </w:r>
            <w:r w:rsidRPr="007F76CC">
              <w:rPr>
                <w:szCs w:val="22"/>
                <w:lang w:val="fr-CA"/>
              </w:rPr>
              <w:t>/</w:t>
            </w:r>
            <w:r w:rsidR="00435A96" w:rsidRPr="007F76CC">
              <w:rPr>
                <w:szCs w:val="22"/>
                <w:lang w:val="fr-CA"/>
              </w:rPr>
              <w:t>SBSTTA/2</w:t>
            </w:r>
            <w:r w:rsidR="003F428E" w:rsidRPr="007F76CC">
              <w:rPr>
                <w:szCs w:val="22"/>
                <w:lang w:val="fr-CA"/>
              </w:rPr>
              <w:t>6</w:t>
            </w:r>
            <w:r w:rsidR="00435A96" w:rsidRPr="007F76CC">
              <w:rPr>
                <w:szCs w:val="22"/>
                <w:lang w:val="fr-CA"/>
              </w:rPr>
              <w:t>/</w:t>
            </w:r>
            <w:r w:rsidR="008A65C4" w:rsidRPr="007F76CC">
              <w:rPr>
                <w:szCs w:val="22"/>
                <w:lang w:val="fr-CA"/>
              </w:rPr>
              <w:t>7/Add</w:t>
            </w:r>
            <w:r w:rsidR="00FF0859" w:rsidRPr="007F76CC">
              <w:rPr>
                <w:szCs w:val="22"/>
                <w:lang w:val="fr-CA"/>
              </w:rPr>
              <w:t>.</w:t>
            </w:r>
            <w:r w:rsidR="008A65C4" w:rsidRPr="007F76CC">
              <w:rPr>
                <w:szCs w:val="22"/>
                <w:lang w:val="fr-CA"/>
              </w:rPr>
              <w:t>1</w:t>
            </w:r>
          </w:p>
          <w:p w14:paraId="0852D4DD" w14:textId="70547676" w:rsidR="005A6927" w:rsidRPr="007F76CC" w:rsidRDefault="005A6927" w:rsidP="00184909">
            <w:pPr>
              <w:spacing w:after="120"/>
              <w:ind w:left="2021"/>
              <w:jc w:val="right"/>
              <w:rPr>
                <w:szCs w:val="22"/>
                <w:lang w:val="fr-CA"/>
              </w:rPr>
            </w:pPr>
          </w:p>
        </w:tc>
      </w:tr>
      <w:tr w:rsidR="00A96B21" w:rsidRPr="004A7EFE" w14:paraId="203D996D" w14:textId="77777777" w:rsidTr="006C23EB">
        <w:tc>
          <w:tcPr>
            <w:tcW w:w="2297" w:type="pct"/>
            <w:gridSpan w:val="2"/>
            <w:tcBorders>
              <w:top w:val="single" w:sz="8" w:space="0" w:color="auto"/>
              <w:bottom w:val="single" w:sz="12" w:space="0" w:color="auto"/>
            </w:tcBorders>
          </w:tcPr>
          <w:p w14:paraId="214DA370" w14:textId="0C732D8E" w:rsidR="00A96B21" w:rsidRPr="007F76CC" w:rsidRDefault="007F76CC" w:rsidP="006C23EB">
            <w:pPr>
              <w:pStyle w:val="Cornernotation"/>
              <w:suppressLineNumbers/>
              <w:suppressAutoHyphens/>
              <w:spacing w:before="120" w:after="120"/>
              <w:ind w:right="0"/>
              <w:rPr>
                <w:lang w:val="fr-CA"/>
              </w:rPr>
            </w:pPr>
            <w:r w:rsidRPr="007F76CC">
              <w:rPr>
                <w:noProof/>
                <w:szCs w:val="22"/>
                <w:lang w:val="fr-CA" w:eastAsia="fr-CA"/>
              </w:rPr>
              <w:drawing>
                <wp:inline distT="0" distB="0" distL="0" distR="0" wp14:anchorId="39A758C8" wp14:editId="6405D35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A83D448" w14:textId="7B993CDA" w:rsidR="00A96B21" w:rsidRPr="007F76CC" w:rsidRDefault="00A96B21" w:rsidP="003C6F10">
            <w:pPr>
              <w:ind w:left="2584"/>
              <w:rPr>
                <w:sz w:val="22"/>
                <w:szCs w:val="22"/>
                <w:lang w:val="fr-CA"/>
              </w:rPr>
            </w:pPr>
            <w:r w:rsidRPr="007F76CC">
              <w:rPr>
                <w:sz w:val="22"/>
                <w:szCs w:val="22"/>
                <w:lang w:val="fr-CA"/>
              </w:rPr>
              <w:t>Distr.</w:t>
            </w:r>
            <w:r w:rsidR="007F76CC" w:rsidRPr="007F76CC">
              <w:rPr>
                <w:sz w:val="22"/>
                <w:szCs w:val="22"/>
                <w:lang w:val="fr-CA"/>
              </w:rPr>
              <w:t xml:space="preserve"> </w:t>
            </w:r>
            <w:r w:rsidRPr="007F76CC">
              <w:rPr>
                <w:sz w:val="22"/>
                <w:szCs w:val="22"/>
                <w:lang w:val="fr-CA"/>
              </w:rPr>
              <w:t xml:space="preserve">: </w:t>
            </w:r>
            <w:r w:rsidR="007F76CC" w:rsidRPr="007F76CC">
              <w:rPr>
                <w:sz w:val="22"/>
                <w:szCs w:val="22"/>
                <w:lang w:val="fr-CA"/>
              </w:rPr>
              <w:t>Générale</w:t>
            </w:r>
          </w:p>
          <w:p w14:paraId="6E73AAC4" w14:textId="304FF138" w:rsidR="00A96B21" w:rsidRPr="007F76CC" w:rsidRDefault="004B542E" w:rsidP="003C6F10">
            <w:pPr>
              <w:ind w:left="2584"/>
              <w:rPr>
                <w:sz w:val="22"/>
                <w:szCs w:val="22"/>
                <w:lang w:val="fr-CA"/>
              </w:rPr>
            </w:pPr>
            <w:r w:rsidRPr="007F76CC">
              <w:rPr>
                <w:sz w:val="22"/>
                <w:szCs w:val="22"/>
                <w:lang w:val="fr-CA"/>
              </w:rPr>
              <w:t xml:space="preserve">19 </w:t>
            </w:r>
            <w:r w:rsidR="007F76CC" w:rsidRPr="007F76CC">
              <w:rPr>
                <w:sz w:val="22"/>
                <w:szCs w:val="22"/>
                <w:lang w:val="fr-CA"/>
              </w:rPr>
              <w:t>février</w:t>
            </w:r>
            <w:r w:rsidR="00A96B21" w:rsidRPr="007F76CC">
              <w:rPr>
                <w:sz w:val="22"/>
                <w:szCs w:val="22"/>
                <w:lang w:val="fr-CA"/>
              </w:rPr>
              <w:t xml:space="preserve"> 202</w:t>
            </w:r>
            <w:r w:rsidRPr="007F76CC">
              <w:rPr>
                <w:sz w:val="22"/>
                <w:szCs w:val="22"/>
                <w:lang w:val="fr-CA"/>
              </w:rPr>
              <w:t>4</w:t>
            </w:r>
          </w:p>
          <w:p w14:paraId="666B0E86" w14:textId="77777777" w:rsidR="00A96B21" w:rsidRPr="007F76CC" w:rsidRDefault="00A96B21" w:rsidP="003C6F10">
            <w:pPr>
              <w:ind w:left="2584"/>
              <w:rPr>
                <w:sz w:val="22"/>
                <w:szCs w:val="22"/>
                <w:lang w:val="fr-CA"/>
              </w:rPr>
            </w:pPr>
          </w:p>
          <w:p w14:paraId="5B5D3F7F" w14:textId="77777777" w:rsidR="007F76CC" w:rsidRPr="007F76CC" w:rsidRDefault="007F76CC" w:rsidP="003C6F10">
            <w:pPr>
              <w:ind w:left="2584"/>
              <w:rPr>
                <w:sz w:val="22"/>
                <w:szCs w:val="22"/>
                <w:lang w:val="fr-CA"/>
              </w:rPr>
            </w:pPr>
            <w:r w:rsidRPr="007F76CC">
              <w:rPr>
                <w:sz w:val="22"/>
                <w:szCs w:val="22"/>
                <w:lang w:val="fr-CA"/>
              </w:rPr>
              <w:t>Français</w:t>
            </w:r>
          </w:p>
          <w:p w14:paraId="3419051F" w14:textId="06A747F2" w:rsidR="00A96B21" w:rsidRPr="007F76CC" w:rsidRDefault="00A96B21" w:rsidP="003C6F10">
            <w:pPr>
              <w:ind w:left="2584"/>
              <w:rPr>
                <w:sz w:val="22"/>
                <w:szCs w:val="22"/>
                <w:lang w:val="fr-CA"/>
              </w:rPr>
            </w:pPr>
            <w:r w:rsidRPr="007F76CC">
              <w:rPr>
                <w:sz w:val="22"/>
                <w:szCs w:val="22"/>
                <w:lang w:val="fr-CA"/>
              </w:rPr>
              <w:t>Original</w:t>
            </w:r>
            <w:r w:rsidR="007F76CC" w:rsidRPr="007F76CC">
              <w:rPr>
                <w:sz w:val="22"/>
                <w:szCs w:val="22"/>
                <w:lang w:val="fr-CA"/>
              </w:rPr>
              <w:t xml:space="preserve"> </w:t>
            </w:r>
            <w:r w:rsidRPr="007F76CC">
              <w:rPr>
                <w:sz w:val="22"/>
                <w:szCs w:val="22"/>
                <w:lang w:val="fr-CA"/>
              </w:rPr>
              <w:t xml:space="preserve">: </w:t>
            </w:r>
            <w:r w:rsidR="007F76CC" w:rsidRPr="007F76CC">
              <w:rPr>
                <w:sz w:val="22"/>
                <w:szCs w:val="22"/>
                <w:lang w:val="fr-CA"/>
              </w:rPr>
              <w:t>Anglais</w:t>
            </w:r>
          </w:p>
          <w:p w14:paraId="3EE632F4" w14:textId="77777777" w:rsidR="00A96B21" w:rsidRPr="007F76CC" w:rsidRDefault="00A96B21" w:rsidP="006C23EB">
            <w:pPr>
              <w:rPr>
                <w:lang w:val="fr-CA"/>
              </w:rPr>
            </w:pPr>
          </w:p>
        </w:tc>
      </w:tr>
    </w:tbl>
    <w:p w14:paraId="48E5FE48" w14:textId="77777777" w:rsidR="007F76CC" w:rsidRPr="007F76CC" w:rsidRDefault="007F76CC" w:rsidP="007F76CC">
      <w:pPr>
        <w:pStyle w:val="Cornernotation"/>
        <w:ind w:right="5249"/>
        <w:rPr>
          <w:bCs/>
          <w:lang w:val="fr-CA"/>
        </w:rPr>
      </w:pPr>
      <w:r w:rsidRPr="007F76CC">
        <w:rPr>
          <w:bCs/>
          <w:lang w:val="fr-CA"/>
        </w:rPr>
        <w:t>Organe subsidiaire chargé de fournir des avis scientifiques, techniques et technologiques</w:t>
      </w:r>
    </w:p>
    <w:p w14:paraId="3A58EDE4" w14:textId="77777777" w:rsidR="007F76CC" w:rsidRPr="007F76CC" w:rsidRDefault="007F76CC" w:rsidP="007F76CC">
      <w:pPr>
        <w:pStyle w:val="Cornernotation"/>
        <w:rPr>
          <w:bCs/>
          <w:sz w:val="22"/>
          <w:szCs w:val="22"/>
          <w:lang w:val="fr-CA"/>
        </w:rPr>
      </w:pPr>
      <w:r w:rsidRPr="007F76CC">
        <w:rPr>
          <w:bCs/>
          <w:sz w:val="22"/>
          <w:szCs w:val="22"/>
          <w:lang w:val="fr-CA"/>
        </w:rPr>
        <w:t xml:space="preserve">Vingt-sixième réunion </w:t>
      </w:r>
    </w:p>
    <w:p w14:paraId="019837EC" w14:textId="77777777" w:rsidR="001B5012" w:rsidRDefault="001B5012" w:rsidP="00A96B21">
      <w:pPr>
        <w:pStyle w:val="Cornernotation-Item"/>
        <w:rPr>
          <w:b w:val="0"/>
          <w:bCs w:val="0"/>
          <w:lang w:val="fr-CA"/>
        </w:rPr>
      </w:pPr>
      <w:r>
        <w:rPr>
          <w:b w:val="0"/>
          <w:bCs w:val="0"/>
          <w:lang w:val="fr-CA"/>
        </w:rPr>
        <w:t>Nairobi, 13-18 mai 2024</w:t>
      </w:r>
    </w:p>
    <w:p w14:paraId="43B26A57" w14:textId="47A61CB2" w:rsidR="00A96B21" w:rsidRPr="007F76CC" w:rsidRDefault="007F76CC" w:rsidP="00A96B21">
      <w:pPr>
        <w:pStyle w:val="Cornernotation-Item"/>
        <w:rPr>
          <w:b w:val="0"/>
          <w:bCs w:val="0"/>
          <w:lang w:val="fr-CA"/>
        </w:rPr>
      </w:pPr>
      <w:r w:rsidRPr="007F76CC">
        <w:rPr>
          <w:b w:val="0"/>
          <w:bCs w:val="0"/>
          <w:lang w:val="fr-CA"/>
        </w:rPr>
        <w:t>Point</w:t>
      </w:r>
      <w:r w:rsidR="00A96B21" w:rsidRPr="007F76CC">
        <w:rPr>
          <w:b w:val="0"/>
          <w:bCs w:val="0"/>
          <w:lang w:val="fr-CA"/>
        </w:rPr>
        <w:t xml:space="preserve"> </w:t>
      </w:r>
      <w:r w:rsidR="007B4B4A" w:rsidRPr="007F76CC">
        <w:rPr>
          <w:b w:val="0"/>
          <w:bCs w:val="0"/>
          <w:lang w:val="fr-CA"/>
        </w:rPr>
        <w:t>8</w:t>
      </w:r>
      <w:r w:rsidR="007E077B" w:rsidRPr="007F76CC">
        <w:rPr>
          <w:b w:val="0"/>
          <w:bCs w:val="0"/>
          <w:lang w:val="fr-CA"/>
        </w:rPr>
        <w:t xml:space="preserve"> </w:t>
      </w:r>
      <w:r w:rsidR="007B4B4A" w:rsidRPr="007F76CC">
        <w:rPr>
          <w:b w:val="0"/>
          <w:bCs w:val="0"/>
          <w:lang w:val="fr-CA"/>
        </w:rPr>
        <w:t>a)</w:t>
      </w:r>
      <w:r w:rsidR="00A96B21" w:rsidRPr="007F76CC">
        <w:rPr>
          <w:b w:val="0"/>
          <w:bCs w:val="0"/>
          <w:lang w:val="fr-CA"/>
        </w:rPr>
        <w:t xml:space="preserve"> </w:t>
      </w:r>
      <w:r w:rsidRPr="007F76CC">
        <w:rPr>
          <w:b w:val="0"/>
          <w:bCs w:val="0"/>
          <w:lang w:val="fr-CA"/>
        </w:rPr>
        <w:t>de l’ordre du jour provisoire</w:t>
      </w:r>
      <w:r w:rsidR="00A96B21" w:rsidRPr="007F76CC">
        <w:rPr>
          <w:rStyle w:val="FootnoteReference"/>
          <w:b w:val="0"/>
          <w:bCs w:val="0"/>
          <w:lang w:val="fr-CA"/>
        </w:rPr>
        <w:footnoteReference w:customMarkFollows="1" w:id="2"/>
        <w:t>*</w:t>
      </w:r>
    </w:p>
    <w:p w14:paraId="2EA66898" w14:textId="112D2758" w:rsidR="00A96B21" w:rsidRPr="007F76CC" w:rsidRDefault="007F76CC" w:rsidP="00A96B21">
      <w:pPr>
        <w:pStyle w:val="Cornernotation-Item"/>
        <w:rPr>
          <w:lang w:val="fr-CA"/>
        </w:rPr>
      </w:pPr>
      <w:r w:rsidRPr="007F76CC">
        <w:rPr>
          <w:lang w:val="fr-CA"/>
        </w:rPr>
        <w:t>Biodiversité marine et côtière</w:t>
      </w:r>
    </w:p>
    <w:bookmarkEnd w:id="0"/>
    <w:p w14:paraId="410752A8" w14:textId="6F8228CC" w:rsidR="00A96B21" w:rsidRPr="00D50397" w:rsidRDefault="004A7EFE" w:rsidP="00A96B21">
      <w:pPr>
        <w:pStyle w:val="Title"/>
        <w:rPr>
          <w:lang w:val="fr-CA"/>
        </w:rPr>
      </w:pPr>
      <w:sdt>
        <w:sdtPr>
          <w:rPr>
            <w:lang w:val="fr-CA"/>
          </w:r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EndPr/>
        <w:sdtContent>
          <w:r w:rsidR="00902645" w:rsidRPr="00D50397">
            <w:rPr>
              <w:lang w:val="fr-CA"/>
            </w:rPr>
            <w:t xml:space="preserve">Travaux supplémentaires sur les aires marines d’importance écologique </w:t>
          </w:r>
          <w:r w:rsidR="002F40EB" w:rsidRPr="00D50397">
            <w:rPr>
              <w:lang w:val="fr-CA"/>
            </w:rPr>
            <w:t>ou</w:t>
          </w:r>
          <w:r w:rsidR="00902645" w:rsidRPr="00D50397">
            <w:rPr>
              <w:lang w:val="fr-CA"/>
            </w:rPr>
            <w:t xml:space="preserve"> biologique</w:t>
          </w:r>
        </w:sdtContent>
      </w:sdt>
    </w:p>
    <w:p w14:paraId="44D49161" w14:textId="160975FC" w:rsidR="00E54451" w:rsidRPr="00D50397" w:rsidRDefault="00902645" w:rsidP="008A65C4">
      <w:pPr>
        <w:pStyle w:val="Subtitle"/>
        <w:spacing w:before="120" w:after="120"/>
        <w:ind w:left="567"/>
        <w:jc w:val="left"/>
        <w:rPr>
          <w:rFonts w:ascii="Times New Roman" w:hAnsi="Times New Roman" w:cs="Times New Roman"/>
          <w:color w:val="auto"/>
          <w:lang w:val="fr-CA"/>
        </w:rPr>
      </w:pPr>
      <w:r w:rsidRPr="00D50397">
        <w:rPr>
          <w:rFonts w:ascii="Times New Roman" w:hAnsi="Times New Roman" w:cs="Times New Roman"/>
          <w:color w:val="auto"/>
          <w:lang w:val="fr-CA"/>
        </w:rPr>
        <w:t>Note du Secrétariat</w:t>
      </w:r>
    </w:p>
    <w:p w14:paraId="03D574BA" w14:textId="028A56D9" w:rsidR="008027CB" w:rsidRPr="00D50397" w:rsidRDefault="008027CB" w:rsidP="00C60D36">
      <w:pPr>
        <w:pStyle w:val="Heading1"/>
        <w:ind w:left="567" w:hanging="567"/>
        <w:rPr>
          <w:lang w:val="fr-CA"/>
        </w:rPr>
      </w:pPr>
      <w:r w:rsidRPr="00D50397">
        <w:rPr>
          <w:lang w:val="fr-CA"/>
        </w:rPr>
        <w:t>Introduction</w:t>
      </w:r>
    </w:p>
    <w:p w14:paraId="19ECD018" w14:textId="2DF42FC1" w:rsidR="00D628A9" w:rsidRPr="00D50397" w:rsidRDefault="00D628A9" w:rsidP="00D628A9">
      <w:pPr>
        <w:pStyle w:val="Para1"/>
        <w:rPr>
          <w:lang w:val="fr-CA"/>
        </w:rPr>
      </w:pPr>
      <w:r w:rsidRPr="00D50397">
        <w:rPr>
          <w:lang w:val="fr-CA"/>
        </w:rPr>
        <w:t>1.</w:t>
      </w:r>
      <w:r w:rsidRPr="00D50397">
        <w:rPr>
          <w:lang w:val="fr-CA"/>
        </w:rPr>
        <w:tab/>
      </w:r>
      <w:r w:rsidR="002F40EB" w:rsidRPr="00D50397">
        <w:rPr>
          <w:lang w:val="fr-CA"/>
        </w:rPr>
        <w:t xml:space="preserve">Dans sa décision IX/20 du 30 mai 2008, la Conférence des Parties à la Convention sur la diversité biologique a adopté des critères précis </w:t>
      </w:r>
      <w:r w:rsidR="008A371B">
        <w:rPr>
          <w:lang w:val="fr-CA"/>
        </w:rPr>
        <w:t>pour identifier l</w:t>
      </w:r>
      <w:r w:rsidR="002F40EB" w:rsidRPr="00D50397">
        <w:rPr>
          <w:lang w:val="fr-CA"/>
        </w:rPr>
        <w:t xml:space="preserve">es aires marines d’importance écologique ou biologique </w:t>
      </w:r>
      <w:r w:rsidR="001C2122" w:rsidRPr="00D50397">
        <w:rPr>
          <w:lang w:val="fr-CA"/>
        </w:rPr>
        <w:t xml:space="preserve">en haute mer </w:t>
      </w:r>
      <w:r w:rsidR="001B5012" w:rsidRPr="00D50397">
        <w:rPr>
          <w:lang w:val="fr-CA"/>
        </w:rPr>
        <w:t xml:space="preserve">et </w:t>
      </w:r>
      <w:r w:rsidR="008A371B">
        <w:rPr>
          <w:lang w:val="fr-CA"/>
        </w:rPr>
        <w:t>l</w:t>
      </w:r>
      <w:r w:rsidR="001B5012" w:rsidRPr="00D50397">
        <w:rPr>
          <w:lang w:val="fr-CA"/>
        </w:rPr>
        <w:t xml:space="preserve">es habitats de haute mer </w:t>
      </w:r>
      <w:r w:rsidR="001C2122" w:rsidRPr="00D50397">
        <w:rPr>
          <w:lang w:val="fr-CA"/>
        </w:rPr>
        <w:t>nécessitant une protection</w:t>
      </w:r>
      <w:r w:rsidR="00BB544C" w:rsidRPr="00D50397">
        <w:rPr>
          <w:lang w:val="fr-CA"/>
        </w:rPr>
        <w:t>. En réponse aux demandes formulées par la Conférence des Parties</w:t>
      </w:r>
      <w:r w:rsidR="00FA2A42" w:rsidRPr="00D50397">
        <w:rPr>
          <w:lang w:val="fr-CA"/>
        </w:rPr>
        <w:t>,</w:t>
      </w:r>
      <w:r w:rsidRPr="00D50397">
        <w:rPr>
          <w:rStyle w:val="FootnoteReference"/>
          <w:lang w:val="fr-CA"/>
        </w:rPr>
        <w:footnoteReference w:id="3"/>
      </w:r>
      <w:r w:rsidRPr="00D50397">
        <w:rPr>
          <w:lang w:val="fr-CA"/>
        </w:rPr>
        <w:t xml:space="preserve"> </w:t>
      </w:r>
      <w:r w:rsidR="00BB544C" w:rsidRPr="00D50397">
        <w:rPr>
          <w:lang w:val="fr-CA"/>
        </w:rPr>
        <w:t>le Secrétariat de la Convention coordonne</w:t>
      </w:r>
      <w:r w:rsidR="001C2122" w:rsidRPr="00D50397">
        <w:rPr>
          <w:lang w:val="fr-CA"/>
        </w:rPr>
        <w:t>,</w:t>
      </w:r>
      <w:r w:rsidR="00BB544C" w:rsidRPr="00D50397">
        <w:rPr>
          <w:lang w:val="fr-CA"/>
        </w:rPr>
        <w:t xml:space="preserve"> depuis 2010, un processus </w:t>
      </w:r>
      <w:r w:rsidR="001B5012" w:rsidRPr="00D50397">
        <w:rPr>
          <w:lang w:val="fr-CA"/>
        </w:rPr>
        <w:t>pour</w:t>
      </w:r>
      <w:r w:rsidR="00BB544C" w:rsidRPr="00D50397">
        <w:rPr>
          <w:lang w:val="fr-CA"/>
        </w:rPr>
        <w:t xml:space="preserve"> faciliter la description des aires répondant à ces critères</w:t>
      </w:r>
      <w:r w:rsidR="00403E54" w:rsidRPr="00D50397">
        <w:rPr>
          <w:lang w:val="fr-CA"/>
        </w:rPr>
        <w:t>.</w:t>
      </w:r>
      <w:r w:rsidR="004A6BDD" w:rsidRPr="00D50397">
        <w:rPr>
          <w:lang w:val="fr-CA"/>
        </w:rPr>
        <w:t xml:space="preserve"> Le Secrétariat a organisé 15 ateliers régionaux de 2011 à 2019, afin de faciliter la description des aires marines d'importance écologique ou biologique, </w:t>
      </w:r>
      <w:r w:rsidR="001C2122" w:rsidRPr="00D50397">
        <w:rPr>
          <w:lang w:val="fr-CA"/>
        </w:rPr>
        <w:t>grâce à la</w:t>
      </w:r>
      <w:r w:rsidR="004A6BDD" w:rsidRPr="00D50397">
        <w:rPr>
          <w:lang w:val="fr-CA"/>
        </w:rPr>
        <w:t xml:space="preserve"> collaboration </w:t>
      </w:r>
      <w:r w:rsidR="001C2122" w:rsidRPr="00D50397">
        <w:rPr>
          <w:lang w:val="fr-CA"/>
        </w:rPr>
        <w:t>des</w:t>
      </w:r>
      <w:r w:rsidR="001B5012" w:rsidRPr="00D50397">
        <w:rPr>
          <w:lang w:val="fr-CA"/>
        </w:rPr>
        <w:t xml:space="preserve"> Parties, des </w:t>
      </w:r>
      <w:r w:rsidR="004A6BDD" w:rsidRPr="00D50397">
        <w:rPr>
          <w:lang w:val="fr-CA"/>
        </w:rPr>
        <w:t xml:space="preserve">autres gouvernements et des organisations internationales, et à </w:t>
      </w:r>
      <w:r w:rsidR="007C4A1C" w:rsidRPr="00D50397">
        <w:rPr>
          <w:lang w:val="fr-CA"/>
        </w:rPr>
        <w:t>la contribution</w:t>
      </w:r>
      <w:r w:rsidR="004A6BDD" w:rsidRPr="00D50397">
        <w:rPr>
          <w:lang w:val="fr-CA"/>
        </w:rPr>
        <w:t xml:space="preserve"> scientifique </w:t>
      </w:r>
      <w:r w:rsidR="007C4A1C" w:rsidRPr="00D50397">
        <w:rPr>
          <w:lang w:val="fr-CA"/>
        </w:rPr>
        <w:t xml:space="preserve">importante </w:t>
      </w:r>
      <w:r w:rsidR="004A6BDD" w:rsidRPr="00D50397">
        <w:rPr>
          <w:lang w:val="fr-CA"/>
        </w:rPr>
        <w:t>de divers experts</w:t>
      </w:r>
      <w:r w:rsidR="007C4A1C" w:rsidRPr="00D50397">
        <w:rPr>
          <w:lang w:val="fr-CA"/>
        </w:rPr>
        <w:t xml:space="preserve"> de partout au monde</w:t>
      </w:r>
      <w:r w:rsidR="004A6BDD" w:rsidRPr="00D50397">
        <w:rPr>
          <w:lang w:val="fr-CA"/>
        </w:rPr>
        <w:t xml:space="preserve">, dont des représentants des </w:t>
      </w:r>
      <w:r w:rsidR="007C4A1C" w:rsidRPr="00D50397">
        <w:rPr>
          <w:lang w:val="fr-CA"/>
        </w:rPr>
        <w:t>peuples autochtones et d</w:t>
      </w:r>
      <w:r w:rsidR="004A6BDD" w:rsidRPr="00D50397">
        <w:rPr>
          <w:lang w:val="fr-CA"/>
        </w:rPr>
        <w:t xml:space="preserve">es communautés locales, </w:t>
      </w:r>
      <w:r w:rsidR="007C4A1C" w:rsidRPr="00D50397">
        <w:rPr>
          <w:lang w:val="fr-CA"/>
        </w:rPr>
        <w:t>qui ont permis</w:t>
      </w:r>
      <w:r w:rsidR="004A6BDD" w:rsidRPr="00D50397">
        <w:rPr>
          <w:lang w:val="fr-CA"/>
        </w:rPr>
        <w:t xml:space="preserve"> d’identifier </w:t>
      </w:r>
      <w:r w:rsidR="007C4A1C" w:rsidRPr="00D50397">
        <w:rPr>
          <w:lang w:val="fr-CA"/>
        </w:rPr>
        <w:t>plu</w:t>
      </w:r>
      <w:r w:rsidR="008A371B">
        <w:rPr>
          <w:lang w:val="fr-CA"/>
        </w:rPr>
        <w:t>s</w:t>
      </w:r>
      <w:r w:rsidR="007C4A1C" w:rsidRPr="00D50397">
        <w:rPr>
          <w:lang w:val="fr-CA"/>
        </w:rPr>
        <w:t xml:space="preserve"> de </w:t>
      </w:r>
      <w:r w:rsidR="004A6BDD" w:rsidRPr="00D50397">
        <w:rPr>
          <w:lang w:val="fr-CA"/>
        </w:rPr>
        <w:t>300 de ces aires.</w:t>
      </w:r>
    </w:p>
    <w:p w14:paraId="368A8D47" w14:textId="478F9BE4" w:rsidR="00D628A9" w:rsidRPr="00D50397" w:rsidRDefault="00D628A9" w:rsidP="00816A01">
      <w:pPr>
        <w:pStyle w:val="Para1"/>
        <w:rPr>
          <w:lang w:val="fr-CA"/>
        </w:rPr>
      </w:pPr>
      <w:r w:rsidRPr="00D50397">
        <w:rPr>
          <w:lang w:val="fr-CA"/>
        </w:rPr>
        <w:t>2.</w:t>
      </w:r>
      <w:r w:rsidRPr="00D50397">
        <w:rPr>
          <w:lang w:val="fr-CA"/>
        </w:rPr>
        <w:tab/>
      </w:r>
      <w:r w:rsidR="001C2122" w:rsidRPr="00D50397">
        <w:rPr>
          <w:lang w:val="fr-CA"/>
        </w:rPr>
        <w:t>De plus, conformément aux décisions de la Conférence des Parties, divers efforts ont été déployés en appui à ces travaux</w:t>
      </w:r>
      <w:r w:rsidR="00AD27F6" w:rsidRPr="00D50397">
        <w:rPr>
          <w:lang w:val="fr-CA"/>
        </w:rPr>
        <w:t xml:space="preserve"> et à l’utilisation des informations sur les aires marines d'importance écologique ou biologique pour la planification et la gestion, notamment grâce à la coordination du Groupe consultatif informel sur les aires marines d’importance écologique ou biologique</w:t>
      </w:r>
      <w:r w:rsidR="00B02E2C" w:rsidRPr="00D50397">
        <w:rPr>
          <w:lang w:val="fr-CA"/>
        </w:rPr>
        <w:t>.</w:t>
      </w:r>
    </w:p>
    <w:p w14:paraId="3E296F58" w14:textId="565B393A" w:rsidR="00FA18C9" w:rsidRPr="00D50397" w:rsidRDefault="00AD27F6" w:rsidP="00383E6D">
      <w:pPr>
        <w:pStyle w:val="Heading1"/>
        <w:ind w:left="567" w:hanging="567"/>
        <w:rPr>
          <w:rFonts w:cs="Times New Roman"/>
          <w:lang w:val="fr-CA"/>
        </w:rPr>
      </w:pPr>
      <w:r w:rsidRPr="00D50397">
        <w:rPr>
          <w:rFonts w:cs="Times New Roman"/>
          <w:lang w:val="fr-CA"/>
        </w:rPr>
        <w:t xml:space="preserve">Modalités pour modifier la description des aires marines d'importance écologique ou biologique et décrire de nouvelles aires </w:t>
      </w:r>
      <w:r w:rsidR="004D5FA6" w:rsidRPr="00D50397">
        <w:rPr>
          <w:rFonts w:eastAsia="Times New Roman" w:cs="Times New Roman"/>
          <w:b w:val="0"/>
          <w:bCs w:val="0"/>
          <w:kern w:val="0"/>
          <w:sz w:val="22"/>
          <w:szCs w:val="24"/>
          <w:lang w:val="fr-CA"/>
          <w14:ligatures w14:val="none"/>
        </w:rPr>
        <w:t xml:space="preserve"> </w:t>
      </w:r>
    </w:p>
    <w:p w14:paraId="5AAE3B8A" w14:textId="5E7A4C9C" w:rsidR="004D5FA6" w:rsidRPr="00D50397" w:rsidRDefault="008E0581" w:rsidP="00903860">
      <w:pPr>
        <w:pStyle w:val="Heading2"/>
        <w:rPr>
          <w:rFonts w:cs="Times New Roman"/>
          <w:lang w:val="fr-CA"/>
        </w:rPr>
      </w:pPr>
      <w:r w:rsidRPr="00D50397">
        <w:rPr>
          <w:rFonts w:cs="Times New Roman"/>
          <w:lang w:val="fr-CA"/>
        </w:rPr>
        <w:t>A.</w:t>
      </w:r>
      <w:r w:rsidRPr="00D50397">
        <w:rPr>
          <w:rFonts w:cs="Times New Roman"/>
          <w:lang w:val="fr-CA"/>
        </w:rPr>
        <w:tab/>
      </w:r>
      <w:r w:rsidR="00AD27F6" w:rsidRPr="00D50397">
        <w:rPr>
          <w:rFonts w:cs="Times New Roman"/>
          <w:lang w:val="fr-CA"/>
        </w:rPr>
        <w:t>Contexte et processus pertinents</w:t>
      </w:r>
    </w:p>
    <w:p w14:paraId="52770C87" w14:textId="18D34181" w:rsidR="00323F22" w:rsidRPr="00D50397" w:rsidRDefault="00D628A9" w:rsidP="00B12166">
      <w:pPr>
        <w:pStyle w:val="Para1"/>
        <w:rPr>
          <w:lang w:val="fr-CA"/>
        </w:rPr>
      </w:pPr>
      <w:r w:rsidRPr="00D50397">
        <w:rPr>
          <w:lang w:val="fr-CA"/>
        </w:rPr>
        <w:t>3</w:t>
      </w:r>
      <w:r w:rsidR="00986459" w:rsidRPr="00D50397">
        <w:rPr>
          <w:lang w:val="fr-CA"/>
        </w:rPr>
        <w:t>.</w:t>
      </w:r>
      <w:r w:rsidR="00986459" w:rsidRPr="00D50397">
        <w:rPr>
          <w:lang w:val="fr-CA"/>
        </w:rPr>
        <w:tab/>
      </w:r>
      <w:r w:rsidR="00AD27F6" w:rsidRPr="00D50397">
        <w:rPr>
          <w:lang w:val="fr-CA"/>
        </w:rPr>
        <w:t xml:space="preserve">Le processus </w:t>
      </w:r>
      <w:r w:rsidR="00200CE7" w:rsidRPr="00D50397">
        <w:rPr>
          <w:lang w:val="fr-CA"/>
        </w:rPr>
        <w:t>de</w:t>
      </w:r>
      <w:r w:rsidR="00AD27F6" w:rsidRPr="00D50397">
        <w:rPr>
          <w:lang w:val="fr-CA"/>
        </w:rPr>
        <w:t xml:space="preserve"> décrire les aires marines d'importance écologique ou biologique en fonction des résultats des ateliers</w:t>
      </w:r>
      <w:r w:rsidR="00200CE7" w:rsidRPr="00D50397">
        <w:rPr>
          <w:lang w:val="fr-CA"/>
        </w:rPr>
        <w:t xml:space="preserve"> régionaux a été un succès, et c</w:t>
      </w:r>
      <w:r w:rsidR="00AD27F6" w:rsidRPr="00D50397">
        <w:rPr>
          <w:lang w:val="fr-CA"/>
        </w:rPr>
        <w:t xml:space="preserve">es </w:t>
      </w:r>
      <w:r w:rsidR="00200CE7" w:rsidRPr="00D50397">
        <w:rPr>
          <w:lang w:val="fr-CA"/>
        </w:rPr>
        <w:t>résultats</w:t>
      </w:r>
      <w:r w:rsidR="00AD27F6" w:rsidRPr="00D50397">
        <w:rPr>
          <w:lang w:val="fr-CA"/>
        </w:rPr>
        <w:t xml:space="preserve"> ont été communiquées à l’Assemblée générale des N</w:t>
      </w:r>
      <w:r w:rsidR="00B12166" w:rsidRPr="00D50397">
        <w:rPr>
          <w:lang w:val="fr-CA"/>
        </w:rPr>
        <w:t>ations</w:t>
      </w:r>
      <w:r w:rsidR="00AD27F6" w:rsidRPr="00D50397">
        <w:rPr>
          <w:lang w:val="fr-CA"/>
        </w:rPr>
        <w:t xml:space="preserve"> Unies.</w:t>
      </w:r>
      <w:r w:rsidR="00B12166" w:rsidRPr="00D50397">
        <w:rPr>
          <w:lang w:val="fr-CA"/>
        </w:rPr>
        <w:t xml:space="preserve"> La Conférence des Parties discute toutefois de moyens d’améliorer</w:t>
      </w:r>
      <w:r w:rsidR="00200CE7" w:rsidRPr="00D50397">
        <w:rPr>
          <w:lang w:val="fr-CA"/>
        </w:rPr>
        <w:t xml:space="preserve"> ce processus</w:t>
      </w:r>
      <w:r w:rsidR="00B12166" w:rsidRPr="00D50397">
        <w:rPr>
          <w:lang w:val="fr-CA"/>
        </w:rPr>
        <w:t xml:space="preserve"> depuis 2014. En 2018, elle a demandé à la Secrétaire exécutive d’élaborer </w:t>
      </w:r>
      <w:r w:rsidR="00B12166" w:rsidRPr="00D50397">
        <w:rPr>
          <w:lang w:val="fr-CA"/>
        </w:rPr>
        <w:lastRenderedPageBreak/>
        <w:t xml:space="preserve">des </w:t>
      </w:r>
      <w:r w:rsidR="00200CE7" w:rsidRPr="00D50397">
        <w:rPr>
          <w:lang w:val="fr-CA"/>
        </w:rPr>
        <w:t>scénarios</w:t>
      </w:r>
      <w:r w:rsidR="00B12166" w:rsidRPr="00D50397">
        <w:rPr>
          <w:lang w:val="fr-CA"/>
        </w:rPr>
        <w:t xml:space="preserve"> pratiques pour améliorer les méthodes et approches scientifiques pour décrire les aires répondant aux critères scientifiques (décision </w:t>
      </w:r>
      <w:r w:rsidR="00903860" w:rsidRPr="00D50397">
        <w:rPr>
          <w:lang w:val="fr-CA"/>
        </w:rPr>
        <w:t xml:space="preserve"> </w:t>
      </w:r>
      <w:hyperlink r:id="rId14" w:history="1">
        <w:r w:rsidR="00903860" w:rsidRPr="00D50397">
          <w:rPr>
            <w:rStyle w:val="Hyperlink"/>
            <w:lang w:val="fr-CA"/>
          </w:rPr>
          <w:t>14/9</w:t>
        </w:r>
      </w:hyperlink>
      <w:r w:rsidR="00903860" w:rsidRPr="00D50397">
        <w:rPr>
          <w:lang w:val="fr-CA"/>
        </w:rPr>
        <w:t xml:space="preserve">). </w:t>
      </w:r>
      <w:r w:rsidR="000F4CB9" w:rsidRPr="00D50397">
        <w:rPr>
          <w:lang w:val="fr-CA"/>
        </w:rPr>
        <w:t>La Conférence des Parties n’a pas encore fait consensus sur l</w:t>
      </w:r>
      <w:r w:rsidR="00200CE7" w:rsidRPr="00D50397">
        <w:rPr>
          <w:lang w:val="fr-CA"/>
        </w:rPr>
        <w:t>es modalités pour modifier la</w:t>
      </w:r>
      <w:r w:rsidR="000F4CB9" w:rsidRPr="00D50397">
        <w:rPr>
          <w:lang w:val="fr-CA"/>
        </w:rPr>
        <w:t xml:space="preserve"> description des aires marines d'importance écologique ou biologique et pour décrire les nouvelles aires autrement que dans le contexte des ateliers régionaux</w:t>
      </w:r>
      <w:r w:rsidR="00903860" w:rsidRPr="00D50397">
        <w:rPr>
          <w:lang w:val="fr-CA"/>
        </w:rPr>
        <w:t>.</w:t>
      </w:r>
    </w:p>
    <w:p w14:paraId="18D86364" w14:textId="42BFC3A0" w:rsidR="005D2BA4" w:rsidRPr="00D50397" w:rsidRDefault="00D628A9" w:rsidP="00986459">
      <w:pPr>
        <w:pStyle w:val="Para1"/>
        <w:rPr>
          <w:lang w:val="fr-CA"/>
        </w:rPr>
      </w:pPr>
      <w:r w:rsidRPr="00D50397">
        <w:rPr>
          <w:lang w:val="fr-CA"/>
        </w:rPr>
        <w:t>4</w:t>
      </w:r>
      <w:r w:rsidR="005D2BA4" w:rsidRPr="00D50397">
        <w:rPr>
          <w:lang w:val="fr-CA"/>
        </w:rPr>
        <w:t>.</w:t>
      </w:r>
      <w:r w:rsidR="005D2BA4" w:rsidRPr="00D50397">
        <w:rPr>
          <w:lang w:val="fr-CA"/>
        </w:rPr>
        <w:tab/>
      </w:r>
      <w:r w:rsidR="000F4CB9" w:rsidRPr="00D50397">
        <w:rPr>
          <w:lang w:val="fr-CA"/>
        </w:rPr>
        <w:t xml:space="preserve">Les renseignements supplémentaires sur les échanges pour améliorer les processus </w:t>
      </w:r>
      <w:r w:rsidR="00D16698" w:rsidRPr="00D50397">
        <w:rPr>
          <w:lang w:val="fr-CA"/>
        </w:rPr>
        <w:t>ayant eu lieu dans le contexte</w:t>
      </w:r>
      <w:r w:rsidR="000F4CB9" w:rsidRPr="00D50397">
        <w:rPr>
          <w:lang w:val="fr-CA"/>
        </w:rPr>
        <w:t xml:space="preserve"> d’ateliers d’experts supplémentaires et réunions de l’Organe subsidiaire chargé de fournir des avis scientifiques, techniques et technologiques antérieurs seront</w:t>
      </w:r>
      <w:r w:rsidR="001F68C8" w:rsidRPr="00D50397">
        <w:rPr>
          <w:lang w:val="fr-CA"/>
        </w:rPr>
        <w:t xml:space="preserve"> publiés </w:t>
      </w:r>
      <w:r w:rsidR="00D16698" w:rsidRPr="00D50397">
        <w:rPr>
          <w:lang w:val="fr-CA"/>
        </w:rPr>
        <w:t>dans le document</w:t>
      </w:r>
      <w:r w:rsidR="000F4CB9" w:rsidRPr="00D50397">
        <w:rPr>
          <w:lang w:val="fr-CA"/>
        </w:rPr>
        <w:t xml:space="preserve"> </w:t>
      </w:r>
      <w:r w:rsidR="008476D2" w:rsidRPr="00D50397">
        <w:rPr>
          <w:lang w:val="fr-CA"/>
        </w:rPr>
        <w:t>CBD/SBSTTA/26/INF/7.</w:t>
      </w:r>
    </w:p>
    <w:p w14:paraId="180BC81A" w14:textId="4B91E595" w:rsidR="00903860" w:rsidRPr="00D50397" w:rsidRDefault="00903860" w:rsidP="00C914C3">
      <w:pPr>
        <w:pStyle w:val="Heading2"/>
        <w:jc w:val="left"/>
        <w:rPr>
          <w:rFonts w:cs="Times New Roman"/>
          <w:lang w:val="fr-CA"/>
        </w:rPr>
      </w:pPr>
      <w:r w:rsidRPr="00D50397">
        <w:rPr>
          <w:rFonts w:cs="Times New Roman"/>
          <w:lang w:val="fr-CA"/>
        </w:rPr>
        <w:t>B.</w:t>
      </w:r>
      <w:r w:rsidRPr="00D50397">
        <w:rPr>
          <w:rFonts w:cs="Times New Roman"/>
          <w:lang w:val="fr-CA"/>
        </w:rPr>
        <w:tab/>
      </w:r>
      <w:r w:rsidR="00297E1D" w:rsidRPr="00D50397">
        <w:rPr>
          <w:rFonts w:cs="Times New Roman"/>
          <w:lang w:val="fr-CA"/>
        </w:rPr>
        <w:t>Résultats de deux ateliers d’experts sur l’examen des modalités pour modifier la description des aires marines d'importance écologique ou biologique et décrire de nouvelles aires</w:t>
      </w:r>
      <w:r w:rsidRPr="00D50397">
        <w:rPr>
          <w:rFonts w:cs="Times New Roman"/>
          <w:lang w:val="fr-CA"/>
        </w:rPr>
        <w:t xml:space="preserve"> </w:t>
      </w:r>
    </w:p>
    <w:p w14:paraId="4EDC0F0C" w14:textId="4D82CFC8" w:rsidR="00EC2BF9" w:rsidRPr="00D50397" w:rsidRDefault="00D628A9" w:rsidP="00986459">
      <w:pPr>
        <w:pStyle w:val="Para1"/>
        <w:rPr>
          <w:lang w:val="fr-CA"/>
        </w:rPr>
      </w:pPr>
      <w:r w:rsidRPr="00D50397">
        <w:rPr>
          <w:lang w:val="fr-CA"/>
        </w:rPr>
        <w:t>5</w:t>
      </w:r>
      <w:r w:rsidR="00986459" w:rsidRPr="00D50397">
        <w:rPr>
          <w:lang w:val="fr-CA"/>
        </w:rPr>
        <w:t>.</w:t>
      </w:r>
      <w:r w:rsidR="00986459" w:rsidRPr="00D50397">
        <w:rPr>
          <w:lang w:val="fr-CA"/>
        </w:rPr>
        <w:tab/>
      </w:r>
      <w:r w:rsidR="00FA30E0" w:rsidRPr="00D50397">
        <w:rPr>
          <w:lang w:val="fr-CA"/>
        </w:rPr>
        <w:t>Dans le but de faire avancer les échanges, la Conférence des Parties, dans sa décision</w:t>
      </w:r>
      <w:r w:rsidR="004A1610" w:rsidRPr="00D50397">
        <w:rPr>
          <w:lang w:val="fr-CA"/>
        </w:rPr>
        <w:t xml:space="preserve"> </w:t>
      </w:r>
      <w:hyperlink r:id="rId15" w:history="1">
        <w:r w:rsidR="004A1610" w:rsidRPr="00D50397">
          <w:rPr>
            <w:rStyle w:val="Hyperlink"/>
            <w:lang w:val="fr-CA"/>
          </w:rPr>
          <w:t>15/26</w:t>
        </w:r>
      </w:hyperlink>
      <w:r w:rsidR="004A1610" w:rsidRPr="00D50397">
        <w:rPr>
          <w:lang w:val="fr-CA"/>
        </w:rPr>
        <w:t xml:space="preserve">, </w:t>
      </w:r>
      <w:r w:rsidR="00FA30E0" w:rsidRPr="00D50397">
        <w:rPr>
          <w:lang w:val="fr-CA"/>
        </w:rPr>
        <w:t xml:space="preserve">prie la Secrétaire exécutive </w:t>
      </w:r>
      <w:r w:rsidR="00D37E32" w:rsidRPr="00D50397">
        <w:rPr>
          <w:lang w:val="fr-CA"/>
        </w:rPr>
        <w:t>de convoquer</w:t>
      </w:r>
      <w:r w:rsidR="00FA30E0" w:rsidRPr="00D50397">
        <w:rPr>
          <w:lang w:val="fr-CA"/>
        </w:rPr>
        <w:t xml:space="preserve"> deux ateliers d’experts</w:t>
      </w:r>
      <w:r w:rsidR="00D37E32" w:rsidRPr="00D50397">
        <w:rPr>
          <w:lang w:val="fr-CA"/>
        </w:rPr>
        <w:t xml:space="preserve"> afin </w:t>
      </w:r>
      <w:r w:rsidR="00EC2BF9" w:rsidRPr="00D50397">
        <w:rPr>
          <w:lang w:val="fr-CA"/>
        </w:rPr>
        <w:t xml:space="preserve">: </w:t>
      </w:r>
    </w:p>
    <w:p w14:paraId="2B4B849F" w14:textId="0F505D02" w:rsidR="00EC2BF9" w:rsidRPr="00D50397" w:rsidRDefault="00EC2BF9" w:rsidP="00EC2BF9">
      <w:pPr>
        <w:pStyle w:val="Para1"/>
        <w:tabs>
          <w:tab w:val="clear" w:pos="1134"/>
          <w:tab w:val="left" w:pos="1701"/>
        </w:tabs>
        <w:ind w:firstLine="567"/>
        <w:rPr>
          <w:lang w:val="fr-CA"/>
        </w:rPr>
      </w:pPr>
      <w:r w:rsidRPr="00D50397">
        <w:rPr>
          <w:lang w:val="fr-CA"/>
        </w:rPr>
        <w:t>a)</w:t>
      </w:r>
      <w:r w:rsidRPr="00D50397">
        <w:rPr>
          <w:lang w:val="fr-CA"/>
        </w:rPr>
        <w:tab/>
      </w:r>
      <w:r w:rsidR="00D37E32" w:rsidRPr="00D50397">
        <w:rPr>
          <w:lang w:val="fr-CA"/>
        </w:rPr>
        <w:t xml:space="preserve">D’examiner les aspects techniques des modalités </w:t>
      </w:r>
      <w:r w:rsidR="00D16698" w:rsidRPr="00D50397">
        <w:rPr>
          <w:lang w:val="fr-CA"/>
        </w:rPr>
        <w:t>pour modifier la</w:t>
      </w:r>
      <w:r w:rsidR="00D37E32" w:rsidRPr="00D50397">
        <w:rPr>
          <w:lang w:val="fr-CA"/>
        </w:rPr>
        <w:t xml:space="preserve"> description des aires marines d'importance écologique ou biologique et décrire de nouvelles aires</w:t>
      </w:r>
      <w:r w:rsidRPr="00D50397">
        <w:rPr>
          <w:lang w:val="fr-CA"/>
        </w:rPr>
        <w:t xml:space="preserve">; </w:t>
      </w:r>
    </w:p>
    <w:p w14:paraId="4C151788" w14:textId="190CD0B3" w:rsidR="00EC2BF9" w:rsidRPr="00D50397" w:rsidRDefault="00EC2BF9" w:rsidP="00EC2BF9">
      <w:pPr>
        <w:pStyle w:val="Para1"/>
        <w:tabs>
          <w:tab w:val="clear" w:pos="1134"/>
          <w:tab w:val="left" w:pos="1701"/>
        </w:tabs>
        <w:ind w:firstLine="567"/>
        <w:rPr>
          <w:lang w:val="fr-CA"/>
        </w:rPr>
      </w:pPr>
      <w:r w:rsidRPr="00D50397">
        <w:rPr>
          <w:lang w:val="fr-CA"/>
        </w:rPr>
        <w:t>b)</w:t>
      </w:r>
      <w:r w:rsidRPr="00D50397">
        <w:rPr>
          <w:lang w:val="fr-CA"/>
        </w:rPr>
        <w:tab/>
      </w:r>
      <w:r w:rsidR="00D37E32" w:rsidRPr="00D50397">
        <w:rPr>
          <w:lang w:val="fr-CA"/>
        </w:rPr>
        <w:t xml:space="preserve">D’examiner les enjeux légaux liés à ces modalités, selon les résultats de l’atelier technique </w:t>
      </w:r>
      <w:r w:rsidR="00D16698" w:rsidRPr="00D50397">
        <w:rPr>
          <w:lang w:val="fr-CA"/>
        </w:rPr>
        <w:t xml:space="preserve">mentionné </w:t>
      </w:r>
      <w:r w:rsidR="00D37E32" w:rsidRPr="00D50397">
        <w:rPr>
          <w:lang w:val="fr-CA"/>
        </w:rPr>
        <w:t>ci-dessus</w:t>
      </w:r>
      <w:r w:rsidRPr="00D50397">
        <w:rPr>
          <w:lang w:val="fr-CA"/>
        </w:rPr>
        <w:t>.</w:t>
      </w:r>
    </w:p>
    <w:p w14:paraId="2009D7DC" w14:textId="4EC14F0B" w:rsidR="00EC2BF9" w:rsidRPr="00D50397" w:rsidRDefault="00D628A9" w:rsidP="00986459">
      <w:pPr>
        <w:pStyle w:val="Para1"/>
        <w:rPr>
          <w:lang w:val="fr-CA"/>
        </w:rPr>
      </w:pPr>
      <w:r w:rsidRPr="00D50397">
        <w:rPr>
          <w:lang w:val="fr-CA"/>
        </w:rPr>
        <w:t>6</w:t>
      </w:r>
      <w:r w:rsidR="00986459" w:rsidRPr="00D50397">
        <w:rPr>
          <w:lang w:val="fr-CA"/>
        </w:rPr>
        <w:t>.</w:t>
      </w:r>
      <w:r w:rsidR="00986459" w:rsidRPr="00D50397">
        <w:rPr>
          <w:lang w:val="fr-CA"/>
        </w:rPr>
        <w:tab/>
      </w:r>
      <w:r w:rsidR="00D37E32" w:rsidRPr="00D50397">
        <w:rPr>
          <w:lang w:val="fr-CA"/>
        </w:rPr>
        <w:t>En réponse à cette demande</w:t>
      </w:r>
      <w:r w:rsidR="00884BD1" w:rsidRPr="00D50397">
        <w:rPr>
          <w:lang w:val="fr-CA"/>
        </w:rPr>
        <w:t>, la Secrétaire exécutive a convoqué deux ateliers, à Oslo, du</w:t>
      </w:r>
      <w:r w:rsidR="005217F8" w:rsidRPr="00D50397">
        <w:rPr>
          <w:lang w:val="fr-CA"/>
        </w:rPr>
        <w:t xml:space="preserve"> 20 </w:t>
      </w:r>
      <w:r w:rsidR="00884BD1" w:rsidRPr="00D50397">
        <w:rPr>
          <w:lang w:val="fr-CA"/>
        </w:rPr>
        <w:t xml:space="preserve">au 24 novembre et </w:t>
      </w:r>
      <w:r w:rsidR="00D16698" w:rsidRPr="00D50397">
        <w:rPr>
          <w:lang w:val="fr-CA"/>
        </w:rPr>
        <w:t>du</w:t>
      </w:r>
      <w:r w:rsidR="00884BD1" w:rsidRPr="00D50397">
        <w:rPr>
          <w:lang w:val="fr-CA"/>
        </w:rPr>
        <w:t xml:space="preserve"> 23 au 27 novembre </w:t>
      </w:r>
      <w:r w:rsidR="00D16698" w:rsidRPr="00D50397">
        <w:rPr>
          <w:lang w:val="fr-CA"/>
        </w:rPr>
        <w:t>2023</w:t>
      </w:r>
      <w:r w:rsidR="005217F8" w:rsidRPr="00D50397">
        <w:rPr>
          <w:lang w:val="fr-CA"/>
        </w:rPr>
        <w:t xml:space="preserve">, </w:t>
      </w:r>
      <w:r w:rsidR="00884BD1" w:rsidRPr="00D50397">
        <w:rPr>
          <w:lang w:val="fr-CA"/>
        </w:rPr>
        <w:t>grâce au soutien financier des gouvernements de la Belgique, du Canada, de l’Allemagne, de la Norvège et de la Suède. Des séances mixtes ont eu lieu lors des deux journées de chevauchement</w:t>
      </w:r>
      <w:r w:rsidR="005A4E73" w:rsidRPr="00D50397">
        <w:rPr>
          <w:lang w:val="fr-CA"/>
        </w:rPr>
        <w:t>.</w:t>
      </w:r>
      <w:r w:rsidR="00A17875" w:rsidRPr="00D50397">
        <w:rPr>
          <w:rStyle w:val="FootnoteReference"/>
          <w:lang w:val="fr-CA"/>
        </w:rPr>
        <w:footnoteReference w:id="4"/>
      </w:r>
    </w:p>
    <w:p w14:paraId="4B31FF9A" w14:textId="2B7A5CE9" w:rsidR="002D7F89" w:rsidRPr="00D50397" w:rsidRDefault="00D628A9" w:rsidP="0061452F">
      <w:pPr>
        <w:pStyle w:val="Para1"/>
        <w:rPr>
          <w:lang w:val="fr-CA"/>
        </w:rPr>
      </w:pPr>
      <w:r w:rsidRPr="00D50397">
        <w:rPr>
          <w:lang w:val="fr-CA"/>
        </w:rPr>
        <w:t>7</w:t>
      </w:r>
      <w:r w:rsidR="00121BC3" w:rsidRPr="00D50397">
        <w:rPr>
          <w:lang w:val="fr-CA"/>
        </w:rPr>
        <w:t>.</w:t>
      </w:r>
      <w:r w:rsidR="00121BC3" w:rsidRPr="00D50397">
        <w:rPr>
          <w:lang w:val="fr-CA"/>
        </w:rPr>
        <w:tab/>
      </w:r>
      <w:r w:rsidR="005217F8" w:rsidRPr="00D50397">
        <w:rPr>
          <w:lang w:val="fr-CA"/>
        </w:rPr>
        <w:t>En réponse à la demande formulée dans</w:t>
      </w:r>
      <w:r w:rsidR="00884BD1" w:rsidRPr="00D50397">
        <w:rPr>
          <w:lang w:val="fr-CA"/>
        </w:rPr>
        <w:t xml:space="preserve"> la décision 15/26, le Secrétariat a </w:t>
      </w:r>
      <w:r w:rsidR="005217F8" w:rsidRPr="00D50397">
        <w:rPr>
          <w:lang w:val="fr-CA"/>
        </w:rPr>
        <w:t>présenté</w:t>
      </w:r>
      <w:r w:rsidR="00884BD1" w:rsidRPr="00D50397">
        <w:rPr>
          <w:lang w:val="fr-CA"/>
        </w:rPr>
        <w:t xml:space="preserve"> un projet de modalités pour modifier les descriptions des aires marines d'importance écologique ou biologique et décrire de nouvelles aires</w:t>
      </w:r>
      <w:r w:rsidR="00733D83" w:rsidRPr="00D50397">
        <w:rPr>
          <w:lang w:val="fr-CA"/>
        </w:rPr>
        <w:t xml:space="preserve">, en puisant dans </w:t>
      </w:r>
      <w:r w:rsidR="005217F8" w:rsidRPr="00D50397">
        <w:rPr>
          <w:lang w:val="fr-CA"/>
        </w:rPr>
        <w:t xml:space="preserve">les projets de méthodes figurant en </w:t>
      </w:r>
      <w:r w:rsidR="00733D83" w:rsidRPr="00D50397">
        <w:rPr>
          <w:lang w:val="fr-CA"/>
        </w:rPr>
        <w:t>annexe à la décision</w:t>
      </w:r>
      <w:r w:rsidR="005217F8" w:rsidRPr="00D50397">
        <w:rPr>
          <w:lang w:val="fr-CA"/>
        </w:rPr>
        <w:t> </w:t>
      </w:r>
      <w:hyperlink r:id="rId16" w:history="1">
        <w:r w:rsidR="002D7F89" w:rsidRPr="00D50397">
          <w:rPr>
            <w:rStyle w:val="Hyperlink"/>
            <w:lang w:val="fr-CA"/>
          </w:rPr>
          <w:t>24/10</w:t>
        </w:r>
      </w:hyperlink>
      <w:r w:rsidR="002D7F89" w:rsidRPr="00D50397">
        <w:rPr>
          <w:lang w:val="fr-CA"/>
        </w:rPr>
        <w:t xml:space="preserve"> </w:t>
      </w:r>
      <w:r w:rsidR="00733D83" w:rsidRPr="00D50397">
        <w:rPr>
          <w:lang w:val="fr-CA"/>
        </w:rPr>
        <w:t>et en tenant compte des renseignements fournis dans les documents</w:t>
      </w:r>
      <w:r w:rsidR="002D7F89" w:rsidRPr="00D50397">
        <w:rPr>
          <w:lang w:val="fr-CA"/>
        </w:rPr>
        <w:t xml:space="preserve"> CBD/SBSTTA/24/INF/41 </w:t>
      </w:r>
      <w:r w:rsidR="00733D83" w:rsidRPr="00D50397">
        <w:rPr>
          <w:lang w:val="fr-CA"/>
        </w:rPr>
        <w:t>et</w:t>
      </w:r>
      <w:r w:rsidR="002D7F89" w:rsidRPr="00D50397">
        <w:rPr>
          <w:lang w:val="fr-CA"/>
        </w:rPr>
        <w:t xml:space="preserve"> CBD/EBSA/OM/2022/2/1. </w:t>
      </w:r>
      <w:r w:rsidR="00733D83" w:rsidRPr="00D50397">
        <w:rPr>
          <w:lang w:val="fr-CA"/>
        </w:rPr>
        <w:t xml:space="preserve">Les participants à l’atelier </w:t>
      </w:r>
      <w:r w:rsidR="005217F8" w:rsidRPr="00D50397">
        <w:rPr>
          <w:lang w:val="fr-CA"/>
        </w:rPr>
        <w:t xml:space="preserve">d’experts </w:t>
      </w:r>
      <w:r w:rsidR="00733D83" w:rsidRPr="00D50397">
        <w:rPr>
          <w:lang w:val="fr-CA"/>
        </w:rPr>
        <w:t>technique</w:t>
      </w:r>
      <w:r w:rsidR="005217F8" w:rsidRPr="00D50397">
        <w:rPr>
          <w:lang w:val="fr-CA"/>
        </w:rPr>
        <w:t>s</w:t>
      </w:r>
      <w:r w:rsidR="00733D83" w:rsidRPr="00D50397">
        <w:rPr>
          <w:lang w:val="fr-CA"/>
        </w:rPr>
        <w:t xml:space="preserve"> ont discuté du projet de modalités et l’ont examiné d’un point de vue technique, </w:t>
      </w:r>
      <w:r w:rsidR="005217F8" w:rsidRPr="00D50397">
        <w:rPr>
          <w:lang w:val="fr-CA"/>
        </w:rPr>
        <w:t>sans en aborder directement les aspects juridiques</w:t>
      </w:r>
      <w:r w:rsidR="00733D83" w:rsidRPr="00D50397">
        <w:rPr>
          <w:lang w:val="fr-CA"/>
        </w:rPr>
        <w:t xml:space="preserve">. Les participants à l’atelier </w:t>
      </w:r>
      <w:r w:rsidR="005217F8" w:rsidRPr="00D50397">
        <w:rPr>
          <w:lang w:val="fr-CA"/>
        </w:rPr>
        <w:t>d’experts juridiques</w:t>
      </w:r>
      <w:r w:rsidR="00733D83" w:rsidRPr="00D50397">
        <w:rPr>
          <w:lang w:val="fr-CA"/>
        </w:rPr>
        <w:t xml:space="preserve"> ont mené leurs travaux en fo</w:t>
      </w:r>
      <w:r w:rsidR="0061452F" w:rsidRPr="00D50397">
        <w:rPr>
          <w:lang w:val="fr-CA"/>
        </w:rPr>
        <w:t>n</w:t>
      </w:r>
      <w:r w:rsidR="00733D83" w:rsidRPr="00D50397">
        <w:rPr>
          <w:lang w:val="fr-CA"/>
        </w:rPr>
        <w:t xml:space="preserve">ction des résultats de l’atelier </w:t>
      </w:r>
      <w:r w:rsidR="005217F8" w:rsidRPr="00D50397">
        <w:rPr>
          <w:lang w:val="fr-CA"/>
        </w:rPr>
        <w:t xml:space="preserve">d’experts </w:t>
      </w:r>
      <w:r w:rsidR="00733D83" w:rsidRPr="00D50397">
        <w:rPr>
          <w:lang w:val="fr-CA"/>
        </w:rPr>
        <w:t>technique</w:t>
      </w:r>
      <w:r w:rsidR="005217F8" w:rsidRPr="00D50397">
        <w:rPr>
          <w:lang w:val="fr-CA"/>
        </w:rPr>
        <w:t>s</w:t>
      </w:r>
      <w:r w:rsidR="00733D83" w:rsidRPr="00D50397">
        <w:rPr>
          <w:lang w:val="fr-CA"/>
        </w:rPr>
        <w:t xml:space="preserve"> en ciblant les aspects politique</w:t>
      </w:r>
      <w:r w:rsidR="005217F8" w:rsidRPr="00D50397">
        <w:rPr>
          <w:lang w:val="fr-CA"/>
        </w:rPr>
        <w:t>s</w:t>
      </w:r>
      <w:r w:rsidR="00733D83" w:rsidRPr="00D50397">
        <w:rPr>
          <w:lang w:val="fr-CA"/>
        </w:rPr>
        <w:t xml:space="preserve"> et </w:t>
      </w:r>
      <w:r w:rsidR="005217F8" w:rsidRPr="00D50397">
        <w:rPr>
          <w:lang w:val="fr-CA"/>
        </w:rPr>
        <w:t>juridiques</w:t>
      </w:r>
      <w:r w:rsidR="00733D83" w:rsidRPr="00D50397">
        <w:rPr>
          <w:lang w:val="fr-CA"/>
        </w:rPr>
        <w:t xml:space="preserve"> du projet de modalités. Les participants n’</w:t>
      </w:r>
      <w:r w:rsidR="0061452F" w:rsidRPr="00D50397">
        <w:rPr>
          <w:lang w:val="fr-CA"/>
        </w:rPr>
        <w:t>étaient pas tenus</w:t>
      </w:r>
      <w:r w:rsidR="00733D83" w:rsidRPr="00D50397">
        <w:rPr>
          <w:lang w:val="fr-CA"/>
        </w:rPr>
        <w:t xml:space="preserve"> de faire consensus sur tous les éléments. Les différ</w:t>
      </w:r>
      <w:r w:rsidR="0061452F" w:rsidRPr="00D50397">
        <w:rPr>
          <w:lang w:val="fr-CA"/>
        </w:rPr>
        <w:t>ents poi</w:t>
      </w:r>
      <w:r w:rsidR="00733D83" w:rsidRPr="00D50397">
        <w:rPr>
          <w:lang w:val="fr-CA"/>
        </w:rPr>
        <w:t xml:space="preserve">nts de vue émis sur certains enjeux ont été </w:t>
      </w:r>
      <w:r w:rsidR="0061452F" w:rsidRPr="00D50397">
        <w:rPr>
          <w:lang w:val="fr-CA"/>
        </w:rPr>
        <w:t>saisis dans les rapports des réunions</w:t>
      </w:r>
      <w:r w:rsidR="002D7F89" w:rsidRPr="00D50397">
        <w:rPr>
          <w:lang w:val="fr-CA"/>
        </w:rPr>
        <w:t xml:space="preserve">. </w:t>
      </w:r>
    </w:p>
    <w:p w14:paraId="05E984D9" w14:textId="4A03E581" w:rsidR="002D7F89" w:rsidRPr="00D50397" w:rsidRDefault="00D628A9" w:rsidP="00986459">
      <w:pPr>
        <w:pStyle w:val="Para1"/>
        <w:rPr>
          <w:lang w:val="fr-CA"/>
        </w:rPr>
      </w:pPr>
      <w:r w:rsidRPr="00D50397">
        <w:rPr>
          <w:lang w:val="fr-CA"/>
        </w:rPr>
        <w:t>8</w:t>
      </w:r>
      <w:r w:rsidR="002D7F89" w:rsidRPr="00D50397">
        <w:rPr>
          <w:lang w:val="fr-CA"/>
        </w:rPr>
        <w:t>.</w:t>
      </w:r>
      <w:r w:rsidR="002D7F89" w:rsidRPr="00D50397">
        <w:rPr>
          <w:lang w:val="fr-CA"/>
        </w:rPr>
        <w:tab/>
      </w:r>
      <w:r w:rsidR="0061452F" w:rsidRPr="00D50397">
        <w:rPr>
          <w:lang w:val="fr-CA"/>
        </w:rPr>
        <w:t>La plupart des échanges ont porté sur plusieurs enjeux importants, dont certains avaient déjà été l’objet de désaccord</w:t>
      </w:r>
      <w:r w:rsidR="00E045D2" w:rsidRPr="00D50397">
        <w:rPr>
          <w:lang w:val="fr-CA"/>
        </w:rPr>
        <w:t>s</w:t>
      </w:r>
      <w:r w:rsidR="0061452F" w:rsidRPr="00D50397">
        <w:rPr>
          <w:lang w:val="fr-CA"/>
        </w:rPr>
        <w:t xml:space="preserve"> lors de débats antérieurs </w:t>
      </w:r>
      <w:r w:rsidR="002D7F89" w:rsidRPr="00D50397">
        <w:rPr>
          <w:lang w:val="fr-CA"/>
        </w:rPr>
        <w:t>:</w:t>
      </w:r>
    </w:p>
    <w:p w14:paraId="60DB3A37" w14:textId="0BD6A294" w:rsidR="00301AB4" w:rsidRPr="00D50397" w:rsidRDefault="001F0940" w:rsidP="001F0940">
      <w:pPr>
        <w:pStyle w:val="Para1"/>
        <w:tabs>
          <w:tab w:val="clear" w:pos="1134"/>
          <w:tab w:val="left" w:pos="1701"/>
        </w:tabs>
        <w:ind w:firstLine="567"/>
        <w:rPr>
          <w:lang w:val="fr-CA"/>
        </w:rPr>
      </w:pPr>
      <w:r w:rsidRPr="00D50397">
        <w:rPr>
          <w:lang w:val="fr-CA"/>
        </w:rPr>
        <w:t>a)</w:t>
      </w:r>
      <w:r w:rsidRPr="00D50397">
        <w:rPr>
          <w:lang w:val="fr-CA"/>
        </w:rPr>
        <w:tab/>
      </w:r>
      <w:r w:rsidR="0061452F" w:rsidRPr="00D50397">
        <w:rPr>
          <w:lang w:val="fr-CA"/>
        </w:rPr>
        <w:t xml:space="preserve">Les procédures pour modifier les descriptions des aires marines d'importance écologique ou biologique et décrire de nouvelles aires, qui comprennent des moyens d’assurer la transparence et l’intégrité scientifique tout en évitant </w:t>
      </w:r>
      <w:r w:rsidR="003A07D1" w:rsidRPr="00D50397">
        <w:rPr>
          <w:lang w:val="fr-CA"/>
        </w:rPr>
        <w:t xml:space="preserve">d’empiéter sur les droits des États et d’éviter les processus trop onéreux </w:t>
      </w:r>
      <w:r w:rsidR="00E045D2" w:rsidRPr="00D50397">
        <w:rPr>
          <w:lang w:val="fr-CA"/>
        </w:rPr>
        <w:t>plaçant</w:t>
      </w:r>
      <w:r w:rsidR="003A07D1" w:rsidRPr="00D50397">
        <w:rPr>
          <w:lang w:val="fr-CA"/>
        </w:rPr>
        <w:t xml:space="preserve"> un fardeau indu sur les Parties et le Secrétariat </w:t>
      </w:r>
      <w:r w:rsidR="00301AB4" w:rsidRPr="00D50397">
        <w:rPr>
          <w:lang w:val="fr-CA"/>
        </w:rPr>
        <w:t>;</w:t>
      </w:r>
    </w:p>
    <w:p w14:paraId="5E1D3FD8" w14:textId="3B03FB11" w:rsidR="001F0940" w:rsidRPr="00D50397" w:rsidRDefault="001F0940" w:rsidP="001F0940">
      <w:pPr>
        <w:pStyle w:val="Para1"/>
        <w:tabs>
          <w:tab w:val="clear" w:pos="1134"/>
          <w:tab w:val="left" w:pos="1701"/>
        </w:tabs>
        <w:ind w:firstLine="567"/>
        <w:rPr>
          <w:lang w:val="fr-CA"/>
        </w:rPr>
      </w:pPr>
      <w:r w:rsidRPr="00D50397">
        <w:rPr>
          <w:lang w:val="fr-CA"/>
        </w:rPr>
        <w:t>b)</w:t>
      </w:r>
      <w:r w:rsidRPr="00D50397">
        <w:rPr>
          <w:lang w:val="fr-CA"/>
        </w:rPr>
        <w:tab/>
      </w:r>
      <w:r w:rsidR="003A07D1" w:rsidRPr="00D50397">
        <w:rPr>
          <w:lang w:val="fr-CA"/>
        </w:rPr>
        <w:t xml:space="preserve">Les rôles respectifs du centre documentaire et du mécanisme d’échange d’information sur les aires marines d'importance écologique ou biologique dans le contexte des modalités </w:t>
      </w:r>
      <w:r w:rsidRPr="00D50397">
        <w:rPr>
          <w:lang w:val="fr-CA"/>
        </w:rPr>
        <w:t>;</w:t>
      </w:r>
    </w:p>
    <w:p w14:paraId="649489C9" w14:textId="348D9C80" w:rsidR="001F0940" w:rsidRPr="00D50397" w:rsidRDefault="00686846" w:rsidP="001F0940">
      <w:pPr>
        <w:pStyle w:val="Para1"/>
        <w:tabs>
          <w:tab w:val="clear" w:pos="1134"/>
          <w:tab w:val="left" w:pos="1701"/>
        </w:tabs>
        <w:ind w:firstLine="567"/>
        <w:rPr>
          <w:lang w:val="fr-CA"/>
        </w:rPr>
      </w:pPr>
      <w:r w:rsidRPr="00D50397">
        <w:rPr>
          <w:lang w:val="fr-CA"/>
        </w:rPr>
        <w:t>c</w:t>
      </w:r>
      <w:r w:rsidR="001F0940" w:rsidRPr="00D50397">
        <w:rPr>
          <w:lang w:val="fr-CA"/>
        </w:rPr>
        <w:t>)</w:t>
      </w:r>
      <w:r w:rsidR="001F0940" w:rsidRPr="00D50397">
        <w:rPr>
          <w:lang w:val="fr-CA"/>
        </w:rPr>
        <w:tab/>
      </w:r>
      <w:r w:rsidR="003A07D1" w:rsidRPr="00D50397">
        <w:rPr>
          <w:lang w:val="fr-CA"/>
        </w:rPr>
        <w:t xml:space="preserve">Les défenseurs de la modification des aires marines d'importance écologique ou biologique et de la description des nouvelles aires </w:t>
      </w:r>
      <w:r w:rsidR="001F0940" w:rsidRPr="00D50397">
        <w:rPr>
          <w:lang w:val="fr-CA"/>
        </w:rPr>
        <w:t>;</w:t>
      </w:r>
    </w:p>
    <w:p w14:paraId="7D584D35" w14:textId="239182EA" w:rsidR="001F0940" w:rsidRPr="00D50397" w:rsidRDefault="00686846" w:rsidP="001F0940">
      <w:pPr>
        <w:pStyle w:val="Para1"/>
        <w:tabs>
          <w:tab w:val="clear" w:pos="1134"/>
          <w:tab w:val="left" w:pos="1701"/>
        </w:tabs>
        <w:ind w:firstLine="567"/>
        <w:rPr>
          <w:lang w:val="fr-CA"/>
        </w:rPr>
      </w:pPr>
      <w:r w:rsidRPr="00D50397">
        <w:rPr>
          <w:color w:val="000000"/>
          <w:szCs w:val="22"/>
          <w:lang w:val="fr-CA"/>
        </w:rPr>
        <w:lastRenderedPageBreak/>
        <w:t>d</w:t>
      </w:r>
      <w:r w:rsidR="001F0940" w:rsidRPr="00D50397">
        <w:rPr>
          <w:color w:val="000000"/>
          <w:szCs w:val="22"/>
          <w:lang w:val="fr-CA"/>
        </w:rPr>
        <w:t>)</w:t>
      </w:r>
      <w:r w:rsidR="001F0940" w:rsidRPr="00D50397">
        <w:rPr>
          <w:color w:val="000000"/>
          <w:szCs w:val="22"/>
          <w:lang w:val="fr-CA"/>
        </w:rPr>
        <w:tab/>
      </w:r>
      <w:r w:rsidR="003A07D1" w:rsidRPr="00D50397">
        <w:rPr>
          <w:color w:val="000000"/>
          <w:szCs w:val="22"/>
          <w:lang w:val="fr-CA"/>
        </w:rPr>
        <w:t xml:space="preserve">L’emplacement du site Web des </w:t>
      </w:r>
      <w:r w:rsidR="00067F6E" w:rsidRPr="00D50397">
        <w:rPr>
          <w:color w:val="000000"/>
          <w:szCs w:val="22"/>
          <w:lang w:val="fr-CA"/>
        </w:rPr>
        <w:t>versions précédentes des descriptions des aires marines d'importance écologique ou biologique</w:t>
      </w:r>
      <w:r w:rsidR="00F413B2" w:rsidRPr="00D50397">
        <w:rPr>
          <w:color w:val="000000"/>
          <w:szCs w:val="22"/>
          <w:lang w:val="fr-CA"/>
        </w:rPr>
        <w:t xml:space="preserve"> lorsque ces</w:t>
      </w:r>
      <w:r w:rsidR="00067F6E" w:rsidRPr="00D50397">
        <w:rPr>
          <w:color w:val="000000"/>
          <w:szCs w:val="22"/>
          <w:lang w:val="fr-CA"/>
        </w:rPr>
        <w:t xml:space="preserve"> description</w:t>
      </w:r>
      <w:r w:rsidR="00F413B2" w:rsidRPr="00D50397">
        <w:rPr>
          <w:color w:val="000000"/>
          <w:szCs w:val="22"/>
          <w:lang w:val="fr-CA"/>
        </w:rPr>
        <w:t>s</w:t>
      </w:r>
      <w:r w:rsidR="00067F6E" w:rsidRPr="00D50397">
        <w:rPr>
          <w:color w:val="000000"/>
          <w:szCs w:val="22"/>
          <w:lang w:val="fr-CA"/>
        </w:rPr>
        <w:t xml:space="preserve"> </w:t>
      </w:r>
      <w:r w:rsidR="00F413B2" w:rsidRPr="00D50397">
        <w:rPr>
          <w:color w:val="000000"/>
          <w:szCs w:val="22"/>
          <w:lang w:val="fr-CA"/>
        </w:rPr>
        <w:t>ont</w:t>
      </w:r>
      <w:r w:rsidR="00067F6E" w:rsidRPr="00D50397">
        <w:rPr>
          <w:color w:val="000000"/>
          <w:szCs w:val="22"/>
          <w:lang w:val="fr-CA"/>
        </w:rPr>
        <w:t xml:space="preserve"> été modifiée</w:t>
      </w:r>
      <w:r w:rsidR="00F413B2" w:rsidRPr="00D50397">
        <w:rPr>
          <w:color w:val="000000"/>
          <w:szCs w:val="22"/>
          <w:lang w:val="fr-CA"/>
        </w:rPr>
        <w:t>s</w:t>
      </w:r>
      <w:r w:rsidR="00067F6E" w:rsidRPr="00D50397">
        <w:rPr>
          <w:color w:val="000000"/>
          <w:szCs w:val="22"/>
          <w:lang w:val="fr-CA"/>
        </w:rPr>
        <w:t xml:space="preserve"> </w:t>
      </w:r>
      <w:r w:rsidRPr="00D50397">
        <w:rPr>
          <w:color w:val="000000"/>
          <w:szCs w:val="22"/>
          <w:lang w:val="fr-CA"/>
        </w:rPr>
        <w:t>;</w:t>
      </w:r>
    </w:p>
    <w:p w14:paraId="5E182C5F" w14:textId="469ED24E" w:rsidR="001F0940" w:rsidRPr="00D50397" w:rsidRDefault="00686846" w:rsidP="001F0940">
      <w:pPr>
        <w:pStyle w:val="Para1"/>
        <w:tabs>
          <w:tab w:val="clear" w:pos="1134"/>
          <w:tab w:val="left" w:pos="1701"/>
        </w:tabs>
        <w:ind w:firstLine="567"/>
        <w:rPr>
          <w:color w:val="000000"/>
          <w:szCs w:val="22"/>
          <w:lang w:val="fr-CA"/>
        </w:rPr>
      </w:pPr>
      <w:r w:rsidRPr="00D50397">
        <w:rPr>
          <w:lang w:val="fr-CA"/>
        </w:rPr>
        <w:t>e</w:t>
      </w:r>
      <w:r w:rsidR="001F0940" w:rsidRPr="00D50397">
        <w:rPr>
          <w:lang w:val="fr-CA"/>
        </w:rPr>
        <w:t>)</w:t>
      </w:r>
      <w:r w:rsidR="001F0940" w:rsidRPr="00D50397">
        <w:rPr>
          <w:lang w:val="fr-CA"/>
        </w:rPr>
        <w:tab/>
      </w:r>
      <w:r w:rsidR="00067F6E" w:rsidRPr="00D50397">
        <w:rPr>
          <w:lang w:val="fr-CA"/>
        </w:rPr>
        <w:t>Les moyens de résoudre les problèmes associés aux réclamations ou aux litiges entourant la souveraineté, les droits souverains ou la compétence</w:t>
      </w:r>
      <w:r w:rsidRPr="00D50397">
        <w:rPr>
          <w:color w:val="000000"/>
          <w:szCs w:val="22"/>
          <w:lang w:val="fr-CA"/>
        </w:rPr>
        <w:t>.</w:t>
      </w:r>
    </w:p>
    <w:p w14:paraId="6E3986D7" w14:textId="10ECA904" w:rsidR="00686846" w:rsidRPr="00D50397" w:rsidRDefault="00D628A9" w:rsidP="00686846">
      <w:pPr>
        <w:pStyle w:val="Para1"/>
        <w:rPr>
          <w:lang w:val="fr-CA"/>
        </w:rPr>
      </w:pPr>
      <w:r w:rsidRPr="00D50397">
        <w:rPr>
          <w:lang w:val="fr-CA"/>
        </w:rPr>
        <w:t>9</w:t>
      </w:r>
      <w:r w:rsidR="00686846" w:rsidRPr="00D50397">
        <w:rPr>
          <w:lang w:val="fr-CA"/>
        </w:rPr>
        <w:t>.</w:t>
      </w:r>
      <w:r w:rsidR="00686846" w:rsidRPr="00D50397">
        <w:rPr>
          <w:lang w:val="fr-CA"/>
        </w:rPr>
        <w:tab/>
      </w:r>
      <w:r w:rsidR="00067F6E" w:rsidRPr="00D50397">
        <w:rPr>
          <w:lang w:val="fr-CA"/>
        </w:rPr>
        <w:t xml:space="preserve">D’importants progrès ont été accomplis lors des échanges ayant eu lieu dans ces ateliers et un </w:t>
      </w:r>
      <w:r w:rsidR="00F413B2" w:rsidRPr="00D50397">
        <w:rPr>
          <w:lang w:val="fr-CA"/>
        </w:rPr>
        <w:t>accord commun</w:t>
      </w:r>
      <w:r w:rsidR="00067F6E" w:rsidRPr="00D50397">
        <w:rPr>
          <w:lang w:val="fr-CA"/>
        </w:rPr>
        <w:t xml:space="preserve"> a été </w:t>
      </w:r>
      <w:r w:rsidR="006126CA" w:rsidRPr="00D50397">
        <w:rPr>
          <w:lang w:val="fr-CA"/>
        </w:rPr>
        <w:t xml:space="preserve">atteint sur la plupart des questions mentionnées ci-dessus. Par exemple, les participants à l’atelier </w:t>
      </w:r>
      <w:r w:rsidR="00F413B2" w:rsidRPr="00D50397">
        <w:rPr>
          <w:lang w:val="fr-CA"/>
        </w:rPr>
        <w:t>d’experts juridiques</w:t>
      </w:r>
      <w:r w:rsidR="006126CA" w:rsidRPr="00D50397">
        <w:rPr>
          <w:lang w:val="fr-CA"/>
        </w:rPr>
        <w:t xml:space="preserve"> ont élaboré une méthode pour traiter des préoccupations entourant les réclamations ou les litiges liés à la souveraineté, les droits souverains et la compétence. La méthode propose une marche à suivre et des facteurs à prendre en ligne de compte semblables à ceux qui s’appliquent au contexte de la Commission des limites du plateau continental</w:t>
      </w:r>
      <w:r w:rsidR="00645E04" w:rsidRPr="00D50397">
        <w:rPr>
          <w:lang w:val="fr-CA"/>
        </w:rPr>
        <w:t xml:space="preserve">, ainsi qu’à l’Accord se rapportant à la Convention des Nations Unies sur le droit de la mer et portant sur la conservation et l’utilisation durable de la diversité biologique marine des zones ne relevant pas de la juridiction nationale. Référence y est faite au paragraphe 4 de l’annexe au projet de recommandation. </w:t>
      </w:r>
      <w:r w:rsidR="00A244E0" w:rsidRPr="00D50397">
        <w:rPr>
          <w:lang w:val="fr-CA"/>
        </w:rPr>
        <w:t>Étant donné que la questi</w:t>
      </w:r>
      <w:r w:rsidR="00645E04" w:rsidRPr="00D50397">
        <w:rPr>
          <w:lang w:val="fr-CA"/>
        </w:rPr>
        <w:t xml:space="preserve">on est </w:t>
      </w:r>
      <w:r w:rsidR="00622695" w:rsidRPr="00D50397">
        <w:rPr>
          <w:lang w:val="fr-CA"/>
        </w:rPr>
        <w:t>uniquement de nature légale et politique</w:t>
      </w:r>
      <w:r w:rsidR="00645E04" w:rsidRPr="00D50397">
        <w:rPr>
          <w:lang w:val="fr-CA"/>
        </w:rPr>
        <w:t xml:space="preserve">, </w:t>
      </w:r>
      <w:r w:rsidR="00A244E0" w:rsidRPr="00D50397">
        <w:rPr>
          <w:lang w:val="fr-CA"/>
        </w:rPr>
        <w:t xml:space="preserve">elle ne relève pas entièrement de </w:t>
      </w:r>
      <w:r w:rsidR="00622695" w:rsidRPr="00D50397">
        <w:rPr>
          <w:lang w:val="fr-CA"/>
        </w:rPr>
        <w:t xml:space="preserve">la </w:t>
      </w:r>
      <w:r w:rsidR="00A244E0" w:rsidRPr="00D50397">
        <w:rPr>
          <w:lang w:val="fr-CA"/>
        </w:rPr>
        <w:t>compétence de l’Organe subsidiaire</w:t>
      </w:r>
      <w:r w:rsidR="00622695" w:rsidRPr="00D50397">
        <w:rPr>
          <w:lang w:val="fr-CA"/>
        </w:rPr>
        <w:t>,</w:t>
      </w:r>
      <w:r w:rsidR="00A244E0" w:rsidRPr="00D50397">
        <w:rPr>
          <w:lang w:val="fr-CA"/>
        </w:rPr>
        <w:t xml:space="preserve"> et la Conférence des Parties semble être l’organe le plus pertinent pour en débattre</w:t>
      </w:r>
      <w:r w:rsidR="008D1115" w:rsidRPr="00D50397">
        <w:rPr>
          <w:lang w:val="fr-CA"/>
        </w:rPr>
        <w:t>.</w:t>
      </w:r>
    </w:p>
    <w:p w14:paraId="104F8107" w14:textId="7D0E4D65" w:rsidR="001E5762" w:rsidRPr="00D50397" w:rsidRDefault="00D628A9" w:rsidP="001E5762">
      <w:pPr>
        <w:pStyle w:val="Para1"/>
        <w:rPr>
          <w:lang w:val="fr-CA"/>
        </w:rPr>
      </w:pPr>
      <w:r w:rsidRPr="00D50397">
        <w:rPr>
          <w:lang w:val="fr-CA"/>
        </w:rPr>
        <w:t>10</w:t>
      </w:r>
      <w:r w:rsidR="00AF68F9" w:rsidRPr="00D50397">
        <w:rPr>
          <w:lang w:val="fr-CA"/>
        </w:rPr>
        <w:t>.</w:t>
      </w:r>
      <w:r w:rsidR="00AF68F9" w:rsidRPr="00D50397">
        <w:rPr>
          <w:lang w:val="fr-CA"/>
        </w:rPr>
        <w:tab/>
      </w:r>
      <w:r w:rsidR="00A244E0" w:rsidRPr="00D50397">
        <w:rPr>
          <w:lang w:val="fr-CA"/>
        </w:rPr>
        <w:t xml:space="preserve">Les participants ont aussi souligné le rôle important </w:t>
      </w:r>
      <w:r w:rsidR="00622695" w:rsidRPr="00D50397">
        <w:rPr>
          <w:lang w:val="fr-CA"/>
        </w:rPr>
        <w:t>de la collaboration et d</w:t>
      </w:r>
      <w:r w:rsidR="00A244E0" w:rsidRPr="00D50397">
        <w:rPr>
          <w:lang w:val="fr-CA"/>
        </w:rPr>
        <w:t xml:space="preserve">es synergies </w:t>
      </w:r>
      <w:r w:rsidR="00622695" w:rsidRPr="00D50397">
        <w:rPr>
          <w:lang w:val="fr-CA"/>
        </w:rPr>
        <w:t>avec les organisations compétent</w:t>
      </w:r>
      <w:r w:rsidR="00A244E0" w:rsidRPr="00D50397">
        <w:rPr>
          <w:lang w:val="fr-CA"/>
        </w:rPr>
        <w:t>es, particulièrement les organes intergouvernementaux ayant compétence dans les aires marines ne relevant pas de la juridiction nationale</w:t>
      </w:r>
      <w:r w:rsidR="00622695" w:rsidRPr="00D50397">
        <w:rPr>
          <w:lang w:val="fr-CA"/>
        </w:rPr>
        <w:t>, dans la mise en œuvre des modalités</w:t>
      </w:r>
      <w:r w:rsidR="00A244E0" w:rsidRPr="00D50397">
        <w:rPr>
          <w:lang w:val="fr-CA"/>
        </w:rPr>
        <w:t>. À cet égard, la Conférence des Parties, dans sa décision 15/24, reconnaît la nécessité de renforcer la collaboration et la coopération avec les organis</w:t>
      </w:r>
      <w:r w:rsidR="006C23EB" w:rsidRPr="00D50397">
        <w:rPr>
          <w:lang w:val="fr-CA"/>
        </w:rPr>
        <w:t>ations intergouvernementales com</w:t>
      </w:r>
      <w:r w:rsidR="00A244E0" w:rsidRPr="00D50397">
        <w:rPr>
          <w:lang w:val="fr-CA"/>
        </w:rPr>
        <w:t>pétentes, dont les organisations ayant compétence dans les aires ne relevant</w:t>
      </w:r>
      <w:r w:rsidR="006C23EB" w:rsidRPr="00D50397">
        <w:rPr>
          <w:lang w:val="fr-CA"/>
        </w:rPr>
        <w:t xml:space="preserve"> pas de </w:t>
      </w:r>
      <w:r w:rsidR="001B094A">
        <w:rPr>
          <w:lang w:val="fr-CA"/>
        </w:rPr>
        <w:t xml:space="preserve">la </w:t>
      </w:r>
      <w:r w:rsidR="006C23EB" w:rsidRPr="00D50397">
        <w:rPr>
          <w:lang w:val="fr-CA"/>
        </w:rPr>
        <w:t xml:space="preserve">juridiction nationale, en appui à la conservation et à l’utilisation durable de la diversité biologique marine et côtière. Dans cette même décision, la Conférence des Parties </w:t>
      </w:r>
      <w:r w:rsidR="00622695" w:rsidRPr="00D50397">
        <w:rPr>
          <w:lang w:val="fr-CA"/>
        </w:rPr>
        <w:t>demande</w:t>
      </w:r>
      <w:r w:rsidR="006C23EB" w:rsidRPr="00D50397">
        <w:rPr>
          <w:lang w:val="fr-CA"/>
        </w:rPr>
        <w:t xml:space="preserve"> à la Secrétaire exécutive d’identifier les scénarios possibles de modalités de collaboration et de</w:t>
      </w:r>
      <w:r w:rsidR="00FC20F7" w:rsidRPr="00D50397">
        <w:rPr>
          <w:lang w:val="fr-CA"/>
        </w:rPr>
        <w:t xml:space="preserve"> coopération avec les organisations m</w:t>
      </w:r>
      <w:r w:rsidR="006C23EB" w:rsidRPr="00D50397">
        <w:rPr>
          <w:lang w:val="fr-CA"/>
        </w:rPr>
        <w:t>ondiales et régi</w:t>
      </w:r>
      <w:r w:rsidR="00FC20F7" w:rsidRPr="00D50397">
        <w:rPr>
          <w:lang w:val="fr-CA"/>
        </w:rPr>
        <w:t>o</w:t>
      </w:r>
      <w:r w:rsidR="006C23EB" w:rsidRPr="00D50397">
        <w:rPr>
          <w:lang w:val="fr-CA"/>
        </w:rPr>
        <w:t xml:space="preserve">nales compétentes dans le contexte </w:t>
      </w:r>
      <w:r w:rsidR="00FC20F7" w:rsidRPr="00D50397">
        <w:rPr>
          <w:lang w:val="fr-CA"/>
        </w:rPr>
        <w:t>de l’</w:t>
      </w:r>
      <w:r w:rsidR="006C23EB" w:rsidRPr="00D50397">
        <w:rPr>
          <w:lang w:val="fr-CA"/>
        </w:rPr>
        <w:t>instrument lors de l’adoption d’un instrument international exécutoire au titre de la Convention des Nations Unies sur le droit de la mer et portant sur la conservation et l’utilisation durable de la diversité biologique marine des zones ne relevant pas de la juridiction nationale</w:t>
      </w:r>
      <w:r w:rsidR="001E5762" w:rsidRPr="00D50397">
        <w:rPr>
          <w:lang w:val="fr-CA"/>
        </w:rPr>
        <w:t xml:space="preserve">. </w:t>
      </w:r>
      <w:r w:rsidR="002B45F1" w:rsidRPr="00D50397">
        <w:rPr>
          <w:lang w:val="fr-CA"/>
        </w:rPr>
        <w:t>Ces scé</w:t>
      </w:r>
      <w:r w:rsidR="00FC20F7" w:rsidRPr="00D50397">
        <w:rPr>
          <w:lang w:val="fr-CA"/>
        </w:rPr>
        <w:t xml:space="preserve">narios, proposés dans le document d’information </w:t>
      </w:r>
      <w:r w:rsidR="00C44677" w:rsidRPr="00D50397">
        <w:rPr>
          <w:lang w:val="fr-CA"/>
        </w:rPr>
        <w:t>CBD/SBSTTA/26/INF/</w:t>
      </w:r>
      <w:r w:rsidR="00815D8D" w:rsidRPr="00D50397">
        <w:rPr>
          <w:lang w:val="fr-CA"/>
        </w:rPr>
        <w:t>8</w:t>
      </w:r>
      <w:r w:rsidR="00C44677" w:rsidRPr="00D50397">
        <w:rPr>
          <w:lang w:val="fr-CA"/>
        </w:rPr>
        <w:t xml:space="preserve"> </w:t>
      </w:r>
      <w:r w:rsidR="00FC20F7" w:rsidRPr="00D50397">
        <w:rPr>
          <w:lang w:val="fr-CA"/>
        </w:rPr>
        <w:t>et résumés dans le document</w:t>
      </w:r>
      <w:r w:rsidR="001E5762" w:rsidRPr="00D50397">
        <w:rPr>
          <w:lang w:val="fr-CA"/>
        </w:rPr>
        <w:t xml:space="preserve"> CBD/SBSTTA/26/7/Add</w:t>
      </w:r>
      <w:r w:rsidR="00BE0FED" w:rsidRPr="00D50397">
        <w:rPr>
          <w:lang w:val="fr-CA"/>
        </w:rPr>
        <w:t>.</w:t>
      </w:r>
      <w:r w:rsidR="001E5762" w:rsidRPr="00D50397">
        <w:rPr>
          <w:lang w:val="fr-CA"/>
        </w:rPr>
        <w:t>2</w:t>
      </w:r>
      <w:r w:rsidR="00D90E96" w:rsidRPr="00D50397">
        <w:rPr>
          <w:lang w:val="fr-CA"/>
        </w:rPr>
        <w:t>,</w:t>
      </w:r>
      <w:r w:rsidR="001E5762" w:rsidRPr="00D50397">
        <w:rPr>
          <w:lang w:val="fr-CA"/>
        </w:rPr>
        <w:t xml:space="preserve"> </w:t>
      </w:r>
      <w:r w:rsidR="00FC20F7" w:rsidRPr="00D50397">
        <w:rPr>
          <w:lang w:val="fr-CA"/>
        </w:rPr>
        <w:t xml:space="preserve">présentent des </w:t>
      </w:r>
      <w:r w:rsidR="002B45F1" w:rsidRPr="00D50397">
        <w:rPr>
          <w:lang w:val="fr-CA"/>
        </w:rPr>
        <w:t>situations</w:t>
      </w:r>
      <w:r w:rsidR="00FC20F7" w:rsidRPr="00D50397">
        <w:rPr>
          <w:lang w:val="fr-CA"/>
        </w:rPr>
        <w:t xml:space="preserve"> de collaboration dans le contexte du projet de modalités pour </w:t>
      </w:r>
      <w:r w:rsidR="002B45F1" w:rsidRPr="00D50397">
        <w:rPr>
          <w:lang w:val="fr-CA"/>
        </w:rPr>
        <w:t>modifier la</w:t>
      </w:r>
      <w:r w:rsidR="00FC20F7" w:rsidRPr="00D50397">
        <w:rPr>
          <w:lang w:val="fr-CA"/>
        </w:rPr>
        <w:t xml:space="preserve"> description des aires marines d'importance écologique ou biologique et </w:t>
      </w:r>
      <w:r w:rsidR="002B45F1" w:rsidRPr="00D50397">
        <w:rPr>
          <w:lang w:val="fr-CA"/>
        </w:rPr>
        <w:t>décrire</w:t>
      </w:r>
      <w:r w:rsidR="00FC20F7" w:rsidRPr="00D50397">
        <w:rPr>
          <w:lang w:val="fr-CA"/>
        </w:rPr>
        <w:t xml:space="preserve"> de nouvelles aires</w:t>
      </w:r>
      <w:r w:rsidR="001E5762" w:rsidRPr="00D50397">
        <w:rPr>
          <w:lang w:val="fr-CA"/>
        </w:rPr>
        <w:t xml:space="preserve">. </w:t>
      </w:r>
    </w:p>
    <w:p w14:paraId="429F3DD6" w14:textId="6CCA63A0" w:rsidR="00A771CC" w:rsidRPr="00D50397" w:rsidRDefault="001E5762" w:rsidP="00986459">
      <w:pPr>
        <w:pStyle w:val="Para1"/>
        <w:rPr>
          <w:lang w:val="fr-CA"/>
        </w:rPr>
      </w:pPr>
      <w:r w:rsidRPr="00D50397">
        <w:rPr>
          <w:lang w:val="fr-CA"/>
        </w:rPr>
        <w:t>1</w:t>
      </w:r>
      <w:r w:rsidR="00D628A9" w:rsidRPr="00D50397">
        <w:rPr>
          <w:lang w:val="fr-CA"/>
        </w:rPr>
        <w:t>1</w:t>
      </w:r>
      <w:r w:rsidR="00EF44A6" w:rsidRPr="00D50397">
        <w:rPr>
          <w:lang w:val="fr-CA"/>
        </w:rPr>
        <w:t>.</w:t>
      </w:r>
      <w:r w:rsidR="00EF44A6" w:rsidRPr="00D50397">
        <w:rPr>
          <w:lang w:val="fr-CA"/>
        </w:rPr>
        <w:tab/>
      </w:r>
      <w:r w:rsidR="002B45F1" w:rsidRPr="00D50397">
        <w:rPr>
          <w:lang w:val="fr-CA"/>
        </w:rPr>
        <w:t>La Conférence des Parties, dans sa décision 1</w:t>
      </w:r>
      <w:r w:rsidR="004153A5" w:rsidRPr="00D50397">
        <w:rPr>
          <w:lang w:val="fr-CA"/>
        </w:rPr>
        <w:t xml:space="preserve">5/26, </w:t>
      </w:r>
      <w:r w:rsidR="002B45F1" w:rsidRPr="00D50397">
        <w:rPr>
          <w:lang w:val="fr-CA"/>
        </w:rPr>
        <w:t>demande</w:t>
      </w:r>
      <w:r w:rsidR="004153A5" w:rsidRPr="00D50397">
        <w:rPr>
          <w:lang w:val="fr-CA"/>
        </w:rPr>
        <w:t xml:space="preserve"> à la Secrétaire exécutive d’élaborer deux documents en lien avec les modalités : </w:t>
      </w:r>
      <w:r w:rsidR="00BF65C6" w:rsidRPr="00D50397">
        <w:rPr>
          <w:lang w:val="fr-CA"/>
        </w:rPr>
        <w:t xml:space="preserve">a) </w:t>
      </w:r>
      <w:r w:rsidR="002B45F1" w:rsidRPr="00D50397">
        <w:rPr>
          <w:lang w:val="fr-CA"/>
        </w:rPr>
        <w:t xml:space="preserve">un </w:t>
      </w:r>
      <w:r w:rsidR="00BF65C6" w:rsidRPr="00D50397">
        <w:rPr>
          <w:kern w:val="22"/>
          <w:szCs w:val="22"/>
          <w:lang w:val="fr-CA"/>
        </w:rPr>
        <w:t>projet de mandat pour un « organe consultatif d’experts compétent » dans le cadre des modalités</w:t>
      </w:r>
      <w:r w:rsidR="00BF65C6" w:rsidRPr="00D50397">
        <w:rPr>
          <w:lang w:val="fr-CA"/>
        </w:rPr>
        <w:t xml:space="preserve"> ; et b) </w:t>
      </w:r>
      <w:r w:rsidR="002B45F1" w:rsidRPr="00D50397">
        <w:rPr>
          <w:lang w:val="fr-CA"/>
        </w:rPr>
        <w:t xml:space="preserve">des </w:t>
      </w:r>
      <w:r w:rsidR="00BF65C6" w:rsidRPr="00D50397">
        <w:rPr>
          <w:iCs/>
          <w:snapToGrid w:val="0"/>
          <w:kern w:val="22"/>
          <w:szCs w:val="22"/>
          <w:lang w:val="fr-CA"/>
        </w:rPr>
        <w:t xml:space="preserve">lignes directrices facultatives sur les processus d’examen par les pairs pour </w:t>
      </w:r>
      <w:r w:rsidR="002B45F1" w:rsidRPr="00D50397">
        <w:rPr>
          <w:iCs/>
          <w:snapToGrid w:val="0"/>
          <w:kern w:val="22"/>
          <w:szCs w:val="22"/>
          <w:lang w:val="fr-CA"/>
        </w:rPr>
        <w:t>décrire</w:t>
      </w:r>
      <w:r w:rsidR="00BF65C6" w:rsidRPr="00D50397">
        <w:rPr>
          <w:iCs/>
          <w:snapToGrid w:val="0"/>
          <w:kern w:val="22"/>
          <w:szCs w:val="22"/>
          <w:lang w:val="fr-CA"/>
        </w:rPr>
        <w:t xml:space="preserve"> des aires répondant aux critères d’identification des aires marines d'importance écologique ou biologique et à d’autres critères scientifiques compatibles et complémentaires pertinents</w:t>
      </w:r>
      <w:r w:rsidR="001703D4" w:rsidRPr="00D50397">
        <w:rPr>
          <w:lang w:val="fr-CA"/>
        </w:rPr>
        <w:t>.</w:t>
      </w:r>
      <w:r w:rsidR="00BF65C6" w:rsidRPr="00D50397">
        <w:rPr>
          <w:lang w:val="fr-CA"/>
        </w:rPr>
        <w:t xml:space="preserve"> Les participants ont </w:t>
      </w:r>
      <w:r w:rsidR="002B45F1" w:rsidRPr="00D50397">
        <w:rPr>
          <w:lang w:val="fr-CA"/>
        </w:rPr>
        <w:t>indiqué</w:t>
      </w:r>
      <w:r w:rsidR="00BF65C6" w:rsidRPr="00D50397">
        <w:rPr>
          <w:lang w:val="fr-CA"/>
        </w:rPr>
        <w:t xml:space="preserve"> que </w:t>
      </w:r>
      <w:r w:rsidR="004F48C6" w:rsidRPr="00D50397">
        <w:rPr>
          <w:lang w:val="fr-CA"/>
        </w:rPr>
        <w:t xml:space="preserve">d’importants échanges étaient encore nécessaires sur les </w:t>
      </w:r>
      <w:r w:rsidR="00BF65C6" w:rsidRPr="00D50397">
        <w:rPr>
          <w:lang w:val="fr-CA"/>
        </w:rPr>
        <w:t xml:space="preserve">modalités </w:t>
      </w:r>
      <w:r w:rsidR="002B45F1" w:rsidRPr="00D50397">
        <w:rPr>
          <w:lang w:val="fr-CA"/>
        </w:rPr>
        <w:t>elles-</w:t>
      </w:r>
      <w:r w:rsidR="00BF65C6" w:rsidRPr="00D50397">
        <w:rPr>
          <w:lang w:val="fr-CA"/>
        </w:rPr>
        <w:t xml:space="preserve">mêmes et que le </w:t>
      </w:r>
      <w:r w:rsidR="007E3459" w:rsidRPr="00D50397">
        <w:rPr>
          <w:lang w:val="fr-CA"/>
        </w:rPr>
        <w:t xml:space="preserve">peu de </w:t>
      </w:r>
      <w:r w:rsidR="00BF65C6" w:rsidRPr="00D50397">
        <w:rPr>
          <w:lang w:val="fr-CA"/>
        </w:rPr>
        <w:t xml:space="preserve">temps accordé aux </w:t>
      </w:r>
      <w:r w:rsidR="004F48C6" w:rsidRPr="00D50397">
        <w:rPr>
          <w:lang w:val="fr-CA"/>
        </w:rPr>
        <w:t>é</w:t>
      </w:r>
      <w:r w:rsidR="00BF65C6" w:rsidRPr="00D50397">
        <w:rPr>
          <w:lang w:val="fr-CA"/>
        </w:rPr>
        <w:t>changes sur les aires marines d'importance écologique ou biologique lors de la vingt-sixième réunion de l’</w:t>
      </w:r>
      <w:r w:rsidR="00C45BBF" w:rsidRPr="00D50397">
        <w:rPr>
          <w:lang w:val="fr-CA"/>
        </w:rPr>
        <w:t xml:space="preserve">Organe subsidiaire chargé de fournir des avis scientifiques, techniques et technologiques </w:t>
      </w:r>
      <w:r w:rsidR="00BF65C6" w:rsidRPr="00D50397">
        <w:rPr>
          <w:lang w:val="fr-CA"/>
        </w:rPr>
        <w:t xml:space="preserve">devrait être utilisé pour atteindre un consensus sur les modalités. </w:t>
      </w:r>
      <w:r w:rsidR="004F48C6" w:rsidRPr="00D50397">
        <w:rPr>
          <w:lang w:val="fr-CA"/>
        </w:rPr>
        <w:t>De plus, le mandat du Groupe consultatif informel sur les aires marines d'importance écologique ou biologique aborde déjà</w:t>
      </w:r>
      <w:r w:rsidR="00BF65C6" w:rsidRPr="00D50397">
        <w:rPr>
          <w:lang w:val="fr-CA"/>
        </w:rPr>
        <w:t xml:space="preserve"> le rôle</w:t>
      </w:r>
      <w:r w:rsidR="00C45BBF" w:rsidRPr="00D50397">
        <w:rPr>
          <w:lang w:val="fr-CA"/>
        </w:rPr>
        <w:t xml:space="preserve"> de l’or</w:t>
      </w:r>
      <w:r w:rsidR="004F48C6" w:rsidRPr="00D50397">
        <w:rPr>
          <w:lang w:val="fr-CA"/>
        </w:rPr>
        <w:t>gane consultatif expert</w:t>
      </w:r>
      <w:r w:rsidR="00C45BBF" w:rsidRPr="00D50397">
        <w:rPr>
          <w:lang w:val="fr-CA"/>
        </w:rPr>
        <w:t xml:space="preserve">. Il a donc été recommandé que les échanges sur les deux documents soient reportés jusqu’à ce que l’Organe subsidiaire chargé de fournir des avis scientifiques, techniques et technologiques et la Conférence des Parties réalisent d’importants progrès dans l’élaboration des modalités. Par conséquent, </w:t>
      </w:r>
      <w:r w:rsidR="005E07E0" w:rsidRPr="00D50397">
        <w:rPr>
          <w:lang w:val="fr-CA"/>
        </w:rPr>
        <w:t>ni le projet de mandat ni les lignes directrices facultatives ne seront présentés à l’Organe subsidiaire aux fins d’examen pour l’instant.</w:t>
      </w:r>
    </w:p>
    <w:p w14:paraId="4598E212" w14:textId="7D03F712" w:rsidR="00A771CC" w:rsidRPr="00D50397" w:rsidRDefault="001703D4" w:rsidP="00986459">
      <w:pPr>
        <w:pStyle w:val="Para1"/>
        <w:rPr>
          <w:szCs w:val="22"/>
          <w:lang w:val="fr-CA"/>
        </w:rPr>
      </w:pPr>
      <w:r w:rsidRPr="00D50397">
        <w:rPr>
          <w:lang w:val="fr-CA"/>
        </w:rPr>
        <w:t>1</w:t>
      </w:r>
      <w:r w:rsidR="00A525A2" w:rsidRPr="00D50397">
        <w:rPr>
          <w:lang w:val="fr-CA"/>
        </w:rPr>
        <w:t>2</w:t>
      </w:r>
      <w:r w:rsidR="00986459" w:rsidRPr="00D50397">
        <w:rPr>
          <w:lang w:val="fr-CA"/>
        </w:rPr>
        <w:t>.</w:t>
      </w:r>
      <w:r w:rsidR="00986459" w:rsidRPr="00D50397">
        <w:rPr>
          <w:lang w:val="fr-CA"/>
        </w:rPr>
        <w:tab/>
      </w:r>
      <w:r w:rsidR="005E07E0" w:rsidRPr="00D50397">
        <w:rPr>
          <w:lang w:val="fr-CA"/>
        </w:rPr>
        <w:t xml:space="preserve">Les résultats des ateliers ont permis d’élaborer </w:t>
      </w:r>
      <w:r w:rsidR="007E3459" w:rsidRPr="00D50397">
        <w:rPr>
          <w:lang w:val="fr-CA"/>
        </w:rPr>
        <w:t>des</w:t>
      </w:r>
      <w:r w:rsidR="005E07E0" w:rsidRPr="00D50397">
        <w:rPr>
          <w:lang w:val="fr-CA"/>
        </w:rPr>
        <w:t xml:space="preserve"> projet</w:t>
      </w:r>
      <w:r w:rsidR="007E3459" w:rsidRPr="00D50397">
        <w:rPr>
          <w:lang w:val="fr-CA"/>
        </w:rPr>
        <w:t>s</w:t>
      </w:r>
      <w:r w:rsidR="005E07E0" w:rsidRPr="00D50397">
        <w:rPr>
          <w:lang w:val="fr-CA"/>
        </w:rPr>
        <w:t xml:space="preserve"> de recommandations et l’annexe ci-dessous. Les participants aux ateliers étaient favorables à l’intégration des éléments figurant </w:t>
      </w:r>
      <w:r w:rsidR="00C06C56" w:rsidRPr="00D50397">
        <w:rPr>
          <w:lang w:val="fr-CA"/>
        </w:rPr>
        <w:lastRenderedPageBreak/>
        <w:t>présentement</w:t>
      </w:r>
      <w:r w:rsidR="005E07E0" w:rsidRPr="00D50397">
        <w:rPr>
          <w:lang w:val="fr-CA"/>
        </w:rPr>
        <w:t xml:space="preserve"> dans la partie I de l’annexe au corps du texte</w:t>
      </w:r>
      <w:r w:rsidR="007E3459" w:rsidRPr="00D50397">
        <w:rPr>
          <w:lang w:val="fr-CA"/>
        </w:rPr>
        <w:t xml:space="preserve"> des projets de recommandations</w:t>
      </w:r>
      <w:r w:rsidR="00A771CC" w:rsidRPr="00D50397">
        <w:rPr>
          <w:szCs w:val="22"/>
          <w:lang w:val="fr-CA"/>
        </w:rPr>
        <w:t>.</w:t>
      </w:r>
      <w:r w:rsidR="00C06C56" w:rsidRPr="00D50397">
        <w:rPr>
          <w:szCs w:val="22"/>
          <w:lang w:val="fr-CA"/>
        </w:rPr>
        <w:t xml:space="preserve"> Cependant, lors de la préparation du présent document, le Secrétariat a constaté que </w:t>
      </w:r>
      <w:r w:rsidR="00A61602" w:rsidRPr="00D50397">
        <w:rPr>
          <w:szCs w:val="22"/>
          <w:lang w:val="fr-CA"/>
        </w:rPr>
        <w:t>présenter séparément</w:t>
      </w:r>
      <w:r w:rsidR="00C06C56" w:rsidRPr="00D50397">
        <w:rPr>
          <w:szCs w:val="22"/>
          <w:lang w:val="fr-CA"/>
        </w:rPr>
        <w:t xml:space="preserve"> des éléments principaux des modalités dans le texte du projet de recommandation et dans l’annexe pourrait porter à confusion. Il a donc été décidé d’inclure les éléments dans l’annexe, avec le reste des modalités.</w:t>
      </w:r>
    </w:p>
    <w:p w14:paraId="674AA656" w14:textId="1657707F" w:rsidR="00B904AC" w:rsidRPr="00D50397" w:rsidRDefault="00FD621F" w:rsidP="00986459">
      <w:pPr>
        <w:pStyle w:val="Para1"/>
        <w:rPr>
          <w:szCs w:val="22"/>
          <w:lang w:val="fr-CA"/>
        </w:rPr>
      </w:pPr>
      <w:r w:rsidRPr="00D50397">
        <w:rPr>
          <w:szCs w:val="22"/>
          <w:lang w:val="fr-CA"/>
        </w:rPr>
        <w:t>1</w:t>
      </w:r>
      <w:r w:rsidR="00A525A2" w:rsidRPr="00D50397">
        <w:rPr>
          <w:szCs w:val="22"/>
          <w:lang w:val="fr-CA"/>
        </w:rPr>
        <w:t>3</w:t>
      </w:r>
      <w:r w:rsidR="00986459" w:rsidRPr="00D50397">
        <w:rPr>
          <w:szCs w:val="22"/>
          <w:lang w:val="fr-CA"/>
        </w:rPr>
        <w:t>.</w:t>
      </w:r>
      <w:r w:rsidR="00986459" w:rsidRPr="00D50397">
        <w:rPr>
          <w:szCs w:val="22"/>
          <w:lang w:val="fr-CA"/>
        </w:rPr>
        <w:tab/>
      </w:r>
      <w:r w:rsidR="0010616A" w:rsidRPr="00D50397">
        <w:rPr>
          <w:szCs w:val="22"/>
          <w:lang w:val="fr-CA"/>
        </w:rPr>
        <w:t>Un document d’information</w:t>
      </w:r>
      <w:r w:rsidR="00E74FEE" w:rsidRPr="00D50397">
        <w:rPr>
          <w:rStyle w:val="FootnoteReference"/>
          <w:szCs w:val="22"/>
          <w:lang w:val="fr-CA"/>
        </w:rPr>
        <w:footnoteReference w:id="5"/>
      </w:r>
      <w:r w:rsidR="00E74FEE" w:rsidRPr="00D50397">
        <w:rPr>
          <w:szCs w:val="22"/>
          <w:lang w:val="fr-CA"/>
        </w:rPr>
        <w:t xml:space="preserve"> </w:t>
      </w:r>
      <w:r w:rsidR="0010616A" w:rsidRPr="00D50397">
        <w:rPr>
          <w:szCs w:val="22"/>
          <w:lang w:val="fr-CA"/>
        </w:rPr>
        <w:t>sera mis à disposition afin de faciliter la compréhension des questions abordées dans les modalités et favoriser la tenue d’échanges productifs</w:t>
      </w:r>
      <w:r w:rsidR="00A61602" w:rsidRPr="00D50397">
        <w:rPr>
          <w:szCs w:val="22"/>
          <w:lang w:val="fr-CA"/>
        </w:rPr>
        <w:t xml:space="preserve">, et </w:t>
      </w:r>
      <w:r w:rsidR="0010616A" w:rsidRPr="00D50397">
        <w:rPr>
          <w:szCs w:val="22"/>
          <w:lang w:val="fr-CA"/>
        </w:rPr>
        <w:t>le Secrétariat organisera un webinaire afin de fournir des explications et de préciser les modalités, ainsi qu’une session informelle du Groupe consultatif informel sur les aires marines d'importance écologique ou biologique</w:t>
      </w:r>
      <w:r w:rsidR="00B9668A" w:rsidRPr="00D50397">
        <w:rPr>
          <w:szCs w:val="22"/>
          <w:lang w:val="fr-CA"/>
        </w:rPr>
        <w:t>.</w:t>
      </w:r>
    </w:p>
    <w:p w14:paraId="3D8A5A57" w14:textId="2F9C3150" w:rsidR="00B904AC" w:rsidRPr="00D50397" w:rsidRDefault="00CF4226" w:rsidP="009541BB">
      <w:pPr>
        <w:pStyle w:val="Heading1"/>
        <w:ind w:left="567" w:hanging="567"/>
        <w:rPr>
          <w:rFonts w:cs="Times New Roman"/>
          <w:lang w:val="fr-CA"/>
        </w:rPr>
      </w:pPr>
      <w:r w:rsidRPr="00D50397">
        <w:rPr>
          <w:rFonts w:cs="Times New Roman"/>
          <w:lang w:val="fr-CA"/>
        </w:rPr>
        <w:t xml:space="preserve">Autres questions en lien avec les aires marines d'importance écologique ou biologique </w:t>
      </w:r>
    </w:p>
    <w:p w14:paraId="061E3CC3" w14:textId="2F74ADD3" w:rsidR="008D3315" w:rsidRPr="00D50397" w:rsidRDefault="00E065B1" w:rsidP="00DC740C">
      <w:pPr>
        <w:pStyle w:val="Heading3"/>
        <w:numPr>
          <w:ilvl w:val="0"/>
          <w:numId w:val="0"/>
        </w:numPr>
        <w:ind w:left="567" w:hanging="567"/>
        <w:rPr>
          <w:sz w:val="24"/>
          <w:szCs w:val="24"/>
          <w:lang w:val="fr-CA"/>
        </w:rPr>
      </w:pPr>
      <w:r w:rsidRPr="00D50397">
        <w:rPr>
          <w:sz w:val="24"/>
          <w:szCs w:val="24"/>
          <w:lang w:val="fr-CA"/>
        </w:rPr>
        <w:tab/>
      </w:r>
      <w:r w:rsidR="00CF4226" w:rsidRPr="00D50397">
        <w:rPr>
          <w:sz w:val="24"/>
          <w:szCs w:val="24"/>
          <w:lang w:val="fr-CA"/>
        </w:rPr>
        <w:t xml:space="preserve">Groupe consultatif informel sur les aires marines d'importance écologique ou biologique </w:t>
      </w:r>
    </w:p>
    <w:p w14:paraId="12A2C5FA" w14:textId="7FEEAFAE" w:rsidR="00FD621F" w:rsidRPr="00D50397" w:rsidRDefault="003F3E58" w:rsidP="00FD621F">
      <w:pPr>
        <w:pStyle w:val="Para1"/>
        <w:rPr>
          <w:lang w:val="fr-CA"/>
        </w:rPr>
      </w:pPr>
      <w:r w:rsidRPr="00D50397">
        <w:rPr>
          <w:lang w:val="fr-CA"/>
        </w:rPr>
        <w:t>1</w:t>
      </w:r>
      <w:r w:rsidR="00A525A2" w:rsidRPr="00D50397">
        <w:rPr>
          <w:lang w:val="fr-CA"/>
        </w:rPr>
        <w:t>4</w:t>
      </w:r>
      <w:r w:rsidRPr="00D50397">
        <w:rPr>
          <w:lang w:val="fr-CA"/>
        </w:rPr>
        <w:t>.</w:t>
      </w:r>
      <w:r w:rsidRPr="00D50397">
        <w:rPr>
          <w:lang w:val="fr-CA"/>
        </w:rPr>
        <w:tab/>
      </w:r>
      <w:r w:rsidR="004E1C57" w:rsidRPr="00D50397">
        <w:rPr>
          <w:lang w:val="fr-CA"/>
        </w:rPr>
        <w:t xml:space="preserve">Dans sa décision XIII/12, la Conférence des Parties prie la Secrétaire exécutive de former un groupe consultatif informel sur les aires marines d'importance écologique ou biologique </w:t>
      </w:r>
      <w:r w:rsidR="00C63F7E" w:rsidRPr="00D50397">
        <w:rPr>
          <w:lang w:val="fr-CA"/>
        </w:rPr>
        <w:t>et d’établir</w:t>
      </w:r>
      <w:r w:rsidR="004E1C57" w:rsidRPr="00D50397">
        <w:rPr>
          <w:lang w:val="fr-CA"/>
        </w:rPr>
        <w:t xml:space="preserve"> le mandat du groupe </w:t>
      </w:r>
      <w:r w:rsidR="00C63F7E" w:rsidRPr="00D50397">
        <w:rPr>
          <w:lang w:val="fr-CA"/>
        </w:rPr>
        <w:t>à</w:t>
      </w:r>
      <w:r w:rsidR="004E1C57" w:rsidRPr="00D50397">
        <w:rPr>
          <w:lang w:val="fr-CA"/>
        </w:rPr>
        <w:t xml:space="preserve"> l’annexe III à la décision. La Conférence des Parties a </w:t>
      </w:r>
      <w:r w:rsidR="00C63F7E" w:rsidRPr="00D50397">
        <w:rPr>
          <w:lang w:val="fr-CA"/>
        </w:rPr>
        <w:t>a</w:t>
      </w:r>
      <w:r w:rsidR="004E1C57" w:rsidRPr="00D50397">
        <w:rPr>
          <w:lang w:val="fr-CA"/>
        </w:rPr>
        <w:t>mendé le mandat à sa quatorzième réunion, afin d’y inclure des activités supplémentaires (voir l’annexe III à la décision 14/9)</w:t>
      </w:r>
      <w:r w:rsidR="00BF56B4" w:rsidRPr="00D50397">
        <w:rPr>
          <w:lang w:val="fr-CA"/>
        </w:rPr>
        <w:t>.</w:t>
      </w:r>
    </w:p>
    <w:p w14:paraId="187ADBAA" w14:textId="2359B444" w:rsidR="008D3315" w:rsidRPr="00D50397" w:rsidRDefault="00CE797A" w:rsidP="003F3E58">
      <w:pPr>
        <w:pStyle w:val="Para1"/>
        <w:rPr>
          <w:lang w:val="fr-CA"/>
        </w:rPr>
      </w:pPr>
      <w:r w:rsidRPr="00D50397">
        <w:rPr>
          <w:lang w:val="fr-CA"/>
        </w:rPr>
        <w:t>1</w:t>
      </w:r>
      <w:r w:rsidR="00A525A2" w:rsidRPr="00D50397">
        <w:rPr>
          <w:lang w:val="fr-CA"/>
        </w:rPr>
        <w:t>5</w:t>
      </w:r>
      <w:r w:rsidRPr="00D50397">
        <w:rPr>
          <w:lang w:val="fr-CA"/>
        </w:rPr>
        <w:t>.</w:t>
      </w:r>
      <w:r w:rsidRPr="00D50397">
        <w:rPr>
          <w:lang w:val="fr-CA"/>
        </w:rPr>
        <w:tab/>
      </w:r>
      <w:r w:rsidR="00C63F7E" w:rsidRPr="00D50397">
        <w:rPr>
          <w:lang w:val="fr-CA"/>
        </w:rPr>
        <w:t>La</w:t>
      </w:r>
      <w:r w:rsidR="004E1C57" w:rsidRPr="00D50397">
        <w:rPr>
          <w:lang w:val="fr-CA"/>
        </w:rPr>
        <w:t xml:space="preserve"> Conf</w:t>
      </w:r>
      <w:r w:rsidR="00076447" w:rsidRPr="00D50397">
        <w:rPr>
          <w:lang w:val="fr-CA"/>
        </w:rPr>
        <w:t>érence des Parties a prolongé le mandat du Groupe consultatif</w:t>
      </w:r>
      <w:r w:rsidR="00C63F7E" w:rsidRPr="00D50397">
        <w:rPr>
          <w:lang w:val="fr-CA"/>
        </w:rPr>
        <w:t xml:space="preserve"> dans sa décision 15/26</w:t>
      </w:r>
      <w:r w:rsidR="00076447" w:rsidRPr="00D50397">
        <w:rPr>
          <w:lang w:val="fr-CA"/>
        </w:rPr>
        <w:t>. Par la suite, le Secrétariat a invité les Parties, les autres gouvernements, les peuples autochtones et les communautés locales et les organisations et initiatives compétentes à désigner des experts techniques et scientifiques pour constituer le Groupe, ce qui a mené à la sélection de 30 experts</w:t>
      </w:r>
      <w:r w:rsidR="000B7959" w:rsidRPr="00D50397">
        <w:rPr>
          <w:iCs/>
          <w:lang w:val="fr-CA"/>
        </w:rPr>
        <w:t>.</w:t>
      </w:r>
      <w:r w:rsidR="000B7959" w:rsidRPr="00D50397">
        <w:rPr>
          <w:rStyle w:val="FootnoteReference"/>
          <w:iCs/>
          <w:lang w:val="fr-CA"/>
        </w:rPr>
        <w:footnoteReference w:id="6"/>
      </w:r>
    </w:p>
    <w:p w14:paraId="14C84FC8" w14:textId="428CD554" w:rsidR="00C51F76" w:rsidRPr="00D50397" w:rsidRDefault="003F3E58" w:rsidP="00C914C3">
      <w:pPr>
        <w:pStyle w:val="Para1"/>
        <w:keepNext/>
        <w:ind w:left="562"/>
        <w:rPr>
          <w:snapToGrid w:val="0"/>
          <w:kern w:val="22"/>
          <w:szCs w:val="22"/>
          <w:lang w:val="fr-CA"/>
        </w:rPr>
      </w:pPr>
      <w:r w:rsidRPr="00D50397">
        <w:rPr>
          <w:snapToGrid w:val="0"/>
          <w:kern w:val="22"/>
          <w:szCs w:val="22"/>
          <w:lang w:val="fr-CA"/>
        </w:rPr>
        <w:t>1</w:t>
      </w:r>
      <w:r w:rsidR="00A525A2" w:rsidRPr="00D50397">
        <w:rPr>
          <w:snapToGrid w:val="0"/>
          <w:kern w:val="22"/>
          <w:szCs w:val="22"/>
          <w:lang w:val="fr-CA"/>
        </w:rPr>
        <w:t>6</w:t>
      </w:r>
      <w:r w:rsidRPr="00D50397">
        <w:rPr>
          <w:snapToGrid w:val="0"/>
          <w:kern w:val="22"/>
          <w:szCs w:val="22"/>
          <w:lang w:val="fr-CA"/>
        </w:rPr>
        <w:t>.</w:t>
      </w:r>
      <w:r w:rsidRPr="00D50397">
        <w:rPr>
          <w:snapToGrid w:val="0"/>
          <w:kern w:val="22"/>
          <w:szCs w:val="22"/>
          <w:lang w:val="fr-CA"/>
        </w:rPr>
        <w:tab/>
      </w:r>
      <w:r w:rsidR="00076447" w:rsidRPr="00D50397">
        <w:rPr>
          <w:snapToGrid w:val="0"/>
          <w:kern w:val="22"/>
          <w:szCs w:val="22"/>
          <w:lang w:val="fr-CA"/>
        </w:rPr>
        <w:t>Le Groupe consultatif informel s’est réuni le 19 et 20 septembre 2023</w:t>
      </w:r>
      <w:r w:rsidR="005F6F2D" w:rsidRPr="00D50397">
        <w:rPr>
          <w:rStyle w:val="FootnoteReference"/>
          <w:snapToGrid w:val="0"/>
          <w:kern w:val="22"/>
          <w:szCs w:val="22"/>
          <w:lang w:val="fr-CA"/>
        </w:rPr>
        <w:footnoteReference w:id="7"/>
      </w:r>
      <w:r w:rsidR="00076447" w:rsidRPr="00D50397">
        <w:rPr>
          <w:snapToGrid w:val="0"/>
          <w:kern w:val="22"/>
          <w:szCs w:val="22"/>
          <w:lang w:val="fr-CA"/>
        </w:rPr>
        <w:t xml:space="preserve">. </w:t>
      </w:r>
      <w:r w:rsidR="00C63F7E" w:rsidRPr="00D50397">
        <w:rPr>
          <w:snapToGrid w:val="0"/>
          <w:kern w:val="22"/>
          <w:szCs w:val="22"/>
          <w:lang w:val="fr-CA"/>
        </w:rPr>
        <w:t>Ses échanges ont porté sur les points suivants</w:t>
      </w:r>
      <w:r w:rsidR="00076447" w:rsidRPr="00D50397">
        <w:rPr>
          <w:snapToGrid w:val="0"/>
          <w:kern w:val="22"/>
          <w:szCs w:val="22"/>
          <w:lang w:val="fr-CA"/>
        </w:rPr>
        <w:t xml:space="preserve"> </w:t>
      </w:r>
      <w:r w:rsidR="00C51F76" w:rsidRPr="00D50397">
        <w:rPr>
          <w:snapToGrid w:val="0"/>
          <w:kern w:val="22"/>
          <w:szCs w:val="22"/>
          <w:lang w:val="fr-CA"/>
        </w:rPr>
        <w:t>:</w:t>
      </w:r>
    </w:p>
    <w:p w14:paraId="66360030" w14:textId="3172466E" w:rsidR="00C51F76" w:rsidRPr="00D50397" w:rsidRDefault="00C51F76" w:rsidP="00291869">
      <w:pPr>
        <w:pStyle w:val="Para1"/>
        <w:tabs>
          <w:tab w:val="clear" w:pos="1134"/>
          <w:tab w:val="left" w:pos="1701"/>
        </w:tabs>
        <w:ind w:left="1710" w:hanging="576"/>
        <w:rPr>
          <w:szCs w:val="22"/>
          <w:lang w:val="fr-CA"/>
        </w:rPr>
      </w:pPr>
      <w:r w:rsidRPr="00D50397">
        <w:rPr>
          <w:szCs w:val="22"/>
          <w:lang w:val="fr-CA"/>
        </w:rPr>
        <w:t>a)</w:t>
      </w:r>
      <w:r w:rsidRPr="00D50397">
        <w:rPr>
          <w:szCs w:val="22"/>
          <w:lang w:val="fr-CA"/>
        </w:rPr>
        <w:tab/>
      </w:r>
      <w:r w:rsidR="00076447" w:rsidRPr="00D50397">
        <w:rPr>
          <w:szCs w:val="22"/>
          <w:lang w:val="fr-CA"/>
        </w:rPr>
        <w:t xml:space="preserve">Aperçu du mandat du groupe </w:t>
      </w:r>
      <w:r w:rsidRPr="00D50397">
        <w:rPr>
          <w:szCs w:val="22"/>
          <w:lang w:val="fr-CA"/>
        </w:rPr>
        <w:t>;</w:t>
      </w:r>
    </w:p>
    <w:p w14:paraId="0E995F02" w14:textId="28BE4970" w:rsidR="00C51F76" w:rsidRPr="00D50397" w:rsidRDefault="00C51F76" w:rsidP="00291869">
      <w:pPr>
        <w:pStyle w:val="Para1"/>
        <w:tabs>
          <w:tab w:val="clear" w:pos="1134"/>
          <w:tab w:val="left" w:pos="1701"/>
        </w:tabs>
        <w:ind w:left="1710" w:hanging="576"/>
        <w:rPr>
          <w:szCs w:val="22"/>
          <w:lang w:val="fr-CA"/>
        </w:rPr>
      </w:pPr>
      <w:r w:rsidRPr="00D50397">
        <w:rPr>
          <w:szCs w:val="22"/>
          <w:lang w:val="fr-CA"/>
        </w:rPr>
        <w:t>b)</w:t>
      </w:r>
      <w:r w:rsidRPr="00D50397">
        <w:rPr>
          <w:szCs w:val="22"/>
          <w:lang w:val="fr-CA"/>
        </w:rPr>
        <w:tab/>
      </w:r>
      <w:r w:rsidR="00291869" w:rsidRPr="00D50397">
        <w:rPr>
          <w:szCs w:val="22"/>
          <w:lang w:val="fr-CA"/>
        </w:rPr>
        <w:t xml:space="preserve">Compte rendu des travaux entrepris sur les aires marines d'importance écologique ou biologique au titre de la Convention sur la diversité biologique </w:t>
      </w:r>
      <w:r w:rsidRPr="00D50397">
        <w:rPr>
          <w:szCs w:val="22"/>
          <w:lang w:val="fr-CA"/>
        </w:rPr>
        <w:t>;</w:t>
      </w:r>
    </w:p>
    <w:p w14:paraId="1FC51BC8" w14:textId="00C38A11" w:rsidR="00C51F76" w:rsidRPr="00D50397" w:rsidRDefault="00C51F76" w:rsidP="00291869">
      <w:pPr>
        <w:pStyle w:val="Para1"/>
        <w:tabs>
          <w:tab w:val="clear" w:pos="1134"/>
          <w:tab w:val="left" w:pos="1701"/>
        </w:tabs>
        <w:ind w:left="1710" w:hanging="576"/>
        <w:rPr>
          <w:szCs w:val="22"/>
          <w:lang w:val="fr-CA"/>
        </w:rPr>
      </w:pPr>
      <w:r w:rsidRPr="00D50397">
        <w:rPr>
          <w:szCs w:val="22"/>
          <w:lang w:val="fr-CA"/>
        </w:rPr>
        <w:t>c)</w:t>
      </w:r>
      <w:r w:rsidRPr="00D50397">
        <w:rPr>
          <w:szCs w:val="22"/>
          <w:lang w:val="fr-CA"/>
        </w:rPr>
        <w:tab/>
      </w:r>
      <w:r w:rsidR="0051195A" w:rsidRPr="00D50397">
        <w:rPr>
          <w:szCs w:val="22"/>
          <w:lang w:val="fr-CA"/>
        </w:rPr>
        <w:t>A</w:t>
      </w:r>
      <w:r w:rsidR="00291869" w:rsidRPr="00D50397">
        <w:rPr>
          <w:szCs w:val="22"/>
          <w:lang w:val="fr-CA"/>
        </w:rPr>
        <w:t xml:space="preserve">ires marines d'importance écologique ou biologique dans le contexte du Cadre mondial de la </w:t>
      </w:r>
      <w:r w:rsidR="0051195A" w:rsidRPr="00D50397">
        <w:rPr>
          <w:szCs w:val="22"/>
          <w:lang w:val="fr-CA"/>
        </w:rPr>
        <w:t>biodiversité</w:t>
      </w:r>
      <w:r w:rsidR="00291869" w:rsidRPr="00D50397">
        <w:rPr>
          <w:szCs w:val="22"/>
          <w:lang w:val="fr-CA"/>
        </w:rPr>
        <w:t xml:space="preserve"> de Kunming-Montréal </w:t>
      </w:r>
      <w:r w:rsidRPr="00D50397">
        <w:rPr>
          <w:szCs w:val="22"/>
          <w:lang w:val="fr-CA"/>
        </w:rPr>
        <w:t>;</w:t>
      </w:r>
    </w:p>
    <w:p w14:paraId="202D981C" w14:textId="216CFE95" w:rsidR="00C51F76" w:rsidRPr="00D50397" w:rsidRDefault="00C51F76" w:rsidP="00291869">
      <w:pPr>
        <w:pStyle w:val="Para1"/>
        <w:tabs>
          <w:tab w:val="clear" w:pos="1134"/>
          <w:tab w:val="left" w:pos="1701"/>
        </w:tabs>
        <w:ind w:left="1710" w:hanging="576"/>
        <w:rPr>
          <w:szCs w:val="22"/>
          <w:lang w:val="fr-CA"/>
        </w:rPr>
      </w:pPr>
      <w:r w:rsidRPr="00D50397">
        <w:rPr>
          <w:szCs w:val="22"/>
          <w:lang w:val="fr-CA"/>
        </w:rPr>
        <w:t>d)</w:t>
      </w:r>
      <w:r w:rsidRPr="00D50397">
        <w:rPr>
          <w:szCs w:val="22"/>
          <w:lang w:val="fr-CA"/>
        </w:rPr>
        <w:tab/>
      </w:r>
      <w:r w:rsidR="0051195A" w:rsidRPr="00D50397">
        <w:rPr>
          <w:lang w:val="fr-CA"/>
        </w:rPr>
        <w:t>Travaux du G</w:t>
      </w:r>
      <w:r w:rsidR="00291869" w:rsidRPr="00D50397">
        <w:rPr>
          <w:lang w:val="fr-CA"/>
        </w:rPr>
        <w:t xml:space="preserve">roupe en lien avec les autres processus internationaux </w:t>
      </w:r>
      <w:r w:rsidRPr="00D50397">
        <w:rPr>
          <w:szCs w:val="22"/>
          <w:lang w:val="fr-CA"/>
        </w:rPr>
        <w:t>;</w:t>
      </w:r>
    </w:p>
    <w:p w14:paraId="30A73CBD" w14:textId="5358B1AF" w:rsidR="00C73BF9" w:rsidRPr="00D50397" w:rsidRDefault="00C51F76" w:rsidP="00291869">
      <w:pPr>
        <w:pStyle w:val="Para1"/>
        <w:tabs>
          <w:tab w:val="clear" w:pos="1134"/>
          <w:tab w:val="left" w:pos="1701"/>
        </w:tabs>
        <w:ind w:left="1710" w:hanging="576"/>
        <w:rPr>
          <w:szCs w:val="22"/>
          <w:lang w:val="fr-CA"/>
        </w:rPr>
      </w:pPr>
      <w:r w:rsidRPr="00D50397">
        <w:rPr>
          <w:szCs w:val="22"/>
          <w:lang w:val="fr-CA"/>
        </w:rPr>
        <w:t>e)</w:t>
      </w:r>
      <w:r w:rsidRPr="00D50397">
        <w:rPr>
          <w:szCs w:val="22"/>
          <w:lang w:val="fr-CA"/>
        </w:rPr>
        <w:tab/>
      </w:r>
      <w:r w:rsidR="00291869" w:rsidRPr="00D50397">
        <w:rPr>
          <w:szCs w:val="22"/>
          <w:lang w:val="fr-CA"/>
        </w:rPr>
        <w:t xml:space="preserve">Futures modalités possibles du Groupe </w:t>
      </w:r>
      <w:r w:rsidR="00C73BF9" w:rsidRPr="00D50397">
        <w:rPr>
          <w:szCs w:val="22"/>
          <w:lang w:val="fr-CA"/>
        </w:rPr>
        <w:t>;</w:t>
      </w:r>
    </w:p>
    <w:p w14:paraId="590B435A" w14:textId="634102D8" w:rsidR="00C51F76" w:rsidRPr="00D50397" w:rsidRDefault="00C73BF9" w:rsidP="00291869">
      <w:pPr>
        <w:pStyle w:val="Para1"/>
        <w:tabs>
          <w:tab w:val="clear" w:pos="1134"/>
          <w:tab w:val="left" w:pos="1701"/>
        </w:tabs>
        <w:ind w:left="1710" w:hanging="576"/>
        <w:rPr>
          <w:szCs w:val="22"/>
          <w:lang w:val="fr-CA"/>
        </w:rPr>
      </w:pPr>
      <w:r w:rsidRPr="00D50397">
        <w:rPr>
          <w:szCs w:val="22"/>
          <w:lang w:val="fr-CA"/>
        </w:rPr>
        <w:t>f)</w:t>
      </w:r>
      <w:r w:rsidRPr="00D50397">
        <w:rPr>
          <w:szCs w:val="22"/>
          <w:lang w:val="fr-CA"/>
        </w:rPr>
        <w:tab/>
      </w:r>
      <w:r w:rsidR="00291869" w:rsidRPr="00D50397">
        <w:rPr>
          <w:lang w:val="fr-CA"/>
        </w:rPr>
        <w:t>Domaines d’attention des travaux du Groupe</w:t>
      </w:r>
      <w:r w:rsidR="00C51F76" w:rsidRPr="00D50397">
        <w:rPr>
          <w:szCs w:val="22"/>
          <w:lang w:val="fr-CA"/>
        </w:rPr>
        <w:t>.</w:t>
      </w:r>
    </w:p>
    <w:p w14:paraId="40939C77" w14:textId="2DEFE876" w:rsidR="00C51F76" w:rsidRPr="00D50397" w:rsidRDefault="00C51F76" w:rsidP="003F3E58">
      <w:pPr>
        <w:pStyle w:val="Para1"/>
        <w:rPr>
          <w:snapToGrid w:val="0"/>
          <w:kern w:val="22"/>
          <w:szCs w:val="22"/>
          <w:lang w:val="fr-CA"/>
        </w:rPr>
      </w:pPr>
      <w:r w:rsidRPr="00D50397">
        <w:rPr>
          <w:snapToGrid w:val="0"/>
          <w:kern w:val="22"/>
          <w:szCs w:val="22"/>
          <w:lang w:val="fr-CA"/>
        </w:rPr>
        <w:t>1</w:t>
      </w:r>
      <w:r w:rsidR="00A525A2" w:rsidRPr="00D50397">
        <w:rPr>
          <w:snapToGrid w:val="0"/>
          <w:kern w:val="22"/>
          <w:szCs w:val="22"/>
          <w:lang w:val="fr-CA"/>
        </w:rPr>
        <w:t>7</w:t>
      </w:r>
      <w:r w:rsidRPr="00D50397">
        <w:rPr>
          <w:snapToGrid w:val="0"/>
          <w:kern w:val="22"/>
          <w:szCs w:val="22"/>
          <w:lang w:val="fr-CA"/>
        </w:rPr>
        <w:t>.</w:t>
      </w:r>
      <w:r w:rsidRPr="00D50397">
        <w:rPr>
          <w:snapToGrid w:val="0"/>
          <w:kern w:val="22"/>
          <w:szCs w:val="22"/>
          <w:lang w:val="fr-CA"/>
        </w:rPr>
        <w:tab/>
      </w:r>
      <w:r w:rsidR="00082A3B" w:rsidRPr="00D50397">
        <w:rPr>
          <w:snapToGrid w:val="0"/>
          <w:kern w:val="22"/>
          <w:szCs w:val="22"/>
          <w:lang w:val="fr-CA"/>
        </w:rPr>
        <w:t xml:space="preserve">Les échanges du Groupe consultatif informel </w:t>
      </w:r>
      <w:r w:rsidR="0051195A" w:rsidRPr="00D50397">
        <w:rPr>
          <w:snapToGrid w:val="0"/>
          <w:kern w:val="22"/>
          <w:szCs w:val="22"/>
          <w:lang w:val="fr-CA"/>
        </w:rPr>
        <w:t>réalisés dans le contexte de cette</w:t>
      </w:r>
      <w:r w:rsidR="00082A3B" w:rsidRPr="00D50397">
        <w:rPr>
          <w:snapToGrid w:val="0"/>
          <w:kern w:val="22"/>
          <w:szCs w:val="22"/>
          <w:lang w:val="fr-CA"/>
        </w:rPr>
        <w:t xml:space="preserve"> réunion ont fourni d’importants renseignements au Secrétariat, notamment en ce qui a trait </w:t>
      </w:r>
      <w:r w:rsidR="00491652" w:rsidRPr="00D50397">
        <w:rPr>
          <w:snapToGrid w:val="0"/>
          <w:kern w:val="22"/>
          <w:szCs w:val="22"/>
          <w:lang w:val="fr-CA"/>
        </w:rPr>
        <w:t>:</w:t>
      </w:r>
    </w:p>
    <w:p w14:paraId="3F124B25" w14:textId="3C3595A4" w:rsidR="00C36F82" w:rsidRPr="00D50397" w:rsidRDefault="00491652" w:rsidP="00C36F82">
      <w:pPr>
        <w:pStyle w:val="Para1"/>
        <w:tabs>
          <w:tab w:val="clear" w:pos="1134"/>
          <w:tab w:val="left" w:pos="1701"/>
        </w:tabs>
        <w:ind w:firstLine="567"/>
        <w:rPr>
          <w:szCs w:val="22"/>
          <w:lang w:val="fr-CA"/>
        </w:rPr>
      </w:pPr>
      <w:r w:rsidRPr="00D50397">
        <w:rPr>
          <w:szCs w:val="22"/>
          <w:lang w:val="fr-CA"/>
        </w:rPr>
        <w:t>a)</w:t>
      </w:r>
      <w:r w:rsidRPr="00D50397">
        <w:rPr>
          <w:szCs w:val="22"/>
          <w:lang w:val="fr-CA"/>
        </w:rPr>
        <w:tab/>
      </w:r>
      <w:r w:rsidR="00082A3B" w:rsidRPr="00D50397">
        <w:rPr>
          <w:szCs w:val="22"/>
          <w:lang w:val="fr-CA"/>
        </w:rPr>
        <w:t xml:space="preserve">Aux moyens de renforcer l’utilisation des aires marines d'importance écologique ou biologique et l’approche des aires marines d'importance écologique ou biologique lors de la mise en œuvre du Cadre aux niveaux national, régional et </w:t>
      </w:r>
      <w:r w:rsidR="00D9766E" w:rsidRPr="00D50397">
        <w:rPr>
          <w:szCs w:val="22"/>
          <w:lang w:val="fr-CA"/>
        </w:rPr>
        <w:t>mondial et de veiller à ce que d</w:t>
      </w:r>
      <w:r w:rsidR="00082A3B" w:rsidRPr="00D50397">
        <w:rPr>
          <w:szCs w:val="22"/>
          <w:lang w:val="fr-CA"/>
        </w:rPr>
        <w:t xml:space="preserve">es travaux </w:t>
      </w:r>
      <w:r w:rsidR="00D9766E" w:rsidRPr="00D50397">
        <w:rPr>
          <w:szCs w:val="22"/>
          <w:lang w:val="fr-CA"/>
        </w:rPr>
        <w:t xml:space="preserve">soient </w:t>
      </w:r>
      <w:r w:rsidR="00082A3B" w:rsidRPr="00D50397">
        <w:rPr>
          <w:szCs w:val="22"/>
          <w:lang w:val="fr-CA"/>
        </w:rPr>
        <w:t xml:space="preserve">réalisés sur la description des aires qui </w:t>
      </w:r>
      <w:r w:rsidR="009C08B2" w:rsidRPr="00D50397">
        <w:rPr>
          <w:szCs w:val="22"/>
          <w:lang w:val="fr-CA"/>
        </w:rPr>
        <w:t>répondent</w:t>
      </w:r>
      <w:r w:rsidR="00082A3B" w:rsidRPr="00D50397">
        <w:rPr>
          <w:szCs w:val="22"/>
          <w:lang w:val="fr-CA"/>
        </w:rPr>
        <w:t xml:space="preserve"> aux crit</w:t>
      </w:r>
      <w:r w:rsidR="009C08B2" w:rsidRPr="00D50397">
        <w:rPr>
          <w:szCs w:val="22"/>
          <w:lang w:val="fr-CA"/>
        </w:rPr>
        <w:t>è</w:t>
      </w:r>
      <w:r w:rsidR="00082A3B" w:rsidRPr="00D50397">
        <w:rPr>
          <w:szCs w:val="22"/>
          <w:lang w:val="fr-CA"/>
        </w:rPr>
        <w:t xml:space="preserve">res des aires marines d'importance écologique ou biologique à plusieurs </w:t>
      </w:r>
      <w:r w:rsidR="009C08B2" w:rsidRPr="00D50397">
        <w:rPr>
          <w:szCs w:val="22"/>
          <w:lang w:val="fr-CA"/>
        </w:rPr>
        <w:t>niveaux</w:t>
      </w:r>
      <w:r w:rsidR="00082A3B" w:rsidRPr="00D50397">
        <w:rPr>
          <w:szCs w:val="22"/>
          <w:lang w:val="fr-CA"/>
        </w:rPr>
        <w:t>, en tant qu’éléments clés de la révision ou de la mise à jour des stratégies et plans d’action nationaux pour la biodiversité</w:t>
      </w:r>
      <w:r w:rsidR="009C08B2" w:rsidRPr="00D50397">
        <w:rPr>
          <w:szCs w:val="22"/>
          <w:lang w:val="fr-CA"/>
        </w:rPr>
        <w:t xml:space="preserve"> dans le contexte du Cadre </w:t>
      </w:r>
      <w:r w:rsidR="00C36F82" w:rsidRPr="00D50397">
        <w:rPr>
          <w:szCs w:val="22"/>
          <w:lang w:val="fr-CA"/>
        </w:rPr>
        <w:t>;</w:t>
      </w:r>
    </w:p>
    <w:p w14:paraId="4F1B1DE8" w14:textId="4B4F3751" w:rsidR="00C36F82" w:rsidRPr="00D50397" w:rsidRDefault="00C36F82" w:rsidP="00C36F82">
      <w:pPr>
        <w:pStyle w:val="Para1"/>
        <w:tabs>
          <w:tab w:val="clear" w:pos="1134"/>
          <w:tab w:val="left" w:pos="1701"/>
        </w:tabs>
        <w:ind w:firstLine="567"/>
        <w:rPr>
          <w:szCs w:val="22"/>
          <w:lang w:val="fr-CA"/>
        </w:rPr>
      </w:pPr>
      <w:r w:rsidRPr="00D50397">
        <w:rPr>
          <w:szCs w:val="22"/>
          <w:lang w:val="fr-CA"/>
        </w:rPr>
        <w:lastRenderedPageBreak/>
        <w:t>b)</w:t>
      </w:r>
      <w:r w:rsidRPr="00D50397">
        <w:rPr>
          <w:szCs w:val="22"/>
          <w:lang w:val="fr-CA"/>
        </w:rPr>
        <w:tab/>
      </w:r>
      <w:r w:rsidR="009C08B2" w:rsidRPr="00D50397">
        <w:rPr>
          <w:szCs w:val="22"/>
          <w:lang w:val="fr-CA"/>
        </w:rPr>
        <w:t>Aux occasions de faciliter l’adoption des informations et des méthodes relatives aux aires marines d'importance écologique ou biologique dans le contexte d</w:t>
      </w:r>
      <w:r w:rsidR="00AE6AC2" w:rsidRPr="00D50397">
        <w:rPr>
          <w:szCs w:val="22"/>
          <w:lang w:val="fr-CA"/>
        </w:rPr>
        <w:t>e l’Accord se rapportant à la</w:t>
      </w:r>
      <w:r w:rsidR="009C08B2" w:rsidRPr="00D50397">
        <w:rPr>
          <w:szCs w:val="22"/>
          <w:lang w:val="fr-CA"/>
        </w:rPr>
        <w:t xml:space="preserve"> </w:t>
      </w:r>
      <w:r w:rsidR="009C08B2" w:rsidRPr="00D50397">
        <w:rPr>
          <w:lang w:val="fr-CA"/>
        </w:rPr>
        <w:t>Convention des Nations Unies sur le droit de la mer et portant sur la conservation et l’utilisation durable de la diversité biologique marine des zones ne relevant pas de la juridiction nationale</w:t>
      </w:r>
      <w:r w:rsidR="00AE6AC2" w:rsidRPr="00D50397">
        <w:rPr>
          <w:lang w:val="fr-CA"/>
        </w:rPr>
        <w:t xml:space="preserve"> </w:t>
      </w:r>
      <w:r w:rsidRPr="00D50397">
        <w:rPr>
          <w:szCs w:val="22"/>
          <w:lang w:val="fr-CA"/>
        </w:rPr>
        <w:t xml:space="preserve">; </w:t>
      </w:r>
    </w:p>
    <w:p w14:paraId="099F779A" w14:textId="68150EE8" w:rsidR="00C36F82" w:rsidRPr="00D50397" w:rsidRDefault="00C36F82" w:rsidP="00C36F82">
      <w:pPr>
        <w:pStyle w:val="Para1"/>
        <w:tabs>
          <w:tab w:val="clear" w:pos="1134"/>
          <w:tab w:val="left" w:pos="1701"/>
        </w:tabs>
        <w:ind w:firstLine="567"/>
        <w:rPr>
          <w:szCs w:val="22"/>
          <w:lang w:val="fr-CA"/>
        </w:rPr>
      </w:pPr>
      <w:r w:rsidRPr="00D50397">
        <w:rPr>
          <w:szCs w:val="22"/>
          <w:lang w:val="fr-CA"/>
        </w:rPr>
        <w:t>c)</w:t>
      </w:r>
      <w:r w:rsidRPr="00D50397">
        <w:rPr>
          <w:szCs w:val="22"/>
          <w:lang w:val="fr-CA"/>
        </w:rPr>
        <w:tab/>
      </w:r>
      <w:r w:rsidR="00AE6AC2" w:rsidRPr="00D50397">
        <w:rPr>
          <w:szCs w:val="22"/>
          <w:lang w:val="fr-CA"/>
        </w:rPr>
        <w:t xml:space="preserve">Aux moyens de développer et de renforcer les synergies avec d’autres </w:t>
      </w:r>
      <w:r w:rsidR="00D9766E" w:rsidRPr="00D50397">
        <w:rPr>
          <w:szCs w:val="22"/>
          <w:lang w:val="fr-CA"/>
        </w:rPr>
        <w:t>travaux</w:t>
      </w:r>
      <w:r w:rsidR="00AE6AC2" w:rsidRPr="00D50397">
        <w:rPr>
          <w:szCs w:val="22"/>
          <w:lang w:val="fr-CA"/>
        </w:rPr>
        <w:t xml:space="preserve"> pour identifier les aires d’importance pour la diversité biologique marine (p. ex., les aires d’importance pour les mammifères marins, les aires d’importance pour les oiseaux et la diversité biologique) </w:t>
      </w:r>
      <w:r w:rsidR="00414ECC" w:rsidRPr="00D50397">
        <w:rPr>
          <w:szCs w:val="22"/>
          <w:lang w:val="fr-CA"/>
        </w:rPr>
        <w:t>;</w:t>
      </w:r>
    </w:p>
    <w:p w14:paraId="321C5ABF" w14:textId="1BC8EB38" w:rsidR="00491652" w:rsidRPr="00D50397" w:rsidRDefault="00AF68F9" w:rsidP="008A65C4">
      <w:pPr>
        <w:pStyle w:val="Para1"/>
        <w:tabs>
          <w:tab w:val="clear" w:pos="1134"/>
          <w:tab w:val="left" w:pos="1701"/>
        </w:tabs>
        <w:ind w:firstLine="567"/>
        <w:rPr>
          <w:szCs w:val="22"/>
          <w:lang w:val="fr-CA"/>
        </w:rPr>
      </w:pPr>
      <w:r w:rsidRPr="00D50397">
        <w:rPr>
          <w:szCs w:val="22"/>
          <w:lang w:val="fr-CA"/>
        </w:rPr>
        <w:t>d)</w:t>
      </w:r>
      <w:r w:rsidRPr="00D50397">
        <w:rPr>
          <w:szCs w:val="22"/>
          <w:lang w:val="fr-CA"/>
        </w:rPr>
        <w:tab/>
      </w:r>
      <w:r w:rsidR="00AE6AC2" w:rsidRPr="00D50397">
        <w:rPr>
          <w:szCs w:val="22"/>
          <w:lang w:val="fr-CA"/>
        </w:rPr>
        <w:t>Aux moyens</w:t>
      </w:r>
      <w:r w:rsidR="00475DF9" w:rsidRPr="00D50397">
        <w:rPr>
          <w:szCs w:val="22"/>
          <w:lang w:val="fr-CA"/>
        </w:rPr>
        <w:t xml:space="preserve"> de hausser le niveau de sensibilisation et la compréhension des processus liés aux aires marines d'importance écologique ou biologique et </w:t>
      </w:r>
      <w:r w:rsidR="00D9766E" w:rsidRPr="00D50397">
        <w:rPr>
          <w:szCs w:val="22"/>
          <w:lang w:val="fr-CA"/>
        </w:rPr>
        <w:t>de favoriser</w:t>
      </w:r>
      <w:r w:rsidR="00475DF9" w:rsidRPr="00D50397">
        <w:rPr>
          <w:szCs w:val="22"/>
          <w:lang w:val="fr-CA"/>
        </w:rPr>
        <w:t xml:space="preserve"> une meilleure utilisation de l’information sur les aires marines d'importance écologique ou biologique, notamment grâce aux communications et au renforcement des capacités</w:t>
      </w:r>
      <w:r w:rsidR="0042047D" w:rsidRPr="00D50397">
        <w:rPr>
          <w:szCs w:val="22"/>
          <w:lang w:val="fr-CA"/>
        </w:rPr>
        <w:t>.</w:t>
      </w:r>
    </w:p>
    <w:p w14:paraId="6BE34001" w14:textId="24FDEFA5" w:rsidR="008D3315" w:rsidRPr="00D50397" w:rsidRDefault="001E5762" w:rsidP="003F3E58">
      <w:pPr>
        <w:pStyle w:val="Para1"/>
        <w:rPr>
          <w:lang w:val="fr-CA"/>
        </w:rPr>
      </w:pPr>
      <w:r w:rsidRPr="00D50397">
        <w:rPr>
          <w:lang w:val="fr-CA"/>
        </w:rPr>
        <w:t>1</w:t>
      </w:r>
      <w:r w:rsidR="00A525A2" w:rsidRPr="00D50397">
        <w:rPr>
          <w:lang w:val="fr-CA"/>
        </w:rPr>
        <w:t>8</w:t>
      </w:r>
      <w:r w:rsidR="003F3E58" w:rsidRPr="00D50397">
        <w:rPr>
          <w:lang w:val="fr-CA"/>
        </w:rPr>
        <w:t>.</w:t>
      </w:r>
      <w:r w:rsidR="003F3E58" w:rsidRPr="00D50397">
        <w:rPr>
          <w:lang w:val="fr-CA"/>
        </w:rPr>
        <w:tab/>
      </w:r>
      <w:r w:rsidR="00475DF9" w:rsidRPr="00D50397">
        <w:rPr>
          <w:lang w:val="fr-CA"/>
        </w:rPr>
        <w:t xml:space="preserve">Un forum de discussion en ligne a été organisé pour les membres du Groupe consultatif informel, afin de faire avancer les débats sur les principaux enjeux </w:t>
      </w:r>
      <w:r w:rsidR="00D9766E" w:rsidRPr="00D50397">
        <w:rPr>
          <w:lang w:val="fr-CA"/>
        </w:rPr>
        <w:t>relevant</w:t>
      </w:r>
      <w:r w:rsidR="00475DF9" w:rsidRPr="00D50397">
        <w:rPr>
          <w:lang w:val="fr-CA"/>
        </w:rPr>
        <w:t xml:space="preserve"> du mandat du Groupe</w:t>
      </w:r>
      <w:r w:rsidR="008D3315" w:rsidRPr="00D50397">
        <w:rPr>
          <w:snapToGrid w:val="0"/>
          <w:kern w:val="22"/>
          <w:szCs w:val="22"/>
          <w:lang w:val="fr-CA"/>
        </w:rPr>
        <w:t xml:space="preserve">. </w:t>
      </w:r>
    </w:p>
    <w:p w14:paraId="451C3C2A" w14:textId="50D099A2" w:rsidR="00AF68F9" w:rsidRPr="00D50397" w:rsidRDefault="00A525A2" w:rsidP="00AF68F9">
      <w:pPr>
        <w:pStyle w:val="Para1"/>
        <w:rPr>
          <w:snapToGrid w:val="0"/>
          <w:kern w:val="22"/>
          <w:szCs w:val="22"/>
          <w:lang w:val="fr-CA"/>
        </w:rPr>
      </w:pPr>
      <w:r w:rsidRPr="00D50397">
        <w:rPr>
          <w:lang w:val="fr-CA"/>
        </w:rPr>
        <w:t>19</w:t>
      </w:r>
      <w:r w:rsidR="00AF68F9" w:rsidRPr="00D50397">
        <w:rPr>
          <w:lang w:val="fr-CA"/>
        </w:rPr>
        <w:t>.</w:t>
      </w:r>
      <w:r w:rsidR="00AF68F9" w:rsidRPr="00D50397">
        <w:rPr>
          <w:lang w:val="fr-CA"/>
        </w:rPr>
        <w:tab/>
      </w:r>
      <w:r w:rsidR="00FA394A" w:rsidRPr="00D50397">
        <w:rPr>
          <w:lang w:val="fr-CA"/>
        </w:rPr>
        <w:t xml:space="preserve">Les participants aux ateliers d’experts techniques et </w:t>
      </w:r>
      <w:r w:rsidR="005647BD" w:rsidRPr="00D50397">
        <w:rPr>
          <w:lang w:val="fr-CA"/>
        </w:rPr>
        <w:t>juridiques</w:t>
      </w:r>
      <w:r w:rsidR="00FA394A" w:rsidRPr="00D50397">
        <w:rPr>
          <w:lang w:val="fr-CA"/>
        </w:rPr>
        <w:t xml:space="preserve"> ont discuté du rôle possible d’un « organe consultatif d’experts compétent » dans le contexte des modalités et ont pris note que le mandat du Groupe consultatif informel </w:t>
      </w:r>
      <w:r w:rsidR="005647BD" w:rsidRPr="00D50397">
        <w:rPr>
          <w:lang w:val="fr-CA"/>
        </w:rPr>
        <w:t>englobait</w:t>
      </w:r>
      <w:r w:rsidR="00FA394A" w:rsidRPr="00D50397">
        <w:rPr>
          <w:lang w:val="fr-CA"/>
        </w:rPr>
        <w:t xml:space="preserve"> déjà ce rôle, comme indiqué précédemment</w:t>
      </w:r>
      <w:r w:rsidR="00AF68F9" w:rsidRPr="00D50397">
        <w:rPr>
          <w:snapToGrid w:val="0"/>
          <w:kern w:val="22"/>
          <w:szCs w:val="22"/>
          <w:lang w:val="fr-CA"/>
        </w:rPr>
        <w:t xml:space="preserve">. </w:t>
      </w:r>
    </w:p>
    <w:p w14:paraId="40639391" w14:textId="0C685E78" w:rsidR="00E9345B" w:rsidRPr="00D50397" w:rsidRDefault="00E9345B" w:rsidP="00534CF7">
      <w:pPr>
        <w:pStyle w:val="Para1"/>
        <w:rPr>
          <w:strike/>
          <w:snapToGrid w:val="0"/>
          <w:kern w:val="22"/>
          <w:szCs w:val="22"/>
          <w:lang w:val="fr-CA"/>
        </w:rPr>
        <w:sectPr w:rsidR="00E9345B" w:rsidRPr="00D50397" w:rsidSect="006C6EAF">
          <w:headerReference w:type="even" r:id="rId17"/>
          <w:headerReference w:type="default" r:id="rId18"/>
          <w:footerReference w:type="even" r:id="rId19"/>
          <w:footerReference w:type="default" r:id="rId20"/>
          <w:type w:val="continuous"/>
          <w:pgSz w:w="12240" w:h="15840"/>
          <w:pgMar w:top="1134" w:right="1440" w:bottom="1134" w:left="1440" w:header="709" w:footer="709" w:gutter="0"/>
          <w:cols w:space="708"/>
          <w:titlePg/>
          <w:docGrid w:linePitch="360"/>
        </w:sectPr>
      </w:pPr>
    </w:p>
    <w:p w14:paraId="31578E6D" w14:textId="2A8372A0" w:rsidR="00B904AC" w:rsidRPr="00D50397" w:rsidRDefault="00FE1CD7" w:rsidP="00C914C3">
      <w:pPr>
        <w:pStyle w:val="Heading1"/>
        <w:rPr>
          <w:rFonts w:cs="Times New Roman"/>
          <w:lang w:val="fr-CA"/>
        </w:rPr>
      </w:pPr>
      <w:r w:rsidRPr="00D50397">
        <w:rPr>
          <w:rFonts w:cs="Times New Roman"/>
          <w:lang w:val="fr-CA"/>
        </w:rPr>
        <w:lastRenderedPageBreak/>
        <w:t>R</w:t>
      </w:r>
      <w:r w:rsidR="00FA394A" w:rsidRPr="00D50397">
        <w:rPr>
          <w:rFonts w:cs="Times New Roman"/>
          <w:lang w:val="fr-CA"/>
        </w:rPr>
        <w:t>ecomma</w:t>
      </w:r>
      <w:r w:rsidR="00DC740C" w:rsidRPr="00D50397">
        <w:rPr>
          <w:rFonts w:cs="Times New Roman"/>
          <w:lang w:val="fr-CA"/>
        </w:rPr>
        <w:t>ndations</w:t>
      </w:r>
    </w:p>
    <w:p w14:paraId="098D5F80" w14:textId="49F01D7C" w:rsidR="00DC740C" w:rsidRPr="00D50397" w:rsidRDefault="0006160C" w:rsidP="00C914C3">
      <w:pPr>
        <w:pStyle w:val="Para1"/>
        <w:keepNext/>
        <w:rPr>
          <w:lang w:val="fr-CA"/>
        </w:rPr>
      </w:pPr>
      <w:r w:rsidRPr="00D50397">
        <w:rPr>
          <w:szCs w:val="22"/>
          <w:lang w:val="fr-CA"/>
        </w:rPr>
        <w:t>2</w:t>
      </w:r>
      <w:r w:rsidR="00C77BEC" w:rsidRPr="00D50397">
        <w:rPr>
          <w:szCs w:val="22"/>
          <w:lang w:val="fr-CA"/>
        </w:rPr>
        <w:t>0</w:t>
      </w:r>
      <w:r w:rsidR="00AF0555" w:rsidRPr="00D50397">
        <w:rPr>
          <w:szCs w:val="22"/>
          <w:lang w:val="fr-CA"/>
        </w:rPr>
        <w:t>.</w:t>
      </w:r>
      <w:r w:rsidR="00AF0555" w:rsidRPr="00D50397">
        <w:rPr>
          <w:szCs w:val="22"/>
          <w:lang w:val="fr-CA"/>
        </w:rPr>
        <w:tab/>
      </w:r>
      <w:r w:rsidR="00FA394A" w:rsidRPr="00D50397">
        <w:rPr>
          <w:szCs w:val="22"/>
          <w:lang w:val="fr-CA"/>
        </w:rPr>
        <w:t xml:space="preserve">L’Organe subsidiaire chargé de fournir des avis scientifiques, techniques et technologiques  pourrait souhaiter recommander que la Conférence des Parties, à sa seizième réunion, adopte une décision qui ressemble à ce qui suit </w:t>
      </w:r>
      <w:r w:rsidR="00DC740C" w:rsidRPr="00D50397">
        <w:rPr>
          <w:szCs w:val="22"/>
          <w:lang w:val="fr-CA"/>
        </w:rPr>
        <w:t>:</w:t>
      </w:r>
    </w:p>
    <w:p w14:paraId="551493D8" w14:textId="71DD8C0F" w:rsidR="00DC740C" w:rsidRPr="00D50397" w:rsidRDefault="00AF0555" w:rsidP="00C914C3">
      <w:pPr>
        <w:keepNext/>
        <w:tabs>
          <w:tab w:val="left" w:pos="1134"/>
        </w:tabs>
        <w:spacing w:before="120" w:after="120"/>
        <w:rPr>
          <w:szCs w:val="22"/>
          <w:lang w:val="fr-CA"/>
        </w:rPr>
      </w:pPr>
      <w:r w:rsidRPr="00D50397">
        <w:rPr>
          <w:i/>
          <w:iCs/>
          <w:szCs w:val="22"/>
          <w:lang w:val="fr-CA"/>
        </w:rPr>
        <w:tab/>
      </w:r>
      <w:r w:rsidR="00FA394A" w:rsidRPr="00D50397">
        <w:rPr>
          <w:i/>
          <w:iCs/>
          <w:szCs w:val="22"/>
          <w:lang w:val="fr-CA"/>
        </w:rPr>
        <w:t>La Conférence des Parties</w:t>
      </w:r>
      <w:r w:rsidR="0018382E" w:rsidRPr="00D50397">
        <w:rPr>
          <w:szCs w:val="22"/>
          <w:lang w:val="fr-CA"/>
        </w:rPr>
        <w:t>,</w:t>
      </w:r>
    </w:p>
    <w:p w14:paraId="5E8C8874" w14:textId="764FE5DF" w:rsidR="00DC740C" w:rsidRPr="00D50397" w:rsidRDefault="00A807CB" w:rsidP="00AF0555">
      <w:pPr>
        <w:spacing w:before="120" w:after="120"/>
        <w:ind w:left="567" w:firstLine="567"/>
        <w:rPr>
          <w:szCs w:val="22"/>
          <w:lang w:val="fr-CA"/>
        </w:rPr>
      </w:pPr>
      <w:r w:rsidRPr="00D50397">
        <w:rPr>
          <w:i/>
          <w:iCs/>
          <w:szCs w:val="22"/>
          <w:lang w:val="fr-CA"/>
        </w:rPr>
        <w:t xml:space="preserve">Confirmant </w:t>
      </w:r>
      <w:r w:rsidRPr="00D50397">
        <w:rPr>
          <w:iCs/>
          <w:szCs w:val="22"/>
          <w:lang w:val="fr-CA"/>
        </w:rPr>
        <w:t>les articles 4 et 22 de la Convention sur la diversité biologique</w:t>
      </w:r>
      <w:r w:rsidR="00DC740C" w:rsidRPr="00D50397">
        <w:rPr>
          <w:szCs w:val="22"/>
          <w:lang w:val="fr-CA"/>
        </w:rPr>
        <w:t>,</w:t>
      </w:r>
      <w:r w:rsidR="00936E29" w:rsidRPr="00D50397">
        <w:rPr>
          <w:rStyle w:val="FootnoteReference"/>
          <w:szCs w:val="22"/>
          <w:lang w:val="fr-CA"/>
        </w:rPr>
        <w:footnoteReference w:id="8"/>
      </w:r>
      <w:r w:rsidR="00DC740C" w:rsidRPr="00D50397">
        <w:rPr>
          <w:szCs w:val="22"/>
          <w:lang w:val="fr-CA"/>
        </w:rPr>
        <w:t xml:space="preserve"> </w:t>
      </w:r>
      <w:r w:rsidRPr="00D50397">
        <w:rPr>
          <w:szCs w:val="22"/>
          <w:lang w:val="fr-CA"/>
        </w:rPr>
        <w:t>ai</w:t>
      </w:r>
      <w:r w:rsidR="005B43B7" w:rsidRPr="00D50397">
        <w:rPr>
          <w:szCs w:val="22"/>
          <w:lang w:val="fr-CA"/>
        </w:rPr>
        <w:t>nsi que ses décisions X/29 du 29</w:t>
      </w:r>
      <w:r w:rsidRPr="00D50397">
        <w:rPr>
          <w:szCs w:val="22"/>
          <w:lang w:val="fr-CA"/>
        </w:rPr>
        <w:t xml:space="preserve"> octobre 20</w:t>
      </w:r>
      <w:r w:rsidR="004A7EFE">
        <w:rPr>
          <w:szCs w:val="22"/>
          <w:lang w:val="fr-CA"/>
        </w:rPr>
        <w:t>1</w:t>
      </w:r>
      <w:r w:rsidRPr="00D50397">
        <w:rPr>
          <w:szCs w:val="22"/>
          <w:lang w:val="fr-CA"/>
        </w:rPr>
        <w:t>0, XI/17 du 19 octobre 2012, XII/22 du 17 octobre 2014</w:t>
      </w:r>
      <w:r w:rsidR="005B43B7" w:rsidRPr="00D50397">
        <w:rPr>
          <w:szCs w:val="22"/>
          <w:lang w:val="fr-CA"/>
        </w:rPr>
        <w:t>,</w:t>
      </w:r>
      <w:r w:rsidRPr="00D50397">
        <w:rPr>
          <w:szCs w:val="22"/>
          <w:lang w:val="fr-CA"/>
        </w:rPr>
        <w:t xml:space="preserve"> XIII/12 du 17 décembre</w:t>
      </w:r>
      <w:r w:rsidRPr="00D50397">
        <w:rPr>
          <w:lang w:val="fr-CA"/>
        </w:rPr>
        <w:t xml:space="preserve"> 2016, notamment son paragraphe 3, et 14/9 du 29 novembre 2018</w:t>
      </w:r>
      <w:r w:rsidR="00F839BB" w:rsidRPr="00D50397">
        <w:rPr>
          <w:szCs w:val="22"/>
          <w:lang w:val="fr-CA"/>
        </w:rPr>
        <w:t>,</w:t>
      </w:r>
    </w:p>
    <w:p w14:paraId="6697A6E3" w14:textId="0AE862E2" w:rsidR="00DC740C" w:rsidRPr="00D50397" w:rsidRDefault="00A807CB" w:rsidP="00AF0555">
      <w:pPr>
        <w:spacing w:before="120" w:after="120"/>
        <w:ind w:left="567" w:firstLine="567"/>
        <w:rPr>
          <w:szCs w:val="22"/>
          <w:lang w:val="fr-CA"/>
        </w:rPr>
      </w:pPr>
      <w:r w:rsidRPr="00D50397">
        <w:rPr>
          <w:i/>
          <w:iCs/>
          <w:szCs w:val="22"/>
          <w:lang w:val="fr-CA"/>
        </w:rPr>
        <w:t xml:space="preserve">Rappelant </w:t>
      </w:r>
      <w:r w:rsidRPr="00D50397">
        <w:rPr>
          <w:iCs/>
          <w:szCs w:val="22"/>
          <w:lang w:val="fr-CA"/>
        </w:rPr>
        <w:t xml:space="preserve">la résolution 78/69 de l’Assemblée générale des Nations Unies sur les océans et le droit de la mer, et ses paragraphes </w:t>
      </w:r>
      <w:r w:rsidR="0098232B" w:rsidRPr="00D50397">
        <w:rPr>
          <w:iCs/>
          <w:szCs w:val="22"/>
          <w:lang w:val="fr-CA"/>
        </w:rPr>
        <w:t>du préambule</w:t>
      </w:r>
      <w:r w:rsidRPr="00D50397">
        <w:rPr>
          <w:iCs/>
          <w:szCs w:val="22"/>
          <w:lang w:val="fr-CA"/>
        </w:rPr>
        <w:t xml:space="preserve"> sur la Convention des Nations Unies sur le droit de la mer</w:t>
      </w:r>
      <w:r w:rsidR="00DC740C" w:rsidRPr="00D50397">
        <w:rPr>
          <w:szCs w:val="22"/>
          <w:lang w:val="fr-CA"/>
        </w:rPr>
        <w:t>,</w:t>
      </w:r>
      <w:r w:rsidR="007E1C1E" w:rsidRPr="00D50397">
        <w:rPr>
          <w:rStyle w:val="FootnoteReference"/>
          <w:szCs w:val="22"/>
          <w:lang w:val="fr-CA"/>
        </w:rPr>
        <w:footnoteReference w:id="9"/>
      </w:r>
      <w:r w:rsidR="007E1C1E" w:rsidRPr="00D50397">
        <w:rPr>
          <w:szCs w:val="22"/>
          <w:vertAlign w:val="superscript"/>
          <w:lang w:val="fr-CA"/>
        </w:rPr>
        <w:t>,</w:t>
      </w:r>
      <w:r w:rsidR="00DC740C" w:rsidRPr="00D50397">
        <w:rPr>
          <w:rStyle w:val="FootnoteReference"/>
          <w:rFonts w:eastAsiaTheme="majorEastAsia"/>
          <w:szCs w:val="22"/>
          <w:lang w:val="fr-CA"/>
        </w:rPr>
        <w:footnoteReference w:id="10"/>
      </w:r>
    </w:p>
    <w:p w14:paraId="519205E1" w14:textId="53EBB841" w:rsidR="00DC740C" w:rsidRPr="00D50397" w:rsidRDefault="0098232B" w:rsidP="00AF0555">
      <w:pPr>
        <w:spacing w:before="120" w:after="120"/>
        <w:ind w:left="567" w:firstLine="567"/>
        <w:rPr>
          <w:szCs w:val="22"/>
          <w:lang w:val="fr-CA"/>
        </w:rPr>
      </w:pPr>
      <w:r w:rsidRPr="00D50397">
        <w:rPr>
          <w:i/>
          <w:iCs/>
          <w:szCs w:val="22"/>
          <w:lang w:val="fr-CA"/>
        </w:rPr>
        <w:t xml:space="preserve">Réitérant </w:t>
      </w:r>
      <w:r w:rsidRPr="00D50397">
        <w:rPr>
          <w:iCs/>
          <w:szCs w:val="22"/>
          <w:lang w:val="fr-CA"/>
        </w:rPr>
        <w:t xml:space="preserve">le rôle central </w:t>
      </w:r>
      <w:r w:rsidR="005B43B7" w:rsidRPr="00D50397">
        <w:rPr>
          <w:iCs/>
          <w:szCs w:val="22"/>
          <w:lang w:val="fr-CA"/>
        </w:rPr>
        <w:t>que joue</w:t>
      </w:r>
      <w:r w:rsidRPr="00D50397">
        <w:rPr>
          <w:iCs/>
          <w:szCs w:val="22"/>
          <w:lang w:val="fr-CA"/>
        </w:rPr>
        <w:t xml:space="preserve"> l’Assemblée générale </w:t>
      </w:r>
      <w:r w:rsidR="005B43B7" w:rsidRPr="00D50397">
        <w:rPr>
          <w:iCs/>
          <w:szCs w:val="22"/>
          <w:lang w:val="fr-CA"/>
        </w:rPr>
        <w:t>en abordant</w:t>
      </w:r>
      <w:r w:rsidRPr="00D50397">
        <w:rPr>
          <w:iCs/>
          <w:szCs w:val="22"/>
          <w:lang w:val="fr-CA"/>
        </w:rPr>
        <w:t xml:space="preserve"> les questions liées à la conservation et l’utilisation durable de la diversité biologique dans les aires marines ne relevant pas de la juridiction nationale</w:t>
      </w:r>
      <w:r w:rsidR="00DC740C" w:rsidRPr="00D50397">
        <w:rPr>
          <w:szCs w:val="22"/>
          <w:lang w:val="fr-CA"/>
        </w:rPr>
        <w:t>,</w:t>
      </w:r>
    </w:p>
    <w:p w14:paraId="7B07011F" w14:textId="31C9814B" w:rsidR="00DC740C" w:rsidRPr="00D50397" w:rsidRDefault="0098232B" w:rsidP="00AF0555">
      <w:pPr>
        <w:tabs>
          <w:tab w:val="left" w:pos="1134"/>
        </w:tabs>
        <w:spacing w:before="120" w:after="120"/>
        <w:ind w:left="567" w:firstLine="567"/>
        <w:rPr>
          <w:szCs w:val="22"/>
          <w:lang w:val="fr-CA"/>
        </w:rPr>
      </w:pPr>
      <w:r w:rsidRPr="00D50397">
        <w:rPr>
          <w:i/>
          <w:iCs/>
          <w:szCs w:val="22"/>
          <w:lang w:val="fr-CA"/>
        </w:rPr>
        <w:t xml:space="preserve">Reconnaissant </w:t>
      </w:r>
      <w:r w:rsidRPr="00D50397">
        <w:rPr>
          <w:iCs/>
          <w:szCs w:val="22"/>
          <w:lang w:val="fr-CA"/>
        </w:rPr>
        <w:t>que la description d’aires marines d'importance écologique ou biologique est un proces</w:t>
      </w:r>
      <w:r w:rsidR="00491451" w:rsidRPr="00D50397">
        <w:rPr>
          <w:iCs/>
          <w:szCs w:val="22"/>
          <w:lang w:val="fr-CA"/>
        </w:rPr>
        <w:t>sus scientifique et technique im</w:t>
      </w:r>
      <w:r w:rsidRPr="00D50397">
        <w:rPr>
          <w:iCs/>
          <w:szCs w:val="22"/>
          <w:lang w:val="fr-CA"/>
        </w:rPr>
        <w:t xml:space="preserve">portant qui peut contribuer à la mise en œuvre du Cadre mondial de la </w:t>
      </w:r>
      <w:r w:rsidR="00491451" w:rsidRPr="00D50397">
        <w:rPr>
          <w:iCs/>
          <w:szCs w:val="22"/>
          <w:lang w:val="fr-CA"/>
        </w:rPr>
        <w:t>biodiversité</w:t>
      </w:r>
      <w:r w:rsidRPr="00D50397">
        <w:rPr>
          <w:iCs/>
          <w:szCs w:val="22"/>
          <w:lang w:val="fr-CA"/>
        </w:rPr>
        <w:t xml:space="preserve"> de Montréal-Kunming</w:t>
      </w:r>
      <w:r w:rsidR="00142460" w:rsidRPr="00D50397">
        <w:rPr>
          <w:rStyle w:val="FootnoteReference"/>
          <w:szCs w:val="22"/>
          <w:lang w:val="fr-CA"/>
        </w:rPr>
        <w:footnoteReference w:id="11"/>
      </w:r>
      <w:r w:rsidR="001F73FA" w:rsidRPr="00D50397">
        <w:rPr>
          <w:szCs w:val="22"/>
          <w:lang w:val="fr-CA"/>
        </w:rPr>
        <w:t xml:space="preserve"> </w:t>
      </w:r>
      <w:r w:rsidR="00491451" w:rsidRPr="00D50397">
        <w:rPr>
          <w:szCs w:val="22"/>
          <w:lang w:val="fr-CA"/>
        </w:rPr>
        <w:t xml:space="preserve">et de </w:t>
      </w:r>
      <w:r w:rsidR="00491451" w:rsidRPr="00D50397">
        <w:rPr>
          <w:lang w:val="fr-CA"/>
        </w:rPr>
        <w:t>l’Accord se rapportant à la Convention des Nations Unies sur le droit de la mer et portant sur la conservation et l’utilisation durable de la diversité biologique marine des zones ne relevant pas de la juridiction nationale</w:t>
      </w:r>
      <w:r w:rsidR="001F73FA" w:rsidRPr="00D50397">
        <w:rPr>
          <w:szCs w:val="22"/>
          <w:lang w:val="fr-CA"/>
        </w:rPr>
        <w:t>,</w:t>
      </w:r>
      <w:r w:rsidR="00FA4339" w:rsidRPr="00D50397">
        <w:rPr>
          <w:rStyle w:val="FootnoteReference"/>
          <w:szCs w:val="22"/>
          <w:lang w:val="fr-CA"/>
        </w:rPr>
        <w:footnoteReference w:id="12"/>
      </w:r>
    </w:p>
    <w:p w14:paraId="1111AEB0" w14:textId="586B4405" w:rsidR="00DC740C" w:rsidRPr="00D50397" w:rsidRDefault="00DC740C" w:rsidP="00AF0555">
      <w:pPr>
        <w:tabs>
          <w:tab w:val="left" w:pos="1701"/>
        </w:tabs>
        <w:spacing w:before="120" w:after="120"/>
        <w:ind w:left="567" w:firstLine="567"/>
        <w:rPr>
          <w:color w:val="000000" w:themeColor="text1"/>
          <w:szCs w:val="22"/>
          <w:vertAlign w:val="superscript"/>
          <w:lang w:val="fr-CA"/>
        </w:rPr>
      </w:pPr>
      <w:r w:rsidRPr="00D50397">
        <w:rPr>
          <w:color w:val="000000" w:themeColor="text1"/>
          <w:szCs w:val="22"/>
          <w:lang w:val="fr-CA"/>
        </w:rPr>
        <w:t>1.</w:t>
      </w:r>
      <w:r w:rsidR="00AF0555" w:rsidRPr="00D50397">
        <w:rPr>
          <w:i/>
          <w:iCs/>
          <w:color w:val="000000" w:themeColor="text1"/>
          <w:szCs w:val="22"/>
          <w:lang w:val="fr-CA"/>
        </w:rPr>
        <w:tab/>
      </w:r>
      <w:r w:rsidR="005970B3" w:rsidRPr="00D50397">
        <w:rPr>
          <w:i/>
          <w:iCs/>
          <w:color w:val="000000" w:themeColor="text1"/>
          <w:szCs w:val="22"/>
          <w:lang w:val="fr-CA"/>
        </w:rPr>
        <w:t xml:space="preserve">Remercie </w:t>
      </w:r>
      <w:r w:rsidR="005970B3" w:rsidRPr="00D50397">
        <w:rPr>
          <w:iCs/>
          <w:color w:val="000000" w:themeColor="text1"/>
          <w:szCs w:val="22"/>
          <w:lang w:val="fr-CA"/>
        </w:rPr>
        <w:t xml:space="preserve">les gouvernements de la Belgique, du Canada, de l’Allemagne, de la Norvège et de la Suède d’avoir soutenu financièrement l’organisation des ateliers d’experts techniques et </w:t>
      </w:r>
      <w:r w:rsidR="005B43B7" w:rsidRPr="00D50397">
        <w:rPr>
          <w:iCs/>
          <w:color w:val="000000" w:themeColor="text1"/>
          <w:szCs w:val="22"/>
          <w:lang w:val="fr-CA"/>
        </w:rPr>
        <w:t>juridiques</w:t>
      </w:r>
      <w:r w:rsidR="005970B3" w:rsidRPr="00D50397">
        <w:rPr>
          <w:iCs/>
          <w:color w:val="000000" w:themeColor="text1"/>
          <w:szCs w:val="22"/>
          <w:lang w:val="fr-CA"/>
        </w:rPr>
        <w:t xml:space="preserve"> sur l’examen des modalités pour modifier la description des aires marines d'importance écologique ou biologique et décrire de nouvelles aires, et prend note des rapports de ces ateliers</w:t>
      </w:r>
      <w:r w:rsidRPr="00D50397">
        <w:rPr>
          <w:color w:val="000000" w:themeColor="text1"/>
          <w:szCs w:val="22"/>
          <w:lang w:val="fr-CA"/>
        </w:rPr>
        <w:t>;</w:t>
      </w:r>
      <w:r w:rsidRPr="00D50397">
        <w:rPr>
          <w:rStyle w:val="FootnoteReference"/>
          <w:rFonts w:eastAsiaTheme="majorEastAsia"/>
          <w:color w:val="000000" w:themeColor="text1"/>
          <w:szCs w:val="22"/>
          <w:lang w:val="fr-CA"/>
        </w:rPr>
        <w:footnoteReference w:id="13"/>
      </w:r>
    </w:p>
    <w:p w14:paraId="0EAB7453" w14:textId="4112C558" w:rsidR="00DC740C" w:rsidRPr="00D50397" w:rsidRDefault="00DC740C" w:rsidP="00AF0555">
      <w:pPr>
        <w:tabs>
          <w:tab w:val="left" w:pos="1701"/>
        </w:tabs>
        <w:spacing w:before="120" w:after="120"/>
        <w:ind w:left="567" w:firstLine="567"/>
        <w:rPr>
          <w:szCs w:val="22"/>
          <w:lang w:val="fr-CA"/>
        </w:rPr>
      </w:pPr>
      <w:r w:rsidRPr="00D50397">
        <w:rPr>
          <w:szCs w:val="22"/>
          <w:lang w:val="fr-CA"/>
        </w:rPr>
        <w:t>2.</w:t>
      </w:r>
      <w:r w:rsidRPr="00D50397">
        <w:rPr>
          <w:szCs w:val="22"/>
          <w:lang w:val="fr-CA"/>
        </w:rPr>
        <w:tab/>
      </w:r>
      <w:r w:rsidR="005970B3" w:rsidRPr="00D50397">
        <w:rPr>
          <w:i/>
          <w:iCs/>
          <w:szCs w:val="22"/>
          <w:lang w:val="fr-CA"/>
        </w:rPr>
        <w:t xml:space="preserve">Prolonge </w:t>
      </w:r>
      <w:r w:rsidR="00194067" w:rsidRPr="00D50397">
        <w:rPr>
          <w:iCs/>
          <w:szCs w:val="22"/>
          <w:lang w:val="fr-CA"/>
        </w:rPr>
        <w:t>le</w:t>
      </w:r>
      <w:r w:rsidR="005970B3" w:rsidRPr="00D50397">
        <w:rPr>
          <w:iCs/>
          <w:szCs w:val="22"/>
          <w:lang w:val="fr-CA"/>
        </w:rPr>
        <w:t xml:space="preserve"> mandat du Groupe consultatif informel sur les aires marines d'importance écologique ou biologique et demande à la Secrétaire exécutive de faciliter les travaux du Groupe menés dans</w:t>
      </w:r>
      <w:r w:rsidR="00DE58C4" w:rsidRPr="00D50397">
        <w:rPr>
          <w:iCs/>
          <w:szCs w:val="22"/>
          <w:lang w:val="fr-CA"/>
        </w:rPr>
        <w:t xml:space="preserve"> le contexte de </w:t>
      </w:r>
      <w:r w:rsidR="005970B3" w:rsidRPr="00D50397">
        <w:rPr>
          <w:iCs/>
          <w:szCs w:val="22"/>
          <w:lang w:val="fr-CA"/>
        </w:rPr>
        <w:t xml:space="preserve">son mandat, </w:t>
      </w:r>
      <w:r w:rsidR="00DE58C4" w:rsidRPr="00D50397">
        <w:rPr>
          <w:iCs/>
          <w:szCs w:val="22"/>
          <w:lang w:val="fr-CA"/>
        </w:rPr>
        <w:t xml:space="preserve">figurant à l’annexe III à la décision XIII/12 et amendé à l’annexe III de la décision 14/9 </w:t>
      </w:r>
      <w:r w:rsidRPr="00D50397">
        <w:rPr>
          <w:szCs w:val="22"/>
          <w:lang w:val="fr-CA"/>
        </w:rPr>
        <w:t>;</w:t>
      </w:r>
    </w:p>
    <w:p w14:paraId="55E2A454" w14:textId="5E64EB37" w:rsidR="00DC740C" w:rsidRPr="00D50397" w:rsidRDefault="00DC740C" w:rsidP="007C1B47">
      <w:pPr>
        <w:pStyle w:val="Para1"/>
        <w:tabs>
          <w:tab w:val="clear" w:pos="1134"/>
          <w:tab w:val="left" w:pos="1701"/>
        </w:tabs>
        <w:ind w:firstLine="567"/>
        <w:rPr>
          <w:szCs w:val="22"/>
          <w:lang w:val="fr-CA"/>
        </w:rPr>
      </w:pPr>
      <w:r w:rsidRPr="00D50397">
        <w:rPr>
          <w:szCs w:val="22"/>
          <w:lang w:val="fr-CA"/>
        </w:rPr>
        <w:t>3.</w:t>
      </w:r>
      <w:r w:rsidRPr="00D50397">
        <w:rPr>
          <w:szCs w:val="22"/>
          <w:lang w:val="fr-CA"/>
        </w:rPr>
        <w:tab/>
      </w:r>
      <w:r w:rsidR="00DE58C4" w:rsidRPr="00D50397">
        <w:rPr>
          <w:i/>
          <w:iCs/>
          <w:szCs w:val="22"/>
          <w:lang w:val="fr-CA"/>
        </w:rPr>
        <w:t xml:space="preserve">Souligne </w:t>
      </w:r>
      <w:r w:rsidR="00AB278E" w:rsidRPr="00D50397">
        <w:rPr>
          <w:iCs/>
          <w:szCs w:val="22"/>
          <w:lang w:val="fr-CA"/>
        </w:rPr>
        <w:t>que la modification de la description</w:t>
      </w:r>
      <w:r w:rsidR="00DE58C4" w:rsidRPr="00D50397">
        <w:rPr>
          <w:iCs/>
          <w:szCs w:val="22"/>
          <w:lang w:val="fr-CA"/>
        </w:rPr>
        <w:t xml:space="preserve"> des aires marines d'importance écologique ou biologique et la description de nouvelles aires ne </w:t>
      </w:r>
      <w:r w:rsidR="00194067" w:rsidRPr="00D50397">
        <w:rPr>
          <w:iCs/>
          <w:szCs w:val="22"/>
          <w:lang w:val="fr-CA"/>
        </w:rPr>
        <w:t>suggère</w:t>
      </w:r>
      <w:r w:rsidR="00DE58C4" w:rsidRPr="00D50397">
        <w:rPr>
          <w:iCs/>
          <w:szCs w:val="22"/>
          <w:lang w:val="fr-CA"/>
        </w:rPr>
        <w:t xml:space="preserve"> pas l’expression d’une opinion quelconque sur l’état juridique d’un pays, d’un territoire</w:t>
      </w:r>
      <w:r w:rsidR="00194067" w:rsidRPr="00D50397">
        <w:rPr>
          <w:iCs/>
          <w:szCs w:val="22"/>
          <w:lang w:val="fr-CA"/>
        </w:rPr>
        <w:t>,</w:t>
      </w:r>
      <w:r w:rsidR="00DE58C4" w:rsidRPr="00D50397">
        <w:rPr>
          <w:iCs/>
          <w:szCs w:val="22"/>
          <w:lang w:val="fr-CA"/>
        </w:rPr>
        <w:t xml:space="preserve"> d’une ville ou d’une aire</w:t>
      </w:r>
      <w:r w:rsidR="00CB71C3" w:rsidRPr="00D50397">
        <w:rPr>
          <w:iCs/>
          <w:szCs w:val="22"/>
          <w:lang w:val="fr-CA"/>
        </w:rPr>
        <w:t>,</w:t>
      </w:r>
      <w:r w:rsidR="00DE58C4" w:rsidRPr="00D50397">
        <w:rPr>
          <w:iCs/>
          <w:szCs w:val="22"/>
          <w:lang w:val="fr-CA"/>
        </w:rPr>
        <w:t xml:space="preserve"> ni </w:t>
      </w:r>
      <w:r w:rsidR="00194067" w:rsidRPr="00D50397">
        <w:rPr>
          <w:iCs/>
          <w:szCs w:val="22"/>
          <w:lang w:val="fr-CA"/>
        </w:rPr>
        <w:t>sur</w:t>
      </w:r>
      <w:r w:rsidR="00DE58C4" w:rsidRPr="00D50397">
        <w:rPr>
          <w:iCs/>
          <w:szCs w:val="22"/>
          <w:lang w:val="fr-CA"/>
        </w:rPr>
        <w:t xml:space="preserve"> ses autorités, ou sur </w:t>
      </w:r>
      <w:r w:rsidR="00CB71C3" w:rsidRPr="00D50397">
        <w:rPr>
          <w:iCs/>
          <w:szCs w:val="22"/>
          <w:lang w:val="fr-CA"/>
        </w:rPr>
        <w:t>l’établissement</w:t>
      </w:r>
      <w:r w:rsidR="00DE58C4" w:rsidRPr="00D50397">
        <w:rPr>
          <w:iCs/>
          <w:szCs w:val="22"/>
          <w:lang w:val="fr-CA"/>
        </w:rPr>
        <w:t xml:space="preserve"> de ses frontières ou </w:t>
      </w:r>
      <w:r w:rsidR="00CB71C3" w:rsidRPr="00D50397">
        <w:rPr>
          <w:iCs/>
          <w:szCs w:val="22"/>
          <w:lang w:val="fr-CA"/>
        </w:rPr>
        <w:t xml:space="preserve">de ses </w:t>
      </w:r>
      <w:r w:rsidR="00DE58C4" w:rsidRPr="00D50397">
        <w:rPr>
          <w:iCs/>
          <w:szCs w:val="22"/>
          <w:lang w:val="fr-CA"/>
        </w:rPr>
        <w:t xml:space="preserve">limites, </w:t>
      </w:r>
      <w:r w:rsidR="00AB278E" w:rsidRPr="00D50397">
        <w:rPr>
          <w:iCs/>
          <w:szCs w:val="22"/>
          <w:lang w:val="fr-CA"/>
        </w:rPr>
        <w:t xml:space="preserve">mais </w:t>
      </w:r>
      <w:r w:rsidR="00DE58C4" w:rsidRPr="00D50397">
        <w:rPr>
          <w:iCs/>
          <w:szCs w:val="22"/>
          <w:lang w:val="fr-CA"/>
        </w:rPr>
        <w:t xml:space="preserve">qu’il s’agit </w:t>
      </w:r>
      <w:r w:rsidR="00CB71C3" w:rsidRPr="00D50397">
        <w:rPr>
          <w:iCs/>
          <w:szCs w:val="22"/>
          <w:lang w:val="fr-CA"/>
        </w:rPr>
        <w:t>uniquement</w:t>
      </w:r>
      <w:r w:rsidR="00DE58C4" w:rsidRPr="00D50397">
        <w:rPr>
          <w:iCs/>
          <w:szCs w:val="22"/>
          <w:lang w:val="fr-CA"/>
        </w:rPr>
        <w:t xml:space="preserve"> d’un exercice scientifique </w:t>
      </w:r>
      <w:r w:rsidR="00CB71C3" w:rsidRPr="00D50397">
        <w:rPr>
          <w:iCs/>
          <w:szCs w:val="22"/>
          <w:lang w:val="fr-CA"/>
        </w:rPr>
        <w:t>et</w:t>
      </w:r>
      <w:r w:rsidR="00DE58C4" w:rsidRPr="00D50397">
        <w:rPr>
          <w:iCs/>
          <w:szCs w:val="22"/>
          <w:lang w:val="fr-CA"/>
        </w:rPr>
        <w:t xml:space="preserve"> technique et qu’aucune action ni activité </w:t>
      </w:r>
      <w:r w:rsidR="00CB71C3" w:rsidRPr="00D50397">
        <w:rPr>
          <w:iCs/>
          <w:szCs w:val="22"/>
          <w:lang w:val="fr-CA"/>
        </w:rPr>
        <w:t>menée</w:t>
      </w:r>
      <w:r w:rsidR="00DE58C4" w:rsidRPr="00D50397">
        <w:rPr>
          <w:iCs/>
          <w:szCs w:val="22"/>
          <w:lang w:val="fr-CA"/>
        </w:rPr>
        <w:t xml:space="preserve"> en vertu de la pr</w:t>
      </w:r>
      <w:r w:rsidR="00CB71C3" w:rsidRPr="00D50397">
        <w:rPr>
          <w:iCs/>
          <w:szCs w:val="22"/>
          <w:lang w:val="fr-CA"/>
        </w:rPr>
        <w:t>é</w:t>
      </w:r>
      <w:r w:rsidR="00DE58C4" w:rsidRPr="00D50397">
        <w:rPr>
          <w:iCs/>
          <w:szCs w:val="22"/>
          <w:lang w:val="fr-CA"/>
        </w:rPr>
        <w:t>sente décision ne sera interprété</w:t>
      </w:r>
      <w:r w:rsidR="00AB278E" w:rsidRPr="00D50397">
        <w:rPr>
          <w:iCs/>
          <w:szCs w:val="22"/>
          <w:lang w:val="fr-CA"/>
        </w:rPr>
        <w:t>e</w:t>
      </w:r>
      <w:r w:rsidR="00DE58C4" w:rsidRPr="00D50397">
        <w:rPr>
          <w:iCs/>
          <w:szCs w:val="22"/>
          <w:lang w:val="fr-CA"/>
        </w:rPr>
        <w:t xml:space="preserve"> </w:t>
      </w:r>
      <w:r w:rsidR="00AB278E" w:rsidRPr="00D50397">
        <w:rPr>
          <w:iCs/>
          <w:szCs w:val="22"/>
          <w:lang w:val="fr-CA"/>
        </w:rPr>
        <w:t>ou</w:t>
      </w:r>
      <w:r w:rsidR="00DE58C4" w:rsidRPr="00D50397">
        <w:rPr>
          <w:iCs/>
          <w:szCs w:val="22"/>
          <w:lang w:val="fr-CA"/>
        </w:rPr>
        <w:t xml:space="preserve"> </w:t>
      </w:r>
      <w:r w:rsidR="00CB71C3" w:rsidRPr="00D50397">
        <w:rPr>
          <w:iCs/>
          <w:szCs w:val="22"/>
          <w:lang w:val="fr-CA"/>
        </w:rPr>
        <w:t>considérée</w:t>
      </w:r>
      <w:r w:rsidR="00DE58C4" w:rsidRPr="00D50397">
        <w:rPr>
          <w:iCs/>
          <w:szCs w:val="22"/>
          <w:lang w:val="fr-CA"/>
        </w:rPr>
        <w:t xml:space="preserve"> comme por</w:t>
      </w:r>
      <w:r w:rsidR="00CB71C3" w:rsidRPr="00D50397">
        <w:rPr>
          <w:iCs/>
          <w:szCs w:val="22"/>
          <w:lang w:val="fr-CA"/>
        </w:rPr>
        <w:t>t</w:t>
      </w:r>
      <w:r w:rsidR="00DE58C4" w:rsidRPr="00D50397">
        <w:rPr>
          <w:iCs/>
          <w:szCs w:val="22"/>
          <w:lang w:val="fr-CA"/>
        </w:rPr>
        <w:t xml:space="preserve">ant </w:t>
      </w:r>
      <w:r w:rsidR="00CB71C3" w:rsidRPr="00D50397">
        <w:rPr>
          <w:iCs/>
          <w:szCs w:val="22"/>
          <w:lang w:val="fr-CA"/>
        </w:rPr>
        <w:t>atteinte</w:t>
      </w:r>
      <w:r w:rsidR="00DE58C4" w:rsidRPr="00D50397">
        <w:rPr>
          <w:iCs/>
          <w:szCs w:val="22"/>
          <w:lang w:val="fr-CA"/>
        </w:rPr>
        <w:t xml:space="preserve"> à la position des États sur les litige</w:t>
      </w:r>
      <w:r w:rsidR="00CB71C3" w:rsidRPr="00D50397">
        <w:rPr>
          <w:iCs/>
          <w:szCs w:val="22"/>
          <w:lang w:val="fr-CA"/>
        </w:rPr>
        <w:t xml:space="preserve">s en matière de souveraineté des terres ou maritime ou un litige concernant l’établissement de limites des aires maritimes </w:t>
      </w:r>
      <w:r w:rsidRPr="00D50397">
        <w:rPr>
          <w:szCs w:val="22"/>
          <w:lang w:val="fr-CA"/>
        </w:rPr>
        <w:t>;</w:t>
      </w:r>
    </w:p>
    <w:p w14:paraId="5A1590AD" w14:textId="7168BBA5" w:rsidR="00DC740C" w:rsidRPr="00D50397" w:rsidRDefault="00DC740C" w:rsidP="00AF0555">
      <w:pPr>
        <w:pStyle w:val="Para1"/>
        <w:tabs>
          <w:tab w:val="clear" w:pos="1134"/>
          <w:tab w:val="left" w:pos="1701"/>
        </w:tabs>
        <w:ind w:firstLine="567"/>
        <w:rPr>
          <w:szCs w:val="22"/>
          <w:lang w:val="fr-CA"/>
        </w:rPr>
      </w:pPr>
      <w:r w:rsidRPr="00D50397">
        <w:rPr>
          <w:szCs w:val="22"/>
          <w:lang w:val="fr-CA"/>
        </w:rPr>
        <w:t>4.</w:t>
      </w:r>
      <w:r w:rsidRPr="00D50397">
        <w:rPr>
          <w:szCs w:val="22"/>
          <w:lang w:val="fr-CA"/>
        </w:rPr>
        <w:tab/>
      </w:r>
      <w:r w:rsidR="00CB71C3" w:rsidRPr="00D50397">
        <w:rPr>
          <w:i/>
          <w:iCs/>
          <w:lang w:val="fr-CA"/>
        </w:rPr>
        <w:t xml:space="preserve">Demande </w:t>
      </w:r>
      <w:r w:rsidR="00CB71C3" w:rsidRPr="00D50397">
        <w:rPr>
          <w:iCs/>
          <w:lang w:val="fr-CA"/>
        </w:rPr>
        <w:t>à la Secrétaire exécutive</w:t>
      </w:r>
      <w:r w:rsidR="00425C70" w:rsidRPr="00D50397">
        <w:rPr>
          <w:iCs/>
          <w:lang w:val="fr-CA"/>
        </w:rPr>
        <w:t xml:space="preserve"> de continuer à faciliter la description des aires qui répondent aux critères d’aires marines d'importance écologique ou biologique en organisa</w:t>
      </w:r>
      <w:r w:rsidR="00AB278E" w:rsidRPr="00D50397">
        <w:rPr>
          <w:iCs/>
          <w:lang w:val="fr-CA"/>
        </w:rPr>
        <w:t>nt</w:t>
      </w:r>
      <w:r w:rsidR="00425C70" w:rsidRPr="00D50397">
        <w:rPr>
          <w:iCs/>
          <w:lang w:val="fr-CA"/>
        </w:rPr>
        <w:t xml:space="preserve"> des ateliers supplémentaires, selon la disponibilité des ressources financière</w:t>
      </w:r>
      <w:r w:rsidR="00AB278E" w:rsidRPr="00D50397">
        <w:rPr>
          <w:iCs/>
          <w:lang w:val="fr-CA"/>
        </w:rPr>
        <w:t>s, conformément au paragraphe 3</w:t>
      </w:r>
      <w:r w:rsidR="00425C70" w:rsidRPr="00D50397">
        <w:rPr>
          <w:iCs/>
          <w:lang w:val="fr-CA"/>
        </w:rPr>
        <w:t xml:space="preserve">6 de la décision X/29, au paragraphe 12 de la décision XI/17 et au paragraphe 6 de la décision XII/22 </w:t>
      </w:r>
      <w:r w:rsidRPr="00D50397">
        <w:rPr>
          <w:szCs w:val="22"/>
          <w:lang w:val="fr-CA"/>
        </w:rPr>
        <w:t xml:space="preserve">; </w:t>
      </w:r>
    </w:p>
    <w:p w14:paraId="4FEAAF17" w14:textId="59F3A82B" w:rsidR="00DC740C" w:rsidRPr="00D50397" w:rsidRDefault="00DC740C" w:rsidP="00AF0555">
      <w:pPr>
        <w:tabs>
          <w:tab w:val="left" w:pos="1701"/>
        </w:tabs>
        <w:spacing w:before="120" w:after="120"/>
        <w:ind w:left="567" w:firstLine="567"/>
        <w:rPr>
          <w:color w:val="000000" w:themeColor="text1"/>
          <w:spacing w:val="6"/>
          <w:szCs w:val="22"/>
          <w:lang w:val="fr-CA"/>
        </w:rPr>
      </w:pPr>
      <w:r w:rsidRPr="00D50397">
        <w:rPr>
          <w:szCs w:val="22"/>
          <w:lang w:val="fr-CA"/>
        </w:rPr>
        <w:lastRenderedPageBreak/>
        <w:t>5.</w:t>
      </w:r>
      <w:r w:rsidRPr="00D50397">
        <w:rPr>
          <w:szCs w:val="22"/>
          <w:lang w:val="fr-CA"/>
        </w:rPr>
        <w:tab/>
      </w:r>
      <w:r w:rsidR="002669C5" w:rsidRPr="00D50397">
        <w:rPr>
          <w:i/>
          <w:iCs/>
          <w:szCs w:val="22"/>
          <w:lang w:val="fr-CA"/>
        </w:rPr>
        <w:t xml:space="preserve">Adopte </w:t>
      </w:r>
      <w:r w:rsidR="002669C5" w:rsidRPr="00D50397">
        <w:rPr>
          <w:iCs/>
          <w:szCs w:val="22"/>
          <w:lang w:val="fr-CA"/>
        </w:rPr>
        <w:t>les modalités pour modifier la description des aires marines d'importance écologique ou biologique et la description des nouvelles aires jointe</w:t>
      </w:r>
      <w:r w:rsidR="00AB278E" w:rsidRPr="00D50397">
        <w:rPr>
          <w:iCs/>
          <w:szCs w:val="22"/>
          <w:lang w:val="fr-CA"/>
        </w:rPr>
        <w:t>s</w:t>
      </w:r>
      <w:r w:rsidR="002669C5" w:rsidRPr="00D50397">
        <w:rPr>
          <w:iCs/>
          <w:szCs w:val="22"/>
          <w:lang w:val="fr-CA"/>
        </w:rPr>
        <w:t xml:space="preserve"> en annexe, et prie la Secrétaire exécutive de faciliter la mise en œuvre des modalités </w:t>
      </w:r>
      <w:r w:rsidRPr="00D50397">
        <w:rPr>
          <w:color w:val="000000" w:themeColor="text1"/>
          <w:spacing w:val="6"/>
          <w:szCs w:val="22"/>
          <w:lang w:val="fr-CA"/>
        </w:rPr>
        <w:t>;</w:t>
      </w:r>
    </w:p>
    <w:p w14:paraId="1ACAABBE" w14:textId="738763F1" w:rsidR="001F73FA" w:rsidRPr="00D50397" w:rsidRDefault="004B2EF0" w:rsidP="001F73FA">
      <w:pPr>
        <w:tabs>
          <w:tab w:val="left" w:pos="1701"/>
        </w:tabs>
        <w:spacing w:before="120" w:after="120"/>
        <w:ind w:left="567" w:firstLine="567"/>
        <w:rPr>
          <w:szCs w:val="22"/>
          <w:lang w:val="fr-CA"/>
        </w:rPr>
      </w:pPr>
      <w:r w:rsidRPr="00D50397">
        <w:rPr>
          <w:szCs w:val="22"/>
          <w:lang w:val="fr-CA"/>
        </w:rPr>
        <w:t>6</w:t>
      </w:r>
      <w:r w:rsidR="001F73FA" w:rsidRPr="00D50397">
        <w:rPr>
          <w:szCs w:val="22"/>
          <w:lang w:val="fr-CA"/>
        </w:rPr>
        <w:t>.</w:t>
      </w:r>
      <w:r w:rsidR="001F73FA" w:rsidRPr="00D50397">
        <w:rPr>
          <w:szCs w:val="22"/>
          <w:lang w:val="fr-CA"/>
        </w:rPr>
        <w:tab/>
      </w:r>
      <w:r w:rsidR="002669C5" w:rsidRPr="00D50397">
        <w:rPr>
          <w:i/>
          <w:iCs/>
          <w:szCs w:val="22"/>
          <w:lang w:val="fr-CA"/>
        </w:rPr>
        <w:t xml:space="preserve">Invite </w:t>
      </w:r>
      <w:r w:rsidR="002669C5" w:rsidRPr="00D50397">
        <w:rPr>
          <w:iCs/>
          <w:szCs w:val="22"/>
          <w:lang w:val="fr-CA"/>
        </w:rPr>
        <w:t>les Parties, les autres gouvernements, les organisations internationales compétentes, les peuples autochtones et les communautés locales</w:t>
      </w:r>
      <w:r w:rsidR="00AB278E" w:rsidRPr="00D50397">
        <w:rPr>
          <w:iCs/>
          <w:szCs w:val="22"/>
          <w:lang w:val="fr-CA"/>
        </w:rPr>
        <w:t>,</w:t>
      </w:r>
      <w:r w:rsidR="002669C5" w:rsidRPr="00D50397">
        <w:rPr>
          <w:iCs/>
          <w:szCs w:val="22"/>
          <w:lang w:val="fr-CA"/>
        </w:rPr>
        <w:t xml:space="preserve"> et les autres parties prenantes compétentes à collaborer à la mise en œuvre des modalités </w:t>
      </w:r>
      <w:r w:rsidR="001F73FA" w:rsidRPr="00D50397">
        <w:rPr>
          <w:szCs w:val="22"/>
          <w:lang w:val="fr-CA"/>
        </w:rPr>
        <w:t>;</w:t>
      </w:r>
    </w:p>
    <w:p w14:paraId="63FCA85E" w14:textId="6BA03FA1" w:rsidR="001F73FA" w:rsidRPr="00D50397" w:rsidRDefault="004B2EF0" w:rsidP="001F73FA">
      <w:pPr>
        <w:tabs>
          <w:tab w:val="left" w:pos="1701"/>
        </w:tabs>
        <w:spacing w:before="120" w:after="120"/>
        <w:ind w:left="567" w:firstLine="567"/>
        <w:rPr>
          <w:szCs w:val="22"/>
          <w:lang w:val="fr-CA"/>
        </w:rPr>
      </w:pPr>
      <w:r w:rsidRPr="00D50397">
        <w:rPr>
          <w:szCs w:val="22"/>
          <w:lang w:val="fr-CA"/>
        </w:rPr>
        <w:t>7</w:t>
      </w:r>
      <w:r w:rsidR="001F73FA" w:rsidRPr="00D50397">
        <w:rPr>
          <w:szCs w:val="22"/>
          <w:lang w:val="fr-CA"/>
        </w:rPr>
        <w:t>.</w:t>
      </w:r>
      <w:r w:rsidR="001F73FA" w:rsidRPr="00D50397">
        <w:rPr>
          <w:szCs w:val="22"/>
          <w:lang w:val="fr-CA"/>
        </w:rPr>
        <w:tab/>
      </w:r>
      <w:r w:rsidR="002669C5" w:rsidRPr="00D50397">
        <w:rPr>
          <w:i/>
          <w:iCs/>
          <w:szCs w:val="22"/>
          <w:lang w:val="fr-CA"/>
        </w:rPr>
        <w:t xml:space="preserve">Prend note </w:t>
      </w:r>
      <w:r w:rsidR="000F388E" w:rsidRPr="00D50397">
        <w:rPr>
          <w:iCs/>
          <w:szCs w:val="22"/>
          <w:lang w:val="fr-CA"/>
        </w:rPr>
        <w:t xml:space="preserve">de l’importance des synergies entre les processus pour faciliter la description des aires qui répondent aux critères d’aires marines d'importance écologique ou biologique </w:t>
      </w:r>
      <w:r w:rsidR="00661433" w:rsidRPr="00D50397">
        <w:rPr>
          <w:iCs/>
          <w:szCs w:val="22"/>
          <w:lang w:val="fr-CA"/>
        </w:rPr>
        <w:t>fondés sur l’utilisation d</w:t>
      </w:r>
      <w:r w:rsidR="000F388E" w:rsidRPr="00D50397">
        <w:rPr>
          <w:iCs/>
          <w:szCs w:val="22"/>
          <w:lang w:val="fr-CA"/>
        </w:rPr>
        <w:t xml:space="preserve">es modalités et la mise en œuvre de </w:t>
      </w:r>
      <w:r w:rsidR="000F388E" w:rsidRPr="00D50397">
        <w:rPr>
          <w:lang w:val="fr-CA"/>
        </w:rPr>
        <w:t xml:space="preserve">l’Accord se rapportant à la Convention des Nations Unies sur le droit de la mer et portant sur la conservation et l’utilisation durable de la diversité biologique marine des zones ne relevant pas de la juridiction nationale et invite les Parties à l’Accord et les organisations intergouvernementales ayant compétence en aires marines ne relevant pas de la juridiction nationale à participer activement à l’élaboration et </w:t>
      </w:r>
      <w:r w:rsidR="00835EB2" w:rsidRPr="00D50397">
        <w:rPr>
          <w:lang w:val="fr-CA"/>
        </w:rPr>
        <w:t>à</w:t>
      </w:r>
      <w:r w:rsidR="000F388E" w:rsidRPr="00D50397">
        <w:rPr>
          <w:lang w:val="fr-CA"/>
        </w:rPr>
        <w:t xml:space="preserve"> l’ex</w:t>
      </w:r>
      <w:r w:rsidR="00835EB2" w:rsidRPr="00D50397">
        <w:rPr>
          <w:lang w:val="fr-CA"/>
        </w:rPr>
        <w:t>ame</w:t>
      </w:r>
      <w:r w:rsidR="000F388E" w:rsidRPr="00D50397">
        <w:rPr>
          <w:lang w:val="fr-CA"/>
        </w:rPr>
        <w:t xml:space="preserve">n des </w:t>
      </w:r>
      <w:r w:rsidR="00661433" w:rsidRPr="00D50397">
        <w:rPr>
          <w:lang w:val="fr-CA"/>
        </w:rPr>
        <w:t>propositions</w:t>
      </w:r>
      <w:r w:rsidR="000F388E" w:rsidRPr="00D50397">
        <w:rPr>
          <w:lang w:val="fr-CA"/>
        </w:rPr>
        <w:t xml:space="preserve"> </w:t>
      </w:r>
      <w:r w:rsidR="00661433" w:rsidRPr="00D50397">
        <w:rPr>
          <w:lang w:val="fr-CA"/>
        </w:rPr>
        <w:t>pour modifier</w:t>
      </w:r>
      <w:r w:rsidR="00835EB2" w:rsidRPr="00D50397">
        <w:rPr>
          <w:lang w:val="fr-CA"/>
        </w:rPr>
        <w:t xml:space="preserve"> la description de ces aires et la description de nouvelles aires, conformément aux modalités, dans les aires marines ne relevant pas de la juridiction nationale</w:t>
      </w:r>
      <w:r w:rsidR="00FE012C" w:rsidRPr="00D50397">
        <w:rPr>
          <w:szCs w:val="22"/>
          <w:lang w:val="fr-CA"/>
        </w:rPr>
        <w:t>.</w:t>
      </w:r>
    </w:p>
    <w:p w14:paraId="33728524" w14:textId="525CA094" w:rsidR="00DC740C" w:rsidRPr="00D50397" w:rsidRDefault="00DC740C" w:rsidP="00543B16">
      <w:pPr>
        <w:pStyle w:val="Para1"/>
        <w:ind w:left="0"/>
        <w:outlineLvl w:val="0"/>
        <w:rPr>
          <w:b/>
          <w:bCs/>
          <w:sz w:val="28"/>
          <w:szCs w:val="28"/>
          <w:lang w:val="fr-CA"/>
        </w:rPr>
      </w:pPr>
      <w:r w:rsidRPr="00D50397">
        <w:rPr>
          <w:b/>
          <w:bCs/>
          <w:sz w:val="28"/>
          <w:szCs w:val="28"/>
          <w:lang w:val="fr-CA"/>
        </w:rPr>
        <w:t>A</w:t>
      </w:r>
      <w:r w:rsidR="00D13B9C" w:rsidRPr="00D50397">
        <w:rPr>
          <w:b/>
          <w:bCs/>
          <w:sz w:val="28"/>
          <w:szCs w:val="28"/>
          <w:lang w:val="fr-CA"/>
        </w:rPr>
        <w:t>nnex</w:t>
      </w:r>
      <w:r w:rsidR="00835EB2" w:rsidRPr="00D50397">
        <w:rPr>
          <w:b/>
          <w:bCs/>
          <w:sz w:val="28"/>
          <w:szCs w:val="28"/>
          <w:lang w:val="fr-CA"/>
        </w:rPr>
        <w:t>e</w:t>
      </w:r>
    </w:p>
    <w:p w14:paraId="469C3C07" w14:textId="45B668BA" w:rsidR="00CE591D" w:rsidRPr="00D50397" w:rsidRDefault="00020837" w:rsidP="00543B16">
      <w:pPr>
        <w:pStyle w:val="Title"/>
        <w:spacing w:before="120"/>
        <w:jc w:val="left"/>
        <w:outlineLvl w:val="0"/>
        <w:rPr>
          <w:rFonts w:ascii="Times New Roman" w:hAnsi="Times New Roman"/>
          <w:lang w:val="fr-CA"/>
        </w:rPr>
      </w:pPr>
      <w:r w:rsidRPr="00D50397">
        <w:rPr>
          <w:rFonts w:ascii="Times New Roman" w:hAnsi="Times New Roman"/>
          <w:lang w:val="fr-CA"/>
        </w:rPr>
        <w:t>Modalités pour modifier la description d</w:t>
      </w:r>
      <w:r w:rsidR="00661433" w:rsidRPr="00D50397">
        <w:rPr>
          <w:rFonts w:ascii="Times New Roman" w:hAnsi="Times New Roman"/>
          <w:lang w:val="fr-CA"/>
        </w:rPr>
        <w:t xml:space="preserve">es </w:t>
      </w:r>
      <w:r w:rsidRPr="00D50397">
        <w:rPr>
          <w:rFonts w:ascii="Times New Roman" w:hAnsi="Times New Roman"/>
          <w:lang w:val="fr-CA"/>
        </w:rPr>
        <w:t xml:space="preserve">aires marines d'importance écologique ou biologique et la description de nouvelles aires </w:t>
      </w:r>
      <w:r w:rsidR="00DE7F9B" w:rsidRPr="00D50397">
        <w:rPr>
          <w:rStyle w:val="FootnoteReference"/>
          <w:rFonts w:ascii="Times New Roman" w:hAnsi="Times New Roman"/>
          <w:lang w:val="fr-CA"/>
        </w:rPr>
        <w:footnoteReference w:customMarkFollows="1" w:id="14"/>
        <w:t>*</w:t>
      </w:r>
    </w:p>
    <w:p w14:paraId="5CFCE0CD" w14:textId="28CE5C1C" w:rsidR="004B2EF0" w:rsidRPr="00D50397" w:rsidRDefault="00020837" w:rsidP="00190CEB">
      <w:pPr>
        <w:pStyle w:val="Heading1"/>
        <w:numPr>
          <w:ilvl w:val="0"/>
          <w:numId w:val="46"/>
        </w:numPr>
        <w:ind w:left="567" w:hanging="567"/>
        <w:rPr>
          <w:rFonts w:cs="Times New Roman"/>
          <w:snapToGrid w:val="0"/>
          <w:lang w:val="fr-CA"/>
        </w:rPr>
      </w:pPr>
      <w:r w:rsidRPr="00D50397">
        <w:rPr>
          <w:rFonts w:cs="Times New Roman"/>
          <w:snapToGrid w:val="0"/>
          <w:lang w:val="fr-CA"/>
        </w:rPr>
        <w:t>Orientation sur l’application des modalités</w:t>
      </w:r>
    </w:p>
    <w:p w14:paraId="5FB95610" w14:textId="41659405" w:rsidR="004B2EF0" w:rsidRPr="00D50397" w:rsidRDefault="008D3CAD" w:rsidP="00C914C3">
      <w:pPr>
        <w:pStyle w:val="Para1"/>
        <w:rPr>
          <w:rFonts w:eastAsia="Calibri"/>
          <w:snapToGrid w:val="0"/>
          <w:kern w:val="22"/>
          <w:szCs w:val="22"/>
          <w:lang w:val="fr-CA"/>
        </w:rPr>
      </w:pPr>
      <w:r w:rsidRPr="00D50397">
        <w:rPr>
          <w:szCs w:val="22"/>
          <w:lang w:val="fr-CA" w:eastAsia="ko-KR"/>
        </w:rPr>
        <w:t>1</w:t>
      </w:r>
      <w:r w:rsidR="004B2EF0" w:rsidRPr="00D50397">
        <w:rPr>
          <w:szCs w:val="22"/>
          <w:lang w:val="fr-CA" w:eastAsia="ko-KR"/>
        </w:rPr>
        <w:t>.</w:t>
      </w:r>
      <w:r w:rsidR="00AC754E" w:rsidRPr="00D50397">
        <w:rPr>
          <w:szCs w:val="22"/>
          <w:lang w:val="fr-CA" w:eastAsia="ko-KR"/>
        </w:rPr>
        <w:tab/>
      </w:r>
      <w:r w:rsidR="00020837" w:rsidRPr="00D50397">
        <w:rPr>
          <w:szCs w:val="22"/>
          <w:lang w:val="fr-CA" w:eastAsia="ko-KR"/>
        </w:rPr>
        <w:t xml:space="preserve">La modification de la description d’une aire marine d'importance écologique ou biologique, qui peut entraîner </w:t>
      </w:r>
      <w:r w:rsidR="0093514C" w:rsidRPr="00D50397">
        <w:rPr>
          <w:szCs w:val="22"/>
          <w:lang w:val="fr-CA" w:eastAsia="ko-KR"/>
        </w:rPr>
        <w:t>l</w:t>
      </w:r>
      <w:r w:rsidR="00020837" w:rsidRPr="00D50397">
        <w:rPr>
          <w:szCs w:val="22"/>
          <w:lang w:val="fr-CA" w:eastAsia="ko-KR"/>
        </w:rPr>
        <w:t xml:space="preserve">a modification </w:t>
      </w:r>
      <w:r w:rsidR="0093514C" w:rsidRPr="00D50397">
        <w:rPr>
          <w:szCs w:val="22"/>
          <w:lang w:val="fr-CA" w:eastAsia="ko-KR"/>
        </w:rPr>
        <w:t>textuelle de l’air</w:t>
      </w:r>
      <w:r w:rsidR="00020837" w:rsidRPr="00D50397">
        <w:rPr>
          <w:szCs w:val="22"/>
          <w:lang w:val="fr-CA" w:eastAsia="ko-KR"/>
        </w:rPr>
        <w:t xml:space="preserve">e, </w:t>
      </w:r>
      <w:r w:rsidR="0093514C" w:rsidRPr="00D50397">
        <w:rPr>
          <w:szCs w:val="22"/>
          <w:lang w:val="fr-CA" w:eastAsia="ko-KR"/>
        </w:rPr>
        <w:t>la</w:t>
      </w:r>
      <w:r w:rsidR="00020837" w:rsidRPr="00D50397">
        <w:rPr>
          <w:szCs w:val="22"/>
          <w:lang w:val="fr-CA" w:eastAsia="ko-KR"/>
        </w:rPr>
        <w:t xml:space="preserve"> modification du classement de l’aire par rapp</w:t>
      </w:r>
      <w:r w:rsidR="00AE538C" w:rsidRPr="00D50397">
        <w:rPr>
          <w:szCs w:val="22"/>
          <w:lang w:val="fr-CA" w:eastAsia="ko-KR"/>
        </w:rPr>
        <w:t>o</w:t>
      </w:r>
      <w:r w:rsidR="00020837" w:rsidRPr="00D50397">
        <w:rPr>
          <w:szCs w:val="22"/>
          <w:lang w:val="fr-CA" w:eastAsia="ko-KR"/>
        </w:rPr>
        <w:t xml:space="preserve">rt aux critères de ces aires ou un changement du lieu, de la forme, de la profondeur ou de la taille de l’aire peut être proposée </w:t>
      </w:r>
      <w:r w:rsidR="00AE538C" w:rsidRPr="00D50397">
        <w:rPr>
          <w:szCs w:val="22"/>
          <w:lang w:val="fr-CA" w:eastAsia="ko-KR"/>
        </w:rPr>
        <w:t xml:space="preserve">pour n’importe quelle raison parmi les suivantes </w:t>
      </w:r>
      <w:r w:rsidR="00F32675" w:rsidRPr="00D50397">
        <w:rPr>
          <w:rFonts w:eastAsia="Calibri"/>
          <w:snapToGrid w:val="0"/>
          <w:kern w:val="22"/>
          <w:szCs w:val="22"/>
          <w:lang w:val="fr-CA"/>
        </w:rPr>
        <w:t>:</w:t>
      </w:r>
      <w:r w:rsidR="004B2EF0" w:rsidRPr="00D50397">
        <w:rPr>
          <w:rStyle w:val="FootnoteReference"/>
          <w:rFonts w:eastAsia="Calibri"/>
          <w:snapToGrid w:val="0"/>
          <w:kern w:val="22"/>
          <w:szCs w:val="22"/>
          <w:lang w:val="fr-CA"/>
        </w:rPr>
        <w:footnoteReference w:id="15"/>
      </w:r>
    </w:p>
    <w:p w14:paraId="64278FEF" w14:textId="345AE2CF" w:rsidR="004B2EF0" w:rsidRPr="00D50397" w:rsidRDefault="004B2EF0" w:rsidP="00C914C3">
      <w:pPr>
        <w:pStyle w:val="Para1"/>
        <w:tabs>
          <w:tab w:val="clear" w:pos="1134"/>
          <w:tab w:val="left" w:pos="1701"/>
        </w:tabs>
        <w:ind w:firstLine="567"/>
        <w:rPr>
          <w:rFonts w:eastAsia="Calibri"/>
          <w:snapToGrid w:val="0"/>
          <w:kern w:val="22"/>
          <w:szCs w:val="22"/>
          <w:lang w:val="fr-CA"/>
        </w:rPr>
      </w:pPr>
      <w:r w:rsidRPr="00D50397">
        <w:rPr>
          <w:rFonts w:eastAsia="Calibri"/>
          <w:snapToGrid w:val="0"/>
          <w:kern w:val="22"/>
          <w:szCs w:val="22"/>
          <w:lang w:val="fr-CA"/>
        </w:rPr>
        <w:t>a)</w:t>
      </w:r>
      <w:r w:rsidRPr="00D50397">
        <w:rPr>
          <w:rFonts w:eastAsia="Calibri"/>
          <w:snapToGrid w:val="0"/>
          <w:kern w:val="22"/>
          <w:szCs w:val="22"/>
          <w:lang w:val="fr-CA"/>
        </w:rPr>
        <w:tab/>
      </w:r>
      <w:r w:rsidR="00AE538C" w:rsidRPr="00D50397">
        <w:rPr>
          <w:rFonts w:eastAsia="Calibri"/>
          <w:snapToGrid w:val="0"/>
          <w:kern w:val="22"/>
          <w:szCs w:val="22"/>
          <w:lang w:val="fr-CA"/>
        </w:rPr>
        <w:t xml:space="preserve">Erreur de rédaction dans la description </w:t>
      </w:r>
      <w:r w:rsidRPr="00D50397">
        <w:rPr>
          <w:rFonts w:eastAsia="Calibri"/>
          <w:snapToGrid w:val="0"/>
          <w:kern w:val="22"/>
          <w:szCs w:val="22"/>
          <w:lang w:val="fr-CA"/>
        </w:rPr>
        <w:t xml:space="preserve">; </w:t>
      </w:r>
    </w:p>
    <w:p w14:paraId="5CC9A1C8" w14:textId="1524A19B" w:rsidR="004B2EF0" w:rsidRPr="00D50397" w:rsidRDefault="004B2EF0" w:rsidP="00C914C3">
      <w:pPr>
        <w:pStyle w:val="Para1"/>
        <w:tabs>
          <w:tab w:val="clear" w:pos="1134"/>
          <w:tab w:val="left" w:pos="1701"/>
        </w:tabs>
        <w:ind w:firstLine="567"/>
        <w:rPr>
          <w:rFonts w:eastAsia="Calibri"/>
          <w:snapToGrid w:val="0"/>
          <w:kern w:val="22"/>
          <w:szCs w:val="22"/>
          <w:lang w:val="fr-CA"/>
        </w:rPr>
      </w:pPr>
      <w:r w:rsidRPr="00D50397">
        <w:rPr>
          <w:rFonts w:eastAsia="Calibri"/>
          <w:snapToGrid w:val="0"/>
          <w:kern w:val="22"/>
          <w:szCs w:val="22"/>
          <w:lang w:val="fr-CA"/>
        </w:rPr>
        <w:t>b)</w:t>
      </w:r>
      <w:r w:rsidRPr="00D50397">
        <w:rPr>
          <w:rFonts w:eastAsia="Calibri"/>
          <w:snapToGrid w:val="0"/>
          <w:kern w:val="22"/>
          <w:szCs w:val="22"/>
          <w:lang w:val="fr-CA"/>
        </w:rPr>
        <w:tab/>
      </w:r>
      <w:r w:rsidR="00AE538C" w:rsidRPr="00D50397">
        <w:rPr>
          <w:rFonts w:eastAsia="Calibri"/>
          <w:snapToGrid w:val="0"/>
          <w:kern w:val="22"/>
          <w:szCs w:val="22"/>
          <w:lang w:val="fr-CA"/>
        </w:rPr>
        <w:t xml:space="preserve">Pour les aires ne relevant pas de la juridiction nationale </w:t>
      </w:r>
      <w:r w:rsidRPr="00D50397">
        <w:rPr>
          <w:rFonts w:eastAsia="Calibri"/>
          <w:snapToGrid w:val="0"/>
          <w:kern w:val="22"/>
          <w:szCs w:val="22"/>
          <w:lang w:val="fr-CA"/>
        </w:rPr>
        <w:t>:</w:t>
      </w:r>
    </w:p>
    <w:p w14:paraId="3E506D51" w14:textId="015A9B0B" w:rsidR="004B2EF0" w:rsidRPr="00D50397" w:rsidRDefault="004B2EF0" w:rsidP="005474FD">
      <w:pPr>
        <w:pStyle w:val="Para1"/>
        <w:tabs>
          <w:tab w:val="clear" w:pos="1134"/>
        </w:tabs>
        <w:ind w:left="2268" w:hanging="567"/>
        <w:rPr>
          <w:rFonts w:eastAsia="Calibri"/>
          <w:snapToGrid w:val="0"/>
          <w:kern w:val="22"/>
          <w:szCs w:val="22"/>
          <w:lang w:val="fr-CA"/>
        </w:rPr>
      </w:pPr>
      <w:r w:rsidRPr="00D50397">
        <w:rPr>
          <w:rFonts w:eastAsia="Calibri"/>
          <w:snapToGrid w:val="0"/>
          <w:kern w:val="22"/>
          <w:szCs w:val="22"/>
          <w:lang w:val="fr-CA"/>
        </w:rPr>
        <w:t>i)</w:t>
      </w:r>
      <w:r w:rsidRPr="00D50397">
        <w:rPr>
          <w:rFonts w:eastAsia="Calibri"/>
          <w:snapToGrid w:val="0"/>
          <w:kern w:val="22"/>
          <w:szCs w:val="22"/>
          <w:lang w:val="fr-CA"/>
        </w:rPr>
        <w:tab/>
      </w:r>
      <w:r w:rsidR="00AE538C" w:rsidRPr="00D50397">
        <w:rPr>
          <w:rFonts w:eastAsia="Calibri"/>
          <w:snapToGrid w:val="0"/>
          <w:kern w:val="22"/>
          <w:szCs w:val="22"/>
          <w:lang w:val="fr-CA"/>
        </w:rPr>
        <w:t xml:space="preserve">Nouvelles connaissances ou connaissances nouvellement accessibles, comprenant des connaissances scientifiques et traditionnelles, sur les caractéristiques de l’aire </w:t>
      </w:r>
      <w:r w:rsidRPr="00D50397">
        <w:rPr>
          <w:rFonts w:eastAsia="Calibri"/>
          <w:snapToGrid w:val="0"/>
          <w:kern w:val="22"/>
          <w:szCs w:val="22"/>
          <w:lang w:val="fr-CA"/>
        </w:rPr>
        <w:t>;</w:t>
      </w:r>
    </w:p>
    <w:p w14:paraId="2E7E9957" w14:textId="70EC54E3" w:rsidR="004B2EF0" w:rsidRPr="00D50397" w:rsidRDefault="004B2EF0" w:rsidP="00C914C3">
      <w:pPr>
        <w:pStyle w:val="Para1"/>
        <w:tabs>
          <w:tab w:val="clear" w:pos="1134"/>
        </w:tabs>
        <w:ind w:left="2268" w:hanging="567"/>
        <w:rPr>
          <w:rFonts w:eastAsia="Calibri"/>
          <w:snapToGrid w:val="0"/>
          <w:kern w:val="22"/>
          <w:szCs w:val="22"/>
          <w:lang w:val="fr-CA"/>
        </w:rPr>
      </w:pPr>
      <w:r w:rsidRPr="00D50397">
        <w:rPr>
          <w:rFonts w:eastAsia="Calibri"/>
          <w:snapToGrid w:val="0"/>
          <w:kern w:val="22"/>
          <w:szCs w:val="22"/>
          <w:lang w:val="fr-CA"/>
        </w:rPr>
        <w:t>ii)</w:t>
      </w:r>
      <w:r w:rsidRPr="00D50397">
        <w:rPr>
          <w:rFonts w:eastAsia="Calibri"/>
          <w:snapToGrid w:val="0"/>
          <w:kern w:val="22"/>
          <w:szCs w:val="22"/>
          <w:lang w:val="fr-CA"/>
        </w:rPr>
        <w:tab/>
      </w:r>
      <w:r w:rsidR="00AE538C" w:rsidRPr="00D50397">
        <w:rPr>
          <w:rFonts w:eastAsia="Calibri"/>
          <w:snapToGrid w:val="0"/>
          <w:kern w:val="22"/>
          <w:szCs w:val="22"/>
          <w:lang w:val="fr-CA"/>
        </w:rPr>
        <w:t>Des changements dans le</w:t>
      </w:r>
      <w:r w:rsidR="0093514C" w:rsidRPr="00D50397">
        <w:rPr>
          <w:rFonts w:eastAsia="Calibri"/>
          <w:snapToGrid w:val="0"/>
          <w:kern w:val="22"/>
          <w:szCs w:val="22"/>
          <w:lang w:val="fr-CA"/>
        </w:rPr>
        <w:t>s</w:t>
      </w:r>
      <w:r w:rsidR="00AE538C" w:rsidRPr="00D50397">
        <w:rPr>
          <w:rFonts w:eastAsia="Calibri"/>
          <w:snapToGrid w:val="0"/>
          <w:kern w:val="22"/>
          <w:szCs w:val="22"/>
          <w:lang w:val="fr-CA"/>
        </w:rPr>
        <w:t xml:space="preserve"> caractéristiques écologiques ou biologiques de l’aire </w:t>
      </w:r>
      <w:r w:rsidRPr="00D50397">
        <w:rPr>
          <w:rFonts w:eastAsia="Calibri"/>
          <w:snapToGrid w:val="0"/>
          <w:kern w:val="22"/>
          <w:szCs w:val="22"/>
          <w:lang w:val="fr-CA"/>
        </w:rPr>
        <w:t>;</w:t>
      </w:r>
    </w:p>
    <w:p w14:paraId="49CD5B13" w14:textId="0906D407" w:rsidR="004B2EF0" w:rsidRPr="00D50397" w:rsidRDefault="004B2EF0" w:rsidP="00C914C3">
      <w:pPr>
        <w:pStyle w:val="Para1"/>
        <w:tabs>
          <w:tab w:val="clear" w:pos="1134"/>
        </w:tabs>
        <w:ind w:left="2268" w:hanging="567"/>
        <w:rPr>
          <w:rFonts w:eastAsia="Calibri"/>
          <w:snapToGrid w:val="0"/>
          <w:kern w:val="22"/>
          <w:szCs w:val="22"/>
          <w:lang w:val="fr-CA"/>
        </w:rPr>
      </w:pPr>
      <w:r w:rsidRPr="00D50397">
        <w:rPr>
          <w:rFonts w:eastAsia="Calibri"/>
          <w:snapToGrid w:val="0"/>
          <w:kern w:val="22"/>
          <w:szCs w:val="22"/>
          <w:lang w:val="fr-CA"/>
        </w:rPr>
        <w:t>iii)</w:t>
      </w:r>
      <w:r w:rsidRPr="00D50397">
        <w:rPr>
          <w:rFonts w:eastAsia="Calibri"/>
          <w:snapToGrid w:val="0"/>
          <w:kern w:val="22"/>
          <w:szCs w:val="22"/>
          <w:lang w:val="fr-CA"/>
        </w:rPr>
        <w:tab/>
      </w:r>
      <w:r w:rsidR="00AE538C" w:rsidRPr="00D50397">
        <w:rPr>
          <w:rFonts w:eastAsia="Calibri"/>
          <w:snapToGrid w:val="0"/>
          <w:kern w:val="22"/>
          <w:szCs w:val="22"/>
          <w:lang w:val="fr-CA"/>
        </w:rPr>
        <w:t xml:space="preserve">Des erreurs scientifiques relevées dans la description </w:t>
      </w:r>
      <w:r w:rsidRPr="00D50397">
        <w:rPr>
          <w:rFonts w:eastAsia="Calibri"/>
          <w:snapToGrid w:val="0"/>
          <w:kern w:val="22"/>
          <w:szCs w:val="22"/>
          <w:lang w:val="fr-CA"/>
        </w:rPr>
        <w:t>;</w:t>
      </w:r>
    </w:p>
    <w:p w14:paraId="662BB1C8" w14:textId="4A965D6C" w:rsidR="004B2EF0" w:rsidRPr="00D50397" w:rsidRDefault="004B2EF0" w:rsidP="00C914C3">
      <w:pPr>
        <w:pStyle w:val="Para1"/>
        <w:tabs>
          <w:tab w:val="clear" w:pos="1134"/>
          <w:tab w:val="left" w:pos="1701"/>
        </w:tabs>
        <w:ind w:firstLine="567"/>
        <w:rPr>
          <w:rFonts w:eastAsia="Calibri"/>
          <w:snapToGrid w:val="0"/>
          <w:kern w:val="22"/>
          <w:szCs w:val="22"/>
          <w:lang w:val="fr-CA"/>
        </w:rPr>
      </w:pPr>
      <w:r w:rsidRPr="00D50397">
        <w:rPr>
          <w:rFonts w:eastAsia="Calibri"/>
          <w:snapToGrid w:val="0"/>
          <w:kern w:val="22"/>
          <w:szCs w:val="22"/>
          <w:lang w:val="fr-CA"/>
        </w:rPr>
        <w:t>c)</w:t>
      </w:r>
      <w:r w:rsidRPr="00D50397">
        <w:rPr>
          <w:rFonts w:eastAsia="Calibri"/>
          <w:snapToGrid w:val="0"/>
          <w:kern w:val="22"/>
          <w:szCs w:val="22"/>
          <w:lang w:val="fr-CA"/>
        </w:rPr>
        <w:tab/>
      </w:r>
      <w:r w:rsidR="00AE538C" w:rsidRPr="00D50397">
        <w:rPr>
          <w:rFonts w:eastAsia="Calibri"/>
          <w:snapToGrid w:val="0"/>
          <w:kern w:val="22"/>
          <w:szCs w:val="22"/>
          <w:lang w:val="fr-CA"/>
        </w:rPr>
        <w:t xml:space="preserve">Pour les aires </w:t>
      </w:r>
      <w:r w:rsidR="002C73FC" w:rsidRPr="00D50397">
        <w:rPr>
          <w:rFonts w:eastAsia="Calibri"/>
          <w:snapToGrid w:val="0"/>
          <w:kern w:val="22"/>
          <w:szCs w:val="22"/>
          <w:lang w:val="fr-CA"/>
        </w:rPr>
        <w:t>relevant de l</w:t>
      </w:r>
      <w:r w:rsidR="00AE538C" w:rsidRPr="00D50397">
        <w:rPr>
          <w:rFonts w:eastAsia="Calibri"/>
          <w:snapToGrid w:val="0"/>
          <w:kern w:val="22"/>
          <w:szCs w:val="22"/>
          <w:lang w:val="fr-CA"/>
        </w:rPr>
        <w:t>a juridiction nationale, toutes les raisons énoncées au paragraphe 1, ai</w:t>
      </w:r>
      <w:r w:rsidR="002C73FC" w:rsidRPr="00D50397">
        <w:rPr>
          <w:rFonts w:eastAsia="Calibri"/>
          <w:snapToGrid w:val="0"/>
          <w:kern w:val="22"/>
          <w:szCs w:val="22"/>
          <w:lang w:val="fr-CA"/>
        </w:rPr>
        <w:t>nsi que toute autre raison jugé</w:t>
      </w:r>
      <w:r w:rsidR="00AE538C" w:rsidRPr="00D50397">
        <w:rPr>
          <w:rFonts w:eastAsia="Calibri"/>
          <w:snapToGrid w:val="0"/>
          <w:kern w:val="22"/>
          <w:szCs w:val="22"/>
          <w:lang w:val="fr-CA"/>
        </w:rPr>
        <w:t>e valable par l’État ou les États à l’</w:t>
      </w:r>
      <w:r w:rsidR="002C73FC" w:rsidRPr="00D50397">
        <w:rPr>
          <w:rFonts w:eastAsia="Calibri"/>
          <w:snapToGrid w:val="0"/>
          <w:kern w:val="22"/>
          <w:szCs w:val="22"/>
          <w:lang w:val="fr-CA"/>
        </w:rPr>
        <w:t>intérieur de</w:t>
      </w:r>
      <w:r w:rsidR="00AE538C" w:rsidRPr="00D50397">
        <w:rPr>
          <w:rFonts w:eastAsia="Calibri"/>
          <w:snapToGrid w:val="0"/>
          <w:kern w:val="22"/>
          <w:szCs w:val="22"/>
          <w:lang w:val="fr-CA"/>
        </w:rPr>
        <w:t>s juridictions</w:t>
      </w:r>
      <w:r w:rsidR="002C73FC" w:rsidRPr="00D50397">
        <w:rPr>
          <w:rFonts w:eastAsia="Calibri"/>
          <w:snapToGrid w:val="0"/>
          <w:kern w:val="22"/>
          <w:szCs w:val="22"/>
          <w:lang w:val="fr-CA"/>
        </w:rPr>
        <w:t xml:space="preserve"> visées par la modification </w:t>
      </w:r>
      <w:r w:rsidRPr="00D50397">
        <w:rPr>
          <w:snapToGrid w:val="0"/>
          <w:color w:val="000000" w:themeColor="text1"/>
          <w:kern w:val="22"/>
          <w:szCs w:val="22"/>
          <w:lang w:val="fr-CA"/>
        </w:rPr>
        <w:t>;</w:t>
      </w:r>
      <w:r w:rsidR="00633F30" w:rsidRPr="00D50397">
        <w:rPr>
          <w:snapToGrid w:val="0"/>
          <w:color w:val="000000" w:themeColor="text1"/>
          <w:kern w:val="22"/>
          <w:szCs w:val="22"/>
          <w:vertAlign w:val="superscript"/>
          <w:lang w:val="fr-CA"/>
        </w:rPr>
        <w:t>*</w:t>
      </w:r>
    </w:p>
    <w:p w14:paraId="1545D360" w14:textId="5B1D2022" w:rsidR="004B2EF0" w:rsidRPr="00D50397" w:rsidRDefault="008D3CAD" w:rsidP="00C914C3">
      <w:pPr>
        <w:pStyle w:val="Para1"/>
        <w:rPr>
          <w:szCs w:val="22"/>
          <w:lang w:val="fr-CA" w:eastAsia="ko-KR"/>
        </w:rPr>
      </w:pPr>
      <w:r w:rsidRPr="00D50397">
        <w:rPr>
          <w:szCs w:val="22"/>
          <w:lang w:val="fr-CA" w:eastAsia="ko-KR"/>
        </w:rPr>
        <w:t>2</w:t>
      </w:r>
      <w:r w:rsidR="004B2EF0" w:rsidRPr="00D50397">
        <w:rPr>
          <w:szCs w:val="22"/>
          <w:lang w:val="fr-CA" w:eastAsia="ko-KR"/>
        </w:rPr>
        <w:t>.</w:t>
      </w:r>
      <w:r w:rsidR="004B2EF0" w:rsidRPr="00D50397">
        <w:rPr>
          <w:szCs w:val="22"/>
          <w:lang w:val="fr-CA" w:eastAsia="ko-KR"/>
        </w:rPr>
        <w:tab/>
      </w:r>
      <w:r w:rsidR="002C73FC" w:rsidRPr="00D50397">
        <w:rPr>
          <w:szCs w:val="22"/>
          <w:lang w:val="fr-CA" w:eastAsia="ko-KR"/>
        </w:rPr>
        <w:t xml:space="preserve">La modification d’une description existante ou la description d’une nouvelle aire ne peut être proposée que par les défenseurs suivants </w:t>
      </w:r>
      <w:r w:rsidR="004B2EF0" w:rsidRPr="00D50397">
        <w:rPr>
          <w:szCs w:val="22"/>
          <w:lang w:val="fr-CA" w:eastAsia="ko-KR"/>
        </w:rPr>
        <w:t>:</w:t>
      </w:r>
    </w:p>
    <w:p w14:paraId="32CAB9FB" w14:textId="13E0F6A0" w:rsidR="004B2EF0" w:rsidRPr="00D50397" w:rsidRDefault="004B2EF0" w:rsidP="00C914C3">
      <w:pPr>
        <w:pStyle w:val="Para1"/>
        <w:tabs>
          <w:tab w:val="clear" w:pos="1134"/>
          <w:tab w:val="left" w:pos="1701"/>
        </w:tabs>
        <w:ind w:firstLine="567"/>
        <w:rPr>
          <w:rFonts w:eastAsia="Calibri"/>
          <w:snapToGrid w:val="0"/>
          <w:kern w:val="22"/>
          <w:szCs w:val="22"/>
          <w:lang w:val="fr-CA"/>
        </w:rPr>
      </w:pPr>
      <w:r w:rsidRPr="00D50397">
        <w:rPr>
          <w:szCs w:val="22"/>
          <w:lang w:val="fr-CA" w:eastAsia="ko-KR"/>
        </w:rPr>
        <w:t>a)</w:t>
      </w:r>
      <w:r w:rsidRPr="00D50397">
        <w:rPr>
          <w:szCs w:val="22"/>
          <w:lang w:val="fr-CA" w:eastAsia="ko-KR"/>
        </w:rPr>
        <w:tab/>
      </w:r>
      <w:r w:rsidR="002C73FC" w:rsidRPr="00D50397">
        <w:rPr>
          <w:rFonts w:eastAsia="Calibri"/>
          <w:snapToGrid w:val="0"/>
          <w:kern w:val="22"/>
          <w:szCs w:val="22"/>
          <w:lang w:val="fr-CA"/>
        </w:rPr>
        <w:t>Pour les aires ne relevant pas de la juridiction nationale</w:t>
      </w:r>
      <w:r w:rsidR="00DA6F1B" w:rsidRPr="00D50397">
        <w:rPr>
          <w:rFonts w:eastAsia="Calibri"/>
          <w:snapToGrid w:val="0"/>
          <w:kern w:val="22"/>
          <w:szCs w:val="22"/>
          <w:lang w:val="fr-CA"/>
        </w:rPr>
        <w:t> :</w:t>
      </w:r>
      <w:r w:rsidR="002C73FC" w:rsidRPr="00D50397">
        <w:rPr>
          <w:rFonts w:eastAsia="Calibri"/>
          <w:snapToGrid w:val="0"/>
          <w:kern w:val="22"/>
          <w:szCs w:val="22"/>
          <w:lang w:val="fr-CA"/>
        </w:rPr>
        <w:t xml:space="preserve"> l’État ou les États</w:t>
      </w:r>
      <w:r w:rsidR="00DA6F1B" w:rsidRPr="00D50397">
        <w:rPr>
          <w:rFonts w:eastAsia="Calibri"/>
          <w:snapToGrid w:val="0"/>
          <w:kern w:val="22"/>
          <w:szCs w:val="22"/>
          <w:lang w:val="fr-CA"/>
        </w:rPr>
        <w:t>, individuellement ou collectivement, y compris par l’entremise d’organisations intergouvernementales compétentes</w:t>
      </w:r>
      <w:r w:rsidR="002C73FC" w:rsidRPr="00D50397">
        <w:rPr>
          <w:rFonts w:eastAsia="Calibri"/>
          <w:snapToGrid w:val="0"/>
          <w:kern w:val="22"/>
          <w:szCs w:val="22"/>
          <w:lang w:val="fr-CA"/>
        </w:rPr>
        <w:t xml:space="preserve">  </w:t>
      </w:r>
      <w:r w:rsidRPr="00D50397">
        <w:rPr>
          <w:rFonts w:eastAsia="Calibri"/>
          <w:snapToGrid w:val="0"/>
          <w:kern w:val="22"/>
          <w:szCs w:val="22"/>
          <w:lang w:val="fr-CA"/>
        </w:rPr>
        <w:t>;</w:t>
      </w:r>
    </w:p>
    <w:p w14:paraId="264D9D30" w14:textId="5C1403F8" w:rsidR="004B2EF0" w:rsidRPr="00D50397" w:rsidRDefault="004B2EF0" w:rsidP="00C914C3">
      <w:pPr>
        <w:pStyle w:val="Para1"/>
        <w:tabs>
          <w:tab w:val="clear" w:pos="1134"/>
          <w:tab w:val="left" w:pos="1701"/>
        </w:tabs>
        <w:ind w:firstLine="567"/>
        <w:rPr>
          <w:szCs w:val="22"/>
          <w:lang w:val="fr-CA" w:eastAsia="ko-KR"/>
        </w:rPr>
      </w:pPr>
      <w:r w:rsidRPr="00D50397">
        <w:rPr>
          <w:rFonts w:eastAsia="Calibri"/>
          <w:snapToGrid w:val="0"/>
          <w:kern w:val="22"/>
          <w:szCs w:val="22"/>
          <w:lang w:val="fr-CA"/>
        </w:rPr>
        <w:t>b)</w:t>
      </w:r>
      <w:r w:rsidRPr="00D50397">
        <w:rPr>
          <w:rFonts w:eastAsia="Calibri"/>
          <w:snapToGrid w:val="0"/>
          <w:kern w:val="22"/>
          <w:szCs w:val="22"/>
          <w:lang w:val="fr-CA"/>
        </w:rPr>
        <w:tab/>
      </w:r>
      <w:r w:rsidR="00DA6F1B" w:rsidRPr="00D50397">
        <w:rPr>
          <w:rFonts w:eastAsia="Calibri"/>
          <w:snapToGrid w:val="0"/>
          <w:kern w:val="22"/>
          <w:szCs w:val="22"/>
          <w:lang w:val="fr-CA"/>
        </w:rPr>
        <w:t>Pour les aires relevant de la juridiction nationale : l’État ou les États à l’intérieur de la juridiction visée par la modification ou la description</w:t>
      </w:r>
      <w:r w:rsidR="005E2C0A" w:rsidRPr="00D50397">
        <w:rPr>
          <w:snapToGrid w:val="0"/>
          <w:color w:val="000000" w:themeColor="text1"/>
          <w:kern w:val="22"/>
          <w:szCs w:val="22"/>
          <w:lang w:val="fr-CA"/>
        </w:rPr>
        <w:t>.</w:t>
      </w:r>
    </w:p>
    <w:p w14:paraId="0A940D76" w14:textId="1A1B491C" w:rsidR="004B2EF0" w:rsidRPr="00D50397" w:rsidRDefault="008D3CAD" w:rsidP="00C914C3">
      <w:pPr>
        <w:pStyle w:val="Para1"/>
        <w:keepNext/>
        <w:ind w:left="562"/>
        <w:rPr>
          <w:kern w:val="22"/>
          <w:szCs w:val="22"/>
          <w:lang w:val="fr-CA"/>
        </w:rPr>
      </w:pPr>
      <w:r w:rsidRPr="00D50397">
        <w:rPr>
          <w:szCs w:val="22"/>
          <w:lang w:val="fr-CA" w:eastAsia="ko-KR"/>
        </w:rPr>
        <w:lastRenderedPageBreak/>
        <w:t>3</w:t>
      </w:r>
      <w:r w:rsidR="004B2EF0" w:rsidRPr="00D50397">
        <w:rPr>
          <w:szCs w:val="22"/>
          <w:lang w:val="fr-CA" w:eastAsia="ko-KR"/>
        </w:rPr>
        <w:t>.</w:t>
      </w:r>
      <w:r w:rsidR="004B2EF0" w:rsidRPr="00D50397">
        <w:rPr>
          <w:szCs w:val="22"/>
          <w:lang w:val="fr-CA" w:eastAsia="ko-KR"/>
        </w:rPr>
        <w:tab/>
      </w:r>
      <w:r w:rsidR="00553A84" w:rsidRPr="00D50397">
        <w:rPr>
          <w:szCs w:val="22"/>
          <w:lang w:val="fr-CA" w:eastAsia="ko-KR"/>
        </w:rPr>
        <w:t xml:space="preserve">Les défenseurs qui élaborent des propositions pour modifier une description existante ou décrire une nouvelle aire doivent envisager ce qui suit lors des premières étapes </w:t>
      </w:r>
      <w:r w:rsidR="004B2EF0" w:rsidRPr="00D50397">
        <w:rPr>
          <w:kern w:val="22"/>
          <w:szCs w:val="22"/>
          <w:lang w:val="fr-CA"/>
        </w:rPr>
        <w:t xml:space="preserve">: </w:t>
      </w:r>
    </w:p>
    <w:p w14:paraId="6CD5253B" w14:textId="595A7BAA" w:rsidR="004B2EF0" w:rsidRPr="00D50397" w:rsidRDefault="004B2EF0" w:rsidP="00C914C3">
      <w:pPr>
        <w:pStyle w:val="Para1"/>
        <w:tabs>
          <w:tab w:val="clear" w:pos="1134"/>
          <w:tab w:val="left" w:pos="1701"/>
        </w:tabs>
        <w:ind w:firstLine="567"/>
        <w:rPr>
          <w:rFonts w:eastAsia="Calibri"/>
          <w:snapToGrid w:val="0"/>
          <w:kern w:val="22"/>
          <w:szCs w:val="22"/>
          <w:lang w:val="fr-CA"/>
        </w:rPr>
      </w:pPr>
      <w:r w:rsidRPr="00D50397">
        <w:rPr>
          <w:szCs w:val="22"/>
          <w:lang w:val="fr-CA" w:eastAsia="ko-KR"/>
        </w:rPr>
        <w:t>a)</w:t>
      </w:r>
      <w:r w:rsidRPr="00D50397">
        <w:rPr>
          <w:szCs w:val="22"/>
          <w:lang w:val="fr-CA" w:eastAsia="ko-KR"/>
        </w:rPr>
        <w:tab/>
      </w:r>
      <w:r w:rsidR="00553A84" w:rsidRPr="00D50397">
        <w:rPr>
          <w:kern w:val="22"/>
          <w:szCs w:val="22"/>
          <w:lang w:val="fr-CA"/>
        </w:rPr>
        <w:t xml:space="preserve">Collaborer avec des organisations intergouvernementales compétentes, d’autres organisations, des experts et des détenteurs de connaissances, y compris les peuples autochtones et les communautés locales en tant que détenteurs de connaissances traditionnelles, en ayant obtenu leur consentement </w:t>
      </w:r>
      <w:r w:rsidR="0040136A" w:rsidRPr="00D50397">
        <w:rPr>
          <w:kern w:val="22"/>
          <w:szCs w:val="22"/>
          <w:lang w:val="fr-CA"/>
        </w:rPr>
        <w:t>préalable, libre et éclairé</w:t>
      </w:r>
      <w:r w:rsidRPr="00D50397">
        <w:rPr>
          <w:kern w:val="22"/>
          <w:szCs w:val="22"/>
          <w:lang w:val="fr-CA"/>
        </w:rPr>
        <w:t>,</w:t>
      </w:r>
      <w:r w:rsidRPr="00D50397">
        <w:rPr>
          <w:rStyle w:val="FootnoteReference"/>
          <w:rFonts w:eastAsiaTheme="majorEastAsia"/>
          <w:kern w:val="22"/>
          <w:szCs w:val="22"/>
          <w:lang w:val="fr-CA"/>
        </w:rPr>
        <w:footnoteReference w:id="16"/>
      </w:r>
      <w:r w:rsidRPr="00D50397">
        <w:rPr>
          <w:kern w:val="22"/>
          <w:szCs w:val="22"/>
          <w:lang w:val="fr-CA"/>
        </w:rPr>
        <w:t xml:space="preserve"> </w:t>
      </w:r>
      <w:r w:rsidR="00553A84" w:rsidRPr="00D50397">
        <w:rPr>
          <w:kern w:val="22"/>
          <w:szCs w:val="22"/>
          <w:lang w:val="fr-CA"/>
        </w:rPr>
        <w:t>conformément à la Déclaration des Nations Unies sur les droits des peuples autochtones</w:t>
      </w:r>
      <w:r w:rsidR="00D4180B" w:rsidRPr="00D50397">
        <w:rPr>
          <w:rStyle w:val="FootnoteReference"/>
          <w:szCs w:val="22"/>
          <w:lang w:val="fr-CA"/>
        </w:rPr>
        <w:footnoteReference w:id="17"/>
      </w:r>
      <w:r w:rsidRPr="00D50397">
        <w:rPr>
          <w:szCs w:val="22"/>
          <w:lang w:val="fr-CA"/>
        </w:rPr>
        <w:t xml:space="preserve"> </w:t>
      </w:r>
      <w:r w:rsidR="00553A84" w:rsidRPr="00D50397">
        <w:rPr>
          <w:szCs w:val="22"/>
          <w:lang w:val="fr-CA"/>
        </w:rPr>
        <w:t xml:space="preserve">et les lois internationales sur les droits de la personne </w:t>
      </w:r>
      <w:r w:rsidRPr="00D50397">
        <w:rPr>
          <w:szCs w:val="22"/>
          <w:lang w:val="fr-CA"/>
        </w:rPr>
        <w:t>;</w:t>
      </w:r>
    </w:p>
    <w:p w14:paraId="33203204" w14:textId="7B4239CC" w:rsidR="00A771CC" w:rsidRPr="00D50397" w:rsidRDefault="00A771CC" w:rsidP="00C914C3">
      <w:pPr>
        <w:pStyle w:val="Para1"/>
        <w:tabs>
          <w:tab w:val="clear" w:pos="1134"/>
          <w:tab w:val="left" w:pos="1701"/>
        </w:tabs>
        <w:ind w:firstLine="567"/>
        <w:rPr>
          <w:rFonts w:eastAsia="Calibri"/>
          <w:snapToGrid w:val="0"/>
          <w:kern w:val="22"/>
          <w:szCs w:val="22"/>
          <w:lang w:val="fr-CA"/>
        </w:rPr>
      </w:pPr>
      <w:r w:rsidRPr="00D50397">
        <w:rPr>
          <w:rFonts w:eastAsia="Calibri"/>
          <w:snapToGrid w:val="0"/>
          <w:kern w:val="22"/>
          <w:szCs w:val="22"/>
          <w:lang w:val="fr-CA"/>
        </w:rPr>
        <w:t>b)</w:t>
      </w:r>
      <w:r w:rsidR="001226D3" w:rsidRPr="00D50397">
        <w:rPr>
          <w:rFonts w:eastAsia="Calibri"/>
          <w:snapToGrid w:val="0"/>
          <w:kern w:val="22"/>
          <w:szCs w:val="22"/>
          <w:lang w:val="fr-CA"/>
        </w:rPr>
        <w:tab/>
      </w:r>
      <w:r w:rsidR="0040136A" w:rsidRPr="00D50397">
        <w:rPr>
          <w:rFonts w:eastAsia="Calibri"/>
          <w:snapToGrid w:val="0"/>
          <w:kern w:val="22"/>
          <w:szCs w:val="22"/>
          <w:lang w:val="fr-CA"/>
        </w:rPr>
        <w:t xml:space="preserve">Éviter de développer des propositions qui peuvent soulever des craintes quant à la souveraineté, les droits souverains ou la compétence </w:t>
      </w:r>
      <w:r w:rsidR="001226D3" w:rsidRPr="00D50397">
        <w:rPr>
          <w:color w:val="000000"/>
          <w:szCs w:val="22"/>
          <w:lang w:val="fr-CA"/>
        </w:rPr>
        <w:t>;</w:t>
      </w:r>
    </w:p>
    <w:p w14:paraId="48023F92" w14:textId="0FA0EE5E" w:rsidR="004B2EF0" w:rsidRPr="00D50397" w:rsidRDefault="001226D3" w:rsidP="00C914C3">
      <w:pPr>
        <w:pStyle w:val="Para1"/>
        <w:tabs>
          <w:tab w:val="clear" w:pos="1134"/>
          <w:tab w:val="left" w:pos="1701"/>
        </w:tabs>
        <w:ind w:firstLine="567"/>
        <w:rPr>
          <w:kern w:val="22"/>
          <w:szCs w:val="22"/>
          <w:lang w:val="fr-CA"/>
        </w:rPr>
      </w:pPr>
      <w:r w:rsidRPr="00D50397">
        <w:rPr>
          <w:rFonts w:eastAsia="Calibri"/>
          <w:snapToGrid w:val="0"/>
          <w:kern w:val="22"/>
          <w:szCs w:val="22"/>
          <w:lang w:val="fr-CA"/>
        </w:rPr>
        <w:t>c</w:t>
      </w:r>
      <w:r w:rsidR="004B2EF0" w:rsidRPr="00D50397">
        <w:rPr>
          <w:rFonts w:eastAsia="Calibri"/>
          <w:snapToGrid w:val="0"/>
          <w:kern w:val="22"/>
          <w:szCs w:val="22"/>
          <w:lang w:val="fr-CA"/>
        </w:rPr>
        <w:t>)</w:t>
      </w:r>
      <w:r w:rsidR="004B2EF0" w:rsidRPr="00D50397">
        <w:rPr>
          <w:rFonts w:eastAsia="Calibri"/>
          <w:snapToGrid w:val="0"/>
          <w:kern w:val="22"/>
          <w:szCs w:val="22"/>
          <w:lang w:val="fr-CA"/>
        </w:rPr>
        <w:tab/>
      </w:r>
      <w:r w:rsidR="0040136A" w:rsidRPr="00D50397">
        <w:rPr>
          <w:rFonts w:eastAsia="Calibri"/>
          <w:snapToGrid w:val="0"/>
          <w:kern w:val="22"/>
          <w:szCs w:val="22"/>
          <w:lang w:val="fr-CA"/>
        </w:rPr>
        <w:t xml:space="preserve">La nécessité de se munir d’une solide base scientifique offrant suffisamment d’information, ainsi que l’importance de la transparence </w:t>
      </w:r>
      <w:r w:rsidR="004B2EF0" w:rsidRPr="00D50397">
        <w:rPr>
          <w:kern w:val="22"/>
          <w:szCs w:val="22"/>
          <w:lang w:val="fr-CA"/>
        </w:rPr>
        <w:t>;</w:t>
      </w:r>
    </w:p>
    <w:p w14:paraId="0F64C4C7" w14:textId="17FC55F6" w:rsidR="004B2EF0" w:rsidRPr="00D50397" w:rsidRDefault="00A771CC" w:rsidP="00C914C3">
      <w:pPr>
        <w:pStyle w:val="Para1"/>
        <w:tabs>
          <w:tab w:val="clear" w:pos="1134"/>
          <w:tab w:val="left" w:pos="1701"/>
        </w:tabs>
        <w:ind w:firstLine="567"/>
        <w:rPr>
          <w:kern w:val="22"/>
          <w:szCs w:val="22"/>
          <w:lang w:val="fr-CA"/>
        </w:rPr>
      </w:pPr>
      <w:r w:rsidRPr="00D50397">
        <w:rPr>
          <w:rFonts w:eastAsia="Calibri"/>
          <w:snapToGrid w:val="0"/>
          <w:kern w:val="22"/>
          <w:szCs w:val="22"/>
          <w:lang w:val="fr-CA"/>
        </w:rPr>
        <w:t>d</w:t>
      </w:r>
      <w:r w:rsidR="004B2EF0" w:rsidRPr="00D50397">
        <w:rPr>
          <w:rFonts w:eastAsia="Calibri"/>
          <w:snapToGrid w:val="0"/>
          <w:kern w:val="22"/>
          <w:szCs w:val="22"/>
          <w:lang w:val="fr-CA"/>
        </w:rPr>
        <w:t>)</w:t>
      </w:r>
      <w:r w:rsidR="004B2EF0" w:rsidRPr="00D50397">
        <w:rPr>
          <w:rFonts w:eastAsia="Calibri"/>
          <w:snapToGrid w:val="0"/>
          <w:kern w:val="22"/>
          <w:szCs w:val="22"/>
          <w:lang w:val="fr-CA"/>
        </w:rPr>
        <w:tab/>
      </w:r>
      <w:r w:rsidR="00E41619" w:rsidRPr="00D50397">
        <w:rPr>
          <w:kern w:val="22"/>
          <w:szCs w:val="22"/>
          <w:lang w:val="fr-CA"/>
        </w:rPr>
        <w:t>La dimension régionale des écosystèmes marins et côtiers et leurs caractéristiques et processus écologiques et biologiques, dont les différences dans la disponibilité des données d’une région à l’autre, ainsi que la collaboration entre les régions</w:t>
      </w:r>
      <w:r w:rsidRPr="00D50397">
        <w:rPr>
          <w:kern w:val="22"/>
          <w:szCs w:val="22"/>
          <w:lang w:val="fr-CA"/>
        </w:rPr>
        <w:t>.</w:t>
      </w:r>
    </w:p>
    <w:p w14:paraId="5D684951" w14:textId="3050C41A" w:rsidR="008D3CAD" w:rsidRPr="00D50397" w:rsidRDefault="008D3CAD" w:rsidP="00C914C3">
      <w:pPr>
        <w:pStyle w:val="Para1"/>
        <w:tabs>
          <w:tab w:val="left" w:pos="1701"/>
        </w:tabs>
        <w:rPr>
          <w:kern w:val="22"/>
          <w:szCs w:val="22"/>
          <w:lang w:val="fr-CA"/>
        </w:rPr>
      </w:pPr>
      <w:r w:rsidRPr="00D50397">
        <w:rPr>
          <w:color w:val="000000" w:themeColor="text1"/>
          <w:spacing w:val="6"/>
          <w:szCs w:val="22"/>
          <w:lang w:val="fr-CA"/>
        </w:rPr>
        <w:t>4.</w:t>
      </w:r>
      <w:r w:rsidRPr="00D50397">
        <w:rPr>
          <w:color w:val="000000" w:themeColor="text1"/>
          <w:spacing w:val="6"/>
          <w:szCs w:val="22"/>
          <w:lang w:val="fr-CA"/>
        </w:rPr>
        <w:tab/>
      </w:r>
      <w:r w:rsidR="00E41619" w:rsidRPr="00D50397">
        <w:rPr>
          <w:color w:val="000000" w:themeColor="text1"/>
          <w:spacing w:val="6"/>
          <w:szCs w:val="22"/>
          <w:lang w:val="fr-CA"/>
        </w:rPr>
        <w:t>En ce qui concerne les propositions pour modifier une description existante ou la description d’une nouvelle aire</w:t>
      </w:r>
      <w:r w:rsidRPr="00D50397">
        <w:rPr>
          <w:szCs w:val="22"/>
          <w:lang w:val="fr-CA" w:eastAsia="ko-KR"/>
        </w:rPr>
        <w:t>,</w:t>
      </w:r>
      <w:r w:rsidRPr="00D50397">
        <w:rPr>
          <w:rStyle w:val="FootnoteReference"/>
          <w:rFonts w:eastAsiaTheme="majorEastAsia"/>
          <w:szCs w:val="22"/>
          <w:lang w:val="fr-CA" w:eastAsia="ko-KR"/>
        </w:rPr>
        <w:footnoteReference w:id="18"/>
      </w:r>
      <w:r w:rsidRPr="00D50397">
        <w:rPr>
          <w:szCs w:val="22"/>
          <w:lang w:val="fr-CA" w:eastAsia="ko-KR"/>
        </w:rPr>
        <w:t xml:space="preserve"> </w:t>
      </w:r>
      <w:r w:rsidR="00E41619" w:rsidRPr="00D50397">
        <w:rPr>
          <w:szCs w:val="22"/>
          <w:lang w:val="fr-CA" w:eastAsia="ko-KR"/>
        </w:rPr>
        <w:t>un État peut communiquer formellement avec la Secrétaire exécutive en tout temps, afin de lui faire part d’une objection à inclure une description ou une modification dans le centre documentaire</w:t>
      </w:r>
      <w:r w:rsidR="00984CBE" w:rsidRPr="00D50397">
        <w:rPr>
          <w:szCs w:val="22"/>
          <w:lang w:val="fr-CA" w:eastAsia="ko-KR"/>
        </w:rPr>
        <w:t xml:space="preserve"> ou le mécanisme d’échange d’information pour les aires marines d'importance écologique ou biologique, à cause </w:t>
      </w:r>
      <w:r w:rsidR="0011792A" w:rsidRPr="00D50397">
        <w:rPr>
          <w:szCs w:val="22"/>
          <w:lang w:val="fr-CA" w:eastAsia="ko-KR"/>
        </w:rPr>
        <w:t>d’</w:t>
      </w:r>
      <w:r w:rsidR="00984CBE" w:rsidRPr="00D50397">
        <w:rPr>
          <w:szCs w:val="22"/>
          <w:lang w:val="fr-CA" w:eastAsia="ko-KR"/>
        </w:rPr>
        <w:t xml:space="preserve">une réclamation ou d’un litige </w:t>
      </w:r>
      <w:r w:rsidR="00492FC9" w:rsidRPr="00D50397">
        <w:rPr>
          <w:szCs w:val="22"/>
          <w:lang w:val="fr-CA" w:eastAsia="ko-KR"/>
        </w:rPr>
        <w:t xml:space="preserve">existant </w:t>
      </w:r>
      <w:r w:rsidR="00984CBE" w:rsidRPr="00D50397">
        <w:rPr>
          <w:szCs w:val="22"/>
          <w:lang w:val="fr-CA" w:eastAsia="ko-KR"/>
        </w:rPr>
        <w:t>portant sur la souveraineté, les droits souverains ou la compétence concernant une aire figurant dans la proposition. Le cas échéant, la proposition n’ira pas plus loin et ne ser</w:t>
      </w:r>
      <w:r w:rsidR="0011792A" w:rsidRPr="00D50397">
        <w:rPr>
          <w:szCs w:val="22"/>
          <w:lang w:val="fr-CA" w:eastAsia="ko-KR"/>
        </w:rPr>
        <w:t>a pas incluse dans le centre do</w:t>
      </w:r>
      <w:r w:rsidR="00984CBE" w:rsidRPr="00D50397">
        <w:rPr>
          <w:szCs w:val="22"/>
          <w:lang w:val="fr-CA" w:eastAsia="ko-KR"/>
        </w:rPr>
        <w:t xml:space="preserve">cumentaire ou le mécanisme d’échange d’information jusqu’à ce que l’État qui s’objecte informe la Secrétaire exécutive </w:t>
      </w:r>
      <w:r w:rsidR="00492FC9" w:rsidRPr="00D50397">
        <w:rPr>
          <w:szCs w:val="22"/>
          <w:lang w:val="fr-CA" w:eastAsia="ko-KR"/>
        </w:rPr>
        <w:t>qu’il retire son objection</w:t>
      </w:r>
      <w:r w:rsidR="00474F0D" w:rsidRPr="00D50397">
        <w:rPr>
          <w:szCs w:val="22"/>
          <w:lang w:val="fr-CA" w:eastAsia="ko-KR"/>
        </w:rPr>
        <w:t>.</w:t>
      </w:r>
      <w:r w:rsidRPr="00D50397">
        <w:rPr>
          <w:rStyle w:val="FootnoteReference"/>
          <w:rFonts w:eastAsiaTheme="majorEastAsia"/>
          <w:szCs w:val="22"/>
          <w:lang w:val="fr-CA" w:eastAsia="ko-KR"/>
        </w:rPr>
        <w:footnoteReference w:id="19"/>
      </w:r>
    </w:p>
    <w:p w14:paraId="7613574A" w14:textId="0AB82739" w:rsidR="00CE591D" w:rsidRPr="00D50397" w:rsidRDefault="0011792A" w:rsidP="00AA35EC">
      <w:pPr>
        <w:pStyle w:val="Heading1"/>
        <w:ind w:left="567" w:hanging="567"/>
        <w:rPr>
          <w:rFonts w:cs="Times New Roman"/>
          <w:snapToGrid w:val="0"/>
          <w:lang w:val="fr-CA"/>
        </w:rPr>
      </w:pPr>
      <w:r w:rsidRPr="00D50397">
        <w:rPr>
          <w:rFonts w:cs="Times New Roman"/>
          <w:snapToGrid w:val="0"/>
          <w:lang w:val="fr-CA"/>
        </w:rPr>
        <w:t xml:space="preserve">Centre documentaire et mécanisme d’échange d’information pour les aires marines d'importance écologique ou biologique </w:t>
      </w:r>
    </w:p>
    <w:p w14:paraId="64C80DE2" w14:textId="3A521B7E" w:rsidR="00CE591D" w:rsidRPr="00D50397" w:rsidRDefault="008C0CB2" w:rsidP="00CE591D">
      <w:pPr>
        <w:pStyle w:val="Para1"/>
        <w:rPr>
          <w:szCs w:val="22"/>
          <w:lang w:val="fr-CA"/>
        </w:rPr>
      </w:pPr>
      <w:r w:rsidRPr="00D50397">
        <w:rPr>
          <w:lang w:val="fr-CA"/>
        </w:rPr>
        <w:t>5</w:t>
      </w:r>
      <w:r w:rsidR="00CE591D" w:rsidRPr="00D50397">
        <w:rPr>
          <w:lang w:val="fr-CA"/>
        </w:rPr>
        <w:t>.</w:t>
      </w:r>
      <w:r w:rsidR="00CE591D" w:rsidRPr="00D50397">
        <w:rPr>
          <w:lang w:val="fr-CA"/>
        </w:rPr>
        <w:tab/>
      </w:r>
      <w:r w:rsidR="0011792A" w:rsidRPr="00D50397">
        <w:rPr>
          <w:rFonts w:eastAsia="Calibri"/>
          <w:kern w:val="22"/>
          <w:szCs w:val="22"/>
          <w:lang w:val="fr-CA"/>
        </w:rPr>
        <w:t xml:space="preserve">Le centre documentaire pour les aires marines d'importance écologique ou biologique doit contenir </w:t>
      </w:r>
      <w:r w:rsidR="00CE591D" w:rsidRPr="00D50397">
        <w:rPr>
          <w:rFonts w:eastAsia="Calibri"/>
          <w:kern w:val="22"/>
          <w:szCs w:val="22"/>
          <w:lang w:val="fr-CA"/>
        </w:rPr>
        <w:t>:</w:t>
      </w:r>
    </w:p>
    <w:p w14:paraId="69C97DAD" w14:textId="49758EB6" w:rsidR="00CE591D" w:rsidRPr="00D50397" w:rsidRDefault="00CE591D" w:rsidP="00C914C3">
      <w:pPr>
        <w:pStyle w:val="Para1"/>
        <w:tabs>
          <w:tab w:val="clear" w:pos="1134"/>
          <w:tab w:val="left" w:pos="1701"/>
        </w:tabs>
        <w:ind w:firstLine="567"/>
        <w:rPr>
          <w:kern w:val="22"/>
          <w:szCs w:val="22"/>
          <w:lang w:val="fr-CA"/>
        </w:rPr>
      </w:pPr>
      <w:r w:rsidRPr="00D50397">
        <w:rPr>
          <w:szCs w:val="22"/>
          <w:lang w:val="fr-CA" w:eastAsia="ko-KR"/>
        </w:rPr>
        <w:t>a)</w:t>
      </w:r>
      <w:r w:rsidRPr="00D50397">
        <w:rPr>
          <w:szCs w:val="22"/>
          <w:lang w:val="fr-CA" w:eastAsia="ko-KR"/>
        </w:rPr>
        <w:tab/>
      </w:r>
      <w:r w:rsidR="0011792A" w:rsidRPr="00D50397">
        <w:rPr>
          <w:kern w:val="22"/>
          <w:szCs w:val="22"/>
          <w:lang w:val="fr-CA"/>
        </w:rPr>
        <w:t>La description des aires respectant les critères examinés par</w:t>
      </w:r>
      <w:r w:rsidR="0068416C">
        <w:rPr>
          <w:kern w:val="22"/>
          <w:szCs w:val="22"/>
          <w:lang w:val="fr-CA"/>
        </w:rPr>
        <w:t xml:space="preserve"> la Conférence des Parties, que </w:t>
      </w:r>
      <w:r w:rsidR="0011792A" w:rsidRPr="00D50397">
        <w:rPr>
          <w:kern w:val="22"/>
          <w:szCs w:val="22"/>
          <w:lang w:val="fr-CA"/>
        </w:rPr>
        <w:t>la Conférence des Parties a demandé à la Secrétaire exécutive d’inclure dans</w:t>
      </w:r>
      <w:r w:rsidR="005A0F96" w:rsidRPr="00D50397">
        <w:rPr>
          <w:kern w:val="22"/>
          <w:szCs w:val="22"/>
          <w:lang w:val="fr-CA"/>
        </w:rPr>
        <w:t xml:space="preserve"> </w:t>
      </w:r>
      <w:r w:rsidR="0011792A" w:rsidRPr="00D50397">
        <w:rPr>
          <w:kern w:val="22"/>
          <w:szCs w:val="22"/>
          <w:lang w:val="fr-CA"/>
        </w:rPr>
        <w:t>le centre documentaire et de</w:t>
      </w:r>
      <w:r w:rsidR="005A0F96" w:rsidRPr="00D50397">
        <w:rPr>
          <w:kern w:val="22"/>
          <w:szCs w:val="22"/>
          <w:lang w:val="fr-CA"/>
        </w:rPr>
        <w:t xml:space="preserve"> transmettre à l’Assemblée générale des Nations Unies aux fins d’information et de processus pertinents, et aux organisations internationales </w:t>
      </w:r>
      <w:r w:rsidRPr="00D50397">
        <w:rPr>
          <w:kern w:val="22"/>
          <w:szCs w:val="22"/>
          <w:lang w:val="fr-CA"/>
        </w:rPr>
        <w:t>;</w:t>
      </w:r>
    </w:p>
    <w:p w14:paraId="71E7493C" w14:textId="1F4ACCFB" w:rsidR="00CE591D" w:rsidRPr="00D50397" w:rsidRDefault="00CE591D" w:rsidP="00C914C3">
      <w:pPr>
        <w:pStyle w:val="Para1"/>
        <w:tabs>
          <w:tab w:val="clear" w:pos="1134"/>
          <w:tab w:val="left" w:pos="1701"/>
        </w:tabs>
        <w:ind w:firstLine="567"/>
        <w:rPr>
          <w:szCs w:val="22"/>
          <w:lang w:val="fr-CA"/>
        </w:rPr>
      </w:pPr>
      <w:r w:rsidRPr="00D50397">
        <w:rPr>
          <w:szCs w:val="22"/>
          <w:lang w:val="fr-CA" w:eastAsia="ko-KR"/>
        </w:rPr>
        <w:t>b)</w:t>
      </w:r>
      <w:r w:rsidRPr="00D50397">
        <w:rPr>
          <w:szCs w:val="22"/>
          <w:lang w:val="fr-CA" w:eastAsia="ko-KR"/>
        </w:rPr>
        <w:tab/>
      </w:r>
      <w:r w:rsidR="005A0F96" w:rsidRPr="00D50397">
        <w:rPr>
          <w:szCs w:val="22"/>
          <w:lang w:val="fr-CA" w:eastAsia="ko-KR"/>
        </w:rPr>
        <w:t xml:space="preserve">Les versions antérieures </w:t>
      </w:r>
      <w:r w:rsidR="00412614" w:rsidRPr="00D50397">
        <w:rPr>
          <w:szCs w:val="22"/>
          <w:lang w:val="fr-CA" w:eastAsia="ko-KR"/>
        </w:rPr>
        <w:t xml:space="preserve">des descriptions </w:t>
      </w:r>
      <w:r w:rsidR="005A0F96" w:rsidRPr="00D50397">
        <w:rPr>
          <w:szCs w:val="22"/>
          <w:lang w:val="fr-CA" w:eastAsia="ko-KR"/>
        </w:rPr>
        <w:t xml:space="preserve">des aires marines d'importance écologique ou biologique détenues </w:t>
      </w:r>
      <w:r w:rsidR="00492FC9" w:rsidRPr="00D50397">
        <w:rPr>
          <w:szCs w:val="22"/>
          <w:lang w:val="fr-CA" w:eastAsia="ko-KR"/>
        </w:rPr>
        <w:t>dans le</w:t>
      </w:r>
      <w:r w:rsidR="005A0F96" w:rsidRPr="00D50397">
        <w:rPr>
          <w:szCs w:val="22"/>
          <w:lang w:val="fr-CA" w:eastAsia="ko-KR"/>
        </w:rPr>
        <w:t xml:space="preserve"> centre documentaire, lorsque les descriptions ont été modifiées, dont l’</w:t>
      </w:r>
      <w:r w:rsidR="0009181D" w:rsidRPr="00D50397">
        <w:rPr>
          <w:szCs w:val="22"/>
          <w:lang w:val="fr-CA" w:eastAsia="ko-KR"/>
        </w:rPr>
        <w:t>information sur les moda</w:t>
      </w:r>
      <w:r w:rsidR="005A0F96" w:rsidRPr="00D50397">
        <w:rPr>
          <w:szCs w:val="22"/>
          <w:lang w:val="fr-CA" w:eastAsia="ko-KR"/>
        </w:rPr>
        <w:t>lités ayant servi à la description</w:t>
      </w:r>
      <w:r w:rsidR="00412614" w:rsidRPr="00D50397">
        <w:rPr>
          <w:szCs w:val="22"/>
          <w:lang w:val="fr-CA" w:eastAsia="ko-KR"/>
        </w:rPr>
        <w:t xml:space="preserve"> originale </w:t>
      </w:r>
      <w:r w:rsidR="005A0F96" w:rsidRPr="00D50397">
        <w:rPr>
          <w:szCs w:val="22"/>
          <w:lang w:val="fr-CA" w:eastAsia="ko-KR"/>
        </w:rPr>
        <w:t xml:space="preserve">détenue </w:t>
      </w:r>
      <w:r w:rsidR="00F82091" w:rsidRPr="00D50397">
        <w:rPr>
          <w:szCs w:val="22"/>
          <w:lang w:val="fr-CA" w:eastAsia="ko-KR"/>
        </w:rPr>
        <w:t>dans le</w:t>
      </w:r>
      <w:r w:rsidR="005A0F96" w:rsidRPr="00D50397">
        <w:rPr>
          <w:szCs w:val="22"/>
          <w:lang w:val="fr-CA" w:eastAsia="ko-KR"/>
        </w:rPr>
        <w:t xml:space="preserve"> centre documentaire</w:t>
      </w:r>
      <w:r w:rsidR="0009181D" w:rsidRPr="00D50397">
        <w:rPr>
          <w:szCs w:val="22"/>
          <w:lang w:val="fr-CA" w:eastAsia="ko-KR"/>
        </w:rPr>
        <w:t>, aux fins d’archive</w:t>
      </w:r>
      <w:r w:rsidRPr="00D50397">
        <w:rPr>
          <w:kern w:val="22"/>
          <w:szCs w:val="22"/>
          <w:lang w:val="fr-CA"/>
        </w:rPr>
        <w:t>.</w:t>
      </w:r>
      <w:bookmarkStart w:id="3" w:name="_Ref160539994"/>
      <w:r w:rsidR="00377400" w:rsidRPr="00D50397">
        <w:rPr>
          <w:rStyle w:val="FootnoteReference"/>
          <w:kern w:val="22"/>
          <w:szCs w:val="22"/>
          <w:lang w:val="fr-CA"/>
        </w:rPr>
        <w:footnoteReference w:id="20"/>
      </w:r>
      <w:bookmarkEnd w:id="3"/>
    </w:p>
    <w:p w14:paraId="50F17882" w14:textId="05A66D58" w:rsidR="00CE591D" w:rsidRPr="00D50397" w:rsidRDefault="00895FD7" w:rsidP="00CE591D">
      <w:pPr>
        <w:pStyle w:val="Para1"/>
        <w:rPr>
          <w:szCs w:val="22"/>
          <w:lang w:val="fr-CA"/>
        </w:rPr>
      </w:pPr>
      <w:r w:rsidRPr="00D50397">
        <w:rPr>
          <w:lang w:val="fr-CA"/>
        </w:rPr>
        <w:t>6</w:t>
      </w:r>
      <w:r w:rsidR="00CE591D" w:rsidRPr="00D50397">
        <w:rPr>
          <w:lang w:val="fr-CA"/>
        </w:rPr>
        <w:t>.</w:t>
      </w:r>
      <w:r w:rsidR="00CE591D" w:rsidRPr="00D50397">
        <w:rPr>
          <w:lang w:val="fr-CA"/>
        </w:rPr>
        <w:tab/>
      </w:r>
      <w:r w:rsidR="0009181D" w:rsidRPr="00D50397">
        <w:rPr>
          <w:rFonts w:eastAsia="Calibri"/>
          <w:kern w:val="22"/>
          <w:szCs w:val="22"/>
          <w:lang w:val="fr-CA"/>
        </w:rPr>
        <w:t xml:space="preserve">Le mécanisme de partage d’information sur les aires marines d'importance écologique ou biologique doit contenir </w:t>
      </w:r>
      <w:r w:rsidR="00CE591D" w:rsidRPr="00D50397">
        <w:rPr>
          <w:rFonts w:eastAsia="Calibri"/>
          <w:kern w:val="22"/>
          <w:szCs w:val="22"/>
          <w:lang w:val="fr-CA"/>
        </w:rPr>
        <w:t>:</w:t>
      </w:r>
    </w:p>
    <w:p w14:paraId="5AA8FADA" w14:textId="5FEE5ECC" w:rsidR="00CE591D" w:rsidRPr="00D50397" w:rsidRDefault="00CE591D" w:rsidP="00C914C3">
      <w:pPr>
        <w:pStyle w:val="Para1"/>
        <w:tabs>
          <w:tab w:val="clear" w:pos="1134"/>
          <w:tab w:val="left" w:pos="1701"/>
        </w:tabs>
        <w:ind w:firstLine="567"/>
        <w:rPr>
          <w:kern w:val="22"/>
          <w:szCs w:val="22"/>
          <w:lang w:val="fr-CA"/>
        </w:rPr>
      </w:pPr>
      <w:r w:rsidRPr="00D50397">
        <w:rPr>
          <w:szCs w:val="22"/>
          <w:lang w:val="fr-CA" w:eastAsia="ko-KR"/>
        </w:rPr>
        <w:t>a)</w:t>
      </w:r>
      <w:r w:rsidRPr="00D50397">
        <w:rPr>
          <w:szCs w:val="22"/>
          <w:lang w:val="fr-CA" w:eastAsia="ko-KR"/>
        </w:rPr>
        <w:tab/>
      </w:r>
      <w:r w:rsidR="0009181D" w:rsidRPr="00D50397">
        <w:rPr>
          <w:kern w:val="22"/>
          <w:szCs w:val="22"/>
          <w:lang w:val="fr-CA"/>
        </w:rPr>
        <w:t xml:space="preserve">Des liens vers les processus nationaux et l’information scientifique qui s’y rapporte, portant sur les aires respectant les critères d’aires marines d'importance écologique ou biologique, et </w:t>
      </w:r>
      <w:r w:rsidR="0009181D" w:rsidRPr="00D50397">
        <w:rPr>
          <w:kern w:val="22"/>
          <w:szCs w:val="22"/>
          <w:lang w:val="fr-CA"/>
        </w:rPr>
        <w:lastRenderedPageBreak/>
        <w:t xml:space="preserve">autres critères scientifiques nationaux compatibles et complémentaires de l’aire nationale, fournis par l’État concerné en tant qu’information pour l’Organe subsidiaire chargé de fournir des avis scientifiques, techniques et technologiques et la Conférence des Parties </w:t>
      </w:r>
      <w:r w:rsidRPr="00D50397">
        <w:rPr>
          <w:kern w:val="22"/>
          <w:szCs w:val="22"/>
          <w:lang w:val="fr-CA"/>
        </w:rPr>
        <w:t>;</w:t>
      </w:r>
    </w:p>
    <w:p w14:paraId="1FAC5F0E" w14:textId="1F87D63C" w:rsidR="00CE591D" w:rsidRPr="00D50397" w:rsidRDefault="00CE591D" w:rsidP="00C914C3">
      <w:pPr>
        <w:pStyle w:val="Para1"/>
        <w:tabs>
          <w:tab w:val="clear" w:pos="1134"/>
          <w:tab w:val="left" w:pos="1701"/>
        </w:tabs>
        <w:ind w:firstLine="567"/>
        <w:rPr>
          <w:kern w:val="22"/>
          <w:szCs w:val="22"/>
          <w:lang w:val="fr-CA"/>
        </w:rPr>
      </w:pPr>
      <w:r w:rsidRPr="00D50397">
        <w:rPr>
          <w:szCs w:val="22"/>
          <w:lang w:val="fr-CA" w:eastAsia="ko-KR"/>
        </w:rPr>
        <w:t>b)</w:t>
      </w:r>
      <w:r w:rsidRPr="00D50397">
        <w:rPr>
          <w:szCs w:val="22"/>
          <w:lang w:val="fr-CA" w:eastAsia="ko-KR"/>
        </w:rPr>
        <w:tab/>
      </w:r>
      <w:r w:rsidR="003530F9" w:rsidRPr="00D50397">
        <w:rPr>
          <w:kern w:val="22"/>
          <w:szCs w:val="22"/>
          <w:lang w:val="fr-CA"/>
        </w:rPr>
        <w:t xml:space="preserve">Les rapports d’ateliers régionaux organisés par le Secrétariat de la Convention sur la diversité biologique afin de faciliter la description d’aires marines d'importance écologique ou biologique </w:t>
      </w:r>
      <w:r w:rsidRPr="00D50397">
        <w:rPr>
          <w:kern w:val="22"/>
          <w:szCs w:val="22"/>
          <w:lang w:val="fr-CA"/>
        </w:rPr>
        <w:t>;</w:t>
      </w:r>
    </w:p>
    <w:p w14:paraId="32C7581B" w14:textId="160066D0" w:rsidR="00CE591D" w:rsidRPr="00D50397" w:rsidRDefault="00CE591D" w:rsidP="00C914C3">
      <w:pPr>
        <w:pStyle w:val="Para1"/>
        <w:tabs>
          <w:tab w:val="clear" w:pos="1134"/>
          <w:tab w:val="left" w:pos="1701"/>
        </w:tabs>
        <w:ind w:firstLine="567"/>
        <w:rPr>
          <w:kern w:val="22"/>
          <w:szCs w:val="22"/>
          <w:lang w:val="fr-CA"/>
        </w:rPr>
      </w:pPr>
      <w:r w:rsidRPr="00D50397">
        <w:rPr>
          <w:kern w:val="22"/>
          <w:szCs w:val="22"/>
          <w:lang w:val="fr-CA"/>
        </w:rPr>
        <w:t>c)</w:t>
      </w:r>
      <w:r w:rsidRPr="00D50397">
        <w:rPr>
          <w:kern w:val="22"/>
          <w:szCs w:val="22"/>
          <w:lang w:val="fr-CA"/>
        </w:rPr>
        <w:tab/>
      </w:r>
      <w:r w:rsidR="003530F9" w:rsidRPr="00D50397">
        <w:rPr>
          <w:szCs w:val="22"/>
          <w:lang w:val="fr-CA" w:eastAsia="ko-KR"/>
        </w:rPr>
        <w:t xml:space="preserve">Les versions antérieures </w:t>
      </w:r>
      <w:r w:rsidR="00412614" w:rsidRPr="00D50397">
        <w:rPr>
          <w:szCs w:val="22"/>
          <w:lang w:val="fr-CA" w:eastAsia="ko-KR"/>
        </w:rPr>
        <w:t xml:space="preserve">des descriptions </w:t>
      </w:r>
      <w:r w:rsidR="003530F9" w:rsidRPr="00D50397">
        <w:rPr>
          <w:szCs w:val="22"/>
          <w:lang w:val="fr-CA" w:eastAsia="ko-KR"/>
        </w:rPr>
        <w:t xml:space="preserve">des aires marines d'importance écologique ou biologique détenues </w:t>
      </w:r>
      <w:r w:rsidR="00C8242F" w:rsidRPr="00D50397">
        <w:rPr>
          <w:szCs w:val="22"/>
          <w:lang w:val="fr-CA" w:eastAsia="ko-KR"/>
        </w:rPr>
        <w:t>dans le</w:t>
      </w:r>
      <w:r w:rsidR="003530F9" w:rsidRPr="00D50397">
        <w:rPr>
          <w:szCs w:val="22"/>
          <w:lang w:val="fr-CA" w:eastAsia="ko-KR"/>
        </w:rPr>
        <w:t xml:space="preserve"> centre documentaire, lorsque les descriptions ont été modifiées, dont l’information sur les modalités ayant servi à la description </w:t>
      </w:r>
      <w:r w:rsidR="00412614" w:rsidRPr="00D50397">
        <w:rPr>
          <w:szCs w:val="22"/>
          <w:lang w:val="fr-CA" w:eastAsia="ko-KR"/>
        </w:rPr>
        <w:t xml:space="preserve">originale </w:t>
      </w:r>
      <w:r w:rsidR="00514308" w:rsidRPr="00D50397">
        <w:rPr>
          <w:szCs w:val="22"/>
          <w:lang w:val="fr-CA" w:eastAsia="ko-KR"/>
        </w:rPr>
        <w:t>détenue</w:t>
      </w:r>
      <w:r w:rsidR="003530F9" w:rsidRPr="00D50397">
        <w:rPr>
          <w:szCs w:val="22"/>
          <w:lang w:val="fr-CA" w:eastAsia="ko-KR"/>
        </w:rPr>
        <w:t xml:space="preserve"> </w:t>
      </w:r>
      <w:r w:rsidR="00C8242F" w:rsidRPr="00D50397">
        <w:rPr>
          <w:szCs w:val="22"/>
          <w:lang w:val="fr-CA" w:eastAsia="ko-KR"/>
        </w:rPr>
        <w:t>dans le</w:t>
      </w:r>
      <w:r w:rsidR="003530F9" w:rsidRPr="00D50397">
        <w:rPr>
          <w:szCs w:val="22"/>
          <w:lang w:val="fr-CA" w:eastAsia="ko-KR"/>
        </w:rPr>
        <w:t xml:space="preserve"> centre documentaire, aux fins d’archive</w:t>
      </w:r>
      <w:r w:rsidR="00507779" w:rsidRPr="00D50397">
        <w:rPr>
          <w:kern w:val="22"/>
          <w:szCs w:val="22"/>
          <w:lang w:val="fr-CA"/>
        </w:rPr>
        <w:t>;</w:t>
      </w:r>
      <w:r w:rsidR="008B07A9" w:rsidRPr="00D50397">
        <w:rPr>
          <w:kern w:val="22"/>
          <w:szCs w:val="22"/>
          <w:vertAlign w:val="superscript"/>
          <w:lang w:val="fr-CA"/>
        </w:rPr>
        <w:fldChar w:fldCharType="begin"/>
      </w:r>
      <w:r w:rsidR="008B07A9" w:rsidRPr="00D50397">
        <w:rPr>
          <w:kern w:val="22"/>
          <w:szCs w:val="22"/>
          <w:vertAlign w:val="superscript"/>
          <w:lang w:val="fr-CA"/>
        </w:rPr>
        <w:instrText xml:space="preserve"> NOTEREF _Ref160539994 \h  \* MERGEFORMAT </w:instrText>
      </w:r>
      <w:r w:rsidR="008B07A9" w:rsidRPr="00D50397">
        <w:rPr>
          <w:kern w:val="22"/>
          <w:szCs w:val="22"/>
          <w:vertAlign w:val="superscript"/>
          <w:lang w:val="fr-CA"/>
        </w:rPr>
      </w:r>
      <w:r w:rsidR="008B07A9" w:rsidRPr="00D50397">
        <w:rPr>
          <w:kern w:val="22"/>
          <w:szCs w:val="22"/>
          <w:vertAlign w:val="superscript"/>
          <w:lang w:val="fr-CA"/>
        </w:rPr>
        <w:fldChar w:fldCharType="separate"/>
      </w:r>
      <w:r w:rsidR="00D50397" w:rsidRPr="00D50397">
        <w:rPr>
          <w:kern w:val="22"/>
          <w:szCs w:val="22"/>
          <w:vertAlign w:val="superscript"/>
          <w:lang w:val="fr-CA"/>
        </w:rPr>
        <w:t>12</w:t>
      </w:r>
      <w:r w:rsidR="008B07A9" w:rsidRPr="00D50397">
        <w:rPr>
          <w:kern w:val="22"/>
          <w:szCs w:val="22"/>
          <w:vertAlign w:val="superscript"/>
          <w:lang w:val="fr-CA"/>
        </w:rPr>
        <w:fldChar w:fldCharType="end"/>
      </w:r>
    </w:p>
    <w:p w14:paraId="248BCA3E" w14:textId="5D447B04" w:rsidR="00CE591D" w:rsidRPr="00D50397" w:rsidRDefault="00CE591D" w:rsidP="00C914C3">
      <w:pPr>
        <w:pStyle w:val="Para1"/>
        <w:tabs>
          <w:tab w:val="clear" w:pos="1134"/>
          <w:tab w:val="left" w:pos="1701"/>
        </w:tabs>
        <w:ind w:firstLine="567"/>
        <w:rPr>
          <w:kern w:val="22"/>
          <w:szCs w:val="22"/>
          <w:lang w:val="fr-CA"/>
        </w:rPr>
      </w:pPr>
      <w:r w:rsidRPr="00D50397">
        <w:rPr>
          <w:szCs w:val="22"/>
          <w:lang w:val="fr-CA" w:eastAsia="ko-KR"/>
        </w:rPr>
        <w:t>d)</w:t>
      </w:r>
      <w:r w:rsidRPr="00D50397">
        <w:rPr>
          <w:szCs w:val="22"/>
          <w:lang w:val="fr-CA" w:eastAsia="ko-KR"/>
        </w:rPr>
        <w:tab/>
      </w:r>
      <w:r w:rsidR="00556DB6" w:rsidRPr="00D50397">
        <w:rPr>
          <w:kern w:val="22"/>
          <w:szCs w:val="22"/>
          <w:lang w:val="fr-CA"/>
        </w:rPr>
        <w:t xml:space="preserve">L’orientation concernant l’application des critères d’aires marines d'importance écologique ou biologique et l’utilisation de l’information contenue dans la description de ces aires </w:t>
      </w:r>
      <w:r w:rsidRPr="00D50397">
        <w:rPr>
          <w:kern w:val="22"/>
          <w:szCs w:val="22"/>
          <w:lang w:val="fr-CA"/>
        </w:rPr>
        <w:t>;</w:t>
      </w:r>
    </w:p>
    <w:p w14:paraId="21DA7C79" w14:textId="0B27570E" w:rsidR="00CE591D" w:rsidRPr="00D50397" w:rsidRDefault="00CE591D" w:rsidP="00C914C3">
      <w:pPr>
        <w:pStyle w:val="Para1"/>
        <w:tabs>
          <w:tab w:val="clear" w:pos="1134"/>
          <w:tab w:val="left" w:pos="1701"/>
        </w:tabs>
        <w:ind w:firstLine="567"/>
        <w:rPr>
          <w:szCs w:val="22"/>
          <w:lang w:val="fr-CA"/>
        </w:rPr>
      </w:pPr>
      <w:r w:rsidRPr="00D50397">
        <w:rPr>
          <w:szCs w:val="22"/>
          <w:lang w:val="fr-CA" w:eastAsia="ko-KR"/>
        </w:rPr>
        <w:t>e)</w:t>
      </w:r>
      <w:r w:rsidRPr="00D50397">
        <w:rPr>
          <w:szCs w:val="22"/>
          <w:lang w:val="fr-CA" w:eastAsia="ko-KR"/>
        </w:rPr>
        <w:tab/>
      </w:r>
      <w:r w:rsidR="00556DB6" w:rsidRPr="00D50397">
        <w:rPr>
          <w:kern w:val="22"/>
          <w:szCs w:val="22"/>
          <w:lang w:val="fr-CA"/>
        </w:rPr>
        <w:t xml:space="preserve">D’autres informations scientifiques et techniques, et autres formes de connaissances, dont les connaissances autochtones et traditionnelles des </w:t>
      </w:r>
      <w:r w:rsidR="00514308" w:rsidRPr="00D50397">
        <w:rPr>
          <w:kern w:val="22"/>
          <w:szCs w:val="22"/>
          <w:lang w:val="fr-CA"/>
        </w:rPr>
        <w:t>peuples autochtones et d</w:t>
      </w:r>
      <w:r w:rsidR="00556DB6" w:rsidRPr="00D50397">
        <w:rPr>
          <w:kern w:val="22"/>
          <w:szCs w:val="22"/>
          <w:lang w:val="fr-CA"/>
        </w:rPr>
        <w:t xml:space="preserve">es communautés locales, obtenues avec leur consentement préalable, libre et éclairé, s’il y a lieu, concernant les aires décrites comme répondant aux critères d’aires marines d'importance écologique ou biologique </w:t>
      </w:r>
      <w:r w:rsidRPr="00D50397">
        <w:rPr>
          <w:szCs w:val="22"/>
          <w:lang w:val="fr-CA"/>
        </w:rPr>
        <w:t>;</w:t>
      </w:r>
    </w:p>
    <w:p w14:paraId="62880F5E" w14:textId="3C29B566" w:rsidR="00CE591D" w:rsidRPr="00D50397" w:rsidRDefault="00CE591D" w:rsidP="00C914C3">
      <w:pPr>
        <w:tabs>
          <w:tab w:val="left" w:pos="1701"/>
        </w:tabs>
        <w:ind w:left="567" w:firstLine="567"/>
        <w:rPr>
          <w:lang w:val="fr-CA"/>
        </w:rPr>
      </w:pPr>
      <w:r w:rsidRPr="00D50397">
        <w:rPr>
          <w:szCs w:val="22"/>
          <w:lang w:val="fr-CA" w:eastAsia="ko-KR"/>
        </w:rPr>
        <w:t>f)</w:t>
      </w:r>
      <w:r w:rsidRPr="00D50397">
        <w:rPr>
          <w:szCs w:val="22"/>
          <w:lang w:val="fr-CA" w:eastAsia="ko-KR"/>
        </w:rPr>
        <w:tab/>
      </w:r>
      <w:r w:rsidR="00A27347" w:rsidRPr="00D50397">
        <w:rPr>
          <w:kern w:val="22"/>
          <w:szCs w:val="22"/>
          <w:lang w:val="fr-CA"/>
        </w:rPr>
        <w:t>Des informations et des expériences liées à l’application d’autres critères pertinents et complémentaires faisant l’objet d’un consensus intergouvernemental</w:t>
      </w:r>
      <w:r w:rsidRPr="00D50397">
        <w:rPr>
          <w:kern w:val="22"/>
          <w:szCs w:val="22"/>
          <w:lang w:val="fr-CA"/>
        </w:rPr>
        <w:t>.</w:t>
      </w:r>
    </w:p>
    <w:p w14:paraId="7CDB6A6D" w14:textId="4852188A" w:rsidR="00633F30" w:rsidRPr="00D50397" w:rsidRDefault="00A27347" w:rsidP="00AC5854">
      <w:pPr>
        <w:pStyle w:val="Heading1"/>
        <w:ind w:left="567" w:hanging="567"/>
        <w:rPr>
          <w:rFonts w:cs="Times New Roman"/>
          <w:snapToGrid w:val="0"/>
          <w:kern w:val="22"/>
          <w:szCs w:val="22"/>
          <w:lang w:val="fr-CA"/>
        </w:rPr>
      </w:pPr>
      <w:r w:rsidRPr="00D50397">
        <w:rPr>
          <w:rFonts w:cs="Times New Roman"/>
          <w:lang w:val="fr-CA"/>
        </w:rPr>
        <w:t>Modification des descriptions d’aires marines d'importance écologique ou biologique et description des nouvelles aires</w:t>
      </w:r>
    </w:p>
    <w:p w14:paraId="4FD5966D" w14:textId="074128BA" w:rsidR="00DC740C" w:rsidRPr="00D50397" w:rsidRDefault="001F7407" w:rsidP="00C914C3">
      <w:pPr>
        <w:pStyle w:val="Heading2"/>
        <w:rPr>
          <w:rFonts w:cs="Times New Roman"/>
          <w:snapToGrid w:val="0"/>
          <w:lang w:val="fr-CA"/>
        </w:rPr>
      </w:pPr>
      <w:r w:rsidRPr="00D50397">
        <w:rPr>
          <w:rFonts w:cs="Times New Roman"/>
          <w:snapToGrid w:val="0"/>
          <w:lang w:val="fr-CA"/>
        </w:rPr>
        <w:t>A.</w:t>
      </w:r>
      <w:r w:rsidRPr="00D50397">
        <w:rPr>
          <w:rFonts w:cs="Times New Roman"/>
          <w:snapToGrid w:val="0"/>
          <w:lang w:val="fr-CA"/>
        </w:rPr>
        <w:tab/>
      </w:r>
      <w:r w:rsidR="00A27347" w:rsidRPr="00D50397">
        <w:rPr>
          <w:rFonts w:cs="Times New Roman"/>
          <w:snapToGrid w:val="0"/>
          <w:lang w:val="fr-CA"/>
        </w:rPr>
        <w:t>Modification des erreurs de rédaction</w:t>
      </w:r>
    </w:p>
    <w:p w14:paraId="1192B9D4" w14:textId="60BADD06" w:rsidR="00DC740C" w:rsidRPr="00D50397" w:rsidRDefault="00895FD7" w:rsidP="00FE1CD7">
      <w:pPr>
        <w:pStyle w:val="Para1"/>
        <w:rPr>
          <w:snapToGrid w:val="0"/>
          <w:szCs w:val="22"/>
          <w:lang w:val="fr-CA"/>
        </w:rPr>
      </w:pPr>
      <w:r w:rsidRPr="00D50397">
        <w:rPr>
          <w:snapToGrid w:val="0"/>
          <w:szCs w:val="22"/>
          <w:lang w:val="fr-CA"/>
        </w:rPr>
        <w:t>7</w:t>
      </w:r>
      <w:r w:rsidR="00D13B9C" w:rsidRPr="00D50397">
        <w:rPr>
          <w:snapToGrid w:val="0"/>
          <w:szCs w:val="22"/>
          <w:lang w:val="fr-CA"/>
        </w:rPr>
        <w:t>.</w:t>
      </w:r>
      <w:r w:rsidR="00D13B9C" w:rsidRPr="00D50397">
        <w:rPr>
          <w:snapToGrid w:val="0"/>
          <w:szCs w:val="22"/>
          <w:lang w:val="fr-CA"/>
        </w:rPr>
        <w:tab/>
      </w:r>
      <w:r w:rsidR="00A27347" w:rsidRPr="00D50397">
        <w:rPr>
          <w:snapToGrid w:val="0"/>
          <w:szCs w:val="22"/>
          <w:lang w:val="fr-CA"/>
        </w:rPr>
        <w:t>En ce qui concerne les erreurs de rédaction des descriptions des aires marines d'importance écologique ou biologique, le Secrétariat, après avoir été informé par l’État, doit émettre une no</w:t>
      </w:r>
      <w:r w:rsidR="003974EA" w:rsidRPr="00D50397">
        <w:rPr>
          <w:snapToGrid w:val="0"/>
          <w:szCs w:val="22"/>
          <w:lang w:val="fr-CA"/>
        </w:rPr>
        <w:t>tification fournis</w:t>
      </w:r>
      <w:r w:rsidR="00A27347" w:rsidRPr="00D50397">
        <w:rPr>
          <w:snapToGrid w:val="0"/>
          <w:szCs w:val="22"/>
          <w:lang w:val="fr-CA"/>
        </w:rPr>
        <w:t xml:space="preserve">sant de l’information sur l’erreur de rédaction et la révision </w:t>
      </w:r>
      <w:r w:rsidR="003974EA" w:rsidRPr="00D50397">
        <w:rPr>
          <w:snapToGrid w:val="0"/>
          <w:szCs w:val="22"/>
          <w:lang w:val="fr-CA"/>
        </w:rPr>
        <w:t>à apporter</w:t>
      </w:r>
      <w:r w:rsidR="00514308" w:rsidRPr="00D50397">
        <w:rPr>
          <w:snapToGrid w:val="0"/>
          <w:szCs w:val="22"/>
          <w:lang w:val="fr-CA"/>
        </w:rPr>
        <w:t>,</w:t>
      </w:r>
      <w:r w:rsidR="003974EA" w:rsidRPr="00D50397">
        <w:rPr>
          <w:snapToGrid w:val="0"/>
          <w:szCs w:val="22"/>
          <w:lang w:val="fr-CA"/>
        </w:rPr>
        <w:t xml:space="preserve"> et ensuite effectuer la modification, trois mois après l’émission de la notification. Une note au bas de la page doit être ajoutée à la description modifiée afin d’indiquer le fait qu’une modification rédactionnelle a été apportée et la date à laquelle la modification a été effectuée. Le Secrétariat doit remettre un rapport sur la </w:t>
      </w:r>
      <w:r w:rsidR="00514308" w:rsidRPr="00D50397">
        <w:rPr>
          <w:snapToGrid w:val="0"/>
          <w:szCs w:val="22"/>
          <w:lang w:val="fr-CA"/>
        </w:rPr>
        <w:t>modification apportée</w:t>
      </w:r>
      <w:r w:rsidR="003974EA" w:rsidRPr="00D50397">
        <w:rPr>
          <w:snapToGrid w:val="0"/>
          <w:szCs w:val="22"/>
          <w:lang w:val="fr-CA"/>
        </w:rPr>
        <w:t xml:space="preserve"> afin de corriger une erreur rédactionnelle à l’Organe subsidiaire chargé de fournir des avis scientifiques, techniques et technologiques et à la Conférence des Parties, aux fins d’information</w:t>
      </w:r>
      <w:r w:rsidR="00DC740C" w:rsidRPr="00D50397">
        <w:rPr>
          <w:szCs w:val="22"/>
          <w:lang w:val="fr-CA"/>
        </w:rPr>
        <w:t>.</w:t>
      </w:r>
    </w:p>
    <w:p w14:paraId="44EFBB47" w14:textId="7BBE21BE" w:rsidR="00DC740C" w:rsidRPr="00D50397" w:rsidRDefault="001F7407" w:rsidP="00C914C3">
      <w:pPr>
        <w:pStyle w:val="Heading2"/>
        <w:rPr>
          <w:rFonts w:cs="Times New Roman"/>
          <w:lang w:val="fr-CA"/>
        </w:rPr>
      </w:pPr>
      <w:r w:rsidRPr="00D50397">
        <w:rPr>
          <w:rFonts w:cs="Times New Roman"/>
          <w:lang w:val="fr-CA"/>
        </w:rPr>
        <w:t>B</w:t>
      </w:r>
      <w:r w:rsidR="002829D2" w:rsidRPr="00D50397">
        <w:rPr>
          <w:rFonts w:cs="Times New Roman"/>
          <w:lang w:val="fr-CA"/>
        </w:rPr>
        <w:t>.</w:t>
      </w:r>
      <w:r w:rsidRPr="00D50397">
        <w:rPr>
          <w:rFonts w:cs="Times New Roman"/>
          <w:lang w:val="fr-CA"/>
        </w:rPr>
        <w:tab/>
      </w:r>
      <w:r w:rsidR="003974EA" w:rsidRPr="00D50397">
        <w:rPr>
          <w:rFonts w:cs="Times New Roman"/>
          <w:lang w:val="fr-CA"/>
        </w:rPr>
        <w:t>Modification ou description des a</w:t>
      </w:r>
      <w:r w:rsidR="00514308" w:rsidRPr="00D50397">
        <w:rPr>
          <w:rFonts w:cs="Times New Roman"/>
          <w:lang w:val="fr-CA"/>
        </w:rPr>
        <w:t>i</w:t>
      </w:r>
      <w:r w:rsidR="003974EA" w:rsidRPr="00D50397">
        <w:rPr>
          <w:rFonts w:cs="Times New Roman"/>
          <w:lang w:val="fr-CA"/>
        </w:rPr>
        <w:t>res relevant de la juridiction nationale</w:t>
      </w:r>
    </w:p>
    <w:p w14:paraId="17DC4C7D" w14:textId="31B7222A" w:rsidR="00A71106" w:rsidRPr="00D50397" w:rsidRDefault="003974EA" w:rsidP="00F83659">
      <w:pPr>
        <w:pStyle w:val="Heading3"/>
        <w:numPr>
          <w:ilvl w:val="0"/>
          <w:numId w:val="0"/>
        </w:numPr>
        <w:ind w:left="567"/>
        <w:rPr>
          <w:b w:val="0"/>
          <w:bCs w:val="0"/>
          <w:u w:val="single"/>
          <w:lang w:val="fr-CA"/>
        </w:rPr>
      </w:pPr>
      <w:r w:rsidRPr="00D50397">
        <w:rPr>
          <w:b w:val="0"/>
          <w:bCs w:val="0"/>
          <w:i/>
          <w:iCs/>
          <w:lang w:val="fr-CA"/>
        </w:rPr>
        <w:t xml:space="preserve">Inclusion dans le centre documentaire des aires marines d'importance écologique ou biologique </w:t>
      </w:r>
      <w:r w:rsidR="00A71106" w:rsidRPr="00D50397">
        <w:rPr>
          <w:b w:val="0"/>
          <w:bCs w:val="0"/>
          <w:vertAlign w:val="superscript"/>
          <w:lang w:val="fr-CA"/>
        </w:rPr>
        <w:footnoteReference w:id="21"/>
      </w:r>
    </w:p>
    <w:p w14:paraId="5FC029B6" w14:textId="03DCAF04" w:rsidR="00DC740C" w:rsidRPr="00D50397" w:rsidRDefault="00895FD7" w:rsidP="00A71106">
      <w:pPr>
        <w:pStyle w:val="Para1"/>
        <w:rPr>
          <w:lang w:val="fr-CA"/>
        </w:rPr>
      </w:pPr>
      <w:r w:rsidRPr="00D50397">
        <w:rPr>
          <w:lang w:val="fr-CA"/>
        </w:rPr>
        <w:t>8</w:t>
      </w:r>
      <w:r w:rsidR="00A71106" w:rsidRPr="00D50397">
        <w:rPr>
          <w:lang w:val="fr-CA"/>
        </w:rPr>
        <w:t>.</w:t>
      </w:r>
      <w:r w:rsidR="00A71106" w:rsidRPr="00D50397">
        <w:rPr>
          <w:lang w:val="fr-CA"/>
        </w:rPr>
        <w:tab/>
      </w:r>
      <w:r w:rsidR="00496AAE" w:rsidRPr="00D50397">
        <w:rPr>
          <w:lang w:val="fr-CA"/>
        </w:rPr>
        <w:t>La proposition</w:t>
      </w:r>
      <w:r w:rsidR="00DC740C" w:rsidRPr="00D50397">
        <w:rPr>
          <w:rStyle w:val="FootnoteReference"/>
          <w:rFonts w:eastAsiaTheme="majorEastAsia"/>
          <w:szCs w:val="22"/>
          <w:lang w:val="fr-CA"/>
        </w:rPr>
        <w:footnoteReference w:id="22"/>
      </w:r>
      <w:r w:rsidR="00DC740C" w:rsidRPr="00D50397">
        <w:rPr>
          <w:lang w:val="fr-CA"/>
        </w:rPr>
        <w:t xml:space="preserve"> </w:t>
      </w:r>
      <w:r w:rsidR="00496AAE" w:rsidRPr="00D50397">
        <w:rPr>
          <w:lang w:val="fr-CA"/>
        </w:rPr>
        <w:t>d’une modification ou d’une description d’une aire relevant de la juridiction nationale a</w:t>
      </w:r>
      <w:r w:rsidR="004A127F" w:rsidRPr="00D50397">
        <w:rPr>
          <w:lang w:val="fr-CA"/>
        </w:rPr>
        <w:t>fi</w:t>
      </w:r>
      <w:r w:rsidR="00496AAE" w:rsidRPr="00D50397">
        <w:rPr>
          <w:lang w:val="fr-CA"/>
        </w:rPr>
        <w:t>n de l’inclure dans le centre documentaire des aires marines d'importance écologique ou biologique doit être remise au Secrétariat</w:t>
      </w:r>
      <w:r w:rsidR="00470F63" w:rsidRPr="00D50397">
        <w:rPr>
          <w:lang w:val="fr-CA"/>
        </w:rPr>
        <w:t>,</w:t>
      </w:r>
      <w:r w:rsidR="00496AAE" w:rsidRPr="00D50397">
        <w:rPr>
          <w:lang w:val="fr-CA"/>
        </w:rPr>
        <w:t xml:space="preserve"> accompagnée </w:t>
      </w:r>
      <w:r w:rsidR="00470F63" w:rsidRPr="00D50397">
        <w:rPr>
          <w:lang w:val="fr-CA"/>
        </w:rPr>
        <w:t xml:space="preserve">d’information </w:t>
      </w:r>
      <w:r w:rsidR="00496AAE" w:rsidRPr="00D50397">
        <w:rPr>
          <w:lang w:val="fr-CA"/>
        </w:rPr>
        <w:t xml:space="preserve">sur le processus utilisé pour développer la proposition, y compris tout processus d’examen par les pairs et, lorsque des informations fondées sur les connaissances traditionnelles sont incluses, </w:t>
      </w:r>
      <w:r w:rsidR="0042336A" w:rsidRPr="00D50397">
        <w:rPr>
          <w:lang w:val="fr-CA"/>
        </w:rPr>
        <w:t>toute information sur les consultations tenues avec les peuples autochtones et les communautés locales en ayant obtenu leur consentement préalable, libre et éclairé, conformément à la Déclaration des Nations Unies sur les droits des peuples autochtones et les Lignes directrices volontaires de Mo’ otz Kuxtal.</w:t>
      </w:r>
      <w:r w:rsidR="00DC740C" w:rsidRPr="00D50397">
        <w:rPr>
          <w:rStyle w:val="FootnoteReference"/>
          <w:rFonts w:eastAsiaTheme="majorEastAsia"/>
          <w:szCs w:val="22"/>
          <w:lang w:val="fr-CA"/>
        </w:rPr>
        <w:footnoteReference w:id="23"/>
      </w:r>
      <w:r w:rsidR="00D402AB" w:rsidRPr="00D50397">
        <w:rPr>
          <w:lang w:val="fr-CA"/>
        </w:rPr>
        <w:t xml:space="preserve"> </w:t>
      </w:r>
      <w:r w:rsidR="0042336A" w:rsidRPr="00D50397">
        <w:rPr>
          <w:lang w:val="fr-CA"/>
        </w:rPr>
        <w:t>Le défenseur peut aussi utiliser un des scenarios ci-dessous pour élaborer une proposition </w:t>
      </w:r>
      <w:r w:rsidR="00D402AB" w:rsidRPr="00D50397">
        <w:rPr>
          <w:lang w:val="fr-CA"/>
        </w:rPr>
        <w:t>:</w:t>
      </w:r>
    </w:p>
    <w:p w14:paraId="3EC043CD" w14:textId="021EE810" w:rsidR="00A71106" w:rsidRPr="00D50397" w:rsidRDefault="00A71106" w:rsidP="00C914C3">
      <w:pPr>
        <w:pStyle w:val="Para1"/>
        <w:tabs>
          <w:tab w:val="clear" w:pos="1134"/>
          <w:tab w:val="left" w:pos="1701"/>
        </w:tabs>
        <w:ind w:firstLine="567"/>
        <w:rPr>
          <w:szCs w:val="22"/>
          <w:lang w:val="fr-CA"/>
        </w:rPr>
      </w:pPr>
      <w:r w:rsidRPr="00D50397">
        <w:rPr>
          <w:szCs w:val="22"/>
          <w:lang w:val="fr-CA" w:eastAsia="ko-KR"/>
        </w:rPr>
        <w:lastRenderedPageBreak/>
        <w:t>a)</w:t>
      </w:r>
      <w:r w:rsidRPr="00D50397">
        <w:rPr>
          <w:szCs w:val="22"/>
          <w:lang w:val="fr-CA" w:eastAsia="ko-KR"/>
        </w:rPr>
        <w:tab/>
      </w:r>
      <w:r w:rsidR="00F66FED" w:rsidRPr="00D50397">
        <w:rPr>
          <w:szCs w:val="22"/>
          <w:lang w:val="fr-CA"/>
        </w:rPr>
        <w:t xml:space="preserve">Le défenseur peut demander au Secrétariat d’émettre une notification aux fins d’information, concernant son intention de présenter une description ou une modification avant que la proposition ne soit élaborée </w:t>
      </w:r>
      <w:r w:rsidRPr="00D50397">
        <w:rPr>
          <w:szCs w:val="22"/>
          <w:lang w:val="fr-CA"/>
        </w:rPr>
        <w:t>;</w:t>
      </w:r>
    </w:p>
    <w:p w14:paraId="6CE0CCE8" w14:textId="4EA7C302" w:rsidR="00A71106" w:rsidRPr="00D50397" w:rsidRDefault="00A71106" w:rsidP="00C914C3">
      <w:pPr>
        <w:pStyle w:val="Para1"/>
        <w:tabs>
          <w:tab w:val="clear" w:pos="1134"/>
          <w:tab w:val="left" w:pos="1701"/>
        </w:tabs>
        <w:ind w:firstLine="567"/>
        <w:rPr>
          <w:szCs w:val="22"/>
          <w:lang w:val="fr-CA"/>
        </w:rPr>
      </w:pPr>
      <w:r w:rsidRPr="00D50397">
        <w:rPr>
          <w:szCs w:val="22"/>
          <w:lang w:val="fr-CA" w:eastAsia="ko-KR"/>
        </w:rPr>
        <w:t>b)</w:t>
      </w:r>
      <w:r w:rsidRPr="00D50397">
        <w:rPr>
          <w:szCs w:val="22"/>
          <w:lang w:val="fr-CA" w:eastAsia="ko-KR"/>
        </w:rPr>
        <w:tab/>
      </w:r>
      <w:r w:rsidR="00F66FED" w:rsidRPr="00D50397">
        <w:rPr>
          <w:szCs w:val="22"/>
          <w:lang w:val="fr-CA"/>
        </w:rPr>
        <w:t xml:space="preserve">Le défenseur peut aussi élaborer ou peaufiner un projet de proposition lors d’un atelier sur les aires marines d'importance écologique ou biologique organisé en vertu </w:t>
      </w:r>
      <w:r w:rsidR="000E5AAA">
        <w:rPr>
          <w:szCs w:val="22"/>
          <w:lang w:val="fr-CA"/>
        </w:rPr>
        <w:t>d’une décision de la Conférence des Parties</w:t>
      </w:r>
      <w:r w:rsidR="00F66FED" w:rsidRPr="00D50397">
        <w:rPr>
          <w:szCs w:val="22"/>
          <w:lang w:val="fr-CA"/>
        </w:rPr>
        <w:t>, avant de le proposer au Secrétariat</w:t>
      </w:r>
      <w:r w:rsidRPr="00D50397">
        <w:rPr>
          <w:szCs w:val="22"/>
          <w:lang w:val="fr-CA"/>
        </w:rPr>
        <w:t>.</w:t>
      </w:r>
    </w:p>
    <w:p w14:paraId="0F911941" w14:textId="3DABD84B" w:rsidR="00A71106" w:rsidRPr="00D50397" w:rsidRDefault="00895FD7" w:rsidP="00A71106">
      <w:pPr>
        <w:pStyle w:val="Para1"/>
        <w:rPr>
          <w:szCs w:val="22"/>
          <w:lang w:val="fr-CA"/>
        </w:rPr>
      </w:pPr>
      <w:r w:rsidRPr="00D50397">
        <w:rPr>
          <w:lang w:val="fr-CA"/>
        </w:rPr>
        <w:t>9</w:t>
      </w:r>
      <w:r w:rsidR="00A71106" w:rsidRPr="00D50397">
        <w:rPr>
          <w:lang w:val="fr-CA"/>
        </w:rPr>
        <w:t>.</w:t>
      </w:r>
      <w:r w:rsidR="00A71106" w:rsidRPr="00D50397">
        <w:rPr>
          <w:lang w:val="fr-CA"/>
        </w:rPr>
        <w:tab/>
      </w:r>
      <w:r w:rsidR="00F66FED" w:rsidRPr="00D50397">
        <w:rPr>
          <w:lang w:val="fr-CA"/>
        </w:rPr>
        <w:t xml:space="preserve">Le Secrétariat </w:t>
      </w:r>
      <w:r w:rsidR="00766B0C" w:rsidRPr="00D50397">
        <w:rPr>
          <w:lang w:val="fr-CA"/>
        </w:rPr>
        <w:t>inclut la proposition dans le mécanisme de partage de l’information pour les aires marines d'importance écologique ou biologique sur réception, et émet une notification visant à fournir de l’information sur la proposition et communiquer son ajout dans le mécanisme. La proposition sera ouverte aux commentaires des Parties, des autres gouvernements et des organisations</w:t>
      </w:r>
      <w:r w:rsidR="00BB5E46" w:rsidRPr="00D50397">
        <w:rPr>
          <w:lang w:val="fr-CA"/>
        </w:rPr>
        <w:t xml:space="preserve"> pour une période de six mois. Une fois cette période écoulée, le</w:t>
      </w:r>
      <w:r w:rsidR="00766B0C" w:rsidRPr="00D50397">
        <w:rPr>
          <w:lang w:val="fr-CA"/>
        </w:rPr>
        <w:t xml:space="preserve"> Secrétariat </w:t>
      </w:r>
      <w:r w:rsidR="00BB5E46" w:rsidRPr="00D50397">
        <w:rPr>
          <w:lang w:val="fr-CA"/>
        </w:rPr>
        <w:t>transmettra les commentaires au défenseur</w:t>
      </w:r>
      <w:r w:rsidR="00A71106" w:rsidRPr="00D50397">
        <w:rPr>
          <w:szCs w:val="22"/>
          <w:lang w:val="fr-CA"/>
        </w:rPr>
        <w:t>.</w:t>
      </w:r>
    </w:p>
    <w:p w14:paraId="633C053A" w14:textId="0FF989AD" w:rsidR="00A71106" w:rsidRPr="00D50397" w:rsidRDefault="00895FD7" w:rsidP="00A71106">
      <w:pPr>
        <w:pStyle w:val="Para1"/>
        <w:rPr>
          <w:lang w:val="fr-CA"/>
        </w:rPr>
      </w:pPr>
      <w:r w:rsidRPr="00D50397">
        <w:rPr>
          <w:lang w:val="fr-CA"/>
        </w:rPr>
        <w:t>10</w:t>
      </w:r>
      <w:r w:rsidR="00A71106" w:rsidRPr="00D50397">
        <w:rPr>
          <w:lang w:val="fr-CA"/>
        </w:rPr>
        <w:t>.</w:t>
      </w:r>
      <w:r w:rsidR="00A71106" w:rsidRPr="00D50397">
        <w:rPr>
          <w:lang w:val="fr-CA"/>
        </w:rPr>
        <w:tab/>
      </w:r>
      <w:r w:rsidR="00A86436" w:rsidRPr="00D50397">
        <w:rPr>
          <w:lang w:val="fr-CA"/>
        </w:rPr>
        <w:t>Le défenseur peut, s</w:t>
      </w:r>
      <w:r w:rsidR="00766B0C" w:rsidRPr="00D50397">
        <w:rPr>
          <w:szCs w:val="22"/>
          <w:lang w:val="fr-CA"/>
        </w:rPr>
        <w:t>ur réception des commentaires</w:t>
      </w:r>
      <w:r w:rsidR="00A86436" w:rsidRPr="00D50397">
        <w:rPr>
          <w:szCs w:val="22"/>
          <w:lang w:val="fr-CA"/>
        </w:rPr>
        <w:t>,</w:t>
      </w:r>
      <w:r w:rsidR="00766B0C" w:rsidRPr="00D50397">
        <w:rPr>
          <w:szCs w:val="22"/>
          <w:lang w:val="fr-CA"/>
        </w:rPr>
        <w:t xml:space="preserve"> qui seront publiés dans le mécanisme de partage d’</w:t>
      </w:r>
      <w:r w:rsidR="00F86DAA" w:rsidRPr="00D50397">
        <w:rPr>
          <w:szCs w:val="22"/>
          <w:lang w:val="fr-CA"/>
        </w:rPr>
        <w:t>informati</w:t>
      </w:r>
      <w:r w:rsidR="00A86436" w:rsidRPr="00D50397">
        <w:rPr>
          <w:szCs w:val="22"/>
          <w:lang w:val="fr-CA"/>
        </w:rPr>
        <w:t>on, s’il y a lieu</w:t>
      </w:r>
      <w:r w:rsidR="00766B0C" w:rsidRPr="00D50397">
        <w:rPr>
          <w:szCs w:val="22"/>
          <w:lang w:val="fr-CA"/>
        </w:rPr>
        <w:t xml:space="preserve"> </w:t>
      </w:r>
      <w:r w:rsidR="00A71106" w:rsidRPr="00D50397">
        <w:rPr>
          <w:szCs w:val="22"/>
          <w:lang w:val="fr-CA"/>
        </w:rPr>
        <w:t>:</w:t>
      </w:r>
    </w:p>
    <w:p w14:paraId="452B38BE" w14:textId="22402F01" w:rsidR="00A71106" w:rsidRPr="00D50397" w:rsidRDefault="00A71106" w:rsidP="00C914C3">
      <w:pPr>
        <w:pStyle w:val="Para1"/>
        <w:tabs>
          <w:tab w:val="clear" w:pos="1134"/>
          <w:tab w:val="left" w:pos="1701"/>
        </w:tabs>
        <w:ind w:firstLine="567"/>
        <w:rPr>
          <w:szCs w:val="22"/>
          <w:lang w:val="fr-CA"/>
        </w:rPr>
      </w:pPr>
      <w:r w:rsidRPr="00D50397">
        <w:rPr>
          <w:szCs w:val="22"/>
          <w:lang w:val="fr-CA" w:eastAsia="ko-KR"/>
        </w:rPr>
        <w:t>a)</w:t>
      </w:r>
      <w:r w:rsidRPr="00D50397">
        <w:rPr>
          <w:szCs w:val="22"/>
          <w:lang w:val="fr-CA" w:eastAsia="ko-KR"/>
        </w:rPr>
        <w:tab/>
      </w:r>
      <w:r w:rsidR="00F86DAA" w:rsidRPr="00D50397">
        <w:rPr>
          <w:szCs w:val="22"/>
          <w:lang w:val="fr-CA"/>
        </w:rPr>
        <w:t xml:space="preserve">Répondre aux commentaires, </w:t>
      </w:r>
      <w:r w:rsidR="00A86436" w:rsidRPr="00D50397">
        <w:rPr>
          <w:szCs w:val="22"/>
          <w:lang w:val="fr-CA"/>
        </w:rPr>
        <w:t>le cas échéant</w:t>
      </w:r>
      <w:r w:rsidR="00F86DAA" w:rsidRPr="00D50397">
        <w:rPr>
          <w:szCs w:val="22"/>
          <w:lang w:val="fr-CA"/>
        </w:rPr>
        <w:t xml:space="preserve">, et fournir une version révisée de la proposition au Secrétariat, si nécessaire </w:t>
      </w:r>
      <w:r w:rsidRPr="00D50397">
        <w:rPr>
          <w:szCs w:val="22"/>
          <w:lang w:val="fr-CA"/>
        </w:rPr>
        <w:t>;</w:t>
      </w:r>
    </w:p>
    <w:p w14:paraId="3211AEF6" w14:textId="5133E39C" w:rsidR="00A71106" w:rsidRPr="00D50397" w:rsidRDefault="00A71106">
      <w:pPr>
        <w:pStyle w:val="Para1"/>
        <w:tabs>
          <w:tab w:val="clear" w:pos="1134"/>
          <w:tab w:val="left" w:pos="1701"/>
        </w:tabs>
        <w:ind w:firstLine="567"/>
        <w:rPr>
          <w:szCs w:val="22"/>
          <w:lang w:val="fr-CA"/>
        </w:rPr>
      </w:pPr>
      <w:r w:rsidRPr="00D50397">
        <w:rPr>
          <w:szCs w:val="22"/>
          <w:lang w:val="fr-CA"/>
        </w:rPr>
        <w:t>b)</w:t>
      </w:r>
      <w:r w:rsidRPr="00D50397">
        <w:rPr>
          <w:szCs w:val="22"/>
          <w:lang w:val="fr-CA"/>
        </w:rPr>
        <w:tab/>
      </w:r>
      <w:r w:rsidR="00F86DAA" w:rsidRPr="00D50397">
        <w:rPr>
          <w:szCs w:val="22"/>
          <w:lang w:val="fr-CA"/>
        </w:rPr>
        <w:t xml:space="preserve">Ne pas répondre aux commentaires et tout arrêter </w:t>
      </w:r>
      <w:r w:rsidR="008C098A" w:rsidRPr="00D50397">
        <w:rPr>
          <w:szCs w:val="22"/>
          <w:lang w:val="fr-CA"/>
        </w:rPr>
        <w:t>;</w:t>
      </w:r>
    </w:p>
    <w:p w14:paraId="49E48D84" w14:textId="5EF53A28" w:rsidR="00A03247" w:rsidRPr="00D50397" w:rsidRDefault="00A03247" w:rsidP="00C914C3">
      <w:pPr>
        <w:pStyle w:val="Para1"/>
        <w:tabs>
          <w:tab w:val="clear" w:pos="1134"/>
          <w:tab w:val="left" w:pos="1701"/>
        </w:tabs>
        <w:ind w:firstLine="567"/>
        <w:rPr>
          <w:szCs w:val="22"/>
          <w:lang w:val="fr-CA"/>
        </w:rPr>
      </w:pPr>
      <w:r w:rsidRPr="00D50397">
        <w:rPr>
          <w:szCs w:val="22"/>
          <w:lang w:val="fr-CA"/>
        </w:rPr>
        <w:t>c)</w:t>
      </w:r>
      <w:r w:rsidRPr="00D50397">
        <w:rPr>
          <w:szCs w:val="22"/>
          <w:lang w:val="fr-CA"/>
        </w:rPr>
        <w:tab/>
      </w:r>
      <w:r w:rsidR="00F86DAA" w:rsidRPr="00D50397">
        <w:rPr>
          <w:szCs w:val="22"/>
          <w:lang w:val="fr-CA"/>
        </w:rPr>
        <w:t>Demander au Secrétariat de retirer sa proposition originale du mécanisme de partage d’information</w:t>
      </w:r>
      <w:r w:rsidR="008C098A" w:rsidRPr="00D50397">
        <w:rPr>
          <w:szCs w:val="22"/>
          <w:lang w:val="fr-CA"/>
        </w:rPr>
        <w:t>.</w:t>
      </w:r>
    </w:p>
    <w:p w14:paraId="25D3D48D" w14:textId="2D60525F" w:rsidR="00A71106" w:rsidRPr="00D50397" w:rsidRDefault="00895FD7" w:rsidP="00C914C3">
      <w:pPr>
        <w:pStyle w:val="Para1"/>
        <w:rPr>
          <w:szCs w:val="22"/>
          <w:lang w:val="fr-CA"/>
        </w:rPr>
      </w:pPr>
      <w:r w:rsidRPr="00D50397">
        <w:rPr>
          <w:lang w:val="fr-CA"/>
        </w:rPr>
        <w:t>11</w:t>
      </w:r>
      <w:r w:rsidR="00A71106" w:rsidRPr="00D50397">
        <w:rPr>
          <w:lang w:val="fr-CA"/>
        </w:rPr>
        <w:t>.</w:t>
      </w:r>
      <w:r w:rsidR="00A71106" w:rsidRPr="00D50397">
        <w:rPr>
          <w:lang w:val="fr-CA"/>
        </w:rPr>
        <w:tab/>
      </w:r>
      <w:r w:rsidR="00F86DAA" w:rsidRPr="00D50397">
        <w:rPr>
          <w:szCs w:val="22"/>
          <w:lang w:val="fr-CA"/>
        </w:rPr>
        <w:t xml:space="preserve">Si le défenseur décide de répondre aux commentaires et de fournir une version révisée de la proposition au Secrétariat, le Secrétariat transmettra la proposition à l’Organe subsidiaire chargé de fournir des avis scientifiques, techniques et technologiques et à la Conférence des Parties, aux fins d’examen. Le défenseur peut aussi demander que la proposition fasse l’objet de débats lors d’un atelier sur les aires marines d'importance écologique ou biologique organisé en réponse à </w:t>
      </w:r>
      <w:r w:rsidR="000E5AAA">
        <w:rPr>
          <w:szCs w:val="22"/>
          <w:lang w:val="fr-CA"/>
        </w:rPr>
        <w:t>une</w:t>
      </w:r>
      <w:r w:rsidR="00F86DAA" w:rsidRPr="00D50397">
        <w:rPr>
          <w:szCs w:val="22"/>
          <w:lang w:val="fr-CA"/>
        </w:rPr>
        <w:t xml:space="preserve"> décision </w:t>
      </w:r>
      <w:r w:rsidR="000E5AAA">
        <w:rPr>
          <w:szCs w:val="22"/>
          <w:lang w:val="fr-CA"/>
        </w:rPr>
        <w:t>de la Conférence des Parties</w:t>
      </w:r>
      <w:r w:rsidR="00F86DAA" w:rsidRPr="00D50397">
        <w:rPr>
          <w:szCs w:val="22"/>
          <w:lang w:val="fr-CA"/>
        </w:rPr>
        <w:t xml:space="preserve"> avant qu’elle ne soit présentée à l’Organe subsidiaire</w:t>
      </w:r>
      <w:r w:rsidR="004E048D" w:rsidRPr="00D50397">
        <w:rPr>
          <w:szCs w:val="22"/>
          <w:lang w:val="fr-CA"/>
        </w:rPr>
        <w:t>.</w:t>
      </w:r>
    </w:p>
    <w:p w14:paraId="240A8CA9" w14:textId="2CDD18E0" w:rsidR="00D47ADD" w:rsidRPr="00D50397" w:rsidRDefault="00895FD7" w:rsidP="00D47ADD">
      <w:pPr>
        <w:pStyle w:val="Para1"/>
        <w:rPr>
          <w:szCs w:val="22"/>
          <w:lang w:val="fr-CA"/>
        </w:rPr>
      </w:pPr>
      <w:r w:rsidRPr="00D50397">
        <w:rPr>
          <w:lang w:val="fr-CA"/>
        </w:rPr>
        <w:t>12</w:t>
      </w:r>
      <w:r w:rsidR="00D47ADD" w:rsidRPr="00D50397">
        <w:rPr>
          <w:lang w:val="fr-CA"/>
        </w:rPr>
        <w:t>.</w:t>
      </w:r>
      <w:r w:rsidR="00D47ADD" w:rsidRPr="00D50397">
        <w:rPr>
          <w:lang w:val="fr-CA"/>
        </w:rPr>
        <w:tab/>
      </w:r>
      <w:r w:rsidR="00F86DAA" w:rsidRPr="00D50397">
        <w:rPr>
          <w:szCs w:val="22"/>
          <w:lang w:val="fr-CA"/>
        </w:rPr>
        <w:t xml:space="preserve">La Conférence des Parties décidera </w:t>
      </w:r>
      <w:r w:rsidR="004A127F" w:rsidRPr="00D50397">
        <w:rPr>
          <w:szCs w:val="22"/>
          <w:lang w:val="fr-CA"/>
        </w:rPr>
        <w:t>s’il faut demander à la Secrétaire exécutive d’inclure la proposition dans le centre documentaire pour les aires marines d'importance écologique ou biologique. Une mention de la proposition demeurera dans le mécanisme de partage d’information, qu’elle soit incluse dans le centre documentaire ou non</w:t>
      </w:r>
      <w:r w:rsidR="0016331D" w:rsidRPr="00D50397">
        <w:rPr>
          <w:szCs w:val="22"/>
          <w:lang w:val="fr-CA"/>
        </w:rPr>
        <w:t xml:space="preserve">. </w:t>
      </w:r>
    </w:p>
    <w:p w14:paraId="383A6B73" w14:textId="1EB5F483" w:rsidR="009D5147" w:rsidRPr="00D50397" w:rsidRDefault="004A127F" w:rsidP="00C914C3">
      <w:pPr>
        <w:pStyle w:val="Heading3"/>
        <w:numPr>
          <w:ilvl w:val="0"/>
          <w:numId w:val="0"/>
        </w:numPr>
        <w:ind w:left="567"/>
        <w:jc w:val="left"/>
        <w:rPr>
          <w:b w:val="0"/>
          <w:bCs w:val="0"/>
          <w:u w:val="single"/>
          <w:lang w:val="fr-CA"/>
        </w:rPr>
      </w:pPr>
      <w:r w:rsidRPr="00D50397">
        <w:rPr>
          <w:b w:val="0"/>
          <w:bCs w:val="0"/>
          <w:i/>
          <w:iCs/>
          <w:lang w:val="fr-CA"/>
        </w:rPr>
        <w:t>Inclusion dans le mécanisme de partage d’information pour les aires marines d'importance écologique ou biologique</w:t>
      </w:r>
      <w:r w:rsidR="009D5147" w:rsidRPr="00D50397">
        <w:rPr>
          <w:b w:val="0"/>
          <w:bCs w:val="0"/>
          <w:vertAlign w:val="superscript"/>
          <w:lang w:val="fr-CA"/>
        </w:rPr>
        <w:footnoteReference w:id="24"/>
      </w:r>
    </w:p>
    <w:p w14:paraId="3438EED9" w14:textId="0426050E" w:rsidR="009D5147" w:rsidRPr="00D50397" w:rsidRDefault="00895FD7" w:rsidP="009D5147">
      <w:pPr>
        <w:pStyle w:val="Para1"/>
        <w:rPr>
          <w:szCs w:val="22"/>
          <w:lang w:val="fr-CA"/>
        </w:rPr>
      </w:pPr>
      <w:r w:rsidRPr="00D50397">
        <w:rPr>
          <w:szCs w:val="22"/>
          <w:lang w:val="fr-CA"/>
        </w:rPr>
        <w:t>13</w:t>
      </w:r>
      <w:r w:rsidR="009D5147" w:rsidRPr="00D50397">
        <w:rPr>
          <w:szCs w:val="22"/>
          <w:lang w:val="fr-CA"/>
        </w:rPr>
        <w:t>.</w:t>
      </w:r>
      <w:r w:rsidR="009D5147" w:rsidRPr="00D50397">
        <w:rPr>
          <w:szCs w:val="22"/>
          <w:lang w:val="fr-CA"/>
        </w:rPr>
        <w:tab/>
      </w:r>
      <w:r w:rsidR="004A127F" w:rsidRPr="00D50397">
        <w:rPr>
          <w:szCs w:val="22"/>
          <w:lang w:val="fr-CA"/>
        </w:rPr>
        <w:t>La proposition</w:t>
      </w:r>
      <w:r w:rsidR="009D5147" w:rsidRPr="00D50397">
        <w:rPr>
          <w:rStyle w:val="FootnoteReference"/>
          <w:rFonts w:eastAsiaTheme="majorEastAsia"/>
          <w:szCs w:val="22"/>
          <w:lang w:val="fr-CA"/>
        </w:rPr>
        <w:footnoteReference w:id="25"/>
      </w:r>
      <w:r w:rsidR="009D5147" w:rsidRPr="00D50397">
        <w:rPr>
          <w:szCs w:val="22"/>
          <w:lang w:val="fr-CA"/>
        </w:rPr>
        <w:t xml:space="preserve"> </w:t>
      </w:r>
      <w:r w:rsidR="004A127F" w:rsidRPr="00D50397">
        <w:rPr>
          <w:lang w:val="fr-CA"/>
        </w:rPr>
        <w:t xml:space="preserve">d’une modification ou d’une description </w:t>
      </w:r>
      <w:r w:rsidR="00470F63" w:rsidRPr="00D50397">
        <w:rPr>
          <w:lang w:val="fr-CA"/>
        </w:rPr>
        <w:t xml:space="preserve">d’une aire relevant de la juridiction nationale </w:t>
      </w:r>
      <w:r w:rsidR="00C8242F" w:rsidRPr="00D50397">
        <w:rPr>
          <w:lang w:val="fr-CA"/>
        </w:rPr>
        <w:t>à inclure</w:t>
      </w:r>
      <w:r w:rsidR="00470F63" w:rsidRPr="00D50397">
        <w:rPr>
          <w:lang w:val="fr-CA"/>
        </w:rPr>
        <w:t xml:space="preserve"> dans le centre documentaire des aires marines d'importance écologique ou biologique </w:t>
      </w:r>
      <w:r w:rsidR="00C8242F" w:rsidRPr="00D50397">
        <w:rPr>
          <w:lang w:val="fr-CA"/>
        </w:rPr>
        <w:t>doit être remise au Secrétariat</w:t>
      </w:r>
      <w:r w:rsidR="00470F63" w:rsidRPr="00D50397">
        <w:rPr>
          <w:lang w:val="fr-CA"/>
        </w:rPr>
        <w:t xml:space="preserve"> accompagnée d’information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à la Déclaration des Nations Unies sur les droits des peuples autochtones et les Lignes directrices volontaires de Mo’ otz Kuxtal. Le défenseur peut aussi utiliser un des scenarios ci-dessous pour élaborer une proposition</w:t>
      </w:r>
      <w:r w:rsidR="004A127F" w:rsidRPr="00D50397">
        <w:rPr>
          <w:lang w:val="fr-CA"/>
        </w:rPr>
        <w:t xml:space="preserve"> </w:t>
      </w:r>
      <w:r w:rsidR="00E4395C" w:rsidRPr="00D50397">
        <w:rPr>
          <w:szCs w:val="22"/>
          <w:lang w:val="fr-CA"/>
        </w:rPr>
        <w:t>:</w:t>
      </w:r>
    </w:p>
    <w:p w14:paraId="6B82E8CF" w14:textId="326C6D40" w:rsidR="00470F63" w:rsidRPr="00D50397" w:rsidRDefault="009D5147" w:rsidP="00470F63">
      <w:pPr>
        <w:pStyle w:val="Para1"/>
        <w:tabs>
          <w:tab w:val="clear" w:pos="1134"/>
          <w:tab w:val="left" w:pos="1701"/>
        </w:tabs>
        <w:ind w:firstLine="567"/>
        <w:rPr>
          <w:szCs w:val="22"/>
          <w:lang w:val="fr-CA"/>
        </w:rPr>
      </w:pPr>
      <w:r w:rsidRPr="00D50397">
        <w:rPr>
          <w:szCs w:val="22"/>
          <w:lang w:val="fr-CA" w:eastAsia="ko-KR"/>
        </w:rPr>
        <w:t>a)</w:t>
      </w:r>
      <w:r w:rsidRPr="00D50397">
        <w:rPr>
          <w:szCs w:val="22"/>
          <w:lang w:val="fr-CA" w:eastAsia="ko-KR"/>
        </w:rPr>
        <w:tab/>
      </w:r>
      <w:r w:rsidR="00470F63" w:rsidRPr="00D50397">
        <w:rPr>
          <w:szCs w:val="22"/>
          <w:lang w:val="fr-CA"/>
        </w:rPr>
        <w:t xml:space="preserve">Le défenseur peut demander au Secrétariat d’émettre une notification concernant son intention de présenter une description ou une modification avant que </w:t>
      </w:r>
      <w:r w:rsidR="00D660E7" w:rsidRPr="00D50397">
        <w:rPr>
          <w:szCs w:val="22"/>
          <w:lang w:val="fr-CA"/>
        </w:rPr>
        <w:t>la proposition ne soit élaborée </w:t>
      </w:r>
      <w:r w:rsidR="00470F63" w:rsidRPr="00D50397">
        <w:rPr>
          <w:szCs w:val="22"/>
          <w:lang w:val="fr-CA"/>
        </w:rPr>
        <w:t>;</w:t>
      </w:r>
    </w:p>
    <w:p w14:paraId="4FD96959" w14:textId="4C4624E9" w:rsidR="009D5147" w:rsidRPr="00D50397" w:rsidRDefault="00470F63" w:rsidP="00470F63">
      <w:pPr>
        <w:pStyle w:val="Para1"/>
        <w:tabs>
          <w:tab w:val="clear" w:pos="1134"/>
          <w:tab w:val="left" w:pos="1701"/>
        </w:tabs>
        <w:ind w:firstLine="567"/>
        <w:rPr>
          <w:rFonts w:eastAsia="Calibri"/>
          <w:snapToGrid w:val="0"/>
          <w:kern w:val="22"/>
          <w:szCs w:val="22"/>
          <w:lang w:val="fr-CA"/>
        </w:rPr>
      </w:pPr>
      <w:r w:rsidRPr="00D50397">
        <w:rPr>
          <w:szCs w:val="22"/>
          <w:lang w:val="fr-CA" w:eastAsia="ko-KR"/>
        </w:rPr>
        <w:lastRenderedPageBreak/>
        <w:t>b)</w:t>
      </w:r>
      <w:r w:rsidRPr="00D50397">
        <w:rPr>
          <w:szCs w:val="22"/>
          <w:lang w:val="fr-CA" w:eastAsia="ko-KR"/>
        </w:rPr>
        <w:tab/>
      </w:r>
      <w:r w:rsidRPr="00D50397">
        <w:rPr>
          <w:szCs w:val="22"/>
          <w:lang w:val="fr-CA"/>
        </w:rPr>
        <w:t xml:space="preserve">Le défenseur peut aussi élaborer ou peaufiner un projet de proposition lors d’un atelier sur les aires marines d'importance écologique ou biologique organisé en vertu </w:t>
      </w:r>
      <w:r w:rsidR="000E5AAA">
        <w:rPr>
          <w:szCs w:val="22"/>
          <w:lang w:val="fr-CA"/>
        </w:rPr>
        <w:t>d’une décision de la Conférence des Parties</w:t>
      </w:r>
      <w:r w:rsidRPr="00D50397">
        <w:rPr>
          <w:szCs w:val="22"/>
          <w:lang w:val="fr-CA"/>
        </w:rPr>
        <w:t>, avant de le proposer au Secrétariat</w:t>
      </w:r>
      <w:r w:rsidR="009D5147" w:rsidRPr="00D50397">
        <w:rPr>
          <w:szCs w:val="22"/>
          <w:lang w:val="fr-CA"/>
        </w:rPr>
        <w:t>.</w:t>
      </w:r>
    </w:p>
    <w:p w14:paraId="62AB5312" w14:textId="1ACBE56F" w:rsidR="009D5147" w:rsidRPr="00D50397" w:rsidRDefault="00895FD7" w:rsidP="008F4870">
      <w:pPr>
        <w:pStyle w:val="Para1"/>
        <w:rPr>
          <w:szCs w:val="22"/>
          <w:lang w:val="fr-CA"/>
        </w:rPr>
      </w:pPr>
      <w:r w:rsidRPr="00D50397">
        <w:rPr>
          <w:szCs w:val="22"/>
          <w:lang w:val="fr-CA"/>
        </w:rPr>
        <w:t>14</w:t>
      </w:r>
      <w:r w:rsidR="009D5147" w:rsidRPr="00D50397">
        <w:rPr>
          <w:szCs w:val="22"/>
          <w:lang w:val="fr-CA"/>
        </w:rPr>
        <w:t>.</w:t>
      </w:r>
      <w:r w:rsidR="009D5147" w:rsidRPr="00D50397">
        <w:rPr>
          <w:szCs w:val="22"/>
          <w:lang w:val="fr-CA"/>
        </w:rPr>
        <w:tab/>
      </w:r>
      <w:r w:rsidR="00D660E7" w:rsidRPr="00D50397">
        <w:rPr>
          <w:lang w:val="fr-CA"/>
        </w:rPr>
        <w:t>Le Secrétariat inclut la proposition dans le mécanisme de partage d’information pour les aires marines d'importance écologique ou biologique sur réception, et émet une notification visant à fournir de l’information sur la proposition et communiquer son ajout dans le mécanisme de partage d’information. Le défenseur peut demander à ce que la proposition soit ouverte aux commentaires des Parties, des autres gouvernements et des organisations pour une période de six mois. Le cas échéant, le Secrétariat fera parvenir les commentaires reçus au défenseur</w:t>
      </w:r>
      <w:r w:rsidR="009D5147" w:rsidRPr="00D50397">
        <w:rPr>
          <w:rFonts w:eastAsia="Malgun Gothic"/>
          <w:lang w:val="fr-CA"/>
        </w:rPr>
        <w:t>.</w:t>
      </w:r>
    </w:p>
    <w:p w14:paraId="476A296B" w14:textId="53B881D1" w:rsidR="001C63B2" w:rsidRPr="00D50397" w:rsidRDefault="00895FD7" w:rsidP="001C63B2">
      <w:pPr>
        <w:pStyle w:val="Para1"/>
        <w:rPr>
          <w:lang w:val="fr-CA"/>
        </w:rPr>
      </w:pPr>
      <w:r w:rsidRPr="00D50397">
        <w:rPr>
          <w:szCs w:val="22"/>
          <w:lang w:val="fr-CA"/>
        </w:rPr>
        <w:t>15</w:t>
      </w:r>
      <w:r w:rsidR="009D5147" w:rsidRPr="00D50397">
        <w:rPr>
          <w:szCs w:val="22"/>
          <w:lang w:val="fr-CA"/>
        </w:rPr>
        <w:t>.</w:t>
      </w:r>
      <w:r w:rsidR="009D5147" w:rsidRPr="00D50397">
        <w:rPr>
          <w:lang w:val="fr-CA"/>
        </w:rPr>
        <w:tab/>
      </w:r>
      <w:r w:rsidR="005E7B29" w:rsidRPr="00D50397">
        <w:rPr>
          <w:lang w:val="fr-CA"/>
        </w:rPr>
        <w:t>Le défenseur peut, s</w:t>
      </w:r>
      <w:r w:rsidR="001C63B2" w:rsidRPr="00D50397">
        <w:rPr>
          <w:szCs w:val="22"/>
          <w:lang w:val="fr-CA"/>
        </w:rPr>
        <w:t>ur réception des commentaires qui seront publiés dans le mécanisme de partage d’informati</w:t>
      </w:r>
      <w:r w:rsidR="005E7B29" w:rsidRPr="00D50397">
        <w:rPr>
          <w:szCs w:val="22"/>
          <w:lang w:val="fr-CA"/>
        </w:rPr>
        <w:t>on, s’il y a lieu</w:t>
      </w:r>
      <w:r w:rsidR="001C63B2" w:rsidRPr="00D50397">
        <w:rPr>
          <w:szCs w:val="22"/>
          <w:lang w:val="fr-CA"/>
        </w:rPr>
        <w:t xml:space="preserve"> :</w:t>
      </w:r>
    </w:p>
    <w:p w14:paraId="4EC3BC3F" w14:textId="38F54340" w:rsidR="001C63B2" w:rsidRPr="00D50397" w:rsidRDefault="001C63B2" w:rsidP="001C63B2">
      <w:pPr>
        <w:pStyle w:val="Para1"/>
        <w:tabs>
          <w:tab w:val="clear" w:pos="1134"/>
          <w:tab w:val="left" w:pos="1701"/>
        </w:tabs>
        <w:ind w:firstLine="567"/>
        <w:rPr>
          <w:szCs w:val="22"/>
          <w:lang w:val="fr-CA"/>
        </w:rPr>
      </w:pPr>
      <w:r w:rsidRPr="00D50397">
        <w:rPr>
          <w:szCs w:val="22"/>
          <w:lang w:val="fr-CA" w:eastAsia="ko-KR"/>
        </w:rPr>
        <w:t>a)</w:t>
      </w:r>
      <w:r w:rsidRPr="00D50397">
        <w:rPr>
          <w:szCs w:val="22"/>
          <w:lang w:val="fr-CA" w:eastAsia="ko-KR"/>
        </w:rPr>
        <w:tab/>
      </w:r>
      <w:r w:rsidRPr="00D50397">
        <w:rPr>
          <w:szCs w:val="22"/>
          <w:lang w:val="fr-CA"/>
        </w:rPr>
        <w:t>Maintenir la proposition telle qu</w:t>
      </w:r>
      <w:r w:rsidR="005E7B29" w:rsidRPr="00D50397">
        <w:rPr>
          <w:szCs w:val="22"/>
          <w:lang w:val="fr-CA"/>
        </w:rPr>
        <w:t>’elle a été</w:t>
      </w:r>
      <w:r w:rsidRPr="00D50397">
        <w:rPr>
          <w:szCs w:val="22"/>
          <w:lang w:val="fr-CA"/>
        </w:rPr>
        <w:t xml:space="preserve"> remise au Secrétariat ;</w:t>
      </w:r>
    </w:p>
    <w:p w14:paraId="46199693" w14:textId="68482BC7" w:rsidR="001C63B2" w:rsidRPr="00D50397" w:rsidRDefault="001C63B2" w:rsidP="001C63B2">
      <w:pPr>
        <w:pStyle w:val="Para1"/>
        <w:tabs>
          <w:tab w:val="clear" w:pos="1134"/>
          <w:tab w:val="left" w:pos="1701"/>
        </w:tabs>
        <w:ind w:firstLine="567"/>
        <w:rPr>
          <w:szCs w:val="22"/>
          <w:lang w:val="fr-CA"/>
        </w:rPr>
      </w:pPr>
      <w:r w:rsidRPr="00D50397">
        <w:rPr>
          <w:szCs w:val="22"/>
          <w:lang w:val="fr-CA"/>
        </w:rPr>
        <w:t>b)</w:t>
      </w:r>
      <w:r w:rsidRPr="00D50397">
        <w:rPr>
          <w:szCs w:val="22"/>
          <w:lang w:val="fr-CA"/>
        </w:rPr>
        <w:tab/>
      </w:r>
      <w:r w:rsidR="005E7B29" w:rsidRPr="00D50397">
        <w:rPr>
          <w:szCs w:val="22"/>
          <w:lang w:val="fr-CA"/>
        </w:rPr>
        <w:t>Répondre aux commentaires</w:t>
      </w:r>
      <w:r w:rsidRPr="00D50397">
        <w:rPr>
          <w:szCs w:val="22"/>
          <w:lang w:val="fr-CA"/>
        </w:rPr>
        <w:t xml:space="preserve"> et fournir une version révisée de la proposition au Secrétariat, </w:t>
      </w:r>
      <w:r w:rsidR="00A8653A" w:rsidRPr="00D50397">
        <w:rPr>
          <w:szCs w:val="22"/>
          <w:lang w:val="fr-CA"/>
        </w:rPr>
        <w:t>aux fins d’intégration dans le mécanisme de partage d’information</w:t>
      </w:r>
      <w:r w:rsidRPr="00D50397">
        <w:rPr>
          <w:szCs w:val="22"/>
          <w:lang w:val="fr-CA"/>
        </w:rPr>
        <w:t xml:space="preserve"> ;</w:t>
      </w:r>
    </w:p>
    <w:p w14:paraId="598AB6EF" w14:textId="11A4CDED" w:rsidR="009D5147" w:rsidRPr="00D50397" w:rsidRDefault="001C63B2" w:rsidP="001C63B2">
      <w:pPr>
        <w:pStyle w:val="Para1"/>
        <w:tabs>
          <w:tab w:val="clear" w:pos="1134"/>
          <w:tab w:val="left" w:pos="1710"/>
        </w:tabs>
        <w:ind w:left="540" w:firstLine="630"/>
        <w:rPr>
          <w:rFonts w:eastAsia="Calibri"/>
          <w:snapToGrid w:val="0"/>
          <w:kern w:val="22"/>
          <w:szCs w:val="22"/>
          <w:lang w:val="fr-CA"/>
        </w:rPr>
      </w:pPr>
      <w:r w:rsidRPr="00D50397">
        <w:rPr>
          <w:szCs w:val="22"/>
          <w:lang w:val="fr-CA"/>
        </w:rPr>
        <w:t>c)</w:t>
      </w:r>
      <w:r w:rsidRPr="00D50397">
        <w:rPr>
          <w:szCs w:val="22"/>
          <w:lang w:val="fr-CA"/>
        </w:rPr>
        <w:tab/>
        <w:t>Dema</w:t>
      </w:r>
      <w:r w:rsidR="005E7B29" w:rsidRPr="00D50397">
        <w:rPr>
          <w:szCs w:val="22"/>
          <w:lang w:val="fr-CA"/>
        </w:rPr>
        <w:t>nder au Secrétariat de retirer l</w:t>
      </w:r>
      <w:r w:rsidRPr="00D50397">
        <w:rPr>
          <w:szCs w:val="22"/>
          <w:lang w:val="fr-CA"/>
        </w:rPr>
        <w:t>a proposition originale du mécanisme de partage d’information</w:t>
      </w:r>
      <w:r w:rsidR="009D5147" w:rsidRPr="00D50397">
        <w:rPr>
          <w:szCs w:val="22"/>
          <w:lang w:val="fr-CA"/>
        </w:rPr>
        <w:t>.</w:t>
      </w:r>
    </w:p>
    <w:p w14:paraId="081066EA" w14:textId="096F50A0" w:rsidR="002910DE" w:rsidRPr="00D50397" w:rsidRDefault="001F7407" w:rsidP="00C914C3">
      <w:pPr>
        <w:pStyle w:val="Heading2"/>
        <w:rPr>
          <w:rFonts w:cs="Times New Roman"/>
          <w:lang w:val="fr-CA"/>
        </w:rPr>
      </w:pPr>
      <w:r w:rsidRPr="00D50397">
        <w:rPr>
          <w:rFonts w:cs="Times New Roman"/>
          <w:lang w:val="fr-CA"/>
        </w:rPr>
        <w:t>C</w:t>
      </w:r>
      <w:r w:rsidR="00B36DE4" w:rsidRPr="00D50397">
        <w:rPr>
          <w:rFonts w:cs="Times New Roman"/>
          <w:lang w:val="fr-CA"/>
        </w:rPr>
        <w:t>.</w:t>
      </w:r>
      <w:r w:rsidRPr="00D50397">
        <w:rPr>
          <w:rFonts w:cs="Times New Roman"/>
          <w:lang w:val="fr-CA"/>
        </w:rPr>
        <w:tab/>
      </w:r>
      <w:r w:rsidR="00A8653A" w:rsidRPr="00D50397">
        <w:rPr>
          <w:rFonts w:cs="Times New Roman"/>
          <w:lang w:val="fr-CA"/>
        </w:rPr>
        <w:t>Modification ou description des aires ne relevant pas de la juridiction nationale</w:t>
      </w:r>
    </w:p>
    <w:p w14:paraId="63C40AD2" w14:textId="1BF66FEE" w:rsidR="00662FC3" w:rsidRPr="00D50397" w:rsidRDefault="00895FD7" w:rsidP="00472E87">
      <w:pPr>
        <w:pStyle w:val="Para1"/>
        <w:rPr>
          <w:szCs w:val="22"/>
          <w:lang w:val="fr-CA"/>
        </w:rPr>
      </w:pPr>
      <w:r w:rsidRPr="00D50397">
        <w:rPr>
          <w:lang w:val="fr-CA"/>
        </w:rPr>
        <w:t>16</w:t>
      </w:r>
      <w:r w:rsidR="002910DE" w:rsidRPr="00D50397">
        <w:rPr>
          <w:lang w:val="fr-CA"/>
        </w:rPr>
        <w:t>.</w:t>
      </w:r>
      <w:r w:rsidR="002910DE" w:rsidRPr="00D50397">
        <w:rPr>
          <w:lang w:val="fr-CA"/>
        </w:rPr>
        <w:tab/>
      </w:r>
      <w:r w:rsidR="00A8653A" w:rsidRPr="00D50397">
        <w:rPr>
          <w:szCs w:val="22"/>
          <w:lang w:val="fr-CA"/>
        </w:rPr>
        <w:t>La proposition</w:t>
      </w:r>
      <w:r w:rsidR="002910DE" w:rsidRPr="00D50397">
        <w:rPr>
          <w:rStyle w:val="FootnoteReference"/>
          <w:rFonts w:eastAsiaTheme="majorEastAsia"/>
          <w:szCs w:val="22"/>
          <w:lang w:val="fr-CA"/>
        </w:rPr>
        <w:footnoteReference w:id="26"/>
      </w:r>
      <w:r w:rsidR="002910DE" w:rsidRPr="00D50397">
        <w:rPr>
          <w:szCs w:val="22"/>
          <w:lang w:val="fr-CA"/>
        </w:rPr>
        <w:t xml:space="preserve"> </w:t>
      </w:r>
      <w:r w:rsidR="00A8653A" w:rsidRPr="00D50397">
        <w:rPr>
          <w:lang w:val="fr-CA"/>
        </w:rPr>
        <w:t xml:space="preserve">d’une modification ou d’une description d’une aire ne relevant pas de la juridiction </w:t>
      </w:r>
      <w:r w:rsidR="005E7B29" w:rsidRPr="00D50397">
        <w:rPr>
          <w:lang w:val="fr-CA"/>
        </w:rPr>
        <w:t xml:space="preserve">nationale </w:t>
      </w:r>
      <w:r w:rsidR="00A8653A" w:rsidRPr="00D50397">
        <w:rPr>
          <w:lang w:val="fr-CA"/>
        </w:rPr>
        <w:t xml:space="preserve">doit être remise au Secrétariat, accompagnée d’information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à la Déclaration des Nations Unies sur les droits des peuples autochtones et les Lignes directrices volontaires de Mo’ otz Kuxtal. </w:t>
      </w:r>
      <w:r w:rsidR="00662FC3" w:rsidRPr="00D50397">
        <w:rPr>
          <w:szCs w:val="22"/>
          <w:lang w:val="fr-CA"/>
        </w:rPr>
        <w:t xml:space="preserve"> </w:t>
      </w:r>
    </w:p>
    <w:p w14:paraId="6B8293B5" w14:textId="0595F071" w:rsidR="002910DE" w:rsidRPr="00D50397" w:rsidRDefault="00662FC3" w:rsidP="00662FC3">
      <w:pPr>
        <w:pStyle w:val="Para1"/>
        <w:rPr>
          <w:lang w:val="fr-CA"/>
        </w:rPr>
      </w:pPr>
      <w:r w:rsidRPr="00D50397">
        <w:rPr>
          <w:lang w:val="fr-CA"/>
        </w:rPr>
        <w:t>1</w:t>
      </w:r>
      <w:r w:rsidR="0001269C" w:rsidRPr="00D50397">
        <w:rPr>
          <w:lang w:val="fr-CA"/>
        </w:rPr>
        <w:t>7.</w:t>
      </w:r>
      <w:r w:rsidR="002910DE" w:rsidRPr="00D50397">
        <w:rPr>
          <w:lang w:val="fr-CA" w:eastAsia="ko-KR"/>
        </w:rPr>
        <w:tab/>
      </w:r>
      <w:r w:rsidR="00DA7D7C" w:rsidRPr="00D50397">
        <w:rPr>
          <w:lang w:val="fr-CA"/>
        </w:rPr>
        <w:t>Le défenseur peut demander au Secrétariat d’émettre une notification concernant son intention de proposer une description ou une modification, avant qu’il ne développe la proposition</w:t>
      </w:r>
      <w:r w:rsidR="00531062" w:rsidRPr="00D50397">
        <w:rPr>
          <w:lang w:val="fr-CA"/>
        </w:rPr>
        <w:t>.</w:t>
      </w:r>
    </w:p>
    <w:p w14:paraId="624D870E" w14:textId="1586320A" w:rsidR="002910DE" w:rsidRPr="00D50397" w:rsidRDefault="00895FD7" w:rsidP="002910DE">
      <w:pPr>
        <w:pStyle w:val="Para1"/>
        <w:rPr>
          <w:rFonts w:eastAsia="Malgun Gothic"/>
          <w:lang w:val="fr-CA"/>
        </w:rPr>
      </w:pPr>
      <w:r w:rsidRPr="00D50397">
        <w:rPr>
          <w:lang w:val="fr-CA"/>
        </w:rPr>
        <w:t>1</w:t>
      </w:r>
      <w:r w:rsidR="0001269C" w:rsidRPr="00D50397">
        <w:rPr>
          <w:lang w:val="fr-CA"/>
        </w:rPr>
        <w:t>8</w:t>
      </w:r>
      <w:r w:rsidR="002910DE" w:rsidRPr="00D50397">
        <w:rPr>
          <w:lang w:val="fr-CA"/>
        </w:rPr>
        <w:t>.</w:t>
      </w:r>
      <w:r w:rsidR="002910DE" w:rsidRPr="00D50397">
        <w:rPr>
          <w:lang w:val="fr-CA"/>
        </w:rPr>
        <w:tab/>
      </w:r>
      <w:r w:rsidR="00DA7D7C" w:rsidRPr="00D50397">
        <w:rPr>
          <w:lang w:val="fr-CA"/>
        </w:rPr>
        <w:t>Le Secrétariat inclut une mention de la proposition telle qu’elle a été reçue dans le mécanisme de partage d’information pour les aires marines d'impo</w:t>
      </w:r>
      <w:r w:rsidR="00A8478E" w:rsidRPr="00D50397">
        <w:rPr>
          <w:lang w:val="fr-CA"/>
        </w:rPr>
        <w:t>rtance écologique ou biologique</w:t>
      </w:r>
      <w:r w:rsidR="00DA7D7C" w:rsidRPr="00D50397">
        <w:rPr>
          <w:lang w:val="fr-CA"/>
        </w:rPr>
        <w:t xml:space="preserve"> et émet une notification visant à fournir de l</w:t>
      </w:r>
      <w:r w:rsidR="00A8478E" w:rsidRPr="00D50397">
        <w:rPr>
          <w:lang w:val="fr-CA"/>
        </w:rPr>
        <w:t>’information sur la proposition</w:t>
      </w:r>
      <w:r w:rsidR="00DA7D7C" w:rsidRPr="00D50397">
        <w:rPr>
          <w:lang w:val="fr-CA"/>
        </w:rPr>
        <w:t xml:space="preserve">. La proposition sera ouverte aux commentaires des Parties, des autres gouvernements et des organisations </w:t>
      </w:r>
      <w:r w:rsidR="00A8478E" w:rsidRPr="00D50397">
        <w:rPr>
          <w:lang w:val="fr-CA"/>
        </w:rPr>
        <w:t>intergouvernementales compétentes pour une période de six mois</w:t>
      </w:r>
      <w:r w:rsidR="002910DE" w:rsidRPr="00D50397">
        <w:rPr>
          <w:rFonts w:eastAsia="Malgun Gothic"/>
          <w:lang w:val="fr-CA"/>
        </w:rPr>
        <w:t>.</w:t>
      </w:r>
    </w:p>
    <w:p w14:paraId="24DF964B" w14:textId="13160EFE" w:rsidR="002910DE" w:rsidRPr="00D50397" w:rsidRDefault="00895FD7" w:rsidP="002910DE">
      <w:pPr>
        <w:pStyle w:val="Para1"/>
        <w:rPr>
          <w:szCs w:val="22"/>
          <w:lang w:val="fr-CA"/>
        </w:rPr>
      </w:pPr>
      <w:r w:rsidRPr="00D50397">
        <w:rPr>
          <w:lang w:val="fr-CA"/>
        </w:rPr>
        <w:t>1</w:t>
      </w:r>
      <w:r w:rsidR="0001269C" w:rsidRPr="00D50397">
        <w:rPr>
          <w:lang w:val="fr-CA"/>
        </w:rPr>
        <w:t>9</w:t>
      </w:r>
      <w:r w:rsidR="002910DE" w:rsidRPr="00D50397">
        <w:rPr>
          <w:lang w:val="fr-CA"/>
        </w:rPr>
        <w:t>.</w:t>
      </w:r>
      <w:r w:rsidR="002910DE" w:rsidRPr="00D50397">
        <w:rPr>
          <w:lang w:val="fr-CA"/>
        </w:rPr>
        <w:tab/>
      </w:r>
      <w:r w:rsidR="00A8478E" w:rsidRPr="00D50397">
        <w:rPr>
          <w:szCs w:val="22"/>
          <w:lang w:val="fr-CA"/>
        </w:rPr>
        <w:t>La proposition</w:t>
      </w:r>
      <w:r w:rsidR="005E7B29" w:rsidRPr="00D50397">
        <w:rPr>
          <w:szCs w:val="22"/>
          <w:lang w:val="fr-CA"/>
        </w:rPr>
        <w:t>,</w:t>
      </w:r>
      <w:r w:rsidR="00A8478E" w:rsidRPr="00D50397">
        <w:rPr>
          <w:szCs w:val="22"/>
          <w:lang w:val="fr-CA"/>
        </w:rPr>
        <w:t xml:space="preserve"> ainsi que les commentaires reçus en réponse à la notification</w:t>
      </w:r>
      <w:r w:rsidR="005E7B29" w:rsidRPr="00D50397">
        <w:rPr>
          <w:szCs w:val="22"/>
          <w:lang w:val="fr-CA"/>
        </w:rPr>
        <w:t>,</w:t>
      </w:r>
      <w:r w:rsidR="00A8478E" w:rsidRPr="00D50397">
        <w:rPr>
          <w:szCs w:val="22"/>
          <w:lang w:val="fr-CA"/>
        </w:rPr>
        <w:t xml:space="preserve"> seront fournis aux fins de discussion lors d’un atelier sur les aires marines d'importance écologique ou biologique, </w:t>
      </w:r>
      <w:r w:rsidR="00AE05F3">
        <w:rPr>
          <w:szCs w:val="22"/>
          <w:lang w:val="fr-CA"/>
        </w:rPr>
        <w:t xml:space="preserve">organisé en conséquence d’une décision de la Conférence des Parties, </w:t>
      </w:r>
      <w:r w:rsidR="00A8478E" w:rsidRPr="00D50397">
        <w:rPr>
          <w:szCs w:val="22"/>
          <w:lang w:val="fr-CA"/>
        </w:rPr>
        <w:t>et les conclusions de celui-ci seront acheminées à l’Organe subsidiaire et à la Conférence des Parties aux fins d’examen</w:t>
      </w:r>
      <w:r w:rsidR="002910DE" w:rsidRPr="00D50397">
        <w:rPr>
          <w:szCs w:val="22"/>
          <w:lang w:val="fr-CA"/>
        </w:rPr>
        <w:t>.</w:t>
      </w:r>
    </w:p>
    <w:p w14:paraId="7526923A" w14:textId="567221F1" w:rsidR="0030467C" w:rsidRPr="00D50397" w:rsidRDefault="0001269C" w:rsidP="00C914C3">
      <w:pPr>
        <w:pStyle w:val="Para1"/>
        <w:ind w:left="562"/>
        <w:rPr>
          <w:lang w:val="fr-CA"/>
        </w:rPr>
      </w:pPr>
      <w:r w:rsidRPr="00D50397">
        <w:rPr>
          <w:szCs w:val="22"/>
          <w:lang w:val="fr-CA"/>
        </w:rPr>
        <w:t>20</w:t>
      </w:r>
      <w:r w:rsidR="002910DE" w:rsidRPr="00D50397">
        <w:rPr>
          <w:szCs w:val="22"/>
          <w:lang w:val="fr-CA"/>
        </w:rPr>
        <w:t>.</w:t>
      </w:r>
      <w:r w:rsidR="002910DE" w:rsidRPr="00D50397">
        <w:rPr>
          <w:szCs w:val="22"/>
          <w:lang w:val="fr-CA"/>
        </w:rPr>
        <w:tab/>
      </w:r>
      <w:r w:rsidR="00A8478E" w:rsidRPr="00D50397">
        <w:rPr>
          <w:szCs w:val="22"/>
          <w:lang w:val="fr-CA"/>
        </w:rPr>
        <w:t>La Conférence des Parties décide s’il faut demander ou non à la Secrétaire exécutive d’inclure la proposition dans le centre documentaire des aires marines d'importance écologique ou biologique. Une mention de la proposition est conservée dans le mécanisme de partage d’information, que la proposition soit incluse dans le centre documentaire ou non</w:t>
      </w:r>
      <w:r w:rsidR="002910DE" w:rsidRPr="00D50397">
        <w:rPr>
          <w:szCs w:val="22"/>
          <w:lang w:val="fr-CA"/>
        </w:rPr>
        <w:t>.</w:t>
      </w:r>
    </w:p>
    <w:p w14:paraId="464BF5C9" w14:textId="77777777" w:rsidR="002B559C" w:rsidRPr="004701EE" w:rsidRDefault="00ED3849" w:rsidP="00816A01">
      <w:pPr>
        <w:pStyle w:val="Para1"/>
        <w:ind w:left="927" w:hanging="360"/>
        <w:jc w:val="center"/>
      </w:pPr>
      <w:r w:rsidRPr="00FB343A">
        <w:t>__________</w:t>
      </w:r>
    </w:p>
    <w:sectPr w:rsidR="002B559C" w:rsidRPr="004701EE" w:rsidSect="006C6EA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7A0B6" w14:textId="77777777" w:rsidR="007D782F" w:rsidRDefault="007D782F" w:rsidP="00A96B21">
      <w:r>
        <w:separator/>
      </w:r>
    </w:p>
  </w:endnote>
  <w:endnote w:type="continuationSeparator" w:id="0">
    <w:p w14:paraId="1D4F4EB6" w14:textId="77777777" w:rsidR="007D782F" w:rsidRDefault="007D782F" w:rsidP="00A96B21">
      <w:r>
        <w:continuationSeparator/>
      </w:r>
    </w:p>
  </w:endnote>
  <w:endnote w:type="continuationNotice" w:id="1">
    <w:p w14:paraId="2911D08C" w14:textId="77777777" w:rsidR="007D782F" w:rsidRDefault="007D78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470F63" w:rsidRDefault="00470F63">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AA56B9">
              <w:rPr>
                <w:noProof/>
                <w:sz w:val="20"/>
                <w:szCs w:val="20"/>
              </w:rPr>
              <w:t>10</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AA56B9">
              <w:rPr>
                <w:noProof/>
                <w:sz w:val="20"/>
                <w:szCs w:val="20"/>
              </w:rPr>
              <w:t>11</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470F63" w:rsidRDefault="00470F63"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AA56B9">
              <w:rPr>
                <w:noProof/>
                <w:sz w:val="20"/>
                <w:szCs w:val="20"/>
              </w:rPr>
              <w:t>9</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AA56B9">
              <w:rPr>
                <w:noProof/>
                <w:sz w:val="20"/>
                <w:szCs w:val="20"/>
              </w:rPr>
              <w:t>11</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8D2E3" w14:textId="77777777" w:rsidR="007D782F" w:rsidRDefault="007D782F" w:rsidP="00A96B21">
      <w:r>
        <w:separator/>
      </w:r>
    </w:p>
  </w:footnote>
  <w:footnote w:type="continuationSeparator" w:id="0">
    <w:p w14:paraId="436DCBEE" w14:textId="77777777" w:rsidR="007D782F" w:rsidRDefault="007D782F" w:rsidP="00A96B21">
      <w:r>
        <w:continuationSeparator/>
      </w:r>
    </w:p>
  </w:footnote>
  <w:footnote w:type="continuationNotice" w:id="1">
    <w:p w14:paraId="26DC1632" w14:textId="77777777" w:rsidR="007D782F" w:rsidRDefault="007D782F"/>
  </w:footnote>
  <w:footnote w:id="2">
    <w:p w14:paraId="667E021D" w14:textId="1E03ACF4" w:rsidR="00470F63" w:rsidRPr="00200CE7" w:rsidRDefault="00470F63" w:rsidP="00D71FFB">
      <w:pPr>
        <w:pStyle w:val="Footnote"/>
        <w:rPr>
          <w:lang w:val="fr-CA"/>
        </w:rPr>
      </w:pPr>
      <w:r w:rsidRPr="0068416C">
        <w:rPr>
          <w:rStyle w:val="FootnoteReference"/>
          <w:lang w:val="fr-CA"/>
        </w:rPr>
        <w:t>*</w:t>
      </w:r>
      <w:r w:rsidRPr="0068416C">
        <w:rPr>
          <w:lang w:val="fr-CA"/>
        </w:rPr>
        <w:t xml:space="preserve"> </w:t>
      </w:r>
      <w:r w:rsidRPr="00200CE7">
        <w:rPr>
          <w:lang w:val="fr-CA"/>
        </w:rPr>
        <w:t>CBD/SBSTTA/26/1.</w:t>
      </w:r>
    </w:p>
  </w:footnote>
  <w:footnote w:id="3">
    <w:p w14:paraId="3B432346" w14:textId="54465777" w:rsidR="00470F63" w:rsidRPr="00200CE7" w:rsidRDefault="00470F63" w:rsidP="00D628A9">
      <w:pPr>
        <w:pStyle w:val="FootnoteText"/>
        <w:rPr>
          <w:sz w:val="18"/>
          <w:szCs w:val="18"/>
          <w:lang w:val="fr-CA"/>
        </w:rPr>
      </w:pPr>
      <w:r w:rsidRPr="00200CE7">
        <w:rPr>
          <w:rStyle w:val="FootnoteReference"/>
          <w:sz w:val="18"/>
          <w:szCs w:val="18"/>
          <w:lang w:val="fr-CA"/>
        </w:rPr>
        <w:footnoteRef/>
      </w:r>
      <w:r w:rsidRPr="00200CE7">
        <w:rPr>
          <w:sz w:val="18"/>
          <w:szCs w:val="18"/>
          <w:lang w:val="fr-CA"/>
        </w:rPr>
        <w:t xml:space="preserve"> </w:t>
      </w:r>
      <w:r w:rsidR="00200CE7" w:rsidRPr="00200CE7">
        <w:rPr>
          <w:sz w:val="18"/>
          <w:szCs w:val="18"/>
          <w:lang w:val="fr-CA"/>
        </w:rPr>
        <w:t>Dé</w:t>
      </w:r>
      <w:r w:rsidRPr="00200CE7">
        <w:rPr>
          <w:sz w:val="18"/>
          <w:szCs w:val="18"/>
          <w:lang w:val="fr-CA"/>
        </w:rPr>
        <w:t xml:space="preserve">cisions X/29, XI/17, XII/22 </w:t>
      </w:r>
      <w:r w:rsidR="00200CE7" w:rsidRPr="00200CE7">
        <w:rPr>
          <w:sz w:val="18"/>
          <w:szCs w:val="18"/>
          <w:lang w:val="fr-CA"/>
        </w:rPr>
        <w:t>et</w:t>
      </w:r>
      <w:r w:rsidRPr="00200CE7">
        <w:rPr>
          <w:sz w:val="18"/>
          <w:szCs w:val="18"/>
          <w:lang w:val="fr-CA"/>
        </w:rPr>
        <w:t xml:space="preserve"> XIII/12. </w:t>
      </w:r>
    </w:p>
  </w:footnote>
  <w:footnote w:id="4">
    <w:p w14:paraId="297EC1DE" w14:textId="7B2C3E71" w:rsidR="00470F63" w:rsidRPr="00067F6E" w:rsidRDefault="00470F63">
      <w:pPr>
        <w:pStyle w:val="FootnoteText"/>
        <w:rPr>
          <w:sz w:val="18"/>
          <w:szCs w:val="18"/>
          <w:lang w:val="fr-CA"/>
        </w:rPr>
      </w:pPr>
      <w:r w:rsidRPr="00C914C3">
        <w:rPr>
          <w:rStyle w:val="FootnoteReference"/>
          <w:sz w:val="18"/>
          <w:szCs w:val="18"/>
        </w:rPr>
        <w:footnoteRef/>
      </w:r>
      <w:r w:rsidRPr="00067F6E">
        <w:rPr>
          <w:sz w:val="18"/>
          <w:szCs w:val="18"/>
          <w:lang w:val="fr-CA"/>
        </w:rPr>
        <w:t xml:space="preserve"> Les rappo</w:t>
      </w:r>
      <w:r>
        <w:rPr>
          <w:sz w:val="18"/>
          <w:szCs w:val="18"/>
          <w:lang w:val="fr-CA"/>
        </w:rPr>
        <w:t>rts des ateliers ont été publiés</w:t>
      </w:r>
      <w:r w:rsidRPr="00067F6E">
        <w:rPr>
          <w:sz w:val="18"/>
          <w:szCs w:val="18"/>
          <w:lang w:val="fr-CA"/>
        </w:rPr>
        <w:t xml:space="preserve"> respectivement dans les documents CBD/EBSA/EM/2023/1/3 </w:t>
      </w:r>
      <w:r>
        <w:rPr>
          <w:sz w:val="18"/>
          <w:szCs w:val="18"/>
          <w:lang w:val="fr-CA"/>
        </w:rPr>
        <w:t>et</w:t>
      </w:r>
      <w:r w:rsidRPr="00067F6E">
        <w:rPr>
          <w:sz w:val="18"/>
          <w:szCs w:val="18"/>
          <w:lang w:val="fr-CA"/>
        </w:rPr>
        <w:t xml:space="preserve"> CBD/EBSA/EM/2023/2/3.</w:t>
      </w:r>
    </w:p>
  </w:footnote>
  <w:footnote w:id="5">
    <w:p w14:paraId="3D8A1AA6" w14:textId="77777777" w:rsidR="00470F63" w:rsidRPr="0068416C" w:rsidRDefault="00470F63" w:rsidP="00E74FEE">
      <w:pPr>
        <w:pStyle w:val="FootnoteText"/>
        <w:rPr>
          <w:sz w:val="18"/>
          <w:szCs w:val="18"/>
          <w:lang w:val="fr-CA"/>
        </w:rPr>
      </w:pPr>
      <w:r w:rsidRPr="00C914C3">
        <w:rPr>
          <w:rStyle w:val="FootnoteReference"/>
          <w:sz w:val="18"/>
          <w:szCs w:val="18"/>
        </w:rPr>
        <w:footnoteRef/>
      </w:r>
      <w:r w:rsidRPr="0068416C">
        <w:rPr>
          <w:sz w:val="18"/>
          <w:szCs w:val="18"/>
          <w:lang w:val="fr-CA"/>
        </w:rPr>
        <w:t xml:space="preserve"> CBD/SBSTTA/26/INF/7.</w:t>
      </w:r>
    </w:p>
  </w:footnote>
  <w:footnote w:id="6">
    <w:p w14:paraId="132823A3" w14:textId="0D479898" w:rsidR="00470F63" w:rsidRPr="00CF4226" w:rsidRDefault="00470F63">
      <w:pPr>
        <w:pStyle w:val="FootnoteText"/>
        <w:rPr>
          <w:sz w:val="18"/>
          <w:szCs w:val="18"/>
          <w:lang w:val="fr-CA"/>
        </w:rPr>
      </w:pPr>
      <w:r w:rsidRPr="00C914C3">
        <w:rPr>
          <w:rStyle w:val="FootnoteReference"/>
          <w:sz w:val="18"/>
          <w:szCs w:val="18"/>
        </w:rPr>
        <w:footnoteRef/>
      </w:r>
      <w:r w:rsidRPr="00CF4226">
        <w:rPr>
          <w:sz w:val="18"/>
          <w:szCs w:val="18"/>
          <w:lang w:val="fr-CA"/>
        </w:rPr>
        <w:t xml:space="preserve"> Voir respectivement les notifications</w:t>
      </w:r>
      <w:r>
        <w:rPr>
          <w:sz w:val="18"/>
          <w:szCs w:val="18"/>
          <w:lang w:val="fr-CA"/>
        </w:rPr>
        <w:t xml:space="preserve"> 2023-014 et 2023-065</w:t>
      </w:r>
      <w:r w:rsidRPr="00CF4226">
        <w:rPr>
          <w:sz w:val="18"/>
          <w:szCs w:val="18"/>
          <w:lang w:val="fr-CA"/>
        </w:rPr>
        <w:t>. </w:t>
      </w:r>
    </w:p>
  </w:footnote>
  <w:footnote w:id="7">
    <w:p w14:paraId="2A36D10F" w14:textId="77BECA3F" w:rsidR="00470F63" w:rsidRPr="00CF4226" w:rsidRDefault="00470F63">
      <w:pPr>
        <w:pStyle w:val="FootnoteText"/>
        <w:rPr>
          <w:sz w:val="18"/>
          <w:szCs w:val="18"/>
          <w:lang w:val="fr-CA"/>
        </w:rPr>
      </w:pPr>
      <w:r w:rsidRPr="00C914C3">
        <w:rPr>
          <w:rStyle w:val="FootnoteReference"/>
          <w:sz w:val="18"/>
          <w:szCs w:val="18"/>
        </w:rPr>
        <w:footnoteRef/>
      </w:r>
      <w:r w:rsidRPr="00CF4226">
        <w:rPr>
          <w:sz w:val="18"/>
          <w:szCs w:val="18"/>
          <w:lang w:val="fr-CA"/>
        </w:rPr>
        <w:t xml:space="preserve"> Le rapport de la </w:t>
      </w:r>
      <w:r>
        <w:rPr>
          <w:sz w:val="18"/>
          <w:szCs w:val="18"/>
          <w:lang w:val="fr-CA"/>
        </w:rPr>
        <w:t>ré</w:t>
      </w:r>
      <w:r w:rsidRPr="00CF4226">
        <w:rPr>
          <w:sz w:val="18"/>
          <w:szCs w:val="18"/>
          <w:lang w:val="fr-CA"/>
        </w:rPr>
        <w:t>union sera publié dans le document CBD/EBSA/IAG/2023/1/2.</w:t>
      </w:r>
    </w:p>
  </w:footnote>
  <w:footnote w:id="8">
    <w:p w14:paraId="58C421FF" w14:textId="3B5A45BD" w:rsidR="00470F63" w:rsidRPr="002669C5" w:rsidRDefault="00470F63">
      <w:pPr>
        <w:pStyle w:val="FootnoteText"/>
        <w:rPr>
          <w:sz w:val="18"/>
          <w:szCs w:val="18"/>
          <w:lang w:val="fr-CA"/>
        </w:rPr>
      </w:pPr>
      <w:r w:rsidRPr="00C914C3">
        <w:rPr>
          <w:rStyle w:val="FootnoteReference"/>
          <w:sz w:val="18"/>
          <w:szCs w:val="18"/>
        </w:rPr>
        <w:footnoteRef/>
      </w:r>
      <w:r w:rsidRPr="00425C70">
        <w:rPr>
          <w:sz w:val="18"/>
          <w:szCs w:val="18"/>
          <w:lang w:val="fr-CA"/>
        </w:rPr>
        <w:t xml:space="preserve"> </w:t>
      </w:r>
      <w:r w:rsidRPr="002669C5">
        <w:rPr>
          <w:i/>
          <w:color w:val="000000"/>
          <w:sz w:val="18"/>
          <w:szCs w:val="18"/>
          <w:lang w:val="fr-CA"/>
        </w:rPr>
        <w:t>Série des traités</w:t>
      </w:r>
      <w:r w:rsidRPr="002669C5">
        <w:rPr>
          <w:color w:val="000000"/>
          <w:sz w:val="18"/>
          <w:szCs w:val="18"/>
          <w:lang w:val="fr-CA"/>
        </w:rPr>
        <w:t xml:space="preserve"> des Nations Unies, volume 1760, n</w:t>
      </w:r>
      <w:r w:rsidRPr="002669C5">
        <w:rPr>
          <w:color w:val="000000"/>
          <w:sz w:val="18"/>
          <w:szCs w:val="18"/>
          <w:vertAlign w:val="superscript"/>
          <w:lang w:val="fr-CA"/>
        </w:rPr>
        <w:t>o</w:t>
      </w:r>
      <w:r w:rsidRPr="002669C5">
        <w:rPr>
          <w:color w:val="000000"/>
          <w:sz w:val="18"/>
          <w:szCs w:val="18"/>
          <w:lang w:val="fr-CA"/>
        </w:rPr>
        <w:t xml:space="preserve"> 30619.</w:t>
      </w:r>
    </w:p>
  </w:footnote>
  <w:footnote w:id="9">
    <w:p w14:paraId="7116E1C5" w14:textId="14E6AB6F" w:rsidR="00470F63" w:rsidRPr="002669C5" w:rsidRDefault="00470F63" w:rsidP="007E1C1E">
      <w:pPr>
        <w:pStyle w:val="FootnoteText"/>
        <w:rPr>
          <w:sz w:val="18"/>
          <w:szCs w:val="18"/>
          <w:lang w:val="fr-CA"/>
        </w:rPr>
      </w:pPr>
      <w:r w:rsidRPr="002669C5">
        <w:rPr>
          <w:rStyle w:val="FootnoteReference"/>
          <w:sz w:val="18"/>
          <w:szCs w:val="18"/>
          <w:lang w:val="fr-CA"/>
        </w:rPr>
        <w:footnoteRef/>
      </w:r>
      <w:r w:rsidRPr="002669C5">
        <w:rPr>
          <w:sz w:val="18"/>
          <w:szCs w:val="18"/>
          <w:lang w:val="fr-CA"/>
        </w:rPr>
        <w:t xml:space="preserve"> </w:t>
      </w:r>
      <w:r w:rsidRPr="002669C5">
        <w:rPr>
          <w:i/>
          <w:color w:val="000000"/>
          <w:sz w:val="18"/>
          <w:szCs w:val="18"/>
          <w:lang w:val="fr-CA"/>
        </w:rPr>
        <w:t>Série des traités</w:t>
      </w:r>
      <w:r w:rsidRPr="002669C5">
        <w:rPr>
          <w:color w:val="000000"/>
          <w:sz w:val="18"/>
          <w:szCs w:val="18"/>
          <w:lang w:val="fr-CA"/>
        </w:rPr>
        <w:t xml:space="preserve"> des Nations Unies, volume 1833, n</w:t>
      </w:r>
      <w:r w:rsidRPr="002669C5">
        <w:rPr>
          <w:color w:val="000000"/>
          <w:sz w:val="18"/>
          <w:szCs w:val="18"/>
          <w:vertAlign w:val="superscript"/>
          <w:lang w:val="fr-CA"/>
        </w:rPr>
        <w:t>o</w:t>
      </w:r>
      <w:r w:rsidRPr="002669C5">
        <w:rPr>
          <w:color w:val="000000"/>
          <w:sz w:val="18"/>
          <w:szCs w:val="18"/>
          <w:lang w:val="fr-CA"/>
        </w:rPr>
        <w:t xml:space="preserve"> 31363.</w:t>
      </w:r>
    </w:p>
  </w:footnote>
  <w:footnote w:id="10">
    <w:p w14:paraId="74683179" w14:textId="3B618B88" w:rsidR="00470F63" w:rsidRPr="002669C5" w:rsidRDefault="00470F63" w:rsidP="00DC740C">
      <w:pPr>
        <w:pStyle w:val="FootnoteText"/>
        <w:rPr>
          <w:sz w:val="18"/>
          <w:szCs w:val="18"/>
          <w:lang w:val="fr-CA"/>
        </w:rPr>
      </w:pPr>
      <w:r w:rsidRPr="002669C5">
        <w:rPr>
          <w:rStyle w:val="FootnoteReference"/>
          <w:rFonts w:eastAsiaTheme="majorEastAsia"/>
          <w:sz w:val="18"/>
          <w:szCs w:val="18"/>
          <w:lang w:val="fr-CA"/>
        </w:rPr>
        <w:footnoteRef/>
      </w:r>
      <w:r w:rsidRPr="002669C5">
        <w:rPr>
          <w:sz w:val="18"/>
          <w:szCs w:val="18"/>
          <w:lang w:val="fr-CA"/>
        </w:rPr>
        <w:t xml:space="preserve"> [Les notes au bas de la page seront fournies par les Parties qui souhaitent le faire].</w:t>
      </w:r>
    </w:p>
  </w:footnote>
  <w:footnote w:id="11">
    <w:p w14:paraId="01C0F57B" w14:textId="3A5414C3" w:rsidR="00470F63" w:rsidRPr="002669C5" w:rsidRDefault="00470F63">
      <w:pPr>
        <w:pStyle w:val="FootnoteText"/>
        <w:rPr>
          <w:sz w:val="18"/>
          <w:szCs w:val="18"/>
          <w:lang w:val="fr-CA"/>
        </w:rPr>
      </w:pPr>
      <w:r w:rsidRPr="002669C5">
        <w:rPr>
          <w:rStyle w:val="FootnoteReference"/>
          <w:sz w:val="18"/>
          <w:szCs w:val="18"/>
          <w:lang w:val="fr-CA"/>
        </w:rPr>
        <w:footnoteRef/>
      </w:r>
      <w:r w:rsidRPr="002669C5">
        <w:rPr>
          <w:sz w:val="18"/>
          <w:szCs w:val="18"/>
          <w:lang w:val="fr-CA"/>
        </w:rPr>
        <w:t xml:space="preserve"> Décision 15/4.</w:t>
      </w:r>
    </w:p>
  </w:footnote>
  <w:footnote w:id="12">
    <w:p w14:paraId="56A706A8" w14:textId="0427FC1F" w:rsidR="00470F63" w:rsidRPr="002669C5" w:rsidRDefault="00470F63">
      <w:pPr>
        <w:pStyle w:val="FootnoteText"/>
        <w:rPr>
          <w:sz w:val="18"/>
          <w:szCs w:val="18"/>
          <w:lang w:val="fr-CA"/>
        </w:rPr>
      </w:pPr>
      <w:r w:rsidRPr="002669C5">
        <w:rPr>
          <w:rStyle w:val="FootnoteReference"/>
          <w:sz w:val="18"/>
          <w:szCs w:val="18"/>
          <w:lang w:val="fr-CA"/>
        </w:rPr>
        <w:footnoteRef/>
      </w:r>
      <w:r w:rsidRPr="002669C5">
        <w:rPr>
          <w:sz w:val="18"/>
          <w:szCs w:val="18"/>
          <w:lang w:val="fr-CA"/>
        </w:rPr>
        <w:t xml:space="preserve"> A/CONF.232/2023/4.</w:t>
      </w:r>
    </w:p>
  </w:footnote>
  <w:footnote w:id="13">
    <w:p w14:paraId="5C3EEF3C" w14:textId="379C3A41" w:rsidR="00470F63" w:rsidRPr="002669C5" w:rsidRDefault="00470F63" w:rsidP="00DC740C">
      <w:pPr>
        <w:pStyle w:val="FootnoteText"/>
        <w:rPr>
          <w:sz w:val="18"/>
          <w:szCs w:val="18"/>
          <w:lang w:val="fr-CA"/>
        </w:rPr>
      </w:pPr>
      <w:r w:rsidRPr="002669C5">
        <w:rPr>
          <w:rStyle w:val="FootnoteReference"/>
          <w:rFonts w:eastAsiaTheme="majorEastAsia"/>
          <w:sz w:val="18"/>
          <w:szCs w:val="18"/>
          <w:lang w:val="fr-CA"/>
        </w:rPr>
        <w:footnoteRef/>
      </w:r>
      <w:r w:rsidRPr="002669C5">
        <w:rPr>
          <w:sz w:val="18"/>
          <w:szCs w:val="18"/>
          <w:lang w:val="fr-CA"/>
        </w:rPr>
        <w:t xml:space="preserve"> CBD/EBSA/EM/2023/1/3 et CBD/EBSA/EM/2023/2/3.</w:t>
      </w:r>
    </w:p>
  </w:footnote>
  <w:footnote w:id="14">
    <w:p w14:paraId="7A2D39F2" w14:textId="159D0E02" w:rsidR="00470F63" w:rsidRPr="00DA6F1B" w:rsidRDefault="00470F63" w:rsidP="009B5A8F">
      <w:pPr>
        <w:pStyle w:val="FootnoteText"/>
        <w:rPr>
          <w:sz w:val="18"/>
          <w:szCs w:val="18"/>
          <w:highlight w:val="yellow"/>
          <w:lang w:val="fr-CA"/>
        </w:rPr>
      </w:pPr>
      <w:r w:rsidRPr="00DA6F1B">
        <w:rPr>
          <w:rStyle w:val="FootnoteReference"/>
          <w:sz w:val="18"/>
          <w:szCs w:val="18"/>
          <w:lang w:val="fr-CA"/>
        </w:rPr>
        <w:t>*</w:t>
      </w:r>
      <w:r w:rsidRPr="00DA6F1B">
        <w:rPr>
          <w:sz w:val="18"/>
          <w:szCs w:val="18"/>
          <w:lang w:val="fr-CA"/>
        </w:rPr>
        <w:t xml:space="preserve"> </w:t>
      </w:r>
      <w:r>
        <w:rPr>
          <w:sz w:val="18"/>
          <w:szCs w:val="18"/>
          <w:lang w:val="fr-CA"/>
        </w:rPr>
        <w:t>Un astérisque inséré dans le paragraphe signifie qu’il y a eu divergence de points de vue sur les dispositions de ce paragraphe au cours des échanges lors des ateliers d’experts techniques et juridiques</w:t>
      </w:r>
      <w:r w:rsidRPr="00DA6F1B">
        <w:rPr>
          <w:sz w:val="18"/>
          <w:szCs w:val="18"/>
          <w:lang w:val="fr-CA"/>
        </w:rPr>
        <w:t>.</w:t>
      </w:r>
    </w:p>
  </w:footnote>
  <w:footnote w:id="15">
    <w:p w14:paraId="524D7F3B" w14:textId="575601E9" w:rsidR="00470F63" w:rsidRPr="00DA6F1B" w:rsidRDefault="00470F63" w:rsidP="00822E78">
      <w:pPr>
        <w:pStyle w:val="FootnoteText"/>
        <w:rPr>
          <w:sz w:val="18"/>
          <w:szCs w:val="18"/>
          <w:lang w:val="fr-CA"/>
        </w:rPr>
      </w:pPr>
      <w:r w:rsidRPr="00DA6F1B">
        <w:rPr>
          <w:rStyle w:val="FootnoteReference"/>
          <w:rFonts w:eastAsiaTheme="majorEastAsia"/>
          <w:sz w:val="18"/>
          <w:szCs w:val="18"/>
          <w:lang w:val="fr-CA"/>
        </w:rPr>
        <w:footnoteRef/>
      </w:r>
      <w:r w:rsidRPr="00DA6F1B">
        <w:rPr>
          <w:sz w:val="18"/>
          <w:szCs w:val="18"/>
          <w:lang w:val="fr-CA"/>
        </w:rPr>
        <w:t xml:space="preserve"> </w:t>
      </w:r>
      <w:r>
        <w:rPr>
          <w:sz w:val="18"/>
          <w:szCs w:val="18"/>
          <w:lang w:val="fr-CA"/>
        </w:rPr>
        <w:t>La raison de la modification doit être fournie dans la proposition</w:t>
      </w:r>
      <w:r w:rsidRPr="00DA6F1B">
        <w:rPr>
          <w:sz w:val="18"/>
          <w:szCs w:val="18"/>
          <w:lang w:val="fr-CA"/>
        </w:rPr>
        <w:t>.</w:t>
      </w:r>
    </w:p>
  </w:footnote>
  <w:footnote w:id="16">
    <w:p w14:paraId="5ECB3464" w14:textId="76D0B0F4" w:rsidR="00470F63" w:rsidRPr="00DB7EF9" w:rsidRDefault="00470F63" w:rsidP="004B2EF0">
      <w:pPr>
        <w:pStyle w:val="FootnoteText"/>
        <w:rPr>
          <w:sz w:val="18"/>
          <w:szCs w:val="18"/>
          <w:lang w:val="fr-CA"/>
        </w:rPr>
      </w:pPr>
      <w:r w:rsidRPr="00DB7EF9">
        <w:rPr>
          <w:rStyle w:val="FootnoteReference"/>
          <w:rFonts w:eastAsiaTheme="majorEastAsia"/>
          <w:sz w:val="18"/>
          <w:szCs w:val="18"/>
          <w:lang w:val="fr-CA"/>
        </w:rPr>
        <w:footnoteRef/>
      </w:r>
      <w:r w:rsidRPr="00DB7EF9">
        <w:rPr>
          <w:sz w:val="18"/>
          <w:szCs w:val="18"/>
          <w:lang w:val="fr-CA"/>
        </w:rPr>
        <w:t xml:space="preserve"> </w:t>
      </w:r>
      <w:r>
        <w:rPr>
          <w:sz w:val="18"/>
          <w:szCs w:val="18"/>
          <w:lang w:val="fr-CA"/>
        </w:rPr>
        <w:t>Le « consentement préalable, libre et éclairé » fait référence à la terminologie tripartite sur le « consentement libre et éclairé «, le « consentement libre,</w:t>
      </w:r>
      <w:r w:rsidR="00F82091">
        <w:rPr>
          <w:sz w:val="18"/>
          <w:szCs w:val="18"/>
          <w:lang w:val="fr-CA"/>
        </w:rPr>
        <w:t xml:space="preserve"> préalable et éclairé » et « l’a</w:t>
      </w:r>
      <w:r>
        <w:rPr>
          <w:sz w:val="18"/>
          <w:szCs w:val="18"/>
          <w:lang w:val="fr-CA"/>
        </w:rPr>
        <w:t>pprobation et la participation »</w:t>
      </w:r>
      <w:r w:rsidRPr="00DB7EF9">
        <w:rPr>
          <w:sz w:val="18"/>
          <w:szCs w:val="18"/>
          <w:lang w:val="fr-CA"/>
        </w:rPr>
        <w:t>.</w:t>
      </w:r>
    </w:p>
  </w:footnote>
  <w:footnote w:id="17">
    <w:p w14:paraId="576185C6" w14:textId="02E56B52" w:rsidR="00470F63" w:rsidRPr="00DB7EF9" w:rsidRDefault="00470F63">
      <w:pPr>
        <w:pStyle w:val="FootnoteText"/>
        <w:rPr>
          <w:sz w:val="18"/>
          <w:szCs w:val="18"/>
          <w:lang w:val="fr-CA"/>
        </w:rPr>
      </w:pPr>
      <w:r w:rsidRPr="00DB7EF9">
        <w:rPr>
          <w:rStyle w:val="FootnoteReference"/>
          <w:sz w:val="18"/>
          <w:szCs w:val="18"/>
          <w:lang w:val="fr-CA"/>
        </w:rPr>
        <w:footnoteRef/>
      </w:r>
      <w:r w:rsidRPr="00DB7EF9">
        <w:rPr>
          <w:sz w:val="18"/>
          <w:szCs w:val="18"/>
          <w:lang w:val="fr-CA"/>
        </w:rPr>
        <w:t xml:space="preserve"> </w:t>
      </w:r>
      <w:r>
        <w:rPr>
          <w:sz w:val="18"/>
          <w:szCs w:val="18"/>
          <w:lang w:val="fr-CA"/>
        </w:rPr>
        <w:t>Annexe à la résolution</w:t>
      </w:r>
      <w:r w:rsidRPr="00DB7EF9">
        <w:rPr>
          <w:sz w:val="18"/>
          <w:szCs w:val="18"/>
          <w:lang w:val="fr-CA"/>
        </w:rPr>
        <w:t xml:space="preserve"> 61/295</w:t>
      </w:r>
      <w:r>
        <w:rPr>
          <w:sz w:val="18"/>
          <w:szCs w:val="18"/>
          <w:lang w:val="fr-CA"/>
        </w:rPr>
        <w:t xml:space="preserve"> de l’Assemblée générale</w:t>
      </w:r>
      <w:r w:rsidRPr="00DB7EF9">
        <w:rPr>
          <w:sz w:val="18"/>
          <w:szCs w:val="18"/>
          <w:lang w:val="fr-CA"/>
        </w:rPr>
        <w:t>.</w:t>
      </w:r>
    </w:p>
  </w:footnote>
  <w:footnote w:id="18">
    <w:p w14:paraId="48B254CC" w14:textId="21DFFA1A" w:rsidR="00470F63" w:rsidRPr="00DB7EF9" w:rsidRDefault="00470F63" w:rsidP="008D3CAD">
      <w:pPr>
        <w:pStyle w:val="FootnoteText"/>
        <w:rPr>
          <w:sz w:val="18"/>
          <w:szCs w:val="18"/>
          <w:lang w:val="fr-CA"/>
        </w:rPr>
      </w:pPr>
      <w:r w:rsidRPr="00DB7EF9">
        <w:rPr>
          <w:rStyle w:val="FootnoteReference"/>
          <w:rFonts w:eastAsiaTheme="majorEastAsia"/>
          <w:sz w:val="18"/>
          <w:szCs w:val="18"/>
          <w:lang w:val="fr-CA"/>
        </w:rPr>
        <w:footnoteRef/>
      </w:r>
      <w:r w:rsidRPr="00DB7EF9">
        <w:rPr>
          <w:sz w:val="18"/>
          <w:szCs w:val="18"/>
          <w:lang w:val="fr-CA"/>
        </w:rPr>
        <w:t xml:space="preserve"> </w:t>
      </w:r>
      <w:r>
        <w:rPr>
          <w:sz w:val="18"/>
          <w:szCs w:val="18"/>
          <w:lang w:val="fr-CA" w:eastAsia="ko-KR"/>
        </w:rPr>
        <w:t xml:space="preserve">Indépendamment du fait que la description ait été élaborée au cours des ateliers présentés en réponse à </w:t>
      </w:r>
      <w:r w:rsidR="000E5AAA">
        <w:rPr>
          <w:sz w:val="18"/>
          <w:szCs w:val="18"/>
          <w:lang w:val="fr-CA" w:eastAsia="ko-KR"/>
        </w:rPr>
        <w:t xml:space="preserve">une décision de la Conférence des Parties </w:t>
      </w:r>
      <w:r>
        <w:rPr>
          <w:sz w:val="18"/>
          <w:szCs w:val="18"/>
          <w:lang w:val="fr-CA" w:eastAsia="ko-KR"/>
        </w:rPr>
        <w:t xml:space="preserve">ou dans le cadre des modalités </w:t>
      </w:r>
      <w:r w:rsidR="00F82091">
        <w:rPr>
          <w:sz w:val="18"/>
          <w:szCs w:val="18"/>
          <w:lang w:val="fr-CA" w:eastAsia="ko-KR"/>
        </w:rPr>
        <w:t>de</w:t>
      </w:r>
      <w:r>
        <w:rPr>
          <w:sz w:val="18"/>
          <w:szCs w:val="18"/>
          <w:lang w:val="fr-CA" w:eastAsia="ko-KR"/>
        </w:rPr>
        <w:t xml:space="preserve"> la présente annexe</w:t>
      </w:r>
      <w:r w:rsidRPr="00DB7EF9">
        <w:rPr>
          <w:sz w:val="18"/>
          <w:szCs w:val="18"/>
          <w:lang w:val="fr-CA" w:eastAsia="ko-KR"/>
        </w:rPr>
        <w:t>.</w:t>
      </w:r>
    </w:p>
  </w:footnote>
  <w:footnote w:id="19">
    <w:p w14:paraId="7C6BE681" w14:textId="4A145FED" w:rsidR="00470F63" w:rsidRPr="00DB7EF9" w:rsidRDefault="00470F63" w:rsidP="008D3CAD">
      <w:pPr>
        <w:pStyle w:val="FootnoteText"/>
        <w:rPr>
          <w:sz w:val="18"/>
          <w:szCs w:val="18"/>
          <w:lang w:val="fr-CA"/>
        </w:rPr>
      </w:pPr>
      <w:r w:rsidRPr="00DB7EF9">
        <w:rPr>
          <w:rStyle w:val="FootnoteReference"/>
          <w:rFonts w:eastAsiaTheme="majorEastAsia"/>
          <w:sz w:val="18"/>
          <w:szCs w:val="18"/>
          <w:lang w:val="fr-CA"/>
        </w:rPr>
        <w:footnoteRef/>
      </w:r>
      <w:r w:rsidRPr="00DB7EF9">
        <w:rPr>
          <w:sz w:val="18"/>
          <w:szCs w:val="18"/>
          <w:lang w:val="fr-CA"/>
        </w:rPr>
        <w:t xml:space="preserve"> </w:t>
      </w:r>
      <w:r>
        <w:rPr>
          <w:sz w:val="18"/>
          <w:szCs w:val="18"/>
          <w:lang w:val="fr-CA"/>
        </w:rPr>
        <w:t>Une mention d</w:t>
      </w:r>
      <w:r w:rsidR="000E5AAA">
        <w:rPr>
          <w:sz w:val="18"/>
          <w:szCs w:val="18"/>
          <w:lang w:val="fr-CA"/>
        </w:rPr>
        <w:t>u fait que la</w:t>
      </w:r>
      <w:r>
        <w:rPr>
          <w:sz w:val="18"/>
          <w:szCs w:val="18"/>
          <w:lang w:val="fr-CA"/>
        </w:rPr>
        <w:t xml:space="preserve"> proposition</w:t>
      </w:r>
      <w:r w:rsidR="000E5AAA">
        <w:rPr>
          <w:sz w:val="18"/>
          <w:szCs w:val="18"/>
          <w:lang w:val="fr-CA"/>
        </w:rPr>
        <w:t xml:space="preserve"> a été reçue et qu’une objection a été soulevée</w:t>
      </w:r>
      <w:r>
        <w:rPr>
          <w:sz w:val="18"/>
          <w:szCs w:val="18"/>
          <w:lang w:val="fr-CA"/>
        </w:rPr>
        <w:t xml:space="preserve"> sera ajoutée dans le mécanisme de partage d’information, que l’objection ait été retirée ou non</w:t>
      </w:r>
      <w:r w:rsidRPr="00DB7EF9">
        <w:rPr>
          <w:sz w:val="18"/>
          <w:szCs w:val="18"/>
          <w:lang w:val="fr-CA"/>
        </w:rPr>
        <w:t>.</w:t>
      </w:r>
    </w:p>
  </w:footnote>
  <w:footnote w:id="20">
    <w:p w14:paraId="3D099F3F" w14:textId="4E2BFF16" w:rsidR="00470F63" w:rsidRPr="003530F9" w:rsidRDefault="00470F63" w:rsidP="00377400">
      <w:pPr>
        <w:pStyle w:val="FootnoteText"/>
        <w:rPr>
          <w:lang w:val="fr-CA"/>
        </w:rPr>
      </w:pPr>
      <w:r w:rsidRPr="00DB7EF9">
        <w:rPr>
          <w:rStyle w:val="FootnoteReference"/>
          <w:lang w:val="fr-CA"/>
        </w:rPr>
        <w:footnoteRef/>
      </w:r>
      <w:r w:rsidRPr="003530F9">
        <w:rPr>
          <w:lang w:val="fr-CA"/>
        </w:rPr>
        <w:t xml:space="preserve"> Les p</w:t>
      </w:r>
      <w:r w:rsidRPr="003530F9">
        <w:rPr>
          <w:sz w:val="18"/>
          <w:szCs w:val="18"/>
          <w:lang w:val="fr-CA"/>
        </w:rPr>
        <w:t xml:space="preserve">aragraphes 5 b) et 6 c) présentent différents </w:t>
      </w:r>
      <w:r>
        <w:rPr>
          <w:sz w:val="18"/>
          <w:szCs w:val="18"/>
          <w:lang w:val="fr-CA"/>
        </w:rPr>
        <w:t>scé</w:t>
      </w:r>
      <w:r w:rsidRPr="003530F9">
        <w:rPr>
          <w:sz w:val="18"/>
          <w:szCs w:val="18"/>
          <w:lang w:val="fr-CA"/>
        </w:rPr>
        <w:t>narios d</w:t>
      </w:r>
      <w:r w:rsidR="00F82091">
        <w:rPr>
          <w:sz w:val="18"/>
          <w:szCs w:val="18"/>
          <w:lang w:val="fr-CA"/>
        </w:rPr>
        <w:t xml:space="preserve">e l’endroit où doit </w:t>
      </w:r>
      <w:r>
        <w:rPr>
          <w:sz w:val="18"/>
          <w:szCs w:val="18"/>
          <w:lang w:val="fr-CA"/>
        </w:rPr>
        <w:t>être placé le paragraphe</w:t>
      </w:r>
      <w:r w:rsidRPr="003530F9">
        <w:rPr>
          <w:sz w:val="18"/>
          <w:szCs w:val="18"/>
          <w:lang w:val="fr-CA"/>
        </w:rPr>
        <w:t xml:space="preserve">. </w:t>
      </w:r>
    </w:p>
  </w:footnote>
  <w:footnote w:id="21">
    <w:p w14:paraId="03B9AF6A" w14:textId="2CA823B6" w:rsidR="00470F63" w:rsidRPr="0042336A" w:rsidRDefault="00470F63" w:rsidP="00A71106">
      <w:pPr>
        <w:pStyle w:val="FootnoteText"/>
        <w:rPr>
          <w:sz w:val="18"/>
          <w:szCs w:val="18"/>
          <w:lang w:val="fr-CA"/>
        </w:rPr>
      </w:pPr>
      <w:r w:rsidRPr="00C914C3">
        <w:rPr>
          <w:rStyle w:val="FootnoteReference"/>
          <w:rFonts w:eastAsiaTheme="majorEastAsia"/>
          <w:sz w:val="18"/>
          <w:szCs w:val="18"/>
        </w:rPr>
        <w:footnoteRef/>
      </w:r>
      <w:r w:rsidRPr="0042336A">
        <w:rPr>
          <w:sz w:val="18"/>
          <w:szCs w:val="18"/>
          <w:lang w:val="fr-CA"/>
        </w:rPr>
        <w:t xml:space="preserve"> </w:t>
      </w:r>
      <w:r>
        <w:rPr>
          <w:sz w:val="18"/>
          <w:szCs w:val="18"/>
          <w:lang w:val="fr-CA"/>
        </w:rPr>
        <w:t>Toute inclusion au titre de cette partie comprend l’examen de la proposition par la Conférence des Parties et ses organes subsidiaires</w:t>
      </w:r>
      <w:r w:rsidRPr="0042336A">
        <w:rPr>
          <w:sz w:val="18"/>
          <w:szCs w:val="18"/>
          <w:lang w:val="fr-CA"/>
        </w:rPr>
        <w:t>.</w:t>
      </w:r>
    </w:p>
  </w:footnote>
  <w:footnote w:id="22">
    <w:p w14:paraId="62DA4BD4" w14:textId="144539B1" w:rsidR="00470F63" w:rsidRPr="0042336A" w:rsidRDefault="00470F63" w:rsidP="00DC740C">
      <w:pPr>
        <w:pStyle w:val="FootnoteText"/>
        <w:rPr>
          <w:sz w:val="18"/>
          <w:szCs w:val="18"/>
          <w:lang w:val="fr-CA"/>
        </w:rPr>
      </w:pPr>
      <w:r w:rsidRPr="0042336A">
        <w:rPr>
          <w:rStyle w:val="FootnoteReference"/>
          <w:rFonts w:eastAsiaTheme="majorEastAsia"/>
          <w:sz w:val="18"/>
          <w:szCs w:val="18"/>
          <w:lang w:val="fr-CA"/>
        </w:rPr>
        <w:footnoteRef/>
      </w:r>
      <w:r w:rsidRPr="0042336A">
        <w:rPr>
          <w:sz w:val="18"/>
          <w:szCs w:val="18"/>
          <w:lang w:val="fr-CA"/>
        </w:rPr>
        <w:t xml:space="preserve"> </w:t>
      </w:r>
      <w:r>
        <w:rPr>
          <w:sz w:val="18"/>
          <w:szCs w:val="18"/>
          <w:lang w:val="fr-CA"/>
        </w:rPr>
        <w:t xml:space="preserve">Toute proposition à inclure dans le centre documentaire doit être préparée dans le gabarit des aires marines d'importance écologique ou biologique et </w:t>
      </w:r>
      <w:r w:rsidR="001027FC">
        <w:rPr>
          <w:sz w:val="18"/>
          <w:szCs w:val="18"/>
          <w:lang w:val="fr-CA"/>
        </w:rPr>
        <w:t>être accompagnée</w:t>
      </w:r>
      <w:r>
        <w:rPr>
          <w:sz w:val="18"/>
          <w:szCs w:val="18"/>
          <w:lang w:val="fr-CA"/>
        </w:rPr>
        <w:t xml:space="preserve"> </w:t>
      </w:r>
      <w:r w:rsidR="001027FC">
        <w:rPr>
          <w:sz w:val="18"/>
          <w:szCs w:val="18"/>
          <w:lang w:val="fr-CA"/>
        </w:rPr>
        <w:t>d’</w:t>
      </w:r>
      <w:r>
        <w:rPr>
          <w:sz w:val="18"/>
          <w:szCs w:val="18"/>
          <w:lang w:val="fr-CA"/>
        </w:rPr>
        <w:t>une carte indiquant clairement l’aire décrite ou modifiée</w:t>
      </w:r>
      <w:r w:rsidRPr="0042336A">
        <w:rPr>
          <w:sz w:val="18"/>
          <w:szCs w:val="18"/>
          <w:lang w:val="fr-CA"/>
        </w:rPr>
        <w:t>.</w:t>
      </w:r>
    </w:p>
  </w:footnote>
  <w:footnote w:id="23">
    <w:p w14:paraId="560DE70E" w14:textId="0D8FE08B" w:rsidR="00470F63" w:rsidRPr="0042336A" w:rsidRDefault="00470F63" w:rsidP="00DC740C">
      <w:pPr>
        <w:pStyle w:val="FootnoteText"/>
        <w:rPr>
          <w:sz w:val="18"/>
          <w:szCs w:val="18"/>
          <w:lang w:val="fr-CA"/>
        </w:rPr>
      </w:pPr>
      <w:r w:rsidRPr="0042336A">
        <w:rPr>
          <w:rStyle w:val="FootnoteReference"/>
          <w:rFonts w:eastAsiaTheme="majorEastAsia"/>
          <w:sz w:val="18"/>
          <w:szCs w:val="18"/>
          <w:lang w:val="fr-CA"/>
        </w:rPr>
        <w:footnoteRef/>
      </w:r>
      <w:r w:rsidRPr="0042336A">
        <w:rPr>
          <w:sz w:val="18"/>
          <w:szCs w:val="18"/>
          <w:lang w:val="fr-CA"/>
        </w:rPr>
        <w:t xml:space="preserve"> </w:t>
      </w:r>
      <w:r>
        <w:rPr>
          <w:sz w:val="18"/>
          <w:szCs w:val="18"/>
          <w:lang w:val="fr-CA"/>
        </w:rPr>
        <w:t>Annexe à la décision XIII/18.</w:t>
      </w:r>
    </w:p>
  </w:footnote>
  <w:footnote w:id="24">
    <w:p w14:paraId="5D591537" w14:textId="2F730998" w:rsidR="00470F63" w:rsidRPr="005E7B29" w:rsidRDefault="00470F63" w:rsidP="009D5147">
      <w:pPr>
        <w:pStyle w:val="FootnoteText"/>
        <w:rPr>
          <w:sz w:val="18"/>
          <w:szCs w:val="18"/>
          <w:lang w:val="fr-CA"/>
        </w:rPr>
      </w:pPr>
      <w:r w:rsidRPr="00C914C3">
        <w:rPr>
          <w:rStyle w:val="FootnoteReference"/>
          <w:rFonts w:eastAsiaTheme="majorEastAsia"/>
          <w:sz w:val="18"/>
          <w:szCs w:val="18"/>
        </w:rPr>
        <w:footnoteRef/>
      </w:r>
      <w:r w:rsidRPr="005E7B29">
        <w:rPr>
          <w:sz w:val="18"/>
          <w:szCs w:val="18"/>
          <w:lang w:val="fr-CA"/>
        </w:rPr>
        <w:t xml:space="preserve"> </w:t>
      </w:r>
      <w:r w:rsidR="005E7B29">
        <w:rPr>
          <w:sz w:val="18"/>
          <w:szCs w:val="18"/>
          <w:lang w:val="fr-CA"/>
        </w:rPr>
        <w:t>Une inclusion demandée au titre de cette partie ne doit pas obligatoirement être examinée par la Conférence des Parties ou ses organes subsidiaires</w:t>
      </w:r>
      <w:r w:rsidRPr="005E7B29">
        <w:rPr>
          <w:sz w:val="18"/>
          <w:szCs w:val="18"/>
          <w:lang w:val="fr-CA"/>
        </w:rPr>
        <w:t>.</w:t>
      </w:r>
    </w:p>
  </w:footnote>
  <w:footnote w:id="25">
    <w:p w14:paraId="3D8FD42B" w14:textId="12E9D4C8" w:rsidR="00470F63" w:rsidRPr="005E7B29" w:rsidRDefault="00470F63" w:rsidP="009D5147">
      <w:pPr>
        <w:pStyle w:val="FootnoteText"/>
        <w:rPr>
          <w:sz w:val="18"/>
          <w:szCs w:val="18"/>
          <w:lang w:val="fr-CA"/>
        </w:rPr>
      </w:pPr>
      <w:r w:rsidRPr="005E7B29">
        <w:rPr>
          <w:rStyle w:val="FootnoteReference"/>
          <w:rFonts w:eastAsiaTheme="majorEastAsia"/>
          <w:sz w:val="18"/>
          <w:szCs w:val="18"/>
          <w:lang w:val="fr-CA"/>
        </w:rPr>
        <w:footnoteRef/>
      </w:r>
      <w:r w:rsidRPr="005E7B29">
        <w:rPr>
          <w:sz w:val="18"/>
          <w:szCs w:val="18"/>
          <w:lang w:val="fr-CA"/>
        </w:rPr>
        <w:t xml:space="preserve"> </w:t>
      </w:r>
      <w:r w:rsidR="005E7B29">
        <w:rPr>
          <w:sz w:val="18"/>
          <w:szCs w:val="18"/>
          <w:lang w:val="fr-CA"/>
        </w:rPr>
        <w:t>La proposition doit préciser les coordonnées géographiques et comprendre une carate indiquant clairement l’aire modifiée ou décrite, afin d’être incluse dans le mécanisme de partage d’information</w:t>
      </w:r>
      <w:r w:rsidRPr="005E7B29">
        <w:rPr>
          <w:sz w:val="18"/>
          <w:szCs w:val="18"/>
          <w:lang w:val="fr-CA"/>
        </w:rPr>
        <w:t>.</w:t>
      </w:r>
    </w:p>
  </w:footnote>
  <w:footnote w:id="26">
    <w:p w14:paraId="75D51DE1" w14:textId="3B4D76C5" w:rsidR="00470F63" w:rsidRPr="00027B2E" w:rsidRDefault="00470F63" w:rsidP="002910DE">
      <w:pPr>
        <w:pStyle w:val="FootnoteText"/>
        <w:rPr>
          <w:sz w:val="18"/>
          <w:szCs w:val="18"/>
          <w:highlight w:val="yellow"/>
          <w:lang w:val="fr-CA"/>
        </w:rPr>
      </w:pPr>
      <w:r w:rsidRPr="00C914C3">
        <w:rPr>
          <w:rStyle w:val="FootnoteReference"/>
          <w:rFonts w:eastAsiaTheme="majorEastAsia"/>
          <w:sz w:val="18"/>
          <w:szCs w:val="18"/>
        </w:rPr>
        <w:footnoteRef/>
      </w:r>
      <w:r w:rsidRPr="00027B2E">
        <w:rPr>
          <w:sz w:val="18"/>
          <w:szCs w:val="18"/>
          <w:lang w:val="fr-CA"/>
        </w:rPr>
        <w:t xml:space="preserve"> </w:t>
      </w:r>
      <w:r w:rsidR="00027B2E">
        <w:rPr>
          <w:sz w:val="18"/>
          <w:szCs w:val="18"/>
          <w:lang w:val="fr-CA"/>
        </w:rPr>
        <w:t xml:space="preserve">Afin d’être incluse dans le centre </w:t>
      </w:r>
      <w:r w:rsidR="00AE05F3">
        <w:rPr>
          <w:sz w:val="18"/>
          <w:szCs w:val="18"/>
          <w:lang w:val="fr-CA"/>
        </w:rPr>
        <w:t xml:space="preserve">documentaire, </w:t>
      </w:r>
      <w:r w:rsidR="00027B2E">
        <w:rPr>
          <w:sz w:val="18"/>
          <w:szCs w:val="18"/>
          <w:lang w:val="fr-CA"/>
        </w:rPr>
        <w:t>la proposition doit être préparée dans le gabarit des aires marines d'importance écologique ou biologique et être accompagnée des coordonnées géographiques et d’une carte indiquant clairement l’aire modifiée ou décrite</w:t>
      </w:r>
      <w:r w:rsidRPr="00027B2E">
        <w:rPr>
          <w:sz w:val="18"/>
          <w:szCs w:val="18"/>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5FF3983F" w14:textId="5E64401D" w:rsidR="00470F63" w:rsidRPr="002B559C" w:rsidRDefault="004A7EFE"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70F63">
          <w:rPr>
            <w:sz w:val="20"/>
            <w:szCs w:val="20"/>
            <w:lang w:val="fr-FR"/>
          </w:rPr>
          <w:t>CBD/SBSTTA/26/7/A</w:t>
        </w:r>
        <w:r w:rsidR="00470F63">
          <w:rPr>
            <w:caps w:val="0"/>
            <w:sz w:val="20"/>
            <w:szCs w:val="20"/>
            <w:lang w:val="fr-FR"/>
          </w:rPr>
          <w:t>dd</w:t>
        </w:r>
        <w:r w:rsidR="00470F63">
          <w:rPr>
            <w:sz w:val="20"/>
            <w:szCs w:val="20"/>
            <w:lang w:val="fr-FR"/>
          </w:rPr>
          <w:t>.1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88F5608" w14:textId="278DE5B5" w:rsidR="00470F63" w:rsidRPr="002B559C" w:rsidRDefault="00470F63" w:rsidP="002B559C">
        <w:pPr>
          <w:pStyle w:val="Header"/>
          <w:pBdr>
            <w:bottom w:val="single" w:sz="4" w:space="1" w:color="auto"/>
          </w:pBdr>
          <w:spacing w:after="240"/>
          <w:jc w:val="right"/>
          <w:rPr>
            <w:sz w:val="20"/>
            <w:szCs w:val="20"/>
            <w:lang w:val="fr-FR"/>
          </w:rPr>
        </w:pPr>
        <w:r>
          <w:rPr>
            <w:sz w:val="20"/>
            <w:szCs w:val="20"/>
            <w:lang w:val="fr-FR"/>
          </w:rPr>
          <w:t>CBD/SBSTTA/26/7/A</w:t>
        </w:r>
        <w:r>
          <w:rPr>
            <w:caps w:val="0"/>
            <w:sz w:val="20"/>
            <w:szCs w:val="20"/>
            <w:lang w:val="fr-FR"/>
          </w:rPr>
          <w:t>dd</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4600"/>
    <w:multiLevelType w:val="hybridMultilevel"/>
    <w:tmpl w:val="2ACC2710"/>
    <w:lvl w:ilvl="0" w:tplc="55121B5E">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F7E7E23"/>
    <w:multiLevelType w:val="hybridMultilevel"/>
    <w:tmpl w:val="DF0C4EBC"/>
    <w:lvl w:ilvl="0" w:tplc="F5CE9BF4">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55382"/>
    <w:multiLevelType w:val="hybridMultilevel"/>
    <w:tmpl w:val="C9B845BC"/>
    <w:lvl w:ilvl="0" w:tplc="9C40D9D4">
      <w:start w:val="1"/>
      <w:numFmt w:val="lowerLetter"/>
      <w:lvlText w:val="%1)"/>
      <w:lvlJc w:val="left"/>
      <w:pPr>
        <w:ind w:left="1020" w:hanging="360"/>
      </w:pPr>
    </w:lvl>
    <w:lvl w:ilvl="1" w:tplc="239687BC">
      <w:start w:val="1"/>
      <w:numFmt w:val="lowerLetter"/>
      <w:lvlText w:val="%2)"/>
      <w:lvlJc w:val="left"/>
      <w:pPr>
        <w:ind w:left="1020" w:hanging="360"/>
      </w:pPr>
    </w:lvl>
    <w:lvl w:ilvl="2" w:tplc="B8AEA1C6">
      <w:start w:val="1"/>
      <w:numFmt w:val="lowerLetter"/>
      <w:lvlText w:val="%3)"/>
      <w:lvlJc w:val="left"/>
      <w:pPr>
        <w:ind w:left="1020" w:hanging="360"/>
      </w:pPr>
    </w:lvl>
    <w:lvl w:ilvl="3" w:tplc="B7CCA8DA">
      <w:start w:val="1"/>
      <w:numFmt w:val="lowerLetter"/>
      <w:lvlText w:val="%4)"/>
      <w:lvlJc w:val="left"/>
      <w:pPr>
        <w:ind w:left="1020" w:hanging="360"/>
      </w:pPr>
    </w:lvl>
    <w:lvl w:ilvl="4" w:tplc="57F6F55E">
      <w:start w:val="1"/>
      <w:numFmt w:val="lowerLetter"/>
      <w:lvlText w:val="%5)"/>
      <w:lvlJc w:val="left"/>
      <w:pPr>
        <w:ind w:left="1020" w:hanging="360"/>
      </w:pPr>
    </w:lvl>
    <w:lvl w:ilvl="5" w:tplc="E07A5C7E">
      <w:start w:val="1"/>
      <w:numFmt w:val="lowerLetter"/>
      <w:lvlText w:val="%6)"/>
      <w:lvlJc w:val="left"/>
      <w:pPr>
        <w:ind w:left="1020" w:hanging="360"/>
      </w:pPr>
    </w:lvl>
    <w:lvl w:ilvl="6" w:tplc="BEF2EB40">
      <w:start w:val="1"/>
      <w:numFmt w:val="lowerLetter"/>
      <w:lvlText w:val="%7)"/>
      <w:lvlJc w:val="left"/>
      <w:pPr>
        <w:ind w:left="1020" w:hanging="360"/>
      </w:pPr>
    </w:lvl>
    <w:lvl w:ilvl="7" w:tplc="753A952E">
      <w:start w:val="1"/>
      <w:numFmt w:val="lowerLetter"/>
      <w:lvlText w:val="%8)"/>
      <w:lvlJc w:val="left"/>
      <w:pPr>
        <w:ind w:left="1020" w:hanging="360"/>
      </w:pPr>
    </w:lvl>
    <w:lvl w:ilvl="8" w:tplc="9CF4D038">
      <w:start w:val="1"/>
      <w:numFmt w:val="lowerLetter"/>
      <w:lvlText w:val="%9)"/>
      <w:lvlJc w:val="left"/>
      <w:pPr>
        <w:ind w:left="1020" w:hanging="360"/>
      </w:pPr>
    </w:lvl>
  </w:abstractNum>
  <w:abstractNum w:abstractNumId="3" w15:restartNumberingAfterBreak="0">
    <w:nsid w:val="1463586E"/>
    <w:multiLevelType w:val="hybridMultilevel"/>
    <w:tmpl w:val="87623362"/>
    <w:lvl w:ilvl="0" w:tplc="90601DF0">
      <w:start w:val="1"/>
      <w:numFmt w:val="lowerLetter"/>
      <w:lvlText w:val="%1)"/>
      <w:lvlJc w:val="left"/>
      <w:pPr>
        <w:ind w:left="1020" w:hanging="360"/>
      </w:pPr>
    </w:lvl>
    <w:lvl w:ilvl="1" w:tplc="D51C3476">
      <w:start w:val="1"/>
      <w:numFmt w:val="lowerLetter"/>
      <w:lvlText w:val="%2)"/>
      <w:lvlJc w:val="left"/>
      <w:pPr>
        <w:ind w:left="1020" w:hanging="360"/>
      </w:pPr>
    </w:lvl>
    <w:lvl w:ilvl="2" w:tplc="046E4268">
      <w:start w:val="1"/>
      <w:numFmt w:val="lowerLetter"/>
      <w:lvlText w:val="%3)"/>
      <w:lvlJc w:val="left"/>
      <w:pPr>
        <w:ind w:left="1020" w:hanging="360"/>
      </w:pPr>
    </w:lvl>
    <w:lvl w:ilvl="3" w:tplc="033ED6A4">
      <w:start w:val="1"/>
      <w:numFmt w:val="lowerLetter"/>
      <w:lvlText w:val="%4)"/>
      <w:lvlJc w:val="left"/>
      <w:pPr>
        <w:ind w:left="1020" w:hanging="360"/>
      </w:pPr>
    </w:lvl>
    <w:lvl w:ilvl="4" w:tplc="F65E0024">
      <w:start w:val="1"/>
      <w:numFmt w:val="lowerLetter"/>
      <w:lvlText w:val="%5)"/>
      <w:lvlJc w:val="left"/>
      <w:pPr>
        <w:ind w:left="1020" w:hanging="360"/>
      </w:pPr>
    </w:lvl>
    <w:lvl w:ilvl="5" w:tplc="DA6AD862">
      <w:start w:val="1"/>
      <w:numFmt w:val="lowerLetter"/>
      <w:lvlText w:val="%6)"/>
      <w:lvlJc w:val="left"/>
      <w:pPr>
        <w:ind w:left="1020" w:hanging="360"/>
      </w:pPr>
    </w:lvl>
    <w:lvl w:ilvl="6" w:tplc="A7EC773A">
      <w:start w:val="1"/>
      <w:numFmt w:val="lowerLetter"/>
      <w:lvlText w:val="%7)"/>
      <w:lvlJc w:val="left"/>
      <w:pPr>
        <w:ind w:left="1020" w:hanging="360"/>
      </w:pPr>
    </w:lvl>
    <w:lvl w:ilvl="7" w:tplc="6660E7BE">
      <w:start w:val="1"/>
      <w:numFmt w:val="lowerLetter"/>
      <w:lvlText w:val="%8)"/>
      <w:lvlJc w:val="left"/>
      <w:pPr>
        <w:ind w:left="1020" w:hanging="360"/>
      </w:pPr>
    </w:lvl>
    <w:lvl w:ilvl="8" w:tplc="276A7806">
      <w:start w:val="1"/>
      <w:numFmt w:val="lowerLetter"/>
      <w:lvlText w:val="%9)"/>
      <w:lvlJc w:val="left"/>
      <w:pPr>
        <w:ind w:left="1020" w:hanging="360"/>
      </w:pPr>
    </w:lvl>
  </w:abstractNum>
  <w:abstractNum w:abstractNumId="4" w15:restartNumberingAfterBreak="0">
    <w:nsid w:val="17472FEC"/>
    <w:multiLevelType w:val="hybridMultilevel"/>
    <w:tmpl w:val="7C8A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C04A9"/>
    <w:multiLevelType w:val="hybridMultilevel"/>
    <w:tmpl w:val="D4B48FF0"/>
    <w:lvl w:ilvl="0" w:tplc="BBFA0456">
      <w:start w:val="1"/>
      <w:numFmt w:val="decimal"/>
      <w:lvlText w:val="%1."/>
      <w:lvlJc w:val="left"/>
      <w:pPr>
        <w:ind w:left="1080" w:hanging="72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34F10"/>
    <w:multiLevelType w:val="hybridMultilevel"/>
    <w:tmpl w:val="95ECFDFC"/>
    <w:lvl w:ilvl="0" w:tplc="FFFFFFFF">
      <w:start w:val="1"/>
      <w:numFmt w:val="lowerLetter"/>
      <w:lvlText w:val="%1."/>
      <w:lvlJc w:val="left"/>
      <w:pPr>
        <w:ind w:left="720" w:hanging="360"/>
      </w:pPr>
    </w:lvl>
    <w:lvl w:ilvl="1" w:tplc="5934B22E">
      <w:start w:val="1"/>
      <w:numFmt w:val="lowerRoman"/>
      <w:lvlText w:val="%2."/>
      <w:lvlJc w:val="right"/>
      <w:pPr>
        <w:ind w:left="1440" w:hanging="360"/>
      </w:pPr>
      <w:rPr>
        <w:rFonts w:ascii="Times New Roman" w:eastAsia="Calibr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D7A4DD9"/>
    <w:multiLevelType w:val="hybridMultilevel"/>
    <w:tmpl w:val="7FA2F73E"/>
    <w:lvl w:ilvl="0" w:tplc="96CECAFA">
      <w:start w:val="19"/>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80F51"/>
    <w:multiLevelType w:val="hybridMultilevel"/>
    <w:tmpl w:val="2E70E9B4"/>
    <w:lvl w:ilvl="0" w:tplc="FFFFFFFF">
      <w:start w:val="1"/>
      <w:numFmt w:val="lowerLetter"/>
      <w:lvlText w:val="(%1)"/>
      <w:lvlJc w:val="left"/>
      <w:pPr>
        <w:ind w:left="720" w:hanging="360"/>
      </w:pPr>
      <w:rPr>
        <w:rFonts w:ascii="Times New Roman" w:eastAsia="Calibr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676936"/>
    <w:multiLevelType w:val="hybridMultilevel"/>
    <w:tmpl w:val="6192A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AA8A04E0">
      <w:start w:val="1"/>
      <w:numFmt w:val="lowerLetter"/>
      <w:lvlText w:val="(%3)"/>
      <w:lvlJc w:val="left"/>
      <w:pPr>
        <w:ind w:left="2720" w:hanging="7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5D1E2F"/>
    <w:multiLevelType w:val="hybridMultilevel"/>
    <w:tmpl w:val="1B6C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35F2E"/>
    <w:multiLevelType w:val="hybridMultilevel"/>
    <w:tmpl w:val="23DCFF0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F6CAD"/>
    <w:multiLevelType w:val="hybridMultilevel"/>
    <w:tmpl w:val="D7068B46"/>
    <w:lvl w:ilvl="0" w:tplc="04090019">
      <w:start w:val="1"/>
      <w:numFmt w:val="lowerLetter"/>
      <w:lvlText w:val="%1."/>
      <w:lvlJc w:val="left"/>
      <w:pPr>
        <w:ind w:left="2727" w:hanging="360"/>
      </w:p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50B6754"/>
    <w:multiLevelType w:val="hybridMultilevel"/>
    <w:tmpl w:val="987C64EE"/>
    <w:lvl w:ilvl="0" w:tplc="F08E307E">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67961CE"/>
    <w:multiLevelType w:val="hybridMultilevel"/>
    <w:tmpl w:val="6C56814E"/>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3405F5"/>
    <w:multiLevelType w:val="hybridMultilevel"/>
    <w:tmpl w:val="85104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4B14E1C"/>
    <w:multiLevelType w:val="hybridMultilevel"/>
    <w:tmpl w:val="C0AAAF66"/>
    <w:lvl w:ilvl="0" w:tplc="78C8EFBE">
      <w:start w:val="1"/>
      <w:numFmt w:val="lowerLetter"/>
      <w:lvlText w:val="%1)"/>
      <w:lvlJc w:val="left"/>
      <w:pPr>
        <w:ind w:left="1020" w:hanging="360"/>
      </w:pPr>
    </w:lvl>
    <w:lvl w:ilvl="1" w:tplc="ECDC4180">
      <w:start w:val="1"/>
      <w:numFmt w:val="lowerLetter"/>
      <w:lvlText w:val="%2)"/>
      <w:lvlJc w:val="left"/>
      <w:pPr>
        <w:ind w:left="1020" w:hanging="360"/>
      </w:pPr>
    </w:lvl>
    <w:lvl w:ilvl="2" w:tplc="5F64DE5E">
      <w:start w:val="1"/>
      <w:numFmt w:val="lowerLetter"/>
      <w:lvlText w:val="%3)"/>
      <w:lvlJc w:val="left"/>
      <w:pPr>
        <w:ind w:left="1020" w:hanging="360"/>
      </w:pPr>
    </w:lvl>
    <w:lvl w:ilvl="3" w:tplc="6E6213B4">
      <w:start w:val="1"/>
      <w:numFmt w:val="lowerLetter"/>
      <w:lvlText w:val="%4)"/>
      <w:lvlJc w:val="left"/>
      <w:pPr>
        <w:ind w:left="1020" w:hanging="360"/>
      </w:pPr>
    </w:lvl>
    <w:lvl w:ilvl="4" w:tplc="2ABAA254">
      <w:start w:val="1"/>
      <w:numFmt w:val="lowerLetter"/>
      <w:lvlText w:val="%5)"/>
      <w:lvlJc w:val="left"/>
      <w:pPr>
        <w:ind w:left="1020" w:hanging="360"/>
      </w:pPr>
    </w:lvl>
    <w:lvl w:ilvl="5" w:tplc="F1D412F2">
      <w:start w:val="1"/>
      <w:numFmt w:val="lowerLetter"/>
      <w:lvlText w:val="%6)"/>
      <w:lvlJc w:val="left"/>
      <w:pPr>
        <w:ind w:left="1020" w:hanging="360"/>
      </w:pPr>
    </w:lvl>
    <w:lvl w:ilvl="6" w:tplc="27241D58">
      <w:start w:val="1"/>
      <w:numFmt w:val="lowerLetter"/>
      <w:lvlText w:val="%7)"/>
      <w:lvlJc w:val="left"/>
      <w:pPr>
        <w:ind w:left="1020" w:hanging="360"/>
      </w:pPr>
    </w:lvl>
    <w:lvl w:ilvl="7" w:tplc="082A8F38">
      <w:start w:val="1"/>
      <w:numFmt w:val="lowerLetter"/>
      <w:lvlText w:val="%8)"/>
      <w:lvlJc w:val="left"/>
      <w:pPr>
        <w:ind w:left="1020" w:hanging="360"/>
      </w:pPr>
    </w:lvl>
    <w:lvl w:ilvl="8" w:tplc="F61889AC">
      <w:start w:val="1"/>
      <w:numFmt w:val="lowerLetter"/>
      <w:lvlText w:val="%9)"/>
      <w:lvlJc w:val="left"/>
      <w:pPr>
        <w:ind w:left="1020" w:hanging="36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99709B"/>
    <w:multiLevelType w:val="hybridMultilevel"/>
    <w:tmpl w:val="7F8EE194"/>
    <w:lvl w:ilvl="0" w:tplc="FFFFFFFF">
      <w:start w:val="1"/>
      <w:numFmt w:val="lowerLetter"/>
      <w:lvlText w:val="%1."/>
      <w:lvlJc w:val="left"/>
      <w:pPr>
        <w:ind w:left="720" w:hanging="360"/>
      </w:pPr>
    </w:lvl>
    <w:lvl w:ilvl="1" w:tplc="FFFFFFFF">
      <w:start w:val="1"/>
      <w:numFmt w:val="lowerRoman"/>
      <w:lvlText w:val="(%2)"/>
      <w:lvlJc w:val="right"/>
      <w:pPr>
        <w:ind w:left="1440" w:hanging="360"/>
      </w:pPr>
      <w:rPr>
        <w:rFonts w:ascii="Times New Roman" w:eastAsia="Calibr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19A7B6C"/>
    <w:multiLevelType w:val="hybridMultilevel"/>
    <w:tmpl w:val="6802701C"/>
    <w:lvl w:ilvl="0" w:tplc="67ACCCDA">
      <w:start w:val="1"/>
      <w:numFmt w:val="upperLetter"/>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3F27E3"/>
    <w:multiLevelType w:val="hybridMultilevel"/>
    <w:tmpl w:val="F146CA9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14649859">
    <w:abstractNumId w:val="19"/>
  </w:num>
  <w:num w:numId="2" w16cid:durableId="1736051300">
    <w:abstractNumId w:val="29"/>
  </w:num>
  <w:num w:numId="3" w16cid:durableId="1584798065">
    <w:abstractNumId w:val="32"/>
  </w:num>
  <w:num w:numId="4" w16cid:durableId="449588741">
    <w:abstractNumId w:val="7"/>
  </w:num>
  <w:num w:numId="5" w16cid:durableId="2021808376">
    <w:abstractNumId w:val="8"/>
  </w:num>
  <w:num w:numId="6" w16cid:durableId="698244039">
    <w:abstractNumId w:val="8"/>
  </w:num>
  <w:num w:numId="7" w16cid:durableId="783040518">
    <w:abstractNumId w:val="10"/>
  </w:num>
  <w:num w:numId="8" w16cid:durableId="370114040">
    <w:abstractNumId w:val="23"/>
  </w:num>
  <w:num w:numId="9" w16cid:durableId="1421100094">
    <w:abstractNumId w:val="28"/>
  </w:num>
  <w:num w:numId="10" w16cid:durableId="394738081">
    <w:abstractNumId w:val="26"/>
  </w:num>
  <w:num w:numId="11" w16cid:durableId="1572961611">
    <w:abstractNumId w:val="21"/>
  </w:num>
  <w:num w:numId="12" w16cid:durableId="895579846">
    <w:abstractNumId w:val="9"/>
  </w:num>
  <w:num w:numId="13" w16cid:durableId="823353560">
    <w:abstractNumId w:val="9"/>
    <w:lvlOverride w:ilvl="0">
      <w:startOverride w:val="1"/>
    </w:lvlOverride>
  </w:num>
  <w:num w:numId="14" w16cid:durableId="994142532">
    <w:abstractNumId w:val="24"/>
  </w:num>
  <w:num w:numId="15" w16cid:durableId="1346713059">
    <w:abstractNumId w:val="24"/>
    <w:lvlOverride w:ilvl="0">
      <w:startOverride w:val="1"/>
    </w:lvlOverride>
  </w:num>
  <w:num w:numId="16" w16cid:durableId="1586299335">
    <w:abstractNumId w:val="29"/>
    <w:lvlOverride w:ilvl="0">
      <w:startOverride w:val="1"/>
    </w:lvlOverride>
  </w:num>
  <w:num w:numId="17" w16cid:durableId="2056814302">
    <w:abstractNumId w:val="24"/>
    <w:lvlOverride w:ilvl="0">
      <w:startOverride w:val="1"/>
    </w:lvlOverride>
  </w:num>
  <w:num w:numId="18" w16cid:durableId="905147903">
    <w:abstractNumId w:val="33"/>
  </w:num>
  <w:num w:numId="19" w16cid:durableId="1778405572">
    <w:abstractNumId w:val="29"/>
    <w:lvlOverride w:ilvl="0">
      <w:startOverride w:val="1"/>
    </w:lvlOverride>
  </w:num>
  <w:num w:numId="20" w16cid:durableId="712852231">
    <w:abstractNumId w:val="29"/>
    <w:lvlOverride w:ilvl="0">
      <w:startOverride w:val="1"/>
    </w:lvlOverride>
  </w:num>
  <w:num w:numId="21" w16cid:durableId="1011640375">
    <w:abstractNumId w:val="29"/>
    <w:lvlOverride w:ilvl="0">
      <w:startOverride w:val="1"/>
    </w:lvlOverride>
  </w:num>
  <w:num w:numId="22" w16cid:durableId="382606843">
    <w:abstractNumId w:val="18"/>
  </w:num>
  <w:num w:numId="23" w16cid:durableId="1647667207">
    <w:abstractNumId w:val="29"/>
  </w:num>
  <w:num w:numId="24" w16cid:durableId="1089812519">
    <w:abstractNumId w:val="14"/>
  </w:num>
  <w:num w:numId="25" w16cid:durableId="80034517">
    <w:abstractNumId w:val="29"/>
    <w:lvlOverride w:ilvl="0">
      <w:startOverride w:val="1"/>
    </w:lvlOverride>
  </w:num>
  <w:num w:numId="26" w16cid:durableId="133134929">
    <w:abstractNumId w:val="20"/>
  </w:num>
  <w:num w:numId="27" w16cid:durableId="1402868669">
    <w:abstractNumId w:val="1"/>
  </w:num>
  <w:num w:numId="28" w16cid:durableId="1854345331">
    <w:abstractNumId w:val="6"/>
  </w:num>
  <w:num w:numId="29" w16cid:durableId="40638197">
    <w:abstractNumId w:val="16"/>
  </w:num>
  <w:num w:numId="30" w16cid:durableId="490220914">
    <w:abstractNumId w:val="4"/>
  </w:num>
  <w:num w:numId="31" w16cid:durableId="783353114">
    <w:abstractNumId w:val="13"/>
  </w:num>
  <w:num w:numId="32" w16cid:durableId="621575289">
    <w:abstractNumId w:val="25"/>
  </w:num>
  <w:num w:numId="33" w16cid:durableId="880171781">
    <w:abstractNumId w:val="5"/>
  </w:num>
  <w:num w:numId="34" w16cid:durableId="1144395318">
    <w:abstractNumId w:val="12"/>
  </w:num>
  <w:num w:numId="35" w16cid:durableId="2081754600">
    <w:abstractNumId w:val="27"/>
  </w:num>
  <w:num w:numId="36" w16cid:durableId="1853059483">
    <w:abstractNumId w:val="29"/>
    <w:lvlOverride w:ilvl="0">
      <w:startOverride w:val="2"/>
    </w:lvlOverride>
  </w:num>
  <w:num w:numId="37" w16cid:durableId="1200431451">
    <w:abstractNumId w:val="29"/>
    <w:lvlOverride w:ilvl="0">
      <w:startOverride w:val="5"/>
    </w:lvlOverride>
  </w:num>
  <w:num w:numId="38" w16cid:durableId="677535753">
    <w:abstractNumId w:val="17"/>
  </w:num>
  <w:num w:numId="39" w16cid:durableId="787043558">
    <w:abstractNumId w:val="29"/>
  </w:num>
  <w:num w:numId="40" w16cid:durableId="115176159">
    <w:abstractNumId w:val="11"/>
  </w:num>
  <w:num w:numId="41" w16cid:durableId="283540523">
    <w:abstractNumId w:val="15"/>
  </w:num>
  <w:num w:numId="42" w16cid:durableId="217514929">
    <w:abstractNumId w:val="30"/>
  </w:num>
  <w:num w:numId="43" w16cid:durableId="791168645">
    <w:abstractNumId w:val="31"/>
  </w:num>
  <w:num w:numId="44" w16cid:durableId="140928416">
    <w:abstractNumId w:val="0"/>
  </w:num>
  <w:num w:numId="45" w16cid:durableId="1772972577">
    <w:abstractNumId w:val="29"/>
  </w:num>
  <w:num w:numId="46" w16cid:durableId="227570375">
    <w:abstractNumId w:val="19"/>
    <w:lvlOverride w:ilvl="0">
      <w:startOverride w:val="1"/>
    </w:lvlOverride>
  </w:num>
  <w:num w:numId="47" w16cid:durableId="999970091">
    <w:abstractNumId w:val="22"/>
  </w:num>
  <w:num w:numId="48" w16cid:durableId="564417339">
    <w:abstractNumId w:val="3"/>
  </w:num>
  <w:num w:numId="49" w16cid:durableId="1081944657">
    <w:abstractNumId w:val="29"/>
  </w:num>
  <w:num w:numId="50" w16cid:durableId="415907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D14"/>
    <w:rsid w:val="00001631"/>
    <w:rsid w:val="00001E25"/>
    <w:rsid w:val="000039F7"/>
    <w:rsid w:val="00004343"/>
    <w:rsid w:val="0001269C"/>
    <w:rsid w:val="00015E9E"/>
    <w:rsid w:val="00015FE1"/>
    <w:rsid w:val="000178AC"/>
    <w:rsid w:val="00020837"/>
    <w:rsid w:val="00023405"/>
    <w:rsid w:val="00023693"/>
    <w:rsid w:val="0002787F"/>
    <w:rsid w:val="00027B2E"/>
    <w:rsid w:val="000343A5"/>
    <w:rsid w:val="00040598"/>
    <w:rsid w:val="00040675"/>
    <w:rsid w:val="000413F2"/>
    <w:rsid w:val="00056626"/>
    <w:rsid w:val="000575FC"/>
    <w:rsid w:val="00060E23"/>
    <w:rsid w:val="0006160C"/>
    <w:rsid w:val="00067F6E"/>
    <w:rsid w:val="0007021E"/>
    <w:rsid w:val="00070CC1"/>
    <w:rsid w:val="00072303"/>
    <w:rsid w:val="00076447"/>
    <w:rsid w:val="000804DE"/>
    <w:rsid w:val="00081FB2"/>
    <w:rsid w:val="00082A3B"/>
    <w:rsid w:val="00084163"/>
    <w:rsid w:val="0008435C"/>
    <w:rsid w:val="00087876"/>
    <w:rsid w:val="00087A75"/>
    <w:rsid w:val="0009181D"/>
    <w:rsid w:val="00094FD7"/>
    <w:rsid w:val="000A32E7"/>
    <w:rsid w:val="000A67BC"/>
    <w:rsid w:val="000B0CC8"/>
    <w:rsid w:val="000B2E52"/>
    <w:rsid w:val="000B4FDB"/>
    <w:rsid w:val="000B53BC"/>
    <w:rsid w:val="000B67BC"/>
    <w:rsid w:val="000B7959"/>
    <w:rsid w:val="000C1E59"/>
    <w:rsid w:val="000C29C8"/>
    <w:rsid w:val="000C3B3B"/>
    <w:rsid w:val="000C79E0"/>
    <w:rsid w:val="000D0942"/>
    <w:rsid w:val="000D71ED"/>
    <w:rsid w:val="000E1363"/>
    <w:rsid w:val="000E2167"/>
    <w:rsid w:val="000E231D"/>
    <w:rsid w:val="000E44E2"/>
    <w:rsid w:val="000E5AAA"/>
    <w:rsid w:val="000E7535"/>
    <w:rsid w:val="000F0798"/>
    <w:rsid w:val="000F3257"/>
    <w:rsid w:val="000F339B"/>
    <w:rsid w:val="000F388E"/>
    <w:rsid w:val="000F4372"/>
    <w:rsid w:val="000F4CB9"/>
    <w:rsid w:val="000F569C"/>
    <w:rsid w:val="000F7010"/>
    <w:rsid w:val="001027FC"/>
    <w:rsid w:val="00104EB9"/>
    <w:rsid w:val="0010616A"/>
    <w:rsid w:val="0010679A"/>
    <w:rsid w:val="00112410"/>
    <w:rsid w:val="00112F7E"/>
    <w:rsid w:val="001133E1"/>
    <w:rsid w:val="00113E79"/>
    <w:rsid w:val="001148B7"/>
    <w:rsid w:val="00115D5A"/>
    <w:rsid w:val="00117705"/>
    <w:rsid w:val="0011792A"/>
    <w:rsid w:val="00121BC3"/>
    <w:rsid w:val="00122553"/>
    <w:rsid w:val="001226D3"/>
    <w:rsid w:val="00125F6B"/>
    <w:rsid w:val="00131164"/>
    <w:rsid w:val="00132581"/>
    <w:rsid w:val="00134A9A"/>
    <w:rsid w:val="0013520A"/>
    <w:rsid w:val="0013620C"/>
    <w:rsid w:val="001410FF"/>
    <w:rsid w:val="00142460"/>
    <w:rsid w:val="00143D24"/>
    <w:rsid w:val="00145BF0"/>
    <w:rsid w:val="001473E7"/>
    <w:rsid w:val="00152E2E"/>
    <w:rsid w:val="00154C14"/>
    <w:rsid w:val="00156C66"/>
    <w:rsid w:val="0016042F"/>
    <w:rsid w:val="00161BEF"/>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6541"/>
    <w:rsid w:val="001873F7"/>
    <w:rsid w:val="001874F8"/>
    <w:rsid w:val="00190CEB"/>
    <w:rsid w:val="001910E3"/>
    <w:rsid w:val="00194067"/>
    <w:rsid w:val="00194BEC"/>
    <w:rsid w:val="001A094A"/>
    <w:rsid w:val="001A1930"/>
    <w:rsid w:val="001A23CB"/>
    <w:rsid w:val="001A4823"/>
    <w:rsid w:val="001A5473"/>
    <w:rsid w:val="001A677A"/>
    <w:rsid w:val="001A784A"/>
    <w:rsid w:val="001A7881"/>
    <w:rsid w:val="001A7FD9"/>
    <w:rsid w:val="001B062C"/>
    <w:rsid w:val="001B094A"/>
    <w:rsid w:val="001B262C"/>
    <w:rsid w:val="001B3E39"/>
    <w:rsid w:val="001B5012"/>
    <w:rsid w:val="001B5502"/>
    <w:rsid w:val="001B576B"/>
    <w:rsid w:val="001B746D"/>
    <w:rsid w:val="001B7869"/>
    <w:rsid w:val="001B7B34"/>
    <w:rsid w:val="001C113E"/>
    <w:rsid w:val="001C1247"/>
    <w:rsid w:val="001C2122"/>
    <w:rsid w:val="001C3346"/>
    <w:rsid w:val="001C33DC"/>
    <w:rsid w:val="001C5875"/>
    <w:rsid w:val="001C5F34"/>
    <w:rsid w:val="001C63B2"/>
    <w:rsid w:val="001D03AB"/>
    <w:rsid w:val="001D3570"/>
    <w:rsid w:val="001D5E7E"/>
    <w:rsid w:val="001E17A7"/>
    <w:rsid w:val="001E5762"/>
    <w:rsid w:val="001F003E"/>
    <w:rsid w:val="001F0940"/>
    <w:rsid w:val="001F1BD4"/>
    <w:rsid w:val="001F34B2"/>
    <w:rsid w:val="001F5CD8"/>
    <w:rsid w:val="001F68C8"/>
    <w:rsid w:val="001F73FA"/>
    <w:rsid w:val="001F7407"/>
    <w:rsid w:val="001F78BA"/>
    <w:rsid w:val="001F799A"/>
    <w:rsid w:val="00200CE7"/>
    <w:rsid w:val="002025BA"/>
    <w:rsid w:val="00202BFD"/>
    <w:rsid w:val="00205091"/>
    <w:rsid w:val="0020523A"/>
    <w:rsid w:val="00206913"/>
    <w:rsid w:val="00207543"/>
    <w:rsid w:val="002078E8"/>
    <w:rsid w:val="00207B01"/>
    <w:rsid w:val="00211894"/>
    <w:rsid w:val="002146D1"/>
    <w:rsid w:val="002151F4"/>
    <w:rsid w:val="00220AEC"/>
    <w:rsid w:val="00224DCC"/>
    <w:rsid w:val="00225E27"/>
    <w:rsid w:val="002310D9"/>
    <w:rsid w:val="00232B69"/>
    <w:rsid w:val="00233F7C"/>
    <w:rsid w:val="002340E9"/>
    <w:rsid w:val="00234B13"/>
    <w:rsid w:val="002352FE"/>
    <w:rsid w:val="00236215"/>
    <w:rsid w:val="00236EB8"/>
    <w:rsid w:val="0023738E"/>
    <w:rsid w:val="002407AA"/>
    <w:rsid w:val="00241EF5"/>
    <w:rsid w:val="0024532B"/>
    <w:rsid w:val="00250B5F"/>
    <w:rsid w:val="002515A3"/>
    <w:rsid w:val="00251EAC"/>
    <w:rsid w:val="00253547"/>
    <w:rsid w:val="00254087"/>
    <w:rsid w:val="002544D3"/>
    <w:rsid w:val="00254EF2"/>
    <w:rsid w:val="00255BD4"/>
    <w:rsid w:val="00256DD8"/>
    <w:rsid w:val="00260009"/>
    <w:rsid w:val="0026087C"/>
    <w:rsid w:val="00263037"/>
    <w:rsid w:val="002669C5"/>
    <w:rsid w:val="002729DF"/>
    <w:rsid w:val="00272A31"/>
    <w:rsid w:val="0027337D"/>
    <w:rsid w:val="002764E3"/>
    <w:rsid w:val="00276DD0"/>
    <w:rsid w:val="002808D4"/>
    <w:rsid w:val="002829D2"/>
    <w:rsid w:val="002904C4"/>
    <w:rsid w:val="002910DE"/>
    <w:rsid w:val="00291869"/>
    <w:rsid w:val="00293217"/>
    <w:rsid w:val="002932FA"/>
    <w:rsid w:val="00293B42"/>
    <w:rsid w:val="00294EEF"/>
    <w:rsid w:val="00297BB0"/>
    <w:rsid w:val="00297E1D"/>
    <w:rsid w:val="002A11C5"/>
    <w:rsid w:val="002A17D6"/>
    <w:rsid w:val="002A1A66"/>
    <w:rsid w:val="002B00CA"/>
    <w:rsid w:val="002B12C8"/>
    <w:rsid w:val="002B186D"/>
    <w:rsid w:val="002B3C88"/>
    <w:rsid w:val="002B3D93"/>
    <w:rsid w:val="002B45F1"/>
    <w:rsid w:val="002B559C"/>
    <w:rsid w:val="002C381B"/>
    <w:rsid w:val="002C517D"/>
    <w:rsid w:val="002C6CA7"/>
    <w:rsid w:val="002C73FC"/>
    <w:rsid w:val="002D1801"/>
    <w:rsid w:val="002D51DE"/>
    <w:rsid w:val="002D70EA"/>
    <w:rsid w:val="002D7F89"/>
    <w:rsid w:val="002E0B35"/>
    <w:rsid w:val="002E361F"/>
    <w:rsid w:val="002E57CE"/>
    <w:rsid w:val="002E684D"/>
    <w:rsid w:val="002E6882"/>
    <w:rsid w:val="002F0572"/>
    <w:rsid w:val="002F188E"/>
    <w:rsid w:val="002F40EB"/>
    <w:rsid w:val="002F6BD6"/>
    <w:rsid w:val="00300B10"/>
    <w:rsid w:val="00300DE5"/>
    <w:rsid w:val="00301257"/>
    <w:rsid w:val="00301AB4"/>
    <w:rsid w:val="003029BE"/>
    <w:rsid w:val="00303E7B"/>
    <w:rsid w:val="003041E8"/>
    <w:rsid w:val="0030467C"/>
    <w:rsid w:val="00304DD2"/>
    <w:rsid w:val="00310608"/>
    <w:rsid w:val="00311499"/>
    <w:rsid w:val="00316F70"/>
    <w:rsid w:val="00317DC1"/>
    <w:rsid w:val="00321046"/>
    <w:rsid w:val="003212E2"/>
    <w:rsid w:val="0032340A"/>
    <w:rsid w:val="00323F22"/>
    <w:rsid w:val="003306A8"/>
    <w:rsid w:val="003349F8"/>
    <w:rsid w:val="00335F7D"/>
    <w:rsid w:val="003414B0"/>
    <w:rsid w:val="00344217"/>
    <w:rsid w:val="003476A9"/>
    <w:rsid w:val="00350B28"/>
    <w:rsid w:val="00350D7B"/>
    <w:rsid w:val="00351B47"/>
    <w:rsid w:val="003530F9"/>
    <w:rsid w:val="00354FA1"/>
    <w:rsid w:val="0035749B"/>
    <w:rsid w:val="0036199C"/>
    <w:rsid w:val="003663D1"/>
    <w:rsid w:val="00366578"/>
    <w:rsid w:val="00367573"/>
    <w:rsid w:val="00371085"/>
    <w:rsid w:val="00377400"/>
    <w:rsid w:val="00377641"/>
    <w:rsid w:val="00381FFE"/>
    <w:rsid w:val="00383E6D"/>
    <w:rsid w:val="003849A4"/>
    <w:rsid w:val="00386776"/>
    <w:rsid w:val="00387537"/>
    <w:rsid w:val="0039027F"/>
    <w:rsid w:val="00390B4B"/>
    <w:rsid w:val="003916BF"/>
    <w:rsid w:val="00392512"/>
    <w:rsid w:val="00392926"/>
    <w:rsid w:val="003974EA"/>
    <w:rsid w:val="003A07D1"/>
    <w:rsid w:val="003B369E"/>
    <w:rsid w:val="003C67B1"/>
    <w:rsid w:val="003C6F10"/>
    <w:rsid w:val="003D27C2"/>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136A"/>
    <w:rsid w:val="00402716"/>
    <w:rsid w:val="00403E54"/>
    <w:rsid w:val="00407141"/>
    <w:rsid w:val="00407353"/>
    <w:rsid w:val="00410263"/>
    <w:rsid w:val="00412614"/>
    <w:rsid w:val="00412EE5"/>
    <w:rsid w:val="00413BA8"/>
    <w:rsid w:val="00414A3A"/>
    <w:rsid w:val="00414EA6"/>
    <w:rsid w:val="00414ECC"/>
    <w:rsid w:val="004153A5"/>
    <w:rsid w:val="00415626"/>
    <w:rsid w:val="00416783"/>
    <w:rsid w:val="00416FCE"/>
    <w:rsid w:val="0041728B"/>
    <w:rsid w:val="00417327"/>
    <w:rsid w:val="0042047D"/>
    <w:rsid w:val="00422A4B"/>
    <w:rsid w:val="0042336A"/>
    <w:rsid w:val="004238D1"/>
    <w:rsid w:val="004240E7"/>
    <w:rsid w:val="0042593D"/>
    <w:rsid w:val="00425C70"/>
    <w:rsid w:val="00427AA9"/>
    <w:rsid w:val="00430609"/>
    <w:rsid w:val="00431A7D"/>
    <w:rsid w:val="004335E2"/>
    <w:rsid w:val="004353D6"/>
    <w:rsid w:val="00435A96"/>
    <w:rsid w:val="00443570"/>
    <w:rsid w:val="004459B9"/>
    <w:rsid w:val="00450D33"/>
    <w:rsid w:val="00452ED8"/>
    <w:rsid w:val="00452F05"/>
    <w:rsid w:val="00465E00"/>
    <w:rsid w:val="00466549"/>
    <w:rsid w:val="004701EE"/>
    <w:rsid w:val="00470F63"/>
    <w:rsid w:val="00472E87"/>
    <w:rsid w:val="00473ACD"/>
    <w:rsid w:val="00474C80"/>
    <w:rsid w:val="00474F0D"/>
    <w:rsid w:val="004752EF"/>
    <w:rsid w:val="00475384"/>
    <w:rsid w:val="004757E9"/>
    <w:rsid w:val="00475DF9"/>
    <w:rsid w:val="00481795"/>
    <w:rsid w:val="004845C2"/>
    <w:rsid w:val="004850E2"/>
    <w:rsid w:val="00491451"/>
    <w:rsid w:val="00491652"/>
    <w:rsid w:val="00492FC9"/>
    <w:rsid w:val="004937D7"/>
    <w:rsid w:val="004941B2"/>
    <w:rsid w:val="00496AAE"/>
    <w:rsid w:val="004A00A5"/>
    <w:rsid w:val="004A022A"/>
    <w:rsid w:val="004A127F"/>
    <w:rsid w:val="004A1610"/>
    <w:rsid w:val="004A1D1F"/>
    <w:rsid w:val="004A28DC"/>
    <w:rsid w:val="004A2A2D"/>
    <w:rsid w:val="004A6BDD"/>
    <w:rsid w:val="004A7348"/>
    <w:rsid w:val="004A7EFE"/>
    <w:rsid w:val="004A7F1F"/>
    <w:rsid w:val="004B23A6"/>
    <w:rsid w:val="004B2EF0"/>
    <w:rsid w:val="004B4143"/>
    <w:rsid w:val="004B542E"/>
    <w:rsid w:val="004B55FC"/>
    <w:rsid w:val="004B5EDF"/>
    <w:rsid w:val="004C1517"/>
    <w:rsid w:val="004C316F"/>
    <w:rsid w:val="004C32AE"/>
    <w:rsid w:val="004C3893"/>
    <w:rsid w:val="004D1B3A"/>
    <w:rsid w:val="004D5FA6"/>
    <w:rsid w:val="004D6234"/>
    <w:rsid w:val="004D6F1D"/>
    <w:rsid w:val="004D71B6"/>
    <w:rsid w:val="004E048D"/>
    <w:rsid w:val="004E0657"/>
    <w:rsid w:val="004E1C57"/>
    <w:rsid w:val="004E282D"/>
    <w:rsid w:val="004E3D63"/>
    <w:rsid w:val="004E49EB"/>
    <w:rsid w:val="004E61FD"/>
    <w:rsid w:val="004E6F54"/>
    <w:rsid w:val="004E79B5"/>
    <w:rsid w:val="004F35A6"/>
    <w:rsid w:val="004F37CA"/>
    <w:rsid w:val="004F48C6"/>
    <w:rsid w:val="004F53A0"/>
    <w:rsid w:val="004F53AA"/>
    <w:rsid w:val="004F567D"/>
    <w:rsid w:val="005036DD"/>
    <w:rsid w:val="00504C21"/>
    <w:rsid w:val="00506E11"/>
    <w:rsid w:val="00506EAB"/>
    <w:rsid w:val="00507779"/>
    <w:rsid w:val="0051195A"/>
    <w:rsid w:val="005135F5"/>
    <w:rsid w:val="00514308"/>
    <w:rsid w:val="00520BD0"/>
    <w:rsid w:val="005217F8"/>
    <w:rsid w:val="005219EB"/>
    <w:rsid w:val="005229C9"/>
    <w:rsid w:val="00523D94"/>
    <w:rsid w:val="00527F80"/>
    <w:rsid w:val="00531062"/>
    <w:rsid w:val="005324C6"/>
    <w:rsid w:val="00532B01"/>
    <w:rsid w:val="00532F73"/>
    <w:rsid w:val="0053421F"/>
    <w:rsid w:val="00534CF7"/>
    <w:rsid w:val="005350B8"/>
    <w:rsid w:val="00537248"/>
    <w:rsid w:val="00543B16"/>
    <w:rsid w:val="005474FD"/>
    <w:rsid w:val="00550B2E"/>
    <w:rsid w:val="0055242E"/>
    <w:rsid w:val="005525B6"/>
    <w:rsid w:val="00553A84"/>
    <w:rsid w:val="00556DB6"/>
    <w:rsid w:val="005600F5"/>
    <w:rsid w:val="00561880"/>
    <w:rsid w:val="00561B50"/>
    <w:rsid w:val="005647BD"/>
    <w:rsid w:val="00565B53"/>
    <w:rsid w:val="00570547"/>
    <w:rsid w:val="005724EE"/>
    <w:rsid w:val="005736C9"/>
    <w:rsid w:val="00574502"/>
    <w:rsid w:val="005808D0"/>
    <w:rsid w:val="00581A7E"/>
    <w:rsid w:val="00581F0B"/>
    <w:rsid w:val="00583C53"/>
    <w:rsid w:val="005843F1"/>
    <w:rsid w:val="005903B5"/>
    <w:rsid w:val="0059139A"/>
    <w:rsid w:val="0059163E"/>
    <w:rsid w:val="005970B3"/>
    <w:rsid w:val="005A0F96"/>
    <w:rsid w:val="005A206E"/>
    <w:rsid w:val="005A38CE"/>
    <w:rsid w:val="005A42E0"/>
    <w:rsid w:val="005A4E73"/>
    <w:rsid w:val="005A6927"/>
    <w:rsid w:val="005A6944"/>
    <w:rsid w:val="005A6D60"/>
    <w:rsid w:val="005A725C"/>
    <w:rsid w:val="005B0F11"/>
    <w:rsid w:val="005B43B7"/>
    <w:rsid w:val="005B47AB"/>
    <w:rsid w:val="005B5076"/>
    <w:rsid w:val="005B6FE7"/>
    <w:rsid w:val="005C08BD"/>
    <w:rsid w:val="005C0DAF"/>
    <w:rsid w:val="005C4387"/>
    <w:rsid w:val="005D1321"/>
    <w:rsid w:val="005D2BA4"/>
    <w:rsid w:val="005D3AC1"/>
    <w:rsid w:val="005D4D3D"/>
    <w:rsid w:val="005E07E0"/>
    <w:rsid w:val="005E25EF"/>
    <w:rsid w:val="005E2605"/>
    <w:rsid w:val="005E2C0A"/>
    <w:rsid w:val="005E4D42"/>
    <w:rsid w:val="005E6210"/>
    <w:rsid w:val="005E725B"/>
    <w:rsid w:val="005E7B29"/>
    <w:rsid w:val="005F3D34"/>
    <w:rsid w:val="005F658D"/>
    <w:rsid w:val="005F6F2D"/>
    <w:rsid w:val="00601BD0"/>
    <w:rsid w:val="006073BB"/>
    <w:rsid w:val="0061046D"/>
    <w:rsid w:val="00610C33"/>
    <w:rsid w:val="006119CD"/>
    <w:rsid w:val="006126CA"/>
    <w:rsid w:val="0061292B"/>
    <w:rsid w:val="00612EE3"/>
    <w:rsid w:val="0061452F"/>
    <w:rsid w:val="00622695"/>
    <w:rsid w:val="00622E93"/>
    <w:rsid w:val="00623B7C"/>
    <w:rsid w:val="00624A1E"/>
    <w:rsid w:val="00630202"/>
    <w:rsid w:val="006312E6"/>
    <w:rsid w:val="00631FFB"/>
    <w:rsid w:val="00633F30"/>
    <w:rsid w:val="00636AA8"/>
    <w:rsid w:val="0064198F"/>
    <w:rsid w:val="00645E04"/>
    <w:rsid w:val="0065002E"/>
    <w:rsid w:val="0065331D"/>
    <w:rsid w:val="00654613"/>
    <w:rsid w:val="00657DD1"/>
    <w:rsid w:val="00657ED6"/>
    <w:rsid w:val="00660AF8"/>
    <w:rsid w:val="00661433"/>
    <w:rsid w:val="00661917"/>
    <w:rsid w:val="00662FC3"/>
    <w:rsid w:val="00663D6A"/>
    <w:rsid w:val="006640DE"/>
    <w:rsid w:val="00666F02"/>
    <w:rsid w:val="00671052"/>
    <w:rsid w:val="00672219"/>
    <w:rsid w:val="006757B8"/>
    <w:rsid w:val="00676551"/>
    <w:rsid w:val="006800AB"/>
    <w:rsid w:val="00681D6C"/>
    <w:rsid w:val="00682E81"/>
    <w:rsid w:val="0068416C"/>
    <w:rsid w:val="00686846"/>
    <w:rsid w:val="00686EDB"/>
    <w:rsid w:val="00687105"/>
    <w:rsid w:val="0069291F"/>
    <w:rsid w:val="006A3BA1"/>
    <w:rsid w:val="006A5A24"/>
    <w:rsid w:val="006A70B6"/>
    <w:rsid w:val="006B0986"/>
    <w:rsid w:val="006B293D"/>
    <w:rsid w:val="006B6916"/>
    <w:rsid w:val="006B6F5F"/>
    <w:rsid w:val="006C1093"/>
    <w:rsid w:val="006C23EB"/>
    <w:rsid w:val="006C24DF"/>
    <w:rsid w:val="006C67DB"/>
    <w:rsid w:val="006C6EAF"/>
    <w:rsid w:val="006D0225"/>
    <w:rsid w:val="006D15E0"/>
    <w:rsid w:val="006D2338"/>
    <w:rsid w:val="006D78B2"/>
    <w:rsid w:val="006E3025"/>
    <w:rsid w:val="006E4294"/>
    <w:rsid w:val="006E45F3"/>
    <w:rsid w:val="006E55B4"/>
    <w:rsid w:val="006F288A"/>
    <w:rsid w:val="007008FE"/>
    <w:rsid w:val="00702161"/>
    <w:rsid w:val="007022E5"/>
    <w:rsid w:val="00705237"/>
    <w:rsid w:val="007100D4"/>
    <w:rsid w:val="00711E21"/>
    <w:rsid w:val="00712AD7"/>
    <w:rsid w:val="00712E10"/>
    <w:rsid w:val="00715E7F"/>
    <w:rsid w:val="007167E0"/>
    <w:rsid w:val="00717E6E"/>
    <w:rsid w:val="007237D9"/>
    <w:rsid w:val="00725504"/>
    <w:rsid w:val="00726259"/>
    <w:rsid w:val="00726D69"/>
    <w:rsid w:val="00727664"/>
    <w:rsid w:val="00733D83"/>
    <w:rsid w:val="007365B1"/>
    <w:rsid w:val="00736E53"/>
    <w:rsid w:val="00740F11"/>
    <w:rsid w:val="007411DF"/>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66B0C"/>
    <w:rsid w:val="00770925"/>
    <w:rsid w:val="007754D4"/>
    <w:rsid w:val="0078118F"/>
    <w:rsid w:val="00781AA2"/>
    <w:rsid w:val="00786084"/>
    <w:rsid w:val="00786A77"/>
    <w:rsid w:val="00786ED6"/>
    <w:rsid w:val="007921A2"/>
    <w:rsid w:val="00793B8F"/>
    <w:rsid w:val="00794C26"/>
    <w:rsid w:val="007A300B"/>
    <w:rsid w:val="007A5E20"/>
    <w:rsid w:val="007A7247"/>
    <w:rsid w:val="007A73FB"/>
    <w:rsid w:val="007B0D71"/>
    <w:rsid w:val="007B4B4A"/>
    <w:rsid w:val="007C0E51"/>
    <w:rsid w:val="007C1B47"/>
    <w:rsid w:val="007C3E8B"/>
    <w:rsid w:val="007C4A1C"/>
    <w:rsid w:val="007C521F"/>
    <w:rsid w:val="007C5228"/>
    <w:rsid w:val="007C62DF"/>
    <w:rsid w:val="007C70DF"/>
    <w:rsid w:val="007C77BC"/>
    <w:rsid w:val="007C798A"/>
    <w:rsid w:val="007D3445"/>
    <w:rsid w:val="007D3505"/>
    <w:rsid w:val="007D69F3"/>
    <w:rsid w:val="007D782F"/>
    <w:rsid w:val="007E077B"/>
    <w:rsid w:val="007E1C1E"/>
    <w:rsid w:val="007E1D02"/>
    <w:rsid w:val="007E1E6A"/>
    <w:rsid w:val="007E2EE4"/>
    <w:rsid w:val="007E3459"/>
    <w:rsid w:val="007E52C0"/>
    <w:rsid w:val="007E6585"/>
    <w:rsid w:val="007F0D66"/>
    <w:rsid w:val="007F453B"/>
    <w:rsid w:val="007F5A8D"/>
    <w:rsid w:val="007F76CC"/>
    <w:rsid w:val="007F7912"/>
    <w:rsid w:val="007F7959"/>
    <w:rsid w:val="007F7AB7"/>
    <w:rsid w:val="0080098F"/>
    <w:rsid w:val="00800AE9"/>
    <w:rsid w:val="008027CB"/>
    <w:rsid w:val="008057B8"/>
    <w:rsid w:val="00805871"/>
    <w:rsid w:val="00805E2B"/>
    <w:rsid w:val="00806746"/>
    <w:rsid w:val="00810136"/>
    <w:rsid w:val="00812501"/>
    <w:rsid w:val="008131D4"/>
    <w:rsid w:val="00815D8D"/>
    <w:rsid w:val="00816A01"/>
    <w:rsid w:val="00817CF8"/>
    <w:rsid w:val="00817E54"/>
    <w:rsid w:val="008206B9"/>
    <w:rsid w:val="00822DEF"/>
    <w:rsid w:val="00822E78"/>
    <w:rsid w:val="008276C6"/>
    <w:rsid w:val="00830506"/>
    <w:rsid w:val="00830B7B"/>
    <w:rsid w:val="008346CF"/>
    <w:rsid w:val="00834FA4"/>
    <w:rsid w:val="0083535B"/>
    <w:rsid w:val="00835EB2"/>
    <w:rsid w:val="00840E45"/>
    <w:rsid w:val="00841C9F"/>
    <w:rsid w:val="008426FA"/>
    <w:rsid w:val="008433B6"/>
    <w:rsid w:val="00843EB7"/>
    <w:rsid w:val="00844D14"/>
    <w:rsid w:val="008476D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4BD1"/>
    <w:rsid w:val="0088691C"/>
    <w:rsid w:val="00895FD7"/>
    <w:rsid w:val="008A371B"/>
    <w:rsid w:val="008A4DD5"/>
    <w:rsid w:val="008A65C4"/>
    <w:rsid w:val="008A77D1"/>
    <w:rsid w:val="008A7C86"/>
    <w:rsid w:val="008B0677"/>
    <w:rsid w:val="008B07A9"/>
    <w:rsid w:val="008B097A"/>
    <w:rsid w:val="008B19D9"/>
    <w:rsid w:val="008B2633"/>
    <w:rsid w:val="008B3337"/>
    <w:rsid w:val="008C08AC"/>
    <w:rsid w:val="008C098A"/>
    <w:rsid w:val="008C0CB2"/>
    <w:rsid w:val="008C1284"/>
    <w:rsid w:val="008C38C2"/>
    <w:rsid w:val="008C5197"/>
    <w:rsid w:val="008C6193"/>
    <w:rsid w:val="008D1115"/>
    <w:rsid w:val="008D30EF"/>
    <w:rsid w:val="008D3315"/>
    <w:rsid w:val="008D3C08"/>
    <w:rsid w:val="008D3CAD"/>
    <w:rsid w:val="008D5F6D"/>
    <w:rsid w:val="008D6C31"/>
    <w:rsid w:val="008D6D96"/>
    <w:rsid w:val="008D792F"/>
    <w:rsid w:val="008E0581"/>
    <w:rsid w:val="008E1D29"/>
    <w:rsid w:val="008E2ACF"/>
    <w:rsid w:val="008E3895"/>
    <w:rsid w:val="008E69EF"/>
    <w:rsid w:val="008F3F46"/>
    <w:rsid w:val="008F4216"/>
    <w:rsid w:val="008F4870"/>
    <w:rsid w:val="008F5BD5"/>
    <w:rsid w:val="008F72C5"/>
    <w:rsid w:val="009018A6"/>
    <w:rsid w:val="00902645"/>
    <w:rsid w:val="00903860"/>
    <w:rsid w:val="00906C81"/>
    <w:rsid w:val="00920F61"/>
    <w:rsid w:val="00922339"/>
    <w:rsid w:val="00923085"/>
    <w:rsid w:val="00930813"/>
    <w:rsid w:val="00930A63"/>
    <w:rsid w:val="0093514C"/>
    <w:rsid w:val="00935461"/>
    <w:rsid w:val="00936E29"/>
    <w:rsid w:val="009404BC"/>
    <w:rsid w:val="0094223B"/>
    <w:rsid w:val="00942946"/>
    <w:rsid w:val="00943F35"/>
    <w:rsid w:val="0094424C"/>
    <w:rsid w:val="00945A52"/>
    <w:rsid w:val="009462F3"/>
    <w:rsid w:val="00946648"/>
    <w:rsid w:val="00950CEF"/>
    <w:rsid w:val="00951B8B"/>
    <w:rsid w:val="0095266B"/>
    <w:rsid w:val="009541BB"/>
    <w:rsid w:val="00955B50"/>
    <w:rsid w:val="009570D6"/>
    <w:rsid w:val="00957662"/>
    <w:rsid w:val="0096044B"/>
    <w:rsid w:val="00964526"/>
    <w:rsid w:val="0096564D"/>
    <w:rsid w:val="0096584B"/>
    <w:rsid w:val="00965DC1"/>
    <w:rsid w:val="0096649E"/>
    <w:rsid w:val="00967423"/>
    <w:rsid w:val="00973BAC"/>
    <w:rsid w:val="00976478"/>
    <w:rsid w:val="00976AA5"/>
    <w:rsid w:val="0097701B"/>
    <w:rsid w:val="0098078B"/>
    <w:rsid w:val="0098232B"/>
    <w:rsid w:val="00984CBE"/>
    <w:rsid w:val="009856D1"/>
    <w:rsid w:val="00986459"/>
    <w:rsid w:val="00987E1F"/>
    <w:rsid w:val="00992FEA"/>
    <w:rsid w:val="00995DDC"/>
    <w:rsid w:val="009A0465"/>
    <w:rsid w:val="009A5776"/>
    <w:rsid w:val="009B13CC"/>
    <w:rsid w:val="009B2408"/>
    <w:rsid w:val="009B4961"/>
    <w:rsid w:val="009B5A8F"/>
    <w:rsid w:val="009B6BAB"/>
    <w:rsid w:val="009B7CD8"/>
    <w:rsid w:val="009C0874"/>
    <w:rsid w:val="009C08B2"/>
    <w:rsid w:val="009C1114"/>
    <w:rsid w:val="009C2EF6"/>
    <w:rsid w:val="009C6DF8"/>
    <w:rsid w:val="009C6E14"/>
    <w:rsid w:val="009D0FA2"/>
    <w:rsid w:val="009D2C50"/>
    <w:rsid w:val="009D5147"/>
    <w:rsid w:val="009D5520"/>
    <w:rsid w:val="009E62F3"/>
    <w:rsid w:val="009E711D"/>
    <w:rsid w:val="009E7E8F"/>
    <w:rsid w:val="009F0BEC"/>
    <w:rsid w:val="00A025ED"/>
    <w:rsid w:val="00A026BB"/>
    <w:rsid w:val="00A03247"/>
    <w:rsid w:val="00A03534"/>
    <w:rsid w:val="00A04DD9"/>
    <w:rsid w:val="00A05317"/>
    <w:rsid w:val="00A105EA"/>
    <w:rsid w:val="00A119A6"/>
    <w:rsid w:val="00A123E5"/>
    <w:rsid w:val="00A15B18"/>
    <w:rsid w:val="00A168D3"/>
    <w:rsid w:val="00A17875"/>
    <w:rsid w:val="00A222CF"/>
    <w:rsid w:val="00A2325E"/>
    <w:rsid w:val="00A244E0"/>
    <w:rsid w:val="00A25A19"/>
    <w:rsid w:val="00A266E8"/>
    <w:rsid w:val="00A2721C"/>
    <w:rsid w:val="00A27347"/>
    <w:rsid w:val="00A3095F"/>
    <w:rsid w:val="00A320DF"/>
    <w:rsid w:val="00A35FEF"/>
    <w:rsid w:val="00A41405"/>
    <w:rsid w:val="00A476DE"/>
    <w:rsid w:val="00A525A2"/>
    <w:rsid w:val="00A54FA0"/>
    <w:rsid w:val="00A600FB"/>
    <w:rsid w:val="00A6047C"/>
    <w:rsid w:val="00A60512"/>
    <w:rsid w:val="00A61602"/>
    <w:rsid w:val="00A61F21"/>
    <w:rsid w:val="00A6211F"/>
    <w:rsid w:val="00A64688"/>
    <w:rsid w:val="00A70D47"/>
    <w:rsid w:val="00A71106"/>
    <w:rsid w:val="00A72910"/>
    <w:rsid w:val="00A74211"/>
    <w:rsid w:val="00A7665E"/>
    <w:rsid w:val="00A771CC"/>
    <w:rsid w:val="00A807CB"/>
    <w:rsid w:val="00A8381B"/>
    <w:rsid w:val="00A8478E"/>
    <w:rsid w:val="00A84C07"/>
    <w:rsid w:val="00A86436"/>
    <w:rsid w:val="00A8653A"/>
    <w:rsid w:val="00A92F57"/>
    <w:rsid w:val="00A93018"/>
    <w:rsid w:val="00A93914"/>
    <w:rsid w:val="00A96B21"/>
    <w:rsid w:val="00AA0AC9"/>
    <w:rsid w:val="00AA2844"/>
    <w:rsid w:val="00AA35EC"/>
    <w:rsid w:val="00AA56B9"/>
    <w:rsid w:val="00AA6A11"/>
    <w:rsid w:val="00AA733B"/>
    <w:rsid w:val="00AA7681"/>
    <w:rsid w:val="00AB1104"/>
    <w:rsid w:val="00AB278E"/>
    <w:rsid w:val="00AB3281"/>
    <w:rsid w:val="00AB3A8D"/>
    <w:rsid w:val="00AB46FF"/>
    <w:rsid w:val="00AB553B"/>
    <w:rsid w:val="00AB5ACC"/>
    <w:rsid w:val="00AB7FA1"/>
    <w:rsid w:val="00AC2D0D"/>
    <w:rsid w:val="00AC5854"/>
    <w:rsid w:val="00AC633D"/>
    <w:rsid w:val="00AC754E"/>
    <w:rsid w:val="00AD27F6"/>
    <w:rsid w:val="00AD4BF2"/>
    <w:rsid w:val="00AE05F3"/>
    <w:rsid w:val="00AE1A95"/>
    <w:rsid w:val="00AE46EB"/>
    <w:rsid w:val="00AE4895"/>
    <w:rsid w:val="00AE538C"/>
    <w:rsid w:val="00AE6AC2"/>
    <w:rsid w:val="00AE6C32"/>
    <w:rsid w:val="00AF0555"/>
    <w:rsid w:val="00AF34A8"/>
    <w:rsid w:val="00AF68F9"/>
    <w:rsid w:val="00AF7C0C"/>
    <w:rsid w:val="00B022FC"/>
    <w:rsid w:val="00B02E2C"/>
    <w:rsid w:val="00B0384D"/>
    <w:rsid w:val="00B0524B"/>
    <w:rsid w:val="00B079DE"/>
    <w:rsid w:val="00B12166"/>
    <w:rsid w:val="00B1375B"/>
    <w:rsid w:val="00B216D7"/>
    <w:rsid w:val="00B248FF"/>
    <w:rsid w:val="00B30605"/>
    <w:rsid w:val="00B30AE4"/>
    <w:rsid w:val="00B319E1"/>
    <w:rsid w:val="00B32079"/>
    <w:rsid w:val="00B32EC6"/>
    <w:rsid w:val="00B33D1D"/>
    <w:rsid w:val="00B36DE4"/>
    <w:rsid w:val="00B36EA9"/>
    <w:rsid w:val="00B43970"/>
    <w:rsid w:val="00B50603"/>
    <w:rsid w:val="00B53316"/>
    <w:rsid w:val="00B5790D"/>
    <w:rsid w:val="00B6543A"/>
    <w:rsid w:val="00B7301B"/>
    <w:rsid w:val="00B7414D"/>
    <w:rsid w:val="00B74360"/>
    <w:rsid w:val="00B764D5"/>
    <w:rsid w:val="00B76B45"/>
    <w:rsid w:val="00B83C91"/>
    <w:rsid w:val="00B8716F"/>
    <w:rsid w:val="00B904AC"/>
    <w:rsid w:val="00B92541"/>
    <w:rsid w:val="00B92826"/>
    <w:rsid w:val="00B95A8F"/>
    <w:rsid w:val="00B9668A"/>
    <w:rsid w:val="00BA284A"/>
    <w:rsid w:val="00BA2DB7"/>
    <w:rsid w:val="00BA547A"/>
    <w:rsid w:val="00BB062B"/>
    <w:rsid w:val="00BB38AA"/>
    <w:rsid w:val="00BB3EE9"/>
    <w:rsid w:val="00BB544C"/>
    <w:rsid w:val="00BB5936"/>
    <w:rsid w:val="00BB5BD3"/>
    <w:rsid w:val="00BB5E46"/>
    <w:rsid w:val="00BB6486"/>
    <w:rsid w:val="00BC0977"/>
    <w:rsid w:val="00BC1414"/>
    <w:rsid w:val="00BC2A9D"/>
    <w:rsid w:val="00BC624A"/>
    <w:rsid w:val="00BC7888"/>
    <w:rsid w:val="00BD4C5C"/>
    <w:rsid w:val="00BE0FA4"/>
    <w:rsid w:val="00BE0FED"/>
    <w:rsid w:val="00BE23D1"/>
    <w:rsid w:val="00BE38BA"/>
    <w:rsid w:val="00BE458E"/>
    <w:rsid w:val="00BF03FC"/>
    <w:rsid w:val="00BF2176"/>
    <w:rsid w:val="00BF3D6B"/>
    <w:rsid w:val="00BF532F"/>
    <w:rsid w:val="00BF56B4"/>
    <w:rsid w:val="00BF60B0"/>
    <w:rsid w:val="00BF65C6"/>
    <w:rsid w:val="00C06BC6"/>
    <w:rsid w:val="00C06C56"/>
    <w:rsid w:val="00C10E19"/>
    <w:rsid w:val="00C14951"/>
    <w:rsid w:val="00C16C65"/>
    <w:rsid w:val="00C175B9"/>
    <w:rsid w:val="00C20D84"/>
    <w:rsid w:val="00C20DDD"/>
    <w:rsid w:val="00C22FF5"/>
    <w:rsid w:val="00C2354A"/>
    <w:rsid w:val="00C24727"/>
    <w:rsid w:val="00C26E74"/>
    <w:rsid w:val="00C3036B"/>
    <w:rsid w:val="00C32834"/>
    <w:rsid w:val="00C36F82"/>
    <w:rsid w:val="00C41F85"/>
    <w:rsid w:val="00C4406B"/>
    <w:rsid w:val="00C44677"/>
    <w:rsid w:val="00C453C6"/>
    <w:rsid w:val="00C45BBF"/>
    <w:rsid w:val="00C51F76"/>
    <w:rsid w:val="00C5334C"/>
    <w:rsid w:val="00C54DE2"/>
    <w:rsid w:val="00C55BFD"/>
    <w:rsid w:val="00C55E3F"/>
    <w:rsid w:val="00C6002A"/>
    <w:rsid w:val="00C60D36"/>
    <w:rsid w:val="00C62165"/>
    <w:rsid w:val="00C63F7E"/>
    <w:rsid w:val="00C6445E"/>
    <w:rsid w:val="00C65091"/>
    <w:rsid w:val="00C71A59"/>
    <w:rsid w:val="00C73BF9"/>
    <w:rsid w:val="00C73D40"/>
    <w:rsid w:val="00C743CC"/>
    <w:rsid w:val="00C77BEC"/>
    <w:rsid w:val="00C8242F"/>
    <w:rsid w:val="00C8369D"/>
    <w:rsid w:val="00C83FC3"/>
    <w:rsid w:val="00C854F3"/>
    <w:rsid w:val="00C859D1"/>
    <w:rsid w:val="00C87DEB"/>
    <w:rsid w:val="00C914C3"/>
    <w:rsid w:val="00C94D91"/>
    <w:rsid w:val="00C96EF9"/>
    <w:rsid w:val="00C97CCA"/>
    <w:rsid w:val="00CA68CB"/>
    <w:rsid w:val="00CA6D92"/>
    <w:rsid w:val="00CB71C3"/>
    <w:rsid w:val="00CB7657"/>
    <w:rsid w:val="00CC1DD6"/>
    <w:rsid w:val="00CD086B"/>
    <w:rsid w:val="00CD2A9D"/>
    <w:rsid w:val="00CD44D8"/>
    <w:rsid w:val="00CD59FC"/>
    <w:rsid w:val="00CD71A7"/>
    <w:rsid w:val="00CE55D6"/>
    <w:rsid w:val="00CE591D"/>
    <w:rsid w:val="00CE797A"/>
    <w:rsid w:val="00CF0F41"/>
    <w:rsid w:val="00CF4226"/>
    <w:rsid w:val="00CF52A4"/>
    <w:rsid w:val="00CF539F"/>
    <w:rsid w:val="00CF70AB"/>
    <w:rsid w:val="00D005C5"/>
    <w:rsid w:val="00D0103E"/>
    <w:rsid w:val="00D01782"/>
    <w:rsid w:val="00D1171E"/>
    <w:rsid w:val="00D13B9C"/>
    <w:rsid w:val="00D163F5"/>
    <w:rsid w:val="00D16698"/>
    <w:rsid w:val="00D210B1"/>
    <w:rsid w:val="00D3059B"/>
    <w:rsid w:val="00D3180D"/>
    <w:rsid w:val="00D36AAB"/>
    <w:rsid w:val="00D376E5"/>
    <w:rsid w:val="00D37E32"/>
    <w:rsid w:val="00D402AB"/>
    <w:rsid w:val="00D4180B"/>
    <w:rsid w:val="00D44468"/>
    <w:rsid w:val="00D45C31"/>
    <w:rsid w:val="00D47ADD"/>
    <w:rsid w:val="00D50397"/>
    <w:rsid w:val="00D52F50"/>
    <w:rsid w:val="00D57BA3"/>
    <w:rsid w:val="00D60046"/>
    <w:rsid w:val="00D628A9"/>
    <w:rsid w:val="00D634C8"/>
    <w:rsid w:val="00D660E7"/>
    <w:rsid w:val="00D66154"/>
    <w:rsid w:val="00D66DBA"/>
    <w:rsid w:val="00D7122B"/>
    <w:rsid w:val="00D71812"/>
    <w:rsid w:val="00D71F7D"/>
    <w:rsid w:val="00D71FFB"/>
    <w:rsid w:val="00D74D4A"/>
    <w:rsid w:val="00D75E07"/>
    <w:rsid w:val="00D800D7"/>
    <w:rsid w:val="00D84B4F"/>
    <w:rsid w:val="00D901B4"/>
    <w:rsid w:val="00D90E96"/>
    <w:rsid w:val="00D92017"/>
    <w:rsid w:val="00D95D12"/>
    <w:rsid w:val="00D9766E"/>
    <w:rsid w:val="00D97FDD"/>
    <w:rsid w:val="00DA164E"/>
    <w:rsid w:val="00DA32D9"/>
    <w:rsid w:val="00DA33D0"/>
    <w:rsid w:val="00DA6F1B"/>
    <w:rsid w:val="00DA7D7C"/>
    <w:rsid w:val="00DB0EA6"/>
    <w:rsid w:val="00DB50B9"/>
    <w:rsid w:val="00DB5485"/>
    <w:rsid w:val="00DB6BA5"/>
    <w:rsid w:val="00DB7EF9"/>
    <w:rsid w:val="00DC2C86"/>
    <w:rsid w:val="00DC6561"/>
    <w:rsid w:val="00DC740C"/>
    <w:rsid w:val="00DD14BB"/>
    <w:rsid w:val="00DD4E52"/>
    <w:rsid w:val="00DD5B62"/>
    <w:rsid w:val="00DE264B"/>
    <w:rsid w:val="00DE2B62"/>
    <w:rsid w:val="00DE4672"/>
    <w:rsid w:val="00DE58C4"/>
    <w:rsid w:val="00DE5FE2"/>
    <w:rsid w:val="00DE686F"/>
    <w:rsid w:val="00DE7E93"/>
    <w:rsid w:val="00DE7F9B"/>
    <w:rsid w:val="00DF1910"/>
    <w:rsid w:val="00E045D2"/>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41619"/>
    <w:rsid w:val="00E436F8"/>
    <w:rsid w:val="00E4395C"/>
    <w:rsid w:val="00E471B9"/>
    <w:rsid w:val="00E50601"/>
    <w:rsid w:val="00E50690"/>
    <w:rsid w:val="00E54451"/>
    <w:rsid w:val="00E5616D"/>
    <w:rsid w:val="00E56783"/>
    <w:rsid w:val="00E61821"/>
    <w:rsid w:val="00E63CC3"/>
    <w:rsid w:val="00E656D7"/>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6F3F"/>
    <w:rsid w:val="00E96FD9"/>
    <w:rsid w:val="00E97676"/>
    <w:rsid w:val="00EA0C93"/>
    <w:rsid w:val="00EA1F42"/>
    <w:rsid w:val="00EA2779"/>
    <w:rsid w:val="00EA294F"/>
    <w:rsid w:val="00EA5C05"/>
    <w:rsid w:val="00EA6277"/>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6F2"/>
    <w:rsid w:val="00ED719F"/>
    <w:rsid w:val="00EE054F"/>
    <w:rsid w:val="00EE1B19"/>
    <w:rsid w:val="00EE35EA"/>
    <w:rsid w:val="00EE41BA"/>
    <w:rsid w:val="00EE426C"/>
    <w:rsid w:val="00EE4B81"/>
    <w:rsid w:val="00EE4C86"/>
    <w:rsid w:val="00EF1D98"/>
    <w:rsid w:val="00EF44A6"/>
    <w:rsid w:val="00F036D4"/>
    <w:rsid w:val="00F04AB8"/>
    <w:rsid w:val="00F145F4"/>
    <w:rsid w:val="00F1494C"/>
    <w:rsid w:val="00F15542"/>
    <w:rsid w:val="00F2143E"/>
    <w:rsid w:val="00F248E4"/>
    <w:rsid w:val="00F258FB"/>
    <w:rsid w:val="00F32675"/>
    <w:rsid w:val="00F34B3C"/>
    <w:rsid w:val="00F366C9"/>
    <w:rsid w:val="00F413B2"/>
    <w:rsid w:val="00F43E4E"/>
    <w:rsid w:val="00F44D13"/>
    <w:rsid w:val="00F45BE7"/>
    <w:rsid w:val="00F51140"/>
    <w:rsid w:val="00F52229"/>
    <w:rsid w:val="00F5370C"/>
    <w:rsid w:val="00F60DE4"/>
    <w:rsid w:val="00F60F09"/>
    <w:rsid w:val="00F61CD5"/>
    <w:rsid w:val="00F64F88"/>
    <w:rsid w:val="00F66D10"/>
    <w:rsid w:val="00F66FED"/>
    <w:rsid w:val="00F729DB"/>
    <w:rsid w:val="00F72D50"/>
    <w:rsid w:val="00F72F6A"/>
    <w:rsid w:val="00F75BB1"/>
    <w:rsid w:val="00F7692B"/>
    <w:rsid w:val="00F80FB0"/>
    <w:rsid w:val="00F82091"/>
    <w:rsid w:val="00F82545"/>
    <w:rsid w:val="00F83659"/>
    <w:rsid w:val="00F839BB"/>
    <w:rsid w:val="00F844FA"/>
    <w:rsid w:val="00F85AA1"/>
    <w:rsid w:val="00F85EA6"/>
    <w:rsid w:val="00F868F3"/>
    <w:rsid w:val="00F86DAA"/>
    <w:rsid w:val="00F87344"/>
    <w:rsid w:val="00F9178A"/>
    <w:rsid w:val="00F922DC"/>
    <w:rsid w:val="00F956E3"/>
    <w:rsid w:val="00F96D13"/>
    <w:rsid w:val="00FA18C9"/>
    <w:rsid w:val="00FA2A42"/>
    <w:rsid w:val="00FA30E0"/>
    <w:rsid w:val="00FA394A"/>
    <w:rsid w:val="00FA404A"/>
    <w:rsid w:val="00FA40AA"/>
    <w:rsid w:val="00FA4339"/>
    <w:rsid w:val="00FA4742"/>
    <w:rsid w:val="00FA4FA2"/>
    <w:rsid w:val="00FB0B1D"/>
    <w:rsid w:val="00FB1D9D"/>
    <w:rsid w:val="00FB2C2A"/>
    <w:rsid w:val="00FB343A"/>
    <w:rsid w:val="00FB5AAD"/>
    <w:rsid w:val="00FB63FE"/>
    <w:rsid w:val="00FC20F7"/>
    <w:rsid w:val="00FC29C6"/>
    <w:rsid w:val="00FC5470"/>
    <w:rsid w:val="00FC57D0"/>
    <w:rsid w:val="00FC646B"/>
    <w:rsid w:val="00FD284C"/>
    <w:rsid w:val="00FD29CE"/>
    <w:rsid w:val="00FD621F"/>
    <w:rsid w:val="00FE012C"/>
    <w:rsid w:val="00FE1318"/>
    <w:rsid w:val="00FE1CD7"/>
    <w:rsid w:val="00FE3644"/>
    <w:rsid w:val="00FE3745"/>
    <w:rsid w:val="00FE58A3"/>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D239254"/>
  <w15:chartTrackingRefBased/>
  <w15:docId w15:val="{302C5B53-02A6-364D-B7AC-1F23DF490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customStyle="1" w:styleId="UnresolvedMention1">
    <w:name w:val="Unresolved Mention1"/>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8"/>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 w:type="paragraph" w:styleId="BalloonText">
    <w:name w:val="Balloon Text"/>
    <w:basedOn w:val="Normal"/>
    <w:link w:val="BalloonTextChar"/>
    <w:uiPriority w:val="99"/>
    <w:semiHidden/>
    <w:unhideWhenUsed/>
    <w:rsid w:val="00D503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0397"/>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recommendations/sbstta-24/sbstta-24-rec-10-f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26-f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9-fr.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700"/>
    <w:rsid w:val="00053206"/>
    <w:rsid w:val="00097756"/>
    <w:rsid w:val="00114874"/>
    <w:rsid w:val="001A36D9"/>
    <w:rsid w:val="00432C48"/>
    <w:rsid w:val="00463F6C"/>
    <w:rsid w:val="004F0216"/>
    <w:rsid w:val="00767A0A"/>
    <w:rsid w:val="0078274A"/>
    <w:rsid w:val="00786169"/>
    <w:rsid w:val="00821749"/>
    <w:rsid w:val="00832C3E"/>
    <w:rsid w:val="00912785"/>
    <w:rsid w:val="009A24AE"/>
    <w:rsid w:val="009D327B"/>
    <w:rsid w:val="00A11577"/>
    <w:rsid w:val="00A72321"/>
    <w:rsid w:val="00A775F9"/>
    <w:rsid w:val="00A974A8"/>
    <w:rsid w:val="00AF2E13"/>
    <w:rsid w:val="00B419B3"/>
    <w:rsid w:val="00B42648"/>
    <w:rsid w:val="00BD07E0"/>
    <w:rsid w:val="00D31C81"/>
    <w:rsid w:val="00D76F5B"/>
    <w:rsid w:val="00E03B6C"/>
    <w:rsid w:val="00E50A6B"/>
    <w:rsid w:val="00EC1700"/>
    <w:rsid w:val="00F2039F"/>
    <w:rsid w:val="00F53BA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179866CC-C9ED-4301-90AE-5DDA2A06C11D}">
  <ds:schemaRefs>
    <ds:schemaRef ds:uri="http://schemas.openxmlformats.org/officeDocument/2006/bibliography"/>
  </ds:schemaRefs>
</ds:datastoreItem>
</file>

<file path=customXml/itemProps2.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2847</TotalTime>
  <Pages>11</Pages>
  <Words>5217</Words>
  <Characters>30283</Characters>
  <Application>Microsoft Office Word</Application>
  <DocSecurity>0</DocSecurity>
  <Lines>252</Lines>
  <Paragraphs>70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Travaux supplémentaires sur les aires marines d’importance écologique ou biologique</vt:lpstr>
      <vt:lpstr>Further work on ecologically or biologically significant marine areas</vt:lpstr>
    </vt:vector>
  </TitlesOfParts>
  <Company/>
  <LinksUpToDate>false</LinksUpToDate>
  <CharactersWithSpaces>35430</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Travaux supplémentaires sur les aires marines d’importance écologique ou biologique</dc:title>
  <dc:subject>CBD/SBSTTA/26/7/Add.1</dc:subject>
  <dc:creator>Microsoft Office User</dc:creator>
  <cp:keywords/>
  <dc:description/>
  <cp:lastModifiedBy>Lisa Pedicelli</cp:lastModifiedBy>
  <cp:revision>16</cp:revision>
  <cp:lastPrinted>2024-03-07T14:21:00Z</cp:lastPrinted>
  <dcterms:created xsi:type="dcterms:W3CDTF">2024-03-05T20:37:00Z</dcterms:created>
  <dcterms:modified xsi:type="dcterms:W3CDTF">2024-03-15T14:36:00Z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