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F7B09" w14:paraId="207F35AA" w14:textId="77777777">
        <w:trPr>
          <w:trHeight w:val="851"/>
        </w:trPr>
        <w:tc>
          <w:tcPr>
            <w:tcW w:w="465" w:type="pct"/>
            <w:tcBorders>
              <w:bottom w:val="single" w:sz="8" w:space="0" w:color="auto"/>
            </w:tcBorders>
            <w:vAlign w:val="bottom"/>
          </w:tcPr>
          <w:p w14:paraId="3A8C768C" w14:textId="77777777" w:rsidR="00A96B21" w:rsidRPr="005F7B09" w:rsidRDefault="00A96B21">
            <w:pPr>
              <w:spacing w:after="120"/>
              <w:jc w:val="left"/>
            </w:pPr>
            <w:bookmarkStart w:id="0" w:name="_Hlk137651738"/>
            <w:r w:rsidRPr="005F7B09">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77777777" w:rsidR="00A96B21" w:rsidRPr="005F7B09" w:rsidRDefault="00A96B21">
            <w:pPr>
              <w:spacing w:after="120"/>
              <w:jc w:val="left"/>
            </w:pPr>
            <w:r w:rsidRPr="005F7B09">
              <w:rPr>
                <w:noProof/>
              </w:rPr>
              <w:drawing>
                <wp:inline distT="0" distB="0" distL="0" distR="0" wp14:anchorId="04ED08B3" wp14:editId="62C52C4C">
                  <wp:extent cx="500870" cy="286211"/>
                  <wp:effectExtent l="0" t="0" r="0" b="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870" cy="286211"/>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6B672E1" w:rsidR="00A96B21" w:rsidRPr="005F7B09" w:rsidRDefault="00A96B21" w:rsidP="00611A11">
            <w:pPr>
              <w:pStyle w:val="ABSymbol"/>
            </w:pPr>
            <w:r w:rsidRPr="005F7B09">
              <w:rPr>
                <w:sz w:val="40"/>
              </w:rPr>
              <w:t>CBD</w:t>
            </w:r>
            <w:r w:rsidRPr="005F7B09">
              <w:t>/SBSTTA/28/L.1</w:t>
            </w:r>
          </w:p>
        </w:tc>
      </w:tr>
      <w:tr w:rsidR="00A96B21" w:rsidRPr="005F7B09" w14:paraId="49604A68" w14:textId="77777777">
        <w:tc>
          <w:tcPr>
            <w:tcW w:w="2297" w:type="pct"/>
            <w:gridSpan w:val="2"/>
            <w:tcBorders>
              <w:top w:val="single" w:sz="8" w:space="0" w:color="auto"/>
              <w:bottom w:val="single" w:sz="12" w:space="0" w:color="auto"/>
            </w:tcBorders>
          </w:tcPr>
          <w:p w14:paraId="4B3A6D69" w14:textId="77777777" w:rsidR="00A96B21" w:rsidRPr="005F7B09" w:rsidRDefault="00A96B21">
            <w:pPr>
              <w:pStyle w:val="Cornernotation"/>
              <w:suppressLineNumbers/>
              <w:suppressAutoHyphens/>
              <w:spacing w:before="120" w:after="120"/>
              <w:ind w:right="0"/>
            </w:pPr>
            <w:r w:rsidRPr="005F7B09">
              <w:rPr>
                <w:b w:val="0"/>
                <w:noProof/>
              </w:rPr>
              <w:drawing>
                <wp:inline distT="0" distB="0" distL="0" distR="0" wp14:anchorId="2AF5E173" wp14:editId="606CAD56">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25724D40" w:rsidR="00A96B21" w:rsidRPr="005F7B09" w:rsidRDefault="00A96B21" w:rsidP="003C6F10">
            <w:pPr>
              <w:ind w:left="2584"/>
              <w:rPr>
                <w:sz w:val="22"/>
                <w:szCs w:val="22"/>
              </w:rPr>
            </w:pPr>
            <w:r w:rsidRPr="005F7B09">
              <w:rPr>
                <w:sz w:val="22"/>
              </w:rPr>
              <w:t>Distr. limitada</w:t>
            </w:r>
          </w:p>
          <w:p w14:paraId="37D4D930" w14:textId="66C2FDF0" w:rsidR="00A96B21" w:rsidRPr="005F7B09" w:rsidRDefault="0026232E" w:rsidP="003C6F10">
            <w:pPr>
              <w:ind w:left="2584"/>
              <w:rPr>
                <w:sz w:val="22"/>
                <w:szCs w:val="22"/>
              </w:rPr>
            </w:pPr>
            <w:r w:rsidRPr="005F7B09">
              <w:rPr>
                <w:sz w:val="22"/>
              </w:rPr>
              <w:t xml:space="preserve">31 de julio de </w:t>
            </w:r>
            <w:r w:rsidR="007B43E8" w:rsidRPr="005F7B09">
              <w:rPr>
                <w:sz w:val="22"/>
              </w:rPr>
              <w:t>2026</w:t>
            </w:r>
          </w:p>
          <w:p w14:paraId="49F9309F" w14:textId="77777777" w:rsidR="00A96B21" w:rsidRPr="005F7B09" w:rsidRDefault="00A96B21" w:rsidP="003C6F10">
            <w:pPr>
              <w:ind w:left="2584"/>
              <w:rPr>
                <w:sz w:val="22"/>
                <w:szCs w:val="22"/>
              </w:rPr>
            </w:pPr>
            <w:r w:rsidRPr="005F7B09">
              <w:rPr>
                <w:sz w:val="22"/>
              </w:rPr>
              <w:t>Español</w:t>
            </w:r>
            <w:r w:rsidRPr="005F7B09">
              <w:rPr>
                <w:sz w:val="22"/>
              </w:rPr>
              <w:br/>
              <w:t>Original: inglés</w:t>
            </w:r>
          </w:p>
          <w:p w14:paraId="77CB3294" w14:textId="77777777" w:rsidR="00A96B21" w:rsidRPr="005F7B09" w:rsidRDefault="00A96B21"/>
        </w:tc>
      </w:tr>
    </w:tbl>
    <w:p w14:paraId="0E134E54" w14:textId="40A9FCCA" w:rsidR="00874541" w:rsidRPr="005F7B09" w:rsidRDefault="00BF60B0" w:rsidP="00611A11">
      <w:pPr>
        <w:pStyle w:val="AFCorN12Bold"/>
      </w:pPr>
      <w:r w:rsidRPr="005F7B09">
        <w:t>Órgano Subsidiario de Asesoramiento</w:t>
      </w:r>
      <w:r w:rsidRPr="005F7B09">
        <w:br/>
        <w:t>Científico, Técnico y Tecnológico</w:t>
      </w:r>
    </w:p>
    <w:p w14:paraId="15B09820" w14:textId="412BE090" w:rsidR="00A96B21" w:rsidRPr="005F7B09" w:rsidRDefault="00D163F5" w:rsidP="00611A11">
      <w:pPr>
        <w:pStyle w:val="AFCorNBold"/>
      </w:pPr>
      <w:r w:rsidRPr="005F7B09">
        <w:t xml:space="preserve">28ª reunión </w:t>
      </w:r>
    </w:p>
    <w:p w14:paraId="32C8D287" w14:textId="0C817C30" w:rsidR="00A96B21" w:rsidRPr="005F7B09" w:rsidRDefault="00A1298A" w:rsidP="00611A11">
      <w:pPr>
        <w:pStyle w:val="AEDistrNormal"/>
        <w:rPr>
          <w:lang w:val="pt-PT"/>
        </w:rPr>
      </w:pPr>
      <w:r w:rsidRPr="005F7B09">
        <w:rPr>
          <w:lang w:val="pt-PT"/>
        </w:rPr>
        <w:t>Nairobi, 27</w:t>
      </w:r>
      <w:r w:rsidR="00031C6D" w:rsidRPr="005F7B09">
        <w:rPr>
          <w:lang w:val="pt-PT"/>
        </w:rPr>
        <w:t> </w:t>
      </w:r>
      <w:r w:rsidRPr="005F7B09">
        <w:rPr>
          <w:lang w:val="pt-PT"/>
        </w:rPr>
        <w:t>de julio a 1 de agosto de 2026</w:t>
      </w:r>
    </w:p>
    <w:p w14:paraId="5D4142C8" w14:textId="17EB33C8" w:rsidR="00A96B21" w:rsidRPr="005F7B09" w:rsidRDefault="00A96B21" w:rsidP="00611A11">
      <w:pPr>
        <w:pStyle w:val="AFCorNNormal"/>
      </w:pPr>
      <w:r w:rsidRPr="005F7B09">
        <w:t>Tema 10 del programa</w:t>
      </w:r>
    </w:p>
    <w:p w14:paraId="2BABE646" w14:textId="2483D0D6" w:rsidR="00A96B21" w:rsidRPr="005F7B09" w:rsidRDefault="00245ABE" w:rsidP="00611A11">
      <w:pPr>
        <w:pStyle w:val="AFCorNBold"/>
      </w:pPr>
      <w:r w:rsidRPr="005F7B09">
        <w:t>Adopción del informe</w:t>
      </w:r>
    </w:p>
    <w:bookmarkEnd w:id="0"/>
    <w:p w14:paraId="7CADC951" w14:textId="6FF1FFA6" w:rsidR="00A96B21" w:rsidRPr="005F7B09" w:rsidRDefault="00245ABE" w:rsidP="00611A11">
      <w:pPr>
        <w:pStyle w:val="CBDTitle"/>
      </w:pPr>
      <w:r w:rsidRPr="005F7B09">
        <w:t>Proyecto de informe de la reunión</w:t>
      </w:r>
    </w:p>
    <w:p w14:paraId="4541CC06" w14:textId="1860B631" w:rsidR="00557370" w:rsidRPr="005F7B09" w:rsidRDefault="00557370" w:rsidP="00611A11">
      <w:pPr>
        <w:pStyle w:val="CBDH1"/>
      </w:pPr>
      <w:r w:rsidRPr="005F7B09">
        <w:t>Introducción</w:t>
      </w:r>
    </w:p>
    <w:p w14:paraId="083CCF6F" w14:textId="4864E8DC" w:rsidR="00557370" w:rsidRPr="005F7B09" w:rsidRDefault="00557370" w:rsidP="00611A11">
      <w:pPr>
        <w:pStyle w:val="CBDNormalNumber"/>
      </w:pPr>
      <w:r w:rsidRPr="005F7B09">
        <w:t>El Órgano Subsidiario de Asesoramiento Científico, Técnico y Tecnológico celebró su 28ª reunión en Nairobi, del 27 de julio al 1 de agosto de 2026. Asistieron a la reunión [se completará].</w:t>
      </w:r>
    </w:p>
    <w:p w14:paraId="754BCDA1" w14:textId="142E563E" w:rsidR="00557370" w:rsidRPr="005F7B09" w:rsidRDefault="004E26AC" w:rsidP="00611A11">
      <w:pPr>
        <w:pStyle w:val="CBDAgendaItem0"/>
        <w:rPr>
          <w:caps/>
        </w:rPr>
      </w:pPr>
      <w:r w:rsidRPr="005F7B09">
        <w:t>Tema 1</w:t>
      </w:r>
      <w:r w:rsidRPr="005F7B09">
        <w:br/>
        <w:t>Apertura de la reunión</w:t>
      </w:r>
    </w:p>
    <w:p w14:paraId="781C9BC9" w14:textId="654C9C48" w:rsidR="00557370" w:rsidRPr="005F7B09" w:rsidRDefault="00557370" w:rsidP="00611A11">
      <w:pPr>
        <w:pStyle w:val="CBDNormalNumber"/>
      </w:pPr>
      <w:r w:rsidRPr="005F7B09">
        <w:t>El Presidente, Jean Bruno Mikissa (Gabón), declaró abierta la reunión a las 10.05 horas del 27 de julio de 2026.</w:t>
      </w:r>
    </w:p>
    <w:p w14:paraId="48CD72F4" w14:textId="546905A3" w:rsidR="002F228B" w:rsidRPr="005F7B09" w:rsidRDefault="00C107A1" w:rsidP="00E168DB">
      <w:pPr>
        <w:pStyle w:val="CBDNormalNumber"/>
      </w:pPr>
      <w:r w:rsidRPr="005F7B09">
        <w:t xml:space="preserve">El Presidente dio la bienvenida a los participantes de la reunión, que se celebraba en una etapa crítica de la implementación del Marco Mundial de Biodiversidad de Kunming-Montreal. Manifestó su agradecimiento al Grupo Especial de Asesoramiento Científico y Técnico para la Preparación del Informe Mundial sobre los Progresos Colectivos en la Implementación del Marco Mundial de Biodiversidad de Kunming-Montreal, así como a los expertos y revisores que habían colaborado, por la preparación del proyecto del informe mundial sobre los progresos colectivos en la implementación del Marco. De conformidad con la decisión </w:t>
      </w:r>
      <w:hyperlink r:id="rId14" w:history="1">
        <w:r w:rsidRPr="005F7B09">
          <w:rPr>
            <w:rStyle w:val="Hyperlink"/>
          </w:rPr>
          <w:t>16/32</w:t>
        </w:r>
      </w:hyperlink>
      <w:r w:rsidRPr="005F7B09">
        <w:t xml:space="preserve">, el Órgano Subsidiario se encargaría de aportar información científica y técnica al proceso de revisión y, por lo tanto, examinaría las principales conclusiones del informe, las carencias de datos y conocimientos detectadas y las oportunidades para reforzar el marco de seguimiento del Marco Mundial de </w:t>
      </w:r>
      <w:r w:rsidR="00592078" w:rsidRPr="005F7B09">
        <w:t>Biodiversidad</w:t>
      </w:r>
      <w:r w:rsidRPr="005F7B09">
        <w:t xml:space="preserve"> de Kunming-Montreal, así como la base empírica que respaldaba su implementación, con vistas a elaborar recomendaciones prácticas para que la Conferencia de las Partes las considere en su 17ª reunión. Además de la revisión mundial, entre otras cuestiones científicas y técnicas importantes del programa y que resultaban fundamentales para la implementación del Marco se encontraban el marco de seguimiento; las cuestiones relacionadas con el programa de trabajo de la Plataforma Intergubernamental Científico-Normativa sobre Diversidad Biológica y Servicios de los Ecosistemas; los resultados de la labor en materia de biología sintética realizada en el período entre reuniones; el proyecto de orientaciones y mejores prácticas sobre la gestión sostenible de la fauna y la flora silvestres; revisión estratégica y actualización del programa de trabajo sobre áreas protegidas; y la aplicación de las modalidades relacionadas con las áreas marinas de importancia ecológica o biológica. El Presidente alentó a las delegaciones a que sus intervenciones fueran concisas y a que buscaran proactivamente soluciones y avenencia. Les deseó a todos los participantes una reunión productiva y fructífera.</w:t>
      </w:r>
    </w:p>
    <w:p w14:paraId="3CB92ABA" w14:textId="5591CE66" w:rsidR="00737962" w:rsidRPr="005F7B09" w:rsidRDefault="00737962" w:rsidP="00611A11">
      <w:pPr>
        <w:pStyle w:val="CBDNormalNumber"/>
      </w:pPr>
      <w:r w:rsidRPr="005F7B09">
        <w:lastRenderedPageBreak/>
        <w:t>Formularon declaraciones de apertura la directora de la División de Ecosistemas del Programa de las Naciones Unidas para el Medio Ambiente (PNUMA), Susan Gardner, en nombre de la Directora Ejecutiva del PNUMA, Inger Andersen, y la Secretaria Ejecutiva de la Secretaría del Convenio sobre la Diversidad Biológica, Astrid Schomaker.</w:t>
      </w:r>
    </w:p>
    <w:p w14:paraId="0F350330" w14:textId="11923EC8" w:rsidR="00FA1D2B" w:rsidRPr="005F7B09" w:rsidRDefault="00897DD2" w:rsidP="00611A11">
      <w:pPr>
        <w:pStyle w:val="CBDNormalNumber"/>
      </w:pPr>
      <w:r w:rsidRPr="005F7B09">
        <w:t xml:space="preserve">La Directora de la División de Ecosistemas del PNUMA dio la bienvenida a los delegados a la sede del PNUMA y agradeció a la Mesa y a la Secretaría los minuciosos preparativos realizados para la reunión. Subrayando la importancia de utilizar la ciencia como base para la toma de decisiones, afirmó que las reuniones del Órgano Subsidiario eran la instancia en que las pruebas científicas se traducían en recomendaciones que los Gobiernos podían utilizar con confianza. Más concretamente, la reunión en curso constituía una oportunidad para contribuir a garantizar que la implementación del Marco se basara en los mejores datos disponibles. De la primera revisión mundial del Marco se desprendía claramente que los países estaban logrando verdaderos progresos, pero que era necesario acelerar la implementación. Las políticas basadas en datos científicos podrían dar lugar a resultados tangibles, como lo demostraban la recuperación del gorila de montaña en África Central, la conservación de la palmera </w:t>
      </w:r>
      <w:r w:rsidR="0026232E" w:rsidRPr="005F7B09">
        <w:t>juçara</w:t>
      </w:r>
      <w:r w:rsidRPr="005F7B09">
        <w:t xml:space="preserve"> en el Brasil y la recuperación de las poblaciones de antílopes saiga en Kazajstán, y el PNUMA se enorgullecía de apoyar la labor del Órgano Subsidiario para reforzar la interfaz entre la ciencia y las políticas, de modo que los mejores datos científicos disponibles pudieran fundamentar las políticas en materia de biodiversidad. Tras agradecer al Órgano Subsidiario su labor a lo largo de todos estos años y las nuevas aportaciones que se realizarían en los días siguientes, deseó a los delegados que sus debates fueran productivos y la reunión resultara fructífera.</w:t>
      </w:r>
    </w:p>
    <w:p w14:paraId="2CEE6914" w14:textId="163DCE49" w:rsidR="000B3E0B" w:rsidRPr="005F7B09" w:rsidRDefault="000B3E0B" w:rsidP="00FC5CA2">
      <w:pPr>
        <w:pStyle w:val="CBDNormalNumber"/>
      </w:pPr>
      <w:r w:rsidRPr="005F7B09">
        <w:t xml:space="preserve">La Secretaria Ejecutiva comenzó su intervención expresando su agradecimiento por la hospitalidad del Gobierno de Kenya y agradeciendo a varios Gobiernos, a la Unión Europea y al Instituto Fridtjof Nansen por haber prestado apoyo financiero para la participación de los delegados de 118 Partes. Dado que restaba poco tiempo para implementar el Marco y lograr resultados mensurables, hizo hincapié en la necesidad de pasar a una implementación acelerada, resultados mensurables y a verdaderos progresos hacia el logro de los objetivos y metas del Marco. Eso suponía afrontar el complejo desafío de demostrar los progresos colectivos, reforzar la implementación y garantizar la rendición de cuentas. El proyecto de informe mundial sobre los progresos colectivos en la implementación del Marco constituía una sólida base empírica que ofrecía la oportunidad de evaluar los progresos, identificar las deficiencias persistentes y reforzar los fundamentos científicos y técnicos de la acción colectiva. La labor estrechamente relacionada sobre el marco de seguimiento también era importante, ya que disponer de indicadores fiables, científicamente sólidos y accesibles seguía siendo esencial para medir los progresos y respaldar la elaboración de políticas basadas en datos empíricos. Asimismo, destacó otros asuntos de especial importancia que debían abordarse durante la reunión, entre ellos la evaluación sobre las empresas y la diversidad biológica elaborada por la Plataforma Intergubernamental Científico-Normativa sobre Diversidad Biológica y Servicios de los Ecosistemas, la biología sintética, la gestión sostenible de la fauna y flora silvestres y la aplicación de las modalidades para las áreas marinas de importancia ecológica o biológica. En general, la amplitud y la complejidad del programa reflejaban la magnitud de la crisis de la biodiversidad en sí misma, así como la complejidad de la gobernanza de la biodiversidad, además del creciente impulso y compromiso de las Partes, los pueblos indígenas y las comunidades locales, las mujeres, </w:t>
      </w:r>
      <w:r w:rsidR="00592078" w:rsidRPr="005F7B09">
        <w:t>l</w:t>
      </w:r>
      <w:r w:rsidRPr="005F7B09">
        <w:t>a juventud, las organizaciones científicas y los asociados que trabajaban para apoyar la implementación del Marco.</w:t>
      </w:r>
      <w:r w:rsidRPr="005F7B09">
        <w:rPr>
          <w:rFonts w:asciiTheme="majorBidi" w:hAnsiTheme="majorBidi"/>
        </w:rPr>
        <w:t xml:space="preserve"> </w:t>
      </w:r>
      <w:r w:rsidRPr="005F7B09">
        <w:t>También demostraban que la labor del Órgano Subsidiario era más importante que nunca.</w:t>
      </w:r>
    </w:p>
    <w:p w14:paraId="71865ABA" w14:textId="79BB6A7E" w:rsidR="00557370" w:rsidRPr="005F7B09" w:rsidRDefault="00CD3E49" w:rsidP="00611A11">
      <w:pPr>
        <w:pStyle w:val="CBDAgendaItem0"/>
      </w:pPr>
      <w:r w:rsidRPr="005F7B09">
        <w:t>Tema 2</w:t>
      </w:r>
      <w:r w:rsidRPr="005F7B09">
        <w:br/>
        <w:t>Cuestiones de organización: elección de la Mesa, adopción del programa y organización de los trabajos</w:t>
      </w:r>
    </w:p>
    <w:p w14:paraId="4A539392" w14:textId="0366CF47" w:rsidR="00557370" w:rsidRPr="005F7B09" w:rsidRDefault="00137BC6" w:rsidP="00611A11">
      <w:pPr>
        <w:pStyle w:val="CBDH5"/>
        <w:rPr>
          <w:snapToGrid w:val="0"/>
        </w:rPr>
      </w:pPr>
      <w:r w:rsidRPr="005F7B09">
        <w:rPr>
          <w:snapToGrid w:val="0"/>
        </w:rPr>
        <w:tab/>
        <w:t>Elección de la Mesa</w:t>
      </w:r>
    </w:p>
    <w:p w14:paraId="36504B0E" w14:textId="43184C8E" w:rsidR="00317759" w:rsidRPr="005F7B09" w:rsidRDefault="00AC0924" w:rsidP="00182234">
      <w:pPr>
        <w:pStyle w:val="CBDNormalNumber"/>
        <w:rPr>
          <w:kern w:val="22"/>
        </w:rPr>
      </w:pPr>
      <w:r w:rsidRPr="005F7B09">
        <w:t xml:space="preserve">De conformidad con las elecciones celebradas en las reuniones 26ª y 27ª del Órgano Subsidiario y la 16ª reunión de la Conferencia de las Partes, la </w:t>
      </w:r>
      <w:r w:rsidR="00592078" w:rsidRPr="005F7B09">
        <w:t xml:space="preserve">Mesa </w:t>
      </w:r>
      <w:r w:rsidRPr="005F7B09">
        <w:t xml:space="preserve">para la 28ª reunión del Órgano Subsidiario estuvo integrada de la siguiente manera: </w:t>
      </w:r>
    </w:p>
    <w:p w14:paraId="39AD6DBE" w14:textId="38F6FB2C" w:rsidR="00C917CB" w:rsidRPr="005F7B09" w:rsidRDefault="00425F19" w:rsidP="00611A11">
      <w:pPr>
        <w:pStyle w:val="CBDNormalNoNumber"/>
        <w:tabs>
          <w:tab w:val="clear" w:pos="567"/>
          <w:tab w:val="clear" w:pos="1134"/>
        </w:tabs>
        <w:spacing w:after="60"/>
        <w:ind w:left="1701" w:hanging="567"/>
        <w:jc w:val="left"/>
      </w:pPr>
      <w:r w:rsidRPr="005F7B09">
        <w:t>Jean Bruno Mikissa (Gabón), Presidente</w:t>
      </w:r>
    </w:p>
    <w:p w14:paraId="4FDF6D8B" w14:textId="27769045" w:rsidR="00C917CB" w:rsidRPr="005F7B09" w:rsidRDefault="00146AEC" w:rsidP="00611A11">
      <w:pPr>
        <w:pStyle w:val="CBDNormalNoNumber"/>
        <w:tabs>
          <w:tab w:val="clear" w:pos="567"/>
          <w:tab w:val="clear" w:pos="1134"/>
        </w:tabs>
        <w:spacing w:after="60"/>
        <w:ind w:left="1701" w:hanging="567"/>
        <w:jc w:val="left"/>
      </w:pPr>
      <w:r w:rsidRPr="005F7B09">
        <w:t xml:space="preserve">Mostafa Madbouhi (Marruecos) </w:t>
      </w:r>
    </w:p>
    <w:p w14:paraId="71F43A0B" w14:textId="0A896EA0" w:rsidR="00C917CB" w:rsidRPr="005F7B09" w:rsidRDefault="0061745C" w:rsidP="00611A11">
      <w:pPr>
        <w:pStyle w:val="CBDNormalNoNumber"/>
        <w:tabs>
          <w:tab w:val="clear" w:pos="567"/>
          <w:tab w:val="clear" w:pos="1134"/>
        </w:tabs>
        <w:spacing w:after="60"/>
        <w:ind w:left="1701" w:hanging="567"/>
        <w:jc w:val="left"/>
      </w:pPr>
      <w:r w:rsidRPr="005F7B09">
        <w:t xml:space="preserve">Dickson Chitupa (Zimbabwe) </w:t>
      </w:r>
    </w:p>
    <w:p w14:paraId="60190D67" w14:textId="4FDB1C2E" w:rsidR="00C917CB" w:rsidRPr="005F7B09" w:rsidRDefault="00897DD2" w:rsidP="00611A11">
      <w:pPr>
        <w:pStyle w:val="CBDNormalNoNumber"/>
        <w:tabs>
          <w:tab w:val="clear" w:pos="567"/>
          <w:tab w:val="clear" w:pos="1134"/>
        </w:tabs>
        <w:spacing w:after="60"/>
        <w:ind w:left="1701" w:hanging="567"/>
        <w:jc w:val="left"/>
      </w:pPr>
      <w:r w:rsidRPr="005F7B09">
        <w:t>Rosalinda Yatilman (Estados Federados de Micronesia)</w:t>
      </w:r>
      <w:r w:rsidRPr="005F7B09">
        <w:rPr>
          <w:rStyle w:val="FootnoteReference"/>
        </w:rPr>
        <w:footnoteReference w:id="2"/>
      </w:r>
      <w:r w:rsidRPr="005F7B09">
        <w:t xml:space="preserve">, designándose a Karl Fellenius (Islas Marshall) como reemplazante para las cuestiones relacionadas con el Protocolo de Cartagena </w:t>
      </w:r>
    </w:p>
    <w:p w14:paraId="3556EC45" w14:textId="5565B582" w:rsidR="00C917CB" w:rsidRPr="005F7B09" w:rsidRDefault="00947C09" w:rsidP="00611A11">
      <w:pPr>
        <w:pStyle w:val="CBDNormalNoNumber"/>
        <w:tabs>
          <w:tab w:val="clear" w:pos="567"/>
          <w:tab w:val="clear" w:pos="1134"/>
        </w:tabs>
        <w:spacing w:after="60"/>
        <w:ind w:left="1701" w:hanging="567"/>
        <w:jc w:val="left"/>
      </w:pPr>
      <w:r w:rsidRPr="005F7B09">
        <w:t>Ruliyana Susanti (Indonesia)</w:t>
      </w:r>
    </w:p>
    <w:p w14:paraId="77EEC737" w14:textId="39F11DB5" w:rsidR="00C917CB" w:rsidRPr="005F7B09" w:rsidRDefault="001613F6" w:rsidP="00611A11">
      <w:pPr>
        <w:pStyle w:val="CBDNormalNoNumber"/>
        <w:tabs>
          <w:tab w:val="clear" w:pos="567"/>
          <w:tab w:val="clear" w:pos="1134"/>
        </w:tabs>
        <w:spacing w:after="60"/>
        <w:ind w:left="1701" w:hanging="567"/>
        <w:jc w:val="left"/>
      </w:pPr>
      <w:r w:rsidRPr="005F7B09">
        <w:t xml:space="preserve">Karen Khachatrian (Armenia) </w:t>
      </w:r>
    </w:p>
    <w:p w14:paraId="6D47CB2F" w14:textId="720D8EA7" w:rsidR="00C917CB" w:rsidRPr="005F7B09" w:rsidRDefault="00425F19" w:rsidP="00611A11">
      <w:pPr>
        <w:pStyle w:val="CBDNormalNoNumber"/>
        <w:tabs>
          <w:tab w:val="clear" w:pos="567"/>
          <w:tab w:val="clear" w:pos="1134"/>
        </w:tabs>
        <w:spacing w:after="60"/>
        <w:ind w:left="1701" w:hanging="567"/>
        <w:jc w:val="left"/>
      </w:pPr>
      <w:r w:rsidRPr="005F7B09">
        <w:t>Jan Plesnik (Chequia)</w:t>
      </w:r>
    </w:p>
    <w:p w14:paraId="73D3F59A" w14:textId="0D269E13" w:rsidR="00C917CB" w:rsidRPr="005F7B09" w:rsidRDefault="00BB49F3" w:rsidP="00611A11">
      <w:pPr>
        <w:pStyle w:val="CBDNormalNoNumber"/>
        <w:tabs>
          <w:tab w:val="clear" w:pos="567"/>
          <w:tab w:val="clear" w:pos="1134"/>
        </w:tabs>
        <w:spacing w:after="60"/>
        <w:ind w:left="1701" w:hanging="567"/>
        <w:jc w:val="left"/>
      </w:pPr>
      <w:r w:rsidRPr="005F7B09">
        <w:t>Kishma Primus-Ormond (Antigua y Barbuda)</w:t>
      </w:r>
    </w:p>
    <w:p w14:paraId="2F894FF0" w14:textId="1A2A9729" w:rsidR="00C917CB" w:rsidRPr="005F7B09" w:rsidRDefault="003B5B4C" w:rsidP="00611A11">
      <w:pPr>
        <w:pStyle w:val="CBDNormalNoNumber"/>
        <w:tabs>
          <w:tab w:val="clear" w:pos="567"/>
          <w:tab w:val="clear" w:pos="1134"/>
        </w:tabs>
        <w:spacing w:after="60"/>
        <w:ind w:left="1701" w:hanging="567"/>
        <w:jc w:val="left"/>
      </w:pPr>
      <w:r w:rsidRPr="005F7B09">
        <w:t>Paulina Stowhas Salinas (Chile), designándose a Ana Laura Mello Villamarín (Uruguay) como reemplazante para las cuestiones relacionadas con el Protocolo de Cartagena y el Protocolo de Nagoya</w:t>
      </w:r>
    </w:p>
    <w:p w14:paraId="76493714" w14:textId="30E8D933" w:rsidR="00C917CB" w:rsidRPr="005F7B09" w:rsidRDefault="004B580A" w:rsidP="00611A11">
      <w:pPr>
        <w:pStyle w:val="CBDNormalNoNumber"/>
        <w:tabs>
          <w:tab w:val="clear" w:pos="567"/>
          <w:tab w:val="clear" w:pos="1134"/>
        </w:tabs>
        <w:spacing w:after="60"/>
        <w:ind w:left="1701" w:hanging="567"/>
        <w:jc w:val="left"/>
      </w:pPr>
      <w:r w:rsidRPr="005F7B09">
        <w:t>Niklaus Wagner (Suiza)</w:t>
      </w:r>
    </w:p>
    <w:p w14:paraId="3F51B33A" w14:textId="2E5FBBD4" w:rsidR="00557370" w:rsidRPr="005F7B09" w:rsidRDefault="00C83B72" w:rsidP="00611A11">
      <w:pPr>
        <w:pStyle w:val="CBDNormalNoNumber"/>
        <w:tabs>
          <w:tab w:val="clear" w:pos="567"/>
          <w:tab w:val="clear" w:pos="1134"/>
        </w:tabs>
        <w:spacing w:after="60"/>
        <w:ind w:left="1701" w:hanging="567"/>
        <w:jc w:val="left"/>
        <w:rPr>
          <w:kern w:val="22"/>
        </w:rPr>
      </w:pPr>
      <w:r w:rsidRPr="005F7B09">
        <w:t xml:space="preserve">Sanne Kruid (Reino de los Países Bajos) </w:t>
      </w:r>
    </w:p>
    <w:p w14:paraId="5792A5BE" w14:textId="6EF5B47E" w:rsidR="006570F5" w:rsidRPr="005F7B09" w:rsidRDefault="00E86258" w:rsidP="00611A11">
      <w:pPr>
        <w:pStyle w:val="CBDNormalNumber"/>
      </w:pPr>
      <w:r w:rsidRPr="005F7B09">
        <w:t>En la primera sesión plenaria, el 27 de julio, se convino en que el Sr. Wagner oficiaría de Relator de la reunión.</w:t>
      </w:r>
    </w:p>
    <w:p w14:paraId="6E38F800" w14:textId="1A8EF763" w:rsidR="00937E9F" w:rsidRPr="005F7B09" w:rsidRDefault="00937E9F" w:rsidP="00611A11">
      <w:pPr>
        <w:pStyle w:val="CBDNormalNumber"/>
      </w:pPr>
      <w:r w:rsidRPr="005F7B09">
        <w:t>El Relator formuló una declaración de agradecimiento en nombre de todos los participantes.</w:t>
      </w:r>
    </w:p>
    <w:p w14:paraId="437094F2" w14:textId="5AB0D9E4" w:rsidR="00937E9F" w:rsidRPr="005F7B09" w:rsidRDefault="00937E9F" w:rsidP="00611A11">
      <w:pPr>
        <w:pStyle w:val="CBDNormalNumber"/>
      </w:pPr>
      <w:r w:rsidRPr="005F7B09">
        <w:t>En su [se completará] sesión plenaria, el Órgano Subsidiario eligió a los siguientes miembros para integrar la Mesa durante un mandato que comenzaría al término de la reunión en curso y finalizaría al cierre de su 30ª reunión, para sustituir a los miembros de Chile, Chequia, Indonesia, Marruecos y los Países Bajos (Reino de los), cuando procediera, a sus reemplazantes para las cuestiones relacionadas con los Protocolos: Joseph Sapunka Turay (Sierra Leona), [se agregará], [se agregará], Hesiquio Benítez Díaz (México) y Julie Hammer-Monart (Francia). </w:t>
      </w:r>
    </w:p>
    <w:p w14:paraId="7DFA3544" w14:textId="14C26F97" w:rsidR="00B25683" w:rsidRPr="005F7B09" w:rsidRDefault="0055506E" w:rsidP="00611A11">
      <w:pPr>
        <w:pStyle w:val="CBDNormalNumber"/>
      </w:pPr>
      <w:r w:rsidRPr="005F7B09">
        <w:t>[se completará].</w:t>
      </w:r>
    </w:p>
    <w:p w14:paraId="4ED86135" w14:textId="0C598518" w:rsidR="00557370" w:rsidRPr="005F7B09" w:rsidRDefault="00137BC6" w:rsidP="00611A11">
      <w:pPr>
        <w:pStyle w:val="CBDH5"/>
        <w:rPr>
          <w:b/>
          <w:i w:val="0"/>
          <w:snapToGrid w:val="0"/>
        </w:rPr>
      </w:pPr>
      <w:r w:rsidRPr="005F7B09">
        <w:rPr>
          <w:snapToGrid w:val="0"/>
        </w:rPr>
        <w:tab/>
        <w:t>Adopción del programa y organización de los trabajos</w:t>
      </w:r>
    </w:p>
    <w:p w14:paraId="25551C77" w14:textId="6FF89551" w:rsidR="00495115" w:rsidRPr="005F7B09" w:rsidRDefault="00894830" w:rsidP="00611A11">
      <w:pPr>
        <w:pStyle w:val="CBDNormalNumber"/>
      </w:pPr>
      <w:r w:rsidRPr="005F7B09">
        <w:t>En su primera sesión plenaria, el Órgano Subsidiario adoptó el siguiente programa sobre la base del programa provisional preparado por la Secretaría</w:t>
      </w:r>
      <w:r w:rsidR="00937E9F" w:rsidRPr="005F7B09">
        <w:rPr>
          <w:rStyle w:val="FootnoteReference"/>
        </w:rPr>
        <w:footnoteReference w:id="3"/>
      </w:r>
      <w:r w:rsidRPr="005F7B09">
        <w:t xml:space="preserve">. </w:t>
      </w:r>
    </w:p>
    <w:p w14:paraId="3AE80765" w14:textId="77777777" w:rsidR="00CB7C03" w:rsidRPr="005F7B09" w:rsidRDefault="00CB7C03" w:rsidP="00CB7C03">
      <w:pPr>
        <w:pStyle w:val="CBDprov-agenda-item"/>
        <w:tabs>
          <w:tab w:val="clear" w:pos="1134"/>
        </w:tabs>
        <w:ind w:left="1701"/>
        <w:rPr>
          <w:snapToGrid w:val="0"/>
        </w:rPr>
      </w:pPr>
      <w:r w:rsidRPr="005F7B09">
        <w:t>1.</w:t>
      </w:r>
      <w:r w:rsidRPr="005F7B09">
        <w:tab/>
        <w:t>Apertura de la reunión.</w:t>
      </w:r>
    </w:p>
    <w:p w14:paraId="72707761" w14:textId="77777777" w:rsidR="00CB7C03" w:rsidRPr="005F7B09" w:rsidRDefault="00CB7C03" w:rsidP="00CB7C03">
      <w:pPr>
        <w:pStyle w:val="CBDprov-agenda-item"/>
        <w:tabs>
          <w:tab w:val="clear" w:pos="1134"/>
        </w:tabs>
        <w:ind w:left="1701"/>
        <w:rPr>
          <w:snapToGrid w:val="0"/>
        </w:rPr>
      </w:pPr>
      <w:r w:rsidRPr="005F7B09">
        <w:t>2.</w:t>
      </w:r>
      <w:r w:rsidRPr="005F7B09">
        <w:tab/>
        <w:t>Cuestiones de organización: elección de la Mesa, adopción del programa y organización de los trabajos.</w:t>
      </w:r>
    </w:p>
    <w:p w14:paraId="5FA0C9E9" w14:textId="77777777" w:rsidR="00CB7C03" w:rsidRPr="005F7B09" w:rsidRDefault="00CB7C03" w:rsidP="00031C6D">
      <w:pPr>
        <w:pStyle w:val="CBDprov-agenda-item"/>
        <w:keepNext/>
        <w:tabs>
          <w:tab w:val="clear" w:pos="1134"/>
        </w:tabs>
        <w:ind w:left="1701"/>
      </w:pPr>
      <w:r w:rsidRPr="005F7B09">
        <w:t>3.</w:t>
      </w:r>
      <w:r w:rsidRPr="005F7B09">
        <w:tab/>
        <w:t>Planificación, seguimiento, presentación de informes y revisión:</w:t>
      </w:r>
    </w:p>
    <w:p w14:paraId="366ECB48" w14:textId="77777777" w:rsidR="00CB7C03" w:rsidRPr="005F7B09" w:rsidRDefault="00CB7C03" w:rsidP="00031C6D">
      <w:pPr>
        <w:pStyle w:val="CBDNormalNoNumber"/>
        <w:keepNext/>
        <w:tabs>
          <w:tab w:val="clear" w:pos="567"/>
          <w:tab w:val="clear" w:pos="1134"/>
          <w:tab w:val="clear" w:pos="1701"/>
        </w:tabs>
        <w:ind w:left="2268" w:hanging="567"/>
        <w:jc w:val="left"/>
        <w:rPr>
          <w:snapToGrid w:val="0"/>
          <w:kern w:val="22"/>
        </w:rPr>
      </w:pPr>
      <w:r w:rsidRPr="005F7B09">
        <w:rPr>
          <w:snapToGrid w:val="0"/>
        </w:rPr>
        <w:t>a)</w:t>
      </w:r>
      <w:r w:rsidRPr="005F7B09">
        <w:rPr>
          <w:snapToGrid w:val="0"/>
        </w:rPr>
        <w:tab/>
        <w:t>Revisión mundial de los progresos colectivos en la implementación del Marco Mundial de Biodiversidad de Kunming-Montreal;</w:t>
      </w:r>
    </w:p>
    <w:p w14:paraId="5379689D" w14:textId="747D571E" w:rsidR="00CB7C03" w:rsidRPr="005F7B09" w:rsidRDefault="00CB7C03" w:rsidP="00CB7C03">
      <w:pPr>
        <w:pStyle w:val="CBDNormalNoNumber"/>
        <w:tabs>
          <w:tab w:val="clear" w:pos="567"/>
          <w:tab w:val="clear" w:pos="1134"/>
          <w:tab w:val="clear" w:pos="1701"/>
        </w:tabs>
        <w:ind w:left="2268" w:hanging="567"/>
        <w:jc w:val="left"/>
        <w:rPr>
          <w:snapToGrid w:val="0"/>
          <w:kern w:val="22"/>
        </w:rPr>
      </w:pPr>
      <w:r w:rsidRPr="005F7B09">
        <w:rPr>
          <w:snapToGrid w:val="0"/>
        </w:rPr>
        <w:t>b)</w:t>
      </w:r>
      <w:r w:rsidRPr="005F7B09">
        <w:rPr>
          <w:snapToGrid w:val="0"/>
        </w:rPr>
        <w:tab/>
        <w:t>Marco de seguimiento para el Marco Mundial de Biodiversidad de Kunming</w:t>
      </w:r>
      <w:r w:rsidR="0023327D" w:rsidRPr="005F7B09">
        <w:rPr>
          <w:snapToGrid w:val="0"/>
        </w:rPr>
        <w:noBreakHyphen/>
      </w:r>
      <w:r w:rsidRPr="005F7B09">
        <w:rPr>
          <w:snapToGrid w:val="0"/>
        </w:rPr>
        <w:t>Montreal.</w:t>
      </w:r>
    </w:p>
    <w:p w14:paraId="73AF389B" w14:textId="77777777" w:rsidR="00CB7C03" w:rsidRPr="005F7B09" w:rsidRDefault="00CB7C03" w:rsidP="00CB7C03">
      <w:pPr>
        <w:pStyle w:val="CBDprov-agenda-item"/>
        <w:tabs>
          <w:tab w:val="clear" w:pos="1134"/>
        </w:tabs>
        <w:ind w:left="1701"/>
      </w:pPr>
      <w:r w:rsidRPr="005F7B09">
        <w:t>4.</w:t>
      </w:r>
      <w:r w:rsidRPr="005F7B09">
        <w:tab/>
        <w:t>Cuestiones relacionadas con el programa de trabajo de la Plataforma Intergubernamental Científico-Normativa sobre Diversidad Biológica y Servicios de los Ecosistemas.</w:t>
      </w:r>
    </w:p>
    <w:p w14:paraId="241B8FE4" w14:textId="77777777" w:rsidR="00CB7C03" w:rsidRPr="005F7B09" w:rsidRDefault="00CB7C03" w:rsidP="00CB7C03">
      <w:pPr>
        <w:pStyle w:val="CBDprov-agenda-item"/>
        <w:tabs>
          <w:tab w:val="clear" w:pos="1134"/>
        </w:tabs>
        <w:ind w:left="1701"/>
      </w:pPr>
      <w:r w:rsidRPr="005F7B09">
        <w:t>5.</w:t>
      </w:r>
      <w:r w:rsidRPr="005F7B09">
        <w:tab/>
        <w:t>Biología sintética.</w:t>
      </w:r>
    </w:p>
    <w:p w14:paraId="506BE1CA" w14:textId="77777777" w:rsidR="00CB7C03" w:rsidRPr="005F7B09" w:rsidRDefault="00CB7C03" w:rsidP="00CB7C03">
      <w:pPr>
        <w:pStyle w:val="CBDprov-agenda-item"/>
        <w:tabs>
          <w:tab w:val="clear" w:pos="1134"/>
        </w:tabs>
        <w:ind w:left="1701"/>
      </w:pPr>
      <w:r w:rsidRPr="005F7B09">
        <w:t>6.</w:t>
      </w:r>
      <w:r w:rsidRPr="005F7B09">
        <w:tab/>
        <w:t>Gestión sostenible de la fauna y flora silvestres.</w:t>
      </w:r>
    </w:p>
    <w:p w14:paraId="55C1D28E" w14:textId="77777777" w:rsidR="00CB7C03" w:rsidRPr="005F7B09" w:rsidRDefault="00CB7C03" w:rsidP="00CB7C03">
      <w:pPr>
        <w:pStyle w:val="CBDprov-agenda-item"/>
        <w:tabs>
          <w:tab w:val="clear" w:pos="1134"/>
        </w:tabs>
        <w:ind w:left="1701"/>
      </w:pPr>
      <w:r w:rsidRPr="005F7B09">
        <w:t>7.</w:t>
      </w:r>
      <w:r w:rsidRPr="005F7B09">
        <w:tab/>
        <w:t>Necesidades científicas y técnicas para apoyar la implementación del Marco Mundial de Biodiversidad de Kunming-Montreal: revisión estratégica y actualización del programa de trabajo sobre áreas protegidas.</w:t>
      </w:r>
    </w:p>
    <w:p w14:paraId="07B77911" w14:textId="77777777" w:rsidR="00CB7C03" w:rsidRPr="005F7B09" w:rsidRDefault="00CB7C03" w:rsidP="00CB7C03">
      <w:pPr>
        <w:pStyle w:val="CBDprov-agenda-item"/>
        <w:tabs>
          <w:tab w:val="clear" w:pos="1134"/>
        </w:tabs>
        <w:ind w:left="1701"/>
      </w:pPr>
      <w:r w:rsidRPr="005F7B09">
        <w:t>8.</w:t>
      </w:r>
      <w:r w:rsidRPr="005F7B09">
        <w:tab/>
        <w:t>Diversidad biológica marina y costera.</w:t>
      </w:r>
    </w:p>
    <w:p w14:paraId="24AC2EBC" w14:textId="77777777" w:rsidR="00CB7C03" w:rsidRPr="005F7B09" w:rsidRDefault="00CB7C03" w:rsidP="00CB7C03">
      <w:pPr>
        <w:pStyle w:val="CBDprov-agenda-item"/>
        <w:tabs>
          <w:tab w:val="clear" w:pos="1134"/>
        </w:tabs>
        <w:ind w:left="1701"/>
      </w:pPr>
      <w:r w:rsidRPr="005F7B09">
        <w:t>9.</w:t>
      </w:r>
      <w:r w:rsidRPr="005F7B09">
        <w:tab/>
        <w:t>Otros asuntos.</w:t>
      </w:r>
    </w:p>
    <w:p w14:paraId="7C89A68E" w14:textId="77777777" w:rsidR="00CB7C03" w:rsidRPr="005F7B09" w:rsidRDefault="00CB7C03" w:rsidP="00CB7C03">
      <w:pPr>
        <w:pStyle w:val="CBDprov-agenda-item"/>
        <w:tabs>
          <w:tab w:val="clear" w:pos="1134"/>
        </w:tabs>
        <w:ind w:left="1701"/>
      </w:pPr>
      <w:r w:rsidRPr="005F7B09">
        <w:t>10.</w:t>
      </w:r>
      <w:r w:rsidRPr="005F7B09">
        <w:tab/>
        <w:t>Adopción del informe.</w:t>
      </w:r>
    </w:p>
    <w:p w14:paraId="0A526E5F" w14:textId="0606370A" w:rsidR="00495115" w:rsidRPr="005F7B09" w:rsidRDefault="00CB7C03" w:rsidP="0094124A">
      <w:pPr>
        <w:pStyle w:val="CBDprov-agenda-item"/>
        <w:tabs>
          <w:tab w:val="clear" w:pos="1134"/>
        </w:tabs>
        <w:ind w:left="1701"/>
        <w:rPr>
          <w:snapToGrid w:val="0"/>
        </w:rPr>
      </w:pPr>
      <w:r w:rsidRPr="005F7B09">
        <w:t>11.</w:t>
      </w:r>
      <w:r w:rsidRPr="005F7B09">
        <w:tab/>
        <w:t>Clausura de la reunión.</w:t>
      </w:r>
    </w:p>
    <w:p w14:paraId="1A1CAD23" w14:textId="3E8CF0B7" w:rsidR="00166DF8" w:rsidRPr="005F7B09" w:rsidRDefault="0094124A" w:rsidP="00611A11">
      <w:pPr>
        <w:pStyle w:val="CBDNormalNumber"/>
      </w:pPr>
      <w:r w:rsidRPr="005F7B09">
        <w:t>En la misma sesión, el Órgano Subsidiario aceptó las enmiendas verbales formuladas por el Presidente respecto de la propuesta de organización de los trabajos que figuraba en la nota con un posible esquema para la reunión</w:t>
      </w:r>
      <w:r w:rsidR="00C33D9F" w:rsidRPr="005F7B09">
        <w:rPr>
          <w:rStyle w:val="FootnoteReference"/>
        </w:rPr>
        <w:footnoteReference w:id="4"/>
      </w:r>
      <w:r w:rsidRPr="005F7B09">
        <w:t>.</w:t>
      </w:r>
    </w:p>
    <w:p w14:paraId="01C0A36D" w14:textId="4B1BF87E" w:rsidR="2CCA4608" w:rsidRPr="005F7B09" w:rsidRDefault="00512CE8" w:rsidP="00611A11">
      <w:pPr>
        <w:pStyle w:val="CBDAgendaItem0"/>
      </w:pPr>
      <w:r w:rsidRPr="005F7B09">
        <w:t>Tema 3</w:t>
      </w:r>
      <w:r w:rsidRPr="005F7B09">
        <w:br/>
        <w:t xml:space="preserve">Planificación, seguimiento, presentación de informes y revisión </w:t>
      </w:r>
    </w:p>
    <w:p w14:paraId="2C5E2148" w14:textId="45A82D71" w:rsidR="006D2104" w:rsidRPr="005F7B09" w:rsidRDefault="006D2104" w:rsidP="006D2104">
      <w:pPr>
        <w:pStyle w:val="CBDNormalNumber"/>
        <w:numPr>
          <w:ilvl w:val="0"/>
          <w:numId w:val="145"/>
        </w:numPr>
      </w:pPr>
      <w:r w:rsidRPr="005F7B09">
        <w:t xml:space="preserve">El Órgano Subsidiario comenzó a tratar el tema 3 del programa en su primera sesión plenaria. </w:t>
      </w:r>
    </w:p>
    <w:p w14:paraId="322F8A12" w14:textId="5FE40F62" w:rsidR="006D2104" w:rsidRPr="005F7B09" w:rsidRDefault="006D2104" w:rsidP="006D2104">
      <w:pPr>
        <w:pStyle w:val="CBDNormalNumber"/>
      </w:pPr>
      <w:r w:rsidRPr="005F7B09">
        <w:t>A instancias del Presidente, el Órgano Subsidiario convino en considerar conjuntamente los subtemas 3 a) (revisión mundial de los progresos colectivos en la implementación del Marco Mundial de Biodiversidad de Kunming-Montreal) y b) (marco de seguimiento para el Marco Mundial de Biodiversidad de Kunming-Montreal).</w:t>
      </w:r>
    </w:p>
    <w:p w14:paraId="64D08FE1" w14:textId="554877F5" w:rsidR="006D2104" w:rsidRPr="005F7B09" w:rsidRDefault="006D2104" w:rsidP="006D2104">
      <w:pPr>
        <w:pStyle w:val="CBDNormalNumber"/>
      </w:pPr>
      <w:r w:rsidRPr="005F7B09">
        <w:t>Para considerar el tema 3, el Órgano Subsidiario tuvo ante sí una nota de la Secretaría relativa a la revisión mundial de los progresos colectivos en la implementación del Marco</w:t>
      </w:r>
      <w:r w:rsidRPr="005F7B09">
        <w:rPr>
          <w:rStyle w:val="FootnoteReference"/>
        </w:rPr>
        <w:footnoteReference w:id="5"/>
      </w:r>
      <w:r w:rsidRPr="005F7B09">
        <w:t>, que contenía un</w:t>
      </w:r>
      <w:r w:rsidR="00B93844" w:rsidRPr="005F7B09">
        <w:t xml:space="preserve"> proyecto de r</w:t>
      </w:r>
      <w:r w:rsidRPr="005F7B09">
        <w:t>ecomendación que se sometía a la consideración del Órgano Subsidiario, así como tres adiciones que contenía el proyecto de informe mundial sobre los progresos colectivos en la implementación del Marco</w:t>
      </w:r>
      <w:r w:rsidRPr="005F7B09">
        <w:rPr>
          <w:rStyle w:val="FootnoteReference"/>
        </w:rPr>
        <w:footnoteReference w:id="6"/>
      </w:r>
      <w:r w:rsidRPr="005F7B09">
        <w:t>, una nota de la Secretaría relativa al marco de seguimiento para el Marco Mundial de Biodiversidad de Kunming-Montreal</w:t>
      </w:r>
      <w:r w:rsidRPr="005F7B09">
        <w:rPr>
          <w:rStyle w:val="FootnoteReference"/>
        </w:rPr>
        <w:footnoteReference w:id="7"/>
      </w:r>
      <w:r w:rsidRPr="005F7B09">
        <w:t>, y el resumen, las conclusiones y los mensajes principales del informe mundial</w:t>
      </w:r>
      <w:r w:rsidRPr="005F7B09">
        <w:rPr>
          <w:rStyle w:val="FootnoteReference"/>
        </w:rPr>
        <w:footnoteReference w:id="8"/>
      </w:r>
      <w:r w:rsidRPr="005F7B09">
        <w:t>. También se habían publicado los siguientes documentos de información en relación con el tema 3: una nota de la Secretaría sobre los metadatos actualizados para los indicadores de cabecera del Marco</w:t>
      </w:r>
      <w:r w:rsidRPr="005F7B09">
        <w:rPr>
          <w:rStyle w:val="FootnoteReference"/>
        </w:rPr>
        <w:footnoteReference w:id="9"/>
      </w:r>
      <w:r w:rsidRPr="005F7B09">
        <w:t>; una actualización sobre el apoyo brindado por la Organización de las Naciones Unidas para la Alimentación y la Agricultura (FAO) y sus asociados para seguir desarrollando y poner en práctica los indicadores de cabecera 2.1, 5.1, 7.2, 10.1, 10.2 y 22.1</w:t>
      </w:r>
      <w:r w:rsidRPr="005F7B09">
        <w:rPr>
          <w:rStyle w:val="FootnoteReference"/>
        </w:rPr>
        <w:footnoteReference w:id="10"/>
      </w:r>
      <w:r w:rsidRPr="005F7B09">
        <w:t>; una nota de la Secretaría sobre las metodologías empleadas en la preparación del informe mundial</w:t>
      </w:r>
      <w:r w:rsidRPr="005F7B09">
        <w:rPr>
          <w:rStyle w:val="FootnoteReference"/>
        </w:rPr>
        <w:footnoteReference w:id="11"/>
      </w:r>
      <w:r w:rsidRPr="005F7B09">
        <w:t>; una revisión del uso de los indicadores en los séptimos informes nacionales</w:t>
      </w:r>
      <w:r w:rsidRPr="005F7B09">
        <w:rPr>
          <w:rStyle w:val="FootnoteReference"/>
        </w:rPr>
        <w:footnoteReference w:id="12"/>
      </w:r>
      <w:r w:rsidRPr="005F7B09">
        <w:t>; y una nota de la Secretaría sobre el proceso de revisión por pares seguido para el informe mundial</w:t>
      </w:r>
      <w:r w:rsidRPr="005F7B09">
        <w:rPr>
          <w:rStyle w:val="FootnoteReference"/>
        </w:rPr>
        <w:footnoteReference w:id="13"/>
      </w:r>
      <w:r w:rsidRPr="005F7B09">
        <w:t>. También resultaban pertinentes los tres siguientes documentos de información, preparados para la séptima reunión del Órgano Subsidiario sobre la Aplicación: una nota de la Secretaría relativa a la situación de los recursos aprobados por el Fondo para el Medio Ambiente Mundial en relación con la preparación y acciones tempranas para implementar el Marco y preparar las estrategias y planes de acción nacionales en materia de biodiversidad y los informes nacionales</w:t>
      </w:r>
      <w:r w:rsidRPr="005F7B09">
        <w:rPr>
          <w:rStyle w:val="FootnoteReference"/>
        </w:rPr>
        <w:footnoteReference w:id="14"/>
      </w:r>
      <w:r w:rsidRPr="005F7B09">
        <w:t>; una nota de la Secretaría relativa a oportunidades para reforzar el seguimiento de varias fuentes de financiación de la biodiversidad</w:t>
      </w:r>
      <w:r w:rsidRPr="005F7B09">
        <w:rPr>
          <w:rStyle w:val="FootnoteReference"/>
        </w:rPr>
        <w:footnoteReference w:id="15"/>
      </w:r>
      <w:r w:rsidRPr="005F7B09">
        <w:t>; y un análisis de las estrategias y planes de acción nacionales en materia de biodiversidad y las metas nacionales establecidas por las Partes y armonizadas con el Marco</w:t>
      </w:r>
      <w:r w:rsidRPr="005F7B09">
        <w:rPr>
          <w:rStyle w:val="FootnoteReference"/>
        </w:rPr>
        <w:footnoteReference w:id="16"/>
      </w:r>
      <w:r w:rsidRPr="005F7B09">
        <w:t>. Resultaron pertinentes asimismo los informes de las reuniones del Grupo Especial de Asesoramiento Científico y Técnico para la Preparación del Informe Mundial sobre los Progresos Colectivos en la Implementación del Marco Mundial de Biodiversidad de Kunming-Montreal y los documentos elaborados para la 27ª reunión del Órgano Subsidiario de Asesoramiento Científico, Técnico y Tecnológico, la 6ª reunión del Órgano Subsidiario sobre la Aplicación y la 1ª reunión del Órgano Subsidiario sobre el Artículo 8 j) y Otras Disposiciones del Convenio sobre la Diversidad Biológica Relativas a los Pueblos Indígenas y las Comunidades Locales, que estaban disponibles en las respectivas páginas web de esas reuniones.</w:t>
      </w:r>
    </w:p>
    <w:p w14:paraId="302CA58C" w14:textId="754045F0" w:rsidR="006D2104" w:rsidRPr="005F7B09" w:rsidRDefault="006D2104" w:rsidP="006D2104">
      <w:pPr>
        <w:pStyle w:val="CBDNormalNumber"/>
      </w:pPr>
      <w:r w:rsidRPr="005F7B09">
        <w:t>Una persona representante de la Secretaría presentó correcciones de la adición que contenía el resumen, las conclusiones y los mensajes principales del informe mundial.</w:t>
      </w:r>
    </w:p>
    <w:p w14:paraId="3BD7BA89" w14:textId="6DB57A23" w:rsidR="006D2104" w:rsidRPr="005F7B09" w:rsidRDefault="006D2104" w:rsidP="006D2104">
      <w:pPr>
        <w:pStyle w:val="CBDNormalNumber"/>
      </w:pPr>
      <w:r w:rsidRPr="005F7B09">
        <w:t xml:space="preserve">Uno de los Copresidentes del Grupo de Asesoramiento presentó una breve actualización de la labor del Grupo. </w:t>
      </w:r>
    </w:p>
    <w:p w14:paraId="5E1BE8F8" w14:textId="489B9358" w:rsidR="006D2104" w:rsidRPr="005F7B09" w:rsidRDefault="006D2104" w:rsidP="006D2104">
      <w:pPr>
        <w:pStyle w:val="CBDNormalNumber"/>
      </w:pPr>
      <w:r w:rsidRPr="005F7B09">
        <w:t>Dado que se habían aplicado las modalidades para la presentación temprana de declaraciones</w:t>
      </w:r>
      <w:r w:rsidRPr="005F7B09">
        <w:rPr>
          <w:rStyle w:val="FootnoteReference"/>
        </w:rPr>
        <w:footnoteReference w:id="17"/>
      </w:r>
      <w:r w:rsidRPr="005F7B09">
        <w:t xml:space="preserve"> para el tema 3 del programa, y se habían presentado declaraciones en forma oficiosa y voluntaria con arreglo a las notificaciones emitidas por la Secretaría</w:t>
      </w:r>
      <w:r w:rsidRPr="005F7B09">
        <w:rPr>
          <w:rStyle w:val="FootnoteReference"/>
        </w:rPr>
        <w:footnoteReference w:id="18"/>
      </w:r>
      <w:r w:rsidRPr="005F7B09">
        <w:t xml:space="preserve">, el Presidente preguntó a las Partes y a los observadores que figuraban en los anexos I y II del documento </w:t>
      </w:r>
      <w:hyperlink r:id="rId15" w:history="1">
        <w:r w:rsidRPr="005F7B09">
          <w:rPr>
            <w:rStyle w:val="Hyperlink"/>
          </w:rPr>
          <w:t>CBD/SBSTTA/28/INF/10</w:t>
        </w:r>
      </w:hyperlink>
      <w:r w:rsidRPr="005F7B09">
        <w:t xml:space="preserve"> y estaban presentes en la sesión plenaria si tenían alguna objeción a que sus declaraciones constaran como declaraciones presentadas oficialmente. No se plantearon objeciones.</w:t>
      </w:r>
    </w:p>
    <w:p w14:paraId="6FC54BB5" w14:textId="77777777" w:rsidR="006D2104" w:rsidRPr="005F7B09" w:rsidRDefault="006D2104" w:rsidP="006D2104">
      <w:pPr>
        <w:pStyle w:val="CBDNormalNumber"/>
      </w:pPr>
      <w:r w:rsidRPr="005F7B09">
        <w:t>La representante de Finlandia formuló una declaración.</w:t>
      </w:r>
    </w:p>
    <w:p w14:paraId="7EF641E1" w14:textId="38DCCF42" w:rsidR="006D2104" w:rsidRPr="005F7B09" w:rsidRDefault="006D2104" w:rsidP="006D2104">
      <w:pPr>
        <w:pStyle w:val="CBDNormalNumber"/>
      </w:pPr>
      <w:r w:rsidRPr="005F7B09">
        <w:t>El Órgano Subsidiario por tanto convino en que las declaraciones de las siguientes Partes constaran como declaraciones presentadas oficialmente en relación con el tema 3 a) del programa: Alemania, Australia, Bélgica, Brasil, Canadá, Chile, Colombia, Costa Rica, Côte d’Ivoire, Egipto, España, Finlandia, Francia, Ghana, Guinea (en nombre de los Estados de África), Irlanda, Islandia, Japón, Maldivas, Marruecos, Noruega, Nueva Zelandia, Países Bajos (Reino de los), Perú, Reino Unido de Gran Bretaña e Irlanda del Norte, República Democrática del Congo, Suecia, Suiza, Suriname y Unión Europea.</w:t>
      </w:r>
    </w:p>
    <w:p w14:paraId="484A60EE" w14:textId="4655CABA" w:rsidR="006D2104" w:rsidRPr="005F7B09" w:rsidRDefault="00D33164" w:rsidP="006D2104">
      <w:pPr>
        <w:pStyle w:val="CBDNormalNumber"/>
      </w:pPr>
      <w:r w:rsidRPr="005F7B09">
        <w:t>El Órgano Subsidiario convino asimismo en que las declaraciones de las siguientes Partes constaran como declaraciones presentadas oficialmente en relación con el tema 3 b) del programa:</w:t>
      </w:r>
      <w:r w:rsidR="004B0389" w:rsidRPr="005F7B09">
        <w:t> </w:t>
      </w:r>
      <w:r w:rsidRPr="005F7B09">
        <w:t xml:space="preserve">Alemania, Australia, </w:t>
      </w:r>
      <w:r w:rsidR="00302B3F" w:rsidRPr="005F7B09">
        <w:t xml:space="preserve">Bangladesh, </w:t>
      </w:r>
      <w:r w:rsidR="00302B3F" w:rsidRPr="005F7B09">
        <w:t xml:space="preserve">Bélgica, </w:t>
      </w:r>
      <w:r w:rsidRPr="005F7B09">
        <w:t xml:space="preserve">Brasil, Canadá, Chile, Colombia, Costa Rica, Côte d’Ivoire, Egipto, España, Finlandia, Francia, Ghana, Guinea (en nombre de los Estados de África), Irlanda, Islandia, Japón, Maldivas, Marruecos, Noruega, Nueva Zelandia, Países Bajos (Reino de los), </w:t>
      </w:r>
      <w:r w:rsidRPr="005F7B09">
        <w:t xml:space="preserve">Perú, Reino Unido, República Democrática del Congo, </w:t>
      </w:r>
      <w:r w:rsidR="00302B3F" w:rsidRPr="005F7B09">
        <w:t xml:space="preserve">República Dominicana, </w:t>
      </w:r>
      <w:r w:rsidRPr="005F7B09">
        <w:t>Suecia, Suiza, Suriname</w:t>
      </w:r>
      <w:r w:rsidR="00302B3F" w:rsidRPr="005F7B09">
        <w:t>, Türkiye</w:t>
      </w:r>
      <w:r w:rsidRPr="005F7B09">
        <w:t xml:space="preserve"> y Unión Europea.</w:t>
      </w:r>
    </w:p>
    <w:p w14:paraId="68755E9A" w14:textId="44DD2ED7" w:rsidR="006D2104" w:rsidRPr="005F7B09" w:rsidRDefault="00D33164" w:rsidP="006D2104">
      <w:pPr>
        <w:pStyle w:val="CBDNormalNumber"/>
      </w:pPr>
      <w:r w:rsidRPr="005F7B09">
        <w:t xml:space="preserve">El Órgano Subsidiario convino además en que las declaraciones de los siguientes observadores constaran como declaraciones presentadas oficialmente en relación con el tema 3 a) del programa: BirdLife International, Centro Internacional para la Ordenación Integrada de las Montañas, FAO, Fondo Mundial para la Naturaleza, Foro Internacional Indígena sobre Biodiversidad, Greenpeace International, Grupo de Mujeres del CDB, PNUMA, Programa de las Naciones Unidas para el Desarrollo (PNUD), Red Mundial de Jóvenes por la Biodiversidad y Unión Internacional para la Conservación de la Naturaleza. </w:t>
      </w:r>
    </w:p>
    <w:p w14:paraId="79BB3978" w14:textId="49F4A742" w:rsidR="006D2104" w:rsidRPr="005F7B09" w:rsidRDefault="006B5734" w:rsidP="002154E9">
      <w:pPr>
        <w:pStyle w:val="CBDNormalNumber"/>
      </w:pPr>
      <w:r w:rsidRPr="005F7B09">
        <w:t>Asimismo, el Órgano Subsidiario convino en que las declaraciones de los siguientes observadores constaran como declaraciones presentadas oficialmente en relación con el tema 3 b)</w:t>
      </w:r>
      <w:r w:rsidR="004B0389" w:rsidRPr="005F7B09">
        <w:t> </w:t>
      </w:r>
      <w:r w:rsidRPr="005F7B09">
        <w:t xml:space="preserve">del programa: Centro Internacional para la Ordenación Integrada de las Montañas, FAO, Fondo Mundial para la Naturaleza, Foro Internacional Indígena sobre Biodiversidad, Oficina del Alto Comisionado de las Naciones Unidas para los Derechos Humanos (ACNUDH), PNUD, Red Mundial de Jóvenes por la Biodiversidad y Unión Internacional para la Conservación de la Naturaleza. </w:t>
      </w:r>
    </w:p>
    <w:p w14:paraId="1E98B6A5" w14:textId="77777777" w:rsidR="006D2104" w:rsidRPr="005F7B09" w:rsidRDefault="006D2104" w:rsidP="006D2104">
      <w:pPr>
        <w:pStyle w:val="CBDNormalNumber"/>
      </w:pPr>
      <w:r w:rsidRPr="005F7B09">
        <w:t>En la sesión formularon también declaraciones representantes de las siguientes Partes: Antigua y Barbuda (en nombre de los Estados del Caribe), Arabia Saudita, Argentina, Armenia, Brasil, Egipto, Federación de Rusia, Fiji (en nombre de los pequeños Estados insulares del Pacífico), Ghana, India, República Democrática del Congo, Serbia, Sudáfrica (en nombre de los Estados de África) y Zimbabwe.</w:t>
      </w:r>
    </w:p>
    <w:p w14:paraId="63A389C4" w14:textId="28BD0AC9" w:rsidR="006D2104" w:rsidRPr="005F7B09" w:rsidRDefault="006D2104" w:rsidP="006D2104">
      <w:pPr>
        <w:pStyle w:val="CBDNormalNumber"/>
      </w:pPr>
      <w:r w:rsidRPr="005F7B09">
        <w:t>En su segunda sesión plenaria, el 27 de julio, el Órgano Subsidiario retomó la consideración del tema 3 del programa.</w:t>
      </w:r>
    </w:p>
    <w:p w14:paraId="13E91C64" w14:textId="77777777" w:rsidR="006D2104" w:rsidRPr="005F7B09" w:rsidRDefault="006D2104" w:rsidP="006D2104">
      <w:pPr>
        <w:pStyle w:val="CBDNormalNumber"/>
      </w:pPr>
      <w:r w:rsidRPr="005F7B09">
        <w:t>Formularon declaraciones representantes de las siguientes Partes: Antigua y Barbuda, Bosnia y Herzegovina, Burundi, Camerún, China, Colombia, Costa Rica, Emiratos Árabes Unidos, Guatemala, Indonesia, Jordania, Kenya, Malasia, Malawi, Maldivas, Nepal, Nigeria, República Árabe Siria, República Unida de Tanzanía, Somalia y Uganda.</w:t>
      </w:r>
    </w:p>
    <w:p w14:paraId="70F2E94A" w14:textId="77777777" w:rsidR="006D2104" w:rsidRPr="005F7B09" w:rsidRDefault="006D2104" w:rsidP="006D2104">
      <w:pPr>
        <w:pStyle w:val="CBDNormalNumber"/>
      </w:pPr>
      <w:r w:rsidRPr="005F7B09">
        <w:t>También formularon declaraciones representantes del Foro Internacional Indígena sobre Biodiversidad, el Grupo de Mujeres del CDB y la Red Mundial de Jóvenes por la Biodiversidad.</w:t>
      </w:r>
    </w:p>
    <w:p w14:paraId="31ECA83B" w14:textId="087C6466" w:rsidR="006D2104" w:rsidRPr="005F7B09" w:rsidRDefault="006D2104" w:rsidP="006D2104">
      <w:pPr>
        <w:pStyle w:val="CBDNormalNumber"/>
      </w:pPr>
      <w:r w:rsidRPr="005F7B09">
        <w:t xml:space="preserve">Tras el intercambio de opiniones, el Órgano Subsidiario convino en establecer un grupo de contacto sobre el tema 3, copresidido por la Sra. Kruid y la Sra. Stowhas Salinas, con el mandato de tratar el proyecto de recomendación. </w:t>
      </w:r>
    </w:p>
    <w:p w14:paraId="56D747E7" w14:textId="77777777" w:rsidR="00366B18" w:rsidRPr="005F7B09" w:rsidRDefault="00607636" w:rsidP="00366B18">
      <w:pPr>
        <w:pStyle w:val="CBDNormalNumber"/>
      </w:pPr>
      <w:r w:rsidRPr="005F7B09">
        <w:t xml:space="preserve">En la tercera sesión plenaria, el 28 de julio, una de las copresidentas del grupo de contacto informó de </w:t>
      </w:r>
      <w:r w:rsidR="00B93844" w:rsidRPr="005F7B09">
        <w:t xml:space="preserve">que </w:t>
      </w:r>
      <w:r w:rsidRPr="005F7B09">
        <w:t xml:space="preserve">las copresidentas habían establecido un grupo de amigos de la Presidencia, dirigido conjuntamente por Barbara Engels (Alemania) y Ntakadzeni Tshidada (Sudáfrica), que se ocuparía de examinar las cuestiones relacionadas con el marco de seguimiento y, específicamente, los párrafos 9 a 12, 14 c) y 14 d) del proyecto de decisión que figuraba en el documento </w:t>
      </w:r>
      <w:hyperlink r:id="rId16" w:history="1">
        <w:r w:rsidRPr="005F7B09">
          <w:rPr>
            <w:rStyle w:val="Hyperlink"/>
          </w:rPr>
          <w:t>CBD/SBSTTA/28/2/Rev.1</w:t>
        </w:r>
      </w:hyperlink>
      <w:r w:rsidRPr="005F7B09">
        <w:t>, así como el mandato para un grupo especial de expertos técnicos sobre la ulterior puesta en práctica del marco de seguimiento, que figuraba en el anexo de ese documento.</w:t>
      </w:r>
    </w:p>
    <w:p w14:paraId="5DE479F1" w14:textId="0CDB5EFA" w:rsidR="002311B1" w:rsidRPr="005F7B09" w:rsidRDefault="00A44C5C" w:rsidP="00366B18">
      <w:pPr>
        <w:pStyle w:val="CBDNormalNumber"/>
      </w:pPr>
      <w:r w:rsidRPr="005F7B09">
        <w:t>[se completará].</w:t>
      </w:r>
    </w:p>
    <w:p w14:paraId="2388D68E" w14:textId="501B1B19" w:rsidR="00557370" w:rsidRPr="005F7B09" w:rsidRDefault="001E1D93" w:rsidP="00611A11">
      <w:pPr>
        <w:pStyle w:val="CBDAgendaItem0"/>
      </w:pPr>
      <w:r w:rsidRPr="005F7B09">
        <w:t>Tema 4</w:t>
      </w:r>
      <w:r w:rsidRPr="005F7B09">
        <w:br/>
        <w:t>Cuestiones relacionadas con el programa de trabajo de la Plataforma Intergubernamental Científico-Normativa sobre Diversidad Biológica y Servicios de los Ecosistemas</w:t>
      </w:r>
    </w:p>
    <w:p w14:paraId="798B1694" w14:textId="3DDAA9D3" w:rsidR="00FF23CA" w:rsidRPr="005F7B09" w:rsidRDefault="00FF23CA" w:rsidP="00FF23CA">
      <w:pPr>
        <w:pStyle w:val="CBDNormalNumber"/>
      </w:pPr>
      <w:bookmarkStart w:id="1" w:name="_Hlk236391880"/>
      <w:r w:rsidRPr="005F7B09">
        <w:t xml:space="preserve">El Órgano Subsidiario </w:t>
      </w:r>
      <w:r w:rsidR="00D45654" w:rsidRPr="005F7B09">
        <w:t xml:space="preserve">comenzó a tratar </w:t>
      </w:r>
      <w:r w:rsidRPr="005F7B09">
        <w:t xml:space="preserve">el tema 4 del </w:t>
      </w:r>
      <w:r w:rsidR="00D45654" w:rsidRPr="005F7B09">
        <w:t xml:space="preserve">programa </w:t>
      </w:r>
      <w:r w:rsidRPr="005F7B09">
        <w:t>en su cuarta sesión plenaria, celebrada el 29 de julio. T</w:t>
      </w:r>
      <w:r w:rsidR="00D45654" w:rsidRPr="005F7B09">
        <w:t xml:space="preserve">uvo </w:t>
      </w:r>
      <w:r w:rsidRPr="005F7B09">
        <w:t>ante sí una nota de la Secretaría sobre cuestiones relacionadas con el programa de trabajo de la Plataforma Intergubernamental Científico-Normativa sobre Diversidad Biológica y Servicios de los Ecosistemas</w:t>
      </w:r>
      <w:r w:rsidRPr="005F7B09">
        <w:rPr>
          <w:rStyle w:val="FootnoteReference"/>
        </w:rPr>
        <w:footnoteReference w:id="19"/>
      </w:r>
      <w:r w:rsidRPr="005F7B09">
        <w:t>, que incluía un proyecto de recomendación.</w:t>
      </w:r>
    </w:p>
    <w:p w14:paraId="5873C6BF" w14:textId="43852F8C" w:rsidR="00D45654" w:rsidRPr="005F7B09" w:rsidRDefault="00D45654" w:rsidP="001C5C56">
      <w:pPr>
        <w:pStyle w:val="CBDNormalNumber"/>
      </w:pPr>
      <w:r w:rsidRPr="005F7B09">
        <w:t>Dado que se habían aplicado las modalidades para la presentación temprana de declaraciones para el tema 4 del programa, y se habían presentado declaraciones en forma oficiosa y voluntaria con arreglo a las notificaciones emitidas por la Secretaría, el Presidente preguntó a las Partes y a los observadores que figuraban en el anexo I</w:t>
      </w:r>
      <w:r w:rsidR="001C5C56" w:rsidRPr="005F7B09">
        <w:t>II</w:t>
      </w:r>
      <w:r w:rsidRPr="005F7B09">
        <w:t xml:space="preserve"> del documento </w:t>
      </w:r>
      <w:hyperlink r:id="rId17" w:history="1">
        <w:r w:rsidRPr="005F7B09">
          <w:rPr>
            <w:rStyle w:val="Hyperlink"/>
          </w:rPr>
          <w:t>CBD/SBSTTA/28/INF/10</w:t>
        </w:r>
      </w:hyperlink>
      <w:r w:rsidRPr="005F7B09">
        <w:t xml:space="preserve"> y estaban presentes en la sesión plenaria si tenían alguna objeción a que sus declaraciones constaran como declaraciones presentadas oficialmente. No se plantearon objeciones.</w:t>
      </w:r>
    </w:p>
    <w:p w14:paraId="3678A215" w14:textId="048D87F7" w:rsidR="00FF23CA" w:rsidRPr="005F7B09" w:rsidRDefault="001C5C56" w:rsidP="00FF23CA">
      <w:pPr>
        <w:pStyle w:val="CBDNormalNumber"/>
      </w:pPr>
      <w:r w:rsidRPr="005F7B09">
        <w:t>El Órgano Subsidiario por tanto convino en que las declaraciones de las siguientes Partes constaran como declaraciones presentadas oficialmente en relación con el tema 4 del programa</w:t>
      </w:r>
      <w:r w:rsidR="00FF23CA" w:rsidRPr="005F7B09">
        <w:t>: Alemania, Bélgica, Brasil, Canadá, Chile, Colombia, Côte d’Ivoire, España, Finlandia, Francia, Irlanda, Islandia, Italia, Japón, Malawi (</w:t>
      </w:r>
      <w:r w:rsidR="00FB1BF9" w:rsidRPr="005F7B09">
        <w:t>en nombre de los Estados de África</w:t>
      </w:r>
      <w:r w:rsidR="00FF23CA" w:rsidRPr="005F7B09">
        <w:t>), Marruecos, Nueva Zelandia, Países Bajos (Reino de los), Perú, Reino Unido, República de Corea, Suecia, Suiza y Unión Europea.</w:t>
      </w:r>
    </w:p>
    <w:p w14:paraId="4CEEE096" w14:textId="38BA545B" w:rsidR="00FF23CA" w:rsidRPr="005F7B09" w:rsidRDefault="00042F71" w:rsidP="00FF23CA">
      <w:pPr>
        <w:pStyle w:val="CBDNormalNumber"/>
      </w:pPr>
      <w:r w:rsidRPr="005F7B09">
        <w:t>El Órgano Subsidiario convino también en que las declaraciones de los siguientes observadores constaran como declaraciones presentadas oficialmente en relación con el tema 4 del programa</w:t>
      </w:r>
      <w:r w:rsidR="00FF23CA" w:rsidRPr="005F7B09">
        <w:t>: el Grupo de Mujeres del CDB, la Red Mundial de Jóvenes por la Biodiversidad, el Foro Internacional Indígena sobre la Biodiversidad, la Oficina del Alto Comisionado de las Naciones Unidas para los Derechos Humanos (ACNUDH), Rockefeller Philanthropy Advisors (Business for Nature), la Real Sociedad para la Protección de las Aves y el PNUD.</w:t>
      </w:r>
    </w:p>
    <w:p w14:paraId="032AB5FC" w14:textId="19675B21" w:rsidR="00FF23CA" w:rsidRPr="005F7B09" w:rsidRDefault="0044766A" w:rsidP="00FF23CA">
      <w:pPr>
        <w:pStyle w:val="CBDNormalNumber"/>
      </w:pPr>
      <w:r w:rsidRPr="005F7B09">
        <w:t>En la sesión formularon también declaraciones representantes de las siguientes Partes</w:t>
      </w:r>
      <w:r w:rsidR="00FF23CA" w:rsidRPr="005F7B09">
        <w:t>: Argentina, Brasil (en nombre de los Estados de América Latina y el Caribe), Egipto,</w:t>
      </w:r>
      <w:r w:rsidR="0023327D" w:rsidRPr="005F7B09">
        <w:t xml:space="preserve"> </w:t>
      </w:r>
      <w:r w:rsidR="00FF23CA" w:rsidRPr="005F7B09">
        <w:t>Federación de Rusia, Ghana, India, Indonesia, Islas Marshall (</w:t>
      </w:r>
      <w:r w:rsidR="00A23C64" w:rsidRPr="005F7B09">
        <w:t>en nombre de los pequeños Estados insulares del Pacífico</w:t>
      </w:r>
      <w:r w:rsidR="00FF23CA" w:rsidRPr="005F7B09">
        <w:t>), Kenya, Malawi (</w:t>
      </w:r>
      <w:r w:rsidR="00FB1BF9" w:rsidRPr="005F7B09">
        <w:t>en nombre de los Estados de África</w:t>
      </w:r>
      <w:r w:rsidR="00FF23CA" w:rsidRPr="005F7B09">
        <w:t>), República Árabe Siria, República Democrática del Congo, Sudáfrica y Zimbabwe.</w:t>
      </w:r>
    </w:p>
    <w:p w14:paraId="18942FB5" w14:textId="409D734A" w:rsidR="00FF23CA" w:rsidRPr="005F7B09" w:rsidRDefault="002311B1" w:rsidP="00FF23CA">
      <w:pPr>
        <w:pStyle w:val="CBDNormalNumber"/>
      </w:pPr>
      <w:r w:rsidRPr="005F7B09">
        <w:t xml:space="preserve">También formularon declaraciones representantes </w:t>
      </w:r>
      <w:r w:rsidR="00FF23CA" w:rsidRPr="005F7B09">
        <w:t>de la Red Mundial de Jóvenes por la Biodiversidad, la Plataforma Intergubernamental Científico-Normativa sobre Diversidad Biológica y Servicios de los Ecosistemas y el Foro Internacional Indígena sobre Biodiversidad.</w:t>
      </w:r>
    </w:p>
    <w:p w14:paraId="07F6FE36" w14:textId="7335949A" w:rsidR="00FF23CA" w:rsidRPr="005F7B09" w:rsidRDefault="002311B1" w:rsidP="00FF23CA">
      <w:pPr>
        <w:pStyle w:val="CBDNormalNumber"/>
      </w:pPr>
      <w:r w:rsidRPr="005F7B09">
        <w:t xml:space="preserve">Tras el intercambio de opiniones, el Órgano Subsidiario convino en establecer un grupo de contacto, copresidido por </w:t>
      </w:r>
      <w:r w:rsidR="00FF23CA" w:rsidRPr="005F7B09">
        <w:t xml:space="preserve">el Sr. Chitupa y el Sr. Plesnik, </w:t>
      </w:r>
      <w:r w:rsidRPr="005F7B09">
        <w:t>para seguir considerando el asunto, basando su labor en el texto preparado por el Presidente con la asistencia de la Secretaría</w:t>
      </w:r>
      <w:r w:rsidR="00FF23CA" w:rsidRPr="005F7B09">
        <w:t>.</w:t>
      </w:r>
    </w:p>
    <w:bookmarkEnd w:id="1"/>
    <w:p w14:paraId="38EAEE46" w14:textId="70ABE620" w:rsidR="00F05CAA" w:rsidRPr="005F7B09" w:rsidRDefault="00F05CAA" w:rsidP="00611A11">
      <w:pPr>
        <w:pStyle w:val="CBDNormalNumber"/>
      </w:pPr>
      <w:r w:rsidRPr="005F7B09">
        <w:t>[se completará]</w:t>
      </w:r>
    </w:p>
    <w:p w14:paraId="34F375F4" w14:textId="0FE5A359" w:rsidR="0001062A" w:rsidRPr="005F7B09" w:rsidRDefault="001E1D93" w:rsidP="00C0440A">
      <w:pPr>
        <w:pStyle w:val="CBDAgendaItem0"/>
      </w:pPr>
      <w:r w:rsidRPr="005F7B09">
        <w:t>Tema 5</w:t>
      </w:r>
      <w:r w:rsidRPr="005F7B09">
        <w:br/>
        <w:t xml:space="preserve">Biología sintética </w:t>
      </w:r>
    </w:p>
    <w:p w14:paraId="4805966F" w14:textId="20549B15" w:rsidR="00C0440A" w:rsidRPr="005F7B09" w:rsidRDefault="00C0440A" w:rsidP="006934B8">
      <w:pPr>
        <w:pStyle w:val="CBDNormalNumber"/>
      </w:pPr>
      <w:r w:rsidRPr="005F7B09">
        <w:t xml:space="preserve">El Órgano Subsidiario comenzó a tratar el tema 5 del programa en su segunda sesión plenaria. Tuvo ante sí </w:t>
      </w:r>
      <w:r w:rsidR="0093500C" w:rsidRPr="005F7B09">
        <w:t xml:space="preserve">dos </w:t>
      </w:r>
      <w:r w:rsidRPr="005F7B09">
        <w:t>notas de la Secretaría</w:t>
      </w:r>
      <w:r w:rsidR="0093500C" w:rsidRPr="005F7B09">
        <w:t>, a saber,</w:t>
      </w:r>
      <w:r w:rsidRPr="005F7B09">
        <w:t xml:space="preserve"> sobre biología sintética, </w:t>
      </w:r>
      <w:r w:rsidR="00B93844" w:rsidRPr="005F7B09">
        <w:t>que contenía</w:t>
      </w:r>
      <w:r w:rsidRPr="005F7B09">
        <w:t xml:space="preserve"> un proyecto de recomendación</w:t>
      </w:r>
      <w:r w:rsidRPr="005F7B09">
        <w:rPr>
          <w:rStyle w:val="FootnoteReference"/>
        </w:rPr>
        <w:footnoteReference w:id="20"/>
      </w:r>
      <w:r w:rsidRPr="005F7B09">
        <w:t>, y sobre el proyecto de plan de acción temático para apoyar la creación y el desarrollo de capacidad, el acceso a la tecnología y la transferencia de tecnología y el intercambio de conocimientos en el contexto de la biología sintética en favor de la aplicación del Convenio y la implementación del Marco Mundial de Biodiversidad de Kunming-Montreal</w:t>
      </w:r>
      <w:r w:rsidRPr="005F7B09">
        <w:rPr>
          <w:rStyle w:val="FootnoteReference"/>
        </w:rPr>
        <w:footnoteReference w:id="21"/>
      </w:r>
      <w:r w:rsidRPr="005F7B09">
        <w:t>.</w:t>
      </w:r>
    </w:p>
    <w:p w14:paraId="6A663988" w14:textId="15BEF4A4" w:rsidR="00C0440A" w:rsidRPr="005F7B09" w:rsidRDefault="00C0440A" w:rsidP="006934B8">
      <w:pPr>
        <w:pStyle w:val="CBDNormalNumber"/>
      </w:pPr>
      <w:r w:rsidRPr="005F7B09">
        <w:t xml:space="preserve">Dado que se habían aplicado las modalidades para la presentación temprana de declaraciones para el tema 5 del programa, y se habían presentado declaraciones en forma oficiosa y voluntaria con arreglo a las notificaciones emitidas por la Secretaría, el Presidente preguntó a las Partes y a los observadores que figuraban en el anexo IV del documento </w:t>
      </w:r>
      <w:hyperlink r:id="rId18" w:history="1">
        <w:r w:rsidRPr="005F7B09">
          <w:rPr>
            <w:rStyle w:val="Hyperlink"/>
          </w:rPr>
          <w:t>CBD/SBSTTA/28/INF/10</w:t>
        </w:r>
      </w:hyperlink>
      <w:r w:rsidRPr="005F7B09">
        <w:t xml:space="preserve"> y estaban presentes en la sesión plenaria si tenían alguna objeción a que sus declaraciones constaran como declaraciones presentadas oficialmente. No se plantearon objeciones.</w:t>
      </w:r>
    </w:p>
    <w:p w14:paraId="72D73DCA" w14:textId="3FB120AB" w:rsidR="00C0440A" w:rsidRPr="005F7B09" w:rsidRDefault="00C0440A" w:rsidP="006934B8">
      <w:pPr>
        <w:pStyle w:val="CBDNormalNumber"/>
      </w:pPr>
      <w:r w:rsidRPr="005F7B09">
        <w:t>El Órgano Subsidiario por tanto convino en que las declaraciones de las siguientes Partes constaran como declaraciones presentadas oficialmente en relación con el tema 5 del programa: Alemania, Australia, Bangladesh, Bélgica, Canadá, Colombia, Côte d’Ivoire, Francia, Irlanda, Japón, Lituania, Malawi, Marruecos, México, Noruega, Nueva Zelandia, Panamá, Perú, Reino Unido, Suecia, Suiza y Unión Europea.</w:t>
      </w:r>
    </w:p>
    <w:p w14:paraId="7D12B75F" w14:textId="2B75E1F5" w:rsidR="00C0440A" w:rsidRPr="005F7B09" w:rsidRDefault="008D4F92" w:rsidP="006934B8">
      <w:pPr>
        <w:pStyle w:val="CBDNormalNumber"/>
      </w:pPr>
      <w:r w:rsidRPr="005F7B09">
        <w:t>El Órgano Subsidiario convino también en que las declaraciones de los siguientes observadores constaran como declaraciones presentadas oficialmente en relación con el tema 5 del programa: Foro Internacional Indígena sobre Biodiversidad, Grupo de Mujeres del CDB, Pollinis</w:t>
      </w:r>
      <w:r w:rsidR="00302B3F" w:rsidRPr="005F7B09">
        <w:t xml:space="preserve"> y</w:t>
      </w:r>
      <w:r w:rsidRPr="005F7B09">
        <w:t xml:space="preserve"> Red Mundial de Jóvenes por la Biodiversidad.</w:t>
      </w:r>
    </w:p>
    <w:p w14:paraId="0D994F9B" w14:textId="023B74BB" w:rsidR="00C0440A" w:rsidRPr="005F7B09" w:rsidRDefault="00C0440A" w:rsidP="006934B8">
      <w:pPr>
        <w:pStyle w:val="CBDNormalNumber"/>
      </w:pPr>
      <w:r w:rsidRPr="005F7B09">
        <w:t>En la sesión formularon también declaraciones las siguientes Partes: Costa Rica, Cuba, Egipto, Indonesia, Kenya (en nombre de los Estados de África), Malawi, República Unida de Tanzanía y Tonga ().</w:t>
      </w:r>
    </w:p>
    <w:p w14:paraId="1BCA1D2A" w14:textId="376A82E7" w:rsidR="00C0440A" w:rsidRPr="005F7B09" w:rsidRDefault="00C0440A" w:rsidP="006934B8">
      <w:pPr>
        <w:pStyle w:val="CBDNormalNumber"/>
      </w:pPr>
      <w:r w:rsidRPr="005F7B09">
        <w:t>En su tercera sesión plenaria, el Órgano Subsidiario retomó la consideración del tema 5 del programa.</w:t>
      </w:r>
      <w:r w:rsidR="00FB1BF9" w:rsidRPr="005F7B09">
        <w:t xml:space="preserve"> en nombre de los pequeños Estados insulares del Pacífico</w:t>
      </w:r>
    </w:p>
    <w:p w14:paraId="7346B624" w14:textId="014360F5" w:rsidR="00C0440A" w:rsidRPr="005F7B09" w:rsidRDefault="00C0440A" w:rsidP="006934B8">
      <w:pPr>
        <w:pStyle w:val="CBDNormalNumber"/>
      </w:pPr>
      <w:r w:rsidRPr="005F7B09">
        <w:t xml:space="preserve">La representante de Cuba retiró la declaración que </w:t>
      </w:r>
      <w:r w:rsidR="001A22EC" w:rsidRPr="005F7B09">
        <w:t>esa</w:t>
      </w:r>
      <w:r w:rsidRPr="005F7B09">
        <w:t xml:space="preserve"> Parte había formulado durante la segunda sesión plenaria.</w:t>
      </w:r>
    </w:p>
    <w:p w14:paraId="2B56E21C" w14:textId="77777777" w:rsidR="00C0440A" w:rsidRPr="005F7B09" w:rsidRDefault="00C0440A" w:rsidP="006934B8">
      <w:pPr>
        <w:pStyle w:val="CBDNormalNumber"/>
      </w:pPr>
      <w:r w:rsidRPr="005F7B09">
        <w:t>Formularon declaraciones representantes de las siguientes Partes: Argentina, Bahrein, Belarús, Emiratos Árabes Unidos, Federación de Rusia, Ghana, India, Namibia, Panamá, Sudáfrica y Zimbabwe.</w:t>
      </w:r>
    </w:p>
    <w:p w14:paraId="41A517EF" w14:textId="48931974" w:rsidR="00C0440A" w:rsidRPr="005F7B09" w:rsidRDefault="00C0440A" w:rsidP="006934B8">
      <w:pPr>
        <w:pStyle w:val="CBDNormalNumber"/>
      </w:pPr>
      <w:r w:rsidRPr="005F7B09">
        <w:t>Formularon también declaraciones representantes de la Alianza del CDB, el Foro Internacional Indígena sobre Biodiversidad, la Red Mundial de Jóvenes por la Biodiversidad y la Unión Internacional para la Conservación de la Naturaleza.</w:t>
      </w:r>
    </w:p>
    <w:p w14:paraId="4C4DC98C" w14:textId="77777777" w:rsidR="00C0440A" w:rsidRPr="005F7B09" w:rsidRDefault="00C0440A" w:rsidP="006934B8">
      <w:pPr>
        <w:pStyle w:val="CBDNormalNumber"/>
      </w:pPr>
      <w:r w:rsidRPr="005F7B09">
        <w:t xml:space="preserve">Tras el intercambio de opiniones, el Órgano Subsidiario convino en establecer un grupo de contacto, copresidido por Martha Kandawa-Schulz (Namibia) y Valeria Giovannelli (Italia), con el mandato de tratar el plan de acción temático y el proyecto de recomendación. </w:t>
      </w:r>
    </w:p>
    <w:p w14:paraId="4B21E586" w14:textId="5693029F" w:rsidR="00C0440A" w:rsidRPr="005F7B09" w:rsidRDefault="00C0440A" w:rsidP="00C0440A">
      <w:r w:rsidRPr="005F7B09">
        <w:t>[</w:t>
      </w:r>
      <w:r w:rsidR="00233E70" w:rsidRPr="005F7B09">
        <w:t>se completar</w:t>
      </w:r>
      <w:r w:rsidRPr="005F7B09">
        <w:t>á]</w:t>
      </w:r>
    </w:p>
    <w:p w14:paraId="54271962" w14:textId="0E59C224" w:rsidR="00F81DE2" w:rsidRPr="005F7B09" w:rsidRDefault="001E1D93" w:rsidP="00611A11">
      <w:pPr>
        <w:pStyle w:val="CBDAgendaItem0"/>
      </w:pPr>
      <w:r w:rsidRPr="005F7B09">
        <w:t>Tema 6</w:t>
      </w:r>
      <w:r w:rsidRPr="005F7B09">
        <w:br/>
        <w:t xml:space="preserve">Gestión sostenible de la fauna y flora silvestres </w:t>
      </w:r>
    </w:p>
    <w:p w14:paraId="4E9DB48F" w14:textId="425DD1DB" w:rsidR="006D3759" w:rsidRPr="005F7B09" w:rsidRDefault="006D3759" w:rsidP="006D3759">
      <w:pPr>
        <w:pStyle w:val="CBDNormalNumber"/>
        <w:numPr>
          <w:ilvl w:val="0"/>
          <w:numId w:val="147"/>
        </w:numPr>
      </w:pPr>
      <w:r w:rsidRPr="005F7B09">
        <w:t xml:space="preserve">El Órgano Subsidiario comenzó a tratar el tema 6 del programa en su tercera sesión plenaria. Tuvo ante sí una nota de la Secretaría sobre gestión sostenible de la fauna y la flora silvestres, </w:t>
      </w:r>
      <w:r w:rsidR="00B93844" w:rsidRPr="005F7B09">
        <w:t>que contenía</w:t>
      </w:r>
      <w:r w:rsidRPr="005F7B09">
        <w:t xml:space="preserve"> un proyecto de recomendación</w:t>
      </w:r>
      <w:r w:rsidRPr="005F7B09">
        <w:rPr>
          <w:rStyle w:val="FootnoteReference"/>
        </w:rPr>
        <w:footnoteReference w:id="22"/>
      </w:r>
      <w:r w:rsidRPr="005F7B09">
        <w:t>. En relación con el tema 6, también se habían publicado los siguientes documentos de información: un documento relativo a la elaboración de orientaciones mundiales sobre la gestión sostenible de la fauna y la flora silvestres aplicable a múltiples esp</w:t>
      </w:r>
      <w:r w:rsidR="00592078" w:rsidRPr="005F7B09">
        <w:t>e</w:t>
      </w:r>
      <w:r w:rsidRPr="005F7B09">
        <w:t>cies y múltiples prácticas</w:t>
      </w:r>
      <w:r w:rsidRPr="005F7B09">
        <w:rPr>
          <w:rStyle w:val="FootnoteReference"/>
        </w:rPr>
        <w:footnoteReference w:id="23"/>
      </w:r>
      <w:r w:rsidRPr="005F7B09">
        <w:t>, una recopilación y síntesis de la información presentada sobre mejores prácticas de gestión sostenible de la fauna y la flora silvestres</w:t>
      </w:r>
      <w:r w:rsidRPr="005F7B09">
        <w:rPr>
          <w:rStyle w:val="FootnoteReference"/>
        </w:rPr>
        <w:footnoteReference w:id="24"/>
      </w:r>
      <w:r w:rsidRPr="005F7B09">
        <w:t xml:space="preserve"> y una comunicación del Brasil</w:t>
      </w:r>
      <w:r w:rsidRPr="005F7B09">
        <w:rPr>
          <w:rStyle w:val="FootnoteReference"/>
        </w:rPr>
        <w:footnoteReference w:id="25"/>
      </w:r>
      <w:r w:rsidRPr="005F7B09">
        <w:t>.</w:t>
      </w:r>
    </w:p>
    <w:p w14:paraId="1324AB0B" w14:textId="1C20A823" w:rsidR="006D3759" w:rsidRPr="005F7B09" w:rsidRDefault="006D3759" w:rsidP="006D3759">
      <w:pPr>
        <w:pStyle w:val="CBDNormalNumber"/>
      </w:pPr>
      <w:r w:rsidRPr="005F7B09">
        <w:t xml:space="preserve">Dado que se habían aplicado las modalidades para la presentación temprana de declaraciones para el tema 6 del programa, y se habían presentado declaraciones en forma oficiosa y voluntaria con arreglo a las notificaciones emitidas por la Secretaría, el Presidente preguntó a las Partes y a los observadores que figuraban en el anexo V del documento </w:t>
      </w:r>
      <w:hyperlink r:id="rId19" w:history="1">
        <w:r w:rsidRPr="005F7B09">
          <w:rPr>
            <w:rStyle w:val="Hyperlink"/>
          </w:rPr>
          <w:t>CBD/SBSTTA/28/INF/10</w:t>
        </w:r>
      </w:hyperlink>
      <w:r w:rsidRPr="005F7B09">
        <w:t xml:space="preserve"> y estaban presentes en la sesión plenaria si tenían alguna objeción a que sus declaraciones constaran como declaraciones presentadas oficialmente. No se plantearon objeciones.</w:t>
      </w:r>
    </w:p>
    <w:p w14:paraId="00C2775A" w14:textId="59882A38" w:rsidR="006D3759" w:rsidRPr="005F7B09" w:rsidRDefault="006D3759" w:rsidP="006D3759">
      <w:pPr>
        <w:pStyle w:val="CBDNormalNumber"/>
      </w:pPr>
      <w:r w:rsidRPr="005F7B09">
        <w:t>El Órgano Subsidiario por tanto convino en que las declaraciones de las siguientes Partes constaran como declaraciones presentadas oficialmente en relación con el tema 6 del programa: Alemania, Australia, Bangladesh, Bélgica, Benin, Brasil, Canadá, Colombia, Côte d’Ivoire, España, Finlandia, Francia, Irlanda, Japón, Marruecos, México, Nueva Zelandia, Reino Unido, Suecia, Suiza y Unión Europea.</w:t>
      </w:r>
    </w:p>
    <w:p w14:paraId="3F696D92" w14:textId="340BE4FF" w:rsidR="006D3759" w:rsidRPr="005F7B09" w:rsidRDefault="00965F99" w:rsidP="006D3759">
      <w:pPr>
        <w:pStyle w:val="CBDNormalNumber"/>
      </w:pPr>
      <w:r w:rsidRPr="005F7B09">
        <w:t>El Órgano Subsidiario convino también en que las declaraciones de los siguientes observadores constaran como declaraciones presentadas oficialmente en relación con el tema 6 del programa: Foro Internacional Indígena sobre Biodiversidad, Fundación Fungi, Grupo de Mujeres del CDB, Red Mundial de Jóvenes por la Biodiversidad, Secretaría de la Convención sobre el Comercio Internacional de Especies Amenazadas de Fauna y Flora Silvestres, Secretaría de la Convención sobre la Conservación de las Especies Migratorias de Animales Silvestres.</w:t>
      </w:r>
    </w:p>
    <w:p w14:paraId="4A9D4485" w14:textId="27740FE6" w:rsidR="006D3759" w:rsidRPr="005F7B09" w:rsidRDefault="006D3759" w:rsidP="006D3759">
      <w:pPr>
        <w:pStyle w:val="CBDNormalNumber"/>
      </w:pPr>
      <w:r w:rsidRPr="005F7B09">
        <w:t>En la sesión formularon también declaraciones representantes de las siguientes Partes: Arabia Saudita, Bahrein, Bangladesh, Botswana, Brasil (en nombre de Antigua y Barbuda, Bahamas, Colombia, Cuba, República Dominicana, México, Panamá y Uruguay), Burundi, Colombia, Costa Rica, Cuba, China, Egipto, Federación de Rusia, Gabón, Ghana, Guatemala, India, Indonesia, Irlanda, Islas Marshall (en nombre de los pequeños Estados insulares del Pacífico), Kenya, Panamá, Perú, República Árabe Siria, República Democrática del Congo, República Unida de Tanzanía, Sudáfrica, Uganda y Zimbabwe (en nombre de los Estados de África).</w:t>
      </w:r>
    </w:p>
    <w:p w14:paraId="0E5A7664" w14:textId="77777777" w:rsidR="006D3759" w:rsidRPr="005F7B09" w:rsidRDefault="006D3759" w:rsidP="006D3759">
      <w:pPr>
        <w:pStyle w:val="CBDNormalNumber"/>
      </w:pPr>
      <w:r w:rsidRPr="005F7B09">
        <w:t>Formularon también declaraciones durante la sesión representantes del Foro Internacional Indígena sobre Biodiversidad, la Red Mundial de Jóvenes por la Biodiversidad y la Unión Internacional para la Conservación de la Naturaleza.</w:t>
      </w:r>
    </w:p>
    <w:p w14:paraId="3F7C8629" w14:textId="73A32118" w:rsidR="006D3759" w:rsidRPr="005F7B09" w:rsidRDefault="006D3759" w:rsidP="006D3759">
      <w:pPr>
        <w:pStyle w:val="CBDNormalNumber"/>
      </w:pPr>
      <w:r w:rsidRPr="005F7B09">
        <w:t>Tras el intercambio de opiniones, el Órgano Subsidiario convino en establecer un grupo de contacto, copresidido por Lactitia Tshililo Tshitwamulomoni (Sudáfrica) y Carolina Caceres (Canadá), para considerar el proyecto de recomendación y el anexo del proyecto de decisión que figuraban en el documento, limitando al mínimo las modificaciones en el anexo, da</w:t>
      </w:r>
      <w:r w:rsidR="00B93844" w:rsidRPr="005F7B09">
        <w:t>d</w:t>
      </w:r>
      <w:r w:rsidRPr="005F7B09">
        <w:t xml:space="preserve">o que </w:t>
      </w:r>
      <w:r w:rsidR="00B93844" w:rsidRPr="005F7B09">
        <w:t xml:space="preserve">este </w:t>
      </w:r>
      <w:r w:rsidRPr="005F7B09">
        <w:t>se había elaborado mediante un proceso participativo.</w:t>
      </w:r>
    </w:p>
    <w:p w14:paraId="2733B6B3" w14:textId="77777777" w:rsidR="006D3759" w:rsidRPr="005F7B09" w:rsidRDefault="006D3759" w:rsidP="006D3759">
      <w:pPr>
        <w:pStyle w:val="CBDNormalNumber"/>
      </w:pPr>
      <w:r w:rsidRPr="005F7B09">
        <w:t>[se completará]</w:t>
      </w:r>
    </w:p>
    <w:p w14:paraId="2020B7CC" w14:textId="2BC72DF1" w:rsidR="00F81DE2" w:rsidRPr="005F7B09" w:rsidRDefault="007B565E" w:rsidP="00611A11">
      <w:pPr>
        <w:pStyle w:val="CBDAgendaItem0"/>
      </w:pPr>
      <w:r w:rsidRPr="005F7B09">
        <w:t>Tema 7</w:t>
      </w:r>
      <w:r w:rsidRPr="005F7B09">
        <w:br/>
        <w:t xml:space="preserve">Necesidades científicas y técnicas para apoyar la implementación del Marco Mundial de Biodiversidad de Kunming-Montreal: revisión estratégica y actualización del programa de trabajo sobre áreas protegidas </w:t>
      </w:r>
    </w:p>
    <w:p w14:paraId="58ABAA87" w14:textId="5A9D217A" w:rsidR="008854F6" w:rsidRPr="005F7B09" w:rsidRDefault="008854F6" w:rsidP="008854F6">
      <w:pPr>
        <w:pStyle w:val="CBDNormalNumber"/>
        <w:numPr>
          <w:ilvl w:val="0"/>
          <w:numId w:val="148"/>
        </w:numPr>
      </w:pPr>
      <w:bookmarkStart w:id="2" w:name="_Hlk195107764"/>
      <w:r w:rsidRPr="005F7B09">
        <w:t>El Órgano Subsidiario consideró el tema 7 del programa en su tercera sesión plenaria. Tuvo ante sí una nota de la Secretaría sobre la revisión estratégica y actualización del programa de trabajo sobre áreas protegidas</w:t>
      </w:r>
      <w:r w:rsidRPr="005F7B09">
        <w:rPr>
          <w:rStyle w:val="FootnoteReference"/>
        </w:rPr>
        <w:footnoteReference w:id="26"/>
      </w:r>
      <w:r w:rsidRPr="005F7B09">
        <w:t xml:space="preserve">, </w:t>
      </w:r>
      <w:r w:rsidR="00B93844" w:rsidRPr="005F7B09">
        <w:t>que contenía</w:t>
      </w:r>
      <w:r w:rsidRPr="005F7B09">
        <w:t xml:space="preserve"> un proyecto de recomendación. En relación con el tema 7, también se habían publicado los siguientes documentos de información: una nota de la Secretaría sobre información relativa a la revisión y posibles actualizaciones del programa de trabajo sobre áreas protegidas en el contexto del Marco Mundial de Biodiversidad de Kunming-Montreal</w:t>
      </w:r>
      <w:r w:rsidRPr="005F7B09">
        <w:rPr>
          <w:rStyle w:val="FootnoteReference"/>
        </w:rPr>
        <w:footnoteReference w:id="27"/>
      </w:r>
      <w:r w:rsidRPr="005F7B09">
        <w:t xml:space="preserve"> y una comunicación del Brasil</w:t>
      </w:r>
      <w:r w:rsidRPr="005F7B09">
        <w:rPr>
          <w:rStyle w:val="FootnoteReference"/>
        </w:rPr>
        <w:footnoteReference w:id="28"/>
      </w:r>
      <w:r w:rsidRPr="005F7B09">
        <w:t>.</w:t>
      </w:r>
    </w:p>
    <w:p w14:paraId="4CB9E81D" w14:textId="24873798" w:rsidR="008854F6" w:rsidRPr="005F7B09" w:rsidRDefault="008854F6" w:rsidP="008854F6">
      <w:pPr>
        <w:pStyle w:val="CBDNormalNumber"/>
      </w:pPr>
      <w:r w:rsidRPr="005F7B09">
        <w:t xml:space="preserve">Dado que se habían aplicado las modalidades para la presentación temprana de declaraciones para el tema 7 del programa, y se habían presentado declaraciones en forma oficiosa y voluntaria con arreglo a las notificaciones emitidas por la Secretaría, el Presidente preguntó a las Partes y a los observadores que figuraban en el anexo VI del documento </w:t>
      </w:r>
      <w:hyperlink r:id="rId20" w:history="1">
        <w:r w:rsidRPr="005F7B09">
          <w:rPr>
            <w:rStyle w:val="Hyperlink"/>
          </w:rPr>
          <w:t>CBD/SBSTTA/28/INF/10</w:t>
        </w:r>
      </w:hyperlink>
      <w:r w:rsidRPr="005F7B09">
        <w:t xml:space="preserve"> y estaban presentes en la sesión plenaria si tenían alguna objeción a que sus declaraciones constaran como declaraciones presentadas oficialmente. No se plantearon objeciones.</w:t>
      </w:r>
    </w:p>
    <w:p w14:paraId="130A9008" w14:textId="6C3ADE4C" w:rsidR="008854F6" w:rsidRPr="005F7B09" w:rsidRDefault="008854F6" w:rsidP="008854F6">
      <w:pPr>
        <w:pStyle w:val="CBDNormalNumber"/>
      </w:pPr>
      <w:r w:rsidRPr="005F7B09">
        <w:t>El Órgano Subsidiario por tanto convino en que las declaraciones de las siguientes Partes constaran como declaraciones presentadas oficialmente en relación con el tema 7 del programa: Alemania, Australia, Bangladesh, Bélgica, Brasil, Canadá, Chile, Colombia, Côte d’Ivoire, España, Finlandia, Francia, Guatemala, Irlanda, Japón, Maldivas, Marruecos, Noruega, Nueva Zelandia, Panamá, Perú, Reino Unido, República de Corea, Suecia, Suiza y Unión Europea.</w:t>
      </w:r>
    </w:p>
    <w:p w14:paraId="1744412D" w14:textId="76CD329F" w:rsidR="008854F6" w:rsidRPr="005F7B09" w:rsidRDefault="009806F7" w:rsidP="00B9033C">
      <w:pPr>
        <w:pStyle w:val="CBDNormalNumber"/>
      </w:pPr>
      <w:r w:rsidRPr="005F7B09">
        <w:t>El Órgano Subsidiario convino también en que las declaraciones de los siguientes observadores constaran como declaraciones presentadas oficialmente en relación con el tema 7 del programa: ACNUDH, Fondo Mundial para la Naturaleza, Foro Internacional Indígena sobre Biodiversidad, Fundación Fungi, Grupo de Mujeres del CDB, Red Mundial de Jóvenes por la Biodiversidad, Secretaría de la Convención sobre la Conservación de las Especies Migratorias de Animales Silvestres, The Nature Conservancy y Unión Internacional para la Conservación de la Naturaleza.</w:t>
      </w:r>
    </w:p>
    <w:p w14:paraId="30850CA7" w14:textId="3FF001BE" w:rsidR="008854F6" w:rsidRPr="005F7B09" w:rsidRDefault="008854F6" w:rsidP="008854F6">
      <w:pPr>
        <w:pStyle w:val="CBDNormalNumber"/>
      </w:pPr>
      <w:r w:rsidRPr="005F7B09">
        <w:t>En la sesión formularon también declaraciones representantes de las siguientes Partes: Arabia Saudita, Argentina, Bahrein, Bangladesh, Botswana, Brasil (también en nombre de Chile, Colombia, Cuba, México, Panamá, República Dominicana, Uruguay y Venezuela (República Bolivariana de)), China, Federación de Rusia, Haití, India, Indonesia, Kenya, Nepal, República Democrática del Congo, República Unida de Tanzanía, Sudáfrica, Vanuatu (en nombre de los pequeños Estados insulares del Pacífico) y Zimbabwe (en nombre de los Estados de África).</w:t>
      </w:r>
    </w:p>
    <w:p w14:paraId="7B432A12" w14:textId="77777777" w:rsidR="008854F6" w:rsidRPr="005F7B09" w:rsidRDefault="008854F6" w:rsidP="008854F6">
      <w:pPr>
        <w:pStyle w:val="CBDNormalNumber"/>
      </w:pPr>
      <w:r w:rsidRPr="005F7B09">
        <w:t>También formularon declaraciones representantes del Foro Internacional Indígena sobre Biodiversidad y la Red Mundial de Jóvenes por la Biodiversidad.</w:t>
      </w:r>
    </w:p>
    <w:p w14:paraId="301D2A94" w14:textId="3127DB82" w:rsidR="00F73115" w:rsidRPr="005F7B09" w:rsidRDefault="00F73115" w:rsidP="00140F81">
      <w:pPr>
        <w:pStyle w:val="CBDNormalNumber"/>
      </w:pPr>
      <w:r w:rsidRPr="005F7B09">
        <w:t>Tras el intercambio de opiniones, el Órgano Subsidiario convino en establecer un grupo de contacto, copresidido por Adèle Fardoux (Francia) y la Sra. Susanti, para seguir considerando este asunto.</w:t>
      </w:r>
    </w:p>
    <w:p w14:paraId="5AB1F8B6" w14:textId="77777777" w:rsidR="008854F6" w:rsidRPr="005F7B09" w:rsidRDefault="008854F6" w:rsidP="008854F6">
      <w:pPr>
        <w:pStyle w:val="CBDNormalNumber"/>
      </w:pPr>
      <w:r w:rsidRPr="005F7B09">
        <w:t>[se completará]</w:t>
      </w:r>
    </w:p>
    <w:bookmarkEnd w:id="2"/>
    <w:p w14:paraId="318473BB" w14:textId="3AC65FB5" w:rsidR="00557370" w:rsidRPr="005F7B09" w:rsidRDefault="00D93639" w:rsidP="00611A11">
      <w:pPr>
        <w:pStyle w:val="CBDAgendaItem0"/>
        <w:rPr>
          <w:caps/>
        </w:rPr>
      </w:pPr>
      <w:r w:rsidRPr="005F7B09">
        <w:t>Tema 8</w:t>
      </w:r>
      <w:r w:rsidRPr="005F7B09">
        <w:br/>
        <w:t xml:space="preserve">Diversidad biológica marina y costera </w:t>
      </w:r>
    </w:p>
    <w:p w14:paraId="355EC2BC" w14:textId="4A52CCA4" w:rsidR="006D2104" w:rsidRPr="005F7B09" w:rsidRDefault="006D2104" w:rsidP="006D2104">
      <w:pPr>
        <w:pStyle w:val="CBDNormalNumber"/>
        <w:numPr>
          <w:ilvl w:val="0"/>
          <w:numId w:val="144"/>
        </w:numPr>
      </w:pPr>
      <w:r w:rsidRPr="005F7B09">
        <w:t>El Órgano Subsidiario comenzó a tratar el tema 8 del programa en su segunda sesión plenaria. Tuvo ante sí una nota de la Secretaría sobre diversidad biológica marina y costera</w:t>
      </w:r>
      <w:r w:rsidRPr="005F7B09">
        <w:rPr>
          <w:rStyle w:val="FootnoteReference"/>
        </w:rPr>
        <w:footnoteReference w:id="29"/>
      </w:r>
      <w:r w:rsidRPr="005F7B09">
        <w:t>, que contenía un proyecto de recomendación, y un informe resumido de propuestas para la descripción de áreas marinas de importancia ecológica o biológica y la modificación de descripciones existentes</w:t>
      </w:r>
      <w:r w:rsidRPr="005F7B09">
        <w:rPr>
          <w:rStyle w:val="FootnoteReference"/>
        </w:rPr>
        <w:footnoteReference w:id="30"/>
      </w:r>
      <w:r w:rsidRPr="005F7B09">
        <w:t>. Las propuestas completas figuraban en el documento de información </w:t>
      </w:r>
      <w:hyperlink r:id="rId21" w:history="1">
        <w:r w:rsidRPr="005F7B09">
          <w:rPr>
            <w:rStyle w:val="Hyperlink"/>
          </w:rPr>
          <w:t>CBD/SBSTTA/28/INF/2/Rev.1</w:t>
        </w:r>
      </w:hyperlink>
      <w:r w:rsidRPr="005F7B09">
        <w:t>. En relación con el tema 8 del programa, también resultaban pertinentes los documentos siguientes: el informe del taller de expertos sobre el trabajo técnico y científico realizado en el contexto del Convenio en relación con la diversidad biológica marina de las zonas situadas fuera de la jurisdicción nacional</w:t>
      </w:r>
      <w:r w:rsidRPr="005F7B09">
        <w:rPr>
          <w:rStyle w:val="FootnoteReference"/>
        </w:rPr>
        <w:footnoteReference w:id="31"/>
      </w:r>
      <w:r w:rsidRPr="005F7B09">
        <w:t xml:space="preserve"> y el documento de antecedentes para el proyecto de directrices voluntarias sobre procesos de revisión por pares para la descripción de áreas que cumplen los criterios para ser consideradas áreas marinas de importancia ecológica o biológica y otros criterios científicos compatibles y complementarios pertinentes</w:t>
      </w:r>
      <w:r w:rsidRPr="005F7B09">
        <w:rPr>
          <w:rStyle w:val="FootnoteReference"/>
        </w:rPr>
        <w:footnoteReference w:id="32"/>
      </w:r>
      <w:r w:rsidRPr="005F7B09">
        <w:t xml:space="preserve">. </w:t>
      </w:r>
    </w:p>
    <w:p w14:paraId="0F616DDB" w14:textId="34D5274E" w:rsidR="006D2104" w:rsidRPr="005F7B09" w:rsidRDefault="006D2104" w:rsidP="006D2104">
      <w:pPr>
        <w:pStyle w:val="CBDNormalNumber"/>
      </w:pPr>
      <w:r w:rsidRPr="005F7B09">
        <w:t xml:space="preserve">Dado que se habían aplicado las modalidades para la presentación temprana de declaraciones para el tema 8 del programa, y se habían presentado declaraciones en forma oficiosa y voluntaria con arreglo a las notificaciones emitidas por la Secretaría, el Presidente preguntó a las Partes y a los observadores que figuraban en el anexo VII del documento </w:t>
      </w:r>
      <w:hyperlink r:id="rId22" w:history="1">
        <w:r w:rsidRPr="005F7B09">
          <w:rPr>
            <w:rStyle w:val="Hyperlink"/>
          </w:rPr>
          <w:t>CBD/SBSTTA/28/INF/10</w:t>
        </w:r>
      </w:hyperlink>
      <w:r w:rsidRPr="005F7B09">
        <w:t xml:space="preserve"> y estaban presentes en la sesión plenaria si tenían alguna objeción a que sus declaraciones constaran como declaraciones presentadas oficialmente. No se plantearon objeciones.</w:t>
      </w:r>
    </w:p>
    <w:p w14:paraId="27C02FF2" w14:textId="57213AEE" w:rsidR="006D2104" w:rsidRPr="005F7B09" w:rsidRDefault="006D2104" w:rsidP="006D2104">
      <w:pPr>
        <w:pStyle w:val="CBDNormalNumber"/>
      </w:pPr>
      <w:r w:rsidRPr="005F7B09">
        <w:t>El Órgano Subsidiario por tanto convino en que las declaraciones de las siguientes Partes constaran como declaraciones presentadas oficialmente en relación con el tema 8 del programa:</w:t>
      </w:r>
      <w:r w:rsidR="00031C6D" w:rsidRPr="005F7B09">
        <w:t> </w:t>
      </w:r>
      <w:r w:rsidRPr="005F7B09">
        <w:t>Alemania, Australia, Bangladesh, Bélgica, Brasil, Canadá, Colombia, Côte d’Ivoire, Chile, España, Finlandia, Francia, Irlanda, Islandia, Japón, Maldivas, Marruecos, Noruega, Nueva Zelandia, Países Bajos (Reino de los), Reino Unido, República de Corea, Suecia, Türkiye y Unión Europea.</w:t>
      </w:r>
    </w:p>
    <w:p w14:paraId="12FC1209" w14:textId="241D448C" w:rsidR="006D2104" w:rsidRPr="005F7B09" w:rsidRDefault="002B650D" w:rsidP="00B9033C">
      <w:pPr>
        <w:pStyle w:val="CBDNormalNumber"/>
      </w:pPr>
      <w:r w:rsidRPr="005F7B09">
        <w:t>El Órgano Subsidiario convino también en que las declaraciones de los siguientes observadores constaran como declaraciones presentadas oficialmente en relación con el tema 8 del programa: ACNUDH, BirdLife International, División de Asuntos Oceánicos y del Derecho del Mar de la Secretaría de las Naciones Unidas, Fondo Mundial para la Naturaleza, Foro Internacional Indígena sobre Biodiversidad, Grupo de Mujeres del CDB, PNUD y Red Mundial de Jóvenes por la Biodiversidad.</w:t>
      </w:r>
    </w:p>
    <w:p w14:paraId="6B4CA2CE" w14:textId="11DB7DC3" w:rsidR="006D2104" w:rsidRPr="005F7B09" w:rsidRDefault="006D2104" w:rsidP="006D2104">
      <w:pPr>
        <w:pStyle w:val="CBDNormalNumber"/>
      </w:pPr>
      <w:r w:rsidRPr="005F7B09">
        <w:t>En la sesión formularon también declaraciones representantes de las siguientes Partes: Arabia Saudita, Argentina, Bahrein, Chile, China, Egipto, Federación de Rusia, Fiji (en nombre de los pequeños Estados insulares del Pacífico), Ghana, Guatemala, India, Indonesia, Kenya, Malasia, Perú, Seychelles, Somalia, Sudáfrica (en nombre de los Estados de África), Sudán y Zimbabwe.</w:t>
      </w:r>
    </w:p>
    <w:p w14:paraId="760EBA3C" w14:textId="5CCE8768" w:rsidR="006D2104" w:rsidRPr="005F7B09" w:rsidRDefault="006D2104" w:rsidP="006D2104">
      <w:pPr>
        <w:pStyle w:val="CBDNormalNumber"/>
      </w:pPr>
      <w:r w:rsidRPr="005F7B09">
        <w:t>También formularon declaraciones representantes del Foro Internacional Indígena sobre Biodiversidad y la Red Mundial de Jóvenes por la Biodiversidad.</w:t>
      </w:r>
    </w:p>
    <w:p w14:paraId="2E0B8450" w14:textId="2C745F95" w:rsidR="006D2104" w:rsidRPr="005F7B09" w:rsidRDefault="006D2104" w:rsidP="006D2104">
      <w:pPr>
        <w:pStyle w:val="CBDNormalNumber"/>
      </w:pPr>
      <w:r w:rsidRPr="005F7B09">
        <w:t>Tras el intercambio de opiniones, el Órgano Subsidiario convino en establecer un grupo de contacto, copresidido por Holly Kelley-Weil (Reino Unido) y Patsy Nicole Contardo Urra (Chile), para seguir considerando el asunto, basando su labor en el texto preparado por el Presidente con la asistencia de la Secretaría.</w:t>
      </w:r>
    </w:p>
    <w:p w14:paraId="62F5F087" w14:textId="0293F117" w:rsidR="006D2104" w:rsidRPr="005F7B09" w:rsidRDefault="006D2104" w:rsidP="006D2104">
      <w:pPr>
        <w:pStyle w:val="CBDNormalNumber"/>
      </w:pPr>
      <w:r w:rsidRPr="005F7B09">
        <w:t>[se completará]</w:t>
      </w:r>
    </w:p>
    <w:p w14:paraId="78160E91" w14:textId="509FDE19" w:rsidR="00557370" w:rsidRPr="005F7B09" w:rsidRDefault="00C45D2D" w:rsidP="00611A11">
      <w:pPr>
        <w:pStyle w:val="CBDAgendaItem0"/>
        <w:rPr>
          <w:caps/>
        </w:rPr>
      </w:pPr>
      <w:r w:rsidRPr="005F7B09">
        <w:t>Tema 9</w:t>
      </w:r>
      <w:r w:rsidRPr="005F7B09">
        <w:br/>
        <w:t>Otros asuntos</w:t>
      </w:r>
    </w:p>
    <w:p w14:paraId="0139C378" w14:textId="52A97AB6" w:rsidR="00557370" w:rsidRPr="005F7B09" w:rsidRDefault="00414F48" w:rsidP="00611A11">
      <w:pPr>
        <w:pStyle w:val="CBDNormalNumber"/>
      </w:pPr>
      <w:r w:rsidRPr="005F7B09">
        <w:t>[se completará].</w:t>
      </w:r>
    </w:p>
    <w:p w14:paraId="1D12A01C" w14:textId="1FA9C838" w:rsidR="00557370" w:rsidRPr="005F7B09" w:rsidRDefault="00C45D2D" w:rsidP="00611A11">
      <w:pPr>
        <w:pStyle w:val="CBDAgendaItem0"/>
        <w:rPr>
          <w:caps/>
        </w:rPr>
      </w:pPr>
      <w:r w:rsidRPr="005F7B09">
        <w:t>Tema 10</w:t>
      </w:r>
      <w:r w:rsidRPr="005F7B09">
        <w:br/>
        <w:t>Adopción del informe</w:t>
      </w:r>
    </w:p>
    <w:p w14:paraId="461DE742" w14:textId="3A33029F" w:rsidR="00414F48" w:rsidRPr="005F7B09" w:rsidRDefault="00414F48" w:rsidP="00611A11">
      <w:pPr>
        <w:pStyle w:val="CBDNormalNumber"/>
      </w:pPr>
      <w:r w:rsidRPr="005F7B09">
        <w:t>[se completará]</w:t>
      </w:r>
    </w:p>
    <w:p w14:paraId="0EED474F" w14:textId="50B14116" w:rsidR="00557370" w:rsidRPr="005F7B09" w:rsidRDefault="00C45D2D" w:rsidP="00611A11">
      <w:pPr>
        <w:pStyle w:val="CBDAgendaItem0"/>
      </w:pPr>
      <w:r w:rsidRPr="005F7B09">
        <w:t>Tema 11</w:t>
      </w:r>
      <w:r w:rsidRPr="005F7B09">
        <w:br/>
        <w:t>Clausura de la reunión</w:t>
      </w:r>
    </w:p>
    <w:p w14:paraId="3FD569A1" w14:textId="7181B0E3" w:rsidR="00557370" w:rsidRPr="005F7B09" w:rsidRDefault="00C50E91" w:rsidP="00611A11">
      <w:pPr>
        <w:pStyle w:val="CBDNormalNumber"/>
      </w:pPr>
      <w:r w:rsidRPr="005F7B09">
        <w:t>[se completará].</w:t>
      </w:r>
    </w:p>
    <w:p w14:paraId="453CE0E0" w14:textId="7D33AFE0" w:rsidR="002B559C" w:rsidRPr="005F7B09" w:rsidRDefault="00557370" w:rsidP="00191C16">
      <w:pPr>
        <w:suppressLineNumbers/>
        <w:suppressAutoHyphens/>
        <w:jc w:val="center"/>
      </w:pPr>
      <w:r w:rsidRPr="005F7B09">
        <w:t>_________</w:t>
      </w:r>
    </w:p>
    <w:sectPr w:rsidR="002B559C" w:rsidRPr="005F7B09" w:rsidSect="00C50E91">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7E95F" w14:textId="77777777" w:rsidR="00FE74A6" w:rsidRPr="00182234" w:rsidRDefault="00FE74A6" w:rsidP="00A96B21">
      <w:r w:rsidRPr="00182234">
        <w:separator/>
      </w:r>
    </w:p>
  </w:endnote>
  <w:endnote w:type="continuationSeparator" w:id="0">
    <w:p w14:paraId="12894E0C" w14:textId="77777777" w:rsidR="00FE74A6" w:rsidRPr="00182234" w:rsidRDefault="00FE74A6" w:rsidP="00A96B21">
      <w:r w:rsidRPr="00182234">
        <w:continuationSeparator/>
      </w:r>
    </w:p>
  </w:endnote>
  <w:endnote w:type="continuationNotice" w:id="1">
    <w:p w14:paraId="34DA627A" w14:textId="77777777" w:rsidR="00FE74A6" w:rsidRPr="00182234" w:rsidRDefault="00FE74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7C20A" w14:textId="77777777" w:rsidR="00FE74A6" w:rsidRPr="00182234" w:rsidRDefault="00FE74A6" w:rsidP="00A96B21">
      <w:r w:rsidRPr="00182234">
        <w:separator/>
      </w:r>
    </w:p>
  </w:footnote>
  <w:footnote w:type="continuationSeparator" w:id="0">
    <w:p w14:paraId="6DDAE346" w14:textId="77777777" w:rsidR="00FE74A6" w:rsidRPr="00182234" w:rsidRDefault="00FE74A6" w:rsidP="00A96B21">
      <w:r w:rsidRPr="00182234">
        <w:continuationSeparator/>
      </w:r>
    </w:p>
  </w:footnote>
  <w:footnote w:type="continuationNotice" w:id="1">
    <w:p w14:paraId="26BFFBD3" w14:textId="77777777" w:rsidR="00FE74A6" w:rsidRPr="00182234" w:rsidRDefault="00FE74A6"/>
  </w:footnote>
  <w:footnote w:id="2">
    <w:p w14:paraId="23D4F7F7" w14:textId="70F3DBBC" w:rsidR="00897DD2" w:rsidRPr="00897DD2" w:rsidRDefault="00897DD2">
      <w:pPr>
        <w:pStyle w:val="FootnoteText"/>
      </w:pPr>
      <w:r>
        <w:rPr>
          <w:rStyle w:val="FootnoteReference"/>
        </w:rPr>
        <w:footnoteRef/>
      </w:r>
      <w:r>
        <w:t xml:space="preserve"> En reemplazo de Camille Inatio (Estados Federados de Micronesia).</w:t>
      </w:r>
    </w:p>
  </w:footnote>
  <w:footnote w:id="3">
    <w:p w14:paraId="22945D27" w14:textId="10F512AE" w:rsidR="00937E9F" w:rsidRPr="00F01854" w:rsidRDefault="00937E9F">
      <w:pPr>
        <w:pStyle w:val="FootnoteText"/>
        <w:rPr>
          <w:lang w:val="it-IT"/>
        </w:rPr>
      </w:pPr>
      <w:r>
        <w:rPr>
          <w:rStyle w:val="FootnoteReference"/>
        </w:rPr>
        <w:footnoteRef/>
      </w:r>
      <w:r w:rsidRPr="00F01854">
        <w:rPr>
          <w:lang w:val="it-IT"/>
        </w:rPr>
        <w:t xml:space="preserve"> </w:t>
      </w:r>
      <w:hyperlink r:id="rId1" w:history="1">
        <w:r w:rsidRPr="00F01854">
          <w:rPr>
            <w:rStyle w:val="Hyperlink"/>
            <w:lang w:val="it-IT"/>
          </w:rPr>
          <w:t>CBD/SBSTTA/28/1</w:t>
        </w:r>
      </w:hyperlink>
      <w:r w:rsidRPr="00F01854">
        <w:rPr>
          <w:lang w:val="it-IT"/>
        </w:rPr>
        <w:t>.</w:t>
      </w:r>
    </w:p>
  </w:footnote>
  <w:footnote w:id="4">
    <w:p w14:paraId="37606B7F" w14:textId="67D1B089" w:rsidR="00C33D9F" w:rsidRPr="00F01854" w:rsidRDefault="00C33D9F" w:rsidP="00C33D9F">
      <w:pPr>
        <w:pStyle w:val="FootnoteText"/>
        <w:rPr>
          <w:lang w:val="it-IT"/>
        </w:rPr>
      </w:pPr>
      <w:r>
        <w:rPr>
          <w:rStyle w:val="FootnoteReference"/>
        </w:rPr>
        <w:footnoteRef/>
      </w:r>
      <w:r w:rsidRPr="00F01854">
        <w:rPr>
          <w:lang w:val="it-IT"/>
        </w:rPr>
        <w:t xml:space="preserve"> </w:t>
      </w:r>
      <w:hyperlink r:id="rId2" w:history="1">
        <w:r w:rsidRPr="00F01854">
          <w:rPr>
            <w:rStyle w:val="Hyperlink"/>
            <w:lang w:val="it-IT"/>
          </w:rPr>
          <w:t>CBD/SBSTTA/28/1/Add.2</w:t>
        </w:r>
      </w:hyperlink>
      <w:r w:rsidRPr="00F01854">
        <w:rPr>
          <w:lang w:val="it-IT"/>
        </w:rPr>
        <w:t>, anexo I.</w:t>
      </w:r>
    </w:p>
  </w:footnote>
  <w:footnote w:id="5">
    <w:p w14:paraId="3AC94D2B" w14:textId="11E3A9CE" w:rsidR="006D2104" w:rsidRPr="00F01854" w:rsidRDefault="006D2104" w:rsidP="006D2104">
      <w:pPr>
        <w:pStyle w:val="FootnoteText"/>
        <w:rPr>
          <w:lang w:val="it-IT"/>
        </w:rPr>
      </w:pPr>
      <w:r>
        <w:rPr>
          <w:rStyle w:val="FootnoteReference"/>
        </w:rPr>
        <w:footnoteRef/>
      </w:r>
      <w:r w:rsidRPr="00F01854">
        <w:rPr>
          <w:lang w:val="it-IT"/>
        </w:rPr>
        <w:t xml:space="preserve"> </w:t>
      </w:r>
      <w:hyperlink r:id="rId3" w:history="1">
        <w:r w:rsidRPr="00F01854">
          <w:rPr>
            <w:rStyle w:val="Hyperlink"/>
            <w:lang w:val="it-IT"/>
          </w:rPr>
          <w:t>CBD/SBSTTA/28/2/Rev.1</w:t>
        </w:r>
      </w:hyperlink>
      <w:r w:rsidRPr="00F01854">
        <w:rPr>
          <w:lang w:val="it-IT"/>
        </w:rPr>
        <w:t>.</w:t>
      </w:r>
    </w:p>
  </w:footnote>
  <w:footnote w:id="6">
    <w:p w14:paraId="57A2352C" w14:textId="2B146798" w:rsidR="006D2104" w:rsidRPr="00F01854" w:rsidRDefault="006D2104" w:rsidP="006D2104">
      <w:pPr>
        <w:pStyle w:val="FootnoteText"/>
        <w:rPr>
          <w:lang w:val="it-IT"/>
        </w:rPr>
      </w:pPr>
      <w:r>
        <w:rPr>
          <w:rStyle w:val="FootnoteReference"/>
        </w:rPr>
        <w:footnoteRef/>
      </w:r>
      <w:r w:rsidRPr="00F01854">
        <w:rPr>
          <w:lang w:val="it-IT"/>
        </w:rPr>
        <w:t xml:space="preserve"> </w:t>
      </w:r>
      <w:hyperlink r:id="rId4" w:history="1">
        <w:r w:rsidRPr="00F01854">
          <w:rPr>
            <w:rStyle w:val="Hyperlink"/>
            <w:lang w:val="it-IT"/>
          </w:rPr>
          <w:t>CBD/SBSTTA/28/2/Add.1/Rev.1</w:t>
        </w:r>
      </w:hyperlink>
      <w:r w:rsidRPr="00F01854">
        <w:rPr>
          <w:lang w:val="it-IT"/>
        </w:rPr>
        <w:t>.</w:t>
      </w:r>
    </w:p>
  </w:footnote>
  <w:footnote w:id="7">
    <w:p w14:paraId="04DECEED" w14:textId="7AD445B1" w:rsidR="006D2104" w:rsidRPr="00F01854" w:rsidRDefault="006D2104" w:rsidP="006D2104">
      <w:pPr>
        <w:pStyle w:val="FootnoteText"/>
        <w:rPr>
          <w:lang w:val="it-IT"/>
        </w:rPr>
      </w:pPr>
      <w:r>
        <w:rPr>
          <w:rStyle w:val="FootnoteReference"/>
        </w:rPr>
        <w:footnoteRef/>
      </w:r>
      <w:r w:rsidRPr="00F01854">
        <w:rPr>
          <w:lang w:val="it-IT"/>
        </w:rPr>
        <w:t xml:space="preserve"> </w:t>
      </w:r>
      <w:hyperlink r:id="rId5" w:history="1">
        <w:r w:rsidRPr="00F01854">
          <w:rPr>
            <w:rStyle w:val="Hyperlink"/>
            <w:lang w:val="it-IT"/>
          </w:rPr>
          <w:t>CBD/SBSTTA/28/2/Add.2</w:t>
        </w:r>
      </w:hyperlink>
      <w:r w:rsidRPr="00F01854">
        <w:rPr>
          <w:lang w:val="it-IT"/>
        </w:rPr>
        <w:t>.</w:t>
      </w:r>
    </w:p>
  </w:footnote>
  <w:footnote w:id="8">
    <w:p w14:paraId="72B509D3" w14:textId="7585A971" w:rsidR="006D2104" w:rsidRPr="006B09E4" w:rsidRDefault="006D2104" w:rsidP="006D2104">
      <w:pPr>
        <w:pStyle w:val="FootnoteText"/>
        <w:rPr>
          <w:lang w:val="it-CH"/>
        </w:rPr>
      </w:pPr>
      <w:r>
        <w:rPr>
          <w:rStyle w:val="FootnoteReference"/>
        </w:rPr>
        <w:footnoteRef/>
      </w:r>
      <w:r w:rsidRPr="006B09E4">
        <w:rPr>
          <w:lang w:val="it-CH"/>
        </w:rPr>
        <w:t xml:space="preserve"> </w:t>
      </w:r>
      <w:hyperlink r:id="rId6" w:history="1">
        <w:r w:rsidRPr="006B09E4">
          <w:rPr>
            <w:rStyle w:val="Hyperlink"/>
            <w:lang w:val="it-CH"/>
          </w:rPr>
          <w:t>CBD/SBSTTA/28/2/Add.3</w:t>
        </w:r>
      </w:hyperlink>
      <w:r w:rsidRPr="006B09E4">
        <w:rPr>
          <w:lang w:val="it-CH"/>
        </w:rPr>
        <w:t>.</w:t>
      </w:r>
    </w:p>
  </w:footnote>
  <w:footnote w:id="9">
    <w:p w14:paraId="2646D88B" w14:textId="6CDFE4B5" w:rsidR="006D2104" w:rsidRPr="006B09E4" w:rsidRDefault="006D2104" w:rsidP="006D2104">
      <w:pPr>
        <w:pStyle w:val="FootnoteText"/>
        <w:rPr>
          <w:lang w:val="it-CH"/>
        </w:rPr>
      </w:pPr>
      <w:r>
        <w:rPr>
          <w:rStyle w:val="FootnoteReference"/>
        </w:rPr>
        <w:footnoteRef/>
      </w:r>
      <w:r w:rsidRPr="006B09E4">
        <w:rPr>
          <w:lang w:val="it-CH"/>
        </w:rPr>
        <w:t xml:space="preserve"> </w:t>
      </w:r>
      <w:hyperlink r:id="rId7" w:history="1">
        <w:r w:rsidRPr="006B09E4">
          <w:rPr>
            <w:rStyle w:val="Hyperlink"/>
            <w:lang w:val="it-CH"/>
          </w:rPr>
          <w:t>CBD/SBSTTA/28/INF/4</w:t>
        </w:r>
      </w:hyperlink>
      <w:r w:rsidRPr="006B09E4">
        <w:rPr>
          <w:lang w:val="it-CH"/>
        </w:rPr>
        <w:t>.</w:t>
      </w:r>
    </w:p>
  </w:footnote>
  <w:footnote w:id="10">
    <w:p w14:paraId="06EE0DC3" w14:textId="4C581F8C" w:rsidR="006D2104" w:rsidRPr="006B09E4" w:rsidRDefault="006D2104" w:rsidP="006D2104">
      <w:pPr>
        <w:pStyle w:val="FootnoteText"/>
        <w:rPr>
          <w:lang w:val="it-CH"/>
        </w:rPr>
      </w:pPr>
      <w:r>
        <w:rPr>
          <w:rStyle w:val="FootnoteReference"/>
        </w:rPr>
        <w:footnoteRef/>
      </w:r>
      <w:r w:rsidRPr="006B09E4">
        <w:rPr>
          <w:lang w:val="it-CH"/>
        </w:rPr>
        <w:t xml:space="preserve"> </w:t>
      </w:r>
      <w:hyperlink r:id="rId8" w:history="1">
        <w:r w:rsidRPr="006B09E4">
          <w:rPr>
            <w:rStyle w:val="Hyperlink"/>
            <w:lang w:val="it-CH"/>
          </w:rPr>
          <w:t>CBD/SBSTTA/28/INF/8/Rev.1</w:t>
        </w:r>
      </w:hyperlink>
      <w:r w:rsidRPr="006B09E4">
        <w:rPr>
          <w:lang w:val="it-CH"/>
        </w:rPr>
        <w:t>.</w:t>
      </w:r>
    </w:p>
  </w:footnote>
  <w:footnote w:id="11">
    <w:p w14:paraId="7592AD54" w14:textId="1CEEA059" w:rsidR="006D2104" w:rsidRPr="006B09E4" w:rsidRDefault="006D2104" w:rsidP="006D2104">
      <w:pPr>
        <w:pStyle w:val="FootnoteText"/>
        <w:rPr>
          <w:lang w:val="it-CH"/>
        </w:rPr>
      </w:pPr>
      <w:r>
        <w:rPr>
          <w:rStyle w:val="FootnoteReference"/>
        </w:rPr>
        <w:footnoteRef/>
      </w:r>
      <w:r w:rsidRPr="006B09E4">
        <w:rPr>
          <w:lang w:val="it-CH"/>
        </w:rPr>
        <w:t xml:space="preserve"> </w:t>
      </w:r>
      <w:hyperlink r:id="rId9" w:history="1">
        <w:r w:rsidRPr="006B09E4">
          <w:rPr>
            <w:rStyle w:val="Hyperlink"/>
            <w:lang w:val="it-CH"/>
          </w:rPr>
          <w:t>CBD/SBSTTA/28/INF/9</w:t>
        </w:r>
      </w:hyperlink>
      <w:r w:rsidRPr="006B09E4">
        <w:rPr>
          <w:lang w:val="it-CH"/>
        </w:rPr>
        <w:t>.</w:t>
      </w:r>
    </w:p>
  </w:footnote>
  <w:footnote w:id="12">
    <w:p w14:paraId="17107843" w14:textId="177AD8F5" w:rsidR="006D2104" w:rsidRPr="006B09E4" w:rsidRDefault="006D2104" w:rsidP="006D2104">
      <w:pPr>
        <w:pStyle w:val="FootnoteText"/>
        <w:rPr>
          <w:lang w:val="it-CH"/>
        </w:rPr>
      </w:pPr>
      <w:r>
        <w:rPr>
          <w:rStyle w:val="FootnoteReference"/>
        </w:rPr>
        <w:footnoteRef/>
      </w:r>
      <w:r w:rsidRPr="006B09E4">
        <w:rPr>
          <w:lang w:val="it-CH"/>
        </w:rPr>
        <w:t xml:space="preserve"> </w:t>
      </w:r>
      <w:hyperlink r:id="rId10" w:history="1">
        <w:r w:rsidRPr="006B09E4">
          <w:rPr>
            <w:rStyle w:val="Hyperlink"/>
            <w:lang w:val="it-CH"/>
          </w:rPr>
          <w:t>CBD/SBSTTA/28/INF/11</w:t>
        </w:r>
      </w:hyperlink>
      <w:r w:rsidRPr="006B09E4">
        <w:rPr>
          <w:lang w:val="it-CH"/>
        </w:rPr>
        <w:t>.</w:t>
      </w:r>
    </w:p>
  </w:footnote>
  <w:footnote w:id="13">
    <w:p w14:paraId="6DE268D8" w14:textId="1AA35B65" w:rsidR="006D2104" w:rsidRPr="006B09E4" w:rsidRDefault="006D2104" w:rsidP="006D2104">
      <w:pPr>
        <w:pStyle w:val="FootnoteText"/>
        <w:rPr>
          <w:lang w:val="it-CH"/>
        </w:rPr>
      </w:pPr>
      <w:r>
        <w:rPr>
          <w:rStyle w:val="FootnoteReference"/>
        </w:rPr>
        <w:footnoteRef/>
      </w:r>
      <w:r w:rsidRPr="006B09E4">
        <w:rPr>
          <w:lang w:val="it-CH"/>
        </w:rPr>
        <w:t xml:space="preserve"> </w:t>
      </w:r>
      <w:hyperlink r:id="rId11" w:history="1">
        <w:r w:rsidRPr="006B09E4">
          <w:rPr>
            <w:rStyle w:val="Hyperlink"/>
            <w:lang w:val="it-CH"/>
          </w:rPr>
          <w:t>CBD/SBSTTA/28/INF/13</w:t>
        </w:r>
      </w:hyperlink>
      <w:r w:rsidRPr="006B09E4">
        <w:rPr>
          <w:lang w:val="it-CH"/>
        </w:rPr>
        <w:t>.</w:t>
      </w:r>
    </w:p>
  </w:footnote>
  <w:footnote w:id="14">
    <w:p w14:paraId="21DD23C0" w14:textId="7E853E60" w:rsidR="006D2104" w:rsidRPr="006B09E4" w:rsidRDefault="006D2104" w:rsidP="006D2104">
      <w:pPr>
        <w:pStyle w:val="FootnoteText"/>
        <w:rPr>
          <w:lang w:val="it-CH"/>
        </w:rPr>
      </w:pPr>
      <w:r>
        <w:rPr>
          <w:rStyle w:val="FootnoteReference"/>
        </w:rPr>
        <w:footnoteRef/>
      </w:r>
      <w:r w:rsidRPr="006B09E4">
        <w:rPr>
          <w:lang w:val="it-CH"/>
        </w:rPr>
        <w:t xml:space="preserve"> </w:t>
      </w:r>
      <w:hyperlink r:id="rId12" w:history="1">
        <w:r w:rsidRPr="006B09E4">
          <w:rPr>
            <w:rStyle w:val="Hyperlink"/>
            <w:lang w:val="it-CH"/>
          </w:rPr>
          <w:t>CBD/SBI/7/INF/17</w:t>
        </w:r>
      </w:hyperlink>
      <w:r w:rsidRPr="006B09E4">
        <w:rPr>
          <w:lang w:val="it-CH"/>
        </w:rPr>
        <w:t>.</w:t>
      </w:r>
    </w:p>
  </w:footnote>
  <w:footnote w:id="15">
    <w:p w14:paraId="3BB14B33" w14:textId="7E34DDB2" w:rsidR="006D2104" w:rsidRPr="006B09E4" w:rsidRDefault="006D2104" w:rsidP="006D2104">
      <w:pPr>
        <w:pStyle w:val="FootnoteText"/>
        <w:rPr>
          <w:lang w:val="it-CH"/>
        </w:rPr>
      </w:pPr>
      <w:r>
        <w:rPr>
          <w:rStyle w:val="FootnoteReference"/>
        </w:rPr>
        <w:footnoteRef/>
      </w:r>
      <w:r w:rsidRPr="006B09E4">
        <w:rPr>
          <w:lang w:val="it-CH"/>
        </w:rPr>
        <w:t xml:space="preserve"> </w:t>
      </w:r>
      <w:hyperlink r:id="rId13" w:history="1">
        <w:r w:rsidRPr="006B09E4">
          <w:rPr>
            <w:rStyle w:val="Hyperlink"/>
            <w:lang w:val="it-CH"/>
          </w:rPr>
          <w:t>CBD/SBI/7/INF/20</w:t>
        </w:r>
      </w:hyperlink>
      <w:r w:rsidRPr="006B09E4">
        <w:rPr>
          <w:lang w:val="it-CH"/>
        </w:rPr>
        <w:t>.</w:t>
      </w:r>
    </w:p>
  </w:footnote>
  <w:footnote w:id="16">
    <w:p w14:paraId="1B9EC430" w14:textId="5DA4B926" w:rsidR="006D2104" w:rsidRPr="006B09E4" w:rsidRDefault="006D2104" w:rsidP="006D2104">
      <w:pPr>
        <w:pStyle w:val="FootnoteText"/>
        <w:rPr>
          <w:lang w:val="it-CH"/>
        </w:rPr>
      </w:pPr>
      <w:r>
        <w:rPr>
          <w:rStyle w:val="FootnoteReference"/>
        </w:rPr>
        <w:footnoteRef/>
      </w:r>
      <w:r w:rsidRPr="006B09E4">
        <w:rPr>
          <w:lang w:val="it-CH"/>
        </w:rPr>
        <w:t xml:space="preserve"> </w:t>
      </w:r>
      <w:hyperlink r:id="rId14" w:history="1">
        <w:r w:rsidRPr="006B09E4">
          <w:rPr>
            <w:rStyle w:val="Hyperlink"/>
            <w:lang w:val="it-CH"/>
          </w:rPr>
          <w:t>CBD/SBI/7/INF/22</w:t>
        </w:r>
      </w:hyperlink>
      <w:r w:rsidRPr="006B09E4">
        <w:rPr>
          <w:lang w:val="it-CH"/>
        </w:rPr>
        <w:t>.</w:t>
      </w:r>
    </w:p>
  </w:footnote>
  <w:footnote w:id="17">
    <w:p w14:paraId="34D9250D" w14:textId="5FBB3A14" w:rsidR="006D2104" w:rsidRPr="006B09E4" w:rsidRDefault="006D2104" w:rsidP="006D2104">
      <w:pPr>
        <w:pStyle w:val="FootnoteText"/>
        <w:rPr>
          <w:lang w:val="it-CH"/>
        </w:rPr>
      </w:pPr>
      <w:r>
        <w:rPr>
          <w:rStyle w:val="FootnoteReference"/>
        </w:rPr>
        <w:footnoteRef/>
      </w:r>
      <w:r w:rsidRPr="006B09E4">
        <w:rPr>
          <w:lang w:val="it-CH"/>
        </w:rPr>
        <w:t xml:space="preserve"> </w:t>
      </w:r>
      <w:hyperlink r:id="rId15" w:history="1">
        <w:r w:rsidRPr="006B09E4">
          <w:rPr>
            <w:rStyle w:val="Hyperlink"/>
            <w:lang w:val="it-CH"/>
          </w:rPr>
          <w:t>CBD/SBSTTA/28/1/Add.2</w:t>
        </w:r>
      </w:hyperlink>
      <w:r w:rsidRPr="006B09E4">
        <w:rPr>
          <w:lang w:val="it-CH"/>
        </w:rPr>
        <w:t>, anexo II.</w:t>
      </w:r>
    </w:p>
  </w:footnote>
  <w:footnote w:id="18">
    <w:p w14:paraId="096F45BC" w14:textId="75D7A416" w:rsidR="006D2104" w:rsidRPr="006B09E4" w:rsidRDefault="006D2104" w:rsidP="006D2104">
      <w:pPr>
        <w:pStyle w:val="FootnoteText"/>
        <w:rPr>
          <w:lang w:val="it-CH"/>
        </w:rPr>
      </w:pPr>
      <w:r>
        <w:rPr>
          <w:rStyle w:val="FootnoteReference"/>
        </w:rPr>
        <w:footnoteRef/>
      </w:r>
      <w:r w:rsidRPr="006B09E4">
        <w:rPr>
          <w:lang w:val="it-CH"/>
        </w:rPr>
        <w:t xml:space="preserve"> Núms. </w:t>
      </w:r>
      <w:hyperlink r:id="rId16" w:history="1">
        <w:r w:rsidRPr="006B09E4">
          <w:rPr>
            <w:rStyle w:val="Hyperlink"/>
            <w:lang w:val="it-CH"/>
          </w:rPr>
          <w:t>2026</w:t>
        </w:r>
        <w:r w:rsidR="00351F77">
          <w:rPr>
            <w:rStyle w:val="Hyperlink"/>
            <w:lang w:val="it-CH"/>
          </w:rPr>
          <w:t>-</w:t>
        </w:r>
        <w:r w:rsidRPr="006B09E4">
          <w:rPr>
            <w:rStyle w:val="Hyperlink"/>
            <w:lang w:val="it-CH"/>
          </w:rPr>
          <w:t>055</w:t>
        </w:r>
      </w:hyperlink>
      <w:r w:rsidRPr="006B09E4">
        <w:rPr>
          <w:lang w:val="it-CH"/>
        </w:rPr>
        <w:t xml:space="preserve"> y </w:t>
      </w:r>
      <w:hyperlink r:id="rId17" w:history="1">
        <w:r w:rsidRPr="006B09E4">
          <w:rPr>
            <w:rStyle w:val="Hyperlink"/>
            <w:lang w:val="it-CH"/>
          </w:rPr>
          <w:t>2026</w:t>
        </w:r>
        <w:r w:rsidR="00351F77">
          <w:rPr>
            <w:rStyle w:val="Hyperlink"/>
            <w:lang w:val="it-CH"/>
          </w:rPr>
          <w:t>-</w:t>
        </w:r>
        <w:r w:rsidRPr="006B09E4">
          <w:rPr>
            <w:rStyle w:val="Hyperlink"/>
            <w:lang w:val="it-CH"/>
          </w:rPr>
          <w:t>060</w:t>
        </w:r>
      </w:hyperlink>
      <w:r w:rsidRPr="006B09E4">
        <w:rPr>
          <w:lang w:val="it-CH"/>
        </w:rPr>
        <w:t>.</w:t>
      </w:r>
    </w:p>
  </w:footnote>
  <w:footnote w:id="19">
    <w:p w14:paraId="7CC00AF9" w14:textId="77777777" w:rsidR="00FF23CA" w:rsidRPr="00F01854" w:rsidRDefault="00FF23CA" w:rsidP="00FF23CA">
      <w:pPr>
        <w:pStyle w:val="FootnoteText"/>
        <w:rPr>
          <w:lang w:val="it-CH"/>
        </w:rPr>
      </w:pPr>
      <w:r>
        <w:rPr>
          <w:rStyle w:val="FootnoteReference"/>
        </w:rPr>
        <w:footnoteRef/>
      </w:r>
      <w:r w:rsidRPr="00F01854">
        <w:rPr>
          <w:lang w:val="it-CH"/>
        </w:rPr>
        <w:t xml:space="preserve"> </w:t>
      </w:r>
      <w:hyperlink r:id="rId18" w:history="1">
        <w:r w:rsidRPr="00F01854">
          <w:rPr>
            <w:rStyle w:val="Hyperlink"/>
            <w:lang w:val="it-CH"/>
          </w:rPr>
          <w:t>CBD/SBSTTA/28/3</w:t>
        </w:r>
      </w:hyperlink>
      <w:r w:rsidRPr="00F01854">
        <w:rPr>
          <w:lang w:val="it-CH"/>
        </w:rPr>
        <w:t>.</w:t>
      </w:r>
    </w:p>
  </w:footnote>
  <w:footnote w:id="20">
    <w:p w14:paraId="396C33BB" w14:textId="65BE6F45" w:rsidR="00C0440A" w:rsidRPr="006B09E4" w:rsidRDefault="00C0440A" w:rsidP="006934B8">
      <w:pPr>
        <w:pStyle w:val="CBDFootnoteText"/>
        <w:rPr>
          <w:lang w:val="it-CH"/>
        </w:rPr>
      </w:pPr>
      <w:r>
        <w:rPr>
          <w:rStyle w:val="FootnoteReference"/>
        </w:rPr>
        <w:footnoteRef/>
      </w:r>
      <w:r w:rsidRPr="006B09E4">
        <w:rPr>
          <w:lang w:val="it-CH"/>
        </w:rPr>
        <w:t xml:space="preserve"> </w:t>
      </w:r>
      <w:hyperlink r:id="rId19" w:history="1">
        <w:r w:rsidRPr="006B09E4">
          <w:rPr>
            <w:rStyle w:val="Hyperlink"/>
            <w:lang w:val="it-CH"/>
          </w:rPr>
          <w:t>CBD/SBSTTA/28/4</w:t>
        </w:r>
      </w:hyperlink>
      <w:r w:rsidRPr="006B09E4">
        <w:rPr>
          <w:lang w:val="it-CH"/>
        </w:rPr>
        <w:t>.</w:t>
      </w:r>
    </w:p>
  </w:footnote>
  <w:footnote w:id="21">
    <w:p w14:paraId="07094C67" w14:textId="3130F610" w:rsidR="00C0440A" w:rsidRPr="006B09E4" w:rsidRDefault="00C0440A" w:rsidP="006934B8">
      <w:pPr>
        <w:pStyle w:val="CBDFootnoteText"/>
        <w:rPr>
          <w:lang w:val="it-CH"/>
        </w:rPr>
      </w:pPr>
      <w:r>
        <w:rPr>
          <w:rStyle w:val="FootnoteReference"/>
        </w:rPr>
        <w:footnoteRef/>
      </w:r>
      <w:r w:rsidRPr="006B09E4">
        <w:rPr>
          <w:lang w:val="it-CH"/>
        </w:rPr>
        <w:t xml:space="preserve"> </w:t>
      </w:r>
      <w:hyperlink r:id="rId20" w:history="1">
        <w:r w:rsidRPr="006B09E4">
          <w:rPr>
            <w:rStyle w:val="Hyperlink"/>
            <w:lang w:val="it-CH"/>
          </w:rPr>
          <w:t>CBD/SBSTTA/28/4/Add.1</w:t>
        </w:r>
      </w:hyperlink>
      <w:r w:rsidRPr="006B09E4">
        <w:rPr>
          <w:lang w:val="it-CH"/>
        </w:rPr>
        <w:t>.</w:t>
      </w:r>
    </w:p>
  </w:footnote>
  <w:footnote w:id="22">
    <w:p w14:paraId="05F4C8C6" w14:textId="01F38306" w:rsidR="006D3759" w:rsidRPr="006B09E4" w:rsidRDefault="006D3759" w:rsidP="006D3759">
      <w:pPr>
        <w:pStyle w:val="FootnoteText"/>
        <w:rPr>
          <w:lang w:val="it-CH"/>
        </w:rPr>
      </w:pPr>
      <w:r>
        <w:rPr>
          <w:rStyle w:val="FootnoteReference"/>
        </w:rPr>
        <w:footnoteRef/>
      </w:r>
      <w:r w:rsidRPr="006B09E4">
        <w:rPr>
          <w:lang w:val="it-CH"/>
        </w:rPr>
        <w:t xml:space="preserve"> </w:t>
      </w:r>
      <w:hyperlink r:id="rId21" w:history="1">
        <w:r w:rsidRPr="006B09E4">
          <w:rPr>
            <w:rStyle w:val="Hyperlink"/>
            <w:lang w:val="it-CH"/>
          </w:rPr>
          <w:t>CBD/SBSTTA/28/5/Rev.1.</w:t>
        </w:r>
      </w:hyperlink>
    </w:p>
  </w:footnote>
  <w:footnote w:id="23">
    <w:p w14:paraId="1AC6FBF2" w14:textId="02EBB53B" w:rsidR="006D3759" w:rsidRPr="006B09E4" w:rsidRDefault="006D3759" w:rsidP="006D3759">
      <w:pPr>
        <w:pStyle w:val="FootnoteText"/>
        <w:rPr>
          <w:lang w:val="it-CH"/>
        </w:rPr>
      </w:pPr>
      <w:r>
        <w:rPr>
          <w:rStyle w:val="FootnoteReference"/>
        </w:rPr>
        <w:footnoteRef/>
      </w:r>
      <w:r w:rsidRPr="006B09E4">
        <w:rPr>
          <w:lang w:val="it-CH"/>
        </w:rPr>
        <w:t xml:space="preserve"> </w:t>
      </w:r>
      <w:hyperlink r:id="rId22" w:history="1">
        <w:r w:rsidRPr="006B09E4">
          <w:rPr>
            <w:rStyle w:val="Hyperlink"/>
            <w:lang w:val="it-CH"/>
          </w:rPr>
          <w:t>CBD/SBSTTA/28/INF/5.</w:t>
        </w:r>
      </w:hyperlink>
    </w:p>
  </w:footnote>
  <w:footnote w:id="24">
    <w:p w14:paraId="5EBC263D" w14:textId="01A39F21" w:rsidR="006D3759" w:rsidRPr="006B09E4" w:rsidRDefault="006D3759" w:rsidP="006D3759">
      <w:pPr>
        <w:pStyle w:val="FootnoteText"/>
        <w:rPr>
          <w:lang w:val="it-CH"/>
        </w:rPr>
      </w:pPr>
      <w:r>
        <w:rPr>
          <w:rStyle w:val="FootnoteReference"/>
        </w:rPr>
        <w:footnoteRef/>
      </w:r>
      <w:r w:rsidRPr="006B09E4">
        <w:rPr>
          <w:lang w:val="it-CH"/>
        </w:rPr>
        <w:t xml:space="preserve"> </w:t>
      </w:r>
      <w:hyperlink r:id="rId23" w:history="1">
        <w:r w:rsidRPr="006B09E4">
          <w:rPr>
            <w:rStyle w:val="Hyperlink"/>
            <w:lang w:val="it-CH"/>
          </w:rPr>
          <w:t>CBD/SBSTTA/28/INF/6.</w:t>
        </w:r>
      </w:hyperlink>
    </w:p>
  </w:footnote>
  <w:footnote w:id="25">
    <w:p w14:paraId="7313DC41" w14:textId="46DA83A7" w:rsidR="006D3759" w:rsidRPr="006B09E4" w:rsidRDefault="006D3759" w:rsidP="006D3759">
      <w:pPr>
        <w:pStyle w:val="FootnoteText"/>
        <w:rPr>
          <w:lang w:val="it-CH"/>
        </w:rPr>
      </w:pPr>
      <w:r>
        <w:rPr>
          <w:rStyle w:val="FootnoteReference"/>
        </w:rPr>
        <w:footnoteRef/>
      </w:r>
      <w:hyperlink r:id="rId24" w:history="1">
        <w:r w:rsidRPr="006B09E4">
          <w:rPr>
            <w:rStyle w:val="Hyperlink"/>
            <w:lang w:val="it-CH"/>
          </w:rPr>
          <w:t>CBD/SBSTTA/28/INF/12.</w:t>
        </w:r>
      </w:hyperlink>
    </w:p>
  </w:footnote>
  <w:footnote w:id="26">
    <w:p w14:paraId="789F47D6" w14:textId="481A0B85" w:rsidR="008854F6" w:rsidRPr="006B09E4" w:rsidRDefault="008854F6" w:rsidP="008854F6">
      <w:pPr>
        <w:pStyle w:val="FootnoteText"/>
        <w:rPr>
          <w:lang w:val="it-CH"/>
        </w:rPr>
      </w:pPr>
      <w:r>
        <w:rPr>
          <w:rStyle w:val="FootnoteReference"/>
        </w:rPr>
        <w:footnoteRef/>
      </w:r>
      <w:r w:rsidRPr="006B09E4">
        <w:rPr>
          <w:lang w:val="it-CH"/>
        </w:rPr>
        <w:t xml:space="preserve"> </w:t>
      </w:r>
      <w:hyperlink r:id="rId25" w:history="1">
        <w:r w:rsidRPr="006B09E4">
          <w:rPr>
            <w:rStyle w:val="Hyperlink"/>
            <w:lang w:val="it-CH"/>
          </w:rPr>
          <w:t>CBD/SBSTTA/28/6/Rev.1.</w:t>
        </w:r>
      </w:hyperlink>
    </w:p>
  </w:footnote>
  <w:footnote w:id="27">
    <w:p w14:paraId="1193E843" w14:textId="5F375B76" w:rsidR="008854F6" w:rsidRPr="006B09E4" w:rsidRDefault="008854F6" w:rsidP="008854F6">
      <w:pPr>
        <w:pStyle w:val="FootnoteText"/>
        <w:rPr>
          <w:lang w:val="it-CH"/>
        </w:rPr>
      </w:pPr>
      <w:r>
        <w:rPr>
          <w:rStyle w:val="FootnoteReference"/>
        </w:rPr>
        <w:footnoteRef/>
      </w:r>
      <w:r w:rsidRPr="006B09E4">
        <w:rPr>
          <w:lang w:val="it-CH"/>
        </w:rPr>
        <w:t xml:space="preserve"> </w:t>
      </w:r>
      <w:hyperlink r:id="rId26" w:history="1">
        <w:r w:rsidRPr="006B09E4">
          <w:rPr>
            <w:rStyle w:val="Hyperlink"/>
            <w:lang w:val="it-CH"/>
          </w:rPr>
          <w:t>CBD/SBSTTA/28/INF/3.</w:t>
        </w:r>
      </w:hyperlink>
    </w:p>
  </w:footnote>
  <w:footnote w:id="28">
    <w:p w14:paraId="72420E34" w14:textId="043FBEFB" w:rsidR="008854F6" w:rsidRPr="006B09E4" w:rsidRDefault="008854F6" w:rsidP="008854F6">
      <w:pPr>
        <w:pStyle w:val="FootnoteText"/>
        <w:rPr>
          <w:lang w:val="it-CH"/>
        </w:rPr>
      </w:pPr>
      <w:r>
        <w:rPr>
          <w:rStyle w:val="FootnoteReference"/>
        </w:rPr>
        <w:footnoteRef/>
      </w:r>
      <w:r w:rsidRPr="006B09E4">
        <w:rPr>
          <w:lang w:val="it-CH"/>
        </w:rPr>
        <w:t xml:space="preserve"> </w:t>
      </w:r>
      <w:hyperlink r:id="rId27" w:history="1">
        <w:r w:rsidRPr="006B09E4">
          <w:rPr>
            <w:rStyle w:val="Hyperlink"/>
            <w:lang w:val="it-CH"/>
          </w:rPr>
          <w:t>CBD/SBSTTA/28/INF/7.</w:t>
        </w:r>
      </w:hyperlink>
    </w:p>
  </w:footnote>
  <w:footnote w:id="29">
    <w:p w14:paraId="57FDF156" w14:textId="1A912F3A" w:rsidR="006D2104" w:rsidRPr="006B09E4" w:rsidRDefault="006D2104" w:rsidP="006D2104">
      <w:pPr>
        <w:pStyle w:val="FootnoteText"/>
        <w:rPr>
          <w:lang w:val="it-CH"/>
        </w:rPr>
      </w:pPr>
      <w:r>
        <w:rPr>
          <w:rStyle w:val="FootnoteReference"/>
        </w:rPr>
        <w:footnoteRef/>
      </w:r>
      <w:r w:rsidRPr="006B09E4">
        <w:rPr>
          <w:lang w:val="it-CH"/>
        </w:rPr>
        <w:t xml:space="preserve"> </w:t>
      </w:r>
      <w:hyperlink r:id="rId28" w:history="1">
        <w:r w:rsidRPr="006B09E4">
          <w:rPr>
            <w:rStyle w:val="Hyperlink"/>
            <w:snapToGrid w:val="0"/>
            <w:lang w:val="it-CH"/>
          </w:rPr>
          <w:t>CBD/SBSTTA/28/7</w:t>
        </w:r>
      </w:hyperlink>
      <w:r w:rsidRPr="006B09E4">
        <w:rPr>
          <w:snapToGrid w:val="0"/>
          <w:lang w:val="it-CH"/>
        </w:rPr>
        <w:t>.</w:t>
      </w:r>
    </w:p>
  </w:footnote>
  <w:footnote w:id="30">
    <w:p w14:paraId="442056F8" w14:textId="3BEE81D7" w:rsidR="006D2104" w:rsidRPr="006B09E4" w:rsidRDefault="006D2104" w:rsidP="006D2104">
      <w:pPr>
        <w:pStyle w:val="FootnoteText"/>
        <w:rPr>
          <w:lang w:val="it-CH"/>
        </w:rPr>
      </w:pPr>
      <w:r>
        <w:rPr>
          <w:rStyle w:val="FootnoteReference"/>
        </w:rPr>
        <w:footnoteRef/>
      </w:r>
      <w:r w:rsidRPr="006B09E4">
        <w:rPr>
          <w:lang w:val="it-CH"/>
        </w:rPr>
        <w:t xml:space="preserve"> </w:t>
      </w:r>
      <w:hyperlink r:id="rId29" w:history="1">
        <w:r w:rsidRPr="006B09E4">
          <w:rPr>
            <w:rStyle w:val="Hyperlink"/>
            <w:snapToGrid w:val="0"/>
            <w:lang w:val="it-CH"/>
          </w:rPr>
          <w:t>CBD/SBSTTA/28/7/Add.1</w:t>
        </w:r>
      </w:hyperlink>
    </w:p>
  </w:footnote>
  <w:footnote w:id="31">
    <w:p w14:paraId="6FDA5D8E" w14:textId="0F17BA42" w:rsidR="006D2104" w:rsidRPr="00F01854" w:rsidRDefault="006D2104" w:rsidP="006D2104">
      <w:pPr>
        <w:pStyle w:val="FootnoteText"/>
      </w:pPr>
      <w:r>
        <w:rPr>
          <w:rStyle w:val="FootnoteReference"/>
        </w:rPr>
        <w:footnoteRef/>
      </w:r>
      <w:r w:rsidRPr="00F01854">
        <w:t xml:space="preserve"> </w:t>
      </w:r>
      <w:hyperlink r:id="rId30" w:history="1">
        <w:r w:rsidRPr="00F01854">
          <w:rPr>
            <w:rStyle w:val="Hyperlink"/>
            <w:snapToGrid w:val="0"/>
          </w:rPr>
          <w:t>CBD/MCB/WS/2025/1/2.</w:t>
        </w:r>
      </w:hyperlink>
    </w:p>
  </w:footnote>
  <w:footnote w:id="32">
    <w:p w14:paraId="2743F8E3" w14:textId="7419F17F" w:rsidR="006D2104" w:rsidRPr="00050624" w:rsidRDefault="006D2104" w:rsidP="006D2104">
      <w:pPr>
        <w:pStyle w:val="FootnoteText"/>
      </w:pPr>
      <w:r>
        <w:rPr>
          <w:rStyle w:val="FootnoteReference"/>
        </w:rPr>
        <w:footnoteRef/>
      </w:r>
      <w:r>
        <w:t xml:space="preserve"> Véase </w:t>
      </w:r>
      <w:hyperlink r:id="rId31" w:history="1">
        <w:r>
          <w:rPr>
            <w:rStyle w:val="Hyperlink"/>
          </w:rPr>
          <w:t>www.cbd.int/conferences/nairobi-2026/sbstta-28/documents</w:t>
        </w:r>
      </w:hyperlink>
      <w:r>
        <w:t>, en la pestaña “Other”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2F8A26D5" w14:textId="2AF11A58" w:rsidR="002B559C" w:rsidRPr="002B559C"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A7564">
          <w:rPr>
            <w:sz w:val="20"/>
            <w:szCs w:val="20"/>
            <w:lang w:val="fr-FR"/>
          </w:rPr>
          <w:t>CBD/SBSTTA/28/</w:t>
        </w:r>
        <w:r w:rsidR="0047365A">
          <w:rPr>
            <w:sz w:val="20"/>
            <w:szCs w:val="20"/>
            <w:lang w:val="fr-FR"/>
          </w:rPr>
          <w:t>L.</w:t>
        </w:r>
        <w:r w:rsidR="002A7564">
          <w:rPr>
            <w:sz w:val="20"/>
            <w:szCs w:val="20"/>
            <w:lang w:val="fr-FR"/>
          </w:rPr>
          <w:t>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48D642E8" w:rsidR="002B559C" w:rsidRPr="002B559C" w:rsidRDefault="0047365A" w:rsidP="002B559C">
        <w:pPr>
          <w:pBdr>
            <w:bottom w:val="single" w:sz="4" w:space="1" w:color="auto"/>
          </w:pBdr>
          <w:spacing w:after="240"/>
          <w:jc w:val="right"/>
          <w:rPr>
            <w:sz w:val="20"/>
            <w:szCs w:val="20"/>
            <w:lang w:val="fr-FR"/>
          </w:rPr>
        </w:pPr>
        <w:r>
          <w:rPr>
            <w:sz w:val="20"/>
            <w:szCs w:val="20"/>
            <w:lang w:val="fr-FR"/>
          </w:rPr>
          <w:t>CBD/SBSTTA/28/L.1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96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4AAB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44CCB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802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EA6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CA1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805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652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E0E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26E6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C14E4D"/>
    <w:multiLevelType w:val="hybridMultilevel"/>
    <w:tmpl w:val="BF640B82"/>
    <w:lvl w:ilvl="0" w:tplc="2E96AA9C">
      <w:start w:val="1"/>
      <w:numFmt w:val="lowerLetter"/>
      <w:lvlText w:val="(%1)"/>
      <w:lvlJc w:val="left"/>
      <w:pPr>
        <w:ind w:left="720" w:hanging="360"/>
      </w:pPr>
      <w:rPr>
        <w:rFonts w:eastAsia="Times New Roman"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98E2FF3"/>
    <w:multiLevelType w:val="multilevel"/>
    <w:tmpl w:val="222A08B4"/>
    <w:numStyleLink w:val="ListCBD"/>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75194C"/>
    <w:multiLevelType w:val="hybridMultilevel"/>
    <w:tmpl w:val="6136E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D943BEE"/>
    <w:multiLevelType w:val="multilevel"/>
    <w:tmpl w:val="222A08B4"/>
    <w:numStyleLink w:val="ListCBD"/>
  </w:abstractNum>
  <w:abstractNum w:abstractNumId="4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68B70991"/>
    <w:multiLevelType w:val="multilevel"/>
    <w:tmpl w:val="222A08B4"/>
    <w:numStyleLink w:val="ListCBD"/>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0939009">
    <w:abstractNumId w:val="53"/>
  </w:num>
  <w:num w:numId="2" w16cid:durableId="2050370327">
    <w:abstractNumId w:val="35"/>
  </w:num>
  <w:num w:numId="3" w16cid:durableId="2069499237">
    <w:abstractNumId w:val="50"/>
  </w:num>
  <w:num w:numId="4" w16cid:durableId="158270868">
    <w:abstractNumId w:val="54"/>
  </w:num>
  <w:num w:numId="5" w16cid:durableId="159275565">
    <w:abstractNumId w:val="22"/>
  </w:num>
  <w:num w:numId="6" w16cid:durableId="271714945">
    <w:abstractNumId w:val="24"/>
  </w:num>
  <w:num w:numId="7" w16cid:durableId="1351487209">
    <w:abstractNumId w:val="24"/>
  </w:num>
  <w:num w:numId="8" w16cid:durableId="1612737127">
    <w:abstractNumId w:val="27"/>
  </w:num>
  <w:num w:numId="9" w16cid:durableId="1334139419">
    <w:abstractNumId w:val="45"/>
  </w:num>
  <w:num w:numId="10" w16cid:durableId="935023265">
    <w:abstractNumId w:val="49"/>
  </w:num>
  <w:num w:numId="11" w16cid:durableId="268247158">
    <w:abstractNumId w:val="48"/>
  </w:num>
  <w:num w:numId="12" w16cid:durableId="143207059">
    <w:abstractNumId w:val="42"/>
  </w:num>
  <w:num w:numId="13" w16cid:durableId="445121453">
    <w:abstractNumId w:val="26"/>
  </w:num>
  <w:num w:numId="14" w16cid:durableId="1263953771">
    <w:abstractNumId w:val="26"/>
    <w:lvlOverride w:ilvl="0">
      <w:startOverride w:val="1"/>
    </w:lvlOverride>
  </w:num>
  <w:num w:numId="15" w16cid:durableId="199586161">
    <w:abstractNumId w:val="47"/>
  </w:num>
  <w:num w:numId="16" w16cid:durableId="584072443">
    <w:abstractNumId w:val="47"/>
    <w:lvlOverride w:ilvl="0">
      <w:startOverride w:val="1"/>
    </w:lvlOverride>
  </w:num>
  <w:num w:numId="17" w16cid:durableId="1638680439">
    <w:abstractNumId w:val="50"/>
    <w:lvlOverride w:ilvl="0">
      <w:startOverride w:val="1"/>
    </w:lvlOverride>
  </w:num>
  <w:num w:numId="18" w16cid:durableId="1376001245">
    <w:abstractNumId w:val="47"/>
    <w:lvlOverride w:ilvl="0">
      <w:startOverride w:val="1"/>
    </w:lvlOverride>
  </w:num>
  <w:num w:numId="19" w16cid:durableId="1480611021">
    <w:abstractNumId w:val="55"/>
  </w:num>
  <w:num w:numId="20" w16cid:durableId="1967006738">
    <w:abstractNumId w:val="50"/>
    <w:lvlOverride w:ilvl="0">
      <w:startOverride w:val="1"/>
    </w:lvlOverride>
  </w:num>
  <w:num w:numId="21" w16cid:durableId="323556548">
    <w:abstractNumId w:val="50"/>
    <w:lvlOverride w:ilvl="0">
      <w:startOverride w:val="1"/>
    </w:lvlOverride>
  </w:num>
  <w:num w:numId="22" w16cid:durableId="539319929">
    <w:abstractNumId w:val="25"/>
  </w:num>
  <w:num w:numId="23" w16cid:durableId="2105613923">
    <w:abstractNumId w:val="29"/>
  </w:num>
  <w:num w:numId="24" w16cid:durableId="519390554">
    <w:abstractNumId w:val="38"/>
  </w:num>
  <w:num w:numId="25" w16cid:durableId="860627223">
    <w:abstractNumId w:val="21"/>
  </w:num>
  <w:num w:numId="26" w16cid:durableId="1528710538">
    <w:abstractNumId w:val="50"/>
  </w:num>
  <w:num w:numId="27" w16cid:durableId="1600913711">
    <w:abstractNumId w:val="50"/>
  </w:num>
  <w:num w:numId="28" w16cid:durableId="4744856">
    <w:abstractNumId w:val="50"/>
  </w:num>
  <w:num w:numId="29" w16cid:durableId="695352513">
    <w:abstractNumId w:val="50"/>
  </w:num>
  <w:num w:numId="30" w16cid:durableId="1071198247">
    <w:abstractNumId w:val="50"/>
    <w:lvlOverride w:ilvl="0">
      <w:startOverride w:val="1"/>
    </w:lvlOverride>
  </w:num>
  <w:num w:numId="31" w16cid:durableId="1656834127">
    <w:abstractNumId w:val="50"/>
    <w:lvlOverride w:ilvl="0">
      <w:startOverride w:val="1"/>
    </w:lvlOverride>
  </w:num>
  <w:num w:numId="32" w16cid:durableId="1383865440">
    <w:abstractNumId w:val="50"/>
    <w:lvlOverride w:ilvl="0">
      <w:startOverride w:val="1"/>
    </w:lvlOverride>
  </w:num>
  <w:num w:numId="33" w16cid:durableId="1370102788">
    <w:abstractNumId w:val="50"/>
    <w:lvlOverride w:ilvl="0">
      <w:startOverride w:val="1"/>
    </w:lvlOverride>
  </w:num>
  <w:num w:numId="34" w16cid:durableId="2019310302">
    <w:abstractNumId w:val="50"/>
    <w:lvlOverride w:ilvl="0">
      <w:startOverride w:val="1"/>
    </w:lvlOverride>
  </w:num>
  <w:num w:numId="35" w16cid:durableId="464809143">
    <w:abstractNumId w:val="50"/>
    <w:lvlOverride w:ilvl="0">
      <w:startOverride w:val="1"/>
    </w:lvlOverride>
  </w:num>
  <w:num w:numId="36" w16cid:durableId="2025746634">
    <w:abstractNumId w:val="20"/>
  </w:num>
  <w:num w:numId="37" w16cid:durableId="1765878855">
    <w:abstractNumId w:val="36"/>
  </w:num>
  <w:num w:numId="38" w16cid:durableId="1645426192">
    <w:abstractNumId w:val="50"/>
  </w:num>
  <w:num w:numId="39" w16cid:durableId="636375953">
    <w:abstractNumId w:val="50"/>
  </w:num>
  <w:num w:numId="40" w16cid:durableId="958339685">
    <w:abstractNumId w:val="50"/>
  </w:num>
  <w:num w:numId="41" w16cid:durableId="1085034020">
    <w:abstractNumId w:val="50"/>
  </w:num>
  <w:num w:numId="42" w16cid:durableId="1113594523">
    <w:abstractNumId w:val="50"/>
  </w:num>
  <w:num w:numId="43" w16cid:durableId="1548645230">
    <w:abstractNumId w:val="23"/>
  </w:num>
  <w:num w:numId="44" w16cid:durableId="1954095563">
    <w:abstractNumId w:val="37"/>
  </w:num>
  <w:num w:numId="45" w16cid:durableId="620190856">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1002663819">
    <w:abstractNumId w:val="50"/>
  </w:num>
  <w:num w:numId="47" w16cid:durableId="1188325277">
    <w:abstractNumId w:val="50"/>
  </w:num>
  <w:num w:numId="48" w16cid:durableId="308752287">
    <w:abstractNumId w:val="50"/>
  </w:num>
  <w:num w:numId="49" w16cid:durableId="2032216428">
    <w:abstractNumId w:val="50"/>
  </w:num>
  <w:num w:numId="50" w16cid:durableId="922304236">
    <w:abstractNumId w:val="50"/>
  </w:num>
  <w:num w:numId="51" w16cid:durableId="74086696">
    <w:abstractNumId w:val="50"/>
  </w:num>
  <w:num w:numId="52" w16cid:durableId="1260022532">
    <w:abstractNumId w:val="50"/>
  </w:num>
  <w:num w:numId="53" w16cid:durableId="1706516435">
    <w:abstractNumId w:val="50"/>
  </w:num>
  <w:num w:numId="54" w16cid:durableId="1031615380">
    <w:abstractNumId w:val="50"/>
  </w:num>
  <w:num w:numId="55" w16cid:durableId="1013920104">
    <w:abstractNumId w:val="50"/>
  </w:num>
  <w:num w:numId="56" w16cid:durableId="1832595862">
    <w:abstractNumId w:val="50"/>
  </w:num>
  <w:num w:numId="57" w16cid:durableId="560672902">
    <w:abstractNumId w:val="14"/>
  </w:num>
  <w:num w:numId="58" w16cid:durableId="1072390599">
    <w:abstractNumId w:val="52"/>
  </w:num>
  <w:num w:numId="59" w16cid:durableId="1933662228">
    <w:abstractNumId w:val="32"/>
  </w:num>
  <w:num w:numId="60" w16cid:durableId="1991909117">
    <w:abstractNumId w:val="11"/>
  </w:num>
  <w:num w:numId="61" w16cid:durableId="1138956019">
    <w:abstractNumId w:val="18"/>
  </w:num>
  <w:num w:numId="62" w16cid:durableId="607395260">
    <w:abstractNumId w:val="9"/>
  </w:num>
  <w:num w:numId="63" w16cid:durableId="98110136">
    <w:abstractNumId w:val="7"/>
  </w:num>
  <w:num w:numId="64" w16cid:durableId="920676582">
    <w:abstractNumId w:val="6"/>
  </w:num>
  <w:num w:numId="65" w16cid:durableId="447286378">
    <w:abstractNumId w:val="5"/>
  </w:num>
  <w:num w:numId="66" w16cid:durableId="1532258362">
    <w:abstractNumId w:val="4"/>
  </w:num>
  <w:num w:numId="67" w16cid:durableId="1587106058">
    <w:abstractNumId w:val="8"/>
  </w:num>
  <w:num w:numId="68" w16cid:durableId="1646355732">
    <w:abstractNumId w:val="3"/>
  </w:num>
  <w:num w:numId="69" w16cid:durableId="2006930253">
    <w:abstractNumId w:val="2"/>
  </w:num>
  <w:num w:numId="70" w16cid:durableId="1811677887">
    <w:abstractNumId w:val="1"/>
  </w:num>
  <w:num w:numId="71" w16cid:durableId="537353487">
    <w:abstractNumId w:val="0"/>
  </w:num>
  <w:num w:numId="72" w16cid:durableId="1865050652">
    <w:abstractNumId w:val="41"/>
  </w:num>
  <w:num w:numId="73" w16cid:durableId="80179172">
    <w:abstractNumId w:val="44"/>
  </w:num>
  <w:num w:numId="74"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71076976">
    <w:abstractNumId w:val="15"/>
  </w:num>
  <w:num w:numId="76" w16cid:durableId="939752621">
    <w:abstractNumId w:val="40"/>
  </w:num>
  <w:num w:numId="77" w16cid:durableId="915044361">
    <w:abstractNumId w:val="33"/>
  </w:num>
  <w:num w:numId="78" w16cid:durableId="855196379">
    <w:abstractNumId w:val="17"/>
  </w:num>
  <w:num w:numId="79"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1917413">
    <w:abstractNumId w:val="19"/>
  </w:num>
  <w:num w:numId="81" w16cid:durableId="708722651">
    <w:abstractNumId w:val="10"/>
  </w:num>
  <w:num w:numId="82"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112374">
    <w:abstractNumId w:val="12"/>
  </w:num>
  <w:num w:numId="85" w16cid:durableId="1607615596">
    <w:abstractNumId w:val="28"/>
  </w:num>
  <w:num w:numId="86" w16cid:durableId="643118139">
    <w:abstractNumId w:val="28"/>
    <w:lvlOverride w:ilvl="0">
      <w:startOverride w:val="1"/>
    </w:lvlOverride>
  </w:num>
  <w:num w:numId="87" w16cid:durableId="820851909">
    <w:abstractNumId w:val="28"/>
    <w:lvlOverride w:ilvl="0">
      <w:startOverride w:val="1"/>
    </w:lvlOverride>
  </w:num>
  <w:num w:numId="88" w16cid:durableId="709648587">
    <w:abstractNumId w:val="28"/>
    <w:lvlOverride w:ilvl="0">
      <w:startOverride w:val="1"/>
    </w:lvlOverride>
  </w:num>
  <w:num w:numId="89" w16cid:durableId="1353799543">
    <w:abstractNumId w:val="31"/>
  </w:num>
  <w:num w:numId="90" w16cid:durableId="1570270110">
    <w:abstractNumId w:val="43"/>
  </w:num>
  <w:num w:numId="91" w16cid:durableId="2125995167">
    <w:abstractNumId w:val="34"/>
  </w:num>
  <w:num w:numId="92" w16cid:durableId="893932166">
    <w:abstractNumId w:val="51"/>
  </w:num>
  <w:num w:numId="93" w16cid:durableId="1627851340">
    <w:abstractNumId w:val="30"/>
  </w:num>
  <w:num w:numId="94" w16cid:durableId="1945532808">
    <w:abstractNumId w:val="16"/>
  </w:num>
  <w:num w:numId="95" w16cid:durableId="6844785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06494965">
    <w:abstractNumId w:val="13"/>
  </w:num>
  <w:num w:numId="9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17728152">
    <w:abstractNumId w:val="8"/>
  </w:num>
  <w:num w:numId="102" w16cid:durableId="307250010">
    <w:abstractNumId w:val="3"/>
  </w:num>
  <w:num w:numId="103" w16cid:durableId="1652563440">
    <w:abstractNumId w:val="2"/>
  </w:num>
  <w:num w:numId="104" w16cid:durableId="1831753054">
    <w:abstractNumId w:val="1"/>
  </w:num>
  <w:num w:numId="105" w16cid:durableId="830677012">
    <w:abstractNumId w:val="0"/>
  </w:num>
  <w:num w:numId="106" w16cid:durableId="1480800637">
    <w:abstractNumId w:val="46"/>
  </w:num>
  <w:num w:numId="107" w16cid:durableId="1329216811">
    <w:abstractNumId w:val="46"/>
  </w:num>
  <w:num w:numId="108" w16cid:durableId="782579479">
    <w:abstractNumId w:val="46"/>
  </w:num>
  <w:num w:numId="109" w16cid:durableId="835462762">
    <w:abstractNumId w:val="46"/>
  </w:num>
  <w:num w:numId="110" w16cid:durableId="1447122571">
    <w:abstractNumId w:val="46"/>
  </w:num>
  <w:num w:numId="111" w16cid:durableId="649866059">
    <w:abstractNumId w:val="46"/>
  </w:num>
  <w:num w:numId="112" w16cid:durableId="1346520558">
    <w:abstractNumId w:val="46"/>
  </w:num>
  <w:num w:numId="113" w16cid:durableId="385882539">
    <w:abstractNumId w:val="46"/>
  </w:num>
  <w:num w:numId="114" w16cid:durableId="1834879343">
    <w:abstractNumId w:val="46"/>
  </w:num>
  <w:num w:numId="115" w16cid:durableId="1320768473">
    <w:abstractNumId w:val="46"/>
  </w:num>
  <w:num w:numId="116" w16cid:durableId="2043936807">
    <w:abstractNumId w:val="46"/>
  </w:num>
  <w:num w:numId="117" w16cid:durableId="260643514">
    <w:abstractNumId w:val="46"/>
  </w:num>
  <w:num w:numId="118" w16cid:durableId="118769179">
    <w:abstractNumId w:val="46"/>
  </w:num>
  <w:num w:numId="119" w16cid:durableId="1447114878">
    <w:abstractNumId w:val="46"/>
  </w:num>
  <w:num w:numId="120" w16cid:durableId="300964894">
    <w:abstractNumId w:val="46"/>
  </w:num>
  <w:num w:numId="121" w16cid:durableId="1780370193">
    <w:abstractNumId w:val="46"/>
  </w:num>
  <w:num w:numId="122" w16cid:durableId="182473601">
    <w:abstractNumId w:val="46"/>
  </w:num>
  <w:num w:numId="123" w16cid:durableId="415174269">
    <w:abstractNumId w:val="46"/>
  </w:num>
  <w:num w:numId="124" w16cid:durableId="1154493542">
    <w:abstractNumId w:val="46"/>
  </w:num>
  <w:num w:numId="125" w16cid:durableId="869731317">
    <w:abstractNumId w:val="46"/>
  </w:num>
  <w:num w:numId="126" w16cid:durableId="917129714">
    <w:abstractNumId w:val="46"/>
  </w:num>
  <w:num w:numId="127" w16cid:durableId="1564756487">
    <w:abstractNumId w:val="46"/>
  </w:num>
  <w:num w:numId="128" w16cid:durableId="1925802760">
    <w:abstractNumId w:val="46"/>
  </w:num>
  <w:num w:numId="129" w16cid:durableId="1121610462">
    <w:abstractNumId w:val="46"/>
  </w:num>
  <w:num w:numId="130" w16cid:durableId="2108236558">
    <w:abstractNumId w:val="46"/>
  </w:num>
  <w:num w:numId="131" w16cid:durableId="1990162583">
    <w:abstractNumId w:val="46"/>
  </w:num>
  <w:num w:numId="132" w16cid:durableId="780614184">
    <w:abstractNumId w:val="46"/>
  </w:num>
  <w:num w:numId="133" w16cid:durableId="479616493">
    <w:abstractNumId w:val="46"/>
  </w:num>
  <w:num w:numId="134" w16cid:durableId="1037008840">
    <w:abstractNumId w:val="46"/>
  </w:num>
  <w:num w:numId="135" w16cid:durableId="1611279169">
    <w:abstractNumId w:val="46"/>
  </w:num>
  <w:num w:numId="136" w16cid:durableId="1025594110">
    <w:abstractNumId w:val="46"/>
  </w:num>
  <w:num w:numId="137" w16cid:durableId="1734498061">
    <w:abstractNumId w:val="46"/>
  </w:num>
  <w:num w:numId="138" w16cid:durableId="102699867">
    <w:abstractNumId w:val="46"/>
  </w:num>
  <w:num w:numId="139" w16cid:durableId="699203984">
    <w:abstractNumId w:val="46"/>
  </w:num>
  <w:num w:numId="140" w16cid:durableId="492721773">
    <w:abstractNumId w:val="46"/>
  </w:num>
  <w:num w:numId="141" w16cid:durableId="1953633918">
    <w:abstractNumId w:val="46"/>
  </w:num>
  <w:num w:numId="142" w16cid:durableId="1417554171">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3" w16cid:durableId="1671131072">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4" w16cid:durableId="724959575">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5" w16cid:durableId="413891432">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6" w16cid:durableId="650715690">
    <w:abstractNumId w:val="39"/>
  </w:num>
  <w:num w:numId="147" w16cid:durableId="676273945">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8" w16cid:durableId="638070167">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9" w16cid:durableId="180358328">
    <w:abstractNumId w:val="4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953"/>
    <w:rsid w:val="00001FA5"/>
    <w:rsid w:val="0000218C"/>
    <w:rsid w:val="00002B05"/>
    <w:rsid w:val="00002C6A"/>
    <w:rsid w:val="00002F0A"/>
    <w:rsid w:val="00003CC8"/>
    <w:rsid w:val="00004620"/>
    <w:rsid w:val="000047BD"/>
    <w:rsid w:val="00004DAA"/>
    <w:rsid w:val="00004EAF"/>
    <w:rsid w:val="00005D11"/>
    <w:rsid w:val="00005F7B"/>
    <w:rsid w:val="00006255"/>
    <w:rsid w:val="00006299"/>
    <w:rsid w:val="00006467"/>
    <w:rsid w:val="000067B5"/>
    <w:rsid w:val="00006986"/>
    <w:rsid w:val="000072E8"/>
    <w:rsid w:val="000072F5"/>
    <w:rsid w:val="00007643"/>
    <w:rsid w:val="00010037"/>
    <w:rsid w:val="0001062A"/>
    <w:rsid w:val="00010881"/>
    <w:rsid w:val="00014115"/>
    <w:rsid w:val="000143B2"/>
    <w:rsid w:val="00014630"/>
    <w:rsid w:val="000147B2"/>
    <w:rsid w:val="00014FF7"/>
    <w:rsid w:val="000159F6"/>
    <w:rsid w:val="00017033"/>
    <w:rsid w:val="00017226"/>
    <w:rsid w:val="000174F9"/>
    <w:rsid w:val="00017B5D"/>
    <w:rsid w:val="00022C92"/>
    <w:rsid w:val="00023645"/>
    <w:rsid w:val="000239FB"/>
    <w:rsid w:val="00026AB8"/>
    <w:rsid w:val="00026D17"/>
    <w:rsid w:val="00026F8E"/>
    <w:rsid w:val="00027013"/>
    <w:rsid w:val="000271ED"/>
    <w:rsid w:val="00027EAA"/>
    <w:rsid w:val="00030547"/>
    <w:rsid w:val="0003118A"/>
    <w:rsid w:val="00031269"/>
    <w:rsid w:val="00031C6D"/>
    <w:rsid w:val="0003343C"/>
    <w:rsid w:val="00033624"/>
    <w:rsid w:val="00033C53"/>
    <w:rsid w:val="00033DB3"/>
    <w:rsid w:val="000340DA"/>
    <w:rsid w:val="00034A41"/>
    <w:rsid w:val="00034A4C"/>
    <w:rsid w:val="000361E5"/>
    <w:rsid w:val="0003637B"/>
    <w:rsid w:val="00036DE9"/>
    <w:rsid w:val="00037F0C"/>
    <w:rsid w:val="00040598"/>
    <w:rsid w:val="00040785"/>
    <w:rsid w:val="0004115E"/>
    <w:rsid w:val="000429F4"/>
    <w:rsid w:val="00042F71"/>
    <w:rsid w:val="000435EA"/>
    <w:rsid w:val="00043E83"/>
    <w:rsid w:val="00044123"/>
    <w:rsid w:val="00044852"/>
    <w:rsid w:val="00044EA7"/>
    <w:rsid w:val="000456AD"/>
    <w:rsid w:val="000461F9"/>
    <w:rsid w:val="0004641C"/>
    <w:rsid w:val="00046678"/>
    <w:rsid w:val="00047109"/>
    <w:rsid w:val="00047D2E"/>
    <w:rsid w:val="00050A73"/>
    <w:rsid w:val="00051126"/>
    <w:rsid w:val="00051B37"/>
    <w:rsid w:val="00052400"/>
    <w:rsid w:val="000527B6"/>
    <w:rsid w:val="00053550"/>
    <w:rsid w:val="00053BDC"/>
    <w:rsid w:val="00054F0E"/>
    <w:rsid w:val="00055734"/>
    <w:rsid w:val="00057A97"/>
    <w:rsid w:val="00057C47"/>
    <w:rsid w:val="00060BCD"/>
    <w:rsid w:val="0006156E"/>
    <w:rsid w:val="00061A38"/>
    <w:rsid w:val="00062066"/>
    <w:rsid w:val="00062E68"/>
    <w:rsid w:val="00063686"/>
    <w:rsid w:val="00063E73"/>
    <w:rsid w:val="00064CAA"/>
    <w:rsid w:val="00064F64"/>
    <w:rsid w:val="00065148"/>
    <w:rsid w:val="00065326"/>
    <w:rsid w:val="000658E2"/>
    <w:rsid w:val="00065B06"/>
    <w:rsid w:val="00066518"/>
    <w:rsid w:val="00067479"/>
    <w:rsid w:val="00067596"/>
    <w:rsid w:val="00067A18"/>
    <w:rsid w:val="0007038A"/>
    <w:rsid w:val="00071452"/>
    <w:rsid w:val="000726CD"/>
    <w:rsid w:val="00072716"/>
    <w:rsid w:val="00073221"/>
    <w:rsid w:val="00073A12"/>
    <w:rsid w:val="00073ECA"/>
    <w:rsid w:val="00073FCF"/>
    <w:rsid w:val="00074AAF"/>
    <w:rsid w:val="00074B4A"/>
    <w:rsid w:val="00074C6C"/>
    <w:rsid w:val="000759A6"/>
    <w:rsid w:val="00075B94"/>
    <w:rsid w:val="0007616E"/>
    <w:rsid w:val="00076E2D"/>
    <w:rsid w:val="00080F84"/>
    <w:rsid w:val="000830F6"/>
    <w:rsid w:val="000839C5"/>
    <w:rsid w:val="00085D7E"/>
    <w:rsid w:val="00086066"/>
    <w:rsid w:val="0008681F"/>
    <w:rsid w:val="00087F2C"/>
    <w:rsid w:val="000909F8"/>
    <w:rsid w:val="00090AD8"/>
    <w:rsid w:val="000926DE"/>
    <w:rsid w:val="00093184"/>
    <w:rsid w:val="00093901"/>
    <w:rsid w:val="00093ADA"/>
    <w:rsid w:val="00093B22"/>
    <w:rsid w:val="00093E2A"/>
    <w:rsid w:val="00094911"/>
    <w:rsid w:val="00094A45"/>
    <w:rsid w:val="000956F9"/>
    <w:rsid w:val="0009589F"/>
    <w:rsid w:val="00095BD5"/>
    <w:rsid w:val="000962CC"/>
    <w:rsid w:val="00096D69"/>
    <w:rsid w:val="000976E3"/>
    <w:rsid w:val="000A04E5"/>
    <w:rsid w:val="000A1BC6"/>
    <w:rsid w:val="000A2D7F"/>
    <w:rsid w:val="000A39AB"/>
    <w:rsid w:val="000A3C84"/>
    <w:rsid w:val="000A4380"/>
    <w:rsid w:val="000A4422"/>
    <w:rsid w:val="000A5A1E"/>
    <w:rsid w:val="000A66C2"/>
    <w:rsid w:val="000A6BF1"/>
    <w:rsid w:val="000A6FFB"/>
    <w:rsid w:val="000A71EC"/>
    <w:rsid w:val="000A7AB4"/>
    <w:rsid w:val="000B09DD"/>
    <w:rsid w:val="000B0A6E"/>
    <w:rsid w:val="000B1BFD"/>
    <w:rsid w:val="000B1DF8"/>
    <w:rsid w:val="000B2208"/>
    <w:rsid w:val="000B3E0B"/>
    <w:rsid w:val="000B4230"/>
    <w:rsid w:val="000B4FDA"/>
    <w:rsid w:val="000B5556"/>
    <w:rsid w:val="000B5835"/>
    <w:rsid w:val="000B631F"/>
    <w:rsid w:val="000B69D1"/>
    <w:rsid w:val="000B734B"/>
    <w:rsid w:val="000B7928"/>
    <w:rsid w:val="000C0617"/>
    <w:rsid w:val="000C0787"/>
    <w:rsid w:val="000C11A3"/>
    <w:rsid w:val="000C25A0"/>
    <w:rsid w:val="000C25DE"/>
    <w:rsid w:val="000C3D26"/>
    <w:rsid w:val="000C512A"/>
    <w:rsid w:val="000C5689"/>
    <w:rsid w:val="000C5B49"/>
    <w:rsid w:val="000C5DA7"/>
    <w:rsid w:val="000C60CE"/>
    <w:rsid w:val="000C6179"/>
    <w:rsid w:val="000C61EE"/>
    <w:rsid w:val="000C649A"/>
    <w:rsid w:val="000C71AD"/>
    <w:rsid w:val="000C7940"/>
    <w:rsid w:val="000C7DB5"/>
    <w:rsid w:val="000D02C4"/>
    <w:rsid w:val="000D1A1B"/>
    <w:rsid w:val="000D372F"/>
    <w:rsid w:val="000D3BEF"/>
    <w:rsid w:val="000D45F3"/>
    <w:rsid w:val="000D4D69"/>
    <w:rsid w:val="000D6733"/>
    <w:rsid w:val="000D69E4"/>
    <w:rsid w:val="000D6B95"/>
    <w:rsid w:val="000D6FF6"/>
    <w:rsid w:val="000E02F7"/>
    <w:rsid w:val="000E1318"/>
    <w:rsid w:val="000E1404"/>
    <w:rsid w:val="000E29DC"/>
    <w:rsid w:val="000E33FC"/>
    <w:rsid w:val="000E3D7A"/>
    <w:rsid w:val="000E4CCD"/>
    <w:rsid w:val="000E541E"/>
    <w:rsid w:val="000E5505"/>
    <w:rsid w:val="000E7095"/>
    <w:rsid w:val="000E7511"/>
    <w:rsid w:val="000F054D"/>
    <w:rsid w:val="000F0FBE"/>
    <w:rsid w:val="000F10F3"/>
    <w:rsid w:val="000F211E"/>
    <w:rsid w:val="000F2798"/>
    <w:rsid w:val="000F2BE5"/>
    <w:rsid w:val="000F30F0"/>
    <w:rsid w:val="000F38A6"/>
    <w:rsid w:val="000F3EF1"/>
    <w:rsid w:val="000F56D8"/>
    <w:rsid w:val="000F661D"/>
    <w:rsid w:val="000F6FBB"/>
    <w:rsid w:val="000F7980"/>
    <w:rsid w:val="000F7B17"/>
    <w:rsid w:val="000F7C5A"/>
    <w:rsid w:val="00100178"/>
    <w:rsid w:val="0010155B"/>
    <w:rsid w:val="00101D80"/>
    <w:rsid w:val="00101EEA"/>
    <w:rsid w:val="00102778"/>
    <w:rsid w:val="00102A70"/>
    <w:rsid w:val="00102B06"/>
    <w:rsid w:val="00102F79"/>
    <w:rsid w:val="00103357"/>
    <w:rsid w:val="00103BA4"/>
    <w:rsid w:val="00104C21"/>
    <w:rsid w:val="00105152"/>
    <w:rsid w:val="00105BDC"/>
    <w:rsid w:val="001067B3"/>
    <w:rsid w:val="00106BC2"/>
    <w:rsid w:val="00107574"/>
    <w:rsid w:val="00110113"/>
    <w:rsid w:val="0011017E"/>
    <w:rsid w:val="00110C0E"/>
    <w:rsid w:val="00110CD0"/>
    <w:rsid w:val="00111449"/>
    <w:rsid w:val="00113BD7"/>
    <w:rsid w:val="00113FAE"/>
    <w:rsid w:val="00114319"/>
    <w:rsid w:val="0011461D"/>
    <w:rsid w:val="00114A55"/>
    <w:rsid w:val="0011607D"/>
    <w:rsid w:val="0011668A"/>
    <w:rsid w:val="00116AC0"/>
    <w:rsid w:val="00116B34"/>
    <w:rsid w:val="0011702E"/>
    <w:rsid w:val="001179B7"/>
    <w:rsid w:val="00117B1B"/>
    <w:rsid w:val="00117B5E"/>
    <w:rsid w:val="00120273"/>
    <w:rsid w:val="0012068A"/>
    <w:rsid w:val="00121063"/>
    <w:rsid w:val="00121440"/>
    <w:rsid w:val="00122024"/>
    <w:rsid w:val="001221A7"/>
    <w:rsid w:val="00122D5B"/>
    <w:rsid w:val="00122EDE"/>
    <w:rsid w:val="00123672"/>
    <w:rsid w:val="001244A2"/>
    <w:rsid w:val="001245E9"/>
    <w:rsid w:val="00124D85"/>
    <w:rsid w:val="00126099"/>
    <w:rsid w:val="00126DD7"/>
    <w:rsid w:val="001274B6"/>
    <w:rsid w:val="00127DE1"/>
    <w:rsid w:val="00127E25"/>
    <w:rsid w:val="00127EE6"/>
    <w:rsid w:val="00130387"/>
    <w:rsid w:val="00130DBB"/>
    <w:rsid w:val="00131A84"/>
    <w:rsid w:val="00131D9B"/>
    <w:rsid w:val="00132581"/>
    <w:rsid w:val="001334EA"/>
    <w:rsid w:val="0013479E"/>
    <w:rsid w:val="00135EBA"/>
    <w:rsid w:val="0013675D"/>
    <w:rsid w:val="0013678E"/>
    <w:rsid w:val="00136E7C"/>
    <w:rsid w:val="00137BC6"/>
    <w:rsid w:val="00137F98"/>
    <w:rsid w:val="0014008E"/>
    <w:rsid w:val="0014075A"/>
    <w:rsid w:val="00140AA3"/>
    <w:rsid w:val="00140DB2"/>
    <w:rsid w:val="00140F81"/>
    <w:rsid w:val="00141A2B"/>
    <w:rsid w:val="00141DE6"/>
    <w:rsid w:val="001424A6"/>
    <w:rsid w:val="00143DCF"/>
    <w:rsid w:val="001443F2"/>
    <w:rsid w:val="00144486"/>
    <w:rsid w:val="00145276"/>
    <w:rsid w:val="00146AEC"/>
    <w:rsid w:val="00146CEC"/>
    <w:rsid w:val="001504A6"/>
    <w:rsid w:val="0015136C"/>
    <w:rsid w:val="0015194A"/>
    <w:rsid w:val="00151A5B"/>
    <w:rsid w:val="00151C26"/>
    <w:rsid w:val="00151CF2"/>
    <w:rsid w:val="00153EAE"/>
    <w:rsid w:val="0015441A"/>
    <w:rsid w:val="001548BA"/>
    <w:rsid w:val="00154D76"/>
    <w:rsid w:val="00155082"/>
    <w:rsid w:val="001558EC"/>
    <w:rsid w:val="00155DD1"/>
    <w:rsid w:val="00157BFF"/>
    <w:rsid w:val="00160656"/>
    <w:rsid w:val="0016067A"/>
    <w:rsid w:val="00160840"/>
    <w:rsid w:val="00160945"/>
    <w:rsid w:val="00160A93"/>
    <w:rsid w:val="001613F6"/>
    <w:rsid w:val="00161F2B"/>
    <w:rsid w:val="00162340"/>
    <w:rsid w:val="00162645"/>
    <w:rsid w:val="00162748"/>
    <w:rsid w:val="001635A3"/>
    <w:rsid w:val="00163993"/>
    <w:rsid w:val="00163D1D"/>
    <w:rsid w:val="00163D74"/>
    <w:rsid w:val="001641B2"/>
    <w:rsid w:val="00165A34"/>
    <w:rsid w:val="00165BD7"/>
    <w:rsid w:val="00166C0F"/>
    <w:rsid w:val="00166D64"/>
    <w:rsid w:val="00166DF8"/>
    <w:rsid w:val="0016781E"/>
    <w:rsid w:val="00167A0A"/>
    <w:rsid w:val="0017088F"/>
    <w:rsid w:val="00170A38"/>
    <w:rsid w:val="001721DB"/>
    <w:rsid w:val="00172375"/>
    <w:rsid w:val="001723F2"/>
    <w:rsid w:val="001736CA"/>
    <w:rsid w:val="001745C1"/>
    <w:rsid w:val="00174920"/>
    <w:rsid w:val="001750CB"/>
    <w:rsid w:val="00175744"/>
    <w:rsid w:val="0017633A"/>
    <w:rsid w:val="00176BF1"/>
    <w:rsid w:val="00176CAC"/>
    <w:rsid w:val="00176D10"/>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2CC6"/>
    <w:rsid w:val="00183167"/>
    <w:rsid w:val="00183BEC"/>
    <w:rsid w:val="0018422D"/>
    <w:rsid w:val="0018454D"/>
    <w:rsid w:val="00184909"/>
    <w:rsid w:val="001857AD"/>
    <w:rsid w:val="0018582A"/>
    <w:rsid w:val="00185B83"/>
    <w:rsid w:val="00185CD3"/>
    <w:rsid w:val="00185D1B"/>
    <w:rsid w:val="001865F9"/>
    <w:rsid w:val="00186C8E"/>
    <w:rsid w:val="00187449"/>
    <w:rsid w:val="00187651"/>
    <w:rsid w:val="00191171"/>
    <w:rsid w:val="00191204"/>
    <w:rsid w:val="001912C6"/>
    <w:rsid w:val="00191B8B"/>
    <w:rsid w:val="00191C16"/>
    <w:rsid w:val="00194F0A"/>
    <w:rsid w:val="00194FB3"/>
    <w:rsid w:val="0019507C"/>
    <w:rsid w:val="00195D2A"/>
    <w:rsid w:val="0019638C"/>
    <w:rsid w:val="00196529"/>
    <w:rsid w:val="00196670"/>
    <w:rsid w:val="0019670E"/>
    <w:rsid w:val="00196D79"/>
    <w:rsid w:val="00197251"/>
    <w:rsid w:val="001A0034"/>
    <w:rsid w:val="001A04BF"/>
    <w:rsid w:val="001A11CB"/>
    <w:rsid w:val="001A1612"/>
    <w:rsid w:val="001A16CD"/>
    <w:rsid w:val="001A190B"/>
    <w:rsid w:val="001A1A04"/>
    <w:rsid w:val="001A1D6D"/>
    <w:rsid w:val="001A22EC"/>
    <w:rsid w:val="001A2866"/>
    <w:rsid w:val="001A32CD"/>
    <w:rsid w:val="001A37B5"/>
    <w:rsid w:val="001A4188"/>
    <w:rsid w:val="001A4E87"/>
    <w:rsid w:val="001A603C"/>
    <w:rsid w:val="001A62D6"/>
    <w:rsid w:val="001A67EF"/>
    <w:rsid w:val="001A7E5D"/>
    <w:rsid w:val="001B0679"/>
    <w:rsid w:val="001B0E78"/>
    <w:rsid w:val="001B153E"/>
    <w:rsid w:val="001B1915"/>
    <w:rsid w:val="001B19A3"/>
    <w:rsid w:val="001B2253"/>
    <w:rsid w:val="001B2267"/>
    <w:rsid w:val="001B2519"/>
    <w:rsid w:val="001B2D41"/>
    <w:rsid w:val="001B3079"/>
    <w:rsid w:val="001B3425"/>
    <w:rsid w:val="001B36F5"/>
    <w:rsid w:val="001B402D"/>
    <w:rsid w:val="001B4981"/>
    <w:rsid w:val="001B5D24"/>
    <w:rsid w:val="001B78BD"/>
    <w:rsid w:val="001C0F0D"/>
    <w:rsid w:val="001C1098"/>
    <w:rsid w:val="001C40F9"/>
    <w:rsid w:val="001C4163"/>
    <w:rsid w:val="001C545F"/>
    <w:rsid w:val="001C576A"/>
    <w:rsid w:val="001C5C56"/>
    <w:rsid w:val="001C5E3D"/>
    <w:rsid w:val="001C692E"/>
    <w:rsid w:val="001C6ABC"/>
    <w:rsid w:val="001C6B05"/>
    <w:rsid w:val="001C6C6F"/>
    <w:rsid w:val="001D0455"/>
    <w:rsid w:val="001D0D33"/>
    <w:rsid w:val="001D0D48"/>
    <w:rsid w:val="001D0E59"/>
    <w:rsid w:val="001D14B6"/>
    <w:rsid w:val="001D186A"/>
    <w:rsid w:val="001D2B21"/>
    <w:rsid w:val="001D3DDD"/>
    <w:rsid w:val="001D49BE"/>
    <w:rsid w:val="001D53CD"/>
    <w:rsid w:val="001D5974"/>
    <w:rsid w:val="001E083D"/>
    <w:rsid w:val="001E1D93"/>
    <w:rsid w:val="001E2662"/>
    <w:rsid w:val="001E389B"/>
    <w:rsid w:val="001E3FBC"/>
    <w:rsid w:val="001E405C"/>
    <w:rsid w:val="001E45F3"/>
    <w:rsid w:val="001E4D36"/>
    <w:rsid w:val="001E5E37"/>
    <w:rsid w:val="001E60AB"/>
    <w:rsid w:val="001E6407"/>
    <w:rsid w:val="001E6678"/>
    <w:rsid w:val="001E6A77"/>
    <w:rsid w:val="001E7542"/>
    <w:rsid w:val="001F0363"/>
    <w:rsid w:val="001F05E7"/>
    <w:rsid w:val="001F067E"/>
    <w:rsid w:val="001F09D4"/>
    <w:rsid w:val="001F209D"/>
    <w:rsid w:val="001F26B4"/>
    <w:rsid w:val="001F295C"/>
    <w:rsid w:val="001F298A"/>
    <w:rsid w:val="001F2A00"/>
    <w:rsid w:val="001F2F5A"/>
    <w:rsid w:val="001F2F8B"/>
    <w:rsid w:val="001F3C5A"/>
    <w:rsid w:val="001F62B4"/>
    <w:rsid w:val="001F6632"/>
    <w:rsid w:val="001F6A5A"/>
    <w:rsid w:val="001F6B75"/>
    <w:rsid w:val="001F742E"/>
    <w:rsid w:val="001F762D"/>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6580"/>
    <w:rsid w:val="0020661C"/>
    <w:rsid w:val="00207574"/>
    <w:rsid w:val="0021110E"/>
    <w:rsid w:val="002114DF"/>
    <w:rsid w:val="00211F7B"/>
    <w:rsid w:val="0021219F"/>
    <w:rsid w:val="0021241E"/>
    <w:rsid w:val="00212BDC"/>
    <w:rsid w:val="0021344F"/>
    <w:rsid w:val="0021408A"/>
    <w:rsid w:val="00214B5F"/>
    <w:rsid w:val="00214D12"/>
    <w:rsid w:val="002154E9"/>
    <w:rsid w:val="00215843"/>
    <w:rsid w:val="00215936"/>
    <w:rsid w:val="00215B99"/>
    <w:rsid w:val="00215FC5"/>
    <w:rsid w:val="002162A5"/>
    <w:rsid w:val="00216B10"/>
    <w:rsid w:val="00217366"/>
    <w:rsid w:val="00217AF8"/>
    <w:rsid w:val="002204E4"/>
    <w:rsid w:val="00220F59"/>
    <w:rsid w:val="00221576"/>
    <w:rsid w:val="00222372"/>
    <w:rsid w:val="002227AD"/>
    <w:rsid w:val="002233AE"/>
    <w:rsid w:val="002243D1"/>
    <w:rsid w:val="002254EB"/>
    <w:rsid w:val="0022610E"/>
    <w:rsid w:val="00226D88"/>
    <w:rsid w:val="00226EFD"/>
    <w:rsid w:val="002271F6"/>
    <w:rsid w:val="00227F67"/>
    <w:rsid w:val="002303C1"/>
    <w:rsid w:val="00230FD9"/>
    <w:rsid w:val="002311B1"/>
    <w:rsid w:val="002311B2"/>
    <w:rsid w:val="00231673"/>
    <w:rsid w:val="00231DF7"/>
    <w:rsid w:val="002326BD"/>
    <w:rsid w:val="00232D83"/>
    <w:rsid w:val="00232F0E"/>
    <w:rsid w:val="0023327D"/>
    <w:rsid w:val="00233DDF"/>
    <w:rsid w:val="00233E70"/>
    <w:rsid w:val="00234B75"/>
    <w:rsid w:val="002350C6"/>
    <w:rsid w:val="002351EA"/>
    <w:rsid w:val="0023540B"/>
    <w:rsid w:val="0023543A"/>
    <w:rsid w:val="002355ED"/>
    <w:rsid w:val="00235A6A"/>
    <w:rsid w:val="002361B2"/>
    <w:rsid w:val="00236310"/>
    <w:rsid w:val="002368B4"/>
    <w:rsid w:val="002368DB"/>
    <w:rsid w:val="00236944"/>
    <w:rsid w:val="0023702A"/>
    <w:rsid w:val="00237534"/>
    <w:rsid w:val="00237EB8"/>
    <w:rsid w:val="00240863"/>
    <w:rsid w:val="00240B89"/>
    <w:rsid w:val="00240C64"/>
    <w:rsid w:val="0024134B"/>
    <w:rsid w:val="00241368"/>
    <w:rsid w:val="002414A3"/>
    <w:rsid w:val="002418B3"/>
    <w:rsid w:val="00242661"/>
    <w:rsid w:val="00242CF5"/>
    <w:rsid w:val="00244776"/>
    <w:rsid w:val="00244F30"/>
    <w:rsid w:val="002450F3"/>
    <w:rsid w:val="00245ABE"/>
    <w:rsid w:val="00245F47"/>
    <w:rsid w:val="00246CCB"/>
    <w:rsid w:val="00246E33"/>
    <w:rsid w:val="0024702C"/>
    <w:rsid w:val="002472F9"/>
    <w:rsid w:val="002473F3"/>
    <w:rsid w:val="00250017"/>
    <w:rsid w:val="002503A2"/>
    <w:rsid w:val="002511A1"/>
    <w:rsid w:val="002512A9"/>
    <w:rsid w:val="00251818"/>
    <w:rsid w:val="002518FB"/>
    <w:rsid w:val="00251C5D"/>
    <w:rsid w:val="0025387C"/>
    <w:rsid w:val="00256440"/>
    <w:rsid w:val="00256861"/>
    <w:rsid w:val="0025785F"/>
    <w:rsid w:val="00257C78"/>
    <w:rsid w:val="0026028B"/>
    <w:rsid w:val="00260381"/>
    <w:rsid w:val="00260B8D"/>
    <w:rsid w:val="0026118D"/>
    <w:rsid w:val="002618B9"/>
    <w:rsid w:val="002619BD"/>
    <w:rsid w:val="00261ADD"/>
    <w:rsid w:val="0026232E"/>
    <w:rsid w:val="00262703"/>
    <w:rsid w:val="00262BA1"/>
    <w:rsid w:val="0026360C"/>
    <w:rsid w:val="00264248"/>
    <w:rsid w:val="00264AB1"/>
    <w:rsid w:val="00264D43"/>
    <w:rsid w:val="00265DB9"/>
    <w:rsid w:val="00266800"/>
    <w:rsid w:val="00266D1E"/>
    <w:rsid w:val="00266D44"/>
    <w:rsid w:val="002674DF"/>
    <w:rsid w:val="00270A11"/>
    <w:rsid w:val="00272932"/>
    <w:rsid w:val="00272C63"/>
    <w:rsid w:val="002736B5"/>
    <w:rsid w:val="00273C4B"/>
    <w:rsid w:val="00274EF1"/>
    <w:rsid w:val="00275079"/>
    <w:rsid w:val="00275223"/>
    <w:rsid w:val="00276085"/>
    <w:rsid w:val="002774CC"/>
    <w:rsid w:val="00277CB7"/>
    <w:rsid w:val="0028086E"/>
    <w:rsid w:val="00280FCD"/>
    <w:rsid w:val="002812A4"/>
    <w:rsid w:val="002816FD"/>
    <w:rsid w:val="00281878"/>
    <w:rsid w:val="00282024"/>
    <w:rsid w:val="0028236D"/>
    <w:rsid w:val="0028258C"/>
    <w:rsid w:val="002826AA"/>
    <w:rsid w:val="0028277B"/>
    <w:rsid w:val="00282CF1"/>
    <w:rsid w:val="00282D97"/>
    <w:rsid w:val="00283009"/>
    <w:rsid w:val="00283635"/>
    <w:rsid w:val="0028390B"/>
    <w:rsid w:val="0028399A"/>
    <w:rsid w:val="00285780"/>
    <w:rsid w:val="0028579C"/>
    <w:rsid w:val="00291CDC"/>
    <w:rsid w:val="00291D23"/>
    <w:rsid w:val="00292ED7"/>
    <w:rsid w:val="00293304"/>
    <w:rsid w:val="002933EB"/>
    <w:rsid w:val="0029382F"/>
    <w:rsid w:val="00293B95"/>
    <w:rsid w:val="00293CC8"/>
    <w:rsid w:val="002944E1"/>
    <w:rsid w:val="002947A0"/>
    <w:rsid w:val="00294F61"/>
    <w:rsid w:val="0029562E"/>
    <w:rsid w:val="002958E5"/>
    <w:rsid w:val="00296506"/>
    <w:rsid w:val="00296DAE"/>
    <w:rsid w:val="0029718A"/>
    <w:rsid w:val="00297900"/>
    <w:rsid w:val="002A0D72"/>
    <w:rsid w:val="002A1086"/>
    <w:rsid w:val="002A18F3"/>
    <w:rsid w:val="002A1D13"/>
    <w:rsid w:val="002A2A23"/>
    <w:rsid w:val="002A3754"/>
    <w:rsid w:val="002A4309"/>
    <w:rsid w:val="002A458C"/>
    <w:rsid w:val="002A54F4"/>
    <w:rsid w:val="002A5F62"/>
    <w:rsid w:val="002A6572"/>
    <w:rsid w:val="002A6879"/>
    <w:rsid w:val="002A6B9B"/>
    <w:rsid w:val="002A7150"/>
    <w:rsid w:val="002A7202"/>
    <w:rsid w:val="002A7564"/>
    <w:rsid w:val="002A7E1F"/>
    <w:rsid w:val="002B00CA"/>
    <w:rsid w:val="002B0747"/>
    <w:rsid w:val="002B161A"/>
    <w:rsid w:val="002B18B3"/>
    <w:rsid w:val="002B1B79"/>
    <w:rsid w:val="002B1D2E"/>
    <w:rsid w:val="002B2047"/>
    <w:rsid w:val="002B26D5"/>
    <w:rsid w:val="002B27F5"/>
    <w:rsid w:val="002B2996"/>
    <w:rsid w:val="002B2DDE"/>
    <w:rsid w:val="002B2E2A"/>
    <w:rsid w:val="002B32EE"/>
    <w:rsid w:val="002B3A06"/>
    <w:rsid w:val="002B4709"/>
    <w:rsid w:val="002B4A5C"/>
    <w:rsid w:val="002B50D0"/>
    <w:rsid w:val="002B5227"/>
    <w:rsid w:val="002B5245"/>
    <w:rsid w:val="002B53A9"/>
    <w:rsid w:val="002B559C"/>
    <w:rsid w:val="002B565C"/>
    <w:rsid w:val="002B5679"/>
    <w:rsid w:val="002B5F85"/>
    <w:rsid w:val="002B650D"/>
    <w:rsid w:val="002B6927"/>
    <w:rsid w:val="002B6ED1"/>
    <w:rsid w:val="002B7142"/>
    <w:rsid w:val="002B71E7"/>
    <w:rsid w:val="002B7E5A"/>
    <w:rsid w:val="002B7FAD"/>
    <w:rsid w:val="002C058E"/>
    <w:rsid w:val="002C1047"/>
    <w:rsid w:val="002C1098"/>
    <w:rsid w:val="002C15E7"/>
    <w:rsid w:val="002C165B"/>
    <w:rsid w:val="002C4809"/>
    <w:rsid w:val="002C4857"/>
    <w:rsid w:val="002C50CA"/>
    <w:rsid w:val="002C51FE"/>
    <w:rsid w:val="002C53BD"/>
    <w:rsid w:val="002C6BBF"/>
    <w:rsid w:val="002C7337"/>
    <w:rsid w:val="002C7F7C"/>
    <w:rsid w:val="002D0830"/>
    <w:rsid w:val="002D1876"/>
    <w:rsid w:val="002D1CBA"/>
    <w:rsid w:val="002D1FDD"/>
    <w:rsid w:val="002D2790"/>
    <w:rsid w:val="002D2C3A"/>
    <w:rsid w:val="002D3149"/>
    <w:rsid w:val="002D346B"/>
    <w:rsid w:val="002D397E"/>
    <w:rsid w:val="002D42D0"/>
    <w:rsid w:val="002D45D9"/>
    <w:rsid w:val="002D4678"/>
    <w:rsid w:val="002D4DE1"/>
    <w:rsid w:val="002D561A"/>
    <w:rsid w:val="002D5644"/>
    <w:rsid w:val="002D58D1"/>
    <w:rsid w:val="002D59DE"/>
    <w:rsid w:val="002D7848"/>
    <w:rsid w:val="002E006A"/>
    <w:rsid w:val="002E0071"/>
    <w:rsid w:val="002E154D"/>
    <w:rsid w:val="002E1EB3"/>
    <w:rsid w:val="002E1EC0"/>
    <w:rsid w:val="002E1EE1"/>
    <w:rsid w:val="002E2C15"/>
    <w:rsid w:val="002E2E4D"/>
    <w:rsid w:val="002E3496"/>
    <w:rsid w:val="002E3CA3"/>
    <w:rsid w:val="002E425E"/>
    <w:rsid w:val="002E5857"/>
    <w:rsid w:val="002E6037"/>
    <w:rsid w:val="002E6158"/>
    <w:rsid w:val="002E6A54"/>
    <w:rsid w:val="002E6B1E"/>
    <w:rsid w:val="002E71D1"/>
    <w:rsid w:val="002E7957"/>
    <w:rsid w:val="002E7B67"/>
    <w:rsid w:val="002F00C7"/>
    <w:rsid w:val="002F030A"/>
    <w:rsid w:val="002F0754"/>
    <w:rsid w:val="002F0C60"/>
    <w:rsid w:val="002F1AAD"/>
    <w:rsid w:val="002F1B66"/>
    <w:rsid w:val="002F228B"/>
    <w:rsid w:val="002F2507"/>
    <w:rsid w:val="002F2F49"/>
    <w:rsid w:val="002F4A63"/>
    <w:rsid w:val="002F4CB7"/>
    <w:rsid w:val="002F56CA"/>
    <w:rsid w:val="002F5FF9"/>
    <w:rsid w:val="002F7923"/>
    <w:rsid w:val="003003D0"/>
    <w:rsid w:val="0030044E"/>
    <w:rsid w:val="00300CC1"/>
    <w:rsid w:val="003017D1"/>
    <w:rsid w:val="00301E55"/>
    <w:rsid w:val="00301E9D"/>
    <w:rsid w:val="00302775"/>
    <w:rsid w:val="00302B3F"/>
    <w:rsid w:val="00303242"/>
    <w:rsid w:val="00303B55"/>
    <w:rsid w:val="00304716"/>
    <w:rsid w:val="00305977"/>
    <w:rsid w:val="00305B64"/>
    <w:rsid w:val="00306B1D"/>
    <w:rsid w:val="00307C45"/>
    <w:rsid w:val="00307F81"/>
    <w:rsid w:val="003100DE"/>
    <w:rsid w:val="00310608"/>
    <w:rsid w:val="00310623"/>
    <w:rsid w:val="00310A2E"/>
    <w:rsid w:val="00310E1C"/>
    <w:rsid w:val="00311219"/>
    <w:rsid w:val="00313A50"/>
    <w:rsid w:val="003140EF"/>
    <w:rsid w:val="003152EB"/>
    <w:rsid w:val="0031543F"/>
    <w:rsid w:val="00316756"/>
    <w:rsid w:val="00316C12"/>
    <w:rsid w:val="00316C1D"/>
    <w:rsid w:val="00317656"/>
    <w:rsid w:val="00317759"/>
    <w:rsid w:val="00317F8A"/>
    <w:rsid w:val="003202C6"/>
    <w:rsid w:val="00322581"/>
    <w:rsid w:val="003235C1"/>
    <w:rsid w:val="00323607"/>
    <w:rsid w:val="00323DEF"/>
    <w:rsid w:val="00323E7F"/>
    <w:rsid w:val="00323F22"/>
    <w:rsid w:val="0032443B"/>
    <w:rsid w:val="00325671"/>
    <w:rsid w:val="00325F2E"/>
    <w:rsid w:val="003263D5"/>
    <w:rsid w:val="00326E95"/>
    <w:rsid w:val="0032724C"/>
    <w:rsid w:val="0032775F"/>
    <w:rsid w:val="00331B4F"/>
    <w:rsid w:val="00331B71"/>
    <w:rsid w:val="0033205F"/>
    <w:rsid w:val="003325B3"/>
    <w:rsid w:val="00332894"/>
    <w:rsid w:val="00334724"/>
    <w:rsid w:val="003349E4"/>
    <w:rsid w:val="00335F8C"/>
    <w:rsid w:val="00335F9D"/>
    <w:rsid w:val="00336589"/>
    <w:rsid w:val="0033662B"/>
    <w:rsid w:val="00336C3F"/>
    <w:rsid w:val="00336C5F"/>
    <w:rsid w:val="00336E6E"/>
    <w:rsid w:val="00336F6D"/>
    <w:rsid w:val="00337D16"/>
    <w:rsid w:val="003402D1"/>
    <w:rsid w:val="00340A05"/>
    <w:rsid w:val="00341BC0"/>
    <w:rsid w:val="00341D03"/>
    <w:rsid w:val="00341D0F"/>
    <w:rsid w:val="003424B9"/>
    <w:rsid w:val="00342651"/>
    <w:rsid w:val="00343110"/>
    <w:rsid w:val="0034322D"/>
    <w:rsid w:val="0034350A"/>
    <w:rsid w:val="00344656"/>
    <w:rsid w:val="00344A6A"/>
    <w:rsid w:val="003451BB"/>
    <w:rsid w:val="00345503"/>
    <w:rsid w:val="00345AC0"/>
    <w:rsid w:val="00345BFD"/>
    <w:rsid w:val="00345F3E"/>
    <w:rsid w:val="00346A7F"/>
    <w:rsid w:val="003476A9"/>
    <w:rsid w:val="00347739"/>
    <w:rsid w:val="00350E83"/>
    <w:rsid w:val="00351372"/>
    <w:rsid w:val="0035199A"/>
    <w:rsid w:val="00351D72"/>
    <w:rsid w:val="00351F77"/>
    <w:rsid w:val="0035221E"/>
    <w:rsid w:val="0035254A"/>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57970"/>
    <w:rsid w:val="003604B2"/>
    <w:rsid w:val="003608F1"/>
    <w:rsid w:val="00360901"/>
    <w:rsid w:val="00360BD0"/>
    <w:rsid w:val="003610A7"/>
    <w:rsid w:val="003619E2"/>
    <w:rsid w:val="00362961"/>
    <w:rsid w:val="00363556"/>
    <w:rsid w:val="003636C0"/>
    <w:rsid w:val="0036381D"/>
    <w:rsid w:val="0036492D"/>
    <w:rsid w:val="00364AA7"/>
    <w:rsid w:val="00364B0E"/>
    <w:rsid w:val="00365E0B"/>
    <w:rsid w:val="00366B18"/>
    <w:rsid w:val="003671CB"/>
    <w:rsid w:val="00367333"/>
    <w:rsid w:val="00367530"/>
    <w:rsid w:val="0036765B"/>
    <w:rsid w:val="00367F39"/>
    <w:rsid w:val="00367F3C"/>
    <w:rsid w:val="00370B55"/>
    <w:rsid w:val="00370C18"/>
    <w:rsid w:val="00370EA7"/>
    <w:rsid w:val="0037106E"/>
    <w:rsid w:val="00371C42"/>
    <w:rsid w:val="003732E6"/>
    <w:rsid w:val="00373915"/>
    <w:rsid w:val="00373B2B"/>
    <w:rsid w:val="00373DC8"/>
    <w:rsid w:val="0037559A"/>
    <w:rsid w:val="003759EB"/>
    <w:rsid w:val="00375BCC"/>
    <w:rsid w:val="00375E52"/>
    <w:rsid w:val="0037611B"/>
    <w:rsid w:val="00376E67"/>
    <w:rsid w:val="00377D08"/>
    <w:rsid w:val="003803E8"/>
    <w:rsid w:val="0038061A"/>
    <w:rsid w:val="00381356"/>
    <w:rsid w:val="00381474"/>
    <w:rsid w:val="00381490"/>
    <w:rsid w:val="003816AA"/>
    <w:rsid w:val="0038222F"/>
    <w:rsid w:val="003839B4"/>
    <w:rsid w:val="00383BDC"/>
    <w:rsid w:val="003844FC"/>
    <w:rsid w:val="00384B6A"/>
    <w:rsid w:val="00384ECE"/>
    <w:rsid w:val="00386059"/>
    <w:rsid w:val="003863E0"/>
    <w:rsid w:val="00387638"/>
    <w:rsid w:val="003907C7"/>
    <w:rsid w:val="0039118D"/>
    <w:rsid w:val="0039181E"/>
    <w:rsid w:val="0039200A"/>
    <w:rsid w:val="0039227A"/>
    <w:rsid w:val="00392785"/>
    <w:rsid w:val="00392946"/>
    <w:rsid w:val="003932C1"/>
    <w:rsid w:val="00393C80"/>
    <w:rsid w:val="003949D6"/>
    <w:rsid w:val="00394E3C"/>
    <w:rsid w:val="00395076"/>
    <w:rsid w:val="00395944"/>
    <w:rsid w:val="00396327"/>
    <w:rsid w:val="003A083C"/>
    <w:rsid w:val="003A1535"/>
    <w:rsid w:val="003A2BB4"/>
    <w:rsid w:val="003A2D44"/>
    <w:rsid w:val="003A3679"/>
    <w:rsid w:val="003A3D30"/>
    <w:rsid w:val="003A40AD"/>
    <w:rsid w:val="003A46DA"/>
    <w:rsid w:val="003A4B16"/>
    <w:rsid w:val="003A4CEA"/>
    <w:rsid w:val="003A53C3"/>
    <w:rsid w:val="003A5A11"/>
    <w:rsid w:val="003A6D88"/>
    <w:rsid w:val="003B10AB"/>
    <w:rsid w:val="003B1828"/>
    <w:rsid w:val="003B1DF9"/>
    <w:rsid w:val="003B243C"/>
    <w:rsid w:val="003B3549"/>
    <w:rsid w:val="003B3E17"/>
    <w:rsid w:val="003B42A8"/>
    <w:rsid w:val="003B53D8"/>
    <w:rsid w:val="003B5B4C"/>
    <w:rsid w:val="003B6BF3"/>
    <w:rsid w:val="003C0F0A"/>
    <w:rsid w:val="003C1638"/>
    <w:rsid w:val="003C3895"/>
    <w:rsid w:val="003C3CB7"/>
    <w:rsid w:val="003C403D"/>
    <w:rsid w:val="003C4268"/>
    <w:rsid w:val="003C4798"/>
    <w:rsid w:val="003C4D97"/>
    <w:rsid w:val="003C55BA"/>
    <w:rsid w:val="003C6DA4"/>
    <w:rsid w:val="003C6F10"/>
    <w:rsid w:val="003C7971"/>
    <w:rsid w:val="003D0155"/>
    <w:rsid w:val="003D03B9"/>
    <w:rsid w:val="003D0ADF"/>
    <w:rsid w:val="003D1870"/>
    <w:rsid w:val="003D1E4A"/>
    <w:rsid w:val="003D1E53"/>
    <w:rsid w:val="003D2306"/>
    <w:rsid w:val="003D35D9"/>
    <w:rsid w:val="003D3A1F"/>
    <w:rsid w:val="003D3C7D"/>
    <w:rsid w:val="003D3F47"/>
    <w:rsid w:val="003D4163"/>
    <w:rsid w:val="003D4D76"/>
    <w:rsid w:val="003D57EC"/>
    <w:rsid w:val="003D580E"/>
    <w:rsid w:val="003D66D4"/>
    <w:rsid w:val="003D71B5"/>
    <w:rsid w:val="003D7D2E"/>
    <w:rsid w:val="003D7DB4"/>
    <w:rsid w:val="003E01D6"/>
    <w:rsid w:val="003E05A7"/>
    <w:rsid w:val="003E0828"/>
    <w:rsid w:val="003E0E7C"/>
    <w:rsid w:val="003E1595"/>
    <w:rsid w:val="003E2064"/>
    <w:rsid w:val="003E2150"/>
    <w:rsid w:val="003E2574"/>
    <w:rsid w:val="003E2CF9"/>
    <w:rsid w:val="003E3210"/>
    <w:rsid w:val="003E3AB8"/>
    <w:rsid w:val="003E3F5F"/>
    <w:rsid w:val="003E45C3"/>
    <w:rsid w:val="003E464B"/>
    <w:rsid w:val="003E4B5D"/>
    <w:rsid w:val="003E53E0"/>
    <w:rsid w:val="003E668C"/>
    <w:rsid w:val="003E6D64"/>
    <w:rsid w:val="003E7330"/>
    <w:rsid w:val="003F0818"/>
    <w:rsid w:val="003F0BB5"/>
    <w:rsid w:val="003F0E85"/>
    <w:rsid w:val="003F1BA6"/>
    <w:rsid w:val="003F2A9F"/>
    <w:rsid w:val="003F366C"/>
    <w:rsid w:val="003F3B66"/>
    <w:rsid w:val="003F428E"/>
    <w:rsid w:val="003F4A35"/>
    <w:rsid w:val="003F5970"/>
    <w:rsid w:val="003F5E7E"/>
    <w:rsid w:val="003F63B2"/>
    <w:rsid w:val="003F6664"/>
    <w:rsid w:val="003F6F72"/>
    <w:rsid w:val="003F6FF7"/>
    <w:rsid w:val="003F7374"/>
    <w:rsid w:val="003F77F3"/>
    <w:rsid w:val="00400611"/>
    <w:rsid w:val="00400A6F"/>
    <w:rsid w:val="00400EE9"/>
    <w:rsid w:val="004013EE"/>
    <w:rsid w:val="0040270F"/>
    <w:rsid w:val="0040328A"/>
    <w:rsid w:val="00403495"/>
    <w:rsid w:val="004044F0"/>
    <w:rsid w:val="00404B5C"/>
    <w:rsid w:val="004050F3"/>
    <w:rsid w:val="004063FA"/>
    <w:rsid w:val="00406F4B"/>
    <w:rsid w:val="004075D7"/>
    <w:rsid w:val="00407766"/>
    <w:rsid w:val="00410A4F"/>
    <w:rsid w:val="00410AF2"/>
    <w:rsid w:val="0041242F"/>
    <w:rsid w:val="004139D2"/>
    <w:rsid w:val="004147D4"/>
    <w:rsid w:val="00414B7A"/>
    <w:rsid w:val="00414F48"/>
    <w:rsid w:val="00414F8C"/>
    <w:rsid w:val="0041632E"/>
    <w:rsid w:val="0042033E"/>
    <w:rsid w:val="004203C8"/>
    <w:rsid w:val="0042040F"/>
    <w:rsid w:val="00420B3E"/>
    <w:rsid w:val="004210AB"/>
    <w:rsid w:val="0042116B"/>
    <w:rsid w:val="00421456"/>
    <w:rsid w:val="00421A66"/>
    <w:rsid w:val="00421BDF"/>
    <w:rsid w:val="00421CA1"/>
    <w:rsid w:val="004221E6"/>
    <w:rsid w:val="00422694"/>
    <w:rsid w:val="0042269C"/>
    <w:rsid w:val="004228D6"/>
    <w:rsid w:val="00423B16"/>
    <w:rsid w:val="00423CCB"/>
    <w:rsid w:val="0042441D"/>
    <w:rsid w:val="00424B74"/>
    <w:rsid w:val="00424D88"/>
    <w:rsid w:val="00424F38"/>
    <w:rsid w:val="00424F48"/>
    <w:rsid w:val="0042525E"/>
    <w:rsid w:val="00425687"/>
    <w:rsid w:val="0042599C"/>
    <w:rsid w:val="00425F19"/>
    <w:rsid w:val="00425F8A"/>
    <w:rsid w:val="0042610E"/>
    <w:rsid w:val="004262DD"/>
    <w:rsid w:val="00426C75"/>
    <w:rsid w:val="00427BB6"/>
    <w:rsid w:val="0043086B"/>
    <w:rsid w:val="00430A2B"/>
    <w:rsid w:val="0043107D"/>
    <w:rsid w:val="0043167C"/>
    <w:rsid w:val="00431F5A"/>
    <w:rsid w:val="00432600"/>
    <w:rsid w:val="00432D32"/>
    <w:rsid w:val="004335E2"/>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4F3B"/>
    <w:rsid w:val="00445062"/>
    <w:rsid w:val="004462D2"/>
    <w:rsid w:val="00446929"/>
    <w:rsid w:val="0044766A"/>
    <w:rsid w:val="004476FB"/>
    <w:rsid w:val="00447F74"/>
    <w:rsid w:val="004502A2"/>
    <w:rsid w:val="00451D42"/>
    <w:rsid w:val="004521A0"/>
    <w:rsid w:val="004544BF"/>
    <w:rsid w:val="00454BC4"/>
    <w:rsid w:val="0045562D"/>
    <w:rsid w:val="0045587B"/>
    <w:rsid w:val="004558DA"/>
    <w:rsid w:val="0045610F"/>
    <w:rsid w:val="00456417"/>
    <w:rsid w:val="00456586"/>
    <w:rsid w:val="00456716"/>
    <w:rsid w:val="0045693E"/>
    <w:rsid w:val="004571CE"/>
    <w:rsid w:val="004572CD"/>
    <w:rsid w:val="00460A6C"/>
    <w:rsid w:val="00460B8C"/>
    <w:rsid w:val="004617E6"/>
    <w:rsid w:val="00461D0E"/>
    <w:rsid w:val="004624A1"/>
    <w:rsid w:val="00462777"/>
    <w:rsid w:val="00463790"/>
    <w:rsid w:val="00463BFB"/>
    <w:rsid w:val="00463E1A"/>
    <w:rsid w:val="004647B6"/>
    <w:rsid w:val="0046530C"/>
    <w:rsid w:val="00466452"/>
    <w:rsid w:val="004670A0"/>
    <w:rsid w:val="00470099"/>
    <w:rsid w:val="00470149"/>
    <w:rsid w:val="004701EE"/>
    <w:rsid w:val="0047026C"/>
    <w:rsid w:val="00470D27"/>
    <w:rsid w:val="004714B2"/>
    <w:rsid w:val="00472EE1"/>
    <w:rsid w:val="0047365A"/>
    <w:rsid w:val="00473759"/>
    <w:rsid w:val="00473A27"/>
    <w:rsid w:val="00473F45"/>
    <w:rsid w:val="004751BF"/>
    <w:rsid w:val="004754FB"/>
    <w:rsid w:val="00480B00"/>
    <w:rsid w:val="004815E6"/>
    <w:rsid w:val="0048219F"/>
    <w:rsid w:val="004827F0"/>
    <w:rsid w:val="004829F4"/>
    <w:rsid w:val="00482AFF"/>
    <w:rsid w:val="00482E5E"/>
    <w:rsid w:val="00482F49"/>
    <w:rsid w:val="00483505"/>
    <w:rsid w:val="00483AFB"/>
    <w:rsid w:val="0048497B"/>
    <w:rsid w:val="00484CBD"/>
    <w:rsid w:val="00484DF2"/>
    <w:rsid w:val="004857C6"/>
    <w:rsid w:val="00485887"/>
    <w:rsid w:val="00485A38"/>
    <w:rsid w:val="00485DDF"/>
    <w:rsid w:val="00487481"/>
    <w:rsid w:val="004874B2"/>
    <w:rsid w:val="004875E9"/>
    <w:rsid w:val="00490B96"/>
    <w:rsid w:val="00490E6F"/>
    <w:rsid w:val="004910EC"/>
    <w:rsid w:val="004928B7"/>
    <w:rsid w:val="00493677"/>
    <w:rsid w:val="00494F66"/>
    <w:rsid w:val="00494F93"/>
    <w:rsid w:val="00495115"/>
    <w:rsid w:val="0049514F"/>
    <w:rsid w:val="0049556B"/>
    <w:rsid w:val="0049594B"/>
    <w:rsid w:val="00495A65"/>
    <w:rsid w:val="004960AC"/>
    <w:rsid w:val="004964CC"/>
    <w:rsid w:val="004965AC"/>
    <w:rsid w:val="004968A9"/>
    <w:rsid w:val="00496C71"/>
    <w:rsid w:val="00497538"/>
    <w:rsid w:val="0049771C"/>
    <w:rsid w:val="004A04ED"/>
    <w:rsid w:val="004A12EB"/>
    <w:rsid w:val="004A2A2D"/>
    <w:rsid w:val="004A366F"/>
    <w:rsid w:val="004A4756"/>
    <w:rsid w:val="004A4C12"/>
    <w:rsid w:val="004A5E02"/>
    <w:rsid w:val="004A6C04"/>
    <w:rsid w:val="004A7F95"/>
    <w:rsid w:val="004B0389"/>
    <w:rsid w:val="004B0AA0"/>
    <w:rsid w:val="004B1130"/>
    <w:rsid w:val="004B11D4"/>
    <w:rsid w:val="004B1EAA"/>
    <w:rsid w:val="004B23A6"/>
    <w:rsid w:val="004B242B"/>
    <w:rsid w:val="004B2C87"/>
    <w:rsid w:val="004B3920"/>
    <w:rsid w:val="004B419C"/>
    <w:rsid w:val="004B4530"/>
    <w:rsid w:val="004B4D8E"/>
    <w:rsid w:val="004B4DD5"/>
    <w:rsid w:val="004B580A"/>
    <w:rsid w:val="004B5D71"/>
    <w:rsid w:val="004B65B9"/>
    <w:rsid w:val="004B79DA"/>
    <w:rsid w:val="004B7B65"/>
    <w:rsid w:val="004C0C47"/>
    <w:rsid w:val="004C1916"/>
    <w:rsid w:val="004C204E"/>
    <w:rsid w:val="004C21C1"/>
    <w:rsid w:val="004C224E"/>
    <w:rsid w:val="004C28CE"/>
    <w:rsid w:val="004C2B98"/>
    <w:rsid w:val="004C2DE6"/>
    <w:rsid w:val="004C460B"/>
    <w:rsid w:val="004C4C4C"/>
    <w:rsid w:val="004C659F"/>
    <w:rsid w:val="004C672A"/>
    <w:rsid w:val="004C6E93"/>
    <w:rsid w:val="004D01F6"/>
    <w:rsid w:val="004D09FD"/>
    <w:rsid w:val="004D108A"/>
    <w:rsid w:val="004D140F"/>
    <w:rsid w:val="004D19E2"/>
    <w:rsid w:val="004D2558"/>
    <w:rsid w:val="004D4786"/>
    <w:rsid w:val="004D4AA4"/>
    <w:rsid w:val="004D520F"/>
    <w:rsid w:val="004D536A"/>
    <w:rsid w:val="004D5570"/>
    <w:rsid w:val="004D55FB"/>
    <w:rsid w:val="004D590F"/>
    <w:rsid w:val="004D6B59"/>
    <w:rsid w:val="004D7079"/>
    <w:rsid w:val="004D77BE"/>
    <w:rsid w:val="004E0C1A"/>
    <w:rsid w:val="004E0DA2"/>
    <w:rsid w:val="004E1075"/>
    <w:rsid w:val="004E1898"/>
    <w:rsid w:val="004E1BBC"/>
    <w:rsid w:val="004E1D26"/>
    <w:rsid w:val="004E1F47"/>
    <w:rsid w:val="004E2103"/>
    <w:rsid w:val="004E26AC"/>
    <w:rsid w:val="004E38D0"/>
    <w:rsid w:val="004E4309"/>
    <w:rsid w:val="004E4604"/>
    <w:rsid w:val="004E4612"/>
    <w:rsid w:val="004E4F5F"/>
    <w:rsid w:val="004E518D"/>
    <w:rsid w:val="004E5234"/>
    <w:rsid w:val="004E56DE"/>
    <w:rsid w:val="004E5B71"/>
    <w:rsid w:val="004E6167"/>
    <w:rsid w:val="004E7A08"/>
    <w:rsid w:val="004E7D14"/>
    <w:rsid w:val="004E7ED0"/>
    <w:rsid w:val="004F00CB"/>
    <w:rsid w:val="004F08F9"/>
    <w:rsid w:val="004F1455"/>
    <w:rsid w:val="004F148C"/>
    <w:rsid w:val="004F37F0"/>
    <w:rsid w:val="004F4A44"/>
    <w:rsid w:val="004F71F4"/>
    <w:rsid w:val="005006E0"/>
    <w:rsid w:val="00502159"/>
    <w:rsid w:val="00502471"/>
    <w:rsid w:val="00502A42"/>
    <w:rsid w:val="005035FA"/>
    <w:rsid w:val="00503D3E"/>
    <w:rsid w:val="00503F74"/>
    <w:rsid w:val="00504129"/>
    <w:rsid w:val="0050474C"/>
    <w:rsid w:val="00504797"/>
    <w:rsid w:val="005048A4"/>
    <w:rsid w:val="005053D6"/>
    <w:rsid w:val="00505CDB"/>
    <w:rsid w:val="00505EC7"/>
    <w:rsid w:val="00506914"/>
    <w:rsid w:val="00506AE6"/>
    <w:rsid w:val="005071FF"/>
    <w:rsid w:val="005078CD"/>
    <w:rsid w:val="00507BC1"/>
    <w:rsid w:val="00507DDD"/>
    <w:rsid w:val="00507E86"/>
    <w:rsid w:val="00510BE9"/>
    <w:rsid w:val="00510DB5"/>
    <w:rsid w:val="00511150"/>
    <w:rsid w:val="0051150E"/>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0A6"/>
    <w:rsid w:val="0051674C"/>
    <w:rsid w:val="00517021"/>
    <w:rsid w:val="00517C8E"/>
    <w:rsid w:val="005205CF"/>
    <w:rsid w:val="0052089A"/>
    <w:rsid w:val="00520D5B"/>
    <w:rsid w:val="00521E64"/>
    <w:rsid w:val="00522669"/>
    <w:rsid w:val="00522FC4"/>
    <w:rsid w:val="00524F29"/>
    <w:rsid w:val="005254E1"/>
    <w:rsid w:val="0052625F"/>
    <w:rsid w:val="00526386"/>
    <w:rsid w:val="00526412"/>
    <w:rsid w:val="005270E6"/>
    <w:rsid w:val="005278AA"/>
    <w:rsid w:val="00527B36"/>
    <w:rsid w:val="005300CA"/>
    <w:rsid w:val="005304C9"/>
    <w:rsid w:val="005306FF"/>
    <w:rsid w:val="00531721"/>
    <w:rsid w:val="00531B13"/>
    <w:rsid w:val="00531C94"/>
    <w:rsid w:val="00532597"/>
    <w:rsid w:val="00532CD5"/>
    <w:rsid w:val="00533A2B"/>
    <w:rsid w:val="00533E89"/>
    <w:rsid w:val="00533FA0"/>
    <w:rsid w:val="00534481"/>
    <w:rsid w:val="00534812"/>
    <w:rsid w:val="005352D1"/>
    <w:rsid w:val="0053542E"/>
    <w:rsid w:val="00535E0F"/>
    <w:rsid w:val="00535E5F"/>
    <w:rsid w:val="00536458"/>
    <w:rsid w:val="00537248"/>
    <w:rsid w:val="00537ACA"/>
    <w:rsid w:val="0053BCE9"/>
    <w:rsid w:val="00540363"/>
    <w:rsid w:val="005404FE"/>
    <w:rsid w:val="00541619"/>
    <w:rsid w:val="005416D5"/>
    <w:rsid w:val="0054256A"/>
    <w:rsid w:val="00542D4C"/>
    <w:rsid w:val="00544BF3"/>
    <w:rsid w:val="00544D50"/>
    <w:rsid w:val="00546358"/>
    <w:rsid w:val="0054728E"/>
    <w:rsid w:val="00547B0C"/>
    <w:rsid w:val="00547EA0"/>
    <w:rsid w:val="00550E2D"/>
    <w:rsid w:val="00551650"/>
    <w:rsid w:val="00551D25"/>
    <w:rsid w:val="005521A7"/>
    <w:rsid w:val="0055241F"/>
    <w:rsid w:val="005525A1"/>
    <w:rsid w:val="0055290C"/>
    <w:rsid w:val="00553C3B"/>
    <w:rsid w:val="00553FF1"/>
    <w:rsid w:val="005547A8"/>
    <w:rsid w:val="00554C59"/>
    <w:rsid w:val="0055506E"/>
    <w:rsid w:val="005555F7"/>
    <w:rsid w:val="005565A0"/>
    <w:rsid w:val="005570D1"/>
    <w:rsid w:val="005570FF"/>
    <w:rsid w:val="00557370"/>
    <w:rsid w:val="0056061C"/>
    <w:rsid w:val="00560B18"/>
    <w:rsid w:val="00560C70"/>
    <w:rsid w:val="00560E8D"/>
    <w:rsid w:val="005616FE"/>
    <w:rsid w:val="00561F0C"/>
    <w:rsid w:val="0056318D"/>
    <w:rsid w:val="005632D2"/>
    <w:rsid w:val="0056402E"/>
    <w:rsid w:val="005643CF"/>
    <w:rsid w:val="00564B22"/>
    <w:rsid w:val="00564BC8"/>
    <w:rsid w:val="00564EC6"/>
    <w:rsid w:val="00564FEE"/>
    <w:rsid w:val="00565C89"/>
    <w:rsid w:val="00565F9A"/>
    <w:rsid w:val="0056620D"/>
    <w:rsid w:val="00566D5F"/>
    <w:rsid w:val="005671A1"/>
    <w:rsid w:val="0056750E"/>
    <w:rsid w:val="00567941"/>
    <w:rsid w:val="00570245"/>
    <w:rsid w:val="00570913"/>
    <w:rsid w:val="00570AC4"/>
    <w:rsid w:val="00570FEC"/>
    <w:rsid w:val="0057100D"/>
    <w:rsid w:val="00571D86"/>
    <w:rsid w:val="00571EB8"/>
    <w:rsid w:val="0057213F"/>
    <w:rsid w:val="0057264B"/>
    <w:rsid w:val="00572B4D"/>
    <w:rsid w:val="00572E1A"/>
    <w:rsid w:val="00572EB3"/>
    <w:rsid w:val="005735C9"/>
    <w:rsid w:val="00573BF6"/>
    <w:rsid w:val="00574790"/>
    <w:rsid w:val="00574D4B"/>
    <w:rsid w:val="00575DBB"/>
    <w:rsid w:val="005761BB"/>
    <w:rsid w:val="00576476"/>
    <w:rsid w:val="0057684C"/>
    <w:rsid w:val="005769CE"/>
    <w:rsid w:val="00580278"/>
    <w:rsid w:val="00581D69"/>
    <w:rsid w:val="00583770"/>
    <w:rsid w:val="00584E4F"/>
    <w:rsid w:val="0058576D"/>
    <w:rsid w:val="0058594D"/>
    <w:rsid w:val="00586831"/>
    <w:rsid w:val="00586965"/>
    <w:rsid w:val="00586D77"/>
    <w:rsid w:val="005874F8"/>
    <w:rsid w:val="005879C7"/>
    <w:rsid w:val="00590337"/>
    <w:rsid w:val="00590BC9"/>
    <w:rsid w:val="00591288"/>
    <w:rsid w:val="005916DE"/>
    <w:rsid w:val="00591D79"/>
    <w:rsid w:val="00592078"/>
    <w:rsid w:val="00592B41"/>
    <w:rsid w:val="0059355E"/>
    <w:rsid w:val="00593717"/>
    <w:rsid w:val="005947D6"/>
    <w:rsid w:val="00595474"/>
    <w:rsid w:val="005957D7"/>
    <w:rsid w:val="00596706"/>
    <w:rsid w:val="00596BC7"/>
    <w:rsid w:val="00597021"/>
    <w:rsid w:val="0059709E"/>
    <w:rsid w:val="0059754B"/>
    <w:rsid w:val="005975AC"/>
    <w:rsid w:val="00597896"/>
    <w:rsid w:val="00597C6D"/>
    <w:rsid w:val="00597EF0"/>
    <w:rsid w:val="00597EF7"/>
    <w:rsid w:val="005A0118"/>
    <w:rsid w:val="005A0B25"/>
    <w:rsid w:val="005A1508"/>
    <w:rsid w:val="005A206E"/>
    <w:rsid w:val="005A209C"/>
    <w:rsid w:val="005A3209"/>
    <w:rsid w:val="005A38B1"/>
    <w:rsid w:val="005A4045"/>
    <w:rsid w:val="005A5069"/>
    <w:rsid w:val="005A56EB"/>
    <w:rsid w:val="005A5D35"/>
    <w:rsid w:val="005A6216"/>
    <w:rsid w:val="005A66C3"/>
    <w:rsid w:val="005B044F"/>
    <w:rsid w:val="005B12B9"/>
    <w:rsid w:val="005B15CA"/>
    <w:rsid w:val="005B18CA"/>
    <w:rsid w:val="005B1BA5"/>
    <w:rsid w:val="005B22F5"/>
    <w:rsid w:val="005B2374"/>
    <w:rsid w:val="005B242C"/>
    <w:rsid w:val="005B2951"/>
    <w:rsid w:val="005B2983"/>
    <w:rsid w:val="005B2C12"/>
    <w:rsid w:val="005B3147"/>
    <w:rsid w:val="005B3765"/>
    <w:rsid w:val="005B39DB"/>
    <w:rsid w:val="005B3BC2"/>
    <w:rsid w:val="005B409C"/>
    <w:rsid w:val="005B45F3"/>
    <w:rsid w:val="005B479D"/>
    <w:rsid w:val="005B4AA9"/>
    <w:rsid w:val="005B4E4B"/>
    <w:rsid w:val="005B54E4"/>
    <w:rsid w:val="005B58F7"/>
    <w:rsid w:val="005B5A39"/>
    <w:rsid w:val="005B5A8C"/>
    <w:rsid w:val="005B5C74"/>
    <w:rsid w:val="005B6F1B"/>
    <w:rsid w:val="005C0F93"/>
    <w:rsid w:val="005C1749"/>
    <w:rsid w:val="005C291A"/>
    <w:rsid w:val="005C32DD"/>
    <w:rsid w:val="005C346B"/>
    <w:rsid w:val="005C3665"/>
    <w:rsid w:val="005C375C"/>
    <w:rsid w:val="005C3AD6"/>
    <w:rsid w:val="005C4A83"/>
    <w:rsid w:val="005C5BE1"/>
    <w:rsid w:val="005C694D"/>
    <w:rsid w:val="005C696C"/>
    <w:rsid w:val="005C6F0C"/>
    <w:rsid w:val="005C7074"/>
    <w:rsid w:val="005D009C"/>
    <w:rsid w:val="005D0D80"/>
    <w:rsid w:val="005D154F"/>
    <w:rsid w:val="005D30F0"/>
    <w:rsid w:val="005D357F"/>
    <w:rsid w:val="005D4B7C"/>
    <w:rsid w:val="005D5FF1"/>
    <w:rsid w:val="005D7765"/>
    <w:rsid w:val="005D7D48"/>
    <w:rsid w:val="005E0329"/>
    <w:rsid w:val="005E18F7"/>
    <w:rsid w:val="005E2605"/>
    <w:rsid w:val="005E29A1"/>
    <w:rsid w:val="005E2F7B"/>
    <w:rsid w:val="005E3308"/>
    <w:rsid w:val="005E378C"/>
    <w:rsid w:val="005E3D32"/>
    <w:rsid w:val="005E5142"/>
    <w:rsid w:val="005E55FC"/>
    <w:rsid w:val="005E5A9E"/>
    <w:rsid w:val="005E5B77"/>
    <w:rsid w:val="005E612F"/>
    <w:rsid w:val="005E6998"/>
    <w:rsid w:val="005F0DE7"/>
    <w:rsid w:val="005F13EC"/>
    <w:rsid w:val="005F1CE2"/>
    <w:rsid w:val="005F26EF"/>
    <w:rsid w:val="005F3251"/>
    <w:rsid w:val="005F34BF"/>
    <w:rsid w:val="005F3D95"/>
    <w:rsid w:val="005F3ED7"/>
    <w:rsid w:val="005F47F2"/>
    <w:rsid w:val="005F4DEE"/>
    <w:rsid w:val="005F51B7"/>
    <w:rsid w:val="005F594D"/>
    <w:rsid w:val="005F6573"/>
    <w:rsid w:val="005F6AEC"/>
    <w:rsid w:val="005F6FBE"/>
    <w:rsid w:val="005F6FFD"/>
    <w:rsid w:val="005F73BA"/>
    <w:rsid w:val="005F7B09"/>
    <w:rsid w:val="005F7F4D"/>
    <w:rsid w:val="00600106"/>
    <w:rsid w:val="006031EF"/>
    <w:rsid w:val="006033AA"/>
    <w:rsid w:val="0060386B"/>
    <w:rsid w:val="006044C3"/>
    <w:rsid w:val="00605F24"/>
    <w:rsid w:val="0060679D"/>
    <w:rsid w:val="006073E3"/>
    <w:rsid w:val="00607636"/>
    <w:rsid w:val="00607B64"/>
    <w:rsid w:val="006103D8"/>
    <w:rsid w:val="0061056E"/>
    <w:rsid w:val="00611A11"/>
    <w:rsid w:val="00612358"/>
    <w:rsid w:val="00612A8A"/>
    <w:rsid w:val="006130DC"/>
    <w:rsid w:val="0061319A"/>
    <w:rsid w:val="00613462"/>
    <w:rsid w:val="006137EB"/>
    <w:rsid w:val="00613D14"/>
    <w:rsid w:val="006152A3"/>
    <w:rsid w:val="006153A8"/>
    <w:rsid w:val="00615664"/>
    <w:rsid w:val="0061745C"/>
    <w:rsid w:val="0062017D"/>
    <w:rsid w:val="0062070C"/>
    <w:rsid w:val="00620950"/>
    <w:rsid w:val="006217C5"/>
    <w:rsid w:val="00621920"/>
    <w:rsid w:val="00622C00"/>
    <w:rsid w:val="00622DA7"/>
    <w:rsid w:val="00623875"/>
    <w:rsid w:val="00623D18"/>
    <w:rsid w:val="006240F3"/>
    <w:rsid w:val="00624400"/>
    <w:rsid w:val="006247AC"/>
    <w:rsid w:val="00625FB3"/>
    <w:rsid w:val="00626111"/>
    <w:rsid w:val="00627404"/>
    <w:rsid w:val="00627FD5"/>
    <w:rsid w:val="00630E36"/>
    <w:rsid w:val="006310EF"/>
    <w:rsid w:val="00631343"/>
    <w:rsid w:val="006314DB"/>
    <w:rsid w:val="00631DCE"/>
    <w:rsid w:val="00631EE7"/>
    <w:rsid w:val="00631F55"/>
    <w:rsid w:val="00633242"/>
    <w:rsid w:val="0063356B"/>
    <w:rsid w:val="00633769"/>
    <w:rsid w:val="0063414F"/>
    <w:rsid w:val="00634516"/>
    <w:rsid w:val="00635332"/>
    <w:rsid w:val="006355AB"/>
    <w:rsid w:val="00635C18"/>
    <w:rsid w:val="00637745"/>
    <w:rsid w:val="00637A92"/>
    <w:rsid w:val="00640CF5"/>
    <w:rsid w:val="006419E5"/>
    <w:rsid w:val="00642413"/>
    <w:rsid w:val="00643575"/>
    <w:rsid w:val="00643583"/>
    <w:rsid w:val="00643CCF"/>
    <w:rsid w:val="00643E20"/>
    <w:rsid w:val="006441A2"/>
    <w:rsid w:val="0064421B"/>
    <w:rsid w:val="006446E0"/>
    <w:rsid w:val="00644A36"/>
    <w:rsid w:val="00644FE7"/>
    <w:rsid w:val="0064552E"/>
    <w:rsid w:val="00645D4A"/>
    <w:rsid w:val="00645EF2"/>
    <w:rsid w:val="00646637"/>
    <w:rsid w:val="00650039"/>
    <w:rsid w:val="006503F5"/>
    <w:rsid w:val="0065060B"/>
    <w:rsid w:val="00650EB2"/>
    <w:rsid w:val="006511F5"/>
    <w:rsid w:val="0065179E"/>
    <w:rsid w:val="00651C0B"/>
    <w:rsid w:val="00651D3F"/>
    <w:rsid w:val="006523A9"/>
    <w:rsid w:val="006523B3"/>
    <w:rsid w:val="00652BFD"/>
    <w:rsid w:val="00655308"/>
    <w:rsid w:val="00655D81"/>
    <w:rsid w:val="00656296"/>
    <w:rsid w:val="006570F5"/>
    <w:rsid w:val="00657689"/>
    <w:rsid w:val="00657A90"/>
    <w:rsid w:val="00657ED6"/>
    <w:rsid w:val="00660746"/>
    <w:rsid w:val="0066154A"/>
    <w:rsid w:val="0066179A"/>
    <w:rsid w:val="00661C36"/>
    <w:rsid w:val="006623D2"/>
    <w:rsid w:val="006627E0"/>
    <w:rsid w:val="0066329F"/>
    <w:rsid w:val="00663483"/>
    <w:rsid w:val="006636C8"/>
    <w:rsid w:val="00663D2C"/>
    <w:rsid w:val="0066402B"/>
    <w:rsid w:val="00664685"/>
    <w:rsid w:val="00664B38"/>
    <w:rsid w:val="00664BC9"/>
    <w:rsid w:val="00665634"/>
    <w:rsid w:val="00665BCF"/>
    <w:rsid w:val="006665BC"/>
    <w:rsid w:val="00667D0F"/>
    <w:rsid w:val="006709B5"/>
    <w:rsid w:val="00670C74"/>
    <w:rsid w:val="00670E1F"/>
    <w:rsid w:val="00670F69"/>
    <w:rsid w:val="006712C1"/>
    <w:rsid w:val="00671E31"/>
    <w:rsid w:val="006720BE"/>
    <w:rsid w:val="0067278F"/>
    <w:rsid w:val="00673DB9"/>
    <w:rsid w:val="00673EEF"/>
    <w:rsid w:val="00674157"/>
    <w:rsid w:val="0067478D"/>
    <w:rsid w:val="006760B6"/>
    <w:rsid w:val="006762B7"/>
    <w:rsid w:val="006765AC"/>
    <w:rsid w:val="00676B8E"/>
    <w:rsid w:val="00677555"/>
    <w:rsid w:val="00677EB4"/>
    <w:rsid w:val="006804E6"/>
    <w:rsid w:val="00680FB6"/>
    <w:rsid w:val="0068175F"/>
    <w:rsid w:val="00681C57"/>
    <w:rsid w:val="00682B18"/>
    <w:rsid w:val="00682E81"/>
    <w:rsid w:val="00682FA8"/>
    <w:rsid w:val="006831BD"/>
    <w:rsid w:val="00683213"/>
    <w:rsid w:val="00683473"/>
    <w:rsid w:val="00683B3F"/>
    <w:rsid w:val="00684117"/>
    <w:rsid w:val="00684AAF"/>
    <w:rsid w:val="00684E3A"/>
    <w:rsid w:val="006851AE"/>
    <w:rsid w:val="00685DB9"/>
    <w:rsid w:val="00685F78"/>
    <w:rsid w:val="0068687A"/>
    <w:rsid w:val="00686EF7"/>
    <w:rsid w:val="006878F9"/>
    <w:rsid w:val="0069082E"/>
    <w:rsid w:val="00690ACD"/>
    <w:rsid w:val="00691A20"/>
    <w:rsid w:val="00691CFA"/>
    <w:rsid w:val="00692336"/>
    <w:rsid w:val="006934B8"/>
    <w:rsid w:val="00694ED0"/>
    <w:rsid w:val="00695600"/>
    <w:rsid w:val="00695634"/>
    <w:rsid w:val="0069601C"/>
    <w:rsid w:val="00696C2A"/>
    <w:rsid w:val="00697CF5"/>
    <w:rsid w:val="006A023D"/>
    <w:rsid w:val="006A026A"/>
    <w:rsid w:val="006A03F6"/>
    <w:rsid w:val="006A061E"/>
    <w:rsid w:val="006A0930"/>
    <w:rsid w:val="006A0953"/>
    <w:rsid w:val="006A0AAD"/>
    <w:rsid w:val="006A0C44"/>
    <w:rsid w:val="006A0D13"/>
    <w:rsid w:val="006A1264"/>
    <w:rsid w:val="006A132D"/>
    <w:rsid w:val="006A20C1"/>
    <w:rsid w:val="006A2A3E"/>
    <w:rsid w:val="006A3496"/>
    <w:rsid w:val="006A3761"/>
    <w:rsid w:val="006A4402"/>
    <w:rsid w:val="006A55E4"/>
    <w:rsid w:val="006A6489"/>
    <w:rsid w:val="006A66D6"/>
    <w:rsid w:val="006A6F22"/>
    <w:rsid w:val="006A74C4"/>
    <w:rsid w:val="006B0026"/>
    <w:rsid w:val="006B040D"/>
    <w:rsid w:val="006B0478"/>
    <w:rsid w:val="006B09E4"/>
    <w:rsid w:val="006B0D31"/>
    <w:rsid w:val="006B0F6D"/>
    <w:rsid w:val="006B12B2"/>
    <w:rsid w:val="006B293D"/>
    <w:rsid w:val="006B30B9"/>
    <w:rsid w:val="006B35D9"/>
    <w:rsid w:val="006B4132"/>
    <w:rsid w:val="006B4633"/>
    <w:rsid w:val="006B5734"/>
    <w:rsid w:val="006B6EFC"/>
    <w:rsid w:val="006B735C"/>
    <w:rsid w:val="006B73C1"/>
    <w:rsid w:val="006B7496"/>
    <w:rsid w:val="006B7B07"/>
    <w:rsid w:val="006B7B7E"/>
    <w:rsid w:val="006B7CB8"/>
    <w:rsid w:val="006B7F89"/>
    <w:rsid w:val="006C052A"/>
    <w:rsid w:val="006C0D76"/>
    <w:rsid w:val="006C13BA"/>
    <w:rsid w:val="006C1AA7"/>
    <w:rsid w:val="006C1AC1"/>
    <w:rsid w:val="006C1EA8"/>
    <w:rsid w:val="006C20DC"/>
    <w:rsid w:val="006C30D1"/>
    <w:rsid w:val="006C35E1"/>
    <w:rsid w:val="006C366F"/>
    <w:rsid w:val="006C3C8B"/>
    <w:rsid w:val="006C3DE6"/>
    <w:rsid w:val="006C41E6"/>
    <w:rsid w:val="006C42C3"/>
    <w:rsid w:val="006C495D"/>
    <w:rsid w:val="006C531A"/>
    <w:rsid w:val="006C5735"/>
    <w:rsid w:val="006C5BE6"/>
    <w:rsid w:val="006C5C77"/>
    <w:rsid w:val="006C6C1C"/>
    <w:rsid w:val="006C7F9F"/>
    <w:rsid w:val="006CAA3F"/>
    <w:rsid w:val="006D05A6"/>
    <w:rsid w:val="006D0643"/>
    <w:rsid w:val="006D09CB"/>
    <w:rsid w:val="006D0B39"/>
    <w:rsid w:val="006D143C"/>
    <w:rsid w:val="006D1A1F"/>
    <w:rsid w:val="006D2104"/>
    <w:rsid w:val="006D253B"/>
    <w:rsid w:val="006D2568"/>
    <w:rsid w:val="006D29BB"/>
    <w:rsid w:val="006D2B43"/>
    <w:rsid w:val="006D3402"/>
    <w:rsid w:val="006D3759"/>
    <w:rsid w:val="006D38A8"/>
    <w:rsid w:val="006D4E67"/>
    <w:rsid w:val="006D519E"/>
    <w:rsid w:val="006D538E"/>
    <w:rsid w:val="006D56EE"/>
    <w:rsid w:val="006D652C"/>
    <w:rsid w:val="006D72B8"/>
    <w:rsid w:val="006E02DD"/>
    <w:rsid w:val="006E1337"/>
    <w:rsid w:val="006E16B4"/>
    <w:rsid w:val="006E461C"/>
    <w:rsid w:val="006E4D67"/>
    <w:rsid w:val="006E4EBB"/>
    <w:rsid w:val="006E510B"/>
    <w:rsid w:val="006E572F"/>
    <w:rsid w:val="006E629B"/>
    <w:rsid w:val="006E71FA"/>
    <w:rsid w:val="006E7239"/>
    <w:rsid w:val="006E7820"/>
    <w:rsid w:val="006F13A1"/>
    <w:rsid w:val="006F215E"/>
    <w:rsid w:val="006F2448"/>
    <w:rsid w:val="006F3E44"/>
    <w:rsid w:val="006F40D4"/>
    <w:rsid w:val="006F6D93"/>
    <w:rsid w:val="006F764B"/>
    <w:rsid w:val="006F7A43"/>
    <w:rsid w:val="0070002B"/>
    <w:rsid w:val="00700E88"/>
    <w:rsid w:val="007018E0"/>
    <w:rsid w:val="0070231A"/>
    <w:rsid w:val="007029FD"/>
    <w:rsid w:val="00702DCC"/>
    <w:rsid w:val="00702DCD"/>
    <w:rsid w:val="00702F16"/>
    <w:rsid w:val="007035E6"/>
    <w:rsid w:val="00703702"/>
    <w:rsid w:val="0070381F"/>
    <w:rsid w:val="00704542"/>
    <w:rsid w:val="00704A84"/>
    <w:rsid w:val="00705659"/>
    <w:rsid w:val="00705BE1"/>
    <w:rsid w:val="007062B6"/>
    <w:rsid w:val="00707518"/>
    <w:rsid w:val="00707FE7"/>
    <w:rsid w:val="007107CA"/>
    <w:rsid w:val="007119DC"/>
    <w:rsid w:val="007121CC"/>
    <w:rsid w:val="00712408"/>
    <w:rsid w:val="00712C12"/>
    <w:rsid w:val="00712D0C"/>
    <w:rsid w:val="0071326B"/>
    <w:rsid w:val="0071333C"/>
    <w:rsid w:val="0071345A"/>
    <w:rsid w:val="0071384E"/>
    <w:rsid w:val="00713C77"/>
    <w:rsid w:val="007140A9"/>
    <w:rsid w:val="007140B9"/>
    <w:rsid w:val="00714423"/>
    <w:rsid w:val="00715BD2"/>
    <w:rsid w:val="00715D6A"/>
    <w:rsid w:val="00716568"/>
    <w:rsid w:val="007167A6"/>
    <w:rsid w:val="00716D6D"/>
    <w:rsid w:val="00717823"/>
    <w:rsid w:val="00717836"/>
    <w:rsid w:val="007179B0"/>
    <w:rsid w:val="007208BA"/>
    <w:rsid w:val="00720B14"/>
    <w:rsid w:val="00721194"/>
    <w:rsid w:val="00721649"/>
    <w:rsid w:val="00721D71"/>
    <w:rsid w:val="00723C82"/>
    <w:rsid w:val="00725309"/>
    <w:rsid w:val="00726736"/>
    <w:rsid w:val="00727536"/>
    <w:rsid w:val="00727810"/>
    <w:rsid w:val="00727D36"/>
    <w:rsid w:val="007300CB"/>
    <w:rsid w:val="0073086F"/>
    <w:rsid w:val="00730F48"/>
    <w:rsid w:val="00731408"/>
    <w:rsid w:val="00732A1D"/>
    <w:rsid w:val="00732A22"/>
    <w:rsid w:val="0073327A"/>
    <w:rsid w:val="00733289"/>
    <w:rsid w:val="00733940"/>
    <w:rsid w:val="00733AA0"/>
    <w:rsid w:val="0073424A"/>
    <w:rsid w:val="00735005"/>
    <w:rsid w:val="007350A1"/>
    <w:rsid w:val="00735645"/>
    <w:rsid w:val="007359EA"/>
    <w:rsid w:val="00736111"/>
    <w:rsid w:val="00736338"/>
    <w:rsid w:val="00736DCA"/>
    <w:rsid w:val="00736EC2"/>
    <w:rsid w:val="00737962"/>
    <w:rsid w:val="00737C63"/>
    <w:rsid w:val="00737C96"/>
    <w:rsid w:val="00740534"/>
    <w:rsid w:val="00740ABC"/>
    <w:rsid w:val="00740E50"/>
    <w:rsid w:val="00741803"/>
    <w:rsid w:val="0074200E"/>
    <w:rsid w:val="00742A02"/>
    <w:rsid w:val="007433DA"/>
    <w:rsid w:val="007436B2"/>
    <w:rsid w:val="0074412F"/>
    <w:rsid w:val="007451FD"/>
    <w:rsid w:val="00745558"/>
    <w:rsid w:val="00745782"/>
    <w:rsid w:val="007460F0"/>
    <w:rsid w:val="00746146"/>
    <w:rsid w:val="0074649D"/>
    <w:rsid w:val="00746C94"/>
    <w:rsid w:val="00746E74"/>
    <w:rsid w:val="00747784"/>
    <w:rsid w:val="00747AB4"/>
    <w:rsid w:val="00751191"/>
    <w:rsid w:val="00751306"/>
    <w:rsid w:val="00752FEE"/>
    <w:rsid w:val="0075327C"/>
    <w:rsid w:val="00753BAC"/>
    <w:rsid w:val="00753D0C"/>
    <w:rsid w:val="00753F3D"/>
    <w:rsid w:val="00754259"/>
    <w:rsid w:val="0075496D"/>
    <w:rsid w:val="007553C1"/>
    <w:rsid w:val="00755C10"/>
    <w:rsid w:val="00757D65"/>
    <w:rsid w:val="00761111"/>
    <w:rsid w:val="00761944"/>
    <w:rsid w:val="00761B00"/>
    <w:rsid w:val="00761EAA"/>
    <w:rsid w:val="00761EF9"/>
    <w:rsid w:val="00761F1F"/>
    <w:rsid w:val="00762421"/>
    <w:rsid w:val="00762972"/>
    <w:rsid w:val="007652A2"/>
    <w:rsid w:val="007659AC"/>
    <w:rsid w:val="00765B96"/>
    <w:rsid w:val="00765DA4"/>
    <w:rsid w:val="00766070"/>
    <w:rsid w:val="00766291"/>
    <w:rsid w:val="007666FC"/>
    <w:rsid w:val="00767038"/>
    <w:rsid w:val="00767617"/>
    <w:rsid w:val="00767DCF"/>
    <w:rsid w:val="007700BB"/>
    <w:rsid w:val="007709BF"/>
    <w:rsid w:val="007710BE"/>
    <w:rsid w:val="0077189F"/>
    <w:rsid w:val="00771A8B"/>
    <w:rsid w:val="0077279C"/>
    <w:rsid w:val="0077372A"/>
    <w:rsid w:val="0077478E"/>
    <w:rsid w:val="00774EC7"/>
    <w:rsid w:val="007752B4"/>
    <w:rsid w:val="007765D0"/>
    <w:rsid w:val="0077678A"/>
    <w:rsid w:val="00776848"/>
    <w:rsid w:val="00777402"/>
    <w:rsid w:val="007812AA"/>
    <w:rsid w:val="0078191D"/>
    <w:rsid w:val="0078196D"/>
    <w:rsid w:val="0078201A"/>
    <w:rsid w:val="007834F7"/>
    <w:rsid w:val="00783751"/>
    <w:rsid w:val="007837F7"/>
    <w:rsid w:val="00783ACF"/>
    <w:rsid w:val="00783B2C"/>
    <w:rsid w:val="00783D90"/>
    <w:rsid w:val="00784143"/>
    <w:rsid w:val="0078500E"/>
    <w:rsid w:val="007853F7"/>
    <w:rsid w:val="00786C61"/>
    <w:rsid w:val="00787913"/>
    <w:rsid w:val="00787C53"/>
    <w:rsid w:val="00790FB1"/>
    <w:rsid w:val="007913BD"/>
    <w:rsid w:val="0079282F"/>
    <w:rsid w:val="00792A3F"/>
    <w:rsid w:val="007930BC"/>
    <w:rsid w:val="00793829"/>
    <w:rsid w:val="00793F47"/>
    <w:rsid w:val="0079416A"/>
    <w:rsid w:val="0079533A"/>
    <w:rsid w:val="0079657A"/>
    <w:rsid w:val="007967EB"/>
    <w:rsid w:val="007A04DA"/>
    <w:rsid w:val="007A0FC7"/>
    <w:rsid w:val="007A2787"/>
    <w:rsid w:val="007A368B"/>
    <w:rsid w:val="007A36CD"/>
    <w:rsid w:val="007A3E6B"/>
    <w:rsid w:val="007A4338"/>
    <w:rsid w:val="007A434F"/>
    <w:rsid w:val="007A49E0"/>
    <w:rsid w:val="007A5036"/>
    <w:rsid w:val="007A543D"/>
    <w:rsid w:val="007A5BB9"/>
    <w:rsid w:val="007A7247"/>
    <w:rsid w:val="007A7BED"/>
    <w:rsid w:val="007A7EBD"/>
    <w:rsid w:val="007A7F99"/>
    <w:rsid w:val="007B0D5A"/>
    <w:rsid w:val="007B1B2E"/>
    <w:rsid w:val="007B2485"/>
    <w:rsid w:val="007B2D9E"/>
    <w:rsid w:val="007B334A"/>
    <w:rsid w:val="007B43E8"/>
    <w:rsid w:val="007B4933"/>
    <w:rsid w:val="007B4A2D"/>
    <w:rsid w:val="007B5061"/>
    <w:rsid w:val="007B53E3"/>
    <w:rsid w:val="007B565E"/>
    <w:rsid w:val="007B6222"/>
    <w:rsid w:val="007B6395"/>
    <w:rsid w:val="007C15F7"/>
    <w:rsid w:val="007C17AC"/>
    <w:rsid w:val="007C1A4E"/>
    <w:rsid w:val="007C239F"/>
    <w:rsid w:val="007C27D2"/>
    <w:rsid w:val="007C2D0C"/>
    <w:rsid w:val="007C377E"/>
    <w:rsid w:val="007C38E1"/>
    <w:rsid w:val="007C3E83"/>
    <w:rsid w:val="007C65DA"/>
    <w:rsid w:val="007C6715"/>
    <w:rsid w:val="007C6CE4"/>
    <w:rsid w:val="007C77BC"/>
    <w:rsid w:val="007C791B"/>
    <w:rsid w:val="007C7E8D"/>
    <w:rsid w:val="007D0269"/>
    <w:rsid w:val="007D08F4"/>
    <w:rsid w:val="007D105A"/>
    <w:rsid w:val="007D15BA"/>
    <w:rsid w:val="007D194A"/>
    <w:rsid w:val="007D2021"/>
    <w:rsid w:val="007D22B3"/>
    <w:rsid w:val="007D22C8"/>
    <w:rsid w:val="007D2349"/>
    <w:rsid w:val="007D2B41"/>
    <w:rsid w:val="007D301C"/>
    <w:rsid w:val="007D41EC"/>
    <w:rsid w:val="007D4B1E"/>
    <w:rsid w:val="007D5298"/>
    <w:rsid w:val="007D54F6"/>
    <w:rsid w:val="007D5830"/>
    <w:rsid w:val="007D5DB1"/>
    <w:rsid w:val="007D63E3"/>
    <w:rsid w:val="007D6814"/>
    <w:rsid w:val="007D6BAF"/>
    <w:rsid w:val="007D7174"/>
    <w:rsid w:val="007D74C0"/>
    <w:rsid w:val="007D7849"/>
    <w:rsid w:val="007E0014"/>
    <w:rsid w:val="007E06A3"/>
    <w:rsid w:val="007E0A85"/>
    <w:rsid w:val="007E0B86"/>
    <w:rsid w:val="007E0F91"/>
    <w:rsid w:val="007E1013"/>
    <w:rsid w:val="007E1020"/>
    <w:rsid w:val="007E14CF"/>
    <w:rsid w:val="007E198A"/>
    <w:rsid w:val="007E21FC"/>
    <w:rsid w:val="007E2A73"/>
    <w:rsid w:val="007E3080"/>
    <w:rsid w:val="007E3B47"/>
    <w:rsid w:val="007E4D91"/>
    <w:rsid w:val="007E518E"/>
    <w:rsid w:val="007E55EA"/>
    <w:rsid w:val="007E603F"/>
    <w:rsid w:val="007E6C5C"/>
    <w:rsid w:val="007E76BB"/>
    <w:rsid w:val="007E7747"/>
    <w:rsid w:val="007E7AE2"/>
    <w:rsid w:val="007E7EAC"/>
    <w:rsid w:val="007F06BD"/>
    <w:rsid w:val="007F0B7F"/>
    <w:rsid w:val="007F0D8F"/>
    <w:rsid w:val="007F0F06"/>
    <w:rsid w:val="007F11F6"/>
    <w:rsid w:val="007F2EA4"/>
    <w:rsid w:val="007F4477"/>
    <w:rsid w:val="007F48F0"/>
    <w:rsid w:val="007F49E6"/>
    <w:rsid w:val="007F66FE"/>
    <w:rsid w:val="007F692B"/>
    <w:rsid w:val="007F7123"/>
    <w:rsid w:val="007F750C"/>
    <w:rsid w:val="007F7599"/>
    <w:rsid w:val="007F75C5"/>
    <w:rsid w:val="007F7AFF"/>
    <w:rsid w:val="007F7D86"/>
    <w:rsid w:val="00800A4D"/>
    <w:rsid w:val="008018E0"/>
    <w:rsid w:val="00802012"/>
    <w:rsid w:val="0080279D"/>
    <w:rsid w:val="00803453"/>
    <w:rsid w:val="008036E3"/>
    <w:rsid w:val="00805319"/>
    <w:rsid w:val="008053F2"/>
    <w:rsid w:val="00805CC2"/>
    <w:rsid w:val="008060B6"/>
    <w:rsid w:val="00806553"/>
    <w:rsid w:val="00806BDD"/>
    <w:rsid w:val="00806CBD"/>
    <w:rsid w:val="00807155"/>
    <w:rsid w:val="00807C55"/>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20CE8"/>
    <w:rsid w:val="008217A3"/>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042C"/>
    <w:rsid w:val="008318FE"/>
    <w:rsid w:val="00831D76"/>
    <w:rsid w:val="00832315"/>
    <w:rsid w:val="00832F59"/>
    <w:rsid w:val="00834391"/>
    <w:rsid w:val="00834866"/>
    <w:rsid w:val="00836859"/>
    <w:rsid w:val="008369DA"/>
    <w:rsid w:val="00836BB2"/>
    <w:rsid w:val="00836ECA"/>
    <w:rsid w:val="00836F73"/>
    <w:rsid w:val="00837704"/>
    <w:rsid w:val="008379CC"/>
    <w:rsid w:val="008419CE"/>
    <w:rsid w:val="00841BB8"/>
    <w:rsid w:val="00842413"/>
    <w:rsid w:val="00842830"/>
    <w:rsid w:val="00842D11"/>
    <w:rsid w:val="00842D75"/>
    <w:rsid w:val="008447A9"/>
    <w:rsid w:val="008465F0"/>
    <w:rsid w:val="00846C6D"/>
    <w:rsid w:val="008474A2"/>
    <w:rsid w:val="008479B9"/>
    <w:rsid w:val="00850BB6"/>
    <w:rsid w:val="008513EC"/>
    <w:rsid w:val="008521BD"/>
    <w:rsid w:val="008522A9"/>
    <w:rsid w:val="00852580"/>
    <w:rsid w:val="008543B2"/>
    <w:rsid w:val="00854B56"/>
    <w:rsid w:val="00854DBF"/>
    <w:rsid w:val="008556AD"/>
    <w:rsid w:val="00855B62"/>
    <w:rsid w:val="0085638E"/>
    <w:rsid w:val="0085668B"/>
    <w:rsid w:val="008566AC"/>
    <w:rsid w:val="008579C7"/>
    <w:rsid w:val="00857D6D"/>
    <w:rsid w:val="00857F96"/>
    <w:rsid w:val="0086035E"/>
    <w:rsid w:val="00860694"/>
    <w:rsid w:val="0086239E"/>
    <w:rsid w:val="0086247D"/>
    <w:rsid w:val="0086251B"/>
    <w:rsid w:val="00863681"/>
    <w:rsid w:val="00863B02"/>
    <w:rsid w:val="00863B45"/>
    <w:rsid w:val="00863E24"/>
    <w:rsid w:val="008648CB"/>
    <w:rsid w:val="00864D3E"/>
    <w:rsid w:val="0086500B"/>
    <w:rsid w:val="00865521"/>
    <w:rsid w:val="0086560A"/>
    <w:rsid w:val="0086656C"/>
    <w:rsid w:val="00866A8B"/>
    <w:rsid w:val="00866D8E"/>
    <w:rsid w:val="00867960"/>
    <w:rsid w:val="00867EEA"/>
    <w:rsid w:val="00870B66"/>
    <w:rsid w:val="00870DBC"/>
    <w:rsid w:val="008712E3"/>
    <w:rsid w:val="00871ADD"/>
    <w:rsid w:val="008720B6"/>
    <w:rsid w:val="0087216E"/>
    <w:rsid w:val="00874541"/>
    <w:rsid w:val="008752DA"/>
    <w:rsid w:val="00875461"/>
    <w:rsid w:val="00875E0D"/>
    <w:rsid w:val="00876087"/>
    <w:rsid w:val="0087657E"/>
    <w:rsid w:val="008765FE"/>
    <w:rsid w:val="008766BE"/>
    <w:rsid w:val="0087672A"/>
    <w:rsid w:val="0087678E"/>
    <w:rsid w:val="00876FCD"/>
    <w:rsid w:val="008801A4"/>
    <w:rsid w:val="008819DD"/>
    <w:rsid w:val="00881F21"/>
    <w:rsid w:val="00882967"/>
    <w:rsid w:val="00882C67"/>
    <w:rsid w:val="008834D5"/>
    <w:rsid w:val="00884B96"/>
    <w:rsid w:val="008854B7"/>
    <w:rsid w:val="008854F6"/>
    <w:rsid w:val="008855CC"/>
    <w:rsid w:val="00885961"/>
    <w:rsid w:val="008859CC"/>
    <w:rsid w:val="00885AE3"/>
    <w:rsid w:val="00885E29"/>
    <w:rsid w:val="00886E70"/>
    <w:rsid w:val="008873DB"/>
    <w:rsid w:val="008875DE"/>
    <w:rsid w:val="00890F4F"/>
    <w:rsid w:val="00891F0E"/>
    <w:rsid w:val="008922E0"/>
    <w:rsid w:val="00892338"/>
    <w:rsid w:val="00892685"/>
    <w:rsid w:val="008931BB"/>
    <w:rsid w:val="00893AED"/>
    <w:rsid w:val="00894404"/>
    <w:rsid w:val="00894830"/>
    <w:rsid w:val="008964A7"/>
    <w:rsid w:val="00896674"/>
    <w:rsid w:val="00896817"/>
    <w:rsid w:val="00896C32"/>
    <w:rsid w:val="00897C22"/>
    <w:rsid w:val="00897DD2"/>
    <w:rsid w:val="008A043A"/>
    <w:rsid w:val="008A07E2"/>
    <w:rsid w:val="008A111C"/>
    <w:rsid w:val="008A1908"/>
    <w:rsid w:val="008A1D40"/>
    <w:rsid w:val="008A223E"/>
    <w:rsid w:val="008A255F"/>
    <w:rsid w:val="008A2B07"/>
    <w:rsid w:val="008A2C22"/>
    <w:rsid w:val="008A3125"/>
    <w:rsid w:val="008A3DF8"/>
    <w:rsid w:val="008A40F0"/>
    <w:rsid w:val="008A52FD"/>
    <w:rsid w:val="008A5DAB"/>
    <w:rsid w:val="008A5EED"/>
    <w:rsid w:val="008A62F0"/>
    <w:rsid w:val="008A63C0"/>
    <w:rsid w:val="008A6614"/>
    <w:rsid w:val="008A69AB"/>
    <w:rsid w:val="008B025E"/>
    <w:rsid w:val="008B06D5"/>
    <w:rsid w:val="008B0A45"/>
    <w:rsid w:val="008B0B89"/>
    <w:rsid w:val="008B1618"/>
    <w:rsid w:val="008B2A8E"/>
    <w:rsid w:val="008B3991"/>
    <w:rsid w:val="008B41F0"/>
    <w:rsid w:val="008B43F6"/>
    <w:rsid w:val="008B530C"/>
    <w:rsid w:val="008B563B"/>
    <w:rsid w:val="008B57ED"/>
    <w:rsid w:val="008B5A5D"/>
    <w:rsid w:val="008B5A64"/>
    <w:rsid w:val="008B6068"/>
    <w:rsid w:val="008B6329"/>
    <w:rsid w:val="008B65C1"/>
    <w:rsid w:val="008B7503"/>
    <w:rsid w:val="008C0CD1"/>
    <w:rsid w:val="008C0FA6"/>
    <w:rsid w:val="008C1451"/>
    <w:rsid w:val="008C1C77"/>
    <w:rsid w:val="008C2351"/>
    <w:rsid w:val="008C2F80"/>
    <w:rsid w:val="008C39FA"/>
    <w:rsid w:val="008C3FA9"/>
    <w:rsid w:val="008C441D"/>
    <w:rsid w:val="008C4AA8"/>
    <w:rsid w:val="008C4C53"/>
    <w:rsid w:val="008C509B"/>
    <w:rsid w:val="008C5D01"/>
    <w:rsid w:val="008C67D9"/>
    <w:rsid w:val="008C75C9"/>
    <w:rsid w:val="008C7D85"/>
    <w:rsid w:val="008C7EAE"/>
    <w:rsid w:val="008C7F88"/>
    <w:rsid w:val="008D08FE"/>
    <w:rsid w:val="008D2637"/>
    <w:rsid w:val="008D3C1F"/>
    <w:rsid w:val="008D42D0"/>
    <w:rsid w:val="008D4C5D"/>
    <w:rsid w:val="008D4F92"/>
    <w:rsid w:val="008D5CF1"/>
    <w:rsid w:val="008D651F"/>
    <w:rsid w:val="008D6786"/>
    <w:rsid w:val="008D6AF6"/>
    <w:rsid w:val="008D7250"/>
    <w:rsid w:val="008D7C95"/>
    <w:rsid w:val="008D7CAB"/>
    <w:rsid w:val="008E01EA"/>
    <w:rsid w:val="008E03C2"/>
    <w:rsid w:val="008E0581"/>
    <w:rsid w:val="008E11F3"/>
    <w:rsid w:val="008E13E7"/>
    <w:rsid w:val="008E15B7"/>
    <w:rsid w:val="008E15F9"/>
    <w:rsid w:val="008E18D3"/>
    <w:rsid w:val="008E1F4C"/>
    <w:rsid w:val="008E22FB"/>
    <w:rsid w:val="008E2642"/>
    <w:rsid w:val="008E26EC"/>
    <w:rsid w:val="008E2DFA"/>
    <w:rsid w:val="008E335E"/>
    <w:rsid w:val="008E3BC8"/>
    <w:rsid w:val="008E3EDB"/>
    <w:rsid w:val="008E530C"/>
    <w:rsid w:val="008E59A1"/>
    <w:rsid w:val="008E623F"/>
    <w:rsid w:val="008E662F"/>
    <w:rsid w:val="008E6ABC"/>
    <w:rsid w:val="008E6B89"/>
    <w:rsid w:val="008E7215"/>
    <w:rsid w:val="008E722D"/>
    <w:rsid w:val="008E794A"/>
    <w:rsid w:val="008F157B"/>
    <w:rsid w:val="008F1746"/>
    <w:rsid w:val="008F1998"/>
    <w:rsid w:val="008F2723"/>
    <w:rsid w:val="008F2FCE"/>
    <w:rsid w:val="008F41D7"/>
    <w:rsid w:val="008F423A"/>
    <w:rsid w:val="008F42EB"/>
    <w:rsid w:val="008F4361"/>
    <w:rsid w:val="008F4BAA"/>
    <w:rsid w:val="008F5D52"/>
    <w:rsid w:val="008F6AFA"/>
    <w:rsid w:val="008F7427"/>
    <w:rsid w:val="009001D2"/>
    <w:rsid w:val="009003A8"/>
    <w:rsid w:val="00900EFB"/>
    <w:rsid w:val="0090160B"/>
    <w:rsid w:val="00901D9F"/>
    <w:rsid w:val="009024BC"/>
    <w:rsid w:val="009025F3"/>
    <w:rsid w:val="009027D5"/>
    <w:rsid w:val="00904A22"/>
    <w:rsid w:val="0090502D"/>
    <w:rsid w:val="00905317"/>
    <w:rsid w:val="00906659"/>
    <w:rsid w:val="009071F7"/>
    <w:rsid w:val="00907398"/>
    <w:rsid w:val="009103A3"/>
    <w:rsid w:val="009112E0"/>
    <w:rsid w:val="00911C56"/>
    <w:rsid w:val="00911D6B"/>
    <w:rsid w:val="00911F6A"/>
    <w:rsid w:val="00913648"/>
    <w:rsid w:val="00914427"/>
    <w:rsid w:val="00914F4A"/>
    <w:rsid w:val="009150EF"/>
    <w:rsid w:val="009161B0"/>
    <w:rsid w:val="00916686"/>
    <w:rsid w:val="00916E50"/>
    <w:rsid w:val="0092011F"/>
    <w:rsid w:val="00920281"/>
    <w:rsid w:val="00921177"/>
    <w:rsid w:val="009221E1"/>
    <w:rsid w:val="0092243B"/>
    <w:rsid w:val="00922554"/>
    <w:rsid w:val="00922611"/>
    <w:rsid w:val="00923C02"/>
    <w:rsid w:val="00924594"/>
    <w:rsid w:val="00924C95"/>
    <w:rsid w:val="0092551F"/>
    <w:rsid w:val="00927755"/>
    <w:rsid w:val="00927D7D"/>
    <w:rsid w:val="00930284"/>
    <w:rsid w:val="009303F1"/>
    <w:rsid w:val="0093057F"/>
    <w:rsid w:val="009317D1"/>
    <w:rsid w:val="00932FC1"/>
    <w:rsid w:val="0093309F"/>
    <w:rsid w:val="00933290"/>
    <w:rsid w:val="00933D93"/>
    <w:rsid w:val="00934F34"/>
    <w:rsid w:val="0093500C"/>
    <w:rsid w:val="00935461"/>
    <w:rsid w:val="009354EF"/>
    <w:rsid w:val="00935874"/>
    <w:rsid w:val="00935B80"/>
    <w:rsid w:val="00935E8C"/>
    <w:rsid w:val="00935F7A"/>
    <w:rsid w:val="009371B2"/>
    <w:rsid w:val="00937356"/>
    <w:rsid w:val="00937BE6"/>
    <w:rsid w:val="00937E9F"/>
    <w:rsid w:val="00940B92"/>
    <w:rsid w:val="0094115F"/>
    <w:rsid w:val="0094124A"/>
    <w:rsid w:val="00941D0D"/>
    <w:rsid w:val="00942642"/>
    <w:rsid w:val="00942F46"/>
    <w:rsid w:val="0094383F"/>
    <w:rsid w:val="0094404F"/>
    <w:rsid w:val="009450E1"/>
    <w:rsid w:val="00945398"/>
    <w:rsid w:val="00945524"/>
    <w:rsid w:val="0094591C"/>
    <w:rsid w:val="00946151"/>
    <w:rsid w:val="009468BA"/>
    <w:rsid w:val="00946D00"/>
    <w:rsid w:val="009477EA"/>
    <w:rsid w:val="00947C09"/>
    <w:rsid w:val="00947D49"/>
    <w:rsid w:val="00950EF1"/>
    <w:rsid w:val="00951409"/>
    <w:rsid w:val="0095140B"/>
    <w:rsid w:val="009515B8"/>
    <w:rsid w:val="009536BB"/>
    <w:rsid w:val="0095460B"/>
    <w:rsid w:val="009546E5"/>
    <w:rsid w:val="00955071"/>
    <w:rsid w:val="00956177"/>
    <w:rsid w:val="009603C1"/>
    <w:rsid w:val="00960AD9"/>
    <w:rsid w:val="009610AC"/>
    <w:rsid w:val="009616EF"/>
    <w:rsid w:val="00961919"/>
    <w:rsid w:val="00961A32"/>
    <w:rsid w:val="00961AD8"/>
    <w:rsid w:val="0096246A"/>
    <w:rsid w:val="00963623"/>
    <w:rsid w:val="00963F33"/>
    <w:rsid w:val="00964310"/>
    <w:rsid w:val="00964571"/>
    <w:rsid w:val="00964CBC"/>
    <w:rsid w:val="00964E45"/>
    <w:rsid w:val="0096534B"/>
    <w:rsid w:val="00965412"/>
    <w:rsid w:val="00965D12"/>
    <w:rsid w:val="00965F99"/>
    <w:rsid w:val="0096630A"/>
    <w:rsid w:val="00966FE9"/>
    <w:rsid w:val="00967054"/>
    <w:rsid w:val="00967571"/>
    <w:rsid w:val="009678AE"/>
    <w:rsid w:val="009705D8"/>
    <w:rsid w:val="00970731"/>
    <w:rsid w:val="00971F36"/>
    <w:rsid w:val="00972557"/>
    <w:rsid w:val="009726AD"/>
    <w:rsid w:val="00972ECD"/>
    <w:rsid w:val="00973204"/>
    <w:rsid w:val="00973D94"/>
    <w:rsid w:val="0097487C"/>
    <w:rsid w:val="00974C9A"/>
    <w:rsid w:val="00975CBB"/>
    <w:rsid w:val="00976F3F"/>
    <w:rsid w:val="009804FD"/>
    <w:rsid w:val="009806F7"/>
    <w:rsid w:val="00980D98"/>
    <w:rsid w:val="00980DAC"/>
    <w:rsid w:val="00980EF2"/>
    <w:rsid w:val="00981307"/>
    <w:rsid w:val="0098170C"/>
    <w:rsid w:val="0098199D"/>
    <w:rsid w:val="00981B6C"/>
    <w:rsid w:val="00981C20"/>
    <w:rsid w:val="00983BB2"/>
    <w:rsid w:val="00983C93"/>
    <w:rsid w:val="00983D10"/>
    <w:rsid w:val="009858AF"/>
    <w:rsid w:val="00986A4D"/>
    <w:rsid w:val="009876CA"/>
    <w:rsid w:val="00990C0D"/>
    <w:rsid w:val="00991995"/>
    <w:rsid w:val="00991B5D"/>
    <w:rsid w:val="009921B8"/>
    <w:rsid w:val="00992F32"/>
    <w:rsid w:val="009940F2"/>
    <w:rsid w:val="009946E8"/>
    <w:rsid w:val="0099481C"/>
    <w:rsid w:val="0099594D"/>
    <w:rsid w:val="00995DDC"/>
    <w:rsid w:val="00995E08"/>
    <w:rsid w:val="00996008"/>
    <w:rsid w:val="00996709"/>
    <w:rsid w:val="00996A46"/>
    <w:rsid w:val="00997522"/>
    <w:rsid w:val="009978AD"/>
    <w:rsid w:val="009A1B7C"/>
    <w:rsid w:val="009A2379"/>
    <w:rsid w:val="009A404F"/>
    <w:rsid w:val="009A5821"/>
    <w:rsid w:val="009A5C72"/>
    <w:rsid w:val="009A614B"/>
    <w:rsid w:val="009A6B1B"/>
    <w:rsid w:val="009A6D45"/>
    <w:rsid w:val="009A73DC"/>
    <w:rsid w:val="009A745E"/>
    <w:rsid w:val="009A75FB"/>
    <w:rsid w:val="009A77F0"/>
    <w:rsid w:val="009A78C0"/>
    <w:rsid w:val="009A7F90"/>
    <w:rsid w:val="009B03BD"/>
    <w:rsid w:val="009B2ACA"/>
    <w:rsid w:val="009B2D88"/>
    <w:rsid w:val="009B2F75"/>
    <w:rsid w:val="009B2FAC"/>
    <w:rsid w:val="009B3570"/>
    <w:rsid w:val="009B365E"/>
    <w:rsid w:val="009B3DA1"/>
    <w:rsid w:val="009B5029"/>
    <w:rsid w:val="009B56C9"/>
    <w:rsid w:val="009B5FE8"/>
    <w:rsid w:val="009B6068"/>
    <w:rsid w:val="009B6DB1"/>
    <w:rsid w:val="009B72C5"/>
    <w:rsid w:val="009B78DA"/>
    <w:rsid w:val="009C1114"/>
    <w:rsid w:val="009C26BA"/>
    <w:rsid w:val="009C337B"/>
    <w:rsid w:val="009C36E1"/>
    <w:rsid w:val="009C41F8"/>
    <w:rsid w:val="009C4262"/>
    <w:rsid w:val="009C51C9"/>
    <w:rsid w:val="009C5F4F"/>
    <w:rsid w:val="009C60D2"/>
    <w:rsid w:val="009C756E"/>
    <w:rsid w:val="009C7729"/>
    <w:rsid w:val="009C7747"/>
    <w:rsid w:val="009D0329"/>
    <w:rsid w:val="009D1593"/>
    <w:rsid w:val="009D1E25"/>
    <w:rsid w:val="009D2A37"/>
    <w:rsid w:val="009D2B6D"/>
    <w:rsid w:val="009D319A"/>
    <w:rsid w:val="009D3674"/>
    <w:rsid w:val="009D3A12"/>
    <w:rsid w:val="009D3A30"/>
    <w:rsid w:val="009D3AB9"/>
    <w:rsid w:val="009D3CAA"/>
    <w:rsid w:val="009D4C06"/>
    <w:rsid w:val="009D4CC5"/>
    <w:rsid w:val="009D4DF1"/>
    <w:rsid w:val="009D63E7"/>
    <w:rsid w:val="009D6407"/>
    <w:rsid w:val="009D7597"/>
    <w:rsid w:val="009D787E"/>
    <w:rsid w:val="009E0F64"/>
    <w:rsid w:val="009E16AA"/>
    <w:rsid w:val="009E20FA"/>
    <w:rsid w:val="009E2BF2"/>
    <w:rsid w:val="009E33A0"/>
    <w:rsid w:val="009E3CE3"/>
    <w:rsid w:val="009E45C7"/>
    <w:rsid w:val="009E4A3C"/>
    <w:rsid w:val="009E606F"/>
    <w:rsid w:val="009E6667"/>
    <w:rsid w:val="009E77C6"/>
    <w:rsid w:val="009E7D62"/>
    <w:rsid w:val="009E7D89"/>
    <w:rsid w:val="009E7EFF"/>
    <w:rsid w:val="009F08DB"/>
    <w:rsid w:val="009F08F6"/>
    <w:rsid w:val="009F1096"/>
    <w:rsid w:val="009F15BA"/>
    <w:rsid w:val="009F1799"/>
    <w:rsid w:val="009F4172"/>
    <w:rsid w:val="009F46D8"/>
    <w:rsid w:val="009F4845"/>
    <w:rsid w:val="009F5181"/>
    <w:rsid w:val="009F72F2"/>
    <w:rsid w:val="009F73AA"/>
    <w:rsid w:val="009F74CB"/>
    <w:rsid w:val="009F7C05"/>
    <w:rsid w:val="00A003D5"/>
    <w:rsid w:val="00A0098C"/>
    <w:rsid w:val="00A00CF0"/>
    <w:rsid w:val="00A01FC4"/>
    <w:rsid w:val="00A026BF"/>
    <w:rsid w:val="00A02F88"/>
    <w:rsid w:val="00A037B8"/>
    <w:rsid w:val="00A03D58"/>
    <w:rsid w:val="00A03DBA"/>
    <w:rsid w:val="00A04B84"/>
    <w:rsid w:val="00A04DF8"/>
    <w:rsid w:val="00A05E10"/>
    <w:rsid w:val="00A05F16"/>
    <w:rsid w:val="00A06179"/>
    <w:rsid w:val="00A06DE3"/>
    <w:rsid w:val="00A06FE0"/>
    <w:rsid w:val="00A0756C"/>
    <w:rsid w:val="00A10099"/>
    <w:rsid w:val="00A104DB"/>
    <w:rsid w:val="00A10913"/>
    <w:rsid w:val="00A1298A"/>
    <w:rsid w:val="00A13369"/>
    <w:rsid w:val="00A137E0"/>
    <w:rsid w:val="00A16AD1"/>
    <w:rsid w:val="00A16FAC"/>
    <w:rsid w:val="00A171F5"/>
    <w:rsid w:val="00A17656"/>
    <w:rsid w:val="00A1781B"/>
    <w:rsid w:val="00A17C8F"/>
    <w:rsid w:val="00A20652"/>
    <w:rsid w:val="00A20988"/>
    <w:rsid w:val="00A221B4"/>
    <w:rsid w:val="00A223D9"/>
    <w:rsid w:val="00A2247A"/>
    <w:rsid w:val="00A22F00"/>
    <w:rsid w:val="00A237FD"/>
    <w:rsid w:val="00A23C64"/>
    <w:rsid w:val="00A23E9F"/>
    <w:rsid w:val="00A24BE3"/>
    <w:rsid w:val="00A24D38"/>
    <w:rsid w:val="00A26550"/>
    <w:rsid w:val="00A279DB"/>
    <w:rsid w:val="00A300AB"/>
    <w:rsid w:val="00A30FBC"/>
    <w:rsid w:val="00A30FE7"/>
    <w:rsid w:val="00A314FB"/>
    <w:rsid w:val="00A31538"/>
    <w:rsid w:val="00A32CC5"/>
    <w:rsid w:val="00A33BB0"/>
    <w:rsid w:val="00A35248"/>
    <w:rsid w:val="00A356CC"/>
    <w:rsid w:val="00A36DEC"/>
    <w:rsid w:val="00A37327"/>
    <w:rsid w:val="00A37D1C"/>
    <w:rsid w:val="00A407C2"/>
    <w:rsid w:val="00A409E2"/>
    <w:rsid w:val="00A415BA"/>
    <w:rsid w:val="00A415C1"/>
    <w:rsid w:val="00A41BC6"/>
    <w:rsid w:val="00A422A1"/>
    <w:rsid w:val="00A424C2"/>
    <w:rsid w:val="00A434C0"/>
    <w:rsid w:val="00A4393B"/>
    <w:rsid w:val="00A44C5C"/>
    <w:rsid w:val="00A44E58"/>
    <w:rsid w:val="00A455E3"/>
    <w:rsid w:val="00A45D2B"/>
    <w:rsid w:val="00A46726"/>
    <w:rsid w:val="00A47405"/>
    <w:rsid w:val="00A50EDB"/>
    <w:rsid w:val="00A51D81"/>
    <w:rsid w:val="00A5239D"/>
    <w:rsid w:val="00A53739"/>
    <w:rsid w:val="00A53AD4"/>
    <w:rsid w:val="00A53D46"/>
    <w:rsid w:val="00A54033"/>
    <w:rsid w:val="00A54173"/>
    <w:rsid w:val="00A54FA0"/>
    <w:rsid w:val="00A568B6"/>
    <w:rsid w:val="00A569A1"/>
    <w:rsid w:val="00A57DBF"/>
    <w:rsid w:val="00A613CB"/>
    <w:rsid w:val="00A61A53"/>
    <w:rsid w:val="00A61BEB"/>
    <w:rsid w:val="00A627B7"/>
    <w:rsid w:val="00A632B3"/>
    <w:rsid w:val="00A63B3A"/>
    <w:rsid w:val="00A64ABE"/>
    <w:rsid w:val="00A65181"/>
    <w:rsid w:val="00A65C43"/>
    <w:rsid w:val="00A66638"/>
    <w:rsid w:val="00A668B1"/>
    <w:rsid w:val="00A66AE5"/>
    <w:rsid w:val="00A6723F"/>
    <w:rsid w:val="00A6733A"/>
    <w:rsid w:val="00A676A0"/>
    <w:rsid w:val="00A67733"/>
    <w:rsid w:val="00A67B3A"/>
    <w:rsid w:val="00A700B5"/>
    <w:rsid w:val="00A71065"/>
    <w:rsid w:val="00A71471"/>
    <w:rsid w:val="00A71C33"/>
    <w:rsid w:val="00A72A3E"/>
    <w:rsid w:val="00A72D5B"/>
    <w:rsid w:val="00A73B29"/>
    <w:rsid w:val="00A73F01"/>
    <w:rsid w:val="00A76CB5"/>
    <w:rsid w:val="00A77116"/>
    <w:rsid w:val="00A800C2"/>
    <w:rsid w:val="00A804CB"/>
    <w:rsid w:val="00A804E2"/>
    <w:rsid w:val="00A80691"/>
    <w:rsid w:val="00A8203F"/>
    <w:rsid w:val="00A82434"/>
    <w:rsid w:val="00A83C37"/>
    <w:rsid w:val="00A85A1B"/>
    <w:rsid w:val="00A86372"/>
    <w:rsid w:val="00A873DE"/>
    <w:rsid w:val="00A8794C"/>
    <w:rsid w:val="00A91A48"/>
    <w:rsid w:val="00A93A7E"/>
    <w:rsid w:val="00A93B2D"/>
    <w:rsid w:val="00A940D3"/>
    <w:rsid w:val="00A94207"/>
    <w:rsid w:val="00A943B0"/>
    <w:rsid w:val="00A94EC1"/>
    <w:rsid w:val="00A955FB"/>
    <w:rsid w:val="00A95C7B"/>
    <w:rsid w:val="00A96B21"/>
    <w:rsid w:val="00A97254"/>
    <w:rsid w:val="00A97930"/>
    <w:rsid w:val="00A97B1A"/>
    <w:rsid w:val="00A97FDA"/>
    <w:rsid w:val="00AA0DB2"/>
    <w:rsid w:val="00AA0FD8"/>
    <w:rsid w:val="00AA16AD"/>
    <w:rsid w:val="00AA1AB2"/>
    <w:rsid w:val="00AA2472"/>
    <w:rsid w:val="00AA2B95"/>
    <w:rsid w:val="00AA2BF1"/>
    <w:rsid w:val="00AA336B"/>
    <w:rsid w:val="00AA33E5"/>
    <w:rsid w:val="00AA344F"/>
    <w:rsid w:val="00AA3525"/>
    <w:rsid w:val="00AA3540"/>
    <w:rsid w:val="00AA393F"/>
    <w:rsid w:val="00AA3959"/>
    <w:rsid w:val="00AA4288"/>
    <w:rsid w:val="00AA5391"/>
    <w:rsid w:val="00AA6C0D"/>
    <w:rsid w:val="00AA7211"/>
    <w:rsid w:val="00AA7422"/>
    <w:rsid w:val="00AA7C3D"/>
    <w:rsid w:val="00AB01AD"/>
    <w:rsid w:val="00AB044D"/>
    <w:rsid w:val="00AB0479"/>
    <w:rsid w:val="00AB0FB7"/>
    <w:rsid w:val="00AB192F"/>
    <w:rsid w:val="00AB1BFD"/>
    <w:rsid w:val="00AB21A8"/>
    <w:rsid w:val="00AB2C67"/>
    <w:rsid w:val="00AB3A5D"/>
    <w:rsid w:val="00AB3D6C"/>
    <w:rsid w:val="00AB426E"/>
    <w:rsid w:val="00AB4A2C"/>
    <w:rsid w:val="00AB5716"/>
    <w:rsid w:val="00AB6231"/>
    <w:rsid w:val="00AB6F1F"/>
    <w:rsid w:val="00AB7AE4"/>
    <w:rsid w:val="00AB7CDD"/>
    <w:rsid w:val="00AC03CF"/>
    <w:rsid w:val="00AC0924"/>
    <w:rsid w:val="00AC0B18"/>
    <w:rsid w:val="00AC17CB"/>
    <w:rsid w:val="00AC18AC"/>
    <w:rsid w:val="00AC2793"/>
    <w:rsid w:val="00AC313A"/>
    <w:rsid w:val="00AC32A8"/>
    <w:rsid w:val="00AC341C"/>
    <w:rsid w:val="00AC3431"/>
    <w:rsid w:val="00AC3651"/>
    <w:rsid w:val="00AC4A77"/>
    <w:rsid w:val="00AC5073"/>
    <w:rsid w:val="00AC54CA"/>
    <w:rsid w:val="00AC641E"/>
    <w:rsid w:val="00AC6E09"/>
    <w:rsid w:val="00AC73A8"/>
    <w:rsid w:val="00AC744B"/>
    <w:rsid w:val="00AC79FC"/>
    <w:rsid w:val="00AC7B5C"/>
    <w:rsid w:val="00AC7C77"/>
    <w:rsid w:val="00AD01EE"/>
    <w:rsid w:val="00AD0285"/>
    <w:rsid w:val="00AD068C"/>
    <w:rsid w:val="00AD1032"/>
    <w:rsid w:val="00AD1575"/>
    <w:rsid w:val="00AD180B"/>
    <w:rsid w:val="00AD1C7C"/>
    <w:rsid w:val="00AD3B27"/>
    <w:rsid w:val="00AD4023"/>
    <w:rsid w:val="00AD48AD"/>
    <w:rsid w:val="00AD4C0F"/>
    <w:rsid w:val="00AD5523"/>
    <w:rsid w:val="00AD5610"/>
    <w:rsid w:val="00AD66EE"/>
    <w:rsid w:val="00AD685D"/>
    <w:rsid w:val="00AD78B4"/>
    <w:rsid w:val="00AE0AF4"/>
    <w:rsid w:val="00AE196C"/>
    <w:rsid w:val="00AE1A95"/>
    <w:rsid w:val="00AE1EB9"/>
    <w:rsid w:val="00AE1F11"/>
    <w:rsid w:val="00AE3A8F"/>
    <w:rsid w:val="00AE3D75"/>
    <w:rsid w:val="00AE48D6"/>
    <w:rsid w:val="00AE60AD"/>
    <w:rsid w:val="00AE67A4"/>
    <w:rsid w:val="00AE6ED5"/>
    <w:rsid w:val="00AE6FAD"/>
    <w:rsid w:val="00AF0376"/>
    <w:rsid w:val="00AF0AA1"/>
    <w:rsid w:val="00AF0F5D"/>
    <w:rsid w:val="00AF14F3"/>
    <w:rsid w:val="00AF2153"/>
    <w:rsid w:val="00AF28AC"/>
    <w:rsid w:val="00AF2BC7"/>
    <w:rsid w:val="00AF3592"/>
    <w:rsid w:val="00AF3B7A"/>
    <w:rsid w:val="00AF4258"/>
    <w:rsid w:val="00AF4570"/>
    <w:rsid w:val="00AF5AA6"/>
    <w:rsid w:val="00AF5AE3"/>
    <w:rsid w:val="00AF5C2E"/>
    <w:rsid w:val="00B00049"/>
    <w:rsid w:val="00B010FB"/>
    <w:rsid w:val="00B0170D"/>
    <w:rsid w:val="00B0220B"/>
    <w:rsid w:val="00B024D4"/>
    <w:rsid w:val="00B026EE"/>
    <w:rsid w:val="00B02B3C"/>
    <w:rsid w:val="00B04350"/>
    <w:rsid w:val="00B048CC"/>
    <w:rsid w:val="00B04902"/>
    <w:rsid w:val="00B04F3B"/>
    <w:rsid w:val="00B05F59"/>
    <w:rsid w:val="00B06D4B"/>
    <w:rsid w:val="00B10E50"/>
    <w:rsid w:val="00B11CC8"/>
    <w:rsid w:val="00B12275"/>
    <w:rsid w:val="00B12308"/>
    <w:rsid w:val="00B12C40"/>
    <w:rsid w:val="00B130B5"/>
    <w:rsid w:val="00B139DC"/>
    <w:rsid w:val="00B14880"/>
    <w:rsid w:val="00B15572"/>
    <w:rsid w:val="00B15611"/>
    <w:rsid w:val="00B16A27"/>
    <w:rsid w:val="00B1709C"/>
    <w:rsid w:val="00B178FA"/>
    <w:rsid w:val="00B1792F"/>
    <w:rsid w:val="00B17D72"/>
    <w:rsid w:val="00B2013C"/>
    <w:rsid w:val="00B20835"/>
    <w:rsid w:val="00B21F8F"/>
    <w:rsid w:val="00B22258"/>
    <w:rsid w:val="00B22307"/>
    <w:rsid w:val="00B226BD"/>
    <w:rsid w:val="00B226C4"/>
    <w:rsid w:val="00B228AC"/>
    <w:rsid w:val="00B228CC"/>
    <w:rsid w:val="00B22B28"/>
    <w:rsid w:val="00B22D43"/>
    <w:rsid w:val="00B22D5B"/>
    <w:rsid w:val="00B2333A"/>
    <w:rsid w:val="00B23A21"/>
    <w:rsid w:val="00B2471A"/>
    <w:rsid w:val="00B25683"/>
    <w:rsid w:val="00B26985"/>
    <w:rsid w:val="00B26EEA"/>
    <w:rsid w:val="00B273D2"/>
    <w:rsid w:val="00B27D04"/>
    <w:rsid w:val="00B30473"/>
    <w:rsid w:val="00B315AF"/>
    <w:rsid w:val="00B31F68"/>
    <w:rsid w:val="00B31FDB"/>
    <w:rsid w:val="00B32047"/>
    <w:rsid w:val="00B33C17"/>
    <w:rsid w:val="00B34556"/>
    <w:rsid w:val="00B348C3"/>
    <w:rsid w:val="00B35DD6"/>
    <w:rsid w:val="00B36EA9"/>
    <w:rsid w:val="00B36FA0"/>
    <w:rsid w:val="00B3730D"/>
    <w:rsid w:val="00B37B56"/>
    <w:rsid w:val="00B406AB"/>
    <w:rsid w:val="00B42596"/>
    <w:rsid w:val="00B440DD"/>
    <w:rsid w:val="00B44BBB"/>
    <w:rsid w:val="00B45411"/>
    <w:rsid w:val="00B462D5"/>
    <w:rsid w:val="00B464B4"/>
    <w:rsid w:val="00B465E1"/>
    <w:rsid w:val="00B47289"/>
    <w:rsid w:val="00B478F1"/>
    <w:rsid w:val="00B47A84"/>
    <w:rsid w:val="00B47B99"/>
    <w:rsid w:val="00B47FB4"/>
    <w:rsid w:val="00B505BA"/>
    <w:rsid w:val="00B50649"/>
    <w:rsid w:val="00B51635"/>
    <w:rsid w:val="00B520B6"/>
    <w:rsid w:val="00B5235A"/>
    <w:rsid w:val="00B53330"/>
    <w:rsid w:val="00B533F0"/>
    <w:rsid w:val="00B539E0"/>
    <w:rsid w:val="00B54789"/>
    <w:rsid w:val="00B558CC"/>
    <w:rsid w:val="00B55CF8"/>
    <w:rsid w:val="00B55EC6"/>
    <w:rsid w:val="00B561E8"/>
    <w:rsid w:val="00B577EE"/>
    <w:rsid w:val="00B57BFB"/>
    <w:rsid w:val="00B57E48"/>
    <w:rsid w:val="00B60858"/>
    <w:rsid w:val="00B60F60"/>
    <w:rsid w:val="00B61A34"/>
    <w:rsid w:val="00B6388C"/>
    <w:rsid w:val="00B639FA"/>
    <w:rsid w:val="00B64A78"/>
    <w:rsid w:val="00B65394"/>
    <w:rsid w:val="00B66104"/>
    <w:rsid w:val="00B6687C"/>
    <w:rsid w:val="00B6688E"/>
    <w:rsid w:val="00B67AF0"/>
    <w:rsid w:val="00B67FE3"/>
    <w:rsid w:val="00B703DB"/>
    <w:rsid w:val="00B7054A"/>
    <w:rsid w:val="00B705DA"/>
    <w:rsid w:val="00B7061B"/>
    <w:rsid w:val="00B70B11"/>
    <w:rsid w:val="00B70D8F"/>
    <w:rsid w:val="00B70EBF"/>
    <w:rsid w:val="00B71215"/>
    <w:rsid w:val="00B7139F"/>
    <w:rsid w:val="00B7179E"/>
    <w:rsid w:val="00B72E80"/>
    <w:rsid w:val="00B73AE8"/>
    <w:rsid w:val="00B74019"/>
    <w:rsid w:val="00B74A9D"/>
    <w:rsid w:val="00B7547A"/>
    <w:rsid w:val="00B75571"/>
    <w:rsid w:val="00B76106"/>
    <w:rsid w:val="00B775E9"/>
    <w:rsid w:val="00B77FE8"/>
    <w:rsid w:val="00B802DA"/>
    <w:rsid w:val="00B80A6F"/>
    <w:rsid w:val="00B8146E"/>
    <w:rsid w:val="00B818A6"/>
    <w:rsid w:val="00B8190D"/>
    <w:rsid w:val="00B8199D"/>
    <w:rsid w:val="00B81A38"/>
    <w:rsid w:val="00B82D35"/>
    <w:rsid w:val="00B82FD3"/>
    <w:rsid w:val="00B83EC1"/>
    <w:rsid w:val="00B843B4"/>
    <w:rsid w:val="00B8461D"/>
    <w:rsid w:val="00B8490C"/>
    <w:rsid w:val="00B84A14"/>
    <w:rsid w:val="00B84A2B"/>
    <w:rsid w:val="00B84C1A"/>
    <w:rsid w:val="00B84CCF"/>
    <w:rsid w:val="00B84E45"/>
    <w:rsid w:val="00B84E58"/>
    <w:rsid w:val="00B85AC0"/>
    <w:rsid w:val="00B8616F"/>
    <w:rsid w:val="00B867AE"/>
    <w:rsid w:val="00B867E5"/>
    <w:rsid w:val="00B86AE6"/>
    <w:rsid w:val="00B871CB"/>
    <w:rsid w:val="00B9033C"/>
    <w:rsid w:val="00B90FE3"/>
    <w:rsid w:val="00B91ACF"/>
    <w:rsid w:val="00B92DA5"/>
    <w:rsid w:val="00B93844"/>
    <w:rsid w:val="00B93D63"/>
    <w:rsid w:val="00B93EF2"/>
    <w:rsid w:val="00B95A7F"/>
    <w:rsid w:val="00B97296"/>
    <w:rsid w:val="00BA0121"/>
    <w:rsid w:val="00BA0291"/>
    <w:rsid w:val="00BA04F7"/>
    <w:rsid w:val="00BA1024"/>
    <w:rsid w:val="00BA2ED3"/>
    <w:rsid w:val="00BA390C"/>
    <w:rsid w:val="00BA3A35"/>
    <w:rsid w:val="00BA3C58"/>
    <w:rsid w:val="00BA3D36"/>
    <w:rsid w:val="00BA4418"/>
    <w:rsid w:val="00BA4BF5"/>
    <w:rsid w:val="00BA5018"/>
    <w:rsid w:val="00BA5212"/>
    <w:rsid w:val="00BA576E"/>
    <w:rsid w:val="00BA5C3E"/>
    <w:rsid w:val="00BA701D"/>
    <w:rsid w:val="00BB0303"/>
    <w:rsid w:val="00BB0AFD"/>
    <w:rsid w:val="00BB1780"/>
    <w:rsid w:val="00BB2193"/>
    <w:rsid w:val="00BB292D"/>
    <w:rsid w:val="00BB36AC"/>
    <w:rsid w:val="00BB3CD0"/>
    <w:rsid w:val="00BB4649"/>
    <w:rsid w:val="00BB465D"/>
    <w:rsid w:val="00BB49F3"/>
    <w:rsid w:val="00BB5230"/>
    <w:rsid w:val="00BB5D61"/>
    <w:rsid w:val="00BB5F2E"/>
    <w:rsid w:val="00BB6355"/>
    <w:rsid w:val="00BB6506"/>
    <w:rsid w:val="00BB67FE"/>
    <w:rsid w:val="00BB6FAB"/>
    <w:rsid w:val="00BC0D02"/>
    <w:rsid w:val="00BC0F01"/>
    <w:rsid w:val="00BC19A9"/>
    <w:rsid w:val="00BC342B"/>
    <w:rsid w:val="00BC3515"/>
    <w:rsid w:val="00BC3562"/>
    <w:rsid w:val="00BC39C7"/>
    <w:rsid w:val="00BC4344"/>
    <w:rsid w:val="00BC4472"/>
    <w:rsid w:val="00BC49DD"/>
    <w:rsid w:val="00BC533D"/>
    <w:rsid w:val="00BC5461"/>
    <w:rsid w:val="00BC57D3"/>
    <w:rsid w:val="00BC5940"/>
    <w:rsid w:val="00BC595C"/>
    <w:rsid w:val="00BC5AD7"/>
    <w:rsid w:val="00BC6B59"/>
    <w:rsid w:val="00BC724B"/>
    <w:rsid w:val="00BC78B3"/>
    <w:rsid w:val="00BD03CE"/>
    <w:rsid w:val="00BD072A"/>
    <w:rsid w:val="00BD1682"/>
    <w:rsid w:val="00BD26BF"/>
    <w:rsid w:val="00BD4199"/>
    <w:rsid w:val="00BD4276"/>
    <w:rsid w:val="00BD4342"/>
    <w:rsid w:val="00BD6394"/>
    <w:rsid w:val="00BD68B9"/>
    <w:rsid w:val="00BD696A"/>
    <w:rsid w:val="00BD6AF0"/>
    <w:rsid w:val="00BD6B3A"/>
    <w:rsid w:val="00BD6D2E"/>
    <w:rsid w:val="00BD75D2"/>
    <w:rsid w:val="00BD7C90"/>
    <w:rsid w:val="00BE0198"/>
    <w:rsid w:val="00BE0358"/>
    <w:rsid w:val="00BE08AA"/>
    <w:rsid w:val="00BE0A0A"/>
    <w:rsid w:val="00BE2295"/>
    <w:rsid w:val="00BE27FA"/>
    <w:rsid w:val="00BE2921"/>
    <w:rsid w:val="00BE3026"/>
    <w:rsid w:val="00BE36DB"/>
    <w:rsid w:val="00BE38C4"/>
    <w:rsid w:val="00BE3A6D"/>
    <w:rsid w:val="00BE3E9D"/>
    <w:rsid w:val="00BE43A4"/>
    <w:rsid w:val="00BE4891"/>
    <w:rsid w:val="00BE4F9F"/>
    <w:rsid w:val="00BE5195"/>
    <w:rsid w:val="00BE5620"/>
    <w:rsid w:val="00BE64A7"/>
    <w:rsid w:val="00BE7571"/>
    <w:rsid w:val="00BE7663"/>
    <w:rsid w:val="00BE769F"/>
    <w:rsid w:val="00BE7A0B"/>
    <w:rsid w:val="00BE7ADA"/>
    <w:rsid w:val="00BF172F"/>
    <w:rsid w:val="00BF19E6"/>
    <w:rsid w:val="00BF1C48"/>
    <w:rsid w:val="00BF2053"/>
    <w:rsid w:val="00BF250A"/>
    <w:rsid w:val="00BF3C6E"/>
    <w:rsid w:val="00BF5251"/>
    <w:rsid w:val="00BF5C6A"/>
    <w:rsid w:val="00BF60B0"/>
    <w:rsid w:val="00BF6A43"/>
    <w:rsid w:val="00C00055"/>
    <w:rsid w:val="00C00198"/>
    <w:rsid w:val="00C006E8"/>
    <w:rsid w:val="00C00784"/>
    <w:rsid w:val="00C01874"/>
    <w:rsid w:val="00C01ED4"/>
    <w:rsid w:val="00C039E7"/>
    <w:rsid w:val="00C03A55"/>
    <w:rsid w:val="00C03CA1"/>
    <w:rsid w:val="00C03DB2"/>
    <w:rsid w:val="00C0440A"/>
    <w:rsid w:val="00C04B36"/>
    <w:rsid w:val="00C04CEE"/>
    <w:rsid w:val="00C051DA"/>
    <w:rsid w:val="00C05B19"/>
    <w:rsid w:val="00C05C20"/>
    <w:rsid w:val="00C063B4"/>
    <w:rsid w:val="00C06CDC"/>
    <w:rsid w:val="00C070DA"/>
    <w:rsid w:val="00C07630"/>
    <w:rsid w:val="00C07C89"/>
    <w:rsid w:val="00C07E41"/>
    <w:rsid w:val="00C103CC"/>
    <w:rsid w:val="00C105B0"/>
    <w:rsid w:val="00C107A1"/>
    <w:rsid w:val="00C10904"/>
    <w:rsid w:val="00C109FE"/>
    <w:rsid w:val="00C10CD5"/>
    <w:rsid w:val="00C112DF"/>
    <w:rsid w:val="00C11719"/>
    <w:rsid w:val="00C11CC6"/>
    <w:rsid w:val="00C12626"/>
    <w:rsid w:val="00C1297F"/>
    <w:rsid w:val="00C12BAE"/>
    <w:rsid w:val="00C12CA9"/>
    <w:rsid w:val="00C12F82"/>
    <w:rsid w:val="00C1303C"/>
    <w:rsid w:val="00C132AF"/>
    <w:rsid w:val="00C13E6E"/>
    <w:rsid w:val="00C13E9D"/>
    <w:rsid w:val="00C13F64"/>
    <w:rsid w:val="00C1426A"/>
    <w:rsid w:val="00C14808"/>
    <w:rsid w:val="00C14FC1"/>
    <w:rsid w:val="00C15836"/>
    <w:rsid w:val="00C17A86"/>
    <w:rsid w:val="00C205CC"/>
    <w:rsid w:val="00C2109B"/>
    <w:rsid w:val="00C212BD"/>
    <w:rsid w:val="00C22362"/>
    <w:rsid w:val="00C2354A"/>
    <w:rsid w:val="00C239DB"/>
    <w:rsid w:val="00C23BDB"/>
    <w:rsid w:val="00C24542"/>
    <w:rsid w:val="00C25CD5"/>
    <w:rsid w:val="00C25FD8"/>
    <w:rsid w:val="00C2684D"/>
    <w:rsid w:val="00C26951"/>
    <w:rsid w:val="00C270CA"/>
    <w:rsid w:val="00C271EE"/>
    <w:rsid w:val="00C2748F"/>
    <w:rsid w:val="00C32086"/>
    <w:rsid w:val="00C321A6"/>
    <w:rsid w:val="00C321AF"/>
    <w:rsid w:val="00C32970"/>
    <w:rsid w:val="00C32975"/>
    <w:rsid w:val="00C33C41"/>
    <w:rsid w:val="00C33D9F"/>
    <w:rsid w:val="00C3426D"/>
    <w:rsid w:val="00C344AB"/>
    <w:rsid w:val="00C350AF"/>
    <w:rsid w:val="00C351AF"/>
    <w:rsid w:val="00C355BE"/>
    <w:rsid w:val="00C357B1"/>
    <w:rsid w:val="00C35CFF"/>
    <w:rsid w:val="00C35D44"/>
    <w:rsid w:val="00C35ED2"/>
    <w:rsid w:val="00C3659D"/>
    <w:rsid w:val="00C36EAF"/>
    <w:rsid w:val="00C401CF"/>
    <w:rsid w:val="00C403DA"/>
    <w:rsid w:val="00C40B94"/>
    <w:rsid w:val="00C40E6B"/>
    <w:rsid w:val="00C410D2"/>
    <w:rsid w:val="00C4129D"/>
    <w:rsid w:val="00C4219A"/>
    <w:rsid w:val="00C421B9"/>
    <w:rsid w:val="00C42539"/>
    <w:rsid w:val="00C426BF"/>
    <w:rsid w:val="00C42971"/>
    <w:rsid w:val="00C43B6A"/>
    <w:rsid w:val="00C444C6"/>
    <w:rsid w:val="00C45054"/>
    <w:rsid w:val="00C4545B"/>
    <w:rsid w:val="00C45711"/>
    <w:rsid w:val="00C45D2D"/>
    <w:rsid w:val="00C472E0"/>
    <w:rsid w:val="00C476BA"/>
    <w:rsid w:val="00C47AFA"/>
    <w:rsid w:val="00C47EFD"/>
    <w:rsid w:val="00C50334"/>
    <w:rsid w:val="00C50E91"/>
    <w:rsid w:val="00C51DAC"/>
    <w:rsid w:val="00C5260C"/>
    <w:rsid w:val="00C534D1"/>
    <w:rsid w:val="00C53F3F"/>
    <w:rsid w:val="00C54134"/>
    <w:rsid w:val="00C5490D"/>
    <w:rsid w:val="00C5499E"/>
    <w:rsid w:val="00C54ACA"/>
    <w:rsid w:val="00C54AD7"/>
    <w:rsid w:val="00C558D7"/>
    <w:rsid w:val="00C55C4A"/>
    <w:rsid w:val="00C55DCB"/>
    <w:rsid w:val="00C56659"/>
    <w:rsid w:val="00C5718F"/>
    <w:rsid w:val="00C5753F"/>
    <w:rsid w:val="00C6028D"/>
    <w:rsid w:val="00C60580"/>
    <w:rsid w:val="00C6280A"/>
    <w:rsid w:val="00C629BD"/>
    <w:rsid w:val="00C64473"/>
    <w:rsid w:val="00C65944"/>
    <w:rsid w:val="00C66049"/>
    <w:rsid w:val="00C664D3"/>
    <w:rsid w:val="00C66681"/>
    <w:rsid w:val="00C66ACF"/>
    <w:rsid w:val="00C66DB3"/>
    <w:rsid w:val="00C66E9D"/>
    <w:rsid w:val="00C66FFB"/>
    <w:rsid w:val="00C6736D"/>
    <w:rsid w:val="00C6748E"/>
    <w:rsid w:val="00C70DA3"/>
    <w:rsid w:val="00C710BC"/>
    <w:rsid w:val="00C72233"/>
    <w:rsid w:val="00C72343"/>
    <w:rsid w:val="00C72E07"/>
    <w:rsid w:val="00C72E34"/>
    <w:rsid w:val="00C7458B"/>
    <w:rsid w:val="00C747A5"/>
    <w:rsid w:val="00C747B8"/>
    <w:rsid w:val="00C7525E"/>
    <w:rsid w:val="00C75914"/>
    <w:rsid w:val="00C75B4F"/>
    <w:rsid w:val="00C76412"/>
    <w:rsid w:val="00C768F2"/>
    <w:rsid w:val="00C77649"/>
    <w:rsid w:val="00C77E65"/>
    <w:rsid w:val="00C77EE1"/>
    <w:rsid w:val="00C80D80"/>
    <w:rsid w:val="00C81643"/>
    <w:rsid w:val="00C817A0"/>
    <w:rsid w:val="00C820E9"/>
    <w:rsid w:val="00C82328"/>
    <w:rsid w:val="00C8255F"/>
    <w:rsid w:val="00C82F74"/>
    <w:rsid w:val="00C830A4"/>
    <w:rsid w:val="00C831F9"/>
    <w:rsid w:val="00C839BF"/>
    <w:rsid w:val="00C83A13"/>
    <w:rsid w:val="00C83B72"/>
    <w:rsid w:val="00C84634"/>
    <w:rsid w:val="00C84F7F"/>
    <w:rsid w:val="00C859D1"/>
    <w:rsid w:val="00C86241"/>
    <w:rsid w:val="00C864DB"/>
    <w:rsid w:val="00C86627"/>
    <w:rsid w:val="00C87308"/>
    <w:rsid w:val="00C87856"/>
    <w:rsid w:val="00C903A6"/>
    <w:rsid w:val="00C903C3"/>
    <w:rsid w:val="00C90669"/>
    <w:rsid w:val="00C909AE"/>
    <w:rsid w:val="00C9158D"/>
    <w:rsid w:val="00C91639"/>
    <w:rsid w:val="00C917CB"/>
    <w:rsid w:val="00C91B5A"/>
    <w:rsid w:val="00C924AC"/>
    <w:rsid w:val="00C93828"/>
    <w:rsid w:val="00C938D0"/>
    <w:rsid w:val="00C93BF0"/>
    <w:rsid w:val="00C944FC"/>
    <w:rsid w:val="00C94AC5"/>
    <w:rsid w:val="00C94C33"/>
    <w:rsid w:val="00C95112"/>
    <w:rsid w:val="00C95138"/>
    <w:rsid w:val="00C952E5"/>
    <w:rsid w:val="00C95714"/>
    <w:rsid w:val="00C963CF"/>
    <w:rsid w:val="00C96D16"/>
    <w:rsid w:val="00C96E59"/>
    <w:rsid w:val="00C97AA7"/>
    <w:rsid w:val="00C97C80"/>
    <w:rsid w:val="00CA1049"/>
    <w:rsid w:val="00CA10E8"/>
    <w:rsid w:val="00CA1A6E"/>
    <w:rsid w:val="00CA2ED0"/>
    <w:rsid w:val="00CA34DA"/>
    <w:rsid w:val="00CA4083"/>
    <w:rsid w:val="00CA43F5"/>
    <w:rsid w:val="00CA47A1"/>
    <w:rsid w:val="00CA6E33"/>
    <w:rsid w:val="00CB0775"/>
    <w:rsid w:val="00CB120D"/>
    <w:rsid w:val="00CB175B"/>
    <w:rsid w:val="00CB1A83"/>
    <w:rsid w:val="00CB1C17"/>
    <w:rsid w:val="00CB1C46"/>
    <w:rsid w:val="00CB1F93"/>
    <w:rsid w:val="00CB24FC"/>
    <w:rsid w:val="00CB2576"/>
    <w:rsid w:val="00CB435A"/>
    <w:rsid w:val="00CB446F"/>
    <w:rsid w:val="00CB51FD"/>
    <w:rsid w:val="00CB5257"/>
    <w:rsid w:val="00CB5D1B"/>
    <w:rsid w:val="00CB64D0"/>
    <w:rsid w:val="00CB66C2"/>
    <w:rsid w:val="00CB7450"/>
    <w:rsid w:val="00CB752A"/>
    <w:rsid w:val="00CB7C03"/>
    <w:rsid w:val="00CC00FF"/>
    <w:rsid w:val="00CC0D6D"/>
    <w:rsid w:val="00CC15FD"/>
    <w:rsid w:val="00CC1E45"/>
    <w:rsid w:val="00CC27DD"/>
    <w:rsid w:val="00CC2F50"/>
    <w:rsid w:val="00CC2FB0"/>
    <w:rsid w:val="00CC4253"/>
    <w:rsid w:val="00CC440B"/>
    <w:rsid w:val="00CC5C11"/>
    <w:rsid w:val="00CC60B3"/>
    <w:rsid w:val="00CC69E8"/>
    <w:rsid w:val="00CC6C35"/>
    <w:rsid w:val="00CC7028"/>
    <w:rsid w:val="00CC738F"/>
    <w:rsid w:val="00CC7428"/>
    <w:rsid w:val="00CC7942"/>
    <w:rsid w:val="00CC7B72"/>
    <w:rsid w:val="00CD0799"/>
    <w:rsid w:val="00CD110E"/>
    <w:rsid w:val="00CD3281"/>
    <w:rsid w:val="00CD38E8"/>
    <w:rsid w:val="00CD3E49"/>
    <w:rsid w:val="00CD4B8A"/>
    <w:rsid w:val="00CD5806"/>
    <w:rsid w:val="00CD5A5F"/>
    <w:rsid w:val="00CD644C"/>
    <w:rsid w:val="00CD6832"/>
    <w:rsid w:val="00CD6E24"/>
    <w:rsid w:val="00CD6F76"/>
    <w:rsid w:val="00CE0B04"/>
    <w:rsid w:val="00CE0DE5"/>
    <w:rsid w:val="00CE0F40"/>
    <w:rsid w:val="00CE13D9"/>
    <w:rsid w:val="00CE1D4B"/>
    <w:rsid w:val="00CE1E90"/>
    <w:rsid w:val="00CE266A"/>
    <w:rsid w:val="00CE2A52"/>
    <w:rsid w:val="00CE3108"/>
    <w:rsid w:val="00CE337B"/>
    <w:rsid w:val="00CE4E30"/>
    <w:rsid w:val="00CE6AEF"/>
    <w:rsid w:val="00CE6EF7"/>
    <w:rsid w:val="00CE7460"/>
    <w:rsid w:val="00CF0175"/>
    <w:rsid w:val="00CF04AA"/>
    <w:rsid w:val="00CF0A0C"/>
    <w:rsid w:val="00CF13D4"/>
    <w:rsid w:val="00CF16AD"/>
    <w:rsid w:val="00CF183F"/>
    <w:rsid w:val="00CF2CB8"/>
    <w:rsid w:val="00CF32F9"/>
    <w:rsid w:val="00CF3B85"/>
    <w:rsid w:val="00CF3EA1"/>
    <w:rsid w:val="00CF48D0"/>
    <w:rsid w:val="00CF54CC"/>
    <w:rsid w:val="00CF55E9"/>
    <w:rsid w:val="00CF5772"/>
    <w:rsid w:val="00CF5812"/>
    <w:rsid w:val="00CF5EE7"/>
    <w:rsid w:val="00CF65B2"/>
    <w:rsid w:val="00CF6A56"/>
    <w:rsid w:val="00CF70AB"/>
    <w:rsid w:val="00D0022B"/>
    <w:rsid w:val="00D016CA"/>
    <w:rsid w:val="00D0175D"/>
    <w:rsid w:val="00D01E5F"/>
    <w:rsid w:val="00D02113"/>
    <w:rsid w:val="00D024DE"/>
    <w:rsid w:val="00D026FB"/>
    <w:rsid w:val="00D0288B"/>
    <w:rsid w:val="00D02B33"/>
    <w:rsid w:val="00D02DED"/>
    <w:rsid w:val="00D03938"/>
    <w:rsid w:val="00D04B9A"/>
    <w:rsid w:val="00D05C8E"/>
    <w:rsid w:val="00D05F2C"/>
    <w:rsid w:val="00D061A0"/>
    <w:rsid w:val="00D06521"/>
    <w:rsid w:val="00D06638"/>
    <w:rsid w:val="00D06C2F"/>
    <w:rsid w:val="00D10516"/>
    <w:rsid w:val="00D10A20"/>
    <w:rsid w:val="00D11E80"/>
    <w:rsid w:val="00D120A7"/>
    <w:rsid w:val="00D12528"/>
    <w:rsid w:val="00D12534"/>
    <w:rsid w:val="00D13C4E"/>
    <w:rsid w:val="00D14A5C"/>
    <w:rsid w:val="00D150FA"/>
    <w:rsid w:val="00D15693"/>
    <w:rsid w:val="00D15859"/>
    <w:rsid w:val="00D15922"/>
    <w:rsid w:val="00D15EB8"/>
    <w:rsid w:val="00D160F9"/>
    <w:rsid w:val="00D163F5"/>
    <w:rsid w:val="00D168C4"/>
    <w:rsid w:val="00D16B95"/>
    <w:rsid w:val="00D17246"/>
    <w:rsid w:val="00D17D69"/>
    <w:rsid w:val="00D17E35"/>
    <w:rsid w:val="00D2010E"/>
    <w:rsid w:val="00D20482"/>
    <w:rsid w:val="00D20F86"/>
    <w:rsid w:val="00D2166B"/>
    <w:rsid w:val="00D219CE"/>
    <w:rsid w:val="00D21F5C"/>
    <w:rsid w:val="00D221F9"/>
    <w:rsid w:val="00D2253D"/>
    <w:rsid w:val="00D2326E"/>
    <w:rsid w:val="00D238D1"/>
    <w:rsid w:val="00D23A6C"/>
    <w:rsid w:val="00D2438D"/>
    <w:rsid w:val="00D245F9"/>
    <w:rsid w:val="00D24FA3"/>
    <w:rsid w:val="00D24FFD"/>
    <w:rsid w:val="00D254A5"/>
    <w:rsid w:val="00D25E47"/>
    <w:rsid w:val="00D2693B"/>
    <w:rsid w:val="00D272E8"/>
    <w:rsid w:val="00D3059B"/>
    <w:rsid w:val="00D308DA"/>
    <w:rsid w:val="00D30F52"/>
    <w:rsid w:val="00D31A20"/>
    <w:rsid w:val="00D31F6F"/>
    <w:rsid w:val="00D31FA5"/>
    <w:rsid w:val="00D3212D"/>
    <w:rsid w:val="00D328D3"/>
    <w:rsid w:val="00D32BC7"/>
    <w:rsid w:val="00D3306B"/>
    <w:rsid w:val="00D33164"/>
    <w:rsid w:val="00D345E6"/>
    <w:rsid w:val="00D36092"/>
    <w:rsid w:val="00D36F63"/>
    <w:rsid w:val="00D376A8"/>
    <w:rsid w:val="00D37EAA"/>
    <w:rsid w:val="00D40446"/>
    <w:rsid w:val="00D41572"/>
    <w:rsid w:val="00D41F17"/>
    <w:rsid w:val="00D42214"/>
    <w:rsid w:val="00D42311"/>
    <w:rsid w:val="00D42A07"/>
    <w:rsid w:val="00D42A60"/>
    <w:rsid w:val="00D42C1E"/>
    <w:rsid w:val="00D42F5C"/>
    <w:rsid w:val="00D438F4"/>
    <w:rsid w:val="00D43E30"/>
    <w:rsid w:val="00D43F1B"/>
    <w:rsid w:val="00D45654"/>
    <w:rsid w:val="00D466EC"/>
    <w:rsid w:val="00D46E45"/>
    <w:rsid w:val="00D47013"/>
    <w:rsid w:val="00D47080"/>
    <w:rsid w:val="00D475EE"/>
    <w:rsid w:val="00D47852"/>
    <w:rsid w:val="00D47B59"/>
    <w:rsid w:val="00D503E3"/>
    <w:rsid w:val="00D5120D"/>
    <w:rsid w:val="00D53403"/>
    <w:rsid w:val="00D53AD6"/>
    <w:rsid w:val="00D53C08"/>
    <w:rsid w:val="00D540A8"/>
    <w:rsid w:val="00D543E0"/>
    <w:rsid w:val="00D54C70"/>
    <w:rsid w:val="00D54DBE"/>
    <w:rsid w:val="00D5530E"/>
    <w:rsid w:val="00D5584D"/>
    <w:rsid w:val="00D561B8"/>
    <w:rsid w:val="00D565C0"/>
    <w:rsid w:val="00D56633"/>
    <w:rsid w:val="00D567BD"/>
    <w:rsid w:val="00D574BF"/>
    <w:rsid w:val="00D60046"/>
    <w:rsid w:val="00D603FB"/>
    <w:rsid w:val="00D6102B"/>
    <w:rsid w:val="00D6276C"/>
    <w:rsid w:val="00D631E0"/>
    <w:rsid w:val="00D63DCF"/>
    <w:rsid w:val="00D64106"/>
    <w:rsid w:val="00D642BA"/>
    <w:rsid w:val="00D64B98"/>
    <w:rsid w:val="00D64E45"/>
    <w:rsid w:val="00D64F35"/>
    <w:rsid w:val="00D653A8"/>
    <w:rsid w:val="00D655BF"/>
    <w:rsid w:val="00D659AB"/>
    <w:rsid w:val="00D65F38"/>
    <w:rsid w:val="00D6642B"/>
    <w:rsid w:val="00D664A9"/>
    <w:rsid w:val="00D664BC"/>
    <w:rsid w:val="00D66609"/>
    <w:rsid w:val="00D667DB"/>
    <w:rsid w:val="00D66890"/>
    <w:rsid w:val="00D67AD7"/>
    <w:rsid w:val="00D67D98"/>
    <w:rsid w:val="00D7108B"/>
    <w:rsid w:val="00D71FFB"/>
    <w:rsid w:val="00D721F0"/>
    <w:rsid w:val="00D733F0"/>
    <w:rsid w:val="00D73AC8"/>
    <w:rsid w:val="00D73EF3"/>
    <w:rsid w:val="00D74034"/>
    <w:rsid w:val="00D760EF"/>
    <w:rsid w:val="00D7633E"/>
    <w:rsid w:val="00D76501"/>
    <w:rsid w:val="00D773A9"/>
    <w:rsid w:val="00D77582"/>
    <w:rsid w:val="00D800C0"/>
    <w:rsid w:val="00D80178"/>
    <w:rsid w:val="00D80568"/>
    <w:rsid w:val="00D8060C"/>
    <w:rsid w:val="00D80B06"/>
    <w:rsid w:val="00D816DA"/>
    <w:rsid w:val="00D8197F"/>
    <w:rsid w:val="00D81ABD"/>
    <w:rsid w:val="00D8218F"/>
    <w:rsid w:val="00D835C5"/>
    <w:rsid w:val="00D84735"/>
    <w:rsid w:val="00D869F0"/>
    <w:rsid w:val="00D87133"/>
    <w:rsid w:val="00D876DF"/>
    <w:rsid w:val="00D87CEE"/>
    <w:rsid w:val="00D90812"/>
    <w:rsid w:val="00D915B2"/>
    <w:rsid w:val="00D91845"/>
    <w:rsid w:val="00D91A50"/>
    <w:rsid w:val="00D9274C"/>
    <w:rsid w:val="00D92FC4"/>
    <w:rsid w:val="00D9353D"/>
    <w:rsid w:val="00D93639"/>
    <w:rsid w:val="00D938BB"/>
    <w:rsid w:val="00D93B18"/>
    <w:rsid w:val="00D94FC5"/>
    <w:rsid w:val="00D955B3"/>
    <w:rsid w:val="00D9737B"/>
    <w:rsid w:val="00D9777A"/>
    <w:rsid w:val="00D97D4D"/>
    <w:rsid w:val="00DA0727"/>
    <w:rsid w:val="00DA077E"/>
    <w:rsid w:val="00DA0793"/>
    <w:rsid w:val="00DA0E32"/>
    <w:rsid w:val="00DA1875"/>
    <w:rsid w:val="00DA1F1E"/>
    <w:rsid w:val="00DA2732"/>
    <w:rsid w:val="00DA2FB9"/>
    <w:rsid w:val="00DA3697"/>
    <w:rsid w:val="00DA3710"/>
    <w:rsid w:val="00DA3CEF"/>
    <w:rsid w:val="00DA40EF"/>
    <w:rsid w:val="00DA465B"/>
    <w:rsid w:val="00DA4F5B"/>
    <w:rsid w:val="00DA58A1"/>
    <w:rsid w:val="00DA5A2B"/>
    <w:rsid w:val="00DA622C"/>
    <w:rsid w:val="00DA6F8C"/>
    <w:rsid w:val="00DA7044"/>
    <w:rsid w:val="00DA7079"/>
    <w:rsid w:val="00DA75D3"/>
    <w:rsid w:val="00DB1075"/>
    <w:rsid w:val="00DB1A7B"/>
    <w:rsid w:val="00DB2EDE"/>
    <w:rsid w:val="00DB3168"/>
    <w:rsid w:val="00DB38BF"/>
    <w:rsid w:val="00DB3E03"/>
    <w:rsid w:val="00DB4067"/>
    <w:rsid w:val="00DB48FB"/>
    <w:rsid w:val="00DB525F"/>
    <w:rsid w:val="00DB58D9"/>
    <w:rsid w:val="00DB5EED"/>
    <w:rsid w:val="00DB62C5"/>
    <w:rsid w:val="00DB6CA9"/>
    <w:rsid w:val="00DB6F3F"/>
    <w:rsid w:val="00DB70DD"/>
    <w:rsid w:val="00DB7318"/>
    <w:rsid w:val="00DC1451"/>
    <w:rsid w:val="00DC1825"/>
    <w:rsid w:val="00DC1A19"/>
    <w:rsid w:val="00DC1C04"/>
    <w:rsid w:val="00DC26DD"/>
    <w:rsid w:val="00DC2BA4"/>
    <w:rsid w:val="00DC30DA"/>
    <w:rsid w:val="00DC33AE"/>
    <w:rsid w:val="00DC34CA"/>
    <w:rsid w:val="00DC3D75"/>
    <w:rsid w:val="00DC4950"/>
    <w:rsid w:val="00DC4A5C"/>
    <w:rsid w:val="00DC4CA9"/>
    <w:rsid w:val="00DC5E2C"/>
    <w:rsid w:val="00DC661C"/>
    <w:rsid w:val="00DC7092"/>
    <w:rsid w:val="00DC79E7"/>
    <w:rsid w:val="00DD00B1"/>
    <w:rsid w:val="00DD1566"/>
    <w:rsid w:val="00DD1970"/>
    <w:rsid w:val="00DD1D2A"/>
    <w:rsid w:val="00DD20A6"/>
    <w:rsid w:val="00DD20BA"/>
    <w:rsid w:val="00DD21EB"/>
    <w:rsid w:val="00DD2D0B"/>
    <w:rsid w:val="00DD2E33"/>
    <w:rsid w:val="00DD3751"/>
    <w:rsid w:val="00DD48C6"/>
    <w:rsid w:val="00DD5F4B"/>
    <w:rsid w:val="00DD63CF"/>
    <w:rsid w:val="00DD6C07"/>
    <w:rsid w:val="00DD7CB7"/>
    <w:rsid w:val="00DE008A"/>
    <w:rsid w:val="00DE1558"/>
    <w:rsid w:val="00DE161B"/>
    <w:rsid w:val="00DE1F5C"/>
    <w:rsid w:val="00DE28F7"/>
    <w:rsid w:val="00DE2B33"/>
    <w:rsid w:val="00DE2CE2"/>
    <w:rsid w:val="00DE2DA6"/>
    <w:rsid w:val="00DE40F1"/>
    <w:rsid w:val="00DE6186"/>
    <w:rsid w:val="00DE6F96"/>
    <w:rsid w:val="00DE742C"/>
    <w:rsid w:val="00DF05FB"/>
    <w:rsid w:val="00DF0929"/>
    <w:rsid w:val="00DF0E8A"/>
    <w:rsid w:val="00DF2143"/>
    <w:rsid w:val="00DF218F"/>
    <w:rsid w:val="00DF3441"/>
    <w:rsid w:val="00DF3F4F"/>
    <w:rsid w:val="00DF4471"/>
    <w:rsid w:val="00DF5B06"/>
    <w:rsid w:val="00DF5D07"/>
    <w:rsid w:val="00DF5EA0"/>
    <w:rsid w:val="00DF6E13"/>
    <w:rsid w:val="00DF6F72"/>
    <w:rsid w:val="00DF71DD"/>
    <w:rsid w:val="00DF7EEC"/>
    <w:rsid w:val="00E0002E"/>
    <w:rsid w:val="00E00A93"/>
    <w:rsid w:val="00E0146D"/>
    <w:rsid w:val="00E015D4"/>
    <w:rsid w:val="00E01F05"/>
    <w:rsid w:val="00E023F5"/>
    <w:rsid w:val="00E0250B"/>
    <w:rsid w:val="00E02CD9"/>
    <w:rsid w:val="00E036D5"/>
    <w:rsid w:val="00E03C87"/>
    <w:rsid w:val="00E03EE4"/>
    <w:rsid w:val="00E05E06"/>
    <w:rsid w:val="00E06087"/>
    <w:rsid w:val="00E06FDA"/>
    <w:rsid w:val="00E0703B"/>
    <w:rsid w:val="00E07A3B"/>
    <w:rsid w:val="00E07B22"/>
    <w:rsid w:val="00E100A2"/>
    <w:rsid w:val="00E10200"/>
    <w:rsid w:val="00E10F30"/>
    <w:rsid w:val="00E110D4"/>
    <w:rsid w:val="00E113E4"/>
    <w:rsid w:val="00E114C9"/>
    <w:rsid w:val="00E12B2A"/>
    <w:rsid w:val="00E13342"/>
    <w:rsid w:val="00E13B09"/>
    <w:rsid w:val="00E13F7D"/>
    <w:rsid w:val="00E151D8"/>
    <w:rsid w:val="00E1566A"/>
    <w:rsid w:val="00E1597C"/>
    <w:rsid w:val="00E16734"/>
    <w:rsid w:val="00E16830"/>
    <w:rsid w:val="00E168DB"/>
    <w:rsid w:val="00E16FBB"/>
    <w:rsid w:val="00E1704E"/>
    <w:rsid w:val="00E20922"/>
    <w:rsid w:val="00E20CD2"/>
    <w:rsid w:val="00E218AD"/>
    <w:rsid w:val="00E22333"/>
    <w:rsid w:val="00E238A6"/>
    <w:rsid w:val="00E23DB0"/>
    <w:rsid w:val="00E242BD"/>
    <w:rsid w:val="00E242F3"/>
    <w:rsid w:val="00E247D6"/>
    <w:rsid w:val="00E248CE"/>
    <w:rsid w:val="00E25CB9"/>
    <w:rsid w:val="00E262D7"/>
    <w:rsid w:val="00E262F1"/>
    <w:rsid w:val="00E268AA"/>
    <w:rsid w:val="00E2724F"/>
    <w:rsid w:val="00E27C4A"/>
    <w:rsid w:val="00E27FEA"/>
    <w:rsid w:val="00E306E4"/>
    <w:rsid w:val="00E326B8"/>
    <w:rsid w:val="00E32B1B"/>
    <w:rsid w:val="00E3332A"/>
    <w:rsid w:val="00E336F0"/>
    <w:rsid w:val="00E3456B"/>
    <w:rsid w:val="00E346AB"/>
    <w:rsid w:val="00E34B36"/>
    <w:rsid w:val="00E34BEC"/>
    <w:rsid w:val="00E35536"/>
    <w:rsid w:val="00E3561C"/>
    <w:rsid w:val="00E36296"/>
    <w:rsid w:val="00E3645F"/>
    <w:rsid w:val="00E371CE"/>
    <w:rsid w:val="00E37D1C"/>
    <w:rsid w:val="00E4080F"/>
    <w:rsid w:val="00E4099A"/>
    <w:rsid w:val="00E41147"/>
    <w:rsid w:val="00E42465"/>
    <w:rsid w:val="00E43614"/>
    <w:rsid w:val="00E43DEC"/>
    <w:rsid w:val="00E446B3"/>
    <w:rsid w:val="00E448D8"/>
    <w:rsid w:val="00E46B06"/>
    <w:rsid w:val="00E47F84"/>
    <w:rsid w:val="00E503F5"/>
    <w:rsid w:val="00E505E4"/>
    <w:rsid w:val="00E50BF3"/>
    <w:rsid w:val="00E515ED"/>
    <w:rsid w:val="00E51798"/>
    <w:rsid w:val="00E519D9"/>
    <w:rsid w:val="00E52E3A"/>
    <w:rsid w:val="00E530E9"/>
    <w:rsid w:val="00E53C7E"/>
    <w:rsid w:val="00E5445B"/>
    <w:rsid w:val="00E551C7"/>
    <w:rsid w:val="00E55242"/>
    <w:rsid w:val="00E5639D"/>
    <w:rsid w:val="00E5645C"/>
    <w:rsid w:val="00E56E8E"/>
    <w:rsid w:val="00E60153"/>
    <w:rsid w:val="00E6036F"/>
    <w:rsid w:val="00E60854"/>
    <w:rsid w:val="00E609DD"/>
    <w:rsid w:val="00E60A26"/>
    <w:rsid w:val="00E61BE7"/>
    <w:rsid w:val="00E61C34"/>
    <w:rsid w:val="00E61DF0"/>
    <w:rsid w:val="00E61EC4"/>
    <w:rsid w:val="00E62580"/>
    <w:rsid w:val="00E64CF8"/>
    <w:rsid w:val="00E65A25"/>
    <w:rsid w:val="00E65F74"/>
    <w:rsid w:val="00E66509"/>
    <w:rsid w:val="00E6678D"/>
    <w:rsid w:val="00E67E90"/>
    <w:rsid w:val="00E70381"/>
    <w:rsid w:val="00E70525"/>
    <w:rsid w:val="00E7090B"/>
    <w:rsid w:val="00E71CD0"/>
    <w:rsid w:val="00E720D3"/>
    <w:rsid w:val="00E728D9"/>
    <w:rsid w:val="00E731A0"/>
    <w:rsid w:val="00E735DF"/>
    <w:rsid w:val="00E73D46"/>
    <w:rsid w:val="00E73E97"/>
    <w:rsid w:val="00E740A1"/>
    <w:rsid w:val="00E74A9B"/>
    <w:rsid w:val="00E74B36"/>
    <w:rsid w:val="00E74EB9"/>
    <w:rsid w:val="00E758BB"/>
    <w:rsid w:val="00E758EF"/>
    <w:rsid w:val="00E75D26"/>
    <w:rsid w:val="00E75ED5"/>
    <w:rsid w:val="00E765A9"/>
    <w:rsid w:val="00E77518"/>
    <w:rsid w:val="00E77CC5"/>
    <w:rsid w:val="00E8011A"/>
    <w:rsid w:val="00E80336"/>
    <w:rsid w:val="00E80FC0"/>
    <w:rsid w:val="00E818A8"/>
    <w:rsid w:val="00E81B5F"/>
    <w:rsid w:val="00E823BF"/>
    <w:rsid w:val="00E82D1E"/>
    <w:rsid w:val="00E82DCF"/>
    <w:rsid w:val="00E82F9E"/>
    <w:rsid w:val="00E8351F"/>
    <w:rsid w:val="00E8352E"/>
    <w:rsid w:val="00E836C1"/>
    <w:rsid w:val="00E8439C"/>
    <w:rsid w:val="00E84532"/>
    <w:rsid w:val="00E86005"/>
    <w:rsid w:val="00E86058"/>
    <w:rsid w:val="00E86258"/>
    <w:rsid w:val="00E87075"/>
    <w:rsid w:val="00E9040A"/>
    <w:rsid w:val="00E906F7"/>
    <w:rsid w:val="00E90780"/>
    <w:rsid w:val="00E90C7C"/>
    <w:rsid w:val="00E90F08"/>
    <w:rsid w:val="00E91670"/>
    <w:rsid w:val="00E918A1"/>
    <w:rsid w:val="00E91E3C"/>
    <w:rsid w:val="00E9329A"/>
    <w:rsid w:val="00E9372B"/>
    <w:rsid w:val="00E93742"/>
    <w:rsid w:val="00E9381D"/>
    <w:rsid w:val="00E93941"/>
    <w:rsid w:val="00E93E15"/>
    <w:rsid w:val="00E949E1"/>
    <w:rsid w:val="00E9508A"/>
    <w:rsid w:val="00E95EE3"/>
    <w:rsid w:val="00E964E1"/>
    <w:rsid w:val="00E9694C"/>
    <w:rsid w:val="00E971D9"/>
    <w:rsid w:val="00E97E7A"/>
    <w:rsid w:val="00EA0487"/>
    <w:rsid w:val="00EA07DB"/>
    <w:rsid w:val="00EA0E91"/>
    <w:rsid w:val="00EA2665"/>
    <w:rsid w:val="00EA2A06"/>
    <w:rsid w:val="00EA3506"/>
    <w:rsid w:val="00EA38F2"/>
    <w:rsid w:val="00EA4ED9"/>
    <w:rsid w:val="00EA4FF2"/>
    <w:rsid w:val="00EA58AA"/>
    <w:rsid w:val="00EA5D8A"/>
    <w:rsid w:val="00EA5DEC"/>
    <w:rsid w:val="00EA60FE"/>
    <w:rsid w:val="00EA64C6"/>
    <w:rsid w:val="00EA67C5"/>
    <w:rsid w:val="00EA78AA"/>
    <w:rsid w:val="00EB0642"/>
    <w:rsid w:val="00EB0B28"/>
    <w:rsid w:val="00EB0F23"/>
    <w:rsid w:val="00EB15B7"/>
    <w:rsid w:val="00EB2333"/>
    <w:rsid w:val="00EB2C52"/>
    <w:rsid w:val="00EB3E6F"/>
    <w:rsid w:val="00EB451B"/>
    <w:rsid w:val="00EB53FC"/>
    <w:rsid w:val="00EB5CEE"/>
    <w:rsid w:val="00EB635F"/>
    <w:rsid w:val="00EB7D53"/>
    <w:rsid w:val="00EC05CA"/>
    <w:rsid w:val="00EC07C8"/>
    <w:rsid w:val="00EC14AC"/>
    <w:rsid w:val="00EC2124"/>
    <w:rsid w:val="00EC36E5"/>
    <w:rsid w:val="00EC3853"/>
    <w:rsid w:val="00EC3BDE"/>
    <w:rsid w:val="00EC58D9"/>
    <w:rsid w:val="00EC6177"/>
    <w:rsid w:val="00EC634B"/>
    <w:rsid w:val="00EC6AE0"/>
    <w:rsid w:val="00EC7D57"/>
    <w:rsid w:val="00ED024D"/>
    <w:rsid w:val="00ED08CF"/>
    <w:rsid w:val="00ED1A19"/>
    <w:rsid w:val="00ED2351"/>
    <w:rsid w:val="00ED2FDF"/>
    <w:rsid w:val="00ED337B"/>
    <w:rsid w:val="00ED3849"/>
    <w:rsid w:val="00ED4008"/>
    <w:rsid w:val="00ED51AF"/>
    <w:rsid w:val="00ED564A"/>
    <w:rsid w:val="00ED64C7"/>
    <w:rsid w:val="00ED73C0"/>
    <w:rsid w:val="00ED740B"/>
    <w:rsid w:val="00ED7449"/>
    <w:rsid w:val="00ED7826"/>
    <w:rsid w:val="00EE0865"/>
    <w:rsid w:val="00EE0A53"/>
    <w:rsid w:val="00EE0C60"/>
    <w:rsid w:val="00EE19F9"/>
    <w:rsid w:val="00EE1BD0"/>
    <w:rsid w:val="00EE32AE"/>
    <w:rsid w:val="00EE388E"/>
    <w:rsid w:val="00EE43DA"/>
    <w:rsid w:val="00EE47AA"/>
    <w:rsid w:val="00EE52C7"/>
    <w:rsid w:val="00EE53C2"/>
    <w:rsid w:val="00EE53C3"/>
    <w:rsid w:val="00EE5CD1"/>
    <w:rsid w:val="00EE5CF7"/>
    <w:rsid w:val="00EE61CE"/>
    <w:rsid w:val="00EE6C71"/>
    <w:rsid w:val="00EE6E91"/>
    <w:rsid w:val="00EE7338"/>
    <w:rsid w:val="00EE7447"/>
    <w:rsid w:val="00EE7905"/>
    <w:rsid w:val="00EE7C16"/>
    <w:rsid w:val="00EF0728"/>
    <w:rsid w:val="00EF090C"/>
    <w:rsid w:val="00EF0FA3"/>
    <w:rsid w:val="00EF12F4"/>
    <w:rsid w:val="00EF1D2B"/>
    <w:rsid w:val="00EF3EBF"/>
    <w:rsid w:val="00EF3F93"/>
    <w:rsid w:val="00EF464B"/>
    <w:rsid w:val="00EF497F"/>
    <w:rsid w:val="00EF499A"/>
    <w:rsid w:val="00EF4AC3"/>
    <w:rsid w:val="00EF6504"/>
    <w:rsid w:val="00EF6ABD"/>
    <w:rsid w:val="00EF730C"/>
    <w:rsid w:val="00EF73FC"/>
    <w:rsid w:val="00EF7C04"/>
    <w:rsid w:val="00F010CB"/>
    <w:rsid w:val="00F01251"/>
    <w:rsid w:val="00F01854"/>
    <w:rsid w:val="00F01B0B"/>
    <w:rsid w:val="00F01B9D"/>
    <w:rsid w:val="00F024EB"/>
    <w:rsid w:val="00F02BFD"/>
    <w:rsid w:val="00F03440"/>
    <w:rsid w:val="00F03E1D"/>
    <w:rsid w:val="00F03F74"/>
    <w:rsid w:val="00F040A7"/>
    <w:rsid w:val="00F05982"/>
    <w:rsid w:val="00F05C72"/>
    <w:rsid w:val="00F05CAA"/>
    <w:rsid w:val="00F069A2"/>
    <w:rsid w:val="00F06C08"/>
    <w:rsid w:val="00F06EEC"/>
    <w:rsid w:val="00F071BF"/>
    <w:rsid w:val="00F108E7"/>
    <w:rsid w:val="00F10CBD"/>
    <w:rsid w:val="00F10FCF"/>
    <w:rsid w:val="00F11A8B"/>
    <w:rsid w:val="00F12081"/>
    <w:rsid w:val="00F12317"/>
    <w:rsid w:val="00F12ED2"/>
    <w:rsid w:val="00F12F65"/>
    <w:rsid w:val="00F13D58"/>
    <w:rsid w:val="00F13DE2"/>
    <w:rsid w:val="00F14157"/>
    <w:rsid w:val="00F14F74"/>
    <w:rsid w:val="00F14F85"/>
    <w:rsid w:val="00F14FD5"/>
    <w:rsid w:val="00F155DA"/>
    <w:rsid w:val="00F159E1"/>
    <w:rsid w:val="00F16A79"/>
    <w:rsid w:val="00F16CEF"/>
    <w:rsid w:val="00F17456"/>
    <w:rsid w:val="00F17AD0"/>
    <w:rsid w:val="00F17F32"/>
    <w:rsid w:val="00F2052B"/>
    <w:rsid w:val="00F207D2"/>
    <w:rsid w:val="00F20D1B"/>
    <w:rsid w:val="00F21BCC"/>
    <w:rsid w:val="00F222B8"/>
    <w:rsid w:val="00F22CCF"/>
    <w:rsid w:val="00F22F1C"/>
    <w:rsid w:val="00F239B4"/>
    <w:rsid w:val="00F239DA"/>
    <w:rsid w:val="00F23B53"/>
    <w:rsid w:val="00F240BF"/>
    <w:rsid w:val="00F242A2"/>
    <w:rsid w:val="00F242CE"/>
    <w:rsid w:val="00F24833"/>
    <w:rsid w:val="00F258FB"/>
    <w:rsid w:val="00F265F5"/>
    <w:rsid w:val="00F2677B"/>
    <w:rsid w:val="00F26B5F"/>
    <w:rsid w:val="00F27213"/>
    <w:rsid w:val="00F27D5E"/>
    <w:rsid w:val="00F3062E"/>
    <w:rsid w:val="00F309F8"/>
    <w:rsid w:val="00F31C29"/>
    <w:rsid w:val="00F31E82"/>
    <w:rsid w:val="00F3293E"/>
    <w:rsid w:val="00F32954"/>
    <w:rsid w:val="00F32963"/>
    <w:rsid w:val="00F330A1"/>
    <w:rsid w:val="00F33247"/>
    <w:rsid w:val="00F33F29"/>
    <w:rsid w:val="00F33F6A"/>
    <w:rsid w:val="00F340B0"/>
    <w:rsid w:val="00F34387"/>
    <w:rsid w:val="00F34F85"/>
    <w:rsid w:val="00F355B7"/>
    <w:rsid w:val="00F35CA6"/>
    <w:rsid w:val="00F361AB"/>
    <w:rsid w:val="00F364B6"/>
    <w:rsid w:val="00F37B66"/>
    <w:rsid w:val="00F37EFA"/>
    <w:rsid w:val="00F4349C"/>
    <w:rsid w:val="00F439E7"/>
    <w:rsid w:val="00F442FC"/>
    <w:rsid w:val="00F44EB1"/>
    <w:rsid w:val="00F4562F"/>
    <w:rsid w:val="00F46D45"/>
    <w:rsid w:val="00F470B1"/>
    <w:rsid w:val="00F47468"/>
    <w:rsid w:val="00F47E45"/>
    <w:rsid w:val="00F47F3E"/>
    <w:rsid w:val="00F51614"/>
    <w:rsid w:val="00F53744"/>
    <w:rsid w:val="00F53753"/>
    <w:rsid w:val="00F5421F"/>
    <w:rsid w:val="00F5485F"/>
    <w:rsid w:val="00F5497A"/>
    <w:rsid w:val="00F55BC9"/>
    <w:rsid w:val="00F56B5D"/>
    <w:rsid w:val="00F573CB"/>
    <w:rsid w:val="00F5759A"/>
    <w:rsid w:val="00F57782"/>
    <w:rsid w:val="00F57B8D"/>
    <w:rsid w:val="00F57F16"/>
    <w:rsid w:val="00F60AD5"/>
    <w:rsid w:val="00F61A2E"/>
    <w:rsid w:val="00F62351"/>
    <w:rsid w:val="00F62CB6"/>
    <w:rsid w:val="00F63426"/>
    <w:rsid w:val="00F63559"/>
    <w:rsid w:val="00F636EA"/>
    <w:rsid w:val="00F64454"/>
    <w:rsid w:val="00F64909"/>
    <w:rsid w:val="00F64C7C"/>
    <w:rsid w:val="00F65776"/>
    <w:rsid w:val="00F6585D"/>
    <w:rsid w:val="00F658FA"/>
    <w:rsid w:val="00F65A4B"/>
    <w:rsid w:val="00F65CDB"/>
    <w:rsid w:val="00F66636"/>
    <w:rsid w:val="00F66D27"/>
    <w:rsid w:val="00F67A45"/>
    <w:rsid w:val="00F67C4E"/>
    <w:rsid w:val="00F67E40"/>
    <w:rsid w:val="00F67FD1"/>
    <w:rsid w:val="00F708DB"/>
    <w:rsid w:val="00F71707"/>
    <w:rsid w:val="00F71E39"/>
    <w:rsid w:val="00F72B3B"/>
    <w:rsid w:val="00F72E19"/>
    <w:rsid w:val="00F72FE5"/>
    <w:rsid w:val="00F73115"/>
    <w:rsid w:val="00F732DB"/>
    <w:rsid w:val="00F7363A"/>
    <w:rsid w:val="00F73AED"/>
    <w:rsid w:val="00F74B60"/>
    <w:rsid w:val="00F75C98"/>
    <w:rsid w:val="00F7695A"/>
    <w:rsid w:val="00F77014"/>
    <w:rsid w:val="00F7705B"/>
    <w:rsid w:val="00F77325"/>
    <w:rsid w:val="00F77E80"/>
    <w:rsid w:val="00F812E8"/>
    <w:rsid w:val="00F8133B"/>
    <w:rsid w:val="00F81DE2"/>
    <w:rsid w:val="00F82095"/>
    <w:rsid w:val="00F826A5"/>
    <w:rsid w:val="00F82829"/>
    <w:rsid w:val="00F82C66"/>
    <w:rsid w:val="00F82CDE"/>
    <w:rsid w:val="00F82ED5"/>
    <w:rsid w:val="00F82EE1"/>
    <w:rsid w:val="00F8300A"/>
    <w:rsid w:val="00F83454"/>
    <w:rsid w:val="00F835CC"/>
    <w:rsid w:val="00F8377B"/>
    <w:rsid w:val="00F84130"/>
    <w:rsid w:val="00F84DB8"/>
    <w:rsid w:val="00F84E21"/>
    <w:rsid w:val="00F85400"/>
    <w:rsid w:val="00F857F7"/>
    <w:rsid w:val="00F85FEF"/>
    <w:rsid w:val="00F861E0"/>
    <w:rsid w:val="00F86293"/>
    <w:rsid w:val="00F86301"/>
    <w:rsid w:val="00F863E3"/>
    <w:rsid w:val="00F8662D"/>
    <w:rsid w:val="00F87132"/>
    <w:rsid w:val="00F90575"/>
    <w:rsid w:val="00F91104"/>
    <w:rsid w:val="00F911B7"/>
    <w:rsid w:val="00F92D03"/>
    <w:rsid w:val="00F930AF"/>
    <w:rsid w:val="00F932BA"/>
    <w:rsid w:val="00F93382"/>
    <w:rsid w:val="00F93712"/>
    <w:rsid w:val="00F95A43"/>
    <w:rsid w:val="00F95C23"/>
    <w:rsid w:val="00F95D24"/>
    <w:rsid w:val="00F95ED7"/>
    <w:rsid w:val="00F96069"/>
    <w:rsid w:val="00F962F2"/>
    <w:rsid w:val="00F963E8"/>
    <w:rsid w:val="00F96EE7"/>
    <w:rsid w:val="00F96F5E"/>
    <w:rsid w:val="00F97DCF"/>
    <w:rsid w:val="00FA05F7"/>
    <w:rsid w:val="00FA062B"/>
    <w:rsid w:val="00FA0DDA"/>
    <w:rsid w:val="00FA10C9"/>
    <w:rsid w:val="00FA18C9"/>
    <w:rsid w:val="00FA1A42"/>
    <w:rsid w:val="00FA1BDD"/>
    <w:rsid w:val="00FA1D2B"/>
    <w:rsid w:val="00FA28E7"/>
    <w:rsid w:val="00FA3354"/>
    <w:rsid w:val="00FA3FFF"/>
    <w:rsid w:val="00FA4425"/>
    <w:rsid w:val="00FA4AEB"/>
    <w:rsid w:val="00FA5F03"/>
    <w:rsid w:val="00FA62B7"/>
    <w:rsid w:val="00FA6333"/>
    <w:rsid w:val="00FA66B6"/>
    <w:rsid w:val="00FA6895"/>
    <w:rsid w:val="00FB0152"/>
    <w:rsid w:val="00FB0821"/>
    <w:rsid w:val="00FB0A9E"/>
    <w:rsid w:val="00FB0CD0"/>
    <w:rsid w:val="00FB1BF9"/>
    <w:rsid w:val="00FB1FC1"/>
    <w:rsid w:val="00FB2E42"/>
    <w:rsid w:val="00FB34CB"/>
    <w:rsid w:val="00FB353F"/>
    <w:rsid w:val="00FB537A"/>
    <w:rsid w:val="00FB56E6"/>
    <w:rsid w:val="00FB5D8B"/>
    <w:rsid w:val="00FB6458"/>
    <w:rsid w:val="00FB66AD"/>
    <w:rsid w:val="00FB6AEF"/>
    <w:rsid w:val="00FB70C0"/>
    <w:rsid w:val="00FB7325"/>
    <w:rsid w:val="00FB752C"/>
    <w:rsid w:val="00FB7F13"/>
    <w:rsid w:val="00FC032B"/>
    <w:rsid w:val="00FC1569"/>
    <w:rsid w:val="00FC1B16"/>
    <w:rsid w:val="00FC2068"/>
    <w:rsid w:val="00FC3455"/>
    <w:rsid w:val="00FC55F3"/>
    <w:rsid w:val="00FC5A99"/>
    <w:rsid w:val="00FC62B0"/>
    <w:rsid w:val="00FC69F8"/>
    <w:rsid w:val="00FC6B1C"/>
    <w:rsid w:val="00FC705C"/>
    <w:rsid w:val="00FC72F6"/>
    <w:rsid w:val="00FC7EC3"/>
    <w:rsid w:val="00FD1284"/>
    <w:rsid w:val="00FD1349"/>
    <w:rsid w:val="00FD1AA5"/>
    <w:rsid w:val="00FD3F21"/>
    <w:rsid w:val="00FD41DA"/>
    <w:rsid w:val="00FD4CD1"/>
    <w:rsid w:val="00FD52C5"/>
    <w:rsid w:val="00FD536A"/>
    <w:rsid w:val="00FD6FFA"/>
    <w:rsid w:val="00FD79D5"/>
    <w:rsid w:val="00FD7B7D"/>
    <w:rsid w:val="00FD7C2D"/>
    <w:rsid w:val="00FE01F8"/>
    <w:rsid w:val="00FE1000"/>
    <w:rsid w:val="00FE1179"/>
    <w:rsid w:val="00FE1A9C"/>
    <w:rsid w:val="00FE2260"/>
    <w:rsid w:val="00FE234D"/>
    <w:rsid w:val="00FE26DE"/>
    <w:rsid w:val="00FE3B93"/>
    <w:rsid w:val="00FE3E0D"/>
    <w:rsid w:val="00FE4F5C"/>
    <w:rsid w:val="00FE53C2"/>
    <w:rsid w:val="00FE53DE"/>
    <w:rsid w:val="00FE60D2"/>
    <w:rsid w:val="00FE626F"/>
    <w:rsid w:val="00FE6935"/>
    <w:rsid w:val="00FE6B81"/>
    <w:rsid w:val="00FE7255"/>
    <w:rsid w:val="00FE74A6"/>
    <w:rsid w:val="00FE7A9B"/>
    <w:rsid w:val="00FF0425"/>
    <w:rsid w:val="00FF0E7B"/>
    <w:rsid w:val="00FF1A62"/>
    <w:rsid w:val="00FF1EB8"/>
    <w:rsid w:val="00FF1F52"/>
    <w:rsid w:val="00FF2372"/>
    <w:rsid w:val="00FF23CA"/>
    <w:rsid w:val="00FF254E"/>
    <w:rsid w:val="00FF268F"/>
    <w:rsid w:val="00FF278B"/>
    <w:rsid w:val="00FF2816"/>
    <w:rsid w:val="00FF2BB8"/>
    <w:rsid w:val="00FF2E69"/>
    <w:rsid w:val="00FF2E7E"/>
    <w:rsid w:val="00FF34DB"/>
    <w:rsid w:val="00FF38EE"/>
    <w:rsid w:val="00FF4400"/>
    <w:rsid w:val="00FF44CB"/>
    <w:rsid w:val="00FF4775"/>
    <w:rsid w:val="00FF4AA9"/>
    <w:rsid w:val="00FF5451"/>
    <w:rsid w:val="00FF56C3"/>
    <w:rsid w:val="00FF5B45"/>
    <w:rsid w:val="00FF5EFA"/>
    <w:rsid w:val="00FF645F"/>
    <w:rsid w:val="00FF7621"/>
    <w:rsid w:val="00FF7B37"/>
    <w:rsid w:val="01025D5A"/>
    <w:rsid w:val="01364FE4"/>
    <w:rsid w:val="017A22C5"/>
    <w:rsid w:val="019195D8"/>
    <w:rsid w:val="01CD1440"/>
    <w:rsid w:val="01D03083"/>
    <w:rsid w:val="01D6B700"/>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B5899"/>
    <w:rsid w:val="18096269"/>
    <w:rsid w:val="181EC6E8"/>
    <w:rsid w:val="1830FCD7"/>
    <w:rsid w:val="189904DA"/>
    <w:rsid w:val="18A62BC3"/>
    <w:rsid w:val="18D42897"/>
    <w:rsid w:val="190E0BC0"/>
    <w:rsid w:val="19629752"/>
    <w:rsid w:val="19767EF6"/>
    <w:rsid w:val="1980914C"/>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F8198"/>
    <w:rsid w:val="37AAAF4A"/>
    <w:rsid w:val="37E662C9"/>
    <w:rsid w:val="38078202"/>
    <w:rsid w:val="3828C088"/>
    <w:rsid w:val="38446F6C"/>
    <w:rsid w:val="388DA04F"/>
    <w:rsid w:val="39139D39"/>
    <w:rsid w:val="392F9CCD"/>
    <w:rsid w:val="3938431E"/>
    <w:rsid w:val="393A457E"/>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844CCF"/>
    <w:rsid w:val="44A57FAF"/>
    <w:rsid w:val="4507085C"/>
    <w:rsid w:val="45145A90"/>
    <w:rsid w:val="452B2247"/>
    <w:rsid w:val="454D8D42"/>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52F23F"/>
    <w:rsid w:val="66819952"/>
    <w:rsid w:val="66A0D61B"/>
    <w:rsid w:val="66B6618E"/>
    <w:rsid w:val="66C39BEF"/>
    <w:rsid w:val="66ED9FF2"/>
    <w:rsid w:val="67160EE2"/>
    <w:rsid w:val="675D9D5E"/>
    <w:rsid w:val="676730B0"/>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85734A"/>
    <w:rsid w:val="7BA5BBC0"/>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0B96105D-8219-4715-B4CF-2BCF7A60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182234"/>
    <w:pPr>
      <w:keepNext/>
      <w:keepLines/>
      <w:numPr>
        <w:numId w:val="9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82234"/>
    <w:pPr>
      <w:keepNext/>
      <w:keepLines/>
      <w:numPr>
        <w:ilvl w:val="1"/>
        <w:numId w:val="9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82234"/>
    <w:pPr>
      <w:keepNext/>
      <w:keepLines/>
      <w:numPr>
        <w:ilvl w:val="2"/>
        <w:numId w:val="9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82234"/>
    <w:pPr>
      <w:keepNext/>
      <w:numPr>
        <w:ilvl w:val="3"/>
        <w:numId w:val="9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82234"/>
    <w:pPr>
      <w:keepNext/>
      <w:numPr>
        <w:ilvl w:val="4"/>
        <w:numId w:val="92"/>
      </w:numPr>
      <w:spacing w:before="120" w:after="120"/>
      <w:jc w:val="left"/>
      <w:outlineLvl w:val="4"/>
    </w:pPr>
    <w:rPr>
      <w:rFonts w:eastAsiaTheme="majorEastAsia"/>
      <w:i/>
      <w:iCs/>
    </w:rPr>
  </w:style>
  <w:style w:type="paragraph" w:styleId="Heading6">
    <w:name w:val="heading 6"/>
    <w:basedOn w:val="Normal"/>
    <w:next w:val="Normal"/>
    <w:link w:val="Heading6Char"/>
    <w:semiHidden/>
    <w:rsid w:val="00182234"/>
    <w:pPr>
      <w:keepNext/>
      <w:keepLines/>
      <w:numPr>
        <w:ilvl w:val="5"/>
        <w:numId w:val="5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82234"/>
    <w:pPr>
      <w:keepNext/>
      <w:keepLines/>
      <w:widowControl w:val="0"/>
      <w:numPr>
        <w:ilvl w:val="6"/>
        <w:numId w:val="5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82234"/>
    <w:pPr>
      <w:keepNext/>
      <w:keepLines/>
      <w:widowControl w:val="0"/>
      <w:numPr>
        <w:ilvl w:val="7"/>
        <w:numId w:val="5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82234"/>
    <w:pPr>
      <w:keepNext/>
      <w:widowControl w:val="0"/>
      <w:numPr>
        <w:ilvl w:val="8"/>
        <w:numId w:val="5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822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822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82234"/>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182234"/>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1822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82234"/>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82234"/>
    <w:rPr>
      <w:vertAlign w:val="superscript"/>
      <w:lang w:val="es-ES"/>
    </w:rPr>
  </w:style>
  <w:style w:type="paragraph" w:customStyle="1" w:styleId="Footnote">
    <w:name w:val="Footnote"/>
    <w:basedOn w:val="FootnoteText"/>
    <w:qFormat/>
    <w:rsid w:val="001822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182234"/>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Footer">
    <w:name w:val="footer"/>
    <w:basedOn w:val="Normal"/>
    <w:link w:val="FooterChar"/>
    <w:uiPriority w:val="99"/>
    <w:rsid w:val="00182234"/>
    <w:pPr>
      <w:tabs>
        <w:tab w:val="center" w:pos="4680"/>
        <w:tab w:val="right" w:pos="9360"/>
      </w:tabs>
    </w:pPr>
    <w:rPr>
      <w:sz w:val="20"/>
    </w:rPr>
  </w:style>
  <w:style w:type="character" w:customStyle="1" w:styleId="FooterChar">
    <w:name w:val="Footer Char"/>
    <w:basedOn w:val="DefaultParagraphFont"/>
    <w:link w:val="Footer"/>
    <w:uiPriority w:val="99"/>
    <w:rsid w:val="00182234"/>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182234"/>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182234"/>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182234"/>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182234"/>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182234"/>
    <w:rPr>
      <w:sz w:val="16"/>
      <w:szCs w:val="16"/>
      <w:lang w:val="es-ES"/>
    </w:rPr>
  </w:style>
  <w:style w:type="paragraph" w:styleId="CommentText">
    <w:name w:val="annotation text"/>
    <w:basedOn w:val="Normal"/>
    <w:link w:val="CommentTextChar"/>
    <w:uiPriority w:val="99"/>
    <w:rsid w:val="00182234"/>
    <w:rPr>
      <w:sz w:val="20"/>
      <w:szCs w:val="20"/>
    </w:rPr>
  </w:style>
  <w:style w:type="character" w:customStyle="1" w:styleId="CommentTextChar">
    <w:name w:val="Comment Text Char"/>
    <w:basedOn w:val="DefaultParagraphFont"/>
    <w:link w:val="CommentText"/>
    <w:uiPriority w:val="99"/>
    <w:rsid w:val="00182234"/>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182234"/>
    <w:rPr>
      <w:b/>
      <w:bCs/>
    </w:rPr>
  </w:style>
  <w:style w:type="character" w:customStyle="1" w:styleId="CommentSubjectChar">
    <w:name w:val="Comment Subject Char"/>
    <w:basedOn w:val="CommentTextChar"/>
    <w:link w:val="CommentSubject"/>
    <w:uiPriority w:val="99"/>
    <w:semiHidden/>
    <w:rsid w:val="00182234"/>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182234"/>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es-ES"/>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182234"/>
    <w:rPr>
      <w:rFonts w:ascii="Times New Roman" w:hAnsi="Times New Roman"/>
      <w:color w:val="0563C1" w:themeColor="hyperlink"/>
      <w:u w:val="single"/>
      <w:lang w:val="es-ES"/>
    </w:rPr>
  </w:style>
  <w:style w:type="character" w:styleId="UnresolvedMention">
    <w:name w:val="Unresolved Mention"/>
    <w:basedOn w:val="DefaultParagraphFont"/>
    <w:uiPriority w:val="99"/>
    <w:semiHidden/>
    <w:unhideWhenUsed/>
    <w:rsid w:val="00C664D3"/>
    <w:rPr>
      <w:color w:val="605E5C"/>
      <w:shd w:val="clear" w:color="auto" w:fill="E1DFDD"/>
      <w:lang w:val="es-ES"/>
    </w:rPr>
  </w:style>
  <w:style w:type="character" w:styleId="FollowedHyperlink">
    <w:name w:val="FollowedHyperlink"/>
    <w:basedOn w:val="DefaultParagraphFont"/>
    <w:uiPriority w:val="99"/>
    <w:semiHidden/>
    <w:unhideWhenUsed/>
    <w:rsid w:val="00051B37"/>
    <w:rPr>
      <w:color w:val="954F72" w:themeColor="followedHyperlink"/>
      <w:u w:val="single"/>
      <w:lang w:val="es-ES"/>
    </w:rPr>
  </w:style>
  <w:style w:type="paragraph" w:styleId="Header">
    <w:name w:val="header"/>
    <w:basedOn w:val="Normal"/>
    <w:link w:val="HeaderChar"/>
    <w:rsid w:val="0018223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82234"/>
    <w:rPr>
      <w:rFonts w:ascii="Times New Roman" w:eastAsia="SimSun" w:hAnsi="Times New Roman" w:cs="Times New Roman"/>
      <w:kern w:val="0"/>
      <w:sz w:val="20"/>
      <w:lang w:val="es-ES"/>
      <w14:ligatures w14:val="none"/>
    </w:rPr>
  </w:style>
  <w:style w:type="character" w:styleId="Mention">
    <w:name w:val="Mention"/>
    <w:basedOn w:val="DefaultParagraphFont"/>
    <w:uiPriority w:val="99"/>
    <w:unhideWhenUsed/>
    <w:rsid w:val="005C7074"/>
    <w:rPr>
      <w:color w:val="2B579A"/>
      <w:shd w:val="clear" w:color="auto" w:fill="E1DFDD"/>
      <w:lang w:val="es-ES"/>
    </w:rPr>
  </w:style>
  <w:style w:type="paragraph" w:styleId="ListParagraph">
    <w:name w:val="List Paragraph"/>
    <w:basedOn w:val="Normal"/>
    <w:uiPriority w:val="34"/>
    <w:qFormat/>
    <w:rsid w:val="00182234"/>
    <w:pPr>
      <w:ind w:left="720"/>
      <w:contextualSpacing/>
    </w:pPr>
  </w:style>
  <w:style w:type="paragraph" w:styleId="NormalWeb">
    <w:name w:val="Normal (Web)"/>
    <w:basedOn w:val="Normal"/>
    <w:uiPriority w:val="99"/>
    <w:unhideWhenUsed/>
    <w:rsid w:val="00771A8B"/>
    <w:pPr>
      <w:spacing w:before="100" w:beforeAutospacing="1" w:after="100" w:afterAutospacing="1"/>
      <w:jc w:val="left"/>
    </w:pPr>
    <w:rPr>
      <w:sz w:val="24"/>
    </w:rPr>
  </w:style>
  <w:style w:type="paragraph" w:customStyle="1" w:styleId="CBDNormalNumber">
    <w:name w:val="CBD_Normal_Number"/>
    <w:basedOn w:val="CBDNormal"/>
    <w:qFormat/>
    <w:rsid w:val="00182234"/>
    <w:pPr>
      <w:numPr>
        <w:numId w:val="45"/>
      </w:numPr>
      <w:tabs>
        <w:tab w:val="left" w:pos="3969"/>
      </w:tabs>
      <w:spacing w:before="120" w:after="120"/>
    </w:pPr>
  </w:style>
  <w:style w:type="numbering" w:customStyle="1" w:styleId="ListCBD">
    <w:name w:val="ListCBD"/>
    <w:basedOn w:val="NoList"/>
    <w:uiPriority w:val="99"/>
    <w:rsid w:val="00182234"/>
    <w:pPr>
      <w:numPr>
        <w:numId w:val="44"/>
      </w:numPr>
    </w:pPr>
  </w:style>
  <w:style w:type="character" w:customStyle="1" w:styleId="Heading6Char">
    <w:name w:val="Heading 6 Char"/>
    <w:basedOn w:val="DefaultParagraphFont"/>
    <w:link w:val="Heading6"/>
    <w:semiHidden/>
    <w:rsid w:val="00182234"/>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182234"/>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182234"/>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182234"/>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1822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182234"/>
    <w:pPr>
      <w:spacing w:after="120"/>
      <w:ind w:left="567"/>
    </w:pPr>
  </w:style>
  <w:style w:type="paragraph" w:customStyle="1" w:styleId="ABSymbol">
    <w:name w:val="AB_Symbol"/>
    <w:basedOn w:val="Normal"/>
    <w:qFormat/>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182234"/>
    <w:pPr>
      <w:jc w:val="left"/>
    </w:pPr>
  </w:style>
  <w:style w:type="paragraph" w:customStyle="1" w:styleId="AEDistrNormal">
    <w:name w:val="AE_DistrNormal"/>
    <w:basedOn w:val="Normal"/>
    <w:unhideWhenUsed/>
    <w:rsid w:val="00182234"/>
    <w:pPr>
      <w:jc w:val="left"/>
    </w:pPr>
  </w:style>
  <w:style w:type="paragraph" w:customStyle="1" w:styleId="AASmallLogo">
    <w:name w:val="AA_SmallLogo"/>
    <w:basedOn w:val="AEDistrNormal"/>
    <w:unhideWhenUsed/>
    <w:rsid w:val="00182234"/>
    <w:pPr>
      <w:spacing w:before="40"/>
    </w:pPr>
    <w:rPr>
      <w:sz w:val="4"/>
    </w:rPr>
  </w:style>
  <w:style w:type="paragraph" w:customStyle="1" w:styleId="ACLargeLogo">
    <w:name w:val="AC_LargeLogo"/>
    <w:basedOn w:val="AFCorNNormal"/>
    <w:next w:val="AISpacer"/>
    <w:unhideWhenUsed/>
    <w:rsid w:val="00182234"/>
    <w:pPr>
      <w:spacing w:before="120"/>
      <w:contextualSpacing/>
    </w:pPr>
    <w:rPr>
      <w:sz w:val="8"/>
    </w:rPr>
  </w:style>
  <w:style w:type="paragraph" w:customStyle="1" w:styleId="CBDNormal">
    <w:name w:val="CBD_Normal"/>
    <w:unhideWhenUsed/>
    <w:qFormat/>
    <w:rsid w:val="0018223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182234"/>
    <w:pPr>
      <w:contextualSpacing/>
    </w:pPr>
  </w:style>
  <w:style w:type="numbering" w:customStyle="1" w:styleId="CBDHeadings">
    <w:name w:val="CBD_Headings"/>
    <w:basedOn w:val="ListCBD"/>
    <w:uiPriority w:val="99"/>
    <w:rsid w:val="00182234"/>
    <w:pPr>
      <w:numPr>
        <w:numId w:val="92"/>
      </w:numPr>
    </w:pPr>
  </w:style>
  <w:style w:type="paragraph" w:customStyle="1" w:styleId="AISpacer">
    <w:name w:val="AI_Spacer"/>
    <w:next w:val="Normal"/>
    <w:unhideWhenUsed/>
    <w:qFormat/>
    <w:rsid w:val="001822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182234"/>
    <w:pPr>
      <w:spacing w:before="120"/>
    </w:pPr>
  </w:style>
  <w:style w:type="paragraph" w:customStyle="1" w:styleId="AFCorNBold">
    <w:name w:val="AF_CorNBold"/>
    <w:basedOn w:val="AFCorNNormal"/>
    <w:next w:val="AFCorNNormal"/>
    <w:unhideWhenUsed/>
    <w:qFormat/>
    <w:rsid w:val="00182234"/>
    <w:rPr>
      <w:b/>
    </w:rPr>
  </w:style>
  <w:style w:type="paragraph" w:customStyle="1" w:styleId="AFCorN12Bold">
    <w:name w:val="AF_CorN12Bold"/>
    <w:basedOn w:val="AFCorNNormal"/>
    <w:next w:val="AFCorNNormal"/>
    <w:unhideWhenUsed/>
    <w:qFormat/>
    <w:rsid w:val="00182234"/>
    <w:rPr>
      <w:b/>
      <w:sz w:val="24"/>
    </w:rPr>
  </w:style>
  <w:style w:type="paragraph" w:customStyle="1" w:styleId="CBDAgendaItemReport">
    <w:name w:val="CBD_AgendaItem_Report"/>
    <w:basedOn w:val="Normal"/>
    <w:qFormat/>
    <w:rsid w:val="00182234"/>
    <w:pPr>
      <w:keepNext/>
      <w:keepLines/>
      <w:spacing w:before="240" w:after="120"/>
      <w:jc w:val="left"/>
    </w:pPr>
    <w:rPr>
      <w:b/>
      <w:sz w:val="24"/>
    </w:rPr>
  </w:style>
  <w:style w:type="paragraph" w:customStyle="1" w:styleId="CBDDesicionText">
    <w:name w:val="CBD_DesicionText"/>
    <w:basedOn w:val="CBDNormal"/>
    <w:qFormat/>
    <w:rsid w:val="00182234"/>
    <w:pPr>
      <w:spacing w:after="120"/>
      <w:ind w:left="1134" w:firstLine="567"/>
    </w:pPr>
  </w:style>
  <w:style w:type="paragraph" w:customStyle="1" w:styleId="CBDDesicionAnnex">
    <w:name w:val="CBD_DesicionAnnex"/>
    <w:basedOn w:val="CBDNormal"/>
    <w:next w:val="CBDDesicionText"/>
    <w:qFormat/>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82234"/>
    <w:pPr>
      <w:keepNext/>
      <w:keepLines/>
      <w:spacing w:after="240"/>
      <w:jc w:val="left"/>
    </w:pPr>
    <w:rPr>
      <w:b/>
      <w:sz w:val="28"/>
      <w:lang w:bidi="ar-SY"/>
    </w:rPr>
  </w:style>
  <w:style w:type="paragraph" w:customStyle="1" w:styleId="CBDSubTitle">
    <w:name w:val="CBD_SubTitle"/>
    <w:basedOn w:val="CBDNormal"/>
    <w:qFormat/>
    <w:rsid w:val="00182234"/>
    <w:pPr>
      <w:keepNext/>
      <w:keepLines/>
      <w:spacing w:before="240" w:after="240"/>
      <w:ind w:left="567"/>
      <w:jc w:val="left"/>
    </w:pPr>
    <w:rPr>
      <w:b/>
    </w:rPr>
  </w:style>
  <w:style w:type="paragraph" w:customStyle="1" w:styleId="CBDTitle">
    <w:name w:val="CBD_Title"/>
    <w:basedOn w:val="CBDNormal"/>
    <w:next w:val="CBDSubTitle"/>
    <w:qFormat/>
    <w:rsid w:val="00182234"/>
    <w:pPr>
      <w:keepNext/>
      <w:keepLines/>
      <w:spacing w:before="240" w:after="240"/>
      <w:ind w:left="567"/>
      <w:jc w:val="left"/>
    </w:pPr>
    <w:rPr>
      <w:b/>
      <w:sz w:val="28"/>
    </w:rPr>
  </w:style>
  <w:style w:type="paragraph" w:customStyle="1" w:styleId="AENormal">
    <w:name w:val="AE_Normal"/>
    <w:basedOn w:val="Normal"/>
    <w:rsid w:val="00182234"/>
  </w:style>
  <w:style w:type="paragraph" w:customStyle="1" w:styleId="CBDH1">
    <w:name w:val="CBD_H1"/>
    <w:basedOn w:val="CBDNormal"/>
    <w:qFormat/>
    <w:rsid w:val="00182234"/>
    <w:pPr>
      <w:keepNext/>
      <w:keepLines/>
      <w:spacing w:before="240" w:after="120"/>
      <w:ind w:left="567" w:hanging="567"/>
      <w:jc w:val="left"/>
      <w:outlineLvl w:val="0"/>
    </w:pPr>
    <w:rPr>
      <w:b/>
      <w:sz w:val="28"/>
    </w:rPr>
  </w:style>
  <w:style w:type="paragraph" w:customStyle="1" w:styleId="CBDH2">
    <w:name w:val="CBD_H2"/>
    <w:basedOn w:val="CBDNormal"/>
    <w:qFormat/>
    <w:rsid w:val="00182234"/>
    <w:pPr>
      <w:keepNext/>
      <w:keepLines/>
      <w:ind w:left="567" w:hanging="567"/>
    </w:pPr>
    <w:rPr>
      <w:b/>
      <w:sz w:val="24"/>
    </w:rPr>
  </w:style>
  <w:style w:type="paragraph" w:customStyle="1" w:styleId="CBDFootnoteText">
    <w:name w:val="CBD_Footnote_Text"/>
    <w:basedOn w:val="CBDNormal"/>
    <w:qFormat/>
    <w:rsid w:val="00182234"/>
    <w:pPr>
      <w:jc w:val="left"/>
    </w:pPr>
    <w:rPr>
      <w:sz w:val="18"/>
    </w:rPr>
  </w:style>
  <w:style w:type="paragraph" w:customStyle="1" w:styleId="CBDFooter">
    <w:name w:val="CBD_Footer"/>
    <w:basedOn w:val="CBDNormal"/>
    <w:qFormat/>
    <w:rsid w:val="00182234"/>
    <w:rPr>
      <w:sz w:val="20"/>
    </w:rPr>
  </w:style>
  <w:style w:type="paragraph" w:customStyle="1" w:styleId="CBDHeader">
    <w:name w:val="CBD_Header"/>
    <w:basedOn w:val="CBDNormal"/>
    <w:next w:val="CBDFooter"/>
    <w:qFormat/>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82234"/>
    <w:pPr>
      <w:keepNext/>
      <w:keepLines/>
      <w:spacing w:before="120" w:after="120"/>
      <w:ind w:left="567" w:hanging="567"/>
      <w:jc w:val="left"/>
    </w:pPr>
    <w:rPr>
      <w:b/>
    </w:rPr>
  </w:style>
  <w:style w:type="paragraph" w:customStyle="1" w:styleId="CBDH4">
    <w:name w:val="CBD_H4"/>
    <w:basedOn w:val="CBDNormal"/>
    <w:rsid w:val="00182234"/>
    <w:pPr>
      <w:keepNext/>
      <w:keepLines/>
      <w:spacing w:before="120" w:after="120"/>
      <w:ind w:left="567" w:hanging="567"/>
      <w:jc w:val="left"/>
    </w:pPr>
    <w:rPr>
      <w:b/>
    </w:rPr>
  </w:style>
  <w:style w:type="paragraph" w:customStyle="1" w:styleId="CBDH5">
    <w:name w:val="CBD_H5"/>
    <w:basedOn w:val="CBDNormal"/>
    <w:qFormat/>
    <w:rsid w:val="00182234"/>
    <w:pPr>
      <w:keepNext/>
      <w:keepLines/>
      <w:spacing w:before="120" w:after="120"/>
      <w:ind w:left="567" w:hanging="567"/>
      <w:jc w:val="left"/>
    </w:pPr>
    <w:rPr>
      <w:i/>
    </w:rPr>
  </w:style>
  <w:style w:type="paragraph" w:customStyle="1" w:styleId="CBDTableNormal">
    <w:name w:val="CBD_TableNormal"/>
    <w:basedOn w:val="CBDNormal"/>
    <w:qFormat/>
    <w:rsid w:val="00182234"/>
    <w:pPr>
      <w:spacing w:before="40" w:after="80"/>
      <w:jc w:val="left"/>
    </w:pPr>
    <w:rPr>
      <w:sz w:val="20"/>
    </w:rPr>
  </w:style>
  <w:style w:type="paragraph" w:customStyle="1" w:styleId="CBDTableTitle">
    <w:name w:val="CBD_TableTitle"/>
    <w:basedOn w:val="CBDNormal"/>
    <w:qFormat/>
    <w:rsid w:val="00182234"/>
    <w:pPr>
      <w:keepNext/>
      <w:keepLines/>
      <w:spacing w:before="120" w:after="60"/>
      <w:ind w:left="567"/>
      <w:jc w:val="left"/>
    </w:pPr>
    <w:rPr>
      <w:b/>
    </w:rPr>
  </w:style>
  <w:style w:type="paragraph" w:customStyle="1" w:styleId="CBDFigureTitle">
    <w:name w:val="CBD_FigureTitle"/>
    <w:basedOn w:val="CBDNormal"/>
    <w:next w:val="CBDNormalNoNumber"/>
    <w:qFormat/>
    <w:rsid w:val="00182234"/>
    <w:pPr>
      <w:keepNext/>
      <w:keepLines/>
      <w:spacing w:before="120" w:after="60"/>
      <w:ind w:left="567"/>
      <w:jc w:val="left"/>
    </w:pPr>
    <w:rPr>
      <w:b/>
    </w:rPr>
  </w:style>
  <w:style w:type="paragraph" w:styleId="TOC1">
    <w:name w:val="toc 1"/>
    <w:basedOn w:val="CBDNormal"/>
    <w:next w:val="Normal"/>
    <w:autoRedefine/>
    <w:uiPriority w:val="39"/>
    <w:unhideWhenUsed/>
    <w:rsid w:val="0018223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82234"/>
  </w:style>
  <w:style w:type="paragraph" w:customStyle="1" w:styleId="CBDpara-item">
    <w:name w:val="CBD_para-item"/>
    <w:basedOn w:val="Normal"/>
    <w:qFormat/>
    <w:rsid w:val="00182234"/>
    <w:pPr>
      <w:tabs>
        <w:tab w:val="clear" w:pos="567"/>
      </w:tabs>
      <w:spacing w:before="120" w:after="120"/>
      <w:ind w:left="1134" w:hanging="567"/>
      <w:jc w:val="left"/>
    </w:pPr>
  </w:style>
  <w:style w:type="paragraph" w:customStyle="1" w:styleId="CBDsubpara-item">
    <w:name w:val="CBD_subpara-item"/>
    <w:basedOn w:val="CBDpara-item"/>
    <w:qFormat/>
    <w:rsid w:val="00182234"/>
    <w:pPr>
      <w:tabs>
        <w:tab w:val="clear" w:pos="1134"/>
      </w:tabs>
      <w:ind w:left="1701"/>
    </w:pPr>
  </w:style>
  <w:style w:type="paragraph" w:customStyle="1" w:styleId="CBDRecommendText">
    <w:name w:val="CBD_RecommendText"/>
    <w:basedOn w:val="Normal"/>
    <w:qFormat/>
    <w:rsid w:val="00182234"/>
    <w:pPr>
      <w:spacing w:after="120"/>
      <w:ind w:left="567"/>
    </w:pPr>
  </w:style>
  <w:style w:type="paragraph" w:customStyle="1" w:styleId="CBDAgendaItem0">
    <w:name w:val="CBD_AgendaItem"/>
    <w:basedOn w:val="Normal"/>
    <w:qFormat/>
    <w:rsid w:val="00182234"/>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182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234"/>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182234"/>
  </w:style>
  <w:style w:type="paragraph" w:styleId="BlockText">
    <w:name w:val="Block Text"/>
    <w:basedOn w:val="Normal"/>
    <w:uiPriority w:val="99"/>
    <w:semiHidden/>
    <w:unhideWhenUsed/>
    <w:rsid w:val="001822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82234"/>
    <w:pPr>
      <w:spacing w:after="120" w:line="480" w:lineRule="auto"/>
    </w:pPr>
  </w:style>
  <w:style w:type="character" w:customStyle="1" w:styleId="BodyText2Char">
    <w:name w:val="Body Text 2 Char"/>
    <w:basedOn w:val="DefaultParagraphFont"/>
    <w:link w:val="BodyText2"/>
    <w:uiPriority w:val="99"/>
    <w:semiHidden/>
    <w:rsid w:val="00182234"/>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182234"/>
    <w:pPr>
      <w:spacing w:after="120"/>
    </w:pPr>
    <w:rPr>
      <w:sz w:val="16"/>
      <w:szCs w:val="16"/>
    </w:rPr>
  </w:style>
  <w:style w:type="character" w:customStyle="1" w:styleId="BodyText3Char">
    <w:name w:val="Body Text 3 Char"/>
    <w:basedOn w:val="DefaultParagraphFont"/>
    <w:link w:val="BodyText3"/>
    <w:uiPriority w:val="99"/>
    <w:semiHidden/>
    <w:rsid w:val="00182234"/>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1822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82234"/>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182234"/>
    <w:pPr>
      <w:spacing w:after="120"/>
      <w:ind w:left="283"/>
    </w:pPr>
  </w:style>
  <w:style w:type="character" w:customStyle="1" w:styleId="BodyTextIndentChar">
    <w:name w:val="Body Text Indent Char"/>
    <w:basedOn w:val="DefaultParagraphFont"/>
    <w:link w:val="BodyTextIndent"/>
    <w:uiPriority w:val="99"/>
    <w:semiHidden/>
    <w:rsid w:val="00182234"/>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182234"/>
    <w:pPr>
      <w:spacing w:after="0"/>
      <w:ind w:left="360" w:firstLine="360"/>
    </w:pPr>
  </w:style>
  <w:style w:type="character" w:customStyle="1" w:styleId="BodyTextFirstIndent2Char">
    <w:name w:val="Body Text First Indent 2 Char"/>
    <w:basedOn w:val="BodyTextIndentChar"/>
    <w:link w:val="BodyTextFirstIndent2"/>
    <w:uiPriority w:val="99"/>
    <w:semiHidden/>
    <w:rsid w:val="00182234"/>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182234"/>
    <w:pPr>
      <w:spacing w:after="120" w:line="480" w:lineRule="auto"/>
      <w:ind w:left="283"/>
    </w:pPr>
  </w:style>
  <w:style w:type="character" w:customStyle="1" w:styleId="BodyTextIndent2Char">
    <w:name w:val="Body Text Indent 2 Char"/>
    <w:basedOn w:val="DefaultParagraphFont"/>
    <w:link w:val="BodyTextIndent2"/>
    <w:uiPriority w:val="99"/>
    <w:semiHidden/>
    <w:rsid w:val="00182234"/>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18223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2234"/>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182234"/>
    <w:rPr>
      <w:b/>
      <w:bCs/>
      <w:i/>
      <w:iCs/>
      <w:spacing w:val="5"/>
      <w:lang w:val="es-ES"/>
    </w:rPr>
  </w:style>
  <w:style w:type="paragraph" w:styleId="Caption">
    <w:name w:val="caption"/>
    <w:basedOn w:val="Normal"/>
    <w:next w:val="Normal"/>
    <w:uiPriority w:val="35"/>
    <w:semiHidden/>
    <w:unhideWhenUsed/>
    <w:qFormat/>
    <w:rsid w:val="00182234"/>
    <w:pPr>
      <w:spacing w:after="200"/>
    </w:pPr>
    <w:rPr>
      <w:i/>
      <w:iCs/>
      <w:color w:val="44546A" w:themeColor="text2"/>
      <w:sz w:val="18"/>
      <w:szCs w:val="18"/>
    </w:rPr>
  </w:style>
  <w:style w:type="paragraph" w:styleId="Closing">
    <w:name w:val="Closing"/>
    <w:basedOn w:val="Normal"/>
    <w:link w:val="ClosingChar"/>
    <w:uiPriority w:val="99"/>
    <w:semiHidden/>
    <w:unhideWhenUsed/>
    <w:rsid w:val="00182234"/>
    <w:pPr>
      <w:ind w:left="4252"/>
    </w:pPr>
  </w:style>
  <w:style w:type="character" w:customStyle="1" w:styleId="ClosingChar">
    <w:name w:val="Closing Char"/>
    <w:basedOn w:val="DefaultParagraphFont"/>
    <w:link w:val="Closing"/>
    <w:uiPriority w:val="99"/>
    <w:semiHidden/>
    <w:rsid w:val="00182234"/>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82234"/>
  </w:style>
  <w:style w:type="character" w:customStyle="1" w:styleId="DateChar">
    <w:name w:val="Date Char"/>
    <w:basedOn w:val="DefaultParagraphFont"/>
    <w:link w:val="Date"/>
    <w:uiPriority w:val="99"/>
    <w:semiHidden/>
    <w:rsid w:val="00182234"/>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1822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82234"/>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182234"/>
  </w:style>
  <w:style w:type="character" w:customStyle="1" w:styleId="E-mailSignatureChar">
    <w:name w:val="E-mail Signature Char"/>
    <w:basedOn w:val="DefaultParagraphFont"/>
    <w:link w:val="E-mailSignature"/>
    <w:uiPriority w:val="99"/>
    <w:semiHidden/>
    <w:rsid w:val="00182234"/>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182234"/>
    <w:rPr>
      <w:i/>
      <w:iCs/>
      <w:lang w:val="es-ES"/>
    </w:rPr>
  </w:style>
  <w:style w:type="character" w:styleId="EndnoteReference">
    <w:name w:val="endnote reference"/>
    <w:basedOn w:val="DefaultParagraphFont"/>
    <w:uiPriority w:val="99"/>
    <w:semiHidden/>
    <w:unhideWhenUsed/>
    <w:rsid w:val="00182234"/>
    <w:rPr>
      <w:vertAlign w:val="superscript"/>
      <w:lang w:val="es-ES"/>
    </w:rPr>
  </w:style>
  <w:style w:type="paragraph" w:styleId="EndnoteText">
    <w:name w:val="endnote text"/>
    <w:basedOn w:val="Normal"/>
    <w:link w:val="EndnoteTextChar"/>
    <w:uiPriority w:val="99"/>
    <w:semiHidden/>
    <w:unhideWhenUsed/>
    <w:rsid w:val="00182234"/>
    <w:rPr>
      <w:sz w:val="20"/>
      <w:szCs w:val="20"/>
    </w:rPr>
  </w:style>
  <w:style w:type="character" w:customStyle="1" w:styleId="EndnoteTextChar">
    <w:name w:val="Endnote Text Char"/>
    <w:basedOn w:val="DefaultParagraphFont"/>
    <w:link w:val="EndnoteText"/>
    <w:uiPriority w:val="99"/>
    <w:semiHidden/>
    <w:rsid w:val="00182234"/>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1822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82234"/>
    <w:rPr>
      <w:rFonts w:asciiTheme="majorHAnsi" w:eastAsiaTheme="majorEastAsia" w:hAnsiTheme="majorHAnsi" w:cstheme="majorBidi"/>
      <w:sz w:val="20"/>
      <w:szCs w:val="20"/>
    </w:rPr>
  </w:style>
  <w:style w:type="table" w:styleId="GridTable1Light">
    <w:name w:val="Grid Table 1 Light"/>
    <w:basedOn w:val="TableNormal"/>
    <w:uiPriority w:val="46"/>
    <w:rsid w:val="001822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22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822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822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822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822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822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822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822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822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822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822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822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822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82234"/>
    <w:rPr>
      <w:color w:val="2B579A"/>
      <w:shd w:val="clear" w:color="auto" w:fill="E1DFDD"/>
      <w:lang w:val="es-ES"/>
    </w:rPr>
  </w:style>
  <w:style w:type="character" w:styleId="HTMLAcronym">
    <w:name w:val="HTML Acronym"/>
    <w:basedOn w:val="DefaultParagraphFont"/>
    <w:uiPriority w:val="99"/>
    <w:semiHidden/>
    <w:unhideWhenUsed/>
    <w:rsid w:val="00182234"/>
    <w:rPr>
      <w:lang w:val="es-ES"/>
    </w:rPr>
  </w:style>
  <w:style w:type="paragraph" w:styleId="HTMLAddress">
    <w:name w:val="HTML Address"/>
    <w:basedOn w:val="Normal"/>
    <w:link w:val="HTMLAddressChar"/>
    <w:uiPriority w:val="99"/>
    <w:semiHidden/>
    <w:unhideWhenUsed/>
    <w:rsid w:val="00182234"/>
    <w:rPr>
      <w:i/>
      <w:iCs/>
    </w:rPr>
  </w:style>
  <w:style w:type="character" w:customStyle="1" w:styleId="HTMLAddressChar">
    <w:name w:val="HTML Address Char"/>
    <w:basedOn w:val="DefaultParagraphFont"/>
    <w:link w:val="HTMLAddress"/>
    <w:uiPriority w:val="99"/>
    <w:semiHidden/>
    <w:rsid w:val="00182234"/>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182234"/>
    <w:rPr>
      <w:i/>
      <w:iCs/>
      <w:lang w:val="es-ES"/>
    </w:rPr>
  </w:style>
  <w:style w:type="character" w:styleId="HTMLCode">
    <w:name w:val="HTML Code"/>
    <w:basedOn w:val="DefaultParagraphFont"/>
    <w:uiPriority w:val="99"/>
    <w:semiHidden/>
    <w:unhideWhenUsed/>
    <w:rsid w:val="00182234"/>
    <w:rPr>
      <w:rFonts w:ascii="Consolas" w:hAnsi="Consolas"/>
      <w:sz w:val="20"/>
      <w:szCs w:val="20"/>
      <w:lang w:val="es-ES"/>
    </w:rPr>
  </w:style>
  <w:style w:type="character" w:styleId="HTMLDefinition">
    <w:name w:val="HTML Definition"/>
    <w:basedOn w:val="DefaultParagraphFont"/>
    <w:uiPriority w:val="99"/>
    <w:semiHidden/>
    <w:unhideWhenUsed/>
    <w:rsid w:val="00182234"/>
    <w:rPr>
      <w:i/>
      <w:iCs/>
      <w:lang w:val="es-ES"/>
    </w:rPr>
  </w:style>
  <w:style w:type="character" w:styleId="HTMLKeyboard">
    <w:name w:val="HTML Keyboard"/>
    <w:basedOn w:val="DefaultParagraphFont"/>
    <w:uiPriority w:val="99"/>
    <w:semiHidden/>
    <w:unhideWhenUsed/>
    <w:rsid w:val="00182234"/>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1822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2234"/>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182234"/>
    <w:rPr>
      <w:rFonts w:ascii="Consolas" w:hAnsi="Consolas"/>
      <w:sz w:val="24"/>
      <w:szCs w:val="24"/>
      <w:lang w:val="es-ES"/>
    </w:rPr>
  </w:style>
  <w:style w:type="character" w:styleId="HTMLTypewriter">
    <w:name w:val="HTML Typewriter"/>
    <w:basedOn w:val="DefaultParagraphFont"/>
    <w:uiPriority w:val="99"/>
    <w:semiHidden/>
    <w:unhideWhenUsed/>
    <w:rsid w:val="00182234"/>
    <w:rPr>
      <w:rFonts w:ascii="Consolas" w:hAnsi="Consolas"/>
      <w:sz w:val="20"/>
      <w:szCs w:val="20"/>
      <w:lang w:val="es-ES"/>
    </w:rPr>
  </w:style>
  <w:style w:type="character" w:styleId="HTMLVariable">
    <w:name w:val="HTML Variable"/>
    <w:basedOn w:val="DefaultParagraphFont"/>
    <w:uiPriority w:val="99"/>
    <w:semiHidden/>
    <w:unhideWhenUsed/>
    <w:rsid w:val="00182234"/>
    <w:rPr>
      <w:i/>
      <w:iCs/>
      <w:lang w:val="es-ES"/>
    </w:rPr>
  </w:style>
  <w:style w:type="paragraph" w:styleId="Index1">
    <w:name w:val="index 1"/>
    <w:basedOn w:val="Normal"/>
    <w:next w:val="Normal"/>
    <w:autoRedefine/>
    <w:uiPriority w:val="99"/>
    <w:semiHidden/>
    <w:unhideWhenUsed/>
    <w:rsid w:val="001822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822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822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822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822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822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822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822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822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82234"/>
    <w:rPr>
      <w:rFonts w:asciiTheme="majorHAnsi" w:eastAsiaTheme="majorEastAsia" w:hAnsiTheme="majorHAnsi" w:cstheme="majorBidi"/>
      <w:b/>
      <w:bCs/>
    </w:rPr>
  </w:style>
  <w:style w:type="character" w:styleId="IntenseEmphasis">
    <w:name w:val="Intense Emphasis"/>
    <w:basedOn w:val="DefaultParagraphFont"/>
    <w:uiPriority w:val="21"/>
    <w:qFormat/>
    <w:rsid w:val="00182234"/>
    <w:rPr>
      <w:i/>
      <w:iCs/>
      <w:color w:val="4472C4" w:themeColor="accent1"/>
      <w:lang w:val="es-ES"/>
    </w:rPr>
  </w:style>
  <w:style w:type="paragraph" w:styleId="IntenseQuote">
    <w:name w:val="Intense Quote"/>
    <w:basedOn w:val="Normal"/>
    <w:next w:val="Normal"/>
    <w:link w:val="IntenseQuoteChar"/>
    <w:uiPriority w:val="30"/>
    <w:qFormat/>
    <w:rsid w:val="001822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82234"/>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182234"/>
    <w:rPr>
      <w:b/>
      <w:bCs/>
      <w:smallCaps/>
      <w:color w:val="4472C4" w:themeColor="accent1"/>
      <w:spacing w:val="5"/>
      <w:lang w:val="es-ES"/>
    </w:rPr>
  </w:style>
  <w:style w:type="table" w:styleId="LightGrid">
    <w:name w:val="Light Grid"/>
    <w:basedOn w:val="TableNormal"/>
    <w:uiPriority w:val="62"/>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822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822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822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822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822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822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822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82234"/>
    <w:rPr>
      <w:lang w:val="es-ES"/>
    </w:rPr>
  </w:style>
  <w:style w:type="paragraph" w:styleId="List2">
    <w:name w:val="List 2"/>
    <w:basedOn w:val="Normal"/>
    <w:uiPriority w:val="99"/>
    <w:semiHidden/>
    <w:unhideWhenUsed/>
    <w:rsid w:val="00182234"/>
    <w:pPr>
      <w:ind w:left="566" w:hanging="283"/>
      <w:contextualSpacing/>
    </w:pPr>
  </w:style>
  <w:style w:type="paragraph" w:styleId="List3">
    <w:name w:val="List 3"/>
    <w:basedOn w:val="Normal"/>
    <w:uiPriority w:val="99"/>
    <w:semiHidden/>
    <w:unhideWhenUsed/>
    <w:rsid w:val="00182234"/>
    <w:pPr>
      <w:ind w:left="849" w:hanging="283"/>
      <w:contextualSpacing/>
    </w:pPr>
  </w:style>
  <w:style w:type="paragraph" w:styleId="List4">
    <w:name w:val="List 4"/>
    <w:basedOn w:val="Normal"/>
    <w:uiPriority w:val="99"/>
    <w:semiHidden/>
    <w:unhideWhenUsed/>
    <w:rsid w:val="00182234"/>
    <w:pPr>
      <w:ind w:left="1132" w:hanging="283"/>
      <w:contextualSpacing/>
    </w:pPr>
  </w:style>
  <w:style w:type="paragraph" w:styleId="List5">
    <w:name w:val="List 5"/>
    <w:basedOn w:val="Normal"/>
    <w:uiPriority w:val="99"/>
    <w:semiHidden/>
    <w:unhideWhenUsed/>
    <w:rsid w:val="00182234"/>
    <w:pPr>
      <w:ind w:left="1415" w:hanging="283"/>
      <w:contextualSpacing/>
    </w:pPr>
  </w:style>
  <w:style w:type="paragraph" w:styleId="ListBullet">
    <w:name w:val="List Bullet"/>
    <w:basedOn w:val="Normal"/>
    <w:uiPriority w:val="99"/>
    <w:semiHidden/>
    <w:unhideWhenUsed/>
    <w:rsid w:val="00182234"/>
    <w:pPr>
      <w:numPr>
        <w:numId w:val="62"/>
      </w:numPr>
      <w:contextualSpacing/>
    </w:pPr>
  </w:style>
  <w:style w:type="paragraph" w:styleId="ListBullet2">
    <w:name w:val="List Bullet 2"/>
    <w:basedOn w:val="Normal"/>
    <w:uiPriority w:val="99"/>
    <w:semiHidden/>
    <w:unhideWhenUsed/>
    <w:rsid w:val="00182234"/>
    <w:pPr>
      <w:numPr>
        <w:numId w:val="63"/>
      </w:numPr>
      <w:contextualSpacing/>
    </w:pPr>
  </w:style>
  <w:style w:type="paragraph" w:styleId="ListBullet3">
    <w:name w:val="List Bullet 3"/>
    <w:basedOn w:val="Normal"/>
    <w:uiPriority w:val="99"/>
    <w:semiHidden/>
    <w:unhideWhenUsed/>
    <w:rsid w:val="00182234"/>
    <w:pPr>
      <w:numPr>
        <w:numId w:val="64"/>
      </w:numPr>
      <w:contextualSpacing/>
    </w:pPr>
  </w:style>
  <w:style w:type="paragraph" w:styleId="ListBullet4">
    <w:name w:val="List Bullet 4"/>
    <w:basedOn w:val="Normal"/>
    <w:uiPriority w:val="99"/>
    <w:semiHidden/>
    <w:unhideWhenUsed/>
    <w:rsid w:val="00182234"/>
    <w:pPr>
      <w:numPr>
        <w:numId w:val="65"/>
      </w:numPr>
      <w:contextualSpacing/>
    </w:pPr>
  </w:style>
  <w:style w:type="paragraph" w:styleId="ListBullet5">
    <w:name w:val="List Bullet 5"/>
    <w:basedOn w:val="Normal"/>
    <w:uiPriority w:val="99"/>
    <w:semiHidden/>
    <w:unhideWhenUsed/>
    <w:rsid w:val="00182234"/>
    <w:pPr>
      <w:numPr>
        <w:numId w:val="66"/>
      </w:numPr>
      <w:contextualSpacing/>
    </w:pPr>
  </w:style>
  <w:style w:type="paragraph" w:styleId="ListContinue">
    <w:name w:val="List Continue"/>
    <w:basedOn w:val="Normal"/>
    <w:uiPriority w:val="99"/>
    <w:semiHidden/>
    <w:unhideWhenUsed/>
    <w:rsid w:val="00182234"/>
    <w:pPr>
      <w:spacing w:after="120"/>
      <w:ind w:left="283"/>
      <w:contextualSpacing/>
    </w:pPr>
  </w:style>
  <w:style w:type="paragraph" w:styleId="ListContinue2">
    <w:name w:val="List Continue 2"/>
    <w:basedOn w:val="Normal"/>
    <w:uiPriority w:val="99"/>
    <w:semiHidden/>
    <w:unhideWhenUsed/>
    <w:rsid w:val="00182234"/>
    <w:pPr>
      <w:spacing w:after="120"/>
      <w:ind w:left="566"/>
      <w:contextualSpacing/>
    </w:pPr>
  </w:style>
  <w:style w:type="paragraph" w:styleId="ListContinue3">
    <w:name w:val="List Continue 3"/>
    <w:basedOn w:val="Normal"/>
    <w:uiPriority w:val="99"/>
    <w:semiHidden/>
    <w:unhideWhenUsed/>
    <w:rsid w:val="00182234"/>
    <w:pPr>
      <w:spacing w:after="120"/>
      <w:ind w:left="849"/>
      <w:contextualSpacing/>
    </w:pPr>
  </w:style>
  <w:style w:type="paragraph" w:styleId="ListContinue4">
    <w:name w:val="List Continue 4"/>
    <w:basedOn w:val="Normal"/>
    <w:uiPriority w:val="99"/>
    <w:semiHidden/>
    <w:unhideWhenUsed/>
    <w:rsid w:val="00182234"/>
    <w:pPr>
      <w:spacing w:after="120"/>
      <w:ind w:left="1132"/>
      <w:contextualSpacing/>
    </w:pPr>
  </w:style>
  <w:style w:type="paragraph" w:styleId="ListContinue5">
    <w:name w:val="List Continue 5"/>
    <w:basedOn w:val="Normal"/>
    <w:uiPriority w:val="99"/>
    <w:semiHidden/>
    <w:unhideWhenUsed/>
    <w:rsid w:val="00182234"/>
    <w:pPr>
      <w:spacing w:after="120"/>
      <w:ind w:left="1415"/>
      <w:contextualSpacing/>
    </w:pPr>
  </w:style>
  <w:style w:type="paragraph" w:styleId="ListNumber">
    <w:name w:val="List Number"/>
    <w:basedOn w:val="Normal"/>
    <w:uiPriority w:val="99"/>
    <w:semiHidden/>
    <w:unhideWhenUsed/>
    <w:rsid w:val="00182234"/>
    <w:pPr>
      <w:numPr>
        <w:numId w:val="101"/>
      </w:numPr>
      <w:contextualSpacing/>
    </w:pPr>
  </w:style>
  <w:style w:type="paragraph" w:styleId="ListNumber2">
    <w:name w:val="List Number 2"/>
    <w:basedOn w:val="Normal"/>
    <w:uiPriority w:val="99"/>
    <w:semiHidden/>
    <w:unhideWhenUsed/>
    <w:rsid w:val="00182234"/>
    <w:pPr>
      <w:numPr>
        <w:numId w:val="102"/>
      </w:numPr>
      <w:contextualSpacing/>
    </w:pPr>
  </w:style>
  <w:style w:type="paragraph" w:styleId="ListNumber3">
    <w:name w:val="List Number 3"/>
    <w:basedOn w:val="Normal"/>
    <w:uiPriority w:val="99"/>
    <w:semiHidden/>
    <w:unhideWhenUsed/>
    <w:rsid w:val="00182234"/>
    <w:pPr>
      <w:numPr>
        <w:numId w:val="103"/>
      </w:numPr>
      <w:contextualSpacing/>
    </w:pPr>
  </w:style>
  <w:style w:type="paragraph" w:styleId="ListNumber4">
    <w:name w:val="List Number 4"/>
    <w:basedOn w:val="Normal"/>
    <w:uiPriority w:val="99"/>
    <w:semiHidden/>
    <w:unhideWhenUsed/>
    <w:rsid w:val="00182234"/>
    <w:pPr>
      <w:numPr>
        <w:numId w:val="104"/>
      </w:numPr>
      <w:contextualSpacing/>
    </w:pPr>
  </w:style>
  <w:style w:type="paragraph" w:styleId="ListNumber5">
    <w:name w:val="List Number 5"/>
    <w:basedOn w:val="Normal"/>
    <w:uiPriority w:val="99"/>
    <w:semiHidden/>
    <w:unhideWhenUsed/>
    <w:rsid w:val="00182234"/>
    <w:pPr>
      <w:numPr>
        <w:numId w:val="105"/>
      </w:numPr>
      <w:contextualSpacing/>
    </w:pPr>
  </w:style>
  <w:style w:type="table" w:styleId="ListTable1Light">
    <w:name w:val="List Table 1 Light"/>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822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822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822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822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822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822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822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822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822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822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822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822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822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822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822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822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822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822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822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822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822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822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822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822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822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822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822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822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822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182234"/>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82234"/>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182234"/>
    <w:pPr>
      <w:ind w:left="720"/>
    </w:pPr>
  </w:style>
  <w:style w:type="paragraph" w:styleId="NoteHeading">
    <w:name w:val="Note Heading"/>
    <w:basedOn w:val="Normal"/>
    <w:next w:val="Normal"/>
    <w:link w:val="NoteHeadingChar"/>
    <w:uiPriority w:val="99"/>
    <w:semiHidden/>
    <w:unhideWhenUsed/>
    <w:rsid w:val="00182234"/>
  </w:style>
  <w:style w:type="character" w:customStyle="1" w:styleId="NoteHeadingChar">
    <w:name w:val="Note Heading Char"/>
    <w:basedOn w:val="DefaultParagraphFont"/>
    <w:link w:val="NoteHeading"/>
    <w:uiPriority w:val="99"/>
    <w:semiHidden/>
    <w:rsid w:val="00182234"/>
    <w:rPr>
      <w:rFonts w:ascii="Times New Roman" w:eastAsia="SimSun" w:hAnsi="Times New Roman" w:cs="Times New Roman"/>
      <w:kern w:val="0"/>
      <w:lang w:val="es-ES"/>
      <w14:ligatures w14:val="none"/>
    </w:rPr>
  </w:style>
  <w:style w:type="table" w:styleId="PlainTable1">
    <w:name w:val="Plain Table 1"/>
    <w:basedOn w:val="TableNormal"/>
    <w:uiPriority w:val="41"/>
    <w:rsid w:val="001822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822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822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822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822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82234"/>
    <w:rPr>
      <w:rFonts w:ascii="Consolas" w:hAnsi="Consolas"/>
      <w:sz w:val="21"/>
      <w:szCs w:val="21"/>
    </w:rPr>
  </w:style>
  <w:style w:type="character" w:customStyle="1" w:styleId="PlainTextChar">
    <w:name w:val="Plain Text Char"/>
    <w:basedOn w:val="DefaultParagraphFont"/>
    <w:link w:val="PlainText"/>
    <w:uiPriority w:val="99"/>
    <w:semiHidden/>
    <w:rsid w:val="00182234"/>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1822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2234"/>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182234"/>
  </w:style>
  <w:style w:type="character" w:customStyle="1" w:styleId="SalutationChar">
    <w:name w:val="Salutation Char"/>
    <w:basedOn w:val="DefaultParagraphFont"/>
    <w:link w:val="Salutation"/>
    <w:uiPriority w:val="99"/>
    <w:semiHidden/>
    <w:rsid w:val="00182234"/>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182234"/>
    <w:pPr>
      <w:ind w:left="4252"/>
    </w:pPr>
  </w:style>
  <w:style w:type="character" w:customStyle="1" w:styleId="SignatureChar">
    <w:name w:val="Signature Char"/>
    <w:basedOn w:val="DefaultParagraphFont"/>
    <w:link w:val="Signature"/>
    <w:uiPriority w:val="99"/>
    <w:semiHidden/>
    <w:rsid w:val="00182234"/>
    <w:rPr>
      <w:rFonts w:ascii="Times New Roman" w:eastAsia="SimSun" w:hAnsi="Times New Roman" w:cs="Times New Roman"/>
      <w:kern w:val="0"/>
      <w:lang w:val="es-ES"/>
      <w14:ligatures w14:val="none"/>
    </w:rPr>
  </w:style>
  <w:style w:type="character" w:styleId="SmartHyperlink">
    <w:name w:val="Smart Hyperlink"/>
    <w:basedOn w:val="DefaultParagraphFont"/>
    <w:uiPriority w:val="99"/>
    <w:semiHidden/>
    <w:unhideWhenUsed/>
    <w:rsid w:val="00182234"/>
    <w:rPr>
      <w:u w:val="dotted"/>
      <w:lang w:val="es-ES"/>
    </w:rPr>
  </w:style>
  <w:style w:type="character" w:styleId="SmartLink">
    <w:name w:val="Smart Link"/>
    <w:basedOn w:val="DefaultParagraphFont"/>
    <w:uiPriority w:val="99"/>
    <w:semiHidden/>
    <w:unhideWhenUsed/>
    <w:rsid w:val="00182234"/>
    <w:rPr>
      <w:color w:val="0000FF"/>
      <w:u w:val="single"/>
      <w:shd w:val="clear" w:color="auto" w:fill="F3F2F1"/>
      <w:lang w:val="es-ES"/>
    </w:rPr>
  </w:style>
  <w:style w:type="character" w:styleId="Strong">
    <w:name w:val="Strong"/>
    <w:basedOn w:val="DefaultParagraphFont"/>
    <w:uiPriority w:val="22"/>
    <w:qFormat/>
    <w:rsid w:val="00182234"/>
    <w:rPr>
      <w:b/>
      <w:bCs/>
      <w:lang w:val="es-ES"/>
    </w:rPr>
  </w:style>
  <w:style w:type="character" w:styleId="SubtleEmphasis">
    <w:name w:val="Subtle Emphasis"/>
    <w:basedOn w:val="DefaultParagraphFont"/>
    <w:uiPriority w:val="19"/>
    <w:qFormat/>
    <w:rsid w:val="00182234"/>
    <w:rPr>
      <w:i/>
      <w:iCs/>
      <w:color w:val="404040" w:themeColor="text1" w:themeTint="BF"/>
      <w:lang w:val="es-ES"/>
    </w:rPr>
  </w:style>
  <w:style w:type="character" w:styleId="SubtleReference">
    <w:name w:val="Subtle Reference"/>
    <w:basedOn w:val="DefaultParagraphFont"/>
    <w:uiPriority w:val="31"/>
    <w:qFormat/>
    <w:rsid w:val="00182234"/>
    <w:rPr>
      <w:smallCaps/>
      <w:color w:val="5A5A5A" w:themeColor="text1" w:themeTint="A5"/>
      <w:lang w:val="es-ES"/>
    </w:rPr>
  </w:style>
  <w:style w:type="table" w:styleId="Table3Deffects1">
    <w:name w:val="Table 3D effects 1"/>
    <w:basedOn w:val="TableNormal"/>
    <w:uiPriority w:val="99"/>
    <w:semiHidden/>
    <w:unhideWhenUsed/>
    <w:rsid w:val="001822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22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22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822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822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822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22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8223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822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prov-agenda-item">
    <w:name w:val="CBD_prov-agenda-item"/>
    <w:basedOn w:val="CBDNormalNoNumber"/>
    <w:qFormat/>
    <w:rsid w:val="00CB7C03"/>
    <w:pPr>
      <w:tabs>
        <w:tab w:val="clear" w:pos="567"/>
      </w:tabs>
      <w:ind w:left="1134" w:hanging="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8/INF/10"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uments/CBD/SBSTTA/28/INF/2/REV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8/INF/1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uments/CBD/SBSTTA/28/2/REV1" TargetMode="External"/><Relationship Id="rId20" Type="http://schemas.openxmlformats.org/officeDocument/2006/relationships/hyperlink" Target="https://www.cbd.int/documents/CBD/SBSTTA/28/INF/1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uments/CBD/SBSTTA/28/INF/10"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uments/CBD/SBSTTA/28/INF/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uments/CBD/SBSTTA/28/INF/1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8/REV1" TargetMode="External"/><Relationship Id="rId13" Type="http://schemas.openxmlformats.org/officeDocument/2006/relationships/hyperlink" Target="https://www.cbd.int/documents/CBD/SBI/7/INF/20" TargetMode="External"/><Relationship Id="rId18" Type="http://schemas.openxmlformats.org/officeDocument/2006/relationships/hyperlink" Target="https://www.cbd.int/documents/CBD/SBSTTA/28/3" TargetMode="External"/><Relationship Id="rId26" Type="http://schemas.openxmlformats.org/officeDocument/2006/relationships/hyperlink" Target="https://www.cbd.int/documents/CBD/SBSTTA/28/INF/3" TargetMode="External"/><Relationship Id="rId3" Type="http://schemas.openxmlformats.org/officeDocument/2006/relationships/hyperlink" Target="https://www.cbd.int/documents/CBD/SBSTTA/28/2/REV1" TargetMode="External"/><Relationship Id="rId21" Type="http://schemas.openxmlformats.org/officeDocument/2006/relationships/hyperlink" Target="https://www.cbd.int/documents/CBD/SBSTTA/28/5/REV1" TargetMode="External"/><Relationship Id="rId7" Type="http://schemas.openxmlformats.org/officeDocument/2006/relationships/hyperlink" Target="https://www.cbd.int/documents/CBD/SBSTTA/28/INF/4" TargetMode="External"/><Relationship Id="rId12" Type="http://schemas.openxmlformats.org/officeDocument/2006/relationships/hyperlink" Target="https://www.cbd.int/documents/CBD/SBI/7/INF/17" TargetMode="External"/><Relationship Id="rId17" Type="http://schemas.openxmlformats.org/officeDocument/2006/relationships/hyperlink" Target="https://www.cbd.int/doc/notifications/2026/ntf-2026-060-sbstta28-sbi7-en.pdf" TargetMode="External"/><Relationship Id="rId25" Type="http://schemas.openxmlformats.org/officeDocument/2006/relationships/hyperlink" Target="https://www.cbd.int/documents/CBD/SBSTTA/28/6/REV1" TargetMode="External"/><Relationship Id="rId2" Type="http://schemas.openxmlformats.org/officeDocument/2006/relationships/hyperlink" Target="https://www.cbd.int/documents/CBD/SBSTTA/28/1/ADD2" TargetMode="External"/><Relationship Id="rId16" Type="http://schemas.openxmlformats.org/officeDocument/2006/relationships/hyperlink" Target="https://www.cbd.int/doc/notifications/2026/ntf-2026-055-sbstta28-sbi7-en.pdf" TargetMode="External"/><Relationship Id="rId20" Type="http://schemas.openxmlformats.org/officeDocument/2006/relationships/hyperlink" Target="https://www.cbd.int/documents/CBD/SBSTTA/28/4/ADD1" TargetMode="External"/><Relationship Id="rId29" Type="http://schemas.openxmlformats.org/officeDocument/2006/relationships/hyperlink" Target="https://www.cbd.int/documents/CBD/SBSTTA/28/7/ADD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3" TargetMode="External"/><Relationship Id="rId24" Type="http://schemas.openxmlformats.org/officeDocument/2006/relationships/hyperlink" Target="https://www.cbd.int/documents/CBD/SBSTTA/28/INF/12" TargetMode="External"/><Relationship Id="rId5" Type="http://schemas.openxmlformats.org/officeDocument/2006/relationships/hyperlink" Target="https://www.cbd.int/documents/CBD/SBSTTA/28/2/ADD2" TargetMode="External"/><Relationship Id="rId15" Type="http://schemas.openxmlformats.org/officeDocument/2006/relationships/hyperlink" Target="https://www.cbd.int/documents/CBD/SBSTTA/28/1/ADD2" TargetMode="External"/><Relationship Id="rId23" Type="http://schemas.openxmlformats.org/officeDocument/2006/relationships/hyperlink" Target="https://www.cbd.int/documents/CBD/SBSTTA/28/INF/6" TargetMode="External"/><Relationship Id="rId28" Type="http://schemas.openxmlformats.org/officeDocument/2006/relationships/hyperlink" Target="https://www.cbd.int/documents/CBD/SBSTTA/28/7" TargetMode="External"/><Relationship Id="rId10" Type="http://schemas.openxmlformats.org/officeDocument/2006/relationships/hyperlink" Target="https://www.cbd.int/documents/CBD/SBSTTA/28/INF/11" TargetMode="External"/><Relationship Id="rId19" Type="http://schemas.openxmlformats.org/officeDocument/2006/relationships/hyperlink" Target="https://www.cbd.int/documents/CBD/SBSTTA/28/4" TargetMode="External"/><Relationship Id="rId31" Type="http://schemas.openxmlformats.org/officeDocument/2006/relationships/hyperlink" Target="https://www.cbd.int/conferences/nairobi-2026/sbstta-28/documents" TargetMode="External"/><Relationship Id="rId4" Type="http://schemas.openxmlformats.org/officeDocument/2006/relationships/hyperlink" Target="https://www.cbd.int/documents/CBD/SBSTTA/28/2/ADD1/REV1" TargetMode="External"/><Relationship Id="rId9" Type="http://schemas.openxmlformats.org/officeDocument/2006/relationships/hyperlink" Target="https://www.cbd.int/documents/CBD/SBSTTA/28/INF/9" TargetMode="External"/><Relationship Id="rId14" Type="http://schemas.openxmlformats.org/officeDocument/2006/relationships/hyperlink" Target="https://www.cbd.int/documents/CBD/SBI/7/INF/22" TargetMode="External"/><Relationship Id="rId22" Type="http://schemas.openxmlformats.org/officeDocument/2006/relationships/hyperlink" Target="https://www.cbd.int/documents/CBD/SBSTTA/28/INF/5" TargetMode="External"/><Relationship Id="rId27" Type="http://schemas.openxmlformats.org/officeDocument/2006/relationships/hyperlink" Target="https://www.cbd.int/documents/CBD/SBSTTA/28/INF/7" TargetMode="External"/><Relationship Id="rId30" Type="http://schemas.openxmlformats.org/officeDocument/2006/relationships/hyperlink" Target="https://www.cbd.int/documents/CBD/MCB/WS/2025/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3D971E17-9352-429E-AA4A-237775E02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3</TotalTime>
  <Pages>11</Pages>
  <Words>5333</Words>
  <Characters>30400</Characters>
  <Application>Microsoft Office Word</Application>
  <DocSecurity>0</DocSecurity>
  <Lines>253</Lines>
  <Paragraphs>71</Paragraphs>
  <ScaleCrop>false</ScaleCrop>
  <HeadingPairs>
    <vt:vector size="6" baseType="variant">
      <vt:variant>
        <vt:lpstr>Title</vt:lpstr>
      </vt:variant>
      <vt:variant>
        <vt:i4>1</vt:i4>
      </vt:variant>
      <vt:variant>
        <vt:lpstr>Headings</vt:lpstr>
      </vt:variant>
      <vt:variant>
        <vt:i4>1</vt:i4>
      </vt:variant>
      <vt:variant>
        <vt:lpstr>Título</vt:lpstr>
      </vt:variant>
      <vt:variant>
        <vt:i4>1</vt:i4>
      </vt:variant>
    </vt:vector>
  </HeadingPairs>
  <TitlesOfParts>
    <vt:vector size="3" baseType="lpstr">
      <vt:lpstr>Draft report of the meeting</vt:lpstr>
      <vt:lpstr>Introducción</vt:lpstr>
      <vt:lpstr>Draft report of the meeting</vt:lpstr>
    </vt:vector>
  </TitlesOfParts>
  <Company/>
  <LinksUpToDate>false</LinksUpToDate>
  <CharactersWithSpaces>35662</CharactersWithSpaces>
  <SharedDoc>false</SharedDoc>
  <HLinks>
    <vt:vector size="312" baseType="variant">
      <vt:variant>
        <vt:i4>3604599</vt:i4>
      </vt:variant>
      <vt:variant>
        <vt:i4>21</vt:i4>
      </vt:variant>
      <vt:variant>
        <vt:i4>0</vt:i4>
      </vt:variant>
      <vt:variant>
        <vt:i4>5</vt:i4>
      </vt:variant>
      <vt:variant>
        <vt:lpwstr>https://www.cbd.int/documents/CBD/SBSTTA/28/INF/10</vt:lpwstr>
      </vt:variant>
      <vt:variant>
        <vt:lpwstr/>
      </vt:variant>
      <vt:variant>
        <vt:i4>3604599</vt:i4>
      </vt:variant>
      <vt:variant>
        <vt:i4>18</vt:i4>
      </vt:variant>
      <vt:variant>
        <vt:i4>0</vt:i4>
      </vt:variant>
      <vt:variant>
        <vt:i4>5</vt:i4>
      </vt:variant>
      <vt:variant>
        <vt:lpwstr>https://www.cbd.int/documents/CBD/SBSTTA/28/INF/10</vt:lpwstr>
      </vt:variant>
      <vt:variant>
        <vt:lpwstr/>
      </vt:variant>
      <vt:variant>
        <vt:i4>3604599</vt:i4>
      </vt:variant>
      <vt:variant>
        <vt:i4>15</vt:i4>
      </vt:variant>
      <vt:variant>
        <vt:i4>0</vt:i4>
      </vt:variant>
      <vt:variant>
        <vt:i4>5</vt:i4>
      </vt:variant>
      <vt:variant>
        <vt:lpwstr>https://www.cbd.int/documents/CBD/SBSTTA/28/INF/10</vt:lpwstr>
      </vt:variant>
      <vt:variant>
        <vt:lpwstr/>
      </vt:variant>
      <vt:variant>
        <vt:i4>3604599</vt:i4>
      </vt:variant>
      <vt:variant>
        <vt:i4>12</vt:i4>
      </vt:variant>
      <vt:variant>
        <vt:i4>0</vt:i4>
      </vt:variant>
      <vt:variant>
        <vt:i4>5</vt:i4>
      </vt:variant>
      <vt:variant>
        <vt:lpwstr>https://www.cbd.int/documents/CBD/SBSTTA/28/INF/10</vt:lpwstr>
      </vt:variant>
      <vt:variant>
        <vt:lpwstr/>
      </vt:variant>
      <vt:variant>
        <vt:i4>3997823</vt:i4>
      </vt:variant>
      <vt:variant>
        <vt:i4>9</vt:i4>
      </vt:variant>
      <vt:variant>
        <vt:i4>0</vt:i4>
      </vt:variant>
      <vt:variant>
        <vt:i4>5</vt:i4>
      </vt:variant>
      <vt:variant>
        <vt:lpwstr>https://www.cbd.int/documents/CBD/SBSTTA/28/2/REV1</vt:lpwstr>
      </vt:variant>
      <vt:variant>
        <vt:lpwstr/>
      </vt:variant>
      <vt:variant>
        <vt:i4>3604599</vt:i4>
      </vt:variant>
      <vt:variant>
        <vt:i4>6</vt:i4>
      </vt:variant>
      <vt:variant>
        <vt:i4>0</vt:i4>
      </vt:variant>
      <vt:variant>
        <vt:i4>5</vt:i4>
      </vt:variant>
      <vt:variant>
        <vt:lpwstr>https://www.cbd.int/documents/CBD/SBSTTA/28/INF/10</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1769547</vt:i4>
      </vt:variant>
      <vt:variant>
        <vt:i4>132</vt:i4>
      </vt:variant>
      <vt:variant>
        <vt:i4>0</vt:i4>
      </vt:variant>
      <vt:variant>
        <vt:i4>5</vt:i4>
      </vt:variant>
      <vt:variant>
        <vt:lpwstr>https://www.cbd.int/doc/notifications/2026/ntf-2026-060-sbstta28-sbi7-en.pdf</vt:lpwstr>
      </vt:variant>
      <vt:variant>
        <vt:lpwstr/>
      </vt:variant>
      <vt:variant>
        <vt:i4>1572942</vt:i4>
      </vt:variant>
      <vt:variant>
        <vt:i4>129</vt:i4>
      </vt:variant>
      <vt:variant>
        <vt:i4>0</vt:i4>
      </vt:variant>
      <vt:variant>
        <vt:i4>5</vt:i4>
      </vt:variant>
      <vt:variant>
        <vt:lpwstr>https://www.cbd.int/doc/notifications/2026/ntf-2026-055-sbstta28-sbi7-en.pdf</vt:lpwstr>
      </vt:variant>
      <vt:variant>
        <vt:lpwstr/>
      </vt:variant>
      <vt:variant>
        <vt:i4>4128893</vt:i4>
      </vt:variant>
      <vt:variant>
        <vt:i4>126</vt:i4>
      </vt:variant>
      <vt:variant>
        <vt:i4>0</vt:i4>
      </vt:variant>
      <vt:variant>
        <vt:i4>5</vt:i4>
      </vt:variant>
      <vt:variant>
        <vt:lpwstr>https://www.cbd.int/documents/CBD/SBSTTA/28/1/ADD2</vt:lpwstr>
      </vt:variant>
      <vt:variant>
        <vt:lpwstr/>
      </vt:variant>
      <vt:variant>
        <vt:i4>5636104</vt:i4>
      </vt:variant>
      <vt:variant>
        <vt:i4>123</vt:i4>
      </vt:variant>
      <vt:variant>
        <vt:i4>0</vt:i4>
      </vt:variant>
      <vt:variant>
        <vt:i4>5</vt:i4>
      </vt:variant>
      <vt:variant>
        <vt:lpwstr>https://www.cbd.int/conferences/nairobi-2026/sbstta-28/documents</vt:lpwstr>
      </vt:variant>
      <vt:variant>
        <vt:lpwstr/>
      </vt:variant>
      <vt:variant>
        <vt:i4>1245257</vt:i4>
      </vt:variant>
      <vt:variant>
        <vt:i4>120</vt:i4>
      </vt:variant>
      <vt:variant>
        <vt:i4>0</vt:i4>
      </vt:variant>
      <vt:variant>
        <vt:i4>5</vt:i4>
      </vt:variant>
      <vt:variant>
        <vt:lpwstr>https://www.cbd.int/documents/CBD/MCB/WS/2025/1/2</vt:lpwstr>
      </vt:variant>
      <vt:variant>
        <vt:lpwstr/>
      </vt:variant>
      <vt:variant>
        <vt:i4>8126576</vt:i4>
      </vt:variant>
      <vt:variant>
        <vt:i4>117</vt:i4>
      </vt:variant>
      <vt:variant>
        <vt:i4>0</vt:i4>
      </vt:variant>
      <vt:variant>
        <vt:i4>5</vt:i4>
      </vt:variant>
      <vt:variant>
        <vt:lpwstr>https://www.cbd.int/documents/CBD/SBSTTA/28/INF/2/REV1</vt:lpwstr>
      </vt:variant>
      <vt:variant>
        <vt:lpwstr/>
      </vt:variant>
      <vt:variant>
        <vt:i4>3932283</vt:i4>
      </vt:variant>
      <vt:variant>
        <vt:i4>114</vt:i4>
      </vt:variant>
      <vt:variant>
        <vt:i4>0</vt:i4>
      </vt:variant>
      <vt:variant>
        <vt:i4>5</vt:i4>
      </vt:variant>
      <vt:variant>
        <vt:lpwstr>https://www.cbd.int/documents/CBD/SBSTTA/28/7/ADD1</vt:lpwstr>
      </vt:variant>
      <vt:variant>
        <vt:lpwstr/>
      </vt:variant>
      <vt:variant>
        <vt:i4>4587593</vt:i4>
      </vt:variant>
      <vt:variant>
        <vt:i4>111</vt:i4>
      </vt:variant>
      <vt:variant>
        <vt:i4>0</vt:i4>
      </vt:variant>
      <vt:variant>
        <vt:i4>5</vt:i4>
      </vt:variant>
      <vt:variant>
        <vt:lpwstr>https://www.cbd.int/documents/CBD/SBSTTA/28/7</vt:lpwstr>
      </vt:variant>
      <vt:variant>
        <vt:lpwstr/>
      </vt:variant>
      <vt:variant>
        <vt:i4>1769547</vt:i4>
      </vt:variant>
      <vt:variant>
        <vt:i4>108</vt:i4>
      </vt:variant>
      <vt:variant>
        <vt:i4>0</vt:i4>
      </vt:variant>
      <vt:variant>
        <vt:i4>5</vt:i4>
      </vt:variant>
      <vt:variant>
        <vt:lpwstr>https://www.cbd.int/doc/notifications/2026/ntf-2026-060-sbstta28-sbi7-en.pdf</vt:lpwstr>
      </vt:variant>
      <vt:variant>
        <vt:lpwstr/>
      </vt:variant>
      <vt:variant>
        <vt:i4>1572942</vt:i4>
      </vt:variant>
      <vt:variant>
        <vt:i4>105</vt:i4>
      </vt:variant>
      <vt:variant>
        <vt:i4>0</vt:i4>
      </vt:variant>
      <vt:variant>
        <vt:i4>5</vt:i4>
      </vt:variant>
      <vt:variant>
        <vt:lpwstr>https://www.cbd.int/doc/notifications/2026/ntf-2026-055-sbstta28-sbi7-en.pdf</vt:lpwstr>
      </vt:variant>
      <vt:variant>
        <vt:lpwstr/>
      </vt:variant>
      <vt:variant>
        <vt:i4>4325456</vt:i4>
      </vt:variant>
      <vt:variant>
        <vt:i4>102</vt:i4>
      </vt:variant>
      <vt:variant>
        <vt:i4>0</vt:i4>
      </vt:variant>
      <vt:variant>
        <vt:i4>5</vt:i4>
      </vt:variant>
      <vt:variant>
        <vt:lpwstr>CBD/SBSTTA/28/1/Add.2</vt:lpwstr>
      </vt:variant>
      <vt:variant>
        <vt:lpwstr/>
      </vt:variant>
      <vt:variant>
        <vt:i4>458822</vt:i4>
      </vt:variant>
      <vt:variant>
        <vt:i4>99</vt:i4>
      </vt:variant>
      <vt:variant>
        <vt:i4>0</vt:i4>
      </vt:variant>
      <vt:variant>
        <vt:i4>5</vt:i4>
      </vt:variant>
      <vt:variant>
        <vt:lpwstr>https://www.cbd.int/documents/CBD/SBSTTA/28/INF/7</vt:lpwstr>
      </vt:variant>
      <vt:variant>
        <vt:lpwstr/>
      </vt:variant>
      <vt:variant>
        <vt:i4>458822</vt:i4>
      </vt:variant>
      <vt:variant>
        <vt:i4>96</vt:i4>
      </vt:variant>
      <vt:variant>
        <vt:i4>0</vt:i4>
      </vt:variant>
      <vt:variant>
        <vt:i4>5</vt:i4>
      </vt:variant>
      <vt:variant>
        <vt:lpwstr>https://www.cbd.int/documents/CBD/SBSTTA/28/INF/3</vt:lpwstr>
      </vt:variant>
      <vt:variant>
        <vt:lpwstr/>
      </vt:variant>
      <vt:variant>
        <vt:i4>3997819</vt:i4>
      </vt:variant>
      <vt:variant>
        <vt:i4>93</vt:i4>
      </vt:variant>
      <vt:variant>
        <vt:i4>0</vt:i4>
      </vt:variant>
      <vt:variant>
        <vt:i4>5</vt:i4>
      </vt:variant>
      <vt:variant>
        <vt:lpwstr>https://www.cbd.int/documents/CBD/SBSTTA/28/6/REV1</vt:lpwstr>
      </vt:variant>
      <vt:variant>
        <vt:lpwstr/>
      </vt:variant>
      <vt:variant>
        <vt:i4>1769547</vt:i4>
      </vt:variant>
      <vt:variant>
        <vt:i4>90</vt:i4>
      </vt:variant>
      <vt:variant>
        <vt:i4>0</vt:i4>
      </vt:variant>
      <vt:variant>
        <vt:i4>5</vt:i4>
      </vt:variant>
      <vt:variant>
        <vt:lpwstr>https://www.cbd.int/doc/notifications/2026/ntf-2026-060-sbstta28-sbi7-en.pdf</vt:lpwstr>
      </vt:variant>
      <vt:variant>
        <vt:lpwstr/>
      </vt:variant>
      <vt:variant>
        <vt:i4>1572942</vt:i4>
      </vt:variant>
      <vt:variant>
        <vt:i4>87</vt:i4>
      </vt:variant>
      <vt:variant>
        <vt:i4>0</vt:i4>
      </vt:variant>
      <vt:variant>
        <vt:i4>5</vt:i4>
      </vt:variant>
      <vt:variant>
        <vt:lpwstr>https://www.cbd.int/doc/notifications/2026/ntf-2026-055-sbstta28-sbi7-en.pdf</vt:lpwstr>
      </vt:variant>
      <vt:variant>
        <vt:lpwstr/>
      </vt:variant>
      <vt:variant>
        <vt:i4>4325456</vt:i4>
      </vt:variant>
      <vt:variant>
        <vt:i4>84</vt:i4>
      </vt:variant>
      <vt:variant>
        <vt:i4>0</vt:i4>
      </vt:variant>
      <vt:variant>
        <vt:i4>5</vt:i4>
      </vt:variant>
      <vt:variant>
        <vt:lpwstr>CBD/SBSTTA/28/1/Add.2</vt:lpwstr>
      </vt:variant>
      <vt:variant>
        <vt:lpwstr/>
      </vt:variant>
      <vt:variant>
        <vt:i4>3473527</vt:i4>
      </vt:variant>
      <vt:variant>
        <vt:i4>81</vt:i4>
      </vt:variant>
      <vt:variant>
        <vt:i4>0</vt:i4>
      </vt:variant>
      <vt:variant>
        <vt:i4>5</vt:i4>
      </vt:variant>
      <vt:variant>
        <vt:lpwstr>https://www.cbd.int/documents/CBD/SBSTTA/28/INF/12</vt:lpwstr>
      </vt:variant>
      <vt:variant>
        <vt:lpwstr/>
      </vt:variant>
      <vt:variant>
        <vt:i4>458822</vt:i4>
      </vt:variant>
      <vt:variant>
        <vt:i4>78</vt:i4>
      </vt:variant>
      <vt:variant>
        <vt:i4>0</vt:i4>
      </vt:variant>
      <vt:variant>
        <vt:i4>5</vt:i4>
      </vt:variant>
      <vt:variant>
        <vt:lpwstr>https://www.cbd.int/documents/CBD/SBSTTA/28/INF/6</vt:lpwstr>
      </vt:variant>
      <vt:variant>
        <vt:lpwstr/>
      </vt:variant>
      <vt:variant>
        <vt:i4>458822</vt:i4>
      </vt:variant>
      <vt:variant>
        <vt:i4>75</vt:i4>
      </vt:variant>
      <vt:variant>
        <vt:i4>0</vt:i4>
      </vt:variant>
      <vt:variant>
        <vt:i4>5</vt:i4>
      </vt:variant>
      <vt:variant>
        <vt:lpwstr>https://www.cbd.int/documents/CBD/SBSTTA/28/INF/5</vt:lpwstr>
      </vt:variant>
      <vt:variant>
        <vt:lpwstr/>
      </vt:variant>
      <vt:variant>
        <vt:i4>3997816</vt:i4>
      </vt:variant>
      <vt:variant>
        <vt:i4>72</vt:i4>
      </vt:variant>
      <vt:variant>
        <vt:i4>0</vt:i4>
      </vt:variant>
      <vt:variant>
        <vt:i4>5</vt:i4>
      </vt:variant>
      <vt:variant>
        <vt:lpwstr>https://www.cbd.int/documents/CBD/SBSTTA/28/5/REV1</vt:lpwstr>
      </vt:variant>
      <vt:variant>
        <vt:lpwstr/>
      </vt:variant>
      <vt:variant>
        <vt:i4>1769547</vt:i4>
      </vt:variant>
      <vt:variant>
        <vt:i4>69</vt:i4>
      </vt:variant>
      <vt:variant>
        <vt:i4>0</vt:i4>
      </vt:variant>
      <vt:variant>
        <vt:i4>5</vt:i4>
      </vt:variant>
      <vt:variant>
        <vt:lpwstr>https://www.cbd.int/doc/notifications/2026/ntf-2026-060-sbstta28-sbi7-en.pdf</vt:lpwstr>
      </vt:variant>
      <vt:variant>
        <vt:lpwstr/>
      </vt:variant>
      <vt:variant>
        <vt:i4>1572942</vt:i4>
      </vt:variant>
      <vt:variant>
        <vt:i4>66</vt:i4>
      </vt:variant>
      <vt:variant>
        <vt:i4>0</vt:i4>
      </vt:variant>
      <vt:variant>
        <vt:i4>5</vt:i4>
      </vt:variant>
      <vt:variant>
        <vt:lpwstr>https://www.cbd.int/doc/notifications/2026/ntf-2026-055-sbstta28-sbi7-en.pdf</vt:lpwstr>
      </vt:variant>
      <vt:variant>
        <vt:lpwstr/>
      </vt:variant>
      <vt:variant>
        <vt:i4>4128893</vt:i4>
      </vt:variant>
      <vt:variant>
        <vt:i4>63</vt:i4>
      </vt:variant>
      <vt:variant>
        <vt:i4>0</vt:i4>
      </vt:variant>
      <vt:variant>
        <vt:i4>5</vt:i4>
      </vt:variant>
      <vt:variant>
        <vt:lpwstr>https://www.cbd.int/documents/CBD/SBSTTA/28/1/ADD2</vt:lpwstr>
      </vt:variant>
      <vt:variant>
        <vt:lpwstr/>
      </vt:variant>
      <vt:variant>
        <vt:i4>3932280</vt:i4>
      </vt:variant>
      <vt:variant>
        <vt:i4>60</vt:i4>
      </vt:variant>
      <vt:variant>
        <vt:i4>0</vt:i4>
      </vt:variant>
      <vt:variant>
        <vt:i4>5</vt:i4>
      </vt:variant>
      <vt:variant>
        <vt:lpwstr>https://www.cbd.int/documents/CBD/SBSTTA/28/4/ADD1</vt:lpwstr>
      </vt:variant>
      <vt:variant>
        <vt:lpwstr/>
      </vt:variant>
      <vt:variant>
        <vt:i4>4587593</vt:i4>
      </vt:variant>
      <vt:variant>
        <vt:i4>57</vt:i4>
      </vt:variant>
      <vt:variant>
        <vt:i4>0</vt:i4>
      </vt:variant>
      <vt:variant>
        <vt:i4>5</vt:i4>
      </vt:variant>
      <vt:variant>
        <vt:lpwstr>https://www.cbd.int/documents/CBD/SBSTTA/28/4</vt:lpwstr>
      </vt:variant>
      <vt:variant>
        <vt:lpwstr/>
      </vt:variant>
      <vt:variant>
        <vt:i4>1769547</vt:i4>
      </vt:variant>
      <vt:variant>
        <vt:i4>54</vt:i4>
      </vt:variant>
      <vt:variant>
        <vt:i4>0</vt:i4>
      </vt:variant>
      <vt:variant>
        <vt:i4>5</vt:i4>
      </vt:variant>
      <vt:variant>
        <vt:lpwstr>https://www.cbd.int/doc/notifications/2026/ntf-2026-060-sbstta28-sbi7-en.pdf</vt:lpwstr>
      </vt:variant>
      <vt:variant>
        <vt:lpwstr/>
      </vt:variant>
      <vt:variant>
        <vt:i4>1572942</vt:i4>
      </vt:variant>
      <vt:variant>
        <vt:i4>51</vt:i4>
      </vt:variant>
      <vt:variant>
        <vt:i4>0</vt:i4>
      </vt:variant>
      <vt:variant>
        <vt:i4>5</vt:i4>
      </vt:variant>
      <vt:variant>
        <vt:lpwstr>https://www.cbd.int/doc/notifications/2026/ntf-2026-055-sbstta28-sbi7-en.pdf</vt:lpwstr>
      </vt:variant>
      <vt:variant>
        <vt:lpwstr/>
      </vt:variant>
      <vt:variant>
        <vt:i4>4128893</vt:i4>
      </vt:variant>
      <vt:variant>
        <vt:i4>48</vt:i4>
      </vt:variant>
      <vt:variant>
        <vt:i4>0</vt:i4>
      </vt:variant>
      <vt:variant>
        <vt:i4>5</vt:i4>
      </vt:variant>
      <vt:variant>
        <vt:lpwstr>https://www.cbd.int/documents/CBD/SBSTTA/28/1/ADD2</vt:lpwstr>
      </vt:variant>
      <vt:variant>
        <vt:lpwstr/>
      </vt:variant>
      <vt:variant>
        <vt:i4>7340156</vt:i4>
      </vt:variant>
      <vt:variant>
        <vt:i4>45</vt:i4>
      </vt:variant>
      <vt:variant>
        <vt:i4>0</vt:i4>
      </vt:variant>
      <vt:variant>
        <vt:i4>5</vt:i4>
      </vt:variant>
      <vt:variant>
        <vt:lpwstr>http://www.cbd.int/gbf/implementation/globalreview</vt:lpwstr>
      </vt:variant>
      <vt:variant>
        <vt:lpwstr/>
      </vt:variant>
      <vt:variant>
        <vt:i4>3997754</vt:i4>
      </vt:variant>
      <vt:variant>
        <vt:i4>42</vt:i4>
      </vt:variant>
      <vt:variant>
        <vt:i4>0</vt:i4>
      </vt:variant>
      <vt:variant>
        <vt:i4>5</vt:i4>
      </vt:variant>
      <vt:variant>
        <vt:lpwstr>https://www.cbd.int/documents/CBD/SBI/7/INF/22</vt:lpwstr>
      </vt:variant>
      <vt:variant>
        <vt:lpwstr/>
      </vt:variant>
      <vt:variant>
        <vt:i4>4128826</vt:i4>
      </vt:variant>
      <vt:variant>
        <vt:i4>39</vt:i4>
      </vt:variant>
      <vt:variant>
        <vt:i4>0</vt:i4>
      </vt:variant>
      <vt:variant>
        <vt:i4>5</vt:i4>
      </vt:variant>
      <vt:variant>
        <vt:lpwstr>https://www.cbd.int/documents/CBD/SBI/7/INF/20</vt:lpwstr>
      </vt:variant>
      <vt:variant>
        <vt:lpwstr/>
      </vt:variant>
      <vt:variant>
        <vt:i4>3670073</vt:i4>
      </vt:variant>
      <vt:variant>
        <vt:i4>36</vt:i4>
      </vt:variant>
      <vt:variant>
        <vt:i4>0</vt:i4>
      </vt:variant>
      <vt:variant>
        <vt:i4>5</vt:i4>
      </vt:variant>
      <vt:variant>
        <vt:lpwstr>https://www.cbd.int/documents/CBD/SBI/7/INF/17</vt:lpwstr>
      </vt:variant>
      <vt:variant>
        <vt:lpwstr/>
      </vt:variant>
      <vt:variant>
        <vt:i4>3407991</vt:i4>
      </vt:variant>
      <vt:variant>
        <vt:i4>33</vt:i4>
      </vt:variant>
      <vt:variant>
        <vt:i4>0</vt:i4>
      </vt:variant>
      <vt:variant>
        <vt:i4>5</vt:i4>
      </vt:variant>
      <vt:variant>
        <vt:lpwstr>https://www.cbd.int/documents/CBD/SBSTTA/28/INF/13</vt:lpwstr>
      </vt:variant>
      <vt:variant>
        <vt:lpwstr/>
      </vt:variant>
      <vt:variant>
        <vt:i4>3539063</vt:i4>
      </vt:variant>
      <vt:variant>
        <vt:i4>30</vt:i4>
      </vt:variant>
      <vt:variant>
        <vt:i4>0</vt:i4>
      </vt:variant>
      <vt:variant>
        <vt:i4>5</vt:i4>
      </vt:variant>
      <vt:variant>
        <vt:lpwstr>https://www.cbd.int/documents/CBD/SBSTTA/28/INF/11</vt:lpwstr>
      </vt:variant>
      <vt:variant>
        <vt:lpwstr/>
      </vt:variant>
      <vt:variant>
        <vt:i4>458822</vt:i4>
      </vt:variant>
      <vt:variant>
        <vt:i4>27</vt:i4>
      </vt:variant>
      <vt:variant>
        <vt:i4>0</vt:i4>
      </vt:variant>
      <vt:variant>
        <vt:i4>5</vt:i4>
      </vt:variant>
      <vt:variant>
        <vt:lpwstr>https://www.cbd.int/documents/CBD/SBSTTA/28/INF/9</vt:lpwstr>
      </vt:variant>
      <vt:variant>
        <vt:lpwstr/>
      </vt:variant>
      <vt:variant>
        <vt:i4>8126586</vt:i4>
      </vt:variant>
      <vt:variant>
        <vt:i4>24</vt:i4>
      </vt:variant>
      <vt:variant>
        <vt:i4>0</vt:i4>
      </vt:variant>
      <vt:variant>
        <vt:i4>5</vt:i4>
      </vt:variant>
      <vt:variant>
        <vt:lpwstr>https://www.cbd.int/documents/CBD/SBSTTA/28/INF/8/REV1</vt:lpwstr>
      </vt:variant>
      <vt:variant>
        <vt:lpwstr/>
      </vt:variant>
      <vt:variant>
        <vt:i4>458822</vt:i4>
      </vt:variant>
      <vt:variant>
        <vt:i4>21</vt:i4>
      </vt:variant>
      <vt:variant>
        <vt:i4>0</vt:i4>
      </vt:variant>
      <vt:variant>
        <vt:i4>5</vt:i4>
      </vt:variant>
      <vt:variant>
        <vt:lpwstr>https://www.cbd.int/documents/CBD/SBSTTA/28/INF/4</vt:lpwstr>
      </vt:variant>
      <vt:variant>
        <vt:lpwstr/>
      </vt:variant>
      <vt:variant>
        <vt:i4>4063358</vt:i4>
      </vt:variant>
      <vt:variant>
        <vt:i4>18</vt:i4>
      </vt:variant>
      <vt:variant>
        <vt:i4>0</vt:i4>
      </vt:variant>
      <vt:variant>
        <vt:i4>5</vt:i4>
      </vt:variant>
      <vt:variant>
        <vt:lpwstr>https://www.cbd.int/documents/CBD/SBSTTA/28/2/ADD3</vt:lpwstr>
      </vt:variant>
      <vt:variant>
        <vt:lpwstr/>
      </vt:variant>
      <vt:variant>
        <vt:i4>4128894</vt:i4>
      </vt:variant>
      <vt:variant>
        <vt:i4>15</vt:i4>
      </vt:variant>
      <vt:variant>
        <vt:i4>0</vt:i4>
      </vt:variant>
      <vt:variant>
        <vt:i4>5</vt:i4>
      </vt:variant>
      <vt:variant>
        <vt:lpwstr>https://www.cbd.int/documents/CBD/SBSTTA/28/2/ADD2</vt:lpwstr>
      </vt:variant>
      <vt:variant>
        <vt:lpwstr/>
      </vt:variant>
      <vt:variant>
        <vt:i4>3670068</vt:i4>
      </vt:variant>
      <vt:variant>
        <vt:i4>12</vt:i4>
      </vt:variant>
      <vt:variant>
        <vt:i4>0</vt:i4>
      </vt:variant>
      <vt:variant>
        <vt:i4>5</vt:i4>
      </vt:variant>
      <vt:variant>
        <vt:lpwstr>https://www.cbd.int/documents/CBD/SBSTTA/28/2/ADD1/REV1</vt:lpwstr>
      </vt:variant>
      <vt:variant>
        <vt:lpwstr/>
      </vt:variant>
      <vt:variant>
        <vt:i4>3997823</vt:i4>
      </vt:variant>
      <vt:variant>
        <vt:i4>9</vt:i4>
      </vt:variant>
      <vt:variant>
        <vt:i4>0</vt:i4>
      </vt:variant>
      <vt:variant>
        <vt:i4>5</vt:i4>
      </vt:variant>
      <vt:variant>
        <vt:lpwstr>https://www.cbd.int/documents/CBD/SBSTTA/28/2/REV1</vt:lpwstr>
      </vt:variant>
      <vt:variant>
        <vt:lpwstr/>
      </vt:variant>
      <vt:variant>
        <vt:i4>4128893</vt:i4>
      </vt:variant>
      <vt:variant>
        <vt:i4>6</vt:i4>
      </vt:variant>
      <vt:variant>
        <vt:i4>0</vt:i4>
      </vt:variant>
      <vt:variant>
        <vt:i4>5</vt:i4>
      </vt:variant>
      <vt:variant>
        <vt:lpwstr>https://www.cbd.int/documents/CBD/SBSTTA/28/1/ADD2</vt:lpwstr>
      </vt:variant>
      <vt:variant>
        <vt:lpwstr/>
      </vt:variant>
      <vt:variant>
        <vt:i4>4587593</vt:i4>
      </vt:variant>
      <vt:variant>
        <vt:i4>3</vt:i4>
      </vt:variant>
      <vt:variant>
        <vt:i4>0</vt:i4>
      </vt:variant>
      <vt:variant>
        <vt:i4>5</vt:i4>
      </vt:variant>
      <vt:variant>
        <vt:lpwstr>https://www.cbd.int/documents/CBD/SBSTTA/28/1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CBD/SBSTTA/28/L.1</dc:subject>
  <dc:creator>Secretariat of the Convention on Biological Diversity</dc:creator>
  <cp:keywords/>
  <dc:description/>
  <cp:lastModifiedBy>Daniel Nogues Duran</cp:lastModifiedBy>
  <cp:revision>5</cp:revision>
  <cp:lastPrinted>2026-07-31T11:59:00Z</cp:lastPrinted>
  <dcterms:created xsi:type="dcterms:W3CDTF">2026-08-01T07:34:00Z</dcterms:created>
  <dcterms:modified xsi:type="dcterms:W3CDTF">2026-08-01T07:42:00Z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0x01010010ED11544CFEB44C89C4D7C971760866</vt:lpwstr>
  </property>
</Properties>
</file>