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66889" w14:paraId="6FBA1655" w14:textId="77777777" w:rsidTr="004D71DC">
        <w:trPr>
          <w:trHeight w:val="851"/>
        </w:trPr>
        <w:tc>
          <w:tcPr>
            <w:tcW w:w="465" w:type="pct"/>
            <w:tcBorders>
              <w:bottom w:val="single" w:sz="8" w:space="0" w:color="auto"/>
            </w:tcBorders>
            <w:vAlign w:val="bottom"/>
          </w:tcPr>
          <w:p w14:paraId="050F0FC7" w14:textId="77777777" w:rsidR="00A96B21" w:rsidRPr="00956148" w:rsidRDefault="00A96B21" w:rsidP="004D71DC">
            <w:pPr>
              <w:spacing w:after="120"/>
              <w:jc w:val="left"/>
              <w:rPr>
                <w:lang w:val="en-GB"/>
              </w:rPr>
            </w:pPr>
            <w:bookmarkStart w:id="0" w:name="_Hlk137651738"/>
            <w:r w:rsidRPr="00956148">
              <w:rPr>
                <w:noProof/>
                <w:lang w:val="fr-FR" w:eastAsia="fr-FR"/>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5BAEDB36" w:rsidR="00A96B21" w:rsidRPr="00956148" w:rsidRDefault="00A16560" w:rsidP="004D71DC">
            <w:pPr>
              <w:spacing w:after="120"/>
              <w:jc w:val="left"/>
              <w:rPr>
                <w:lang w:val="en-GB"/>
              </w:rPr>
            </w:pPr>
            <w:r w:rsidRPr="00A16560">
              <w:rPr>
                <w:noProof/>
                <w:lang w:val="fr-FR" w:eastAsia="fr-FR"/>
              </w:rPr>
              <w:drawing>
                <wp:inline distT="0" distB="0" distL="0" distR="0" wp14:anchorId="5E1C88B2" wp14:editId="07B50BF4">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59441DA1" w:rsidR="00A96B21" w:rsidRPr="00956148" w:rsidRDefault="00A96B21" w:rsidP="00184909">
            <w:pPr>
              <w:spacing w:after="120"/>
              <w:ind w:left="2021"/>
              <w:jc w:val="right"/>
              <w:rPr>
                <w:szCs w:val="22"/>
                <w:lang w:val="en-GB"/>
              </w:rPr>
            </w:pPr>
            <w:r w:rsidRPr="00956148">
              <w:rPr>
                <w:sz w:val="40"/>
                <w:szCs w:val="40"/>
                <w:lang w:val="en-GB"/>
              </w:rPr>
              <w:t>CBD</w:t>
            </w:r>
            <w:r w:rsidR="00A00234" w:rsidRPr="00956148">
              <w:rPr>
                <w:szCs w:val="40"/>
                <w:lang w:val="en-GB"/>
              </w:rPr>
              <w:t>/COP/16/</w:t>
            </w:r>
            <w:r w:rsidR="005B0643">
              <w:rPr>
                <w:szCs w:val="40"/>
                <w:lang w:val="en-GB"/>
              </w:rPr>
              <w:t>L.</w:t>
            </w:r>
            <w:r w:rsidR="0075214C" w:rsidRPr="00956148">
              <w:rPr>
                <w:szCs w:val="40"/>
                <w:lang w:val="en-GB"/>
              </w:rPr>
              <w:t>2</w:t>
            </w:r>
            <w:r w:rsidR="005B0643">
              <w:rPr>
                <w:szCs w:val="40"/>
                <w:lang w:val="en-GB"/>
              </w:rPr>
              <w:t>1</w:t>
            </w:r>
          </w:p>
        </w:tc>
      </w:tr>
      <w:tr w:rsidR="00A96B21" w:rsidRPr="00557A67" w14:paraId="1CA08A60" w14:textId="77777777" w:rsidTr="004D71DC">
        <w:tc>
          <w:tcPr>
            <w:tcW w:w="2297" w:type="pct"/>
            <w:gridSpan w:val="2"/>
            <w:tcBorders>
              <w:top w:val="single" w:sz="8" w:space="0" w:color="auto"/>
              <w:bottom w:val="single" w:sz="12" w:space="0" w:color="auto"/>
            </w:tcBorders>
          </w:tcPr>
          <w:p w14:paraId="50F7B9CF" w14:textId="78783152" w:rsidR="00A96B21" w:rsidRPr="00956148" w:rsidRDefault="00A16560" w:rsidP="004D71DC">
            <w:pPr>
              <w:pStyle w:val="Cornernotation"/>
              <w:suppressLineNumbers/>
              <w:suppressAutoHyphens/>
              <w:spacing w:before="120" w:after="120"/>
              <w:ind w:left="0" w:right="0" w:firstLine="0"/>
              <w:rPr>
                <w:lang w:val="en-GB"/>
              </w:rPr>
            </w:pPr>
            <w:r w:rsidRPr="005B7FA7">
              <w:rPr>
                <w:noProof/>
                <w:lang w:val="fr-FR" w:eastAsia="fr-FR"/>
                <w14:ligatures w14:val="standardContextual"/>
              </w:rPr>
              <w:drawing>
                <wp:inline distT="0" distB="0" distL="0" distR="0" wp14:anchorId="36091C76" wp14:editId="1695B682">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682893C5" w:rsidR="00A96B21" w:rsidRPr="0033744B" w:rsidRDefault="00A96B21" w:rsidP="003C6F10">
            <w:pPr>
              <w:ind w:left="2584"/>
              <w:rPr>
                <w:sz w:val="22"/>
                <w:szCs w:val="22"/>
                <w:lang w:val="fr-FR"/>
              </w:rPr>
            </w:pPr>
            <w:r w:rsidRPr="0033744B">
              <w:rPr>
                <w:lang w:val="fr-FR"/>
              </w:rPr>
              <w:t xml:space="preserve">Distr.: </w:t>
            </w:r>
            <w:r w:rsidR="00695FFD">
              <w:rPr>
                <w:lang w:val="fr-FR"/>
              </w:rPr>
              <w:t>l</w:t>
            </w:r>
            <w:r w:rsidR="0033744B" w:rsidRPr="0033744B">
              <w:rPr>
                <w:lang w:val="fr-FR"/>
              </w:rPr>
              <w:t>imité</w:t>
            </w:r>
            <w:r w:rsidR="00695FFD">
              <w:rPr>
                <w:lang w:val="fr-FR"/>
              </w:rPr>
              <w:t>e</w:t>
            </w:r>
          </w:p>
          <w:p w14:paraId="47F6CB58" w14:textId="3E7DA942" w:rsidR="00A96B21" w:rsidRPr="0033744B" w:rsidRDefault="00695FFD" w:rsidP="00695FFD">
            <w:pPr>
              <w:ind w:left="2584"/>
              <w:rPr>
                <w:sz w:val="22"/>
                <w:szCs w:val="22"/>
                <w:lang w:val="fr-FR"/>
              </w:rPr>
            </w:pPr>
            <w:r>
              <w:rPr>
                <w:lang w:val="fr-FR"/>
              </w:rPr>
              <w:t>1</w:t>
            </w:r>
            <w:r w:rsidRPr="00695FFD">
              <w:rPr>
                <w:vertAlign w:val="superscript"/>
                <w:lang w:val="fr-FR"/>
              </w:rPr>
              <w:t>er</w:t>
            </w:r>
            <w:r>
              <w:rPr>
                <w:lang w:val="fr-FR"/>
              </w:rPr>
              <w:t xml:space="preserve"> novem</w:t>
            </w:r>
            <w:r w:rsidR="0033744B" w:rsidRPr="0033744B">
              <w:rPr>
                <w:lang w:val="fr-FR"/>
              </w:rPr>
              <w:t>bre</w:t>
            </w:r>
            <w:r w:rsidR="00A96B21" w:rsidRPr="0033744B">
              <w:rPr>
                <w:lang w:val="fr-FR"/>
              </w:rPr>
              <w:t xml:space="preserve"> 202</w:t>
            </w:r>
            <w:r w:rsidR="00A00234" w:rsidRPr="0033744B">
              <w:rPr>
                <w:lang w:val="fr-FR"/>
              </w:rPr>
              <w:t>4</w:t>
            </w:r>
          </w:p>
          <w:p w14:paraId="2F174BE6" w14:textId="77777777" w:rsidR="0033744B" w:rsidRPr="0033744B" w:rsidRDefault="0033744B" w:rsidP="003C6F10">
            <w:pPr>
              <w:ind w:left="2584"/>
              <w:rPr>
                <w:lang w:val="fr-FR"/>
              </w:rPr>
            </w:pPr>
            <w:r w:rsidRPr="0033744B">
              <w:rPr>
                <w:lang w:val="fr-FR"/>
              </w:rPr>
              <w:t>Français</w:t>
            </w:r>
          </w:p>
          <w:p w14:paraId="61E3D10C" w14:textId="1B32B25C" w:rsidR="00A96B21" w:rsidRPr="0033744B" w:rsidRDefault="0033744B" w:rsidP="003C6F10">
            <w:pPr>
              <w:ind w:left="2584"/>
              <w:rPr>
                <w:sz w:val="22"/>
                <w:szCs w:val="22"/>
                <w:lang w:val="fr-FR"/>
              </w:rPr>
            </w:pPr>
            <w:r w:rsidRPr="0033744B">
              <w:rPr>
                <w:lang w:val="fr-FR"/>
              </w:rPr>
              <w:t>Original :</w:t>
            </w:r>
            <w:r w:rsidR="00A96B21" w:rsidRPr="0033744B">
              <w:rPr>
                <w:lang w:val="fr-FR"/>
              </w:rPr>
              <w:t xml:space="preserve"> </w:t>
            </w:r>
            <w:r w:rsidR="00695FFD">
              <w:rPr>
                <w:lang w:val="fr-FR"/>
              </w:rPr>
              <w:t>a</w:t>
            </w:r>
            <w:r>
              <w:rPr>
                <w:lang w:val="fr-FR"/>
              </w:rPr>
              <w:t>nglais</w:t>
            </w:r>
          </w:p>
          <w:p w14:paraId="7BD7B0A4" w14:textId="77777777" w:rsidR="00A96B21" w:rsidRPr="0033744B" w:rsidRDefault="00A96B21" w:rsidP="004D71DC">
            <w:pPr>
              <w:rPr>
                <w:lang w:val="fr-FR"/>
              </w:rPr>
            </w:pPr>
          </w:p>
        </w:tc>
      </w:tr>
    </w:tbl>
    <w:p w14:paraId="55E95605" w14:textId="65CF75F0" w:rsidR="00874541" w:rsidRPr="00767C49" w:rsidRDefault="00767C49" w:rsidP="00A00234">
      <w:pPr>
        <w:pStyle w:val="Cornernotation"/>
        <w:ind w:left="0" w:right="5249" w:firstLine="0"/>
        <w:rPr>
          <w:bCs/>
          <w:lang w:val="fr-FR"/>
        </w:rPr>
      </w:pPr>
      <w:r w:rsidRPr="00767C49">
        <w:rPr>
          <w:bCs/>
          <w:lang w:val="fr-FR"/>
        </w:rPr>
        <w:t>Conférence des Parties à l</w:t>
      </w:r>
      <w:r>
        <w:rPr>
          <w:bCs/>
          <w:lang w:val="fr-FR"/>
        </w:rPr>
        <w:t>a Convention sur la diversité biologique</w:t>
      </w:r>
    </w:p>
    <w:p w14:paraId="08560762" w14:textId="77777777" w:rsidR="00A16560" w:rsidRDefault="00A16560" w:rsidP="00A96B21">
      <w:pPr>
        <w:pStyle w:val="Venuedate"/>
        <w:rPr>
          <w:b/>
          <w:lang w:val="fr-FR"/>
        </w:rPr>
      </w:pPr>
      <w:r w:rsidRPr="00A16560">
        <w:rPr>
          <w:b/>
          <w:lang w:val="fr-FR"/>
        </w:rPr>
        <w:t xml:space="preserve">Seizième réunion </w:t>
      </w:r>
    </w:p>
    <w:p w14:paraId="5A9E0A3D" w14:textId="427B1EB6" w:rsidR="00A96B21" w:rsidRPr="0033744B" w:rsidRDefault="00A00234" w:rsidP="00A96B21">
      <w:pPr>
        <w:pStyle w:val="Venuedate"/>
        <w:rPr>
          <w:lang w:val="fr-FR"/>
        </w:rPr>
      </w:pPr>
      <w:r w:rsidRPr="0033744B">
        <w:rPr>
          <w:lang w:val="fr-FR"/>
        </w:rPr>
        <w:t>Cali, Colombi</w:t>
      </w:r>
      <w:r w:rsidR="0033744B" w:rsidRPr="0033744B">
        <w:rPr>
          <w:lang w:val="fr-FR"/>
        </w:rPr>
        <w:t>e</w:t>
      </w:r>
      <w:r w:rsidRPr="0033744B">
        <w:rPr>
          <w:lang w:val="fr-FR"/>
        </w:rPr>
        <w:t xml:space="preserve">, 21 </w:t>
      </w:r>
      <w:r w:rsidR="0033744B" w:rsidRPr="0033744B">
        <w:rPr>
          <w:lang w:val="fr-FR"/>
        </w:rPr>
        <w:t>octobre</w:t>
      </w:r>
      <w:r w:rsidRPr="0033744B">
        <w:rPr>
          <w:lang w:val="fr-FR"/>
        </w:rPr>
        <w:t>–</w:t>
      </w:r>
      <w:r w:rsidR="0033744B">
        <w:rPr>
          <w:lang w:val="fr-FR"/>
        </w:rPr>
        <w:t>1</w:t>
      </w:r>
      <w:r w:rsidR="0033744B" w:rsidRPr="0033744B">
        <w:rPr>
          <w:vertAlign w:val="superscript"/>
          <w:lang w:val="fr-FR"/>
        </w:rPr>
        <w:t>er</w:t>
      </w:r>
      <w:r w:rsidR="0033744B">
        <w:rPr>
          <w:lang w:val="fr-FR"/>
        </w:rPr>
        <w:t xml:space="preserve"> novembre</w:t>
      </w:r>
      <w:r w:rsidRPr="0033744B">
        <w:rPr>
          <w:lang w:val="fr-FR"/>
        </w:rPr>
        <w:t xml:space="preserve"> 2024</w:t>
      </w:r>
    </w:p>
    <w:p w14:paraId="7BFBB5BA" w14:textId="25492BF7" w:rsidR="00A96B21" w:rsidRPr="0033744B" w:rsidRDefault="0033744B" w:rsidP="00A96B21">
      <w:pPr>
        <w:pStyle w:val="Cornernotation-Item"/>
        <w:rPr>
          <w:b w:val="0"/>
          <w:bCs w:val="0"/>
          <w:lang w:val="fr-FR"/>
        </w:rPr>
      </w:pPr>
      <w:r w:rsidRPr="0033744B">
        <w:rPr>
          <w:b w:val="0"/>
          <w:bCs w:val="0"/>
          <w:lang w:val="fr-FR"/>
        </w:rPr>
        <w:t>Point 24 de l</w:t>
      </w:r>
      <w:r w:rsidR="00E578FD">
        <w:rPr>
          <w:b w:val="0"/>
          <w:bCs w:val="0"/>
          <w:lang w:val="fr-FR"/>
        </w:rPr>
        <w:t>’</w:t>
      </w:r>
      <w:r w:rsidRPr="0033744B">
        <w:rPr>
          <w:b w:val="0"/>
          <w:bCs w:val="0"/>
          <w:lang w:val="fr-FR"/>
        </w:rPr>
        <w:t>ordre d</w:t>
      </w:r>
      <w:r>
        <w:rPr>
          <w:b w:val="0"/>
          <w:bCs w:val="0"/>
          <w:lang w:val="fr-FR"/>
        </w:rPr>
        <w:t>u jour</w:t>
      </w:r>
    </w:p>
    <w:p w14:paraId="6DDA9877" w14:textId="2B7B8A17" w:rsidR="00107FE8" w:rsidRPr="0033744B" w:rsidRDefault="0033744B" w:rsidP="00A96B21">
      <w:pPr>
        <w:pStyle w:val="Cornernotation-Item"/>
        <w:rPr>
          <w:lang w:val="fr-FR"/>
        </w:rPr>
      </w:pPr>
      <w:r>
        <w:rPr>
          <w:lang w:val="fr-FR"/>
        </w:rPr>
        <w:t>Biologie de synthèse</w:t>
      </w:r>
    </w:p>
    <w:p w14:paraId="02778C2C" w14:textId="18080E0C" w:rsidR="00A96B21" w:rsidRPr="0033744B" w:rsidRDefault="00A96B21" w:rsidP="00695FFD">
      <w:pPr>
        <w:pStyle w:val="Cornernotation-Item"/>
        <w:ind w:left="0" w:firstLine="0"/>
        <w:rPr>
          <w:b w:val="0"/>
          <w:bCs w:val="0"/>
          <w:lang w:val="fr-FR"/>
        </w:rPr>
      </w:pPr>
    </w:p>
    <w:bookmarkEnd w:id="0"/>
    <w:p w14:paraId="3F49212B" w14:textId="68C34513" w:rsidR="00A96B21" w:rsidRPr="00B0608E" w:rsidRDefault="00557A67" w:rsidP="001454DA">
      <w:pPr>
        <w:pStyle w:val="CBDTitle"/>
        <w:rPr>
          <w:lang w:val="fr-CA"/>
        </w:rPr>
      </w:pPr>
      <w:sdt>
        <w:sdtPr>
          <w:rPr>
            <w:szCs w:val="28"/>
            <w:lang w:val="fr-CA"/>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33744B" w:rsidRPr="00B0608E">
            <w:rPr>
              <w:szCs w:val="28"/>
              <w:lang w:val="fr-CA"/>
            </w:rPr>
            <w:t>Biologie de synthèse</w:t>
          </w:r>
        </w:sdtContent>
      </w:sdt>
    </w:p>
    <w:p w14:paraId="738A3667" w14:textId="28DCB9F7" w:rsidR="00A96B21" w:rsidRPr="00BF5D0A" w:rsidRDefault="00695FFD" w:rsidP="001454DA">
      <w:pPr>
        <w:pStyle w:val="CBDSubTitle"/>
        <w:rPr>
          <w:lang w:val="fr-FR"/>
        </w:rPr>
      </w:pPr>
      <w:r>
        <w:rPr>
          <w:lang w:val="fr-FR"/>
        </w:rPr>
        <w:t>Projet de décision remis</w:t>
      </w:r>
      <w:r w:rsidR="00BF5D0A" w:rsidRPr="00BF5D0A">
        <w:rPr>
          <w:lang w:val="fr-FR"/>
        </w:rPr>
        <w:t xml:space="preserve"> par le </w:t>
      </w:r>
      <w:r w:rsidR="00BF5D0A">
        <w:rPr>
          <w:lang w:val="fr-FR"/>
        </w:rPr>
        <w:t>P</w:t>
      </w:r>
      <w:r w:rsidR="00BF5D0A" w:rsidRPr="00BF5D0A">
        <w:rPr>
          <w:lang w:val="fr-FR"/>
        </w:rPr>
        <w:t xml:space="preserve">résident du </w:t>
      </w:r>
      <w:r w:rsidR="00BF5D0A">
        <w:rPr>
          <w:lang w:val="fr-FR"/>
        </w:rPr>
        <w:t>G</w:t>
      </w:r>
      <w:r w:rsidR="00BF5D0A" w:rsidRPr="00BF5D0A">
        <w:rPr>
          <w:lang w:val="fr-FR"/>
        </w:rPr>
        <w:t>roupe de travail II</w:t>
      </w:r>
    </w:p>
    <w:p w14:paraId="7D12D873" w14:textId="77777777" w:rsidR="0033744B" w:rsidRDefault="0033744B" w:rsidP="0033744B">
      <w:pPr>
        <w:tabs>
          <w:tab w:val="clear" w:pos="567"/>
          <w:tab w:val="clear" w:pos="1134"/>
          <w:tab w:val="clear" w:pos="1701"/>
        </w:tabs>
        <w:snapToGrid w:val="0"/>
        <w:spacing w:before="120" w:after="120"/>
        <w:ind w:left="567" w:firstLine="567"/>
        <w:rPr>
          <w:i/>
          <w:iCs/>
          <w:lang w:val="fr-FR"/>
        </w:rPr>
      </w:pPr>
      <w:r w:rsidRPr="0033744B">
        <w:rPr>
          <w:i/>
          <w:iCs/>
          <w:lang w:val="fr-FR"/>
        </w:rPr>
        <w:t>La Conférence des Parties,</w:t>
      </w:r>
    </w:p>
    <w:p w14:paraId="514DA9E7" w14:textId="51659D38" w:rsidR="0033744B" w:rsidRPr="00695FFD" w:rsidRDefault="00695FFD" w:rsidP="00695FFD">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695FFD">
        <w:rPr>
          <w:rFonts w:eastAsia="Times New Roman"/>
          <w:i/>
          <w:iCs/>
          <w:kern w:val="2"/>
          <w:lang w:val="fr-FR"/>
          <w14:ligatures w14:val="standardContextual"/>
        </w:rPr>
        <w:t xml:space="preserve">Rappelant </w:t>
      </w:r>
      <w:r w:rsidRPr="00695FFD">
        <w:rPr>
          <w:rFonts w:eastAsia="Times New Roman"/>
          <w:kern w:val="2"/>
          <w:lang w:val="fr-FR"/>
          <w14:ligatures w14:val="standardContextual"/>
        </w:rPr>
        <w:t>ses</w:t>
      </w:r>
      <w:r w:rsidRPr="00695FFD">
        <w:rPr>
          <w:rFonts w:eastAsia="Times New Roman"/>
          <w:i/>
          <w:iCs/>
          <w:kern w:val="2"/>
          <w:lang w:val="fr-FR"/>
          <w14:ligatures w14:val="standardContextual"/>
        </w:rPr>
        <w:t xml:space="preserve"> </w:t>
      </w:r>
      <w:r w:rsidRPr="00695FFD">
        <w:rPr>
          <w:rFonts w:eastAsia="Times New Roman"/>
          <w:kern w:val="2"/>
          <w:lang w:val="fr-FR"/>
          <w14:ligatures w14:val="standardContextual"/>
        </w:rPr>
        <w:t xml:space="preserve">décisions </w:t>
      </w:r>
      <w:hyperlink r:id="rId14" w:history="1">
        <w:r w:rsidRPr="00695FFD">
          <w:rPr>
            <w:rStyle w:val="Hyperlink"/>
            <w:lang w:val="fr-FR"/>
          </w:rPr>
          <w:t>14/19</w:t>
        </w:r>
      </w:hyperlink>
      <w:r w:rsidRPr="00695FFD">
        <w:rPr>
          <w:rFonts w:eastAsia="Times New Roman"/>
          <w:kern w:val="2"/>
          <w:lang w:val="fr-FR"/>
          <w14:ligatures w14:val="standardContextual"/>
        </w:rPr>
        <w:t xml:space="preserve"> du 29 novembre 2018 et </w:t>
      </w:r>
      <w:hyperlink r:id="rId15" w:history="1">
        <w:r w:rsidRPr="00695FFD">
          <w:rPr>
            <w:rStyle w:val="Hyperlink"/>
            <w:rFonts w:eastAsia="Times New Roman"/>
            <w:kern w:val="2"/>
            <w:lang w:val="fr-FR"/>
            <w14:ligatures w14:val="standardContextual"/>
          </w:rPr>
          <w:t>15/4</w:t>
        </w:r>
      </w:hyperlink>
      <w:r w:rsidRPr="00695FFD">
        <w:rPr>
          <w:rFonts w:eastAsia="Times New Roman"/>
          <w:kern w:val="2"/>
          <w:lang w:val="fr-FR"/>
          <w14:ligatures w14:val="standardContextual"/>
        </w:rPr>
        <w:t>, 15/8 et 15/31 du 19 décembre 2022 et la</w:t>
      </w:r>
      <w:r>
        <w:rPr>
          <w:rFonts w:eastAsia="Times New Roman"/>
          <w:kern w:val="2"/>
          <w:lang w:val="fr-FR"/>
          <w14:ligatures w14:val="standardContextual"/>
        </w:rPr>
        <w:t xml:space="preserve"> dé</w:t>
      </w:r>
      <w:r w:rsidRPr="00695FFD">
        <w:rPr>
          <w:rFonts w:eastAsia="Times New Roman"/>
          <w:kern w:val="2"/>
          <w:lang w:val="fr-FR"/>
          <w14:ligatures w14:val="standardContextual"/>
        </w:rPr>
        <w:t xml:space="preserve">cision </w:t>
      </w:r>
      <w:hyperlink r:id="rId16" w:history="1">
        <w:r w:rsidRPr="00695FFD">
          <w:rPr>
            <w:rStyle w:val="Hyperlink"/>
            <w:lang w:val="fr-FR"/>
          </w:rPr>
          <w:t>BS-VII/12</w:t>
        </w:r>
      </w:hyperlink>
      <w:r>
        <w:rPr>
          <w:rFonts w:eastAsia="Times New Roman"/>
          <w:kern w:val="2"/>
          <w:lang w:val="fr-FR"/>
          <w14:ligatures w14:val="standardContextual"/>
        </w:rPr>
        <w:t xml:space="preserve"> du 3 octob</w:t>
      </w:r>
      <w:r w:rsidRPr="00695FFD">
        <w:rPr>
          <w:rFonts w:eastAsia="Times New Roman"/>
          <w:kern w:val="2"/>
          <w:lang w:val="fr-FR"/>
          <w14:ligatures w14:val="standardContextual"/>
        </w:rPr>
        <w:t>r</w:t>
      </w:r>
      <w:r>
        <w:rPr>
          <w:rFonts w:eastAsia="Times New Roman"/>
          <w:kern w:val="2"/>
          <w:lang w:val="fr-FR"/>
          <w14:ligatures w14:val="standardContextual"/>
        </w:rPr>
        <w:t>e</w:t>
      </w:r>
      <w:r w:rsidRPr="00695FFD">
        <w:rPr>
          <w:rFonts w:eastAsia="Times New Roman"/>
          <w:kern w:val="2"/>
          <w:lang w:val="fr-FR"/>
          <w14:ligatures w14:val="standardContextual"/>
        </w:rPr>
        <w:t xml:space="preserve"> 2014</w:t>
      </w:r>
      <w:r>
        <w:rPr>
          <w:rFonts w:eastAsia="Times New Roman"/>
          <w:kern w:val="2"/>
          <w:lang w:val="fr-FR"/>
          <w14:ligatures w14:val="standardContextual"/>
        </w:rPr>
        <w:t xml:space="preserve"> de la</w:t>
      </w:r>
      <w:r w:rsidRPr="00695FFD">
        <w:rPr>
          <w:rFonts w:eastAsia="Times New Roman"/>
          <w:kern w:val="2"/>
          <w:lang w:val="fr-FR"/>
          <w14:ligatures w14:val="standardContextual"/>
        </w:rPr>
        <w:t xml:space="preserve"> </w:t>
      </w:r>
      <w:r>
        <w:rPr>
          <w:rFonts w:eastAsia="Times New Roman"/>
          <w:kern w:val="2"/>
          <w:lang w:val="fr-FR"/>
          <w14:ligatures w14:val="standardContextual"/>
        </w:rPr>
        <w:t>Conférence des</w:t>
      </w:r>
      <w:r w:rsidRPr="00695FFD">
        <w:rPr>
          <w:rFonts w:eastAsia="Times New Roman"/>
          <w:kern w:val="2"/>
          <w:lang w:val="fr-FR"/>
          <w14:ligatures w14:val="standardContextual"/>
        </w:rPr>
        <w:t xml:space="preserve"> Parties s</w:t>
      </w:r>
      <w:r>
        <w:rPr>
          <w:rFonts w:eastAsia="Times New Roman"/>
          <w:kern w:val="2"/>
          <w:lang w:val="fr-FR"/>
          <w14:ligatures w14:val="standardContextual"/>
        </w:rPr>
        <w:t>iégeant en tant que réunion des Parties au Protocole</w:t>
      </w:r>
      <w:r w:rsidRPr="00695FFD">
        <w:rPr>
          <w:rFonts w:eastAsia="Times New Roman"/>
          <w:kern w:val="2"/>
          <w:lang w:val="fr-FR"/>
          <w14:ligatures w14:val="standardContextual"/>
        </w:rPr>
        <w:t xml:space="preserve"> </w:t>
      </w:r>
      <w:r>
        <w:rPr>
          <w:rFonts w:eastAsia="Times New Roman"/>
          <w:kern w:val="2"/>
          <w:lang w:val="fr-FR"/>
          <w14:ligatures w14:val="standardContextual"/>
        </w:rPr>
        <w:t>de Cartagena sur la prévention des risques biotechnologiques</w:t>
      </w:r>
      <w:r w:rsidR="0033744B" w:rsidRPr="00695FFD">
        <w:rPr>
          <w:rFonts w:eastAsia="Times New Roman"/>
          <w:kern w:val="2"/>
          <w:lang w:val="fr-FR"/>
          <w14:ligatures w14:val="standardContextual"/>
        </w:rPr>
        <w:t>,</w:t>
      </w:r>
    </w:p>
    <w:p w14:paraId="2B7BE24E" w14:textId="60DF09BA" w:rsidR="0033744B" w:rsidRPr="0033744B" w:rsidRDefault="0033744B" w:rsidP="0033744B">
      <w:pPr>
        <w:tabs>
          <w:tab w:val="clear" w:pos="567"/>
          <w:tab w:val="clear" w:pos="1134"/>
          <w:tab w:val="clear" w:pos="1701"/>
        </w:tabs>
        <w:snapToGrid w:val="0"/>
        <w:spacing w:before="120" w:after="120"/>
        <w:ind w:left="567" w:firstLine="567"/>
        <w:rPr>
          <w:rFonts w:eastAsia="Times New Roman"/>
          <w:i/>
          <w:iCs/>
          <w:kern w:val="2"/>
          <w:lang w:val="fr-FR"/>
          <w14:ligatures w14:val="standardContextual"/>
        </w:rPr>
      </w:pPr>
      <w:r w:rsidRPr="0033744B">
        <w:rPr>
          <w:rFonts w:eastAsia="Times New Roman"/>
          <w:i/>
          <w:iCs/>
          <w:kern w:val="2"/>
          <w:lang w:val="fr-FR"/>
          <w14:ligatures w14:val="standardContextual"/>
        </w:rPr>
        <w:t xml:space="preserve">Soulignant </w:t>
      </w:r>
      <w:r w:rsidRPr="005B0643">
        <w:rPr>
          <w:rFonts w:eastAsia="Times New Roman"/>
          <w:i/>
          <w:kern w:val="2"/>
          <w:lang w:val="fr-FR"/>
          <w14:ligatures w14:val="standardContextual"/>
        </w:rPr>
        <w:t>à nouveau</w:t>
      </w:r>
      <w:r w:rsidRPr="0033744B">
        <w:rPr>
          <w:rFonts w:eastAsia="Times New Roman"/>
          <w:kern w:val="2"/>
          <w:lang w:val="fr-FR"/>
          <w14:ligatures w14:val="standardContextual"/>
        </w:rPr>
        <w:t xml:space="preserve"> l</w:t>
      </w:r>
      <w:r w:rsidR="00E578FD">
        <w:rPr>
          <w:rFonts w:eastAsia="Times New Roman"/>
          <w:kern w:val="2"/>
          <w:lang w:val="fr-FR"/>
          <w14:ligatures w14:val="standardContextual"/>
        </w:rPr>
        <w:t>’</w:t>
      </w:r>
      <w:r w:rsidRPr="0033744B">
        <w:rPr>
          <w:rFonts w:eastAsia="Times New Roman"/>
          <w:kern w:val="2"/>
          <w:lang w:val="fr-FR"/>
          <w14:ligatures w14:val="standardContextual"/>
        </w:rPr>
        <w:t>application d</w:t>
      </w:r>
      <w:r w:rsidR="00E578FD">
        <w:rPr>
          <w:rFonts w:eastAsia="Times New Roman"/>
          <w:kern w:val="2"/>
          <w:lang w:val="fr-FR"/>
          <w14:ligatures w14:val="standardContextual"/>
        </w:rPr>
        <w:t>’</w:t>
      </w:r>
      <w:r w:rsidRPr="0033744B">
        <w:rPr>
          <w:rFonts w:eastAsia="Times New Roman"/>
          <w:kern w:val="2"/>
          <w:lang w:val="fr-FR"/>
          <w14:ligatures w14:val="standardContextual"/>
        </w:rPr>
        <w:t>une approche de précaut</w:t>
      </w:r>
      <w:r w:rsidR="00E578FD">
        <w:rPr>
          <w:rFonts w:eastAsia="Times New Roman"/>
          <w:kern w:val="2"/>
          <w:lang w:val="fr-FR"/>
          <w14:ligatures w14:val="standardContextual"/>
        </w:rPr>
        <w:t xml:space="preserve">ion, conformément aux objectifs </w:t>
      </w:r>
      <w:r w:rsidRPr="0033744B">
        <w:rPr>
          <w:rFonts w:eastAsia="Times New Roman"/>
          <w:kern w:val="2"/>
          <w:lang w:val="fr-FR"/>
          <w14:ligatures w14:val="standardContextual"/>
        </w:rPr>
        <w:t>de la Convention sur la diversité biologique</w:t>
      </w:r>
      <w:r w:rsidR="003E03DD">
        <w:rPr>
          <w:rStyle w:val="FootnoteReference"/>
          <w:rFonts w:eastAsia="Times New Roman"/>
          <w:kern w:val="2"/>
          <w:lang w:val="fr-FR"/>
          <w14:ligatures w14:val="standardContextual"/>
        </w:rPr>
        <w:footnoteReference w:id="2"/>
      </w:r>
      <w:r w:rsidRPr="0033744B">
        <w:rPr>
          <w:rFonts w:eastAsia="Times New Roman"/>
          <w:kern w:val="2"/>
          <w:lang w:val="fr-FR"/>
          <w14:ligatures w14:val="standardContextual"/>
        </w:rPr>
        <w:t>, pour les rejets dans l</w:t>
      </w:r>
      <w:r w:rsidR="00E578FD">
        <w:rPr>
          <w:rFonts w:eastAsia="Times New Roman"/>
          <w:kern w:val="2"/>
          <w:lang w:val="fr-FR"/>
          <w14:ligatures w14:val="standardContextual"/>
        </w:rPr>
        <w:t>’</w:t>
      </w:r>
      <w:r w:rsidRPr="0033744B">
        <w:rPr>
          <w:rFonts w:eastAsia="Times New Roman"/>
          <w:kern w:val="2"/>
          <w:lang w:val="fr-FR"/>
          <w14:ligatures w14:val="standardContextual"/>
        </w:rPr>
        <w:t xml:space="preserve">environnement des applications de la biologie </w:t>
      </w:r>
      <w:r w:rsidR="009C3851">
        <w:rPr>
          <w:rFonts w:eastAsia="Times New Roman"/>
          <w:kern w:val="2"/>
          <w:lang w:val="fr-FR"/>
          <w14:ligatures w14:val="standardContextual"/>
        </w:rPr>
        <w:t xml:space="preserve">de </w:t>
      </w:r>
      <w:r w:rsidR="00E578FD">
        <w:rPr>
          <w:rFonts w:eastAsia="Times New Roman"/>
          <w:kern w:val="2"/>
          <w:lang w:val="fr-FR"/>
          <w14:ligatures w14:val="standardContextual"/>
        </w:rPr>
        <w:t>synthèse,</w:t>
      </w:r>
    </w:p>
    <w:p w14:paraId="409793DE" w14:textId="046FF12B" w:rsidR="009136BA" w:rsidRPr="009136BA" w:rsidRDefault="009136BA" w:rsidP="009136BA">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9136BA">
        <w:rPr>
          <w:i/>
          <w:iCs/>
          <w:lang w:val="fr-FR"/>
        </w:rPr>
        <w:t>Reconnaissant</w:t>
      </w:r>
      <w:r w:rsidRPr="009136BA">
        <w:rPr>
          <w:lang w:val="fr-FR"/>
        </w:rPr>
        <w:t xml:space="preserve"> l</w:t>
      </w:r>
      <w:r w:rsidR="00E578FD">
        <w:rPr>
          <w:lang w:val="fr-FR"/>
        </w:rPr>
        <w:t>’</w:t>
      </w:r>
      <w:r w:rsidRPr="009136BA">
        <w:rPr>
          <w:lang w:val="fr-FR"/>
        </w:rPr>
        <w:t>inégalité de la participation des pays en développement à la recherche, au développement, à l</w:t>
      </w:r>
      <w:r w:rsidR="00E578FD">
        <w:rPr>
          <w:lang w:val="fr-FR"/>
        </w:rPr>
        <w:t>’</w:t>
      </w:r>
      <w:r w:rsidRPr="009136BA">
        <w:rPr>
          <w:lang w:val="fr-FR"/>
        </w:rPr>
        <w:t xml:space="preserve">évaluation et à la réglementation </w:t>
      </w:r>
      <w:r>
        <w:rPr>
          <w:lang w:val="fr-FR"/>
        </w:rPr>
        <w:t xml:space="preserve">en matière </w:t>
      </w:r>
      <w:r w:rsidRPr="009136BA">
        <w:rPr>
          <w:lang w:val="fr-FR"/>
        </w:rPr>
        <w:t>de biologie de synthèse et l</w:t>
      </w:r>
      <w:r w:rsidR="00E578FD">
        <w:rPr>
          <w:lang w:val="fr-FR"/>
        </w:rPr>
        <w:t>’</w:t>
      </w:r>
      <w:r w:rsidRPr="009136BA">
        <w:rPr>
          <w:lang w:val="fr-FR"/>
        </w:rPr>
        <w:t xml:space="preserve">importance de gérer les incidences, </w:t>
      </w:r>
    </w:p>
    <w:p w14:paraId="3CF50BA3" w14:textId="76C1B97C" w:rsidR="0033744B" w:rsidRPr="00C42BF2" w:rsidRDefault="00E578FD" w:rsidP="00E06A64">
      <w:pPr>
        <w:keepNext/>
        <w:tabs>
          <w:tab w:val="clear" w:pos="567"/>
          <w:tab w:val="clear" w:pos="1134"/>
          <w:tab w:val="clear" w:pos="1701"/>
        </w:tabs>
        <w:snapToGrid w:val="0"/>
        <w:spacing w:before="120" w:after="120"/>
        <w:ind w:left="567" w:firstLine="567"/>
        <w:rPr>
          <w:rFonts w:eastAsia="Times New Roman"/>
          <w:kern w:val="2"/>
          <w:lang w:val="fr-FR"/>
          <w14:ligatures w14:val="standardContextual"/>
        </w:rPr>
      </w:pPr>
      <w:r>
        <w:rPr>
          <w:i/>
          <w:iCs/>
          <w:lang w:val="fr-FR"/>
        </w:rPr>
        <w:t>Prenant note</w:t>
      </w:r>
      <w:r>
        <w:rPr>
          <w:lang w:val="fr-FR"/>
        </w:rPr>
        <w:t xml:space="preserve"> d</w:t>
      </w:r>
      <w:r w:rsidR="009136BA">
        <w:rPr>
          <w:lang w:val="fr-FR"/>
        </w:rPr>
        <w:t>e</w:t>
      </w:r>
      <w:r w:rsidR="00C42BF2">
        <w:rPr>
          <w:lang w:val="fr-FR"/>
        </w:rPr>
        <w:t xml:space="preserve">s travaux </w:t>
      </w:r>
      <w:r w:rsidR="009136BA">
        <w:rPr>
          <w:lang w:val="fr-FR"/>
        </w:rPr>
        <w:t>du</w:t>
      </w:r>
      <w:r w:rsidR="0033744B" w:rsidRPr="0033744B">
        <w:rPr>
          <w:lang w:val="fr-FR"/>
        </w:rPr>
        <w:t xml:space="preserve"> Groupe spécial d</w:t>
      </w:r>
      <w:r>
        <w:rPr>
          <w:lang w:val="fr-FR"/>
        </w:rPr>
        <w:t>’</w:t>
      </w:r>
      <w:r w:rsidR="0033744B" w:rsidRPr="0033744B">
        <w:rPr>
          <w:lang w:val="fr-FR"/>
        </w:rPr>
        <w:t>experts techniques multidisciplinaire sur la biologie de synthèse,</w:t>
      </w:r>
      <w:r w:rsidR="00C42BF2">
        <w:rPr>
          <w:lang w:val="fr-FR"/>
        </w:rPr>
        <w:t xml:space="preserve"> </w:t>
      </w:r>
      <w:r>
        <w:rPr>
          <w:lang w:val="fr-FR"/>
        </w:rPr>
        <w:t>ainsi que d</w:t>
      </w:r>
      <w:r w:rsidR="00E06A64">
        <w:rPr>
          <w:lang w:val="fr-FR"/>
        </w:rPr>
        <w:t>es résultats de l’analyse prospective, du suivi et de l’évaluation larges et réguliers concernant</w:t>
      </w:r>
      <w:r w:rsidR="00C42BF2" w:rsidRPr="00C42BF2">
        <w:rPr>
          <w:lang w:val="fr-FR"/>
        </w:rPr>
        <w:t xml:space="preserve"> les développements les plus récents dans </w:t>
      </w:r>
      <w:r w:rsidR="00C42BF2">
        <w:rPr>
          <w:lang w:val="fr-FR"/>
        </w:rPr>
        <w:t>le domaine de la biologie de synthèse,</w:t>
      </w:r>
    </w:p>
    <w:p w14:paraId="1FCC514C" w14:textId="1365E090" w:rsidR="0033744B" w:rsidRPr="0033744B" w:rsidRDefault="0033744B" w:rsidP="0033744B">
      <w:pPr>
        <w:tabs>
          <w:tab w:val="clear" w:pos="567"/>
          <w:tab w:val="clear" w:pos="1134"/>
        </w:tabs>
        <w:snapToGrid w:val="0"/>
        <w:spacing w:before="120" w:after="120"/>
        <w:ind w:left="567" w:firstLine="567"/>
        <w:rPr>
          <w:rFonts w:eastAsia="Times New Roman"/>
          <w:kern w:val="2"/>
          <w:lang w:val="fr-FR"/>
          <w14:ligatures w14:val="standardContextual"/>
        </w:rPr>
      </w:pPr>
      <w:r w:rsidRPr="0033744B">
        <w:rPr>
          <w:lang w:val="fr-FR"/>
        </w:rPr>
        <w:t>1.</w:t>
      </w:r>
      <w:r w:rsidRPr="0033744B">
        <w:rPr>
          <w:lang w:val="fr-FR"/>
        </w:rPr>
        <w:tab/>
      </w:r>
      <w:r w:rsidRPr="0033744B">
        <w:rPr>
          <w:i/>
          <w:iCs/>
          <w:lang w:val="fr-FR"/>
        </w:rPr>
        <w:t>Souligne</w:t>
      </w:r>
      <w:r w:rsidRPr="0033744B">
        <w:rPr>
          <w:lang w:val="fr-FR"/>
        </w:rPr>
        <w:t xml:space="preserve"> qu</w:t>
      </w:r>
      <w:r w:rsidR="00E578FD">
        <w:rPr>
          <w:lang w:val="fr-FR"/>
        </w:rPr>
        <w:t>’</w:t>
      </w:r>
      <w:r w:rsidR="00977C40">
        <w:rPr>
          <w:lang w:val="fr-FR"/>
        </w:rPr>
        <w:t>il e</w:t>
      </w:r>
      <w:r w:rsidRPr="0033744B">
        <w:rPr>
          <w:lang w:val="fr-FR"/>
        </w:rPr>
        <w:t>st u</w:t>
      </w:r>
      <w:r w:rsidR="00E06A64">
        <w:rPr>
          <w:lang w:val="fr-FR"/>
        </w:rPr>
        <w:t>rgent de renforcer et de développer l</w:t>
      </w:r>
      <w:r w:rsidRPr="0033744B">
        <w:rPr>
          <w:lang w:val="fr-FR"/>
        </w:rPr>
        <w:t>es capacités, d</w:t>
      </w:r>
      <w:r w:rsidR="00E578FD">
        <w:rPr>
          <w:lang w:val="fr-FR"/>
        </w:rPr>
        <w:t>’</w:t>
      </w:r>
      <w:r w:rsidRPr="0033744B">
        <w:rPr>
          <w:lang w:val="fr-FR"/>
        </w:rPr>
        <w:t>assurer l</w:t>
      </w:r>
      <w:r w:rsidR="00E578FD">
        <w:rPr>
          <w:lang w:val="fr-FR"/>
        </w:rPr>
        <w:t>’</w:t>
      </w:r>
      <w:r w:rsidRPr="0033744B">
        <w:rPr>
          <w:lang w:val="fr-FR"/>
        </w:rPr>
        <w:t>accès aux technologies et leur transfert, et de partager les connaissances en matière de biologie de synthèse</w:t>
      </w:r>
      <w:r w:rsidR="00E06A64">
        <w:rPr>
          <w:lang w:val="fr-FR"/>
        </w:rPr>
        <w:t>, en particulier pour les pays en développement Parties, afin d’atteindre les objectifs et les cibles du Cadre mondial de la biodiversité de Kunming-Montréal</w:t>
      </w:r>
      <w:r w:rsidRPr="0033744B">
        <w:rPr>
          <w:lang w:val="fr-FR"/>
        </w:rPr>
        <w:t>;</w:t>
      </w:r>
    </w:p>
    <w:p w14:paraId="7C57855B" w14:textId="2A6A810C" w:rsidR="0033744B" w:rsidRPr="0033744B" w:rsidRDefault="0033744B" w:rsidP="0033744B">
      <w:pPr>
        <w:tabs>
          <w:tab w:val="clear" w:pos="567"/>
          <w:tab w:val="clear" w:pos="1134"/>
        </w:tabs>
        <w:snapToGrid w:val="0"/>
        <w:spacing w:before="120" w:after="120"/>
        <w:ind w:left="567" w:firstLine="567"/>
        <w:rPr>
          <w:rFonts w:eastAsia="Times New Roman"/>
          <w:kern w:val="2"/>
          <w:lang w:val="fr-FR"/>
          <w14:ligatures w14:val="standardContextual"/>
        </w:rPr>
      </w:pPr>
      <w:r w:rsidRPr="0033744B">
        <w:rPr>
          <w:lang w:val="fr-FR"/>
        </w:rPr>
        <w:t>2.</w:t>
      </w:r>
      <w:r w:rsidRPr="0033744B">
        <w:rPr>
          <w:lang w:val="fr-FR"/>
        </w:rPr>
        <w:tab/>
      </w:r>
      <w:r w:rsidRPr="0033744B">
        <w:rPr>
          <w:i/>
          <w:iCs/>
          <w:lang w:val="fr-FR"/>
        </w:rPr>
        <w:t>Exhorte</w:t>
      </w:r>
      <w:r w:rsidRPr="0033744B">
        <w:rPr>
          <w:lang w:val="fr-FR"/>
        </w:rPr>
        <w:t xml:space="preserve"> les Parties et invite</w:t>
      </w:r>
      <w:r w:rsidR="00E06A64">
        <w:rPr>
          <w:lang w:val="fr-FR"/>
        </w:rPr>
        <w:t xml:space="preserve"> les autres gouvernements et</w:t>
      </w:r>
      <w:r w:rsidRPr="0033744B">
        <w:rPr>
          <w:lang w:val="fr-FR"/>
        </w:rPr>
        <w:t xml:space="preserve"> les organisations compétentes à fournir un appui financier et technique aux initiative</w:t>
      </w:r>
      <w:r w:rsidR="00E06A64">
        <w:rPr>
          <w:lang w:val="fr-FR"/>
        </w:rPr>
        <w:t xml:space="preserve">s de renforcement et développement des capacités </w:t>
      </w:r>
      <w:r w:rsidRPr="0033744B">
        <w:rPr>
          <w:lang w:val="fr-FR"/>
        </w:rPr>
        <w:t xml:space="preserve">et de transfert de technologies dans les pays en développement, </w:t>
      </w:r>
      <w:r w:rsidR="00440CBC" w:rsidRPr="00440CBC">
        <w:rPr>
          <w:lang w:val="fr-FR"/>
        </w:rPr>
        <w:t xml:space="preserve">en particulier les pays les moins avancés et les petits États insulaires en développement, ainsi que les pays à économie en transition, </w:t>
      </w:r>
      <w:r w:rsidRPr="0033744B">
        <w:rPr>
          <w:lang w:val="fr-FR"/>
        </w:rPr>
        <w:t>y compris pour la recherche, le développement et l</w:t>
      </w:r>
      <w:r w:rsidR="00E578FD">
        <w:rPr>
          <w:lang w:val="fr-FR"/>
        </w:rPr>
        <w:t>’</w:t>
      </w:r>
      <w:r w:rsidRPr="0033744B">
        <w:rPr>
          <w:lang w:val="fr-FR"/>
        </w:rPr>
        <w:t>évaluation dans le dom</w:t>
      </w:r>
      <w:r w:rsidR="00E06A64">
        <w:rPr>
          <w:lang w:val="fr-FR"/>
        </w:rPr>
        <w:t>aine de la biologie de synthèse</w:t>
      </w:r>
      <w:r w:rsidRPr="0033744B">
        <w:rPr>
          <w:lang w:val="fr-FR"/>
        </w:rPr>
        <w:t>;</w:t>
      </w:r>
    </w:p>
    <w:p w14:paraId="44A3EF77" w14:textId="183A7EE7" w:rsidR="0033744B" w:rsidRPr="0033744B" w:rsidRDefault="0033744B" w:rsidP="0033744B">
      <w:pPr>
        <w:tabs>
          <w:tab w:val="clear" w:pos="567"/>
          <w:tab w:val="clear" w:pos="1134"/>
        </w:tabs>
        <w:snapToGrid w:val="0"/>
        <w:spacing w:before="120" w:after="120"/>
        <w:ind w:left="567" w:firstLine="567"/>
        <w:rPr>
          <w:rFonts w:eastAsia="Times New Roman"/>
          <w:kern w:val="2"/>
          <w:lang w:val="fr-FR"/>
          <w14:ligatures w14:val="standardContextual"/>
        </w:rPr>
      </w:pPr>
      <w:r w:rsidRPr="0033744B">
        <w:rPr>
          <w:lang w:val="fr-FR"/>
        </w:rPr>
        <w:lastRenderedPageBreak/>
        <w:t>3.</w:t>
      </w:r>
      <w:r w:rsidRPr="0033744B">
        <w:rPr>
          <w:lang w:val="fr-FR"/>
        </w:rPr>
        <w:tab/>
      </w:r>
      <w:r w:rsidRPr="0033744B">
        <w:rPr>
          <w:i/>
          <w:iCs/>
          <w:lang w:val="fr-FR"/>
        </w:rPr>
        <w:t>Invite</w:t>
      </w:r>
      <w:r w:rsidRPr="0033744B">
        <w:rPr>
          <w:lang w:val="fr-FR"/>
        </w:rPr>
        <w:t xml:space="preserve"> les Parties et les autres parties prenantes à faciliter une coopération internationale</w:t>
      </w:r>
      <w:r w:rsidR="00E06A64">
        <w:rPr>
          <w:lang w:val="fr-FR"/>
        </w:rPr>
        <w:t>, un transfert de technologies, un partage des connaissances, un renforcement et développement</w:t>
      </w:r>
      <w:r w:rsidRPr="0033744B">
        <w:rPr>
          <w:lang w:val="fr-FR"/>
        </w:rPr>
        <w:t xml:space="preserve"> des capacités </w:t>
      </w:r>
      <w:r w:rsidR="00E06A64">
        <w:rPr>
          <w:lang w:val="fr-FR"/>
        </w:rPr>
        <w:t xml:space="preserve">larges </w:t>
      </w:r>
      <w:r w:rsidRPr="0033744B">
        <w:rPr>
          <w:lang w:val="fr-FR"/>
        </w:rPr>
        <w:t>dans le domaine de la biologie de synthèse, en tenant compte des besoins des Parties, des peuples au</w:t>
      </w:r>
      <w:r w:rsidR="00E06A64">
        <w:rPr>
          <w:lang w:val="fr-FR"/>
        </w:rPr>
        <w:t>tochtones et</w:t>
      </w:r>
      <w:r w:rsidRPr="0033744B">
        <w:rPr>
          <w:lang w:val="fr-FR"/>
        </w:rPr>
        <w:t xml:space="preserve"> communautés lo</w:t>
      </w:r>
      <w:r w:rsidR="00E06A64">
        <w:rPr>
          <w:lang w:val="fr-FR"/>
        </w:rPr>
        <w:t>cales, des femmes et des jeunes</w:t>
      </w:r>
      <w:r w:rsidRPr="0033744B">
        <w:rPr>
          <w:lang w:val="fr-FR"/>
        </w:rPr>
        <w:t>;</w:t>
      </w:r>
    </w:p>
    <w:p w14:paraId="6026885D" w14:textId="29E055AC" w:rsidR="0033744B" w:rsidRPr="0033744B" w:rsidRDefault="0033744B" w:rsidP="0033744B">
      <w:pPr>
        <w:tabs>
          <w:tab w:val="clear" w:pos="567"/>
          <w:tab w:val="clear" w:pos="1134"/>
        </w:tabs>
        <w:snapToGrid w:val="0"/>
        <w:spacing w:before="120" w:after="120"/>
        <w:ind w:left="567" w:firstLine="567"/>
        <w:rPr>
          <w:rFonts w:eastAsia="Times New Roman"/>
          <w:kern w:val="2"/>
          <w:lang w:val="fr-FR"/>
          <w14:ligatures w14:val="standardContextual"/>
        </w:rPr>
      </w:pPr>
      <w:r w:rsidRPr="0033744B">
        <w:rPr>
          <w:lang w:val="fr-FR"/>
        </w:rPr>
        <w:t>4.</w:t>
      </w:r>
      <w:r w:rsidR="005063F0">
        <w:rPr>
          <w:lang w:val="fr-FR"/>
        </w:rPr>
        <w:tab/>
      </w:r>
      <w:r w:rsidR="005063F0" w:rsidRPr="005063F0">
        <w:rPr>
          <w:i/>
          <w:iCs/>
          <w:lang w:val="fr-FR"/>
        </w:rPr>
        <w:t xml:space="preserve">Encourage </w:t>
      </w:r>
      <w:r w:rsidR="00E06A64">
        <w:rPr>
          <w:lang w:val="fr-FR"/>
        </w:rPr>
        <w:t>les Parties à communiquer leurs besoins et priorités concernant la</w:t>
      </w:r>
      <w:r w:rsidR="005063F0" w:rsidRPr="005063F0">
        <w:rPr>
          <w:lang w:val="fr-FR"/>
        </w:rPr>
        <w:t xml:space="preserve"> biologie de synthèse dans le</w:t>
      </w:r>
      <w:r w:rsidR="00E06A64">
        <w:rPr>
          <w:lang w:val="fr-FR"/>
        </w:rPr>
        <w:t xml:space="preserve"> contexte du</w:t>
      </w:r>
      <w:r w:rsidR="005063F0" w:rsidRPr="005063F0">
        <w:rPr>
          <w:lang w:val="fr-FR"/>
        </w:rPr>
        <w:t xml:space="preserve"> </w:t>
      </w:r>
      <w:r w:rsidR="005063F0">
        <w:rPr>
          <w:lang w:val="fr-FR"/>
        </w:rPr>
        <w:t>C</w:t>
      </w:r>
      <w:r w:rsidR="00E06A64">
        <w:rPr>
          <w:lang w:val="fr-FR"/>
        </w:rPr>
        <w:t>adre</w:t>
      </w:r>
      <w:r w:rsidR="005063F0" w:rsidRPr="005063F0">
        <w:rPr>
          <w:lang w:val="fr-FR"/>
        </w:rPr>
        <w:t xml:space="preserve">, notamment par le biais </w:t>
      </w:r>
      <w:r w:rsidR="005063F0" w:rsidRPr="00743A40">
        <w:rPr>
          <w:lang w:val="fr-FR"/>
        </w:rPr>
        <w:t>des centres</w:t>
      </w:r>
      <w:r w:rsidR="00743A40" w:rsidRPr="00743A40">
        <w:rPr>
          <w:lang w:val="fr-FR"/>
        </w:rPr>
        <w:t xml:space="preserve"> régionaux et infrarégionaux </w:t>
      </w:r>
      <w:r w:rsidR="00E06A64">
        <w:rPr>
          <w:lang w:val="fr-FR"/>
        </w:rPr>
        <w:t xml:space="preserve">du mécanisme </w:t>
      </w:r>
      <w:r w:rsidR="00743A40" w:rsidRPr="00743A40">
        <w:rPr>
          <w:lang w:val="fr-FR"/>
        </w:rPr>
        <w:t>d</w:t>
      </w:r>
      <w:r w:rsidR="00E06A64">
        <w:rPr>
          <w:lang w:val="fr-FR"/>
        </w:rPr>
        <w:t xml:space="preserve">e coopération </w:t>
      </w:r>
      <w:r w:rsidR="005063F0" w:rsidRPr="00743A40">
        <w:rPr>
          <w:lang w:val="fr-FR"/>
        </w:rPr>
        <w:t>technique et scientifique</w:t>
      </w:r>
      <w:r w:rsidR="005063F0">
        <w:rPr>
          <w:lang w:val="fr-FR"/>
        </w:rPr>
        <w:t>;</w:t>
      </w:r>
    </w:p>
    <w:p w14:paraId="2314711D" w14:textId="10EBE5B5" w:rsidR="00577816" w:rsidRDefault="0033744B" w:rsidP="00577816">
      <w:pPr>
        <w:tabs>
          <w:tab w:val="clear" w:pos="567"/>
          <w:tab w:val="clear" w:pos="1134"/>
        </w:tabs>
        <w:snapToGrid w:val="0"/>
        <w:spacing w:before="120" w:after="120"/>
        <w:ind w:left="567" w:firstLine="567"/>
        <w:rPr>
          <w:lang w:val="fr-FR"/>
        </w:rPr>
      </w:pPr>
      <w:r w:rsidRPr="0033744B">
        <w:rPr>
          <w:lang w:val="fr-FR"/>
        </w:rPr>
        <w:t>5.</w:t>
      </w:r>
      <w:r w:rsidRPr="0033744B">
        <w:rPr>
          <w:i/>
          <w:iCs/>
          <w:lang w:val="fr-FR"/>
        </w:rPr>
        <w:tab/>
        <w:t>Décide</w:t>
      </w:r>
      <w:r w:rsidRPr="0033744B">
        <w:rPr>
          <w:lang w:val="fr-FR"/>
        </w:rPr>
        <w:t xml:space="preserve"> d</w:t>
      </w:r>
      <w:r w:rsidR="00E578FD">
        <w:rPr>
          <w:lang w:val="fr-FR"/>
        </w:rPr>
        <w:t>’</w:t>
      </w:r>
      <w:r w:rsidRPr="0033744B">
        <w:rPr>
          <w:lang w:val="fr-FR"/>
        </w:rPr>
        <w:t>élaborer un plan d</w:t>
      </w:r>
      <w:r w:rsidR="00E578FD">
        <w:rPr>
          <w:lang w:val="fr-FR"/>
        </w:rPr>
        <w:t>’</w:t>
      </w:r>
      <w:r w:rsidRPr="0033744B">
        <w:rPr>
          <w:lang w:val="fr-FR"/>
        </w:rPr>
        <w:t>action thématique pour appuye</w:t>
      </w:r>
      <w:r w:rsidR="00E06A64">
        <w:rPr>
          <w:lang w:val="fr-FR"/>
        </w:rPr>
        <w:t>r le renforcement et le développement</w:t>
      </w:r>
      <w:r w:rsidRPr="0033744B">
        <w:rPr>
          <w:lang w:val="fr-FR"/>
        </w:rPr>
        <w:t xml:space="preserve"> de</w:t>
      </w:r>
      <w:r w:rsidR="00E06A64">
        <w:rPr>
          <w:lang w:val="fr-FR"/>
        </w:rPr>
        <w:t>s</w:t>
      </w:r>
      <w:r w:rsidRPr="0033744B">
        <w:rPr>
          <w:lang w:val="fr-FR"/>
        </w:rPr>
        <w:t xml:space="preserve"> capacités, l</w:t>
      </w:r>
      <w:r w:rsidR="00E578FD">
        <w:rPr>
          <w:lang w:val="fr-FR"/>
        </w:rPr>
        <w:t>’</w:t>
      </w:r>
      <w:r w:rsidRPr="0033744B">
        <w:rPr>
          <w:lang w:val="fr-FR"/>
        </w:rPr>
        <w:t>accès aux technologies et le transfert de celles-ci</w:t>
      </w:r>
      <w:r w:rsidR="00E06A64">
        <w:rPr>
          <w:lang w:val="fr-FR"/>
        </w:rPr>
        <w:t>,</w:t>
      </w:r>
      <w:r w:rsidRPr="0033744B">
        <w:rPr>
          <w:lang w:val="fr-FR"/>
        </w:rPr>
        <w:t xml:space="preserve"> ainsi que le partage</w:t>
      </w:r>
      <w:r w:rsidR="00E06A64">
        <w:rPr>
          <w:lang w:val="fr-FR"/>
        </w:rPr>
        <w:t xml:space="preserve"> des connaissances dans le contexte de la</w:t>
      </w:r>
      <w:r w:rsidRPr="0033744B">
        <w:rPr>
          <w:lang w:val="fr-FR"/>
        </w:rPr>
        <w:t xml:space="preserve"> biologie de synthèse</w:t>
      </w:r>
      <w:r w:rsidR="00E06A64">
        <w:rPr>
          <w:lang w:val="fr-FR"/>
        </w:rPr>
        <w:t xml:space="preserve">, en s’appuyant </w:t>
      </w:r>
      <w:r w:rsidR="00577816" w:rsidRPr="00577816">
        <w:rPr>
          <w:lang w:val="fr-FR"/>
        </w:rPr>
        <w:t>sur les besoins et priorités des Parties, en particulier des pays en développement, notam</w:t>
      </w:r>
      <w:r w:rsidR="00E06A64">
        <w:rPr>
          <w:lang w:val="fr-FR"/>
        </w:rPr>
        <w:t>ment les pays les moins avancés et</w:t>
      </w:r>
      <w:r w:rsidR="00577816" w:rsidRPr="00577816">
        <w:rPr>
          <w:lang w:val="fr-FR"/>
        </w:rPr>
        <w:t xml:space="preserve"> les petits États insulaires en développement, ainsi que les pays à économie en tra</w:t>
      </w:r>
      <w:r w:rsidR="004920CD">
        <w:rPr>
          <w:lang w:val="fr-FR"/>
        </w:rPr>
        <w:t>nsition, pour faciliter la mise en œuvre</w:t>
      </w:r>
      <w:r w:rsidR="00577816" w:rsidRPr="00577816">
        <w:rPr>
          <w:lang w:val="fr-FR"/>
        </w:rPr>
        <w:t xml:space="preserve"> des trois objectifs de la </w:t>
      </w:r>
      <w:r w:rsidR="00577816" w:rsidRPr="009842DA">
        <w:rPr>
          <w:lang w:val="fr-FR"/>
        </w:rPr>
        <w:t xml:space="preserve">Convention sur la diversité biologique </w:t>
      </w:r>
      <w:r w:rsidR="004920CD">
        <w:rPr>
          <w:lang w:val="fr-FR"/>
        </w:rPr>
        <w:t>et du Cadre, en accord avec</w:t>
      </w:r>
      <w:r w:rsidR="00577816" w:rsidRPr="00577816">
        <w:rPr>
          <w:lang w:val="fr-FR"/>
        </w:rPr>
        <w:t xml:space="preserve"> le cadre stratégique à long terme pour le renforcement </w:t>
      </w:r>
      <w:r w:rsidR="004920CD">
        <w:rPr>
          <w:lang w:val="fr-FR"/>
        </w:rPr>
        <w:t xml:space="preserve">et le développement </w:t>
      </w:r>
      <w:r w:rsidR="00577816" w:rsidRPr="00577816">
        <w:rPr>
          <w:lang w:val="fr-FR"/>
        </w:rPr>
        <w:t>d</w:t>
      </w:r>
      <w:r w:rsidR="004920CD">
        <w:rPr>
          <w:lang w:val="fr-FR"/>
        </w:rPr>
        <w:t>es capacités</w:t>
      </w:r>
      <w:r w:rsidR="004920CD">
        <w:rPr>
          <w:rStyle w:val="FootnoteReference"/>
          <w:lang w:val="fr-FR"/>
        </w:rPr>
        <w:footnoteReference w:id="3"/>
      </w:r>
      <w:r w:rsidR="004920CD">
        <w:rPr>
          <w:lang w:val="fr-FR"/>
        </w:rPr>
        <w:t>, en évitant les doubles emplois</w:t>
      </w:r>
      <w:r w:rsidR="00577816" w:rsidRPr="00577816">
        <w:rPr>
          <w:lang w:val="fr-FR"/>
        </w:rPr>
        <w:t xml:space="preserve"> avec les plans et stratégies e</w:t>
      </w:r>
      <w:r w:rsidR="004920CD">
        <w:rPr>
          <w:lang w:val="fr-FR"/>
        </w:rPr>
        <w:t>xistants</w:t>
      </w:r>
      <w:r w:rsidR="00577816" w:rsidRPr="00577816">
        <w:rPr>
          <w:lang w:val="fr-FR"/>
        </w:rPr>
        <w:t xml:space="preserve"> au titre de la Convention et de ses Protocoles</w:t>
      </w:r>
      <w:r w:rsidR="003A2E4A">
        <w:rPr>
          <w:rStyle w:val="FootnoteReference"/>
          <w:lang w:val="fr-FR"/>
        </w:rPr>
        <w:footnoteReference w:id="4"/>
      </w:r>
      <w:r w:rsidR="00577816" w:rsidRPr="00577816">
        <w:rPr>
          <w:lang w:val="fr-FR"/>
        </w:rPr>
        <w:t>, et en tenant compte de</w:t>
      </w:r>
      <w:r w:rsidR="00577816">
        <w:rPr>
          <w:lang w:val="fr-FR"/>
        </w:rPr>
        <w:t> :</w:t>
      </w:r>
    </w:p>
    <w:p w14:paraId="0E02A4D9" w14:textId="1E191AE1" w:rsidR="00577816" w:rsidRPr="006B3E85" w:rsidRDefault="004920CD" w:rsidP="00577816">
      <w:pPr>
        <w:tabs>
          <w:tab w:val="clear" w:pos="567"/>
          <w:tab w:val="clear" w:pos="1134"/>
        </w:tabs>
        <w:snapToGrid w:val="0"/>
        <w:spacing w:before="120" w:after="120"/>
        <w:ind w:left="567" w:firstLine="567"/>
        <w:rPr>
          <w:lang w:val="fr-FR"/>
        </w:rPr>
      </w:pPr>
      <w:r>
        <w:rPr>
          <w:lang w:val="fr-FR"/>
        </w:rPr>
        <w:t>a)</w:t>
      </w:r>
      <w:r>
        <w:rPr>
          <w:lang w:val="fr-FR"/>
        </w:rPr>
        <w:tab/>
      </w:r>
      <w:r w:rsidR="00577816" w:rsidRPr="006B3E85">
        <w:rPr>
          <w:lang w:val="fr-FR"/>
        </w:rPr>
        <w:t xml:space="preserve">Les besoins spécifiques des Parties, des peuples autochtones et des communautés locales qui </w:t>
      </w:r>
      <w:r>
        <w:rPr>
          <w:lang w:val="fr-FR"/>
        </w:rPr>
        <w:t>sont complémentaires du</w:t>
      </w:r>
      <w:r w:rsidR="00577816" w:rsidRPr="006B3E85">
        <w:rPr>
          <w:lang w:val="fr-FR"/>
        </w:rPr>
        <w:t xml:space="preserve"> plan d</w:t>
      </w:r>
      <w:r w:rsidR="00E578FD">
        <w:rPr>
          <w:lang w:val="fr-FR"/>
        </w:rPr>
        <w:t>’</w:t>
      </w:r>
      <w:r w:rsidR="00577816" w:rsidRPr="006B3E85">
        <w:rPr>
          <w:lang w:val="fr-FR"/>
        </w:rPr>
        <w:t>action pour le renf</w:t>
      </w:r>
      <w:r>
        <w:rPr>
          <w:lang w:val="fr-FR"/>
        </w:rPr>
        <w:t>orcement des capacités du</w:t>
      </w:r>
      <w:r w:rsidR="00577816" w:rsidRPr="006B3E85">
        <w:rPr>
          <w:lang w:val="fr-FR"/>
        </w:rPr>
        <w:t xml:space="preserve"> Protocole de Cartagena, tels qu</w:t>
      </w:r>
      <w:r w:rsidR="00E578FD">
        <w:rPr>
          <w:lang w:val="fr-FR"/>
        </w:rPr>
        <w:t>’</w:t>
      </w:r>
      <w:r w:rsidR="00577816" w:rsidRPr="006B3E85">
        <w:rPr>
          <w:lang w:val="fr-FR"/>
        </w:rPr>
        <w:t>identifiés à partir des informations communiquées à la suite de la d</w:t>
      </w:r>
      <w:r>
        <w:rPr>
          <w:lang w:val="fr-FR"/>
        </w:rPr>
        <w:t>emande formulée au paragraphe 7</w:t>
      </w:r>
      <w:r w:rsidR="00577816" w:rsidRPr="006B3E85">
        <w:rPr>
          <w:lang w:val="fr-FR"/>
        </w:rPr>
        <w:t>;</w:t>
      </w:r>
    </w:p>
    <w:p w14:paraId="2949CCF3" w14:textId="4428EF92" w:rsidR="00577816" w:rsidRPr="006B3E85" w:rsidRDefault="004920CD" w:rsidP="00577816">
      <w:pPr>
        <w:tabs>
          <w:tab w:val="clear" w:pos="567"/>
          <w:tab w:val="clear" w:pos="1134"/>
        </w:tabs>
        <w:snapToGrid w:val="0"/>
        <w:spacing w:before="120" w:after="120"/>
        <w:ind w:left="567" w:firstLine="567"/>
        <w:rPr>
          <w:lang w:val="fr-FR"/>
        </w:rPr>
      </w:pPr>
      <w:r>
        <w:rPr>
          <w:lang w:val="fr-FR"/>
        </w:rPr>
        <w:t>b)</w:t>
      </w:r>
      <w:r>
        <w:rPr>
          <w:lang w:val="fr-FR"/>
        </w:rPr>
        <w:tab/>
      </w:r>
      <w:r w:rsidR="00577816" w:rsidRPr="006B3E85">
        <w:rPr>
          <w:lang w:val="fr-FR"/>
        </w:rPr>
        <w:t>L</w:t>
      </w:r>
      <w:r w:rsidR="00E578FD">
        <w:rPr>
          <w:lang w:val="fr-FR"/>
        </w:rPr>
        <w:t>’</w:t>
      </w:r>
      <w:r w:rsidR="00577816" w:rsidRPr="006B3E85">
        <w:rPr>
          <w:lang w:val="fr-FR"/>
        </w:rPr>
        <w:t>identification des domaines dans lesquels le renforcement et le développement des capacités, l</w:t>
      </w:r>
      <w:r w:rsidR="00E578FD">
        <w:rPr>
          <w:lang w:val="fr-FR"/>
        </w:rPr>
        <w:t>’</w:t>
      </w:r>
      <w:r w:rsidR="00577816" w:rsidRPr="006B3E85">
        <w:rPr>
          <w:lang w:val="fr-FR"/>
        </w:rPr>
        <w:t>accès aux technologies et leur transfert</w:t>
      </w:r>
      <w:r>
        <w:rPr>
          <w:lang w:val="fr-FR"/>
        </w:rPr>
        <w:t>,</w:t>
      </w:r>
      <w:r w:rsidR="00577816" w:rsidRPr="006B3E85">
        <w:rPr>
          <w:lang w:val="fr-FR"/>
        </w:rPr>
        <w:t xml:space="preserve"> ainsi que le partage des connaissances sont nécessaires pour la recherche-développement et l</w:t>
      </w:r>
      <w:r w:rsidR="00E578FD">
        <w:rPr>
          <w:lang w:val="fr-FR"/>
        </w:rPr>
        <w:t>’</w:t>
      </w:r>
      <w:r w:rsidR="00577816" w:rsidRPr="006B3E85">
        <w:rPr>
          <w:lang w:val="fr-FR"/>
        </w:rPr>
        <w:t xml:space="preserve">évaluation dans le domaine de la biologie </w:t>
      </w:r>
      <w:r>
        <w:rPr>
          <w:lang w:val="fr-FR"/>
        </w:rPr>
        <w:t>de synthèse</w:t>
      </w:r>
      <w:r w:rsidR="00F9638B" w:rsidRPr="006B3E85">
        <w:rPr>
          <w:lang w:val="fr-FR"/>
        </w:rPr>
        <w:t>;</w:t>
      </w:r>
    </w:p>
    <w:p w14:paraId="12C8EB0F" w14:textId="564ED5B7" w:rsidR="00577816" w:rsidRPr="006B3E85" w:rsidRDefault="004920CD" w:rsidP="00577816">
      <w:pPr>
        <w:tabs>
          <w:tab w:val="clear" w:pos="567"/>
          <w:tab w:val="clear" w:pos="1134"/>
        </w:tabs>
        <w:snapToGrid w:val="0"/>
        <w:spacing w:before="120" w:after="120"/>
        <w:ind w:left="567" w:firstLine="567"/>
        <w:rPr>
          <w:lang w:val="fr-FR"/>
        </w:rPr>
      </w:pPr>
      <w:r>
        <w:rPr>
          <w:lang w:val="fr-FR"/>
        </w:rPr>
        <w:t>c)</w:t>
      </w:r>
      <w:r>
        <w:rPr>
          <w:lang w:val="fr-FR"/>
        </w:rPr>
        <w:tab/>
      </w:r>
      <w:r w:rsidR="00577816" w:rsidRPr="006B3E85">
        <w:rPr>
          <w:lang w:val="fr-FR"/>
        </w:rPr>
        <w:t>Des stratégies visant à faciliter la participation équitable des pays en dévelo</w:t>
      </w:r>
      <w:r>
        <w:rPr>
          <w:lang w:val="fr-FR"/>
        </w:rPr>
        <w:t>ppement P</w:t>
      </w:r>
      <w:r w:rsidR="00577816" w:rsidRPr="006B3E85">
        <w:rPr>
          <w:lang w:val="fr-FR"/>
        </w:rPr>
        <w:t>arties, des</w:t>
      </w:r>
      <w:r>
        <w:rPr>
          <w:lang w:val="fr-FR"/>
        </w:rPr>
        <w:t xml:space="preserve"> populations autochtones et </w:t>
      </w:r>
      <w:r w:rsidR="00577816" w:rsidRPr="006B3E85">
        <w:rPr>
          <w:lang w:val="fr-FR"/>
        </w:rPr>
        <w:t xml:space="preserve">communautés locales, des femmes, des jeunes, </w:t>
      </w:r>
      <w:r w:rsidR="008F4F97">
        <w:rPr>
          <w:lang w:val="fr-FR"/>
        </w:rPr>
        <w:t>des universités</w:t>
      </w:r>
      <w:r w:rsidR="00577816" w:rsidRPr="006B3E85">
        <w:rPr>
          <w:lang w:val="fr-FR"/>
        </w:rPr>
        <w:t xml:space="preserve">, du secteur </w:t>
      </w:r>
      <w:r w:rsidR="006B3E85" w:rsidRPr="006B3E85">
        <w:rPr>
          <w:lang w:val="fr-FR"/>
        </w:rPr>
        <w:t xml:space="preserve">privé </w:t>
      </w:r>
      <w:r w:rsidR="00577816" w:rsidRPr="006B3E85">
        <w:rPr>
          <w:lang w:val="fr-FR"/>
        </w:rPr>
        <w:t>et d</w:t>
      </w:r>
      <w:r>
        <w:rPr>
          <w:lang w:val="fr-FR"/>
        </w:rPr>
        <w:t>es institutions compétentes en matière de recherche et</w:t>
      </w:r>
      <w:r w:rsidR="00577816" w:rsidRPr="006B3E85">
        <w:rPr>
          <w:lang w:val="fr-FR"/>
        </w:rPr>
        <w:t xml:space="preserve"> développement dans le domaine de la biologie </w:t>
      </w:r>
      <w:r>
        <w:rPr>
          <w:lang w:val="fr-FR"/>
        </w:rPr>
        <w:t>de synthèse</w:t>
      </w:r>
      <w:r w:rsidR="006B3E85" w:rsidRPr="006B3E85">
        <w:rPr>
          <w:lang w:val="fr-FR"/>
        </w:rPr>
        <w:t>;</w:t>
      </w:r>
    </w:p>
    <w:p w14:paraId="44B2DF99" w14:textId="56643987" w:rsidR="00577816" w:rsidRPr="006B3E85" w:rsidRDefault="004920CD" w:rsidP="00577816">
      <w:pPr>
        <w:tabs>
          <w:tab w:val="clear" w:pos="567"/>
          <w:tab w:val="clear" w:pos="1134"/>
        </w:tabs>
        <w:snapToGrid w:val="0"/>
        <w:spacing w:before="120" w:after="120"/>
        <w:ind w:left="567" w:firstLine="567"/>
        <w:rPr>
          <w:lang w:val="fr-FR"/>
        </w:rPr>
      </w:pPr>
      <w:r>
        <w:rPr>
          <w:lang w:val="fr-FR"/>
        </w:rPr>
        <w:t xml:space="preserve">d) </w:t>
      </w:r>
      <w:r>
        <w:rPr>
          <w:lang w:val="fr-FR"/>
        </w:rPr>
        <w:tab/>
      </w:r>
      <w:r w:rsidR="00577816" w:rsidRPr="006B3E85">
        <w:rPr>
          <w:lang w:val="fr-FR"/>
        </w:rPr>
        <w:t xml:space="preserve">Des stratégies visant à promouvoir le partage juste et équitable des avantages découlant de la biologie </w:t>
      </w:r>
      <w:r w:rsidR="006B3E85" w:rsidRPr="006B3E85">
        <w:rPr>
          <w:lang w:val="fr-FR"/>
        </w:rPr>
        <w:t>de synthèse,</w:t>
      </w:r>
      <w:r w:rsidR="00577816" w:rsidRPr="006B3E85">
        <w:rPr>
          <w:lang w:val="fr-FR"/>
        </w:rPr>
        <w:t xml:space="preserve"> conformément aux articles 16 et 19 de la </w:t>
      </w:r>
      <w:r w:rsidR="006B3E85" w:rsidRPr="006B3E85">
        <w:rPr>
          <w:lang w:val="fr-FR"/>
        </w:rPr>
        <w:t>Co</w:t>
      </w:r>
      <w:r>
        <w:rPr>
          <w:lang w:val="fr-FR"/>
        </w:rPr>
        <w:t>nvention et au</w:t>
      </w:r>
      <w:r w:rsidR="00577816" w:rsidRPr="006B3E85">
        <w:rPr>
          <w:lang w:val="fr-FR"/>
        </w:rPr>
        <w:t xml:space="preserve"> </w:t>
      </w:r>
      <w:r w:rsidR="006B3E85" w:rsidRPr="006B3E85">
        <w:rPr>
          <w:lang w:val="fr-FR"/>
        </w:rPr>
        <w:t>C</w:t>
      </w:r>
      <w:r>
        <w:rPr>
          <w:lang w:val="fr-FR"/>
        </w:rPr>
        <w:t>adre</w:t>
      </w:r>
      <w:r w:rsidR="00577816" w:rsidRPr="006B3E85">
        <w:rPr>
          <w:lang w:val="fr-FR"/>
        </w:rPr>
        <w:t>;</w:t>
      </w:r>
    </w:p>
    <w:p w14:paraId="6ED89C33" w14:textId="6939EB51" w:rsidR="00577816" w:rsidRPr="006B3E85" w:rsidRDefault="004920CD" w:rsidP="00C7074B">
      <w:pPr>
        <w:tabs>
          <w:tab w:val="clear" w:pos="567"/>
          <w:tab w:val="clear" w:pos="1134"/>
        </w:tabs>
        <w:snapToGrid w:val="0"/>
        <w:spacing w:before="120" w:after="120"/>
        <w:ind w:left="567" w:firstLine="567"/>
        <w:rPr>
          <w:lang w:val="fr-FR"/>
        </w:rPr>
      </w:pPr>
      <w:r>
        <w:rPr>
          <w:lang w:val="fr-FR"/>
        </w:rPr>
        <w:t xml:space="preserve">e)  </w:t>
      </w:r>
      <w:r>
        <w:rPr>
          <w:lang w:val="fr-FR"/>
        </w:rPr>
        <w:tab/>
      </w:r>
      <w:r w:rsidR="006B3E85" w:rsidRPr="006B3E85">
        <w:rPr>
          <w:lang w:val="fr-FR"/>
        </w:rPr>
        <w:t>De</w:t>
      </w:r>
      <w:r w:rsidR="00577816" w:rsidRPr="006B3E85">
        <w:rPr>
          <w:lang w:val="fr-FR"/>
        </w:rPr>
        <w:t>s mécanismes de transfert de technologie, de partage des connaissances et de coopération technique et scientifique internationale pour favoriser l</w:t>
      </w:r>
      <w:r w:rsidR="00E578FD">
        <w:rPr>
          <w:lang w:val="fr-FR"/>
        </w:rPr>
        <w:t>’</w:t>
      </w:r>
      <w:r w:rsidR="00577816" w:rsidRPr="006B3E85">
        <w:rPr>
          <w:lang w:val="fr-FR"/>
        </w:rPr>
        <w:t xml:space="preserve">innovation, conformément aux articles 16 et 18 de la </w:t>
      </w:r>
      <w:r w:rsidR="006B3E85" w:rsidRPr="006B3E85">
        <w:rPr>
          <w:lang w:val="fr-FR"/>
        </w:rPr>
        <w:t>C</w:t>
      </w:r>
      <w:r w:rsidR="00577816" w:rsidRPr="006B3E85">
        <w:rPr>
          <w:lang w:val="fr-FR"/>
        </w:rPr>
        <w:t xml:space="preserve">onvention et du </w:t>
      </w:r>
      <w:r w:rsidR="006B3E85" w:rsidRPr="006B3E85">
        <w:rPr>
          <w:lang w:val="fr-FR"/>
        </w:rPr>
        <w:t>C</w:t>
      </w:r>
      <w:r>
        <w:rPr>
          <w:lang w:val="fr-FR"/>
        </w:rPr>
        <w:t>adre</w:t>
      </w:r>
      <w:r w:rsidR="00577816" w:rsidRPr="006B3E85">
        <w:rPr>
          <w:lang w:val="fr-FR"/>
        </w:rPr>
        <w:t>;</w:t>
      </w:r>
    </w:p>
    <w:p w14:paraId="00C90070" w14:textId="3BA3045C" w:rsidR="00C7074B" w:rsidRPr="00C7074B" w:rsidRDefault="0033744B" w:rsidP="00C7074B">
      <w:pPr>
        <w:tabs>
          <w:tab w:val="clear" w:pos="567"/>
          <w:tab w:val="clear" w:pos="1134"/>
        </w:tabs>
        <w:snapToGrid w:val="0"/>
        <w:spacing w:before="120" w:after="120"/>
        <w:ind w:left="567" w:firstLine="567"/>
        <w:rPr>
          <w:lang w:val="fr-FR"/>
        </w:rPr>
      </w:pPr>
      <w:r w:rsidRPr="006B3E85">
        <w:rPr>
          <w:lang w:val="fr-FR"/>
        </w:rPr>
        <w:t>6.</w:t>
      </w:r>
      <w:r w:rsidRPr="006B3E85">
        <w:rPr>
          <w:lang w:val="fr-FR"/>
        </w:rPr>
        <w:tab/>
      </w:r>
      <w:r w:rsidR="004920CD">
        <w:rPr>
          <w:i/>
          <w:iCs/>
          <w:lang w:val="fr-FR"/>
        </w:rPr>
        <w:t>Met en place</w:t>
      </w:r>
      <w:r w:rsidR="00C7074B" w:rsidRPr="006B3E85">
        <w:rPr>
          <w:lang w:val="fr-FR"/>
        </w:rPr>
        <w:t xml:space="preserve"> un nouveau </w:t>
      </w:r>
      <w:r w:rsidR="004920CD">
        <w:rPr>
          <w:lang w:val="fr-FR"/>
        </w:rPr>
        <w:t>Groupe</w:t>
      </w:r>
      <w:r w:rsidR="009842DA" w:rsidRPr="006B3E85">
        <w:rPr>
          <w:lang w:val="fr-FR"/>
        </w:rPr>
        <w:t xml:space="preserve"> spécial d</w:t>
      </w:r>
      <w:r w:rsidR="00E578FD">
        <w:rPr>
          <w:lang w:val="fr-FR"/>
        </w:rPr>
        <w:t>’</w:t>
      </w:r>
      <w:r w:rsidR="009842DA" w:rsidRPr="006B3E85">
        <w:rPr>
          <w:lang w:val="fr-FR"/>
        </w:rPr>
        <w:t xml:space="preserve">experts </w:t>
      </w:r>
      <w:r w:rsidR="009842DA" w:rsidRPr="009842DA">
        <w:rPr>
          <w:lang w:val="fr-FR"/>
        </w:rPr>
        <w:t>techniques</w:t>
      </w:r>
      <w:r w:rsidR="00C7074B" w:rsidRPr="009842DA">
        <w:rPr>
          <w:lang w:val="fr-FR"/>
        </w:rPr>
        <w:t xml:space="preserve"> sur </w:t>
      </w:r>
      <w:r w:rsidR="00C7074B" w:rsidRPr="00C7074B">
        <w:rPr>
          <w:lang w:val="fr-FR"/>
        </w:rPr>
        <w:t>la biologie de synthèse, conformément au mandat défini dans l</w:t>
      </w:r>
      <w:r w:rsidR="00E578FD">
        <w:rPr>
          <w:lang w:val="fr-FR"/>
        </w:rPr>
        <w:t>’</w:t>
      </w:r>
      <w:r w:rsidR="004920CD">
        <w:rPr>
          <w:lang w:val="fr-FR"/>
        </w:rPr>
        <w:t>annexe à la présente décision</w:t>
      </w:r>
      <w:r w:rsidR="00C7074B" w:rsidRPr="00C7074B">
        <w:rPr>
          <w:lang w:val="fr-FR"/>
        </w:rPr>
        <w:t>;</w:t>
      </w:r>
    </w:p>
    <w:p w14:paraId="558754D0" w14:textId="64B42B67" w:rsidR="000D6A10" w:rsidRDefault="00C7074B" w:rsidP="00C7074B">
      <w:pPr>
        <w:tabs>
          <w:tab w:val="clear" w:pos="567"/>
          <w:tab w:val="clear" w:pos="1134"/>
        </w:tabs>
        <w:snapToGrid w:val="0"/>
        <w:spacing w:before="120" w:after="120"/>
        <w:ind w:left="567" w:firstLine="567"/>
        <w:rPr>
          <w:lang w:val="fr-FR"/>
        </w:rPr>
      </w:pPr>
      <w:r>
        <w:rPr>
          <w:lang w:val="fr-FR"/>
        </w:rPr>
        <w:t xml:space="preserve">7. </w:t>
      </w:r>
      <w:r>
        <w:rPr>
          <w:lang w:val="fr-FR"/>
        </w:rPr>
        <w:tab/>
      </w:r>
      <w:r w:rsidR="0033744B" w:rsidRPr="0033744B">
        <w:rPr>
          <w:i/>
          <w:iCs/>
          <w:lang w:val="fr-FR"/>
        </w:rPr>
        <w:t>Invite</w:t>
      </w:r>
      <w:r w:rsidR="0033744B" w:rsidRPr="0033744B">
        <w:rPr>
          <w:lang w:val="fr-FR"/>
        </w:rPr>
        <w:t xml:space="preserve"> les Parties, les autres gouvernements</w:t>
      </w:r>
      <w:r>
        <w:rPr>
          <w:lang w:val="fr-FR"/>
        </w:rPr>
        <w:t xml:space="preserve">, </w:t>
      </w:r>
      <w:r w:rsidR="004920CD">
        <w:rPr>
          <w:lang w:val="fr-FR"/>
        </w:rPr>
        <w:t xml:space="preserve">les peuples autochtones et </w:t>
      </w:r>
      <w:r w:rsidRPr="00C7074B">
        <w:rPr>
          <w:lang w:val="fr-FR"/>
        </w:rPr>
        <w:t xml:space="preserve">communautés locales, les femmes, les jeunes, les </w:t>
      </w:r>
      <w:r w:rsidR="008F4F97">
        <w:rPr>
          <w:lang w:val="fr-FR"/>
        </w:rPr>
        <w:t>universités</w:t>
      </w:r>
      <w:r w:rsidRPr="00C7074B">
        <w:rPr>
          <w:lang w:val="fr-FR"/>
        </w:rPr>
        <w:t>, les instituts de recherche, le secteur</w:t>
      </w:r>
      <w:r w:rsidR="000D6A10">
        <w:rPr>
          <w:lang w:val="fr-FR"/>
        </w:rPr>
        <w:t xml:space="preserve"> privé </w:t>
      </w:r>
      <w:r w:rsidRPr="00C7074B">
        <w:rPr>
          <w:lang w:val="fr-FR"/>
        </w:rPr>
        <w:t xml:space="preserve">et les </w:t>
      </w:r>
      <w:r w:rsidR="000D6A10">
        <w:rPr>
          <w:lang w:val="fr-FR"/>
        </w:rPr>
        <w:t xml:space="preserve">autres </w:t>
      </w:r>
      <w:r w:rsidRPr="00C7074B">
        <w:rPr>
          <w:lang w:val="fr-FR"/>
        </w:rPr>
        <w:t>organisations concernées</w:t>
      </w:r>
      <w:r>
        <w:rPr>
          <w:lang w:val="fr-FR"/>
        </w:rPr>
        <w:t>,</w:t>
      </w:r>
      <w:r w:rsidRPr="00C7074B">
        <w:rPr>
          <w:lang w:val="fr-FR"/>
        </w:rPr>
        <w:t xml:space="preserve"> </w:t>
      </w:r>
      <w:r w:rsidR="000D6A10">
        <w:rPr>
          <w:lang w:val="fr-FR"/>
        </w:rPr>
        <w:t>à transmettre des informations</w:t>
      </w:r>
      <w:r w:rsidR="004920CD">
        <w:rPr>
          <w:lang w:val="fr-FR"/>
        </w:rPr>
        <w:t xml:space="preserve"> sur</w:t>
      </w:r>
      <w:r>
        <w:rPr>
          <w:lang w:val="fr-FR"/>
        </w:rPr>
        <w:t xml:space="preserve"> leurs expériences, leurs besoins et </w:t>
      </w:r>
      <w:r w:rsidR="004920CD">
        <w:rPr>
          <w:lang w:val="fr-FR"/>
        </w:rPr>
        <w:t xml:space="preserve">leurs </w:t>
      </w:r>
      <w:r>
        <w:rPr>
          <w:lang w:val="fr-FR"/>
        </w:rPr>
        <w:t>priorités dans le domaine de la biologie de synthèse, afin d</w:t>
      </w:r>
      <w:r w:rsidR="00E578FD">
        <w:rPr>
          <w:lang w:val="fr-FR"/>
        </w:rPr>
        <w:t>’</w:t>
      </w:r>
      <w:r>
        <w:rPr>
          <w:lang w:val="fr-FR"/>
        </w:rPr>
        <w:t>appuyer l</w:t>
      </w:r>
      <w:r w:rsidR="00E578FD">
        <w:rPr>
          <w:lang w:val="fr-FR"/>
        </w:rPr>
        <w:t>’</w:t>
      </w:r>
      <w:r>
        <w:rPr>
          <w:lang w:val="fr-FR"/>
        </w:rPr>
        <w:t xml:space="preserve">élaboration du plan </w:t>
      </w:r>
      <w:r w:rsidR="004920CD">
        <w:rPr>
          <w:lang w:val="fr-FR"/>
        </w:rPr>
        <w:t xml:space="preserve">d’action </w:t>
      </w:r>
      <w:r>
        <w:rPr>
          <w:lang w:val="fr-FR"/>
        </w:rPr>
        <w:t>thématique et d</w:t>
      </w:r>
      <w:r w:rsidR="00E578FD">
        <w:rPr>
          <w:lang w:val="fr-FR"/>
        </w:rPr>
        <w:t>’</w:t>
      </w:r>
      <w:r>
        <w:rPr>
          <w:lang w:val="fr-FR"/>
        </w:rPr>
        <w:t xml:space="preserve">autres processus et initiatives concernent le renforcement </w:t>
      </w:r>
      <w:r w:rsidR="004920CD">
        <w:rPr>
          <w:lang w:val="fr-FR"/>
        </w:rPr>
        <w:t>et le développement des capacités</w:t>
      </w:r>
      <w:r>
        <w:rPr>
          <w:lang w:val="fr-FR"/>
        </w:rPr>
        <w:t xml:space="preserve">, </w:t>
      </w:r>
      <w:r w:rsidR="004920CD">
        <w:rPr>
          <w:lang w:val="fr-FR"/>
        </w:rPr>
        <w:t>le transfert de technologies et l</w:t>
      </w:r>
      <w:r w:rsidR="000D6A10" w:rsidRPr="0033744B">
        <w:rPr>
          <w:lang w:val="fr-FR"/>
        </w:rPr>
        <w:t>e partage des connaissances</w:t>
      </w:r>
      <w:r w:rsidR="000D6A10">
        <w:rPr>
          <w:lang w:val="fr-FR"/>
        </w:rPr>
        <w:t xml:space="preserve"> dans le dom</w:t>
      </w:r>
      <w:r w:rsidR="004920CD">
        <w:rPr>
          <w:lang w:val="fr-FR"/>
        </w:rPr>
        <w:t>aine de la biologie de synthèse</w:t>
      </w:r>
      <w:r w:rsidR="000D6A10">
        <w:rPr>
          <w:lang w:val="fr-FR"/>
        </w:rPr>
        <w:t>;</w:t>
      </w:r>
    </w:p>
    <w:p w14:paraId="6E6C26FB" w14:textId="5EA0F776" w:rsidR="0033744B" w:rsidRPr="00577090" w:rsidRDefault="000D6A10" w:rsidP="00577090">
      <w:pPr>
        <w:tabs>
          <w:tab w:val="clear" w:pos="567"/>
          <w:tab w:val="clear" w:pos="1134"/>
        </w:tabs>
        <w:snapToGrid w:val="0"/>
        <w:spacing w:before="120" w:after="120"/>
        <w:ind w:left="567" w:firstLine="567"/>
        <w:rPr>
          <w:lang w:val="fr-FR"/>
        </w:rPr>
      </w:pPr>
      <w:r>
        <w:rPr>
          <w:lang w:val="fr-FR"/>
        </w:rPr>
        <w:t xml:space="preserve">8. </w:t>
      </w:r>
      <w:r>
        <w:rPr>
          <w:lang w:val="fr-FR"/>
        </w:rPr>
        <w:tab/>
      </w:r>
      <w:r w:rsidRPr="000D6A10">
        <w:rPr>
          <w:i/>
          <w:iCs/>
          <w:lang w:val="fr-FR"/>
        </w:rPr>
        <w:t>Invite également</w:t>
      </w:r>
      <w:r>
        <w:rPr>
          <w:lang w:val="fr-FR"/>
        </w:rPr>
        <w:t xml:space="preserve"> les Parties, </w:t>
      </w:r>
      <w:r w:rsidRPr="0033744B">
        <w:rPr>
          <w:lang w:val="fr-FR"/>
        </w:rPr>
        <w:t>les autres gouvernements</w:t>
      </w:r>
      <w:r>
        <w:rPr>
          <w:lang w:val="fr-FR"/>
        </w:rPr>
        <w:t xml:space="preserve">, </w:t>
      </w:r>
      <w:r w:rsidR="004920CD">
        <w:rPr>
          <w:lang w:val="fr-FR"/>
        </w:rPr>
        <w:t>les peuples autochtones et</w:t>
      </w:r>
      <w:r w:rsidRPr="00C7074B">
        <w:rPr>
          <w:lang w:val="fr-FR"/>
        </w:rPr>
        <w:t xml:space="preserve"> communautés locales, les femmes, les jeunes, les universités, les instituts de recherche, le secteur</w:t>
      </w:r>
      <w:r>
        <w:rPr>
          <w:lang w:val="fr-FR"/>
        </w:rPr>
        <w:t xml:space="preserve"> </w:t>
      </w:r>
      <w:r>
        <w:rPr>
          <w:lang w:val="fr-FR"/>
        </w:rPr>
        <w:lastRenderedPageBreak/>
        <w:t xml:space="preserve">privé </w:t>
      </w:r>
      <w:r w:rsidRPr="00C7074B">
        <w:rPr>
          <w:lang w:val="fr-FR"/>
        </w:rPr>
        <w:t xml:space="preserve">et les </w:t>
      </w:r>
      <w:r>
        <w:rPr>
          <w:lang w:val="fr-FR"/>
        </w:rPr>
        <w:t xml:space="preserve">autres </w:t>
      </w:r>
      <w:r w:rsidRPr="00C7074B">
        <w:rPr>
          <w:lang w:val="fr-FR"/>
        </w:rPr>
        <w:t>organisations concernées</w:t>
      </w:r>
      <w:r>
        <w:rPr>
          <w:lang w:val="fr-FR"/>
        </w:rPr>
        <w:t>,</w:t>
      </w:r>
      <w:r w:rsidRPr="00C7074B">
        <w:rPr>
          <w:lang w:val="fr-FR"/>
        </w:rPr>
        <w:t xml:space="preserve"> </w:t>
      </w:r>
      <w:r>
        <w:rPr>
          <w:lang w:val="fr-FR"/>
        </w:rPr>
        <w:t>à transmettre des informations s</w:t>
      </w:r>
      <w:r w:rsidRPr="000D6A10">
        <w:rPr>
          <w:lang w:val="fr-FR"/>
        </w:rPr>
        <w:t>u</w:t>
      </w:r>
      <w:r w:rsidR="004920CD">
        <w:rPr>
          <w:lang w:val="fr-FR"/>
        </w:rPr>
        <w:t>r leurs domaines prioritaires concernant la</w:t>
      </w:r>
      <w:r w:rsidRPr="000D6A10">
        <w:rPr>
          <w:lang w:val="fr-FR"/>
        </w:rPr>
        <w:t xml:space="preserve"> biologie de synthèse, y compris les avancées technologiques </w:t>
      </w:r>
      <w:r w:rsidR="004920CD">
        <w:rPr>
          <w:lang w:val="fr-FR"/>
        </w:rPr>
        <w:t xml:space="preserve">les plus </w:t>
      </w:r>
      <w:r w:rsidRPr="000D6A10">
        <w:rPr>
          <w:lang w:val="fr-FR"/>
        </w:rPr>
        <w:t xml:space="preserve">récentes, en lien avec les trois </w:t>
      </w:r>
      <w:r w:rsidR="004920CD">
        <w:rPr>
          <w:lang w:val="fr-FR"/>
        </w:rPr>
        <w:t>objectifs de la Convention et le</w:t>
      </w:r>
      <w:r w:rsidRPr="000D6A10">
        <w:rPr>
          <w:lang w:val="fr-FR"/>
        </w:rPr>
        <w:t xml:space="preserve"> Cadre, afin d</w:t>
      </w:r>
      <w:r w:rsidR="00E578FD">
        <w:rPr>
          <w:lang w:val="fr-FR"/>
        </w:rPr>
        <w:t>’</w:t>
      </w:r>
      <w:r w:rsidRPr="000D6A10">
        <w:rPr>
          <w:lang w:val="fr-FR"/>
        </w:rPr>
        <w:t xml:space="preserve">éclairer les </w:t>
      </w:r>
      <w:r w:rsidRPr="008F4F97">
        <w:rPr>
          <w:lang w:val="fr-FR"/>
        </w:rPr>
        <w:t>travaux du Groupe spécial d</w:t>
      </w:r>
      <w:r w:rsidR="00E578FD">
        <w:rPr>
          <w:lang w:val="fr-FR"/>
        </w:rPr>
        <w:t>’</w:t>
      </w:r>
      <w:r w:rsidRPr="008F4F97">
        <w:rPr>
          <w:lang w:val="fr-FR"/>
        </w:rPr>
        <w:t xml:space="preserve">experts techniques </w:t>
      </w:r>
      <w:r w:rsidRPr="000D6A10">
        <w:rPr>
          <w:lang w:val="fr-FR"/>
        </w:rPr>
        <w:t>sur la biolog</w:t>
      </w:r>
      <w:r w:rsidR="004920CD">
        <w:rPr>
          <w:lang w:val="fr-FR"/>
        </w:rPr>
        <w:t>ie de synthèse, tel que décrit</w:t>
      </w:r>
      <w:r w:rsidRPr="000D6A10">
        <w:rPr>
          <w:lang w:val="fr-FR"/>
        </w:rPr>
        <w:t xml:space="preserve"> au paragraphe 3 de l</w:t>
      </w:r>
      <w:r w:rsidR="00E578FD">
        <w:rPr>
          <w:lang w:val="fr-FR"/>
        </w:rPr>
        <w:t>’</w:t>
      </w:r>
      <w:r w:rsidR="00577090">
        <w:rPr>
          <w:lang w:val="fr-FR"/>
        </w:rPr>
        <w:t>annexe à la présente décision;</w:t>
      </w:r>
      <w:r w:rsidRPr="000D6A10">
        <w:rPr>
          <w:lang w:val="fr-FR"/>
        </w:rPr>
        <w:t xml:space="preserve"> </w:t>
      </w:r>
    </w:p>
    <w:p w14:paraId="46206864" w14:textId="7F10C355" w:rsidR="0033744B" w:rsidRPr="0033744B" w:rsidRDefault="0033033F" w:rsidP="0033744B">
      <w:pPr>
        <w:tabs>
          <w:tab w:val="clear" w:pos="567"/>
          <w:tab w:val="clear" w:pos="1134"/>
        </w:tabs>
        <w:snapToGrid w:val="0"/>
        <w:spacing w:before="120" w:after="120"/>
        <w:ind w:left="567" w:firstLine="567"/>
        <w:rPr>
          <w:rFonts w:eastAsia="Times New Roman"/>
          <w:kern w:val="2"/>
          <w:lang w:val="fr-FR"/>
          <w14:ligatures w14:val="standardContextual"/>
        </w:rPr>
      </w:pPr>
      <w:r>
        <w:rPr>
          <w:lang w:val="fr-FR"/>
        </w:rPr>
        <w:t>9</w:t>
      </w:r>
      <w:r w:rsidR="0033744B" w:rsidRPr="0033744B">
        <w:rPr>
          <w:lang w:val="fr-FR"/>
        </w:rPr>
        <w:t>.</w:t>
      </w:r>
      <w:r w:rsidR="0033744B" w:rsidRPr="0033744B">
        <w:rPr>
          <w:lang w:val="fr-FR"/>
        </w:rPr>
        <w:tab/>
      </w:r>
      <w:r w:rsidR="0033744B" w:rsidRPr="0033744B">
        <w:rPr>
          <w:i/>
          <w:iCs/>
          <w:lang w:val="fr-FR"/>
        </w:rPr>
        <w:t>Prie</w:t>
      </w:r>
      <w:r w:rsidR="00577090">
        <w:rPr>
          <w:lang w:val="fr-FR"/>
        </w:rPr>
        <w:t xml:space="preserve"> la Secrétaire exécutive</w:t>
      </w:r>
      <w:r w:rsidR="0033744B" w:rsidRPr="0033744B">
        <w:rPr>
          <w:lang w:val="fr-FR"/>
        </w:rPr>
        <w:t xml:space="preserve">, </w:t>
      </w:r>
      <w:r w:rsidR="00577090">
        <w:rPr>
          <w:lang w:val="fr-FR"/>
        </w:rPr>
        <w:t>dans la limite</w:t>
      </w:r>
      <w:r w:rsidR="0033744B" w:rsidRPr="0033744B">
        <w:rPr>
          <w:lang w:val="fr-FR"/>
        </w:rPr>
        <w:t xml:space="preserve"> des ressources</w:t>
      </w:r>
      <w:r w:rsidR="00577090">
        <w:rPr>
          <w:lang w:val="fr-FR"/>
        </w:rPr>
        <w:t xml:space="preserve"> disponibles, de</w:t>
      </w:r>
      <w:r>
        <w:rPr>
          <w:lang w:val="fr-FR"/>
        </w:rPr>
        <w:t> :</w:t>
      </w:r>
      <w:r w:rsidR="0033744B" w:rsidRPr="0033744B">
        <w:rPr>
          <w:lang w:val="fr-FR"/>
        </w:rPr>
        <w:t xml:space="preserve"> </w:t>
      </w:r>
    </w:p>
    <w:p w14:paraId="64F3BB53" w14:textId="0ED3D405" w:rsidR="0033744B" w:rsidRPr="0033744B" w:rsidRDefault="0033744B" w:rsidP="0033744B">
      <w:pPr>
        <w:tabs>
          <w:tab w:val="clear" w:pos="567"/>
          <w:tab w:val="clear" w:pos="1134"/>
          <w:tab w:val="clear" w:pos="2268"/>
        </w:tabs>
        <w:spacing w:before="120" w:after="120"/>
        <w:ind w:left="567" w:firstLine="567"/>
        <w:rPr>
          <w:rFonts w:eastAsia="Times New Roman"/>
          <w:lang w:val="fr-FR"/>
        </w:rPr>
      </w:pPr>
      <w:r w:rsidRPr="0033744B">
        <w:rPr>
          <w:lang w:val="fr-FR"/>
        </w:rPr>
        <w:t>a)</w:t>
      </w:r>
      <w:r w:rsidRPr="0033744B">
        <w:rPr>
          <w:lang w:val="fr-FR"/>
        </w:rPr>
        <w:tab/>
      </w:r>
      <w:r w:rsidR="0033033F" w:rsidRPr="0033033F">
        <w:rPr>
          <w:lang w:val="fr-FR"/>
        </w:rPr>
        <w:t>Élaborer un plan d</w:t>
      </w:r>
      <w:r w:rsidR="00E578FD">
        <w:rPr>
          <w:lang w:val="fr-FR"/>
        </w:rPr>
        <w:t>’</w:t>
      </w:r>
      <w:r w:rsidR="00577090">
        <w:rPr>
          <w:lang w:val="fr-FR"/>
        </w:rPr>
        <w:t>action thématique pour appuyer</w:t>
      </w:r>
      <w:r w:rsidR="0033033F" w:rsidRPr="0033033F">
        <w:rPr>
          <w:lang w:val="fr-FR"/>
        </w:rPr>
        <w:t xml:space="preserve"> le renforcement et le dévelop</w:t>
      </w:r>
      <w:r w:rsidR="00577090">
        <w:rPr>
          <w:lang w:val="fr-FR"/>
        </w:rPr>
        <w:t xml:space="preserve">pement des capacités, </w:t>
      </w:r>
      <w:r w:rsidR="0033033F" w:rsidRPr="0033033F">
        <w:rPr>
          <w:lang w:val="fr-FR"/>
        </w:rPr>
        <w:t>l</w:t>
      </w:r>
      <w:r w:rsidR="00E578FD">
        <w:rPr>
          <w:lang w:val="fr-FR"/>
        </w:rPr>
        <w:t>’</w:t>
      </w:r>
      <w:r w:rsidR="0033033F" w:rsidRPr="0033033F">
        <w:rPr>
          <w:lang w:val="fr-FR"/>
        </w:rPr>
        <w:t>accès aux technologies et leur</w:t>
      </w:r>
      <w:r w:rsidR="00577090">
        <w:rPr>
          <w:lang w:val="fr-FR"/>
        </w:rPr>
        <w:t xml:space="preserve"> transfert, ainsi que</w:t>
      </w:r>
      <w:r w:rsidR="0033033F" w:rsidRPr="0033033F">
        <w:rPr>
          <w:lang w:val="fr-FR"/>
        </w:rPr>
        <w:t xml:space="preserve"> le partage d</w:t>
      </w:r>
      <w:r w:rsidR="00577090">
        <w:rPr>
          <w:lang w:val="fr-FR"/>
        </w:rPr>
        <w:t>es connaissances dans le contexte</w:t>
      </w:r>
      <w:r w:rsidR="0033033F" w:rsidRPr="0033033F">
        <w:rPr>
          <w:lang w:val="fr-FR"/>
        </w:rPr>
        <w:t xml:space="preserve"> de la biolo</w:t>
      </w:r>
      <w:r w:rsidR="00577090">
        <w:rPr>
          <w:lang w:val="fr-FR"/>
        </w:rPr>
        <w:t>gie de synthèse, tel qu’indiqué</w:t>
      </w:r>
      <w:r w:rsidR="0033033F" w:rsidRPr="0033033F">
        <w:rPr>
          <w:lang w:val="fr-FR"/>
        </w:rPr>
        <w:t xml:space="preserve"> au paragraphe 5</w:t>
      </w:r>
      <w:r w:rsidR="00EF1FC1">
        <w:rPr>
          <w:lang w:val="fr-FR"/>
        </w:rPr>
        <w:t>;</w:t>
      </w:r>
    </w:p>
    <w:p w14:paraId="1E61579B" w14:textId="48C1AC6F" w:rsidR="00C246F4" w:rsidRPr="00EF1FC1" w:rsidRDefault="0033744B" w:rsidP="0033744B">
      <w:pPr>
        <w:tabs>
          <w:tab w:val="clear" w:pos="567"/>
          <w:tab w:val="clear" w:pos="1134"/>
          <w:tab w:val="clear" w:pos="2268"/>
        </w:tabs>
        <w:spacing w:before="120" w:after="120"/>
        <w:ind w:left="567" w:firstLine="567"/>
        <w:rPr>
          <w:lang w:val="fr-FR"/>
        </w:rPr>
      </w:pPr>
      <w:r w:rsidRPr="0033744B">
        <w:rPr>
          <w:lang w:val="fr-FR"/>
        </w:rPr>
        <w:t>b)</w:t>
      </w:r>
      <w:r w:rsidRPr="0033744B">
        <w:rPr>
          <w:lang w:val="fr-FR"/>
        </w:rPr>
        <w:tab/>
      </w:r>
      <w:r w:rsidR="00C246F4">
        <w:rPr>
          <w:lang w:val="fr-FR"/>
        </w:rPr>
        <w:t xml:space="preserve">Commander une étude </w:t>
      </w:r>
      <w:r w:rsidR="00C246F4" w:rsidRPr="00C246F4">
        <w:rPr>
          <w:lang w:val="fr-FR"/>
        </w:rPr>
        <w:t>scientifiqu</w:t>
      </w:r>
      <w:r w:rsidR="00ED5645">
        <w:rPr>
          <w:lang w:val="fr-FR"/>
        </w:rPr>
        <w:t>e indépendante q</w:t>
      </w:r>
      <w:r w:rsidR="00577090">
        <w:rPr>
          <w:lang w:val="fr-FR"/>
        </w:rPr>
        <w:t>ui consolide et résume les recherches scientifiques existantes et</w:t>
      </w:r>
      <w:r w:rsidR="00C246F4" w:rsidRPr="00C246F4">
        <w:rPr>
          <w:lang w:val="fr-FR"/>
        </w:rPr>
        <w:t xml:space="preserve"> les besoins et priorités en matière de financement public pour la recherche et le développement, ainsi que les feuilles de route</w:t>
      </w:r>
      <w:r w:rsidR="00577090">
        <w:rPr>
          <w:lang w:val="fr-FR"/>
        </w:rPr>
        <w:t xml:space="preserve"> de la recherche</w:t>
      </w:r>
      <w:r w:rsidR="00C246F4" w:rsidRPr="00C246F4">
        <w:rPr>
          <w:lang w:val="fr-FR"/>
        </w:rPr>
        <w:t xml:space="preserve"> pour les applications de la biologie de synthèse </w:t>
      </w:r>
      <w:r w:rsidR="00577090">
        <w:rPr>
          <w:lang w:val="fr-FR"/>
        </w:rPr>
        <w:t xml:space="preserve">qui présentent un intérêt pour la mise en œuvre </w:t>
      </w:r>
      <w:r w:rsidR="00C246F4" w:rsidRPr="00C246F4">
        <w:rPr>
          <w:lang w:val="fr-FR"/>
        </w:rPr>
        <w:t xml:space="preserve">du </w:t>
      </w:r>
      <w:r w:rsidR="00C246F4">
        <w:rPr>
          <w:lang w:val="fr-FR"/>
        </w:rPr>
        <w:t>C</w:t>
      </w:r>
      <w:r w:rsidR="00C246F4" w:rsidRPr="00C246F4">
        <w:rPr>
          <w:lang w:val="fr-FR"/>
        </w:rPr>
        <w:t>adre, nota</w:t>
      </w:r>
      <w:r w:rsidR="00577090">
        <w:rPr>
          <w:lang w:val="fr-FR"/>
        </w:rPr>
        <w:t>mment ses cibles 4, 6, 7, 8, 10, 13 et 17</w:t>
      </w:r>
      <w:r w:rsidR="00EF1FC1">
        <w:rPr>
          <w:lang w:val="fr-FR"/>
        </w:rPr>
        <w:t>;</w:t>
      </w:r>
    </w:p>
    <w:p w14:paraId="710C32C2" w14:textId="4E560BB5" w:rsidR="0033744B" w:rsidRPr="0033744B" w:rsidRDefault="0033744B" w:rsidP="0033744B">
      <w:pPr>
        <w:tabs>
          <w:tab w:val="clear" w:pos="567"/>
          <w:tab w:val="clear" w:pos="1134"/>
          <w:tab w:val="clear" w:pos="2268"/>
        </w:tabs>
        <w:spacing w:before="120" w:after="120"/>
        <w:ind w:left="567" w:firstLine="567"/>
        <w:rPr>
          <w:rFonts w:eastAsia="Times New Roman"/>
          <w:lang w:val="fr-FR"/>
        </w:rPr>
      </w:pPr>
      <w:r w:rsidRPr="0033744B">
        <w:rPr>
          <w:lang w:val="fr-FR"/>
        </w:rPr>
        <w:t>c)</w:t>
      </w:r>
      <w:r w:rsidRPr="0033744B">
        <w:rPr>
          <w:lang w:val="fr-FR"/>
        </w:rPr>
        <w:tab/>
      </w:r>
      <w:r w:rsidR="00577090">
        <w:rPr>
          <w:lang w:val="fr-FR"/>
        </w:rPr>
        <w:t>Faire la synthèse d</w:t>
      </w:r>
      <w:r w:rsidR="00473868">
        <w:rPr>
          <w:lang w:val="fr-FR"/>
        </w:rPr>
        <w:t>es informations fournies en v</w:t>
      </w:r>
      <w:r w:rsidR="00577090">
        <w:rPr>
          <w:lang w:val="fr-FR"/>
        </w:rPr>
        <w:t>ertu des paragraphes 7, 8 et 9 f)</w:t>
      </w:r>
      <w:r w:rsidR="00473868">
        <w:rPr>
          <w:lang w:val="fr-FR"/>
        </w:rPr>
        <w:t>;</w:t>
      </w:r>
    </w:p>
    <w:p w14:paraId="7C04273F" w14:textId="67B12D79" w:rsidR="0033744B" w:rsidRPr="00473868" w:rsidRDefault="0033744B" w:rsidP="0033744B">
      <w:pPr>
        <w:tabs>
          <w:tab w:val="clear" w:pos="567"/>
          <w:tab w:val="clear" w:pos="1134"/>
          <w:tab w:val="clear" w:pos="2268"/>
        </w:tabs>
        <w:spacing w:before="120" w:after="120"/>
        <w:ind w:left="567" w:firstLine="567"/>
        <w:rPr>
          <w:rFonts w:eastAsia="Times New Roman"/>
          <w:lang w:val="fr-FR"/>
        </w:rPr>
      </w:pPr>
      <w:r w:rsidRPr="0033744B">
        <w:rPr>
          <w:lang w:val="fr-FR"/>
        </w:rPr>
        <w:t>d)</w:t>
      </w:r>
      <w:r w:rsidRPr="0033744B">
        <w:rPr>
          <w:lang w:val="fr-FR"/>
        </w:rPr>
        <w:tab/>
      </w:r>
      <w:r w:rsidR="00473868" w:rsidRPr="00473868">
        <w:rPr>
          <w:lang w:val="fr-FR"/>
        </w:rPr>
        <w:t>Présenter un projet de plan d</w:t>
      </w:r>
      <w:r w:rsidR="00E578FD">
        <w:rPr>
          <w:lang w:val="fr-FR"/>
        </w:rPr>
        <w:t>’</w:t>
      </w:r>
      <w:r w:rsidR="00577090">
        <w:rPr>
          <w:lang w:val="fr-FR"/>
        </w:rPr>
        <w:t>action thématique aux fins d’</w:t>
      </w:r>
      <w:r w:rsidR="00473868" w:rsidRPr="00473868">
        <w:rPr>
          <w:lang w:val="fr-FR"/>
        </w:rPr>
        <w:t>examen par les pairs avant la vingt-huitième réunion de l</w:t>
      </w:r>
      <w:r w:rsidR="00E578FD">
        <w:rPr>
          <w:lang w:val="fr-FR"/>
        </w:rPr>
        <w:t>’</w:t>
      </w:r>
      <w:r w:rsidR="008C5308">
        <w:rPr>
          <w:lang w:val="fr-FR"/>
        </w:rPr>
        <w:t>O</w:t>
      </w:r>
      <w:r w:rsidR="00473868" w:rsidRPr="00473868">
        <w:rPr>
          <w:lang w:val="fr-FR"/>
        </w:rPr>
        <w:t xml:space="preserve">rgane subsidiaire chargé </w:t>
      </w:r>
      <w:r w:rsidR="002D6B1D">
        <w:rPr>
          <w:lang w:val="fr-FR"/>
        </w:rPr>
        <w:t xml:space="preserve">de fournir </w:t>
      </w:r>
      <w:r w:rsidR="00473868" w:rsidRPr="00473868">
        <w:rPr>
          <w:lang w:val="fr-FR"/>
        </w:rPr>
        <w:t>des avis scientifiques, techniques et technologiques</w:t>
      </w:r>
      <w:r w:rsidR="00473868">
        <w:rPr>
          <w:lang w:val="fr-FR"/>
        </w:rPr>
        <w:t>;</w:t>
      </w:r>
    </w:p>
    <w:p w14:paraId="466295F2" w14:textId="2FE72413" w:rsidR="0033744B" w:rsidRPr="0033744B" w:rsidRDefault="0033744B" w:rsidP="00704608">
      <w:pPr>
        <w:tabs>
          <w:tab w:val="clear" w:pos="567"/>
          <w:tab w:val="clear" w:pos="1134"/>
          <w:tab w:val="clear" w:pos="2268"/>
        </w:tabs>
        <w:spacing w:before="120" w:after="120"/>
        <w:ind w:left="567" w:firstLine="567"/>
        <w:rPr>
          <w:rFonts w:eastAsia="Times New Roman"/>
          <w:lang w:val="fr-FR"/>
        </w:rPr>
      </w:pPr>
      <w:r w:rsidRPr="0033744B">
        <w:rPr>
          <w:lang w:val="fr-FR"/>
        </w:rPr>
        <w:t>e)</w:t>
      </w:r>
      <w:r w:rsidRPr="0033744B">
        <w:rPr>
          <w:lang w:val="fr-FR"/>
        </w:rPr>
        <w:tab/>
      </w:r>
      <w:r w:rsidR="00577090">
        <w:rPr>
          <w:lang w:val="fr-FR"/>
        </w:rPr>
        <w:t>Mettre en place une section</w:t>
      </w:r>
      <w:r w:rsidR="00704608" w:rsidRPr="00704608">
        <w:rPr>
          <w:lang w:val="fr-FR"/>
        </w:rPr>
        <w:t xml:space="preserve"> dédiée</w:t>
      </w:r>
      <w:r w:rsidR="00577090">
        <w:rPr>
          <w:lang w:val="fr-FR"/>
        </w:rPr>
        <w:t xml:space="preserve"> dans le centre d’échange afin de </w:t>
      </w:r>
      <w:r w:rsidR="00704608" w:rsidRPr="00704608">
        <w:rPr>
          <w:lang w:val="fr-FR"/>
        </w:rPr>
        <w:t>promouvoir le plan d</w:t>
      </w:r>
      <w:r w:rsidR="00E578FD">
        <w:rPr>
          <w:lang w:val="fr-FR"/>
        </w:rPr>
        <w:t>’</w:t>
      </w:r>
      <w:r w:rsidR="00704608" w:rsidRPr="00704608">
        <w:rPr>
          <w:lang w:val="fr-FR"/>
        </w:rPr>
        <w:t>action thématique et</w:t>
      </w:r>
      <w:r w:rsidR="001B50EA">
        <w:rPr>
          <w:lang w:val="fr-FR"/>
        </w:rPr>
        <w:t xml:space="preserve"> </w:t>
      </w:r>
      <w:r w:rsidR="001B50EA" w:rsidRPr="001B50EA">
        <w:rPr>
          <w:lang w:val="fr-FR"/>
        </w:rPr>
        <w:t xml:space="preserve">faciliter le partage des connaissances dans le contexte de la biologie </w:t>
      </w:r>
      <w:r w:rsidR="00577090">
        <w:rPr>
          <w:lang w:val="fr-FR"/>
        </w:rPr>
        <w:t>de synthèse</w:t>
      </w:r>
      <w:r w:rsidR="001B50EA">
        <w:rPr>
          <w:lang w:val="fr-FR"/>
        </w:rPr>
        <w:t>;</w:t>
      </w:r>
    </w:p>
    <w:p w14:paraId="4F1F3AB5" w14:textId="619D611A" w:rsidR="0033744B" w:rsidRDefault="0033744B" w:rsidP="0033744B">
      <w:pPr>
        <w:tabs>
          <w:tab w:val="clear" w:pos="567"/>
          <w:tab w:val="clear" w:pos="1134"/>
          <w:tab w:val="clear" w:pos="2268"/>
        </w:tabs>
        <w:spacing w:before="120" w:after="120"/>
        <w:ind w:left="567" w:firstLine="567"/>
        <w:rPr>
          <w:lang w:val="fr-FR"/>
        </w:rPr>
      </w:pPr>
      <w:r w:rsidRPr="0033744B">
        <w:rPr>
          <w:lang w:val="fr-FR"/>
        </w:rPr>
        <w:t>f)</w:t>
      </w:r>
      <w:r w:rsidRPr="0033744B">
        <w:rPr>
          <w:lang w:val="fr-FR"/>
        </w:rPr>
        <w:tab/>
      </w:r>
      <w:r w:rsidR="00704608" w:rsidRPr="0033744B">
        <w:rPr>
          <w:lang w:val="fr-FR"/>
        </w:rPr>
        <w:t>Organiser des discussions en ligne dans le cadre du Forum en ligne à composition non limitée sur la biologie de synthèse afin de soutenir les travaux du Groupe spécial d</w:t>
      </w:r>
      <w:r w:rsidR="00E578FD">
        <w:rPr>
          <w:lang w:val="fr-FR"/>
        </w:rPr>
        <w:t>’</w:t>
      </w:r>
      <w:r w:rsidR="00704608" w:rsidRPr="0033744B">
        <w:rPr>
          <w:lang w:val="fr-FR"/>
        </w:rPr>
        <w:t>experts techniques</w:t>
      </w:r>
      <w:r w:rsidR="00577090">
        <w:rPr>
          <w:lang w:val="fr-FR"/>
        </w:rPr>
        <w:t> sur la biologie de synthèse</w:t>
      </w:r>
      <w:r w:rsidR="00704608">
        <w:rPr>
          <w:lang w:val="fr-FR"/>
        </w:rPr>
        <w:t>;</w:t>
      </w:r>
    </w:p>
    <w:p w14:paraId="00DC7321" w14:textId="510391C0" w:rsidR="00704608" w:rsidRDefault="00704608" w:rsidP="0033744B">
      <w:pPr>
        <w:tabs>
          <w:tab w:val="clear" w:pos="567"/>
          <w:tab w:val="clear" w:pos="1134"/>
          <w:tab w:val="clear" w:pos="2268"/>
        </w:tabs>
        <w:spacing w:before="120" w:after="120"/>
        <w:ind w:left="567" w:firstLine="567"/>
        <w:rPr>
          <w:lang w:val="fr-FR"/>
        </w:rPr>
      </w:pPr>
      <w:r>
        <w:rPr>
          <w:lang w:val="fr-FR"/>
        </w:rPr>
        <w:t>g)</w:t>
      </w:r>
      <w:r>
        <w:rPr>
          <w:lang w:val="fr-FR"/>
        </w:rPr>
        <w:tab/>
      </w:r>
      <w:r w:rsidR="00577090">
        <w:rPr>
          <w:lang w:val="fr-FR"/>
        </w:rPr>
        <w:t>Convoquer des réunions</w:t>
      </w:r>
      <w:r w:rsidRPr="0033744B">
        <w:rPr>
          <w:lang w:val="fr-FR"/>
        </w:rPr>
        <w:t xml:space="preserve"> du Groupe spécial d</w:t>
      </w:r>
      <w:r w:rsidR="00E578FD">
        <w:rPr>
          <w:lang w:val="fr-FR"/>
        </w:rPr>
        <w:t>’</w:t>
      </w:r>
      <w:r w:rsidRPr="0033744B">
        <w:rPr>
          <w:lang w:val="fr-FR"/>
        </w:rPr>
        <w:t xml:space="preserve">experts techniques </w:t>
      </w:r>
      <w:r>
        <w:rPr>
          <w:lang w:val="fr-FR"/>
        </w:rPr>
        <w:t xml:space="preserve">sur la biologie de </w:t>
      </w:r>
      <w:r w:rsidR="00577090">
        <w:rPr>
          <w:lang w:val="fr-FR"/>
        </w:rPr>
        <w:t>synthèse, dont une réunion sera en présentiel</w:t>
      </w:r>
      <w:r>
        <w:rPr>
          <w:lang w:val="fr-FR"/>
        </w:rPr>
        <w:t>;</w:t>
      </w:r>
    </w:p>
    <w:p w14:paraId="2CF8865E" w14:textId="05D4879F" w:rsidR="00704608" w:rsidRDefault="00704608" w:rsidP="0033744B">
      <w:pPr>
        <w:tabs>
          <w:tab w:val="clear" w:pos="567"/>
          <w:tab w:val="clear" w:pos="1134"/>
          <w:tab w:val="clear" w:pos="2268"/>
        </w:tabs>
        <w:spacing w:before="120" w:after="120"/>
        <w:ind w:left="567" w:firstLine="567"/>
        <w:rPr>
          <w:lang w:val="fr-FR"/>
        </w:rPr>
      </w:pPr>
      <w:r>
        <w:rPr>
          <w:lang w:val="fr-FR"/>
        </w:rPr>
        <w:t>h)</w:t>
      </w:r>
      <w:r>
        <w:rPr>
          <w:lang w:val="fr-FR"/>
        </w:rPr>
        <w:tab/>
      </w:r>
      <w:r w:rsidRPr="0033744B">
        <w:rPr>
          <w:lang w:val="fr-FR"/>
        </w:rPr>
        <w:t>Soutenir</w:t>
      </w:r>
      <w:r>
        <w:rPr>
          <w:lang w:val="fr-FR"/>
        </w:rPr>
        <w:t xml:space="preserve"> </w:t>
      </w:r>
      <w:r w:rsidRPr="0033744B">
        <w:rPr>
          <w:lang w:val="fr-FR"/>
        </w:rPr>
        <w:t>la participation pleine et entière des peuples autochtones et des communautés locales aux travaux relatifs à l</w:t>
      </w:r>
      <w:r w:rsidR="00577090">
        <w:rPr>
          <w:lang w:val="fr-FR"/>
        </w:rPr>
        <w:t>a biologie de synthèse menés</w:t>
      </w:r>
      <w:r w:rsidRPr="0033744B">
        <w:rPr>
          <w:lang w:val="fr-FR"/>
        </w:rPr>
        <w:t xml:space="preserve"> dans le cadre de la Convention, conformément à la décision </w:t>
      </w:r>
      <w:hyperlink r:id="rId17" w:history="1">
        <w:r w:rsidRPr="00F00996">
          <w:rPr>
            <w:rStyle w:val="Hyperlink"/>
            <w:lang w:val="fr-FR"/>
          </w:rPr>
          <w:t>X/40</w:t>
        </w:r>
      </w:hyperlink>
      <w:r w:rsidR="00577090">
        <w:rPr>
          <w:lang w:val="fr-FR"/>
        </w:rPr>
        <w:t xml:space="preserve"> du 29 octobre </w:t>
      </w:r>
      <w:proofErr w:type="gramStart"/>
      <w:r w:rsidR="00577090">
        <w:rPr>
          <w:lang w:val="fr-FR"/>
        </w:rPr>
        <w:t>2010</w:t>
      </w:r>
      <w:r w:rsidRPr="0033744B">
        <w:rPr>
          <w:lang w:val="fr-FR"/>
        </w:rPr>
        <w:t>;</w:t>
      </w:r>
      <w:proofErr w:type="gramEnd"/>
    </w:p>
    <w:p w14:paraId="170DC584" w14:textId="1C14BB00" w:rsidR="00704608" w:rsidRDefault="00704608" w:rsidP="0033744B">
      <w:pPr>
        <w:tabs>
          <w:tab w:val="clear" w:pos="567"/>
          <w:tab w:val="clear" w:pos="1134"/>
          <w:tab w:val="clear" w:pos="2268"/>
        </w:tabs>
        <w:spacing w:before="120" w:after="120"/>
        <w:ind w:left="567" w:firstLine="567"/>
        <w:rPr>
          <w:lang w:val="fr-FR"/>
        </w:rPr>
      </w:pPr>
      <w:r>
        <w:rPr>
          <w:lang w:val="fr-FR"/>
        </w:rPr>
        <w:t>i)</w:t>
      </w:r>
      <w:r>
        <w:rPr>
          <w:lang w:val="fr-FR"/>
        </w:rPr>
        <w:tab/>
      </w:r>
      <w:r w:rsidRPr="0033744B">
        <w:rPr>
          <w:lang w:val="fr-FR"/>
        </w:rPr>
        <w:t>Soutenir</w:t>
      </w:r>
      <w:r>
        <w:rPr>
          <w:lang w:val="fr-FR"/>
        </w:rPr>
        <w:t xml:space="preserve"> davantage</w:t>
      </w:r>
      <w:r w:rsidRPr="0033744B">
        <w:rPr>
          <w:lang w:val="fr-FR"/>
        </w:rPr>
        <w:t xml:space="preserve"> la participation des femmes</w:t>
      </w:r>
      <w:r>
        <w:rPr>
          <w:lang w:val="fr-FR"/>
        </w:rPr>
        <w:t>, de</w:t>
      </w:r>
      <w:r w:rsidRPr="0033744B">
        <w:rPr>
          <w:lang w:val="fr-FR"/>
        </w:rPr>
        <w:t>s jeunes</w:t>
      </w:r>
      <w:r w:rsidR="00577090">
        <w:rPr>
          <w:lang w:val="fr-FR"/>
        </w:rPr>
        <w:t xml:space="preserve">, des </w:t>
      </w:r>
      <w:r w:rsidR="008F4F97">
        <w:rPr>
          <w:lang w:val="fr-FR"/>
        </w:rPr>
        <w:t>université</w:t>
      </w:r>
      <w:r>
        <w:rPr>
          <w:lang w:val="fr-FR"/>
        </w:rPr>
        <w:t>s</w:t>
      </w:r>
      <w:r w:rsidR="00577090">
        <w:rPr>
          <w:lang w:val="fr-FR"/>
        </w:rPr>
        <w:t xml:space="preserve"> et des instituts de recherche</w:t>
      </w:r>
      <w:r w:rsidRPr="0033744B">
        <w:rPr>
          <w:lang w:val="fr-FR"/>
        </w:rPr>
        <w:t xml:space="preserve"> aux travaux relatifs à la</w:t>
      </w:r>
      <w:r w:rsidR="00577090">
        <w:rPr>
          <w:lang w:val="fr-FR"/>
        </w:rPr>
        <w:t xml:space="preserve"> biologie de synthèse menés dans le cadre de la Convention</w:t>
      </w:r>
      <w:r w:rsidRPr="0033744B">
        <w:rPr>
          <w:lang w:val="fr-FR"/>
        </w:rPr>
        <w:t>;</w:t>
      </w:r>
    </w:p>
    <w:p w14:paraId="5133F660" w14:textId="6A704E39" w:rsidR="00704608" w:rsidRDefault="00704608" w:rsidP="00704608">
      <w:pPr>
        <w:tabs>
          <w:tab w:val="clear" w:pos="567"/>
          <w:tab w:val="clear" w:pos="1134"/>
          <w:tab w:val="clear" w:pos="2268"/>
        </w:tabs>
        <w:spacing w:before="120" w:after="120"/>
        <w:ind w:left="567" w:firstLine="567"/>
        <w:rPr>
          <w:lang w:val="fr-FR"/>
        </w:rPr>
      </w:pPr>
      <w:r>
        <w:rPr>
          <w:lang w:val="fr-FR"/>
        </w:rPr>
        <w:t>j)</w:t>
      </w:r>
      <w:r>
        <w:rPr>
          <w:lang w:val="fr-FR"/>
        </w:rPr>
        <w:tab/>
      </w:r>
      <w:r w:rsidRPr="00704608">
        <w:rPr>
          <w:lang w:val="fr-FR"/>
        </w:rPr>
        <w:t xml:space="preserve">Faciliter le </w:t>
      </w:r>
      <w:r w:rsidR="00577090">
        <w:rPr>
          <w:lang w:val="fr-FR"/>
        </w:rPr>
        <w:t>renforcement des capacités concernant la</w:t>
      </w:r>
      <w:r w:rsidRPr="00704608">
        <w:rPr>
          <w:lang w:val="fr-FR"/>
        </w:rPr>
        <w:t xml:space="preserve"> biologie </w:t>
      </w:r>
      <w:r w:rsidR="00577090">
        <w:rPr>
          <w:lang w:val="fr-FR"/>
        </w:rPr>
        <w:t>de synthèse</w:t>
      </w:r>
      <w:r w:rsidRPr="00704608">
        <w:rPr>
          <w:lang w:val="fr-FR"/>
        </w:rPr>
        <w:t>;</w:t>
      </w:r>
    </w:p>
    <w:p w14:paraId="1EC62B50" w14:textId="6C0E79E1" w:rsidR="00B304E5" w:rsidRDefault="00704608" w:rsidP="0033744B">
      <w:pPr>
        <w:tabs>
          <w:tab w:val="clear" w:pos="567"/>
          <w:tab w:val="clear" w:pos="1134"/>
        </w:tabs>
        <w:snapToGrid w:val="0"/>
        <w:spacing w:before="120" w:after="120"/>
        <w:ind w:left="567" w:firstLine="567"/>
        <w:rPr>
          <w:lang w:val="fr-FR"/>
        </w:rPr>
      </w:pPr>
      <w:r>
        <w:rPr>
          <w:lang w:val="fr-FR"/>
        </w:rPr>
        <w:t>10</w:t>
      </w:r>
      <w:r w:rsidR="0033744B" w:rsidRPr="0033744B">
        <w:rPr>
          <w:lang w:val="fr-FR"/>
        </w:rPr>
        <w:t>.</w:t>
      </w:r>
      <w:r w:rsidR="0033744B" w:rsidRPr="0033744B">
        <w:rPr>
          <w:lang w:val="fr-FR"/>
        </w:rPr>
        <w:tab/>
      </w:r>
      <w:r w:rsidR="0033744B" w:rsidRPr="0033744B">
        <w:rPr>
          <w:i/>
          <w:iCs/>
          <w:lang w:val="fr-FR"/>
        </w:rPr>
        <w:t>Prie</w:t>
      </w:r>
      <w:r w:rsidR="0033744B" w:rsidRPr="0033744B">
        <w:rPr>
          <w:lang w:val="fr-FR"/>
        </w:rPr>
        <w:t xml:space="preserve"> l</w:t>
      </w:r>
      <w:r w:rsidR="00E578FD">
        <w:rPr>
          <w:lang w:val="fr-FR"/>
        </w:rPr>
        <w:t>’</w:t>
      </w:r>
      <w:r w:rsidR="0033744B" w:rsidRPr="0033744B">
        <w:rPr>
          <w:lang w:val="fr-FR"/>
        </w:rPr>
        <w:t>Organe subsidiaire chargé de fournir des avis scientifiques, techniques et technologiques d</w:t>
      </w:r>
      <w:r w:rsidR="00E578FD">
        <w:rPr>
          <w:lang w:val="fr-FR"/>
        </w:rPr>
        <w:t>’</w:t>
      </w:r>
      <w:r w:rsidR="0033744B" w:rsidRPr="0033744B">
        <w:rPr>
          <w:lang w:val="fr-FR"/>
        </w:rPr>
        <w:t>examiner</w:t>
      </w:r>
      <w:r w:rsidR="00B304E5">
        <w:rPr>
          <w:lang w:val="fr-FR"/>
        </w:rPr>
        <w:t xml:space="preserve">, à sa vingt-huitième réunion, </w:t>
      </w:r>
      <w:r w:rsidR="004E55F6">
        <w:rPr>
          <w:lang w:val="fr-FR"/>
        </w:rPr>
        <w:t xml:space="preserve">le plan d’action thématique et les résultats du Groupe spécial d’experts techniques sur la biologie de synthèse, et prie </w:t>
      </w:r>
      <w:r w:rsidR="004E55F6">
        <w:rPr>
          <w:rFonts w:eastAsia="Times New Roman"/>
          <w:kern w:val="2"/>
          <w:lang w:val="fr-FR"/>
          <w14:ligatures w14:val="standardContextual"/>
        </w:rPr>
        <w:t xml:space="preserve">également l’Organe subsidiaire chargé de l’application d’examiner à sa sixième réunion les aspects concernant la mise en œuvre du plan d’action thématique, en vue de présenter un projet de décision pour examen par </w:t>
      </w:r>
      <w:r w:rsidR="0033744B" w:rsidRPr="0033744B">
        <w:rPr>
          <w:lang w:val="fr-FR"/>
        </w:rPr>
        <w:t xml:space="preserve">la Conférence des </w:t>
      </w:r>
      <w:r w:rsidR="00B304E5">
        <w:rPr>
          <w:lang w:val="fr-FR"/>
        </w:rPr>
        <w:t>P</w:t>
      </w:r>
      <w:r w:rsidR="0033744B" w:rsidRPr="0033744B">
        <w:rPr>
          <w:lang w:val="fr-FR"/>
        </w:rPr>
        <w:t>ar</w:t>
      </w:r>
      <w:r w:rsidR="004E55F6">
        <w:rPr>
          <w:lang w:val="fr-FR"/>
        </w:rPr>
        <w:t>ties à sa dix-septième réunion.</w:t>
      </w:r>
    </w:p>
    <w:p w14:paraId="35030DF5" w14:textId="77777777" w:rsidR="004E55F6" w:rsidRDefault="004E55F6" w:rsidP="0033744B">
      <w:pPr>
        <w:tabs>
          <w:tab w:val="clear" w:pos="567"/>
          <w:tab w:val="clear" w:pos="1134"/>
          <w:tab w:val="clear" w:pos="2268"/>
        </w:tabs>
        <w:snapToGrid w:val="0"/>
        <w:spacing w:before="120" w:after="120"/>
        <w:ind w:left="567"/>
        <w:jc w:val="left"/>
        <w:rPr>
          <w:lang w:val="fr-FR"/>
        </w:rPr>
      </w:pPr>
    </w:p>
    <w:p w14:paraId="1760E436" w14:textId="77777777" w:rsidR="009F455B" w:rsidRDefault="009F455B">
      <w:pPr>
        <w:tabs>
          <w:tab w:val="clear" w:pos="567"/>
          <w:tab w:val="clear" w:pos="1134"/>
          <w:tab w:val="clear" w:pos="1701"/>
          <w:tab w:val="clear" w:pos="2268"/>
        </w:tabs>
        <w:spacing w:after="160" w:line="259" w:lineRule="auto"/>
        <w:jc w:val="left"/>
        <w:rPr>
          <w:b/>
          <w:bCs/>
          <w:sz w:val="24"/>
          <w:szCs w:val="24"/>
          <w:lang w:val="fr-FR"/>
        </w:rPr>
      </w:pPr>
      <w:r>
        <w:rPr>
          <w:b/>
          <w:bCs/>
          <w:sz w:val="24"/>
          <w:szCs w:val="24"/>
          <w:lang w:val="fr-FR"/>
        </w:rPr>
        <w:br w:type="page"/>
      </w:r>
    </w:p>
    <w:p w14:paraId="7689A3D8" w14:textId="68AB86D7" w:rsidR="0033744B" w:rsidRPr="0033744B" w:rsidRDefault="0033744B" w:rsidP="0033744B">
      <w:pPr>
        <w:tabs>
          <w:tab w:val="clear" w:pos="567"/>
          <w:tab w:val="clear" w:pos="1134"/>
          <w:tab w:val="clear" w:pos="2268"/>
        </w:tabs>
        <w:snapToGrid w:val="0"/>
        <w:spacing w:before="120" w:after="120"/>
        <w:ind w:left="567"/>
        <w:jc w:val="left"/>
        <w:rPr>
          <w:rFonts w:eastAsia="Times New Roman"/>
          <w:b/>
          <w:bCs/>
          <w:kern w:val="2"/>
          <w:sz w:val="24"/>
          <w:szCs w:val="24"/>
          <w:lang w:val="fr-FR"/>
          <w14:ligatures w14:val="standardContextual"/>
        </w:rPr>
      </w:pPr>
      <w:r w:rsidRPr="0033744B">
        <w:rPr>
          <w:b/>
          <w:bCs/>
          <w:sz w:val="24"/>
          <w:szCs w:val="24"/>
          <w:lang w:val="fr-FR"/>
        </w:rPr>
        <w:lastRenderedPageBreak/>
        <w:t>Annexe</w:t>
      </w:r>
      <w:r w:rsidRPr="0033744B">
        <w:rPr>
          <w:b/>
          <w:bCs/>
          <w:sz w:val="24"/>
          <w:szCs w:val="24"/>
          <w:lang w:val="fr-FR"/>
        </w:rPr>
        <w:br/>
        <w:t>Mandat du Groupe spécial d</w:t>
      </w:r>
      <w:r w:rsidR="00E578FD">
        <w:rPr>
          <w:b/>
          <w:bCs/>
          <w:sz w:val="24"/>
          <w:szCs w:val="24"/>
          <w:lang w:val="fr-FR"/>
        </w:rPr>
        <w:t>’</w:t>
      </w:r>
      <w:r w:rsidRPr="0033744B">
        <w:rPr>
          <w:b/>
          <w:bCs/>
          <w:sz w:val="24"/>
          <w:szCs w:val="24"/>
          <w:lang w:val="fr-FR"/>
        </w:rPr>
        <w:t>experts techniques</w:t>
      </w:r>
      <w:r w:rsidR="00C923D7">
        <w:rPr>
          <w:b/>
          <w:bCs/>
          <w:sz w:val="24"/>
          <w:szCs w:val="24"/>
          <w:lang w:val="fr-FR"/>
        </w:rPr>
        <w:t xml:space="preserve"> </w:t>
      </w:r>
      <w:r w:rsidRPr="0033744B">
        <w:rPr>
          <w:b/>
          <w:bCs/>
          <w:sz w:val="24"/>
          <w:szCs w:val="24"/>
          <w:lang w:val="fr-FR"/>
        </w:rPr>
        <w:t xml:space="preserve">sur la biologie de synthèse </w:t>
      </w:r>
    </w:p>
    <w:p w14:paraId="195F874A" w14:textId="2C5130E2" w:rsidR="0033744B" w:rsidRPr="0033744B" w:rsidRDefault="0033744B" w:rsidP="0033744B">
      <w:pPr>
        <w:tabs>
          <w:tab w:val="clear" w:pos="567"/>
          <w:tab w:val="clear" w:pos="1701"/>
          <w:tab w:val="clear" w:pos="2268"/>
        </w:tabs>
        <w:snapToGrid w:val="0"/>
        <w:spacing w:before="120" w:after="120"/>
        <w:ind w:left="567"/>
        <w:rPr>
          <w:rFonts w:eastAsia="Times New Roman"/>
          <w:kern w:val="2"/>
          <w:lang w:val="fr-FR"/>
          <w14:ligatures w14:val="standardContextual"/>
        </w:rPr>
      </w:pPr>
      <w:r w:rsidRPr="0033744B">
        <w:rPr>
          <w:lang w:val="fr-FR"/>
        </w:rPr>
        <w:t>1.</w:t>
      </w:r>
      <w:r w:rsidRPr="0033744B">
        <w:rPr>
          <w:lang w:val="fr-FR"/>
        </w:rPr>
        <w:tab/>
        <w:t>Le Groupe spécial d</w:t>
      </w:r>
      <w:r w:rsidR="00E578FD">
        <w:rPr>
          <w:lang w:val="fr-FR"/>
        </w:rPr>
        <w:t>’</w:t>
      </w:r>
      <w:r w:rsidRPr="0033744B">
        <w:rPr>
          <w:lang w:val="fr-FR"/>
        </w:rPr>
        <w:t>experts techniques</w:t>
      </w:r>
      <w:r w:rsidR="00C923D7">
        <w:rPr>
          <w:lang w:val="fr-FR"/>
        </w:rPr>
        <w:t xml:space="preserve"> </w:t>
      </w:r>
      <w:r w:rsidRPr="0033744B">
        <w:rPr>
          <w:lang w:val="fr-FR"/>
        </w:rPr>
        <w:t>sur la biologie de synthèse sera convoqué conformément à la section H du mode de fonctionnement consolidé de l</w:t>
      </w:r>
      <w:r w:rsidR="00E578FD">
        <w:rPr>
          <w:lang w:val="fr-FR"/>
        </w:rPr>
        <w:t>’</w:t>
      </w:r>
      <w:r w:rsidRPr="0033744B">
        <w:rPr>
          <w:lang w:val="fr-FR"/>
        </w:rPr>
        <w:t>Organe subsidiaire chargé de fournir des avis scientifiques, techniques et technologiques</w:t>
      </w:r>
      <w:r w:rsidRPr="00DD7818">
        <w:rPr>
          <w:rFonts w:eastAsia="Times New Roman"/>
          <w:kern w:val="2"/>
          <w:vertAlign w:val="superscript"/>
        </w:rPr>
        <w:footnoteReference w:id="5"/>
      </w:r>
      <w:r w:rsidR="00C923D7">
        <w:rPr>
          <w:lang w:val="fr-FR"/>
        </w:rPr>
        <w:t>.</w:t>
      </w:r>
    </w:p>
    <w:p w14:paraId="00D5D211" w14:textId="1D916C0A" w:rsidR="0033744B" w:rsidRPr="0033744B" w:rsidRDefault="0033744B" w:rsidP="0033744B">
      <w:pPr>
        <w:tabs>
          <w:tab w:val="clear" w:pos="567"/>
          <w:tab w:val="clear" w:pos="1701"/>
          <w:tab w:val="clear" w:pos="2268"/>
        </w:tabs>
        <w:snapToGrid w:val="0"/>
        <w:spacing w:before="120" w:after="120"/>
        <w:ind w:left="567"/>
        <w:rPr>
          <w:rFonts w:eastAsia="Times New Roman"/>
          <w:kern w:val="2"/>
          <w:lang w:val="fr-FR"/>
          <w14:ligatures w14:val="standardContextual"/>
        </w:rPr>
      </w:pPr>
      <w:r w:rsidRPr="0033744B">
        <w:rPr>
          <w:lang w:val="fr-FR"/>
        </w:rPr>
        <w:t>2.</w:t>
      </w:r>
      <w:r w:rsidRPr="0033744B">
        <w:rPr>
          <w:lang w:val="fr-FR"/>
        </w:rPr>
        <w:tab/>
        <w:t>La procédure visant à éviter ou à gérer les conflits d</w:t>
      </w:r>
      <w:r w:rsidR="00E578FD">
        <w:rPr>
          <w:lang w:val="fr-FR"/>
        </w:rPr>
        <w:t>’</w:t>
      </w:r>
      <w:r w:rsidRPr="0033744B">
        <w:rPr>
          <w:lang w:val="fr-FR"/>
        </w:rPr>
        <w:t xml:space="preserve">intérêts dans les </w:t>
      </w:r>
      <w:r w:rsidR="00E27A11">
        <w:rPr>
          <w:lang w:val="fr-FR"/>
        </w:rPr>
        <w:t>g</w:t>
      </w:r>
      <w:r w:rsidRPr="0033744B">
        <w:rPr>
          <w:lang w:val="fr-FR"/>
        </w:rPr>
        <w:t>roupes d</w:t>
      </w:r>
      <w:r w:rsidR="00E578FD">
        <w:rPr>
          <w:lang w:val="fr-FR"/>
        </w:rPr>
        <w:t>’</w:t>
      </w:r>
      <w:r w:rsidRPr="0033744B">
        <w:rPr>
          <w:lang w:val="fr-FR"/>
        </w:rPr>
        <w:t>experts énoncée à l</w:t>
      </w:r>
      <w:r w:rsidR="00E578FD">
        <w:rPr>
          <w:lang w:val="fr-FR"/>
        </w:rPr>
        <w:t>’</w:t>
      </w:r>
      <w:r w:rsidRPr="0033744B">
        <w:rPr>
          <w:lang w:val="fr-FR"/>
        </w:rPr>
        <w:t xml:space="preserve">annexe de la décision </w:t>
      </w:r>
      <w:hyperlink r:id="rId18" w:history="1">
        <w:r w:rsidRPr="00B02DAD">
          <w:rPr>
            <w:rStyle w:val="Hyperlink"/>
            <w:lang w:val="fr-FR"/>
          </w:rPr>
          <w:t>14/33</w:t>
        </w:r>
      </w:hyperlink>
      <w:r w:rsidRPr="0033744B">
        <w:rPr>
          <w:lang w:val="fr-FR"/>
        </w:rPr>
        <w:t xml:space="preserve"> du 29 novembre 2018 s</w:t>
      </w:r>
      <w:r w:rsidR="00E578FD">
        <w:rPr>
          <w:lang w:val="fr-FR"/>
        </w:rPr>
        <w:t>’</w:t>
      </w:r>
      <w:r w:rsidRPr="0033744B">
        <w:rPr>
          <w:lang w:val="fr-FR"/>
        </w:rPr>
        <w:t>applique au Groupe spécial d</w:t>
      </w:r>
      <w:r w:rsidR="00E578FD">
        <w:rPr>
          <w:lang w:val="fr-FR"/>
        </w:rPr>
        <w:t>’</w:t>
      </w:r>
      <w:r w:rsidRPr="0033744B">
        <w:rPr>
          <w:lang w:val="fr-FR"/>
        </w:rPr>
        <w:t>experts techniques sur la biologie de synthèse.</w:t>
      </w:r>
    </w:p>
    <w:p w14:paraId="25E881C9" w14:textId="26C8BB39" w:rsidR="0033744B" w:rsidRPr="0033744B" w:rsidRDefault="0033744B" w:rsidP="0033744B">
      <w:pPr>
        <w:tabs>
          <w:tab w:val="clear" w:pos="567"/>
          <w:tab w:val="clear" w:pos="1701"/>
          <w:tab w:val="clear" w:pos="2268"/>
        </w:tabs>
        <w:snapToGrid w:val="0"/>
        <w:spacing w:before="120" w:after="120"/>
        <w:ind w:left="567"/>
        <w:rPr>
          <w:rFonts w:asciiTheme="majorBidi" w:eastAsia="Times New Roman" w:hAnsiTheme="majorBidi" w:cstheme="majorBidi"/>
          <w:kern w:val="2"/>
          <w:lang w:val="fr-FR"/>
          <w14:ligatures w14:val="standardContextual"/>
        </w:rPr>
      </w:pPr>
      <w:r w:rsidRPr="0033744B">
        <w:rPr>
          <w:lang w:val="fr-FR"/>
        </w:rPr>
        <w:t>3.</w:t>
      </w:r>
      <w:r w:rsidRPr="0033744B">
        <w:rPr>
          <w:lang w:val="fr-FR"/>
        </w:rPr>
        <w:tab/>
        <w:t>Le Groupe spécial d</w:t>
      </w:r>
      <w:r w:rsidR="00E578FD">
        <w:rPr>
          <w:lang w:val="fr-FR"/>
        </w:rPr>
        <w:t>’</w:t>
      </w:r>
      <w:r w:rsidRPr="0033744B">
        <w:rPr>
          <w:lang w:val="fr-FR"/>
        </w:rPr>
        <w:t>experts techniques sur la biologie de synthès</w:t>
      </w:r>
      <w:r w:rsidR="00C923D7">
        <w:rPr>
          <w:lang w:val="fr-FR"/>
        </w:rPr>
        <w:t>e</w:t>
      </w:r>
      <w:r w:rsidR="004E55F6">
        <w:rPr>
          <w:lang w:val="fr-FR"/>
        </w:rPr>
        <w:t xml:space="preserve"> sera chargé de</w:t>
      </w:r>
      <w:r w:rsidR="00C923D7">
        <w:rPr>
          <w:lang w:val="fr-FR"/>
        </w:rPr>
        <w:t xml:space="preserve"> : </w:t>
      </w:r>
    </w:p>
    <w:p w14:paraId="63C7CAEB" w14:textId="7D0F03A3" w:rsidR="0033744B" w:rsidRPr="00C923D7" w:rsidRDefault="0033744B" w:rsidP="0033744B">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fr-FR"/>
          <w14:ligatures w14:val="standardContextual"/>
        </w:rPr>
      </w:pPr>
      <w:r w:rsidRPr="0033744B">
        <w:rPr>
          <w:rFonts w:asciiTheme="majorBidi" w:hAnsiTheme="majorBidi"/>
          <w:lang w:val="fr-FR"/>
        </w:rPr>
        <w:t>a)</w:t>
      </w:r>
      <w:r w:rsidRPr="0033744B">
        <w:rPr>
          <w:rFonts w:asciiTheme="majorBidi" w:hAnsiTheme="majorBidi"/>
          <w:lang w:val="fr-FR"/>
        </w:rPr>
        <w:tab/>
      </w:r>
      <w:r w:rsidR="004E55F6">
        <w:rPr>
          <w:rFonts w:asciiTheme="majorBidi" w:hAnsiTheme="majorBidi"/>
          <w:lang w:val="fr-FR"/>
        </w:rPr>
        <w:t>Examiner et résumer</w:t>
      </w:r>
      <w:r w:rsidR="00C923D7" w:rsidRPr="00C923D7">
        <w:rPr>
          <w:rFonts w:asciiTheme="majorBidi" w:hAnsiTheme="majorBidi"/>
          <w:lang w:val="fr-FR"/>
        </w:rPr>
        <w:t xml:space="preserve"> les </w:t>
      </w:r>
      <w:r w:rsidR="004E55F6">
        <w:rPr>
          <w:rFonts w:asciiTheme="majorBidi" w:hAnsiTheme="majorBidi"/>
          <w:lang w:val="fr-FR"/>
        </w:rPr>
        <w:t xml:space="preserve">compilations visées </w:t>
      </w:r>
      <w:r w:rsidR="00C923D7" w:rsidRPr="00C923D7">
        <w:rPr>
          <w:rFonts w:asciiTheme="majorBidi" w:hAnsiTheme="majorBidi"/>
          <w:lang w:val="fr-FR"/>
        </w:rPr>
        <w:t>au paragraphe 9 c) de l</w:t>
      </w:r>
      <w:r w:rsidR="004E55F6">
        <w:rPr>
          <w:rFonts w:asciiTheme="majorBidi" w:hAnsiTheme="majorBidi"/>
          <w:lang w:val="fr-FR"/>
        </w:rPr>
        <w:t>a présente décision, et de l’étude scientifique visée</w:t>
      </w:r>
      <w:r w:rsidR="00C923D7" w:rsidRPr="00C923D7">
        <w:rPr>
          <w:rFonts w:asciiTheme="majorBidi" w:hAnsiTheme="majorBidi"/>
          <w:lang w:val="fr-FR"/>
        </w:rPr>
        <w:t xml:space="preserve"> a</w:t>
      </w:r>
      <w:r w:rsidR="004E55F6">
        <w:rPr>
          <w:rFonts w:asciiTheme="majorBidi" w:hAnsiTheme="majorBidi"/>
          <w:lang w:val="fr-FR"/>
        </w:rPr>
        <w:t>u paragraphe 9 b), en tenant</w:t>
      </w:r>
      <w:r w:rsidR="00977C40">
        <w:rPr>
          <w:rFonts w:asciiTheme="majorBidi" w:hAnsiTheme="majorBidi"/>
          <w:lang w:val="fr-FR"/>
        </w:rPr>
        <w:t xml:space="preserve"> compte d</w:t>
      </w:r>
      <w:r w:rsidR="004E55F6">
        <w:rPr>
          <w:rFonts w:asciiTheme="majorBidi" w:hAnsiTheme="majorBidi"/>
          <w:lang w:val="fr-FR"/>
        </w:rPr>
        <w:t>u</w:t>
      </w:r>
      <w:r w:rsidR="00C923D7" w:rsidRPr="00C923D7">
        <w:rPr>
          <w:rFonts w:asciiTheme="majorBidi" w:hAnsiTheme="majorBidi"/>
          <w:lang w:val="fr-FR"/>
        </w:rPr>
        <w:t xml:space="preserve"> projet de plan d</w:t>
      </w:r>
      <w:r w:rsidR="00E578FD">
        <w:rPr>
          <w:rFonts w:asciiTheme="majorBidi" w:hAnsiTheme="majorBidi"/>
          <w:lang w:val="fr-FR"/>
        </w:rPr>
        <w:t>’</w:t>
      </w:r>
      <w:r w:rsidR="004E55F6">
        <w:rPr>
          <w:rFonts w:asciiTheme="majorBidi" w:hAnsiTheme="majorBidi"/>
          <w:lang w:val="fr-FR"/>
        </w:rPr>
        <w:t>action thématique et d’</w:t>
      </w:r>
      <w:r w:rsidR="00C923D7" w:rsidRPr="00C923D7">
        <w:rPr>
          <w:rFonts w:asciiTheme="majorBidi" w:hAnsiTheme="majorBidi"/>
          <w:lang w:val="fr-FR"/>
        </w:rPr>
        <w:t>autres informations techniques pertinentes disponible</w:t>
      </w:r>
      <w:r w:rsidR="004E55F6">
        <w:rPr>
          <w:rFonts w:asciiTheme="majorBidi" w:hAnsiTheme="majorBidi"/>
          <w:lang w:val="fr-FR"/>
        </w:rPr>
        <w:t>s</w:t>
      </w:r>
      <w:r w:rsidR="00C923D7">
        <w:rPr>
          <w:rFonts w:asciiTheme="majorBidi" w:hAnsiTheme="majorBidi"/>
          <w:lang w:val="fr-FR"/>
        </w:rPr>
        <w:t>;</w:t>
      </w:r>
    </w:p>
    <w:p w14:paraId="698C35ED" w14:textId="22AD930C" w:rsidR="002E26E6" w:rsidRPr="00BF7DB6" w:rsidRDefault="0033744B" w:rsidP="0033744B">
      <w:pPr>
        <w:tabs>
          <w:tab w:val="clear" w:pos="567"/>
          <w:tab w:val="clear" w:pos="1134"/>
          <w:tab w:val="clear" w:pos="2268"/>
        </w:tabs>
        <w:snapToGrid w:val="0"/>
        <w:spacing w:before="120" w:after="120"/>
        <w:ind w:left="567" w:firstLine="567"/>
        <w:rPr>
          <w:rFonts w:asciiTheme="majorBidi" w:hAnsiTheme="majorBidi"/>
          <w:lang w:val="fr-FR"/>
        </w:rPr>
      </w:pPr>
      <w:r w:rsidRPr="00BF7DB6">
        <w:rPr>
          <w:rFonts w:asciiTheme="majorBidi" w:hAnsiTheme="majorBidi"/>
          <w:lang w:val="fr-FR"/>
        </w:rPr>
        <w:t xml:space="preserve">b) </w:t>
      </w:r>
      <w:r w:rsidRPr="00BF7DB6">
        <w:rPr>
          <w:rFonts w:asciiTheme="majorBidi" w:hAnsiTheme="majorBidi"/>
          <w:lang w:val="fr-FR"/>
        </w:rPr>
        <w:tab/>
      </w:r>
      <w:r w:rsidR="002E26E6" w:rsidRPr="00BF7DB6">
        <w:rPr>
          <w:rFonts w:asciiTheme="majorBidi" w:hAnsiTheme="majorBidi"/>
          <w:lang w:val="fr-FR"/>
        </w:rPr>
        <w:t>S</w:t>
      </w:r>
      <w:r w:rsidR="00E578FD">
        <w:rPr>
          <w:rFonts w:asciiTheme="majorBidi" w:hAnsiTheme="majorBidi"/>
          <w:lang w:val="fr-FR"/>
        </w:rPr>
        <w:t>’</w:t>
      </w:r>
      <w:r w:rsidR="002E26E6" w:rsidRPr="00BF7DB6">
        <w:rPr>
          <w:rFonts w:asciiTheme="majorBidi" w:hAnsiTheme="majorBidi"/>
          <w:lang w:val="fr-FR"/>
        </w:rPr>
        <w:t>appuyer sur les travaux</w:t>
      </w:r>
      <w:r w:rsidR="004E55F6">
        <w:rPr>
          <w:rFonts w:asciiTheme="majorBidi" w:hAnsiTheme="majorBidi"/>
          <w:lang w:val="fr-FR"/>
        </w:rPr>
        <w:t xml:space="preserve"> pertinents antérieurs mené</w:t>
      </w:r>
      <w:r w:rsidR="002E26E6" w:rsidRPr="00BF7DB6">
        <w:rPr>
          <w:rFonts w:asciiTheme="majorBidi" w:hAnsiTheme="majorBidi"/>
          <w:lang w:val="fr-FR"/>
        </w:rPr>
        <w:t>s dans le cadre de la Convention sur la diversité biologique</w:t>
      </w:r>
      <w:r w:rsidR="00404599">
        <w:rPr>
          <w:rStyle w:val="FootnoteReference"/>
          <w:rFonts w:asciiTheme="majorBidi" w:hAnsiTheme="majorBidi"/>
          <w:lang w:val="fr-FR"/>
        </w:rPr>
        <w:footnoteReference w:id="6"/>
      </w:r>
      <w:r w:rsidR="002E26E6" w:rsidRPr="00BF7DB6">
        <w:rPr>
          <w:rFonts w:asciiTheme="majorBidi" w:hAnsiTheme="majorBidi"/>
          <w:lang w:val="fr-FR"/>
        </w:rPr>
        <w:t xml:space="preserve"> et de ses </w:t>
      </w:r>
      <w:r w:rsidR="00404599">
        <w:rPr>
          <w:rFonts w:asciiTheme="majorBidi" w:hAnsiTheme="majorBidi"/>
          <w:lang w:val="fr-FR"/>
        </w:rPr>
        <w:t>P</w:t>
      </w:r>
      <w:r w:rsidR="004E55F6">
        <w:rPr>
          <w:rFonts w:asciiTheme="majorBidi" w:hAnsiTheme="majorBidi"/>
          <w:lang w:val="fr-FR"/>
        </w:rPr>
        <w:t>rotocoles</w:t>
      </w:r>
      <w:r w:rsidR="002E26E6" w:rsidRPr="00BF7DB6">
        <w:rPr>
          <w:rFonts w:asciiTheme="majorBidi" w:hAnsiTheme="majorBidi"/>
          <w:lang w:val="fr-FR"/>
        </w:rPr>
        <w:t xml:space="preserve">; </w:t>
      </w:r>
    </w:p>
    <w:p w14:paraId="1811BFFD" w14:textId="3E07FAA7" w:rsidR="002E26E6" w:rsidRPr="00BF7DB6" w:rsidRDefault="004E55F6" w:rsidP="0033744B">
      <w:pPr>
        <w:tabs>
          <w:tab w:val="clear" w:pos="567"/>
          <w:tab w:val="clear" w:pos="1134"/>
          <w:tab w:val="clear" w:pos="2268"/>
        </w:tabs>
        <w:snapToGrid w:val="0"/>
        <w:spacing w:before="120" w:after="120"/>
        <w:ind w:left="567" w:firstLine="567"/>
        <w:rPr>
          <w:rFonts w:asciiTheme="majorBidi" w:hAnsiTheme="majorBidi"/>
          <w:lang w:val="fr-FR"/>
        </w:rPr>
      </w:pPr>
      <w:r>
        <w:rPr>
          <w:rFonts w:asciiTheme="majorBidi" w:hAnsiTheme="majorBidi"/>
          <w:lang w:val="fr-FR"/>
        </w:rPr>
        <w:t>c)</w:t>
      </w:r>
      <w:r>
        <w:rPr>
          <w:rFonts w:asciiTheme="majorBidi" w:hAnsiTheme="majorBidi"/>
          <w:lang w:val="fr-FR"/>
        </w:rPr>
        <w:tab/>
        <w:t>Identifier les avantages actuels et potentiels découlant de</w:t>
      </w:r>
      <w:r w:rsidR="002E26E6" w:rsidRPr="00BF7DB6">
        <w:rPr>
          <w:rFonts w:asciiTheme="majorBidi" w:hAnsiTheme="majorBidi"/>
          <w:lang w:val="fr-FR"/>
        </w:rPr>
        <w:t xml:space="preserve"> la biologie de s</w:t>
      </w:r>
      <w:r>
        <w:rPr>
          <w:rFonts w:asciiTheme="majorBidi" w:hAnsiTheme="majorBidi"/>
          <w:lang w:val="fr-FR"/>
        </w:rPr>
        <w:t>ynthèse en lien avec les</w:t>
      </w:r>
      <w:r w:rsidR="002E26E6" w:rsidRPr="00BF7DB6">
        <w:rPr>
          <w:rFonts w:asciiTheme="majorBidi" w:hAnsiTheme="majorBidi"/>
          <w:lang w:val="fr-FR"/>
        </w:rPr>
        <w:t xml:space="preserve"> trois objectifs de la </w:t>
      </w:r>
      <w:r w:rsidR="00E27A11" w:rsidRPr="00BF7DB6">
        <w:rPr>
          <w:rFonts w:asciiTheme="majorBidi" w:hAnsiTheme="majorBidi"/>
          <w:lang w:val="fr-FR"/>
        </w:rPr>
        <w:t>C</w:t>
      </w:r>
      <w:r>
        <w:rPr>
          <w:rFonts w:asciiTheme="majorBidi" w:hAnsiTheme="majorBidi"/>
          <w:lang w:val="fr-FR"/>
        </w:rPr>
        <w:t xml:space="preserve">onvention et </w:t>
      </w:r>
      <w:r w:rsidR="002E26E6" w:rsidRPr="00BF7DB6">
        <w:rPr>
          <w:rFonts w:asciiTheme="majorBidi" w:hAnsiTheme="majorBidi"/>
          <w:lang w:val="fr-FR"/>
        </w:rPr>
        <w:t xml:space="preserve">la mise en œuvre du Cadre mondial </w:t>
      </w:r>
      <w:r w:rsidR="00E27A11" w:rsidRPr="00BF7DB6">
        <w:rPr>
          <w:rFonts w:asciiTheme="majorBidi" w:hAnsiTheme="majorBidi"/>
          <w:lang w:val="fr-FR"/>
        </w:rPr>
        <w:t>de l</w:t>
      </w:r>
      <w:r w:rsidR="002E26E6" w:rsidRPr="00BF7DB6">
        <w:rPr>
          <w:rFonts w:asciiTheme="majorBidi" w:hAnsiTheme="majorBidi"/>
          <w:lang w:val="fr-FR"/>
        </w:rPr>
        <w:t>a b</w:t>
      </w:r>
      <w:r>
        <w:rPr>
          <w:rFonts w:asciiTheme="majorBidi" w:hAnsiTheme="majorBidi"/>
          <w:lang w:val="fr-FR"/>
        </w:rPr>
        <w:t>iodiversité de Kunming-Montréal</w:t>
      </w:r>
      <w:r w:rsidR="002E26E6" w:rsidRPr="00BF7DB6">
        <w:rPr>
          <w:rFonts w:asciiTheme="majorBidi" w:hAnsiTheme="majorBidi"/>
          <w:lang w:val="fr-FR"/>
        </w:rPr>
        <w:t>;</w:t>
      </w:r>
    </w:p>
    <w:p w14:paraId="20C7A57E" w14:textId="0BC6F648" w:rsidR="009D1C16" w:rsidRPr="009D1C16" w:rsidRDefault="009D1C16" w:rsidP="009D1C16">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fr-FR"/>
          <w14:ligatures w14:val="standardContextual"/>
        </w:rPr>
      </w:pPr>
      <w:r w:rsidRPr="00BF7DB6">
        <w:rPr>
          <w:rFonts w:asciiTheme="majorBidi" w:hAnsiTheme="majorBidi"/>
          <w:lang w:val="fr-FR"/>
        </w:rPr>
        <w:t>d)</w:t>
      </w:r>
      <w:r w:rsidRPr="00BF7DB6">
        <w:rPr>
          <w:rFonts w:asciiTheme="majorBidi" w:hAnsiTheme="majorBidi"/>
          <w:lang w:val="fr-FR"/>
        </w:rPr>
        <w:tab/>
        <w:t xml:space="preserve">Identifier les impacts positifs </w:t>
      </w:r>
      <w:r w:rsidRPr="009D1C16">
        <w:rPr>
          <w:rFonts w:asciiTheme="majorBidi" w:hAnsiTheme="majorBidi"/>
          <w:lang w:val="fr-FR"/>
        </w:rPr>
        <w:t>potentiels des avancées technologiques</w:t>
      </w:r>
      <w:r w:rsidR="004E55F6">
        <w:rPr>
          <w:rFonts w:asciiTheme="majorBidi" w:hAnsiTheme="majorBidi"/>
          <w:lang w:val="fr-FR"/>
        </w:rPr>
        <w:t xml:space="preserve"> les plus</w:t>
      </w:r>
      <w:r w:rsidRPr="009D1C16">
        <w:rPr>
          <w:rFonts w:asciiTheme="majorBidi" w:hAnsiTheme="majorBidi"/>
          <w:lang w:val="fr-FR"/>
        </w:rPr>
        <w:t xml:space="preserve"> récentes dans le domaine de la biologie de synthèse en lien avec les trois objectifs de la Conventio</w:t>
      </w:r>
      <w:r w:rsidR="004E55F6">
        <w:rPr>
          <w:rFonts w:asciiTheme="majorBidi" w:hAnsiTheme="majorBidi"/>
          <w:lang w:val="fr-FR"/>
        </w:rPr>
        <w:t>n et la mise en œuvre du Cadre;</w:t>
      </w:r>
      <w:r w:rsidRPr="009D1C16">
        <w:rPr>
          <w:rFonts w:asciiTheme="majorBidi" w:hAnsiTheme="majorBidi"/>
          <w:lang w:val="fr-FR"/>
        </w:rPr>
        <w:t xml:space="preserve"> </w:t>
      </w:r>
    </w:p>
    <w:p w14:paraId="57C5DB4D" w14:textId="731AEE60" w:rsidR="009D1C16" w:rsidRDefault="009D1C16" w:rsidP="0033744B">
      <w:pPr>
        <w:tabs>
          <w:tab w:val="clear" w:pos="567"/>
          <w:tab w:val="clear" w:pos="1134"/>
          <w:tab w:val="clear" w:pos="2268"/>
        </w:tabs>
        <w:snapToGrid w:val="0"/>
        <w:spacing w:before="120" w:after="120"/>
        <w:ind w:left="567" w:firstLine="567"/>
        <w:rPr>
          <w:rFonts w:asciiTheme="majorBidi" w:hAnsiTheme="majorBidi"/>
          <w:lang w:val="fr-FR"/>
        </w:rPr>
      </w:pPr>
      <w:r>
        <w:rPr>
          <w:rFonts w:asciiTheme="majorBidi" w:hAnsiTheme="majorBidi"/>
          <w:lang w:val="fr-FR"/>
        </w:rPr>
        <w:t>e)</w:t>
      </w:r>
      <w:r>
        <w:rPr>
          <w:rFonts w:asciiTheme="majorBidi" w:hAnsiTheme="majorBidi"/>
          <w:lang w:val="fr-FR"/>
        </w:rPr>
        <w:tab/>
      </w:r>
      <w:r w:rsidRPr="009D1C16">
        <w:rPr>
          <w:rFonts w:asciiTheme="majorBidi" w:hAnsiTheme="majorBidi"/>
          <w:lang w:val="fr-FR"/>
        </w:rPr>
        <w:t>Identifier les impacts n</w:t>
      </w:r>
      <w:r w:rsidR="004E55F6">
        <w:rPr>
          <w:rFonts w:asciiTheme="majorBidi" w:hAnsiTheme="majorBidi"/>
          <w:lang w:val="fr-FR"/>
        </w:rPr>
        <w:t xml:space="preserve">égatifs potentiels des </w:t>
      </w:r>
      <w:r w:rsidRPr="009D1C16">
        <w:rPr>
          <w:rFonts w:asciiTheme="majorBidi" w:hAnsiTheme="majorBidi"/>
          <w:lang w:val="fr-FR"/>
        </w:rPr>
        <w:t xml:space="preserve">avancées technologiques </w:t>
      </w:r>
      <w:r w:rsidR="004E55F6">
        <w:rPr>
          <w:rFonts w:asciiTheme="majorBidi" w:hAnsiTheme="majorBidi"/>
          <w:lang w:val="fr-FR"/>
        </w:rPr>
        <w:t xml:space="preserve">les plus récentes </w:t>
      </w:r>
      <w:r w:rsidRPr="009D1C16">
        <w:rPr>
          <w:rFonts w:asciiTheme="majorBidi" w:hAnsiTheme="majorBidi"/>
          <w:lang w:val="fr-FR"/>
        </w:rPr>
        <w:t xml:space="preserve">dans le domaine de la biologie de synthèse </w:t>
      </w:r>
      <w:r w:rsidR="004E55F6">
        <w:rPr>
          <w:rFonts w:asciiTheme="majorBidi" w:hAnsiTheme="majorBidi"/>
          <w:lang w:val="fr-FR"/>
        </w:rPr>
        <w:t>en lien avec le</w:t>
      </w:r>
      <w:r w:rsidRPr="009D1C16">
        <w:rPr>
          <w:rFonts w:asciiTheme="majorBidi" w:hAnsiTheme="majorBidi"/>
          <w:lang w:val="fr-FR"/>
        </w:rPr>
        <w:t>s trois o</w:t>
      </w:r>
      <w:r w:rsidR="004E55F6">
        <w:rPr>
          <w:rFonts w:asciiTheme="majorBidi" w:hAnsiTheme="majorBidi"/>
          <w:lang w:val="fr-FR"/>
        </w:rPr>
        <w:t xml:space="preserve">bjectifs de la Convention et </w:t>
      </w:r>
      <w:r w:rsidRPr="009D1C16">
        <w:rPr>
          <w:rFonts w:asciiTheme="majorBidi" w:hAnsiTheme="majorBidi"/>
          <w:lang w:val="fr-FR"/>
        </w:rPr>
        <w:t>la mise en œuvre du Cadre</w:t>
      </w:r>
      <w:r>
        <w:rPr>
          <w:rFonts w:asciiTheme="majorBidi" w:hAnsiTheme="majorBidi"/>
          <w:lang w:val="fr-FR"/>
        </w:rPr>
        <w:t>;</w:t>
      </w:r>
    </w:p>
    <w:p w14:paraId="63FD97FB" w14:textId="43E56CD0" w:rsidR="009D1C16" w:rsidRDefault="009D1C16" w:rsidP="0033744B">
      <w:pPr>
        <w:tabs>
          <w:tab w:val="clear" w:pos="567"/>
          <w:tab w:val="clear" w:pos="1134"/>
          <w:tab w:val="clear" w:pos="2268"/>
        </w:tabs>
        <w:snapToGrid w:val="0"/>
        <w:spacing w:before="120" w:after="120"/>
        <w:ind w:left="567" w:firstLine="567"/>
        <w:rPr>
          <w:rFonts w:asciiTheme="majorBidi" w:hAnsiTheme="majorBidi"/>
          <w:lang w:val="fr-FR"/>
        </w:rPr>
      </w:pPr>
      <w:r>
        <w:rPr>
          <w:rFonts w:asciiTheme="majorBidi" w:hAnsiTheme="majorBidi"/>
          <w:lang w:val="fr-FR"/>
        </w:rPr>
        <w:t>f)</w:t>
      </w:r>
      <w:r>
        <w:rPr>
          <w:rFonts w:asciiTheme="majorBidi" w:hAnsiTheme="majorBidi"/>
          <w:lang w:val="fr-FR"/>
        </w:rPr>
        <w:tab/>
        <w:t xml:space="preserve">Fournir </w:t>
      </w:r>
      <w:r w:rsidR="004E55F6">
        <w:rPr>
          <w:rFonts w:asciiTheme="majorBidi" w:hAnsiTheme="majorBidi"/>
          <w:lang w:val="fr-FR"/>
        </w:rPr>
        <w:t>des avis</w:t>
      </w:r>
      <w:r w:rsidRPr="009D1C16">
        <w:rPr>
          <w:rFonts w:asciiTheme="majorBidi" w:hAnsiTheme="majorBidi"/>
          <w:lang w:val="fr-FR"/>
        </w:rPr>
        <w:t xml:space="preserve"> sur l</w:t>
      </w:r>
      <w:r w:rsidR="004E55F6">
        <w:rPr>
          <w:rFonts w:asciiTheme="majorBidi" w:hAnsiTheme="majorBidi"/>
          <w:lang w:val="fr-FR"/>
        </w:rPr>
        <w:t>a manière de prendre en compte le</w:t>
      </w:r>
      <w:r w:rsidRPr="009D1C16">
        <w:rPr>
          <w:rFonts w:asciiTheme="majorBidi" w:hAnsiTheme="majorBidi"/>
          <w:lang w:val="fr-FR"/>
        </w:rPr>
        <w:t xml:space="preserve"> renforcement </w:t>
      </w:r>
      <w:r w:rsidR="004E55F6">
        <w:rPr>
          <w:rFonts w:asciiTheme="majorBidi" w:hAnsiTheme="majorBidi"/>
          <w:lang w:val="fr-FR"/>
        </w:rPr>
        <w:t xml:space="preserve">et le développement </w:t>
      </w:r>
      <w:r w:rsidRPr="009D1C16">
        <w:rPr>
          <w:rFonts w:asciiTheme="majorBidi" w:hAnsiTheme="majorBidi"/>
          <w:lang w:val="fr-FR"/>
        </w:rPr>
        <w:t xml:space="preserve">des </w:t>
      </w:r>
      <w:r w:rsidR="004E55F6">
        <w:rPr>
          <w:rFonts w:asciiTheme="majorBidi" w:hAnsiTheme="majorBidi"/>
          <w:lang w:val="fr-FR"/>
        </w:rPr>
        <w:t xml:space="preserve">capacités, </w:t>
      </w:r>
      <w:r w:rsidRPr="009D1C16">
        <w:rPr>
          <w:rFonts w:asciiTheme="majorBidi" w:hAnsiTheme="majorBidi"/>
          <w:lang w:val="fr-FR"/>
        </w:rPr>
        <w:t>l</w:t>
      </w:r>
      <w:r w:rsidR="00E578FD">
        <w:rPr>
          <w:rFonts w:asciiTheme="majorBidi" w:hAnsiTheme="majorBidi"/>
          <w:lang w:val="fr-FR"/>
        </w:rPr>
        <w:t>’</w:t>
      </w:r>
      <w:r w:rsidR="004E55F6">
        <w:rPr>
          <w:rFonts w:asciiTheme="majorBidi" w:hAnsiTheme="majorBidi"/>
          <w:lang w:val="fr-FR"/>
        </w:rPr>
        <w:t>accès aux technologie et</w:t>
      </w:r>
      <w:r w:rsidRPr="009D1C16">
        <w:rPr>
          <w:rFonts w:asciiTheme="majorBidi" w:hAnsiTheme="majorBidi"/>
          <w:lang w:val="fr-FR"/>
        </w:rPr>
        <w:t xml:space="preserve"> leur </w:t>
      </w:r>
      <w:r w:rsidR="004E55F6">
        <w:rPr>
          <w:rFonts w:asciiTheme="majorBidi" w:hAnsiTheme="majorBidi"/>
          <w:lang w:val="fr-FR"/>
        </w:rPr>
        <w:t xml:space="preserve">transfert et le partage des connaissances dans le domaine </w:t>
      </w:r>
      <w:r w:rsidRPr="009D1C16">
        <w:rPr>
          <w:rFonts w:asciiTheme="majorBidi" w:hAnsiTheme="majorBidi"/>
          <w:lang w:val="fr-FR"/>
        </w:rPr>
        <w:t>biologie de synthèse dans le projet de plan d</w:t>
      </w:r>
      <w:r w:rsidR="00E578FD">
        <w:rPr>
          <w:rFonts w:asciiTheme="majorBidi" w:hAnsiTheme="majorBidi"/>
          <w:lang w:val="fr-FR"/>
        </w:rPr>
        <w:t>’</w:t>
      </w:r>
      <w:r w:rsidRPr="009D1C16">
        <w:rPr>
          <w:rFonts w:asciiTheme="majorBidi" w:hAnsiTheme="majorBidi"/>
          <w:lang w:val="fr-FR"/>
        </w:rPr>
        <w:t>act</w:t>
      </w:r>
      <w:r w:rsidR="005549B9">
        <w:rPr>
          <w:rFonts w:asciiTheme="majorBidi" w:hAnsiTheme="majorBidi"/>
          <w:lang w:val="fr-FR"/>
        </w:rPr>
        <w:t>ion thématique, à la lumière</w:t>
      </w:r>
      <w:r w:rsidRPr="009D1C16">
        <w:rPr>
          <w:rFonts w:asciiTheme="majorBidi" w:hAnsiTheme="majorBidi"/>
          <w:lang w:val="fr-FR"/>
        </w:rPr>
        <w:t xml:space="preserve"> des évolutions futures </w:t>
      </w:r>
      <w:r w:rsidR="005549B9">
        <w:rPr>
          <w:rFonts w:asciiTheme="majorBidi" w:hAnsiTheme="majorBidi"/>
          <w:lang w:val="fr-FR"/>
        </w:rPr>
        <w:t>attendues dans le domaine de</w:t>
      </w:r>
      <w:r w:rsidRPr="009D1C16">
        <w:rPr>
          <w:rFonts w:asciiTheme="majorBidi" w:hAnsiTheme="majorBidi"/>
          <w:lang w:val="fr-FR"/>
        </w:rPr>
        <w:t xml:space="preserve"> la biologie de synthèse et de la</w:t>
      </w:r>
      <w:r w:rsidR="005549B9">
        <w:rPr>
          <w:rFonts w:asciiTheme="majorBidi" w:hAnsiTheme="majorBidi"/>
          <w:lang w:val="fr-FR"/>
        </w:rPr>
        <w:t xml:space="preserve"> mise en œuvre des objectifs de la</w:t>
      </w:r>
      <w:r w:rsidRPr="009D1C16">
        <w:rPr>
          <w:rFonts w:asciiTheme="majorBidi" w:hAnsiTheme="majorBidi"/>
          <w:lang w:val="fr-FR"/>
        </w:rPr>
        <w:t xml:space="preserve"> </w:t>
      </w:r>
      <w:r w:rsidR="002D6B1D">
        <w:rPr>
          <w:rFonts w:asciiTheme="majorBidi" w:hAnsiTheme="majorBidi"/>
          <w:lang w:val="fr-FR"/>
        </w:rPr>
        <w:t>C</w:t>
      </w:r>
      <w:r w:rsidR="005549B9">
        <w:rPr>
          <w:rFonts w:asciiTheme="majorBidi" w:hAnsiTheme="majorBidi"/>
          <w:lang w:val="fr-FR"/>
        </w:rPr>
        <w:t>onvention</w:t>
      </w:r>
      <w:r w:rsidRPr="009D1C16">
        <w:rPr>
          <w:rFonts w:asciiTheme="majorBidi" w:hAnsiTheme="majorBidi"/>
          <w:lang w:val="fr-FR"/>
        </w:rPr>
        <w:t xml:space="preserve"> et du </w:t>
      </w:r>
      <w:r w:rsidR="005549B9">
        <w:rPr>
          <w:rFonts w:asciiTheme="majorBidi" w:hAnsiTheme="majorBidi"/>
          <w:lang w:val="fr-FR"/>
        </w:rPr>
        <w:t>Cadre</w:t>
      </w:r>
      <w:r>
        <w:rPr>
          <w:rFonts w:asciiTheme="majorBidi" w:hAnsiTheme="majorBidi"/>
          <w:lang w:val="fr-FR"/>
        </w:rPr>
        <w:t>;</w:t>
      </w:r>
    </w:p>
    <w:p w14:paraId="0807D263" w14:textId="1F689BE5" w:rsidR="0033744B" w:rsidRPr="009D1C16" w:rsidRDefault="009D1C16" w:rsidP="009D1C16">
      <w:pPr>
        <w:tabs>
          <w:tab w:val="clear" w:pos="567"/>
          <w:tab w:val="clear" w:pos="1134"/>
          <w:tab w:val="clear" w:pos="2268"/>
        </w:tabs>
        <w:snapToGrid w:val="0"/>
        <w:spacing w:before="120" w:after="120"/>
        <w:ind w:left="567" w:firstLine="567"/>
        <w:rPr>
          <w:rFonts w:asciiTheme="majorBidi" w:hAnsiTheme="majorBidi"/>
          <w:lang w:val="fr-FR"/>
        </w:rPr>
      </w:pPr>
      <w:r>
        <w:rPr>
          <w:rFonts w:asciiTheme="majorBidi" w:hAnsiTheme="majorBidi"/>
          <w:lang w:val="fr-FR"/>
        </w:rPr>
        <w:t>g)</w:t>
      </w:r>
      <w:r>
        <w:rPr>
          <w:rFonts w:asciiTheme="majorBidi" w:hAnsiTheme="majorBidi"/>
          <w:lang w:val="fr-FR"/>
        </w:rPr>
        <w:tab/>
      </w:r>
      <w:r w:rsidR="005549B9">
        <w:rPr>
          <w:rFonts w:asciiTheme="majorBidi" w:hAnsiTheme="majorBidi" w:cstheme="majorBidi"/>
          <w:lang w:val="fr-FR"/>
        </w:rPr>
        <w:t>É</w:t>
      </w:r>
      <w:r w:rsidR="005549B9">
        <w:rPr>
          <w:rFonts w:asciiTheme="majorBidi" w:hAnsiTheme="majorBidi"/>
          <w:lang w:val="fr-FR"/>
        </w:rPr>
        <w:t>tablir</w:t>
      </w:r>
      <w:r w:rsidRPr="009D1C16">
        <w:rPr>
          <w:rFonts w:asciiTheme="majorBidi" w:hAnsiTheme="majorBidi"/>
          <w:lang w:val="fr-FR"/>
        </w:rPr>
        <w:t xml:space="preserve"> un rap</w:t>
      </w:r>
      <w:r w:rsidR="005549B9">
        <w:rPr>
          <w:rFonts w:asciiTheme="majorBidi" w:hAnsiTheme="majorBidi"/>
          <w:lang w:val="fr-FR"/>
        </w:rPr>
        <w:t>port sur ses travaux, aux fins d’examen par</w:t>
      </w:r>
      <w:r w:rsidRPr="009D1C16">
        <w:rPr>
          <w:rFonts w:asciiTheme="majorBidi" w:hAnsiTheme="majorBidi"/>
          <w:lang w:val="fr-FR"/>
        </w:rPr>
        <w:t xml:space="preserve"> l</w:t>
      </w:r>
      <w:r w:rsidR="00E578FD">
        <w:rPr>
          <w:rFonts w:asciiTheme="majorBidi" w:hAnsiTheme="majorBidi"/>
          <w:lang w:val="fr-FR"/>
        </w:rPr>
        <w:t>’</w:t>
      </w:r>
      <w:r>
        <w:rPr>
          <w:rFonts w:asciiTheme="majorBidi" w:hAnsiTheme="majorBidi"/>
          <w:lang w:val="fr-FR"/>
        </w:rPr>
        <w:t>O</w:t>
      </w:r>
      <w:r w:rsidRPr="009D1C16">
        <w:rPr>
          <w:rFonts w:asciiTheme="majorBidi" w:hAnsiTheme="majorBidi"/>
          <w:lang w:val="fr-FR"/>
        </w:rPr>
        <w:t>rgane subsidiaire chargé de</w:t>
      </w:r>
      <w:r w:rsidR="002D6B1D">
        <w:rPr>
          <w:rFonts w:asciiTheme="majorBidi" w:hAnsiTheme="majorBidi"/>
          <w:lang w:val="fr-FR"/>
        </w:rPr>
        <w:t xml:space="preserve"> fournir de</w:t>
      </w:r>
      <w:r w:rsidRPr="009D1C16">
        <w:rPr>
          <w:rFonts w:asciiTheme="majorBidi" w:hAnsiTheme="majorBidi"/>
          <w:lang w:val="fr-FR"/>
        </w:rPr>
        <w:t>s avis scientifiques, techniques et technologiques.</w:t>
      </w:r>
      <w:r w:rsidR="00663E2D">
        <w:rPr>
          <w:rFonts w:asciiTheme="majorBidi" w:hAnsiTheme="majorBidi"/>
          <w:lang w:val="fr-FR"/>
        </w:rPr>
        <w:t xml:space="preserve"> </w:t>
      </w:r>
    </w:p>
    <w:p w14:paraId="2F1ED7CA" w14:textId="77777777" w:rsidR="0033744B" w:rsidRPr="002D6B1D" w:rsidRDefault="0033744B" w:rsidP="0033744B">
      <w:pPr>
        <w:pStyle w:val="CBDNormalNoNumber"/>
        <w:rPr>
          <w:lang w:val="fr-FR"/>
        </w:rPr>
      </w:pPr>
    </w:p>
    <w:p w14:paraId="61D564E2" w14:textId="619FC69A" w:rsidR="002B559C" w:rsidRPr="00956148" w:rsidRDefault="00ED3849" w:rsidP="00283805">
      <w:pPr>
        <w:pStyle w:val="Para1"/>
        <w:numPr>
          <w:ilvl w:val="0"/>
          <w:numId w:val="0"/>
        </w:numPr>
        <w:ind w:left="567"/>
        <w:jc w:val="center"/>
        <w:rPr>
          <w:lang w:val="en-GB"/>
        </w:rPr>
      </w:pPr>
      <w:r w:rsidRPr="00956148">
        <w:rPr>
          <w:lang w:val="en-GB"/>
        </w:rPr>
        <w:t>__________</w:t>
      </w:r>
    </w:p>
    <w:sectPr w:rsidR="002B559C" w:rsidRPr="00956148" w:rsidSect="001662BF">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9DFEA" w14:textId="77777777" w:rsidR="00FB577B" w:rsidRDefault="00FB577B" w:rsidP="00A96B21">
      <w:r>
        <w:separator/>
      </w:r>
    </w:p>
  </w:endnote>
  <w:endnote w:type="continuationSeparator" w:id="0">
    <w:p w14:paraId="446795D7" w14:textId="77777777" w:rsidR="00FB577B" w:rsidRDefault="00FB577B" w:rsidP="00A96B21">
      <w:r>
        <w:continuationSeparator/>
      </w:r>
    </w:p>
  </w:endnote>
  <w:endnote w:type="continuationNotice" w:id="1">
    <w:p w14:paraId="05DE0EE8" w14:textId="77777777" w:rsidR="00FB577B" w:rsidRDefault="00FB57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9F455B">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F455B">
              <w:rPr>
                <w:noProof/>
                <w:szCs w:val="20"/>
              </w:rPr>
              <w:t>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9F455B">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F455B">
              <w:rPr>
                <w:noProof/>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5F6068" w14:textId="77777777" w:rsidR="00FB577B" w:rsidRDefault="00FB577B" w:rsidP="00A96B21">
      <w:r>
        <w:separator/>
      </w:r>
    </w:p>
  </w:footnote>
  <w:footnote w:type="continuationSeparator" w:id="0">
    <w:p w14:paraId="67DD1417" w14:textId="77777777" w:rsidR="00FB577B" w:rsidRDefault="00FB577B" w:rsidP="00A96B21">
      <w:r>
        <w:continuationSeparator/>
      </w:r>
    </w:p>
  </w:footnote>
  <w:footnote w:type="continuationNotice" w:id="1">
    <w:p w14:paraId="103E0AB0" w14:textId="77777777" w:rsidR="00FB577B" w:rsidRDefault="00FB577B"/>
  </w:footnote>
  <w:footnote w:id="2">
    <w:p w14:paraId="26B00576" w14:textId="03207C30" w:rsidR="003E03DD" w:rsidRPr="003E03DD" w:rsidRDefault="003E03DD">
      <w:pPr>
        <w:pStyle w:val="FootnoteText"/>
        <w:rPr>
          <w:lang w:val="fr-FR"/>
        </w:rPr>
      </w:pPr>
      <w:r>
        <w:rPr>
          <w:rStyle w:val="FootnoteReference"/>
        </w:rPr>
        <w:footnoteRef/>
      </w:r>
      <w:r w:rsidRPr="003E03DD">
        <w:rPr>
          <w:lang w:val="fr-FR"/>
        </w:rPr>
        <w:t xml:space="preserve"> Nations Unies, </w:t>
      </w:r>
      <w:r w:rsidRPr="003E03DD">
        <w:rPr>
          <w:i/>
          <w:iCs/>
          <w:lang w:val="fr-FR"/>
        </w:rPr>
        <w:t>Recueil des Traités</w:t>
      </w:r>
      <w:r>
        <w:rPr>
          <w:lang w:val="fr-FR"/>
        </w:rPr>
        <w:t xml:space="preserve">, vol. 1760, </w:t>
      </w:r>
      <w:r w:rsidRPr="0033744B">
        <w:rPr>
          <w:lang w:val="fr-FR"/>
        </w:rPr>
        <w:t>n</w:t>
      </w:r>
      <w:r w:rsidRPr="0033744B">
        <w:rPr>
          <w:vertAlign w:val="superscript"/>
          <w:lang w:val="fr-FR"/>
        </w:rPr>
        <w:t>o</w:t>
      </w:r>
      <w:r w:rsidRPr="0033744B">
        <w:rPr>
          <w:lang w:val="fr-FR"/>
        </w:rPr>
        <w:t> 30619.</w:t>
      </w:r>
    </w:p>
  </w:footnote>
  <w:footnote w:id="3">
    <w:p w14:paraId="44D81E14" w14:textId="0FFA301D" w:rsidR="004920CD" w:rsidRPr="004920CD" w:rsidRDefault="004920CD">
      <w:pPr>
        <w:pStyle w:val="FootnoteText"/>
        <w:rPr>
          <w:lang w:val="fr-FR"/>
        </w:rPr>
      </w:pPr>
      <w:r>
        <w:rPr>
          <w:rStyle w:val="FootnoteReference"/>
        </w:rPr>
        <w:footnoteRef/>
      </w:r>
      <w:r w:rsidRPr="004920CD">
        <w:rPr>
          <w:lang w:val="fr-FR"/>
        </w:rPr>
        <w:t xml:space="preserve"> </w:t>
      </w:r>
      <w:r w:rsidRPr="00557A67">
        <w:rPr>
          <w:lang w:val="fr-CA"/>
        </w:rPr>
        <w:t xml:space="preserve">Décision </w:t>
      </w:r>
      <w:hyperlink r:id="rId1" w:history="1">
        <w:r w:rsidRPr="00557A67">
          <w:rPr>
            <w:rStyle w:val="Hyperlink"/>
            <w:lang w:val="fr-CA"/>
          </w:rPr>
          <w:t>15/8</w:t>
        </w:r>
      </w:hyperlink>
      <w:r w:rsidRPr="00557A67">
        <w:rPr>
          <w:rStyle w:val="Hyperlink"/>
          <w:lang w:val="fr-CA"/>
        </w:rPr>
        <w:t>, annexe I.</w:t>
      </w:r>
    </w:p>
  </w:footnote>
  <w:footnote w:id="4">
    <w:p w14:paraId="503CECE7" w14:textId="38D146E9" w:rsidR="003A2E4A" w:rsidRPr="003A2E4A" w:rsidRDefault="003A2E4A" w:rsidP="003A2E4A">
      <w:pPr>
        <w:pStyle w:val="FootnoteText"/>
        <w:rPr>
          <w:lang w:val="fr-FR"/>
        </w:rPr>
      </w:pPr>
      <w:r>
        <w:rPr>
          <w:rStyle w:val="FootnoteReference"/>
        </w:rPr>
        <w:footnoteRef/>
      </w:r>
      <w:r w:rsidRPr="003A2E4A">
        <w:rPr>
          <w:lang w:val="fr-FR"/>
        </w:rPr>
        <w:t xml:space="preserve"> </w:t>
      </w:r>
      <w:r>
        <w:rPr>
          <w:lang w:val="fr-FR"/>
        </w:rPr>
        <w:t>E</w:t>
      </w:r>
      <w:r w:rsidRPr="003A2E4A">
        <w:rPr>
          <w:lang w:val="fr-FR"/>
        </w:rPr>
        <w:t xml:space="preserve">n particulier </w:t>
      </w:r>
      <w:r>
        <w:rPr>
          <w:lang w:val="fr-FR"/>
        </w:rPr>
        <w:t xml:space="preserve">le </w:t>
      </w:r>
      <w:r w:rsidRPr="003A2E4A">
        <w:rPr>
          <w:lang w:val="fr-FR"/>
        </w:rPr>
        <w:t>Plan d’action pour le renforcement des capacités du Protocole de Cartagena sur la prévention des risques</w:t>
      </w:r>
      <w:r>
        <w:rPr>
          <w:lang w:val="fr-FR"/>
        </w:rPr>
        <w:t xml:space="preserve"> </w:t>
      </w:r>
      <w:r w:rsidRPr="003A2E4A">
        <w:rPr>
          <w:lang w:val="fr-FR"/>
        </w:rPr>
        <w:t xml:space="preserve">biotechnologiques (décision </w:t>
      </w:r>
      <w:hyperlink r:id="rId2" w:history="1">
        <w:r w:rsidRPr="003A2E4A">
          <w:rPr>
            <w:rStyle w:val="Hyperlink"/>
            <w:lang w:val="fr-FR"/>
          </w:rPr>
          <w:t>CP-10/4</w:t>
        </w:r>
      </w:hyperlink>
      <w:r w:rsidRPr="003A2E4A">
        <w:rPr>
          <w:lang w:val="fr-FR"/>
        </w:rPr>
        <w:t>, annexe).</w:t>
      </w:r>
    </w:p>
    <w:p w14:paraId="782125A9" w14:textId="4C5936C1" w:rsidR="003A2E4A" w:rsidRPr="003A2E4A" w:rsidRDefault="003A2E4A">
      <w:pPr>
        <w:pStyle w:val="FootnoteText"/>
        <w:rPr>
          <w:lang w:val="fr-FR"/>
        </w:rPr>
      </w:pPr>
    </w:p>
  </w:footnote>
  <w:footnote w:id="5">
    <w:p w14:paraId="4D492039" w14:textId="57008B18" w:rsidR="0033744B" w:rsidRPr="0033744B" w:rsidRDefault="0033744B" w:rsidP="0033744B">
      <w:pPr>
        <w:pStyle w:val="FootnoteText"/>
        <w:rPr>
          <w:szCs w:val="18"/>
          <w:lang w:val="fr-FR"/>
        </w:rPr>
      </w:pPr>
      <w:r>
        <w:rPr>
          <w:rStyle w:val="FootnoteReference"/>
          <w:szCs w:val="18"/>
        </w:rPr>
        <w:footnoteRef/>
      </w:r>
      <w:r w:rsidRPr="0033744B">
        <w:rPr>
          <w:lang w:val="fr-FR"/>
        </w:rPr>
        <w:t xml:space="preserve"> Décision </w:t>
      </w:r>
      <w:hyperlink r:id="rId3" w:history="1">
        <w:r w:rsidRPr="008C7C30">
          <w:rPr>
            <w:rStyle w:val="Hyperlink"/>
            <w:lang w:val="fr-FR"/>
          </w:rPr>
          <w:t>VIII/10</w:t>
        </w:r>
      </w:hyperlink>
      <w:r w:rsidRPr="0033744B">
        <w:rPr>
          <w:lang w:val="fr-FR"/>
        </w:rPr>
        <w:t>, annexe III.</w:t>
      </w:r>
    </w:p>
  </w:footnote>
  <w:footnote w:id="6">
    <w:p w14:paraId="328219FF" w14:textId="380043CD" w:rsidR="00404599" w:rsidRPr="00404599" w:rsidRDefault="00404599">
      <w:pPr>
        <w:pStyle w:val="FootnoteText"/>
        <w:rPr>
          <w:lang w:val="fr-FR"/>
        </w:rPr>
      </w:pPr>
      <w:r>
        <w:rPr>
          <w:rStyle w:val="FootnoteReference"/>
        </w:rPr>
        <w:footnoteRef/>
      </w:r>
      <w:r w:rsidRPr="00404599">
        <w:rPr>
          <w:lang w:val="fr-FR"/>
        </w:rPr>
        <w:t xml:space="preserve"> </w:t>
      </w:r>
      <w:r w:rsidRPr="003E03DD">
        <w:rPr>
          <w:lang w:val="fr-FR"/>
        </w:rPr>
        <w:t xml:space="preserve">Nations Unies, </w:t>
      </w:r>
      <w:r w:rsidRPr="003E03DD">
        <w:rPr>
          <w:i/>
          <w:iCs/>
          <w:lang w:val="fr-FR"/>
        </w:rPr>
        <w:t>Recueil des Traités</w:t>
      </w:r>
      <w:r>
        <w:rPr>
          <w:lang w:val="fr-FR"/>
        </w:rPr>
        <w:t xml:space="preserve">, vol. 1760, </w:t>
      </w:r>
      <w:r w:rsidRPr="0033744B">
        <w:rPr>
          <w:lang w:val="fr-FR"/>
        </w:rPr>
        <w:t>n</w:t>
      </w:r>
      <w:r w:rsidRPr="0033744B">
        <w:rPr>
          <w:vertAlign w:val="superscript"/>
          <w:lang w:val="fr-FR"/>
        </w:rPr>
        <w:t>o</w:t>
      </w:r>
      <w:r w:rsidRPr="0033744B">
        <w:rPr>
          <w:lang w:val="fr-FR"/>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AF10559" w:rsidR="00A00234" w:rsidRPr="00443360" w:rsidRDefault="00557A67" w:rsidP="0044336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06A64">
          <w:rPr>
            <w:szCs w:val="20"/>
            <w:lang w:val="en-CA"/>
          </w:rPr>
          <w:t>CBD/COP/16/L.</w:t>
        </w:r>
        <w:r w:rsidR="00E82E08">
          <w:rPr>
            <w:szCs w:val="20"/>
            <w:lang w:val="en-CA"/>
          </w:rPr>
          <w:t>2</w:t>
        </w:r>
        <w:r w:rsidR="00E06A64">
          <w:rPr>
            <w:szCs w:val="20"/>
            <w:lang w:val="en-CA"/>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793B2709" w:rsidR="002B559C" w:rsidRPr="002B559C" w:rsidRDefault="00E06A64" w:rsidP="002B559C">
        <w:pPr>
          <w:pStyle w:val="Header"/>
          <w:spacing w:after="240"/>
          <w:jc w:val="right"/>
          <w:rPr>
            <w:szCs w:val="20"/>
            <w:lang w:val="fr-FR"/>
          </w:rPr>
        </w:pPr>
        <w:r>
          <w:rPr>
            <w:szCs w:val="20"/>
            <w:lang w:val="fr-FR"/>
          </w:rPr>
          <w:t>CBD/COP/16/L.21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B52788"/>
    <w:multiLevelType w:val="hybridMultilevel"/>
    <w:tmpl w:val="6A7225BE"/>
    <w:lvl w:ilvl="0" w:tplc="6A966448">
      <w:start w:val="1"/>
      <w:numFmt w:val="decimal"/>
      <w:lvlText w:val="%1)"/>
      <w:lvlJc w:val="left"/>
      <w:pPr>
        <w:ind w:left="1020" w:hanging="360"/>
      </w:pPr>
    </w:lvl>
    <w:lvl w:ilvl="1" w:tplc="7D328F50">
      <w:start w:val="1"/>
      <w:numFmt w:val="decimal"/>
      <w:lvlText w:val="%2)"/>
      <w:lvlJc w:val="left"/>
      <w:pPr>
        <w:ind w:left="1020" w:hanging="360"/>
      </w:pPr>
    </w:lvl>
    <w:lvl w:ilvl="2" w:tplc="79285328">
      <w:start w:val="1"/>
      <w:numFmt w:val="decimal"/>
      <w:lvlText w:val="%3)"/>
      <w:lvlJc w:val="left"/>
      <w:pPr>
        <w:ind w:left="1020" w:hanging="360"/>
      </w:pPr>
    </w:lvl>
    <w:lvl w:ilvl="3" w:tplc="7CA8AECA">
      <w:start w:val="1"/>
      <w:numFmt w:val="decimal"/>
      <w:lvlText w:val="%4)"/>
      <w:lvlJc w:val="left"/>
      <w:pPr>
        <w:ind w:left="1020" w:hanging="360"/>
      </w:pPr>
    </w:lvl>
    <w:lvl w:ilvl="4" w:tplc="099ABCBE">
      <w:start w:val="1"/>
      <w:numFmt w:val="decimal"/>
      <w:lvlText w:val="%5)"/>
      <w:lvlJc w:val="left"/>
      <w:pPr>
        <w:ind w:left="1020" w:hanging="360"/>
      </w:pPr>
    </w:lvl>
    <w:lvl w:ilvl="5" w:tplc="749E39FE">
      <w:start w:val="1"/>
      <w:numFmt w:val="decimal"/>
      <w:lvlText w:val="%6)"/>
      <w:lvlJc w:val="left"/>
      <w:pPr>
        <w:ind w:left="1020" w:hanging="360"/>
      </w:pPr>
    </w:lvl>
    <w:lvl w:ilvl="6" w:tplc="36BC508C">
      <w:start w:val="1"/>
      <w:numFmt w:val="decimal"/>
      <w:lvlText w:val="%7)"/>
      <w:lvlJc w:val="left"/>
      <w:pPr>
        <w:ind w:left="1020" w:hanging="360"/>
      </w:pPr>
    </w:lvl>
    <w:lvl w:ilvl="7" w:tplc="76761364">
      <w:start w:val="1"/>
      <w:numFmt w:val="decimal"/>
      <w:lvlText w:val="%8)"/>
      <w:lvlJc w:val="left"/>
      <w:pPr>
        <w:ind w:left="1020" w:hanging="360"/>
      </w:pPr>
    </w:lvl>
    <w:lvl w:ilvl="8" w:tplc="615ED3F2">
      <w:start w:val="1"/>
      <w:numFmt w:val="decimal"/>
      <w:lvlText w:val="%9)"/>
      <w:lvlJc w:val="left"/>
      <w:pPr>
        <w:ind w:left="1020" w:hanging="36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40467907">
    <w:abstractNumId w:val="4"/>
  </w:num>
  <w:num w:numId="2" w16cid:durableId="56589317">
    <w:abstractNumId w:val="13"/>
  </w:num>
  <w:num w:numId="3" w16cid:durableId="1228490863">
    <w:abstractNumId w:val="16"/>
  </w:num>
  <w:num w:numId="4" w16cid:durableId="564415211">
    <w:abstractNumId w:val="0"/>
  </w:num>
  <w:num w:numId="5" w16cid:durableId="926814067">
    <w:abstractNumId w:val="1"/>
  </w:num>
  <w:num w:numId="6" w16cid:durableId="913124319">
    <w:abstractNumId w:val="1"/>
  </w:num>
  <w:num w:numId="7" w16cid:durableId="747386378">
    <w:abstractNumId w:val="3"/>
  </w:num>
  <w:num w:numId="8" w16cid:durableId="1613130740">
    <w:abstractNumId w:val="7"/>
  </w:num>
  <w:num w:numId="9" w16cid:durableId="1429276524">
    <w:abstractNumId w:val="12"/>
  </w:num>
  <w:num w:numId="10" w16cid:durableId="2134132285">
    <w:abstractNumId w:val="10"/>
  </w:num>
  <w:num w:numId="11" w16cid:durableId="1149589816">
    <w:abstractNumId w:val="6"/>
  </w:num>
  <w:num w:numId="12" w16cid:durableId="564533231">
    <w:abstractNumId w:val="2"/>
  </w:num>
  <w:num w:numId="13" w16cid:durableId="854881045">
    <w:abstractNumId w:val="2"/>
    <w:lvlOverride w:ilvl="0">
      <w:startOverride w:val="1"/>
    </w:lvlOverride>
  </w:num>
  <w:num w:numId="14" w16cid:durableId="876544996">
    <w:abstractNumId w:val="9"/>
  </w:num>
  <w:num w:numId="15" w16cid:durableId="1503592793">
    <w:abstractNumId w:val="9"/>
    <w:lvlOverride w:ilvl="0">
      <w:startOverride w:val="1"/>
    </w:lvlOverride>
  </w:num>
  <w:num w:numId="16" w16cid:durableId="1613396559">
    <w:abstractNumId w:val="13"/>
    <w:lvlOverride w:ilvl="0">
      <w:startOverride w:val="1"/>
    </w:lvlOverride>
  </w:num>
  <w:num w:numId="17" w16cid:durableId="302124589">
    <w:abstractNumId w:val="9"/>
    <w:lvlOverride w:ilvl="0">
      <w:startOverride w:val="1"/>
    </w:lvlOverride>
  </w:num>
  <w:num w:numId="18" w16cid:durableId="1424107647">
    <w:abstractNumId w:val="17"/>
  </w:num>
  <w:num w:numId="19" w16cid:durableId="307129147">
    <w:abstractNumId w:val="13"/>
    <w:lvlOverride w:ilvl="0">
      <w:startOverride w:val="1"/>
    </w:lvlOverride>
  </w:num>
  <w:num w:numId="20" w16cid:durableId="894783153">
    <w:abstractNumId w:val="13"/>
    <w:lvlOverride w:ilvl="0">
      <w:startOverride w:val="1"/>
    </w:lvlOverride>
  </w:num>
  <w:num w:numId="21" w16cid:durableId="1560281575">
    <w:abstractNumId w:val="8"/>
  </w:num>
  <w:num w:numId="22" w16cid:durableId="1039089077">
    <w:abstractNumId w:val="5"/>
  </w:num>
  <w:num w:numId="23" w16cid:durableId="454444092">
    <w:abstractNumId w:val="14"/>
  </w:num>
  <w:num w:numId="24" w16cid:durableId="1499535976">
    <w:abstractNumId w:val="14"/>
  </w:num>
  <w:num w:numId="25" w16cid:durableId="1540967549">
    <w:abstractNumId w:val="14"/>
  </w:num>
  <w:num w:numId="26" w16cid:durableId="1840341984">
    <w:abstractNumId w:val="14"/>
  </w:num>
  <w:num w:numId="27" w16cid:durableId="1798138764">
    <w:abstractNumId w:val="14"/>
  </w:num>
  <w:num w:numId="28" w16cid:durableId="510610663">
    <w:abstractNumId w:val="14"/>
  </w:num>
  <w:num w:numId="29" w16cid:durableId="1740440418">
    <w:abstractNumId w:val="15"/>
  </w:num>
  <w:num w:numId="30" w16cid:durableId="370761865">
    <w:abstractNumId w:val="15"/>
  </w:num>
  <w:num w:numId="31" w16cid:durableId="1196508138">
    <w:abstractNumId w:val="15"/>
  </w:num>
  <w:num w:numId="32" w16cid:durableId="1442913545">
    <w:abstractNumId w:val="15"/>
  </w:num>
  <w:num w:numId="33" w16cid:durableId="597832564">
    <w:abstractNumId w:val="5"/>
  </w:num>
  <w:num w:numId="34" w16cid:durableId="634877005">
    <w:abstractNumId w:val="5"/>
  </w:num>
  <w:num w:numId="35" w16cid:durableId="570772483">
    <w:abstractNumId w:val="5"/>
  </w:num>
  <w:num w:numId="36" w16cid:durableId="362752783">
    <w:abstractNumId w:val="5"/>
  </w:num>
  <w:num w:numId="37" w16cid:durableId="1396590300">
    <w:abstractNumId w:val="5"/>
  </w:num>
  <w:num w:numId="38" w16cid:durableId="244150357">
    <w:abstractNumId w:val="5"/>
  </w:num>
  <w:num w:numId="39" w16cid:durableId="1210264030">
    <w:abstractNumId w:val="5"/>
  </w:num>
  <w:num w:numId="40" w16cid:durableId="610625986">
    <w:abstractNumId w:val="5"/>
  </w:num>
  <w:num w:numId="41" w16cid:durableId="7772614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20CA7"/>
    <w:rsid w:val="000238B8"/>
    <w:rsid w:val="00040598"/>
    <w:rsid w:val="000474B7"/>
    <w:rsid w:val="00056BF3"/>
    <w:rsid w:val="00066827"/>
    <w:rsid w:val="0006764E"/>
    <w:rsid w:val="000712FC"/>
    <w:rsid w:val="00083A87"/>
    <w:rsid w:val="00093AF1"/>
    <w:rsid w:val="000B1E29"/>
    <w:rsid w:val="000B5395"/>
    <w:rsid w:val="000C0144"/>
    <w:rsid w:val="000C2611"/>
    <w:rsid w:val="000C4D66"/>
    <w:rsid w:val="000D6A10"/>
    <w:rsid w:val="000E62BB"/>
    <w:rsid w:val="000F66FD"/>
    <w:rsid w:val="001068A0"/>
    <w:rsid w:val="00107FE8"/>
    <w:rsid w:val="00110E1B"/>
    <w:rsid w:val="0012411B"/>
    <w:rsid w:val="00132581"/>
    <w:rsid w:val="001454DA"/>
    <w:rsid w:val="0014784C"/>
    <w:rsid w:val="00155BA4"/>
    <w:rsid w:val="001615B6"/>
    <w:rsid w:val="00164B72"/>
    <w:rsid w:val="001662BF"/>
    <w:rsid w:val="00177426"/>
    <w:rsid w:val="00183ED9"/>
    <w:rsid w:val="00184909"/>
    <w:rsid w:val="001937FC"/>
    <w:rsid w:val="001A2527"/>
    <w:rsid w:val="001A40DC"/>
    <w:rsid w:val="001B50EA"/>
    <w:rsid w:val="001C5AB3"/>
    <w:rsid w:val="001D7501"/>
    <w:rsid w:val="001E37E8"/>
    <w:rsid w:val="001E4E16"/>
    <w:rsid w:val="001E6F91"/>
    <w:rsid w:val="001F0FE6"/>
    <w:rsid w:val="00217B45"/>
    <w:rsid w:val="002544D0"/>
    <w:rsid w:val="00266567"/>
    <w:rsid w:val="002735CD"/>
    <w:rsid w:val="00274657"/>
    <w:rsid w:val="00283805"/>
    <w:rsid w:val="002A5E56"/>
    <w:rsid w:val="002B00CA"/>
    <w:rsid w:val="002B559C"/>
    <w:rsid w:val="002C3B82"/>
    <w:rsid w:val="002D2E2A"/>
    <w:rsid w:val="002D6B1D"/>
    <w:rsid w:val="002E26E6"/>
    <w:rsid w:val="002E596F"/>
    <w:rsid w:val="002F471A"/>
    <w:rsid w:val="00303F0B"/>
    <w:rsid w:val="00310608"/>
    <w:rsid w:val="0031174D"/>
    <w:rsid w:val="00323A97"/>
    <w:rsid w:val="00323F22"/>
    <w:rsid w:val="00324CAF"/>
    <w:rsid w:val="00327E46"/>
    <w:rsid w:val="0033033F"/>
    <w:rsid w:val="0033744B"/>
    <w:rsid w:val="003448CF"/>
    <w:rsid w:val="003476A9"/>
    <w:rsid w:val="00364866"/>
    <w:rsid w:val="00367C81"/>
    <w:rsid w:val="00374838"/>
    <w:rsid w:val="00375941"/>
    <w:rsid w:val="00381831"/>
    <w:rsid w:val="0038428B"/>
    <w:rsid w:val="003A2D71"/>
    <w:rsid w:val="003A2E4A"/>
    <w:rsid w:val="003B408D"/>
    <w:rsid w:val="003C3310"/>
    <w:rsid w:val="003C6F10"/>
    <w:rsid w:val="003C71BF"/>
    <w:rsid w:val="003D14E0"/>
    <w:rsid w:val="003E03DD"/>
    <w:rsid w:val="003F57D0"/>
    <w:rsid w:val="00404599"/>
    <w:rsid w:val="00423CA0"/>
    <w:rsid w:val="00440CBC"/>
    <w:rsid w:val="00441498"/>
    <w:rsid w:val="00443360"/>
    <w:rsid w:val="00445E2A"/>
    <w:rsid w:val="004612E8"/>
    <w:rsid w:val="004701EE"/>
    <w:rsid w:val="00472E91"/>
    <w:rsid w:val="00473868"/>
    <w:rsid w:val="00480A8D"/>
    <w:rsid w:val="004920CD"/>
    <w:rsid w:val="00492C92"/>
    <w:rsid w:val="00497800"/>
    <w:rsid w:val="004A2A2D"/>
    <w:rsid w:val="004B450D"/>
    <w:rsid w:val="004C2CCE"/>
    <w:rsid w:val="004C6544"/>
    <w:rsid w:val="004C7E38"/>
    <w:rsid w:val="004D71DC"/>
    <w:rsid w:val="004E03E1"/>
    <w:rsid w:val="004E55F6"/>
    <w:rsid w:val="004E7BA2"/>
    <w:rsid w:val="005063F0"/>
    <w:rsid w:val="0051617B"/>
    <w:rsid w:val="00520C05"/>
    <w:rsid w:val="00521A36"/>
    <w:rsid w:val="00523D1A"/>
    <w:rsid w:val="005257E1"/>
    <w:rsid w:val="00527D8B"/>
    <w:rsid w:val="005334A5"/>
    <w:rsid w:val="005365E7"/>
    <w:rsid w:val="00537248"/>
    <w:rsid w:val="00543873"/>
    <w:rsid w:val="00543F0B"/>
    <w:rsid w:val="005503B7"/>
    <w:rsid w:val="005549B9"/>
    <w:rsid w:val="00557A67"/>
    <w:rsid w:val="00571CCF"/>
    <w:rsid w:val="00577090"/>
    <w:rsid w:val="00577816"/>
    <w:rsid w:val="005849D2"/>
    <w:rsid w:val="00591617"/>
    <w:rsid w:val="00595A79"/>
    <w:rsid w:val="005A0EF2"/>
    <w:rsid w:val="005A1905"/>
    <w:rsid w:val="005A206E"/>
    <w:rsid w:val="005B0643"/>
    <w:rsid w:val="005C0058"/>
    <w:rsid w:val="005D1760"/>
    <w:rsid w:val="005E2605"/>
    <w:rsid w:val="005E69E2"/>
    <w:rsid w:val="00607D84"/>
    <w:rsid w:val="006210F3"/>
    <w:rsid w:val="0062350D"/>
    <w:rsid w:val="00623AF7"/>
    <w:rsid w:val="006320F0"/>
    <w:rsid w:val="00647AD1"/>
    <w:rsid w:val="00657ED6"/>
    <w:rsid w:val="00663E2D"/>
    <w:rsid w:val="0066738C"/>
    <w:rsid w:val="006749B8"/>
    <w:rsid w:val="00695FFD"/>
    <w:rsid w:val="006A274A"/>
    <w:rsid w:val="006A4F12"/>
    <w:rsid w:val="006B293D"/>
    <w:rsid w:val="006B3E85"/>
    <w:rsid w:val="006C0B82"/>
    <w:rsid w:val="006C6370"/>
    <w:rsid w:val="006D4AEB"/>
    <w:rsid w:val="006E54CF"/>
    <w:rsid w:val="006F3EC6"/>
    <w:rsid w:val="006F4DB6"/>
    <w:rsid w:val="00704608"/>
    <w:rsid w:val="00706A86"/>
    <w:rsid w:val="00736176"/>
    <w:rsid w:val="007363B4"/>
    <w:rsid w:val="00743A40"/>
    <w:rsid w:val="0075018F"/>
    <w:rsid w:val="0075214C"/>
    <w:rsid w:val="0076622F"/>
    <w:rsid w:val="00766E05"/>
    <w:rsid w:val="00767C49"/>
    <w:rsid w:val="00774B41"/>
    <w:rsid w:val="007772CF"/>
    <w:rsid w:val="00783CB8"/>
    <w:rsid w:val="007962EB"/>
    <w:rsid w:val="007B6393"/>
    <w:rsid w:val="007C2D33"/>
    <w:rsid w:val="007C70FA"/>
    <w:rsid w:val="007C77BC"/>
    <w:rsid w:val="007E0C48"/>
    <w:rsid w:val="007E2408"/>
    <w:rsid w:val="007E2771"/>
    <w:rsid w:val="007E29EC"/>
    <w:rsid w:val="007F15E9"/>
    <w:rsid w:val="007F7DD2"/>
    <w:rsid w:val="00800E03"/>
    <w:rsid w:val="00823FDA"/>
    <w:rsid w:val="00862891"/>
    <w:rsid w:val="0086393B"/>
    <w:rsid w:val="00871402"/>
    <w:rsid w:val="00874541"/>
    <w:rsid w:val="0087582D"/>
    <w:rsid w:val="00880330"/>
    <w:rsid w:val="00881451"/>
    <w:rsid w:val="008B27E2"/>
    <w:rsid w:val="008B3BB2"/>
    <w:rsid w:val="008C1A94"/>
    <w:rsid w:val="008C5308"/>
    <w:rsid w:val="008C6DD2"/>
    <w:rsid w:val="008C7C30"/>
    <w:rsid w:val="008E0581"/>
    <w:rsid w:val="008F3DC8"/>
    <w:rsid w:val="008F4C48"/>
    <w:rsid w:val="008F4F97"/>
    <w:rsid w:val="009136BA"/>
    <w:rsid w:val="0092204D"/>
    <w:rsid w:val="00924983"/>
    <w:rsid w:val="00925D46"/>
    <w:rsid w:val="0092781F"/>
    <w:rsid w:val="00927A9E"/>
    <w:rsid w:val="009310D4"/>
    <w:rsid w:val="00932F3A"/>
    <w:rsid w:val="0093537D"/>
    <w:rsid w:val="00935461"/>
    <w:rsid w:val="00941160"/>
    <w:rsid w:val="009459E3"/>
    <w:rsid w:val="00950CED"/>
    <w:rsid w:val="00954EA1"/>
    <w:rsid w:val="00956148"/>
    <w:rsid w:val="00957167"/>
    <w:rsid w:val="00957251"/>
    <w:rsid w:val="009734EA"/>
    <w:rsid w:val="00977C40"/>
    <w:rsid w:val="009842DA"/>
    <w:rsid w:val="00995DDC"/>
    <w:rsid w:val="009A2E79"/>
    <w:rsid w:val="009B3DAC"/>
    <w:rsid w:val="009C1114"/>
    <w:rsid w:val="009C3851"/>
    <w:rsid w:val="009C4D4B"/>
    <w:rsid w:val="009C4ECF"/>
    <w:rsid w:val="009D1C16"/>
    <w:rsid w:val="009D5D16"/>
    <w:rsid w:val="009D6226"/>
    <w:rsid w:val="009D62A5"/>
    <w:rsid w:val="009D6FD4"/>
    <w:rsid w:val="009F0540"/>
    <w:rsid w:val="009F2684"/>
    <w:rsid w:val="009F455B"/>
    <w:rsid w:val="00A00234"/>
    <w:rsid w:val="00A16560"/>
    <w:rsid w:val="00A21DF0"/>
    <w:rsid w:val="00A349E1"/>
    <w:rsid w:val="00A43182"/>
    <w:rsid w:val="00A477EB"/>
    <w:rsid w:val="00A50833"/>
    <w:rsid w:val="00A54FA0"/>
    <w:rsid w:val="00A610DE"/>
    <w:rsid w:val="00A86864"/>
    <w:rsid w:val="00A954B3"/>
    <w:rsid w:val="00A96B21"/>
    <w:rsid w:val="00AB226F"/>
    <w:rsid w:val="00AB4A04"/>
    <w:rsid w:val="00AE1A95"/>
    <w:rsid w:val="00AF1455"/>
    <w:rsid w:val="00AF29C4"/>
    <w:rsid w:val="00B02DAD"/>
    <w:rsid w:val="00B04A10"/>
    <w:rsid w:val="00B0608E"/>
    <w:rsid w:val="00B13878"/>
    <w:rsid w:val="00B177FE"/>
    <w:rsid w:val="00B25ECF"/>
    <w:rsid w:val="00B2616A"/>
    <w:rsid w:val="00B304E5"/>
    <w:rsid w:val="00B35AFA"/>
    <w:rsid w:val="00B36EA9"/>
    <w:rsid w:val="00B41BF6"/>
    <w:rsid w:val="00B47BB1"/>
    <w:rsid w:val="00B5042B"/>
    <w:rsid w:val="00B60016"/>
    <w:rsid w:val="00B75860"/>
    <w:rsid w:val="00B77AAF"/>
    <w:rsid w:val="00B817C4"/>
    <w:rsid w:val="00B93533"/>
    <w:rsid w:val="00B9563F"/>
    <w:rsid w:val="00BA62F3"/>
    <w:rsid w:val="00BB60F0"/>
    <w:rsid w:val="00BE5B71"/>
    <w:rsid w:val="00BF268D"/>
    <w:rsid w:val="00BF5D0A"/>
    <w:rsid w:val="00BF7DB6"/>
    <w:rsid w:val="00C15BD2"/>
    <w:rsid w:val="00C2354A"/>
    <w:rsid w:val="00C246F4"/>
    <w:rsid w:val="00C42BF2"/>
    <w:rsid w:val="00C463EA"/>
    <w:rsid w:val="00C47A7A"/>
    <w:rsid w:val="00C7074B"/>
    <w:rsid w:val="00C77683"/>
    <w:rsid w:val="00C81AB6"/>
    <w:rsid w:val="00C85A0A"/>
    <w:rsid w:val="00C90883"/>
    <w:rsid w:val="00C923D7"/>
    <w:rsid w:val="00CA00CD"/>
    <w:rsid w:val="00CB0D9D"/>
    <w:rsid w:val="00CE3C5D"/>
    <w:rsid w:val="00CF6BF0"/>
    <w:rsid w:val="00CF70AB"/>
    <w:rsid w:val="00D00E3B"/>
    <w:rsid w:val="00D0207B"/>
    <w:rsid w:val="00D02962"/>
    <w:rsid w:val="00D3059B"/>
    <w:rsid w:val="00D37DFC"/>
    <w:rsid w:val="00D4110C"/>
    <w:rsid w:val="00D50E29"/>
    <w:rsid w:val="00D5744A"/>
    <w:rsid w:val="00D60046"/>
    <w:rsid w:val="00D64F28"/>
    <w:rsid w:val="00D71FFB"/>
    <w:rsid w:val="00D77CFA"/>
    <w:rsid w:val="00D94739"/>
    <w:rsid w:val="00DA6E54"/>
    <w:rsid w:val="00DA7CA1"/>
    <w:rsid w:val="00DB6040"/>
    <w:rsid w:val="00DD2C19"/>
    <w:rsid w:val="00DE0348"/>
    <w:rsid w:val="00DE0D20"/>
    <w:rsid w:val="00DF75D9"/>
    <w:rsid w:val="00E02A57"/>
    <w:rsid w:val="00E06A64"/>
    <w:rsid w:val="00E1597C"/>
    <w:rsid w:val="00E1798E"/>
    <w:rsid w:val="00E27A11"/>
    <w:rsid w:val="00E511A4"/>
    <w:rsid w:val="00E578FD"/>
    <w:rsid w:val="00E62D00"/>
    <w:rsid w:val="00E66856"/>
    <w:rsid w:val="00E729CF"/>
    <w:rsid w:val="00E740AC"/>
    <w:rsid w:val="00E82E08"/>
    <w:rsid w:val="00E82F95"/>
    <w:rsid w:val="00E954F7"/>
    <w:rsid w:val="00EA350D"/>
    <w:rsid w:val="00ED0CB1"/>
    <w:rsid w:val="00ED254E"/>
    <w:rsid w:val="00ED3849"/>
    <w:rsid w:val="00ED5645"/>
    <w:rsid w:val="00EE0122"/>
    <w:rsid w:val="00EE5B6E"/>
    <w:rsid w:val="00EF1FC1"/>
    <w:rsid w:val="00EF23B2"/>
    <w:rsid w:val="00EF463A"/>
    <w:rsid w:val="00EF4E34"/>
    <w:rsid w:val="00EF6BF9"/>
    <w:rsid w:val="00F00996"/>
    <w:rsid w:val="00F0122F"/>
    <w:rsid w:val="00F119AF"/>
    <w:rsid w:val="00F15E7D"/>
    <w:rsid w:val="00F16B26"/>
    <w:rsid w:val="00F24B17"/>
    <w:rsid w:val="00F258FB"/>
    <w:rsid w:val="00F30A91"/>
    <w:rsid w:val="00F45577"/>
    <w:rsid w:val="00F532ED"/>
    <w:rsid w:val="00F66889"/>
    <w:rsid w:val="00F75F90"/>
    <w:rsid w:val="00F9638B"/>
    <w:rsid w:val="00FA18C9"/>
    <w:rsid w:val="00FA43BB"/>
    <w:rsid w:val="00FA494D"/>
    <w:rsid w:val="00FB1035"/>
    <w:rsid w:val="00FB12E3"/>
    <w:rsid w:val="00FB577B"/>
    <w:rsid w:val="00FC7D35"/>
    <w:rsid w:val="00FD1962"/>
    <w:rsid w:val="00FE0B22"/>
    <w:rsid w:val="00FE44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F1988C"/>
  <w15:chartTrackingRefBased/>
  <w15:docId w15:val="{0F23D8CE-0D59-4278-AF66-DD77C8EB0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4336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nresolvedMention1">
    <w:name w:val="Unresolved Mention1"/>
    <w:basedOn w:val="DefaultParagraphFont"/>
    <w:uiPriority w:val="99"/>
    <w:semiHidden/>
    <w:unhideWhenUsed/>
    <w:rsid w:val="00183ED9"/>
    <w:rPr>
      <w:color w:val="605E5C"/>
      <w:shd w:val="clear" w:color="auto" w:fill="E1DFDD"/>
    </w:rPr>
  </w:style>
  <w:style w:type="paragraph" w:styleId="Revision">
    <w:name w:val="Revision"/>
    <w:hidden/>
    <w:uiPriority w:val="99"/>
    <w:semiHidden/>
    <w:rsid w:val="004D71DC"/>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E954F7"/>
    <w:rPr>
      <w:color w:val="954F72" w:themeColor="followedHyperlink"/>
      <w:u w:val="single"/>
    </w:rPr>
  </w:style>
  <w:style w:type="paragraph" w:styleId="NormalWeb">
    <w:name w:val="Normal (Web)"/>
    <w:basedOn w:val="Normal"/>
    <w:uiPriority w:val="99"/>
    <w:semiHidden/>
    <w:unhideWhenUsed/>
    <w:rsid w:val="003A2E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05512">
      <w:bodyDiv w:val="1"/>
      <w:marLeft w:val="0"/>
      <w:marRight w:val="0"/>
      <w:marTop w:val="0"/>
      <w:marBottom w:val="0"/>
      <w:divBdr>
        <w:top w:val="none" w:sz="0" w:space="0" w:color="auto"/>
        <w:left w:val="none" w:sz="0" w:space="0" w:color="auto"/>
        <w:bottom w:val="none" w:sz="0" w:space="0" w:color="auto"/>
        <w:right w:val="none" w:sz="0" w:space="0" w:color="auto"/>
      </w:divBdr>
    </w:div>
    <w:div w:id="287011707">
      <w:bodyDiv w:val="1"/>
      <w:marLeft w:val="0"/>
      <w:marRight w:val="0"/>
      <w:marTop w:val="0"/>
      <w:marBottom w:val="0"/>
      <w:divBdr>
        <w:top w:val="none" w:sz="0" w:space="0" w:color="auto"/>
        <w:left w:val="none" w:sz="0" w:space="0" w:color="auto"/>
        <w:bottom w:val="none" w:sz="0" w:space="0" w:color="auto"/>
        <w:right w:val="none" w:sz="0" w:space="0" w:color="auto"/>
      </w:divBdr>
    </w:div>
    <w:div w:id="845899210">
      <w:bodyDiv w:val="1"/>
      <w:marLeft w:val="0"/>
      <w:marRight w:val="0"/>
      <w:marTop w:val="0"/>
      <w:marBottom w:val="0"/>
      <w:divBdr>
        <w:top w:val="none" w:sz="0" w:space="0" w:color="auto"/>
        <w:left w:val="none" w:sz="0" w:space="0" w:color="auto"/>
        <w:bottom w:val="none" w:sz="0" w:space="0" w:color="auto"/>
        <w:right w:val="none" w:sz="0" w:space="0" w:color="auto"/>
      </w:divBdr>
    </w:div>
    <w:div w:id="1487621613">
      <w:bodyDiv w:val="1"/>
      <w:marLeft w:val="0"/>
      <w:marRight w:val="0"/>
      <w:marTop w:val="0"/>
      <w:marBottom w:val="0"/>
      <w:divBdr>
        <w:top w:val="none" w:sz="0" w:space="0" w:color="auto"/>
        <w:left w:val="none" w:sz="0" w:space="0" w:color="auto"/>
        <w:bottom w:val="none" w:sz="0" w:space="0" w:color="auto"/>
        <w:right w:val="none" w:sz="0" w:space="0" w:color="auto"/>
      </w:divBdr>
    </w:div>
    <w:div w:id="1555040782">
      <w:bodyDiv w:val="1"/>
      <w:marLeft w:val="0"/>
      <w:marRight w:val="0"/>
      <w:marTop w:val="0"/>
      <w:marBottom w:val="0"/>
      <w:divBdr>
        <w:top w:val="none" w:sz="0" w:space="0" w:color="auto"/>
        <w:left w:val="none" w:sz="0" w:space="0" w:color="auto"/>
        <w:bottom w:val="none" w:sz="0" w:space="0" w:color="auto"/>
        <w:right w:val="none" w:sz="0" w:space="0" w:color="auto"/>
      </w:divBdr>
    </w:div>
    <w:div w:id="1561017545">
      <w:bodyDiv w:val="1"/>
      <w:marLeft w:val="0"/>
      <w:marRight w:val="0"/>
      <w:marTop w:val="0"/>
      <w:marBottom w:val="0"/>
      <w:divBdr>
        <w:top w:val="none" w:sz="0" w:space="0" w:color="auto"/>
        <w:left w:val="none" w:sz="0" w:space="0" w:color="auto"/>
        <w:bottom w:val="none" w:sz="0" w:space="0" w:color="auto"/>
        <w:right w:val="none" w:sz="0" w:space="0" w:color="auto"/>
      </w:divBdr>
    </w:div>
    <w:div w:id="1635910792">
      <w:bodyDiv w:val="1"/>
      <w:marLeft w:val="0"/>
      <w:marRight w:val="0"/>
      <w:marTop w:val="0"/>
      <w:marBottom w:val="0"/>
      <w:divBdr>
        <w:top w:val="none" w:sz="0" w:space="0" w:color="auto"/>
        <w:left w:val="none" w:sz="0" w:space="0" w:color="auto"/>
        <w:bottom w:val="none" w:sz="0" w:space="0" w:color="auto"/>
        <w:right w:val="none" w:sz="0" w:space="0" w:color="auto"/>
      </w:divBdr>
    </w:div>
    <w:div w:id="1807163147">
      <w:bodyDiv w:val="1"/>
      <w:marLeft w:val="0"/>
      <w:marRight w:val="0"/>
      <w:marTop w:val="0"/>
      <w:marBottom w:val="0"/>
      <w:divBdr>
        <w:top w:val="none" w:sz="0" w:space="0" w:color="auto"/>
        <w:left w:val="none" w:sz="0" w:space="0" w:color="auto"/>
        <w:bottom w:val="none" w:sz="0" w:space="0" w:color="auto"/>
        <w:right w:val="none" w:sz="0" w:space="0" w:color="auto"/>
      </w:divBdr>
    </w:div>
    <w:div w:id="1913615394">
      <w:bodyDiv w:val="1"/>
      <w:marLeft w:val="0"/>
      <w:marRight w:val="0"/>
      <w:marTop w:val="0"/>
      <w:marBottom w:val="0"/>
      <w:divBdr>
        <w:top w:val="none" w:sz="0" w:space="0" w:color="auto"/>
        <w:left w:val="none" w:sz="0" w:space="0" w:color="auto"/>
        <w:bottom w:val="none" w:sz="0" w:space="0" w:color="auto"/>
        <w:right w:val="none" w:sz="0" w:space="0" w:color="auto"/>
      </w:divBdr>
    </w:div>
    <w:div w:id="2009553254">
      <w:bodyDiv w:val="1"/>
      <w:marLeft w:val="0"/>
      <w:marRight w:val="0"/>
      <w:marTop w:val="0"/>
      <w:marBottom w:val="0"/>
      <w:divBdr>
        <w:top w:val="none" w:sz="0" w:space="0" w:color="auto"/>
        <w:left w:val="none" w:sz="0" w:space="0" w:color="auto"/>
        <w:bottom w:val="none" w:sz="0" w:space="0" w:color="auto"/>
        <w:right w:val="none" w:sz="0" w:space="0" w:color="auto"/>
      </w:divBdr>
    </w:div>
    <w:div w:id="2011248496">
      <w:bodyDiv w:val="1"/>
      <w:marLeft w:val="0"/>
      <w:marRight w:val="0"/>
      <w:marTop w:val="0"/>
      <w:marBottom w:val="0"/>
      <w:divBdr>
        <w:top w:val="none" w:sz="0" w:space="0" w:color="auto"/>
        <w:left w:val="none" w:sz="0" w:space="0" w:color="auto"/>
        <w:bottom w:val="none" w:sz="0" w:space="0" w:color="auto"/>
        <w:right w:val="none" w:sz="0" w:space="0" w:color="auto"/>
      </w:divBdr>
    </w:div>
    <w:div w:id="203059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33-fr.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40-fr.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mop-07/mop-07-dec-12-f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04-fr.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19-fr.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cop-08-dec-10-en.pdf" TargetMode="External"/><Relationship Id="rId2" Type="http://schemas.openxmlformats.org/officeDocument/2006/relationships/hyperlink" Target="https://www.cbd.int/doc/decisions/cp-mop-10/cp-mop-10-dec-04-fr.pdf" TargetMode="External"/><Relationship Id="rId1" Type="http://schemas.openxmlformats.org/officeDocument/2006/relationships/hyperlink" Target="https://www.cbd.int/doc/decisions/cop-15/cop-15-dec-08-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20CA7"/>
    <w:rsid w:val="002D1F36"/>
    <w:rsid w:val="00303F0B"/>
    <w:rsid w:val="00306F32"/>
    <w:rsid w:val="00445E2A"/>
    <w:rsid w:val="00497800"/>
    <w:rsid w:val="00591617"/>
    <w:rsid w:val="00593A97"/>
    <w:rsid w:val="006749B8"/>
    <w:rsid w:val="006C1F96"/>
    <w:rsid w:val="00764DF4"/>
    <w:rsid w:val="00811444"/>
    <w:rsid w:val="00815BF5"/>
    <w:rsid w:val="00932F3A"/>
    <w:rsid w:val="0093537D"/>
    <w:rsid w:val="009F2684"/>
    <w:rsid w:val="00AE3726"/>
    <w:rsid w:val="00B41BF6"/>
    <w:rsid w:val="00B77AAF"/>
    <w:rsid w:val="00DC2FB7"/>
    <w:rsid w:val="00EA2E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40FF494-4C51-4496-A175-FA0310A6931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3B7A0406-FDD7-449C-B239-C63CF4EC6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C507BD-81D8-42F1-B01E-EB9720007DA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60</TotalTime>
  <Pages>4</Pages>
  <Words>1755</Words>
  <Characters>10009</Characters>
  <Application>Microsoft Office Word</Application>
  <DocSecurity>0</DocSecurity>
  <Lines>83</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Biologie de synthèse</vt:lpstr>
      <vt:lpstr>Biologie de synthèse</vt:lpstr>
    </vt:vector>
  </TitlesOfParts>
  <Company/>
  <LinksUpToDate>false</LinksUpToDate>
  <CharactersWithSpaces>11741</CharactersWithSpaces>
  <SharedDoc>false</SharedDoc>
  <HLinks>
    <vt:vector size="54" baseType="variant">
      <vt:variant>
        <vt:i4>786505</vt:i4>
      </vt:variant>
      <vt:variant>
        <vt:i4>15</vt:i4>
      </vt:variant>
      <vt:variant>
        <vt:i4>0</vt:i4>
      </vt:variant>
      <vt:variant>
        <vt:i4>5</vt:i4>
      </vt:variant>
      <vt:variant>
        <vt:lpwstr>https://www.cbd.int/doc/decisions/cop-14/cop-14-dec-33-en.pdf</vt:lpwstr>
      </vt:variant>
      <vt:variant>
        <vt:lpwstr/>
      </vt:variant>
      <vt:variant>
        <vt:i4>720970</vt:i4>
      </vt:variant>
      <vt:variant>
        <vt:i4>12</vt:i4>
      </vt:variant>
      <vt:variant>
        <vt:i4>0</vt:i4>
      </vt:variant>
      <vt:variant>
        <vt:i4>5</vt:i4>
      </vt:variant>
      <vt:variant>
        <vt:lpwstr>https://www.cbd.int/doc/decisions/cop-10/cop-10-dec-40-en.pdf</vt:lpwstr>
      </vt:variant>
      <vt:variant>
        <vt:lpwstr/>
      </vt:variant>
      <vt:variant>
        <vt:i4>655435</vt:i4>
      </vt:variant>
      <vt:variant>
        <vt:i4>9</vt:i4>
      </vt:variant>
      <vt:variant>
        <vt:i4>0</vt:i4>
      </vt:variant>
      <vt:variant>
        <vt:i4>5</vt:i4>
      </vt:variant>
      <vt:variant>
        <vt:lpwstr>https://www.cbd.int/doc/decisions/cop-15/cop-15-dec-04-en.pdf</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131142</vt:i4>
      </vt:variant>
      <vt:variant>
        <vt:i4>9</vt:i4>
      </vt:variant>
      <vt:variant>
        <vt:i4>0</vt:i4>
      </vt:variant>
      <vt:variant>
        <vt:i4>5</vt:i4>
      </vt:variant>
      <vt:variant>
        <vt:lpwstr>https://www.cbd.int/doc/decisions/cop-08/cop-08-dec-10-en.pdf</vt:lpwstr>
      </vt:variant>
      <vt:variant>
        <vt:lpwstr/>
      </vt:variant>
      <vt:variant>
        <vt:i4>7340081</vt:i4>
      </vt:variant>
      <vt:variant>
        <vt:i4>6</vt:i4>
      </vt:variant>
      <vt:variant>
        <vt:i4>0</vt:i4>
      </vt:variant>
      <vt:variant>
        <vt:i4>5</vt:i4>
      </vt:variant>
      <vt:variant>
        <vt:lpwstr>https://www.cbd.int/doc/decisions/cp-mop-10/cp-mop-10-dec-04-en.pdf</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dc:title>
  <dc:subject>CBD/COP/16/L.21</dc:subject>
  <dc:creator>Secretariat of the Convention on Biological Diversity</dc:creator>
  <cp:keywords>Conference of the Parties to the Convention on Biological Diversity</cp:keywords>
  <dc:description/>
  <cp:lastModifiedBy>Francois Belanger</cp:lastModifiedBy>
  <cp:revision>11</cp:revision>
  <cp:lastPrinted>2024-10-31T00:23:00Z</cp:lastPrinted>
  <dcterms:created xsi:type="dcterms:W3CDTF">2024-10-31T15:14:00Z</dcterms:created>
  <dcterms:modified xsi:type="dcterms:W3CDTF">2024-11-02T01:56:00Z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