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923C23" w:rsidRPr="00923C23" w14:paraId="30C33912" w14:textId="77777777" w:rsidTr="00C57F24">
        <w:trPr>
          <w:trHeight w:hRule="exact" w:val="720"/>
        </w:trPr>
        <w:tc>
          <w:tcPr>
            <w:tcW w:w="855" w:type="dxa"/>
            <w:tcBorders>
              <w:top w:val="nil"/>
              <w:bottom w:val="single" w:sz="12" w:space="0" w:color="000000"/>
              <w:right w:val="nil"/>
            </w:tcBorders>
          </w:tcPr>
          <w:p w14:paraId="6E93C00F" w14:textId="77777777" w:rsidR="0048563C" w:rsidRPr="00923C23" w:rsidRDefault="0048563C" w:rsidP="00633228">
            <w:pPr>
              <w:spacing w:after="120" w:line="480" w:lineRule="auto"/>
              <w:jc w:val="both"/>
              <w:rPr>
                <w:rFonts w:eastAsia="宋体"/>
                <w:snapToGrid w:val="0"/>
                <w:kern w:val="22"/>
                <w:lang w:val="en-US"/>
              </w:rPr>
            </w:pPr>
            <w:bookmarkStart w:id="0" w:name="_Hlk33348613"/>
            <w:r w:rsidRPr="00923C23">
              <w:rPr>
                <w:rFonts w:eastAsia="宋体"/>
                <w:noProof/>
                <w:kern w:val="22"/>
                <w:lang w:val="en-US" w:eastAsia="zh-CN"/>
              </w:rPr>
              <w:drawing>
                <wp:anchor distT="0" distB="0" distL="114300" distR="114300" simplePos="0" relativeHeight="251659264" behindDoc="0" locked="0" layoutInCell="1" allowOverlap="1" wp14:anchorId="63B30AC6" wp14:editId="66B131A8">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353BE341" w14:textId="77777777" w:rsidR="0048563C" w:rsidRPr="00923C23" w:rsidRDefault="0048563C" w:rsidP="00633228">
            <w:pPr>
              <w:jc w:val="both"/>
              <w:rPr>
                <w:rFonts w:eastAsia="宋体"/>
                <w:b/>
                <w:bCs/>
                <w:lang w:val="en-GB" w:eastAsia="zh-CN"/>
              </w:rPr>
            </w:pPr>
            <w:r w:rsidRPr="00923C23">
              <w:rPr>
                <w:rFonts w:eastAsia="宋体"/>
                <w:b/>
                <w:bCs/>
                <w:noProof/>
                <w:lang w:val="en-GB" w:eastAsia="zh-CN"/>
              </w:rPr>
              <w:drawing>
                <wp:anchor distT="0" distB="0" distL="114300" distR="114300" simplePos="0" relativeHeight="251660288" behindDoc="0" locked="0" layoutInCell="1" allowOverlap="1" wp14:anchorId="36CAF12B" wp14:editId="2292D11F">
                  <wp:simplePos x="0" y="0"/>
                  <wp:positionH relativeFrom="column">
                    <wp:posOffset>482872</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23C23">
              <w:rPr>
                <w:rFonts w:eastAsia="宋体"/>
                <w:b/>
                <w:bCs/>
                <w:lang w:val="en-GB" w:eastAsia="zh-CN"/>
              </w:rPr>
              <w:t>联合国</w:t>
            </w:r>
          </w:p>
          <w:p w14:paraId="558A0C5A" w14:textId="77777777" w:rsidR="0048563C" w:rsidRPr="00923C23" w:rsidRDefault="0048563C" w:rsidP="00633228">
            <w:pPr>
              <w:jc w:val="both"/>
              <w:rPr>
                <w:rFonts w:eastAsia="宋体"/>
                <w:b/>
                <w:bCs/>
                <w:lang w:val="en-GB" w:eastAsia="zh-CN"/>
              </w:rPr>
            </w:pPr>
            <w:r w:rsidRPr="00923C23">
              <w:rPr>
                <w:rFonts w:eastAsia="宋体"/>
                <w:b/>
                <w:bCs/>
                <w:lang w:val="en-GB" w:eastAsia="zh-CN"/>
              </w:rPr>
              <w:t>环境规划署</w:t>
            </w:r>
          </w:p>
          <w:p w14:paraId="2C08CD6F" w14:textId="77777777" w:rsidR="0048563C" w:rsidRPr="00923C23" w:rsidRDefault="0048563C" w:rsidP="00633228">
            <w:pPr>
              <w:jc w:val="both"/>
              <w:rPr>
                <w:rFonts w:eastAsia="宋体"/>
                <w:lang w:val="en-GB" w:eastAsia="zh-CN"/>
              </w:rPr>
            </w:pPr>
          </w:p>
        </w:tc>
        <w:tc>
          <w:tcPr>
            <w:tcW w:w="7322" w:type="dxa"/>
            <w:gridSpan w:val="2"/>
            <w:tcBorders>
              <w:top w:val="nil"/>
              <w:left w:val="nil"/>
              <w:bottom w:val="single" w:sz="12" w:space="0" w:color="000000"/>
            </w:tcBorders>
          </w:tcPr>
          <w:p w14:paraId="68BDF503" w14:textId="77777777" w:rsidR="0048563C" w:rsidRPr="00923C23" w:rsidRDefault="0048563C" w:rsidP="00633228">
            <w:pPr>
              <w:spacing w:before="60"/>
              <w:ind w:left="360" w:right="144"/>
              <w:jc w:val="right"/>
              <w:rPr>
                <w:rFonts w:eastAsia="宋体"/>
                <w:b/>
                <w:snapToGrid w:val="0"/>
                <w:kern w:val="22"/>
                <w:sz w:val="32"/>
                <w:szCs w:val="32"/>
                <w:lang w:val="en-GB" w:eastAsia="zh-CN"/>
              </w:rPr>
            </w:pPr>
            <w:r w:rsidRPr="00923C23">
              <w:rPr>
                <w:rFonts w:eastAsia="宋体"/>
                <w:b/>
                <w:snapToGrid w:val="0"/>
                <w:kern w:val="22"/>
                <w:sz w:val="32"/>
                <w:szCs w:val="32"/>
                <w:lang w:val="en-GB" w:eastAsia="zh-CN"/>
              </w:rPr>
              <w:t>CBD</w:t>
            </w:r>
          </w:p>
          <w:p w14:paraId="5A6D5E30" w14:textId="77777777" w:rsidR="0048563C" w:rsidRPr="00923C23" w:rsidRDefault="0048563C" w:rsidP="00633228">
            <w:pPr>
              <w:rPr>
                <w:rFonts w:eastAsia="宋体"/>
                <w:b/>
                <w:snapToGrid w:val="0"/>
                <w:kern w:val="22"/>
                <w:lang w:val="en-GB" w:eastAsia="zh-CN"/>
              </w:rPr>
            </w:pPr>
          </w:p>
        </w:tc>
      </w:tr>
      <w:tr w:rsidR="00923C23" w:rsidRPr="00923C23" w14:paraId="56479DC9" w14:textId="77777777" w:rsidTr="00C57F24">
        <w:trPr>
          <w:trHeight w:val="2220"/>
        </w:trPr>
        <w:tc>
          <w:tcPr>
            <w:tcW w:w="7029" w:type="dxa"/>
            <w:gridSpan w:val="3"/>
            <w:tcBorders>
              <w:top w:val="nil"/>
              <w:bottom w:val="single" w:sz="36" w:space="0" w:color="000000"/>
            </w:tcBorders>
          </w:tcPr>
          <w:p w14:paraId="4C713504" w14:textId="77777777" w:rsidR="0048563C" w:rsidRPr="00923C23" w:rsidRDefault="0048563C" w:rsidP="00633228">
            <w:pPr>
              <w:jc w:val="both"/>
              <w:rPr>
                <w:rFonts w:eastAsia="宋体"/>
                <w:b/>
                <w:noProof/>
                <w:lang w:val="en-US" w:eastAsia="zh-CN"/>
              </w:rPr>
            </w:pPr>
          </w:p>
          <w:p w14:paraId="2E0BAD40" w14:textId="77777777" w:rsidR="0048563C" w:rsidRPr="00923C23" w:rsidRDefault="0048563C" w:rsidP="00633228">
            <w:pPr>
              <w:jc w:val="both"/>
              <w:rPr>
                <w:rFonts w:eastAsia="宋体"/>
                <w:snapToGrid w:val="0"/>
                <w:kern w:val="22"/>
                <w:lang w:val="en-GB" w:eastAsia="zh-CN"/>
              </w:rPr>
            </w:pPr>
            <w:r w:rsidRPr="00923C23">
              <w:rPr>
                <w:rFonts w:eastAsia="宋体"/>
                <w:b/>
                <w:noProof/>
                <w:lang w:val="en-US" w:eastAsia="zh-CN"/>
              </w:rPr>
              <w:drawing>
                <wp:inline distT="0" distB="0" distL="0" distR="0" wp14:anchorId="756D4536" wp14:editId="7C05163C">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11023F14" w14:textId="77777777" w:rsidR="0048563C" w:rsidRPr="00923C23" w:rsidRDefault="0048563C" w:rsidP="00633228">
            <w:pPr>
              <w:spacing w:before="120"/>
              <w:ind w:left="58"/>
              <w:jc w:val="both"/>
              <w:rPr>
                <w:rFonts w:eastAsia="宋体"/>
                <w:bCs/>
                <w:snapToGrid w:val="0"/>
                <w:kern w:val="22"/>
                <w:lang w:val="en-GB" w:eastAsia="zh-CN"/>
              </w:rPr>
            </w:pPr>
            <w:r w:rsidRPr="00923C23">
              <w:rPr>
                <w:rFonts w:eastAsia="宋体"/>
                <w:bCs/>
                <w:snapToGrid w:val="0"/>
                <w:kern w:val="22"/>
                <w:lang w:val="en-GB" w:eastAsia="zh-CN"/>
              </w:rPr>
              <w:t>Distr.</w:t>
            </w:r>
          </w:p>
          <w:p w14:paraId="1E3A990A" w14:textId="77777777" w:rsidR="0048563C" w:rsidRPr="00923C23" w:rsidRDefault="0048563C" w:rsidP="00633228">
            <w:pPr>
              <w:ind w:left="58"/>
              <w:jc w:val="both"/>
              <w:rPr>
                <w:rFonts w:eastAsia="宋体"/>
                <w:bCs/>
                <w:snapToGrid w:val="0"/>
                <w:kern w:val="22"/>
                <w:lang w:val="en-GB" w:eastAsia="zh-CN"/>
              </w:rPr>
            </w:pPr>
            <w:r w:rsidRPr="00923C23">
              <w:rPr>
                <w:rFonts w:eastAsia="宋体"/>
                <w:bCs/>
                <w:snapToGrid w:val="0"/>
                <w:kern w:val="22"/>
                <w:lang w:val="en-GB" w:eastAsia="zh-CN"/>
              </w:rPr>
              <w:t>GENERAL</w:t>
            </w:r>
          </w:p>
          <w:p w14:paraId="490DE601" w14:textId="6D69504C" w:rsidR="0048563C" w:rsidRPr="00923C23" w:rsidRDefault="0048563C" w:rsidP="00633228">
            <w:pPr>
              <w:spacing w:before="120"/>
              <w:ind w:left="58"/>
              <w:jc w:val="both"/>
              <w:rPr>
                <w:rFonts w:eastAsia="宋体"/>
                <w:snapToGrid w:val="0"/>
                <w:kern w:val="22"/>
                <w:lang w:val="en-GB" w:eastAsia="zh-CN"/>
              </w:rPr>
            </w:pPr>
            <w:r w:rsidRPr="00923C23">
              <w:rPr>
                <w:rFonts w:eastAsia="宋体"/>
                <w:snapToGrid w:val="0"/>
                <w:kern w:val="22"/>
                <w:lang w:val="en-GB" w:eastAsia="zh-CN"/>
              </w:rPr>
              <w:t>CBD/NP/MOP/4/</w:t>
            </w:r>
            <w:r w:rsidR="00CB5743" w:rsidRPr="00923C23">
              <w:rPr>
                <w:rFonts w:eastAsia="宋体"/>
                <w:snapToGrid w:val="0"/>
                <w:kern w:val="22"/>
                <w:lang w:val="en-GB" w:eastAsia="zh-CN"/>
              </w:rPr>
              <w:t>6</w:t>
            </w:r>
          </w:p>
          <w:p w14:paraId="353D983E" w14:textId="00A7EF52" w:rsidR="0048563C" w:rsidRPr="00923C23" w:rsidRDefault="00CB5743" w:rsidP="00633228">
            <w:pPr>
              <w:ind w:left="58"/>
              <w:jc w:val="both"/>
              <w:rPr>
                <w:rFonts w:eastAsia="宋体"/>
                <w:snapToGrid w:val="0"/>
                <w:kern w:val="22"/>
                <w:lang w:val="en-GB" w:eastAsia="zh-CN"/>
              </w:rPr>
            </w:pPr>
            <w:r w:rsidRPr="00923C23">
              <w:rPr>
                <w:rFonts w:eastAsia="宋体"/>
                <w:kern w:val="22"/>
                <w:lang w:val="en-GB" w:eastAsia="zh-CN"/>
              </w:rPr>
              <w:t>3 May 2022</w:t>
            </w:r>
          </w:p>
          <w:p w14:paraId="1706613C" w14:textId="77777777" w:rsidR="0048563C" w:rsidRPr="00923C23" w:rsidRDefault="0048563C" w:rsidP="00633228">
            <w:pPr>
              <w:spacing w:before="120"/>
              <w:ind w:left="58"/>
              <w:jc w:val="both"/>
              <w:rPr>
                <w:rFonts w:eastAsia="宋体"/>
                <w:bCs/>
                <w:snapToGrid w:val="0"/>
                <w:kern w:val="22"/>
                <w:lang w:val="en-GB" w:eastAsia="zh-CN"/>
              </w:rPr>
            </w:pPr>
            <w:r w:rsidRPr="00923C23">
              <w:rPr>
                <w:rFonts w:eastAsia="宋体"/>
                <w:bCs/>
                <w:snapToGrid w:val="0"/>
                <w:kern w:val="22"/>
                <w:lang w:val="en-GB" w:eastAsia="zh-CN"/>
              </w:rPr>
              <w:t>CHINESE</w:t>
            </w:r>
          </w:p>
          <w:p w14:paraId="6ACD050C" w14:textId="77777777" w:rsidR="0048563C" w:rsidRPr="00923C23" w:rsidRDefault="0048563C" w:rsidP="00633228">
            <w:pPr>
              <w:spacing w:after="120"/>
              <w:ind w:left="58"/>
              <w:jc w:val="both"/>
              <w:rPr>
                <w:rFonts w:eastAsia="宋体"/>
                <w:b/>
                <w:snapToGrid w:val="0"/>
                <w:kern w:val="22"/>
                <w:u w:val="single"/>
                <w:lang w:val="en-GB" w:eastAsia="zh-CN"/>
              </w:rPr>
            </w:pPr>
            <w:r w:rsidRPr="00923C23">
              <w:rPr>
                <w:rFonts w:eastAsia="宋体"/>
                <w:bCs/>
                <w:snapToGrid w:val="0"/>
                <w:kern w:val="22"/>
                <w:lang w:val="en-GB" w:eastAsia="zh-CN"/>
              </w:rPr>
              <w:t>ORIGINAL</w:t>
            </w:r>
            <w:r w:rsidRPr="00923C23">
              <w:rPr>
                <w:rFonts w:eastAsia="宋体"/>
                <w:bCs/>
                <w:snapToGrid w:val="0"/>
                <w:kern w:val="22"/>
                <w:lang w:val="en-GB" w:eastAsia="zh-CN"/>
              </w:rPr>
              <w:t>：</w:t>
            </w:r>
            <w:r w:rsidRPr="00923C23">
              <w:rPr>
                <w:rFonts w:eastAsia="宋体"/>
                <w:bCs/>
                <w:snapToGrid w:val="0"/>
                <w:kern w:val="22"/>
                <w:lang w:val="en-GB" w:eastAsia="zh-CN"/>
              </w:rPr>
              <w:t xml:space="preserve"> ENGLISH</w:t>
            </w:r>
          </w:p>
        </w:tc>
      </w:tr>
    </w:tbl>
    <w:bookmarkEnd w:id="0"/>
    <w:p w14:paraId="147D0EC0" w14:textId="77777777" w:rsidR="0048563C" w:rsidRPr="00923C23" w:rsidRDefault="0048563C" w:rsidP="00633228">
      <w:pPr>
        <w:spacing w:before="120"/>
        <w:ind w:left="490" w:right="4234" w:hanging="490"/>
        <w:jc w:val="both"/>
        <w:rPr>
          <w:rFonts w:eastAsia="宋体"/>
          <w:bCs/>
          <w:iCs/>
          <w:kern w:val="22"/>
          <w:szCs w:val="20"/>
          <w:lang w:val="en-US" w:eastAsia="zh-CN"/>
        </w:rPr>
      </w:pPr>
      <w:r w:rsidRPr="00923C23">
        <w:rPr>
          <w:rFonts w:eastAsia="宋体"/>
          <w:bCs/>
          <w:iCs/>
          <w:kern w:val="22"/>
          <w:szCs w:val="20"/>
          <w:lang w:val="en-US" w:eastAsia="zh-CN"/>
        </w:rPr>
        <w:t>作为关于获取遗传资源和公正和公平分享其利用所产生惠益的名古屋议定书缔约方会议的生物多样性公约缔约方大会</w:t>
      </w:r>
    </w:p>
    <w:p w14:paraId="1CAB905A" w14:textId="3AE89B3F" w:rsidR="0048563C" w:rsidRPr="00923C23" w:rsidRDefault="0048563C" w:rsidP="00633228">
      <w:pPr>
        <w:jc w:val="both"/>
        <w:rPr>
          <w:rFonts w:eastAsia="宋体"/>
          <w:lang w:val="en-US" w:eastAsia="zh-CN"/>
        </w:rPr>
      </w:pPr>
      <w:r w:rsidRPr="00923C23">
        <w:rPr>
          <w:rFonts w:eastAsia="宋体"/>
          <w:lang w:val="en-GB" w:eastAsia="zh-CN"/>
        </w:rPr>
        <w:t>第四次会议</w:t>
      </w:r>
      <w:r w:rsidR="003B3D13" w:rsidRPr="00923C23">
        <w:rPr>
          <w:rFonts w:eastAsia="宋体"/>
          <w:lang w:val="en-US" w:eastAsia="zh-CN"/>
        </w:rPr>
        <w:t>第二阶段会议</w:t>
      </w:r>
    </w:p>
    <w:p w14:paraId="046A541E" w14:textId="1AA6B2EB" w:rsidR="0048563C" w:rsidRPr="00923C23" w:rsidRDefault="0048563C" w:rsidP="00633228">
      <w:pPr>
        <w:pStyle w:val="Cornernotation"/>
        <w:ind w:left="0" w:right="0" w:firstLine="0"/>
        <w:rPr>
          <w:rFonts w:eastAsia="宋体"/>
          <w:snapToGrid w:val="0"/>
          <w:kern w:val="22"/>
          <w:lang w:val="en-GB" w:eastAsia="zh-CN"/>
        </w:rPr>
      </w:pPr>
      <w:r w:rsidRPr="00923C23">
        <w:rPr>
          <w:rFonts w:eastAsia="宋体"/>
          <w:snapToGrid w:val="0"/>
          <w:kern w:val="22"/>
          <w:lang w:val="en-GB" w:eastAsia="zh-CN"/>
        </w:rPr>
        <w:t>2022</w:t>
      </w:r>
      <w:r w:rsidRPr="00923C23">
        <w:rPr>
          <w:rFonts w:eastAsia="宋体"/>
          <w:snapToGrid w:val="0"/>
          <w:kern w:val="22"/>
          <w:lang w:val="en-GB" w:eastAsia="zh-CN"/>
        </w:rPr>
        <w:t>年</w:t>
      </w:r>
      <w:r w:rsidR="003B3D13" w:rsidRPr="00923C23">
        <w:rPr>
          <w:rFonts w:eastAsia="宋体"/>
          <w:snapToGrid w:val="0"/>
          <w:kern w:val="22"/>
          <w:lang w:val="en-GB" w:eastAsia="zh-CN"/>
        </w:rPr>
        <w:t>12</w:t>
      </w:r>
      <w:r w:rsidRPr="00923C23">
        <w:rPr>
          <w:rFonts w:eastAsia="宋体"/>
          <w:snapToGrid w:val="0"/>
          <w:kern w:val="22"/>
          <w:lang w:val="en-GB" w:eastAsia="zh-CN"/>
        </w:rPr>
        <w:t>月</w:t>
      </w:r>
      <w:r w:rsidR="003B3D13" w:rsidRPr="00923C23">
        <w:rPr>
          <w:rFonts w:eastAsia="宋体"/>
          <w:snapToGrid w:val="0"/>
          <w:kern w:val="22"/>
          <w:lang w:val="en-GB" w:eastAsia="zh-CN"/>
        </w:rPr>
        <w:t>7</w:t>
      </w:r>
      <w:r w:rsidRPr="00923C23">
        <w:rPr>
          <w:rFonts w:eastAsia="宋体"/>
          <w:snapToGrid w:val="0"/>
          <w:kern w:val="22"/>
          <w:lang w:val="en-GB" w:eastAsia="zh-CN"/>
        </w:rPr>
        <w:t>日至</w:t>
      </w:r>
      <w:r w:rsidR="003B3D13" w:rsidRPr="00923C23">
        <w:rPr>
          <w:rFonts w:eastAsia="宋体"/>
          <w:snapToGrid w:val="0"/>
          <w:kern w:val="22"/>
          <w:lang w:val="en-GB" w:eastAsia="zh-CN"/>
        </w:rPr>
        <w:t>19</w:t>
      </w:r>
      <w:r w:rsidRPr="00923C23">
        <w:rPr>
          <w:rFonts w:eastAsia="宋体"/>
          <w:snapToGrid w:val="0"/>
          <w:kern w:val="22"/>
          <w:lang w:val="en-GB" w:eastAsia="zh-CN"/>
        </w:rPr>
        <w:t>日，</w:t>
      </w:r>
      <w:r w:rsidR="003B3D13" w:rsidRPr="00923C23">
        <w:rPr>
          <w:rFonts w:eastAsia="宋体"/>
          <w:snapToGrid w:val="0"/>
          <w:kern w:val="22"/>
          <w:lang w:val="en-GB" w:eastAsia="zh-CN"/>
        </w:rPr>
        <w:t>加拿大蒙特利尔</w:t>
      </w:r>
    </w:p>
    <w:p w14:paraId="082AB37F" w14:textId="3B4CD89D" w:rsidR="003B3D13" w:rsidRPr="00923C23" w:rsidRDefault="003B3D13" w:rsidP="00633228">
      <w:pPr>
        <w:pStyle w:val="Cornernotation"/>
        <w:ind w:left="0" w:right="0" w:firstLine="0"/>
        <w:rPr>
          <w:rFonts w:eastAsia="宋体"/>
          <w:szCs w:val="22"/>
          <w:lang w:val="en-GB" w:eastAsia="zh-CN"/>
        </w:rPr>
      </w:pPr>
      <w:r w:rsidRPr="00923C23">
        <w:rPr>
          <w:rFonts w:eastAsia="宋体"/>
          <w:snapToGrid w:val="0"/>
          <w:kern w:val="22"/>
          <w:lang w:val="en-GB" w:eastAsia="zh-CN"/>
        </w:rPr>
        <w:t>议程项目</w:t>
      </w:r>
      <w:r w:rsidRPr="00923C23">
        <w:rPr>
          <w:rFonts w:eastAsia="宋体"/>
          <w:snapToGrid w:val="0"/>
          <w:kern w:val="22"/>
          <w:lang w:val="en-GB" w:eastAsia="zh-CN"/>
        </w:rPr>
        <w:t>9</w:t>
      </w:r>
    </w:p>
    <w:p w14:paraId="21B66D81" w14:textId="77777777" w:rsidR="0048563C" w:rsidRPr="00923C23" w:rsidRDefault="0048563C" w:rsidP="00633228">
      <w:pPr>
        <w:pStyle w:val="Cornernotation"/>
        <w:ind w:left="216" w:right="3269" w:hanging="216"/>
        <w:rPr>
          <w:rFonts w:eastAsia="宋体"/>
          <w:szCs w:val="22"/>
          <w:lang w:val="en-GB" w:eastAsia="zh-CN"/>
        </w:rPr>
      </w:pPr>
    </w:p>
    <w:p w14:paraId="7B3DC681" w14:textId="6AD2263D" w:rsidR="00633228" w:rsidRPr="00923C23" w:rsidRDefault="00633228" w:rsidP="00633228">
      <w:pPr>
        <w:spacing w:before="240" w:after="240"/>
        <w:jc w:val="center"/>
        <w:rPr>
          <w:rFonts w:eastAsia="宋体"/>
          <w:b/>
          <w:bCs/>
          <w:caps/>
          <w:lang w:eastAsia="zh-CN"/>
        </w:rPr>
      </w:pPr>
      <w:r w:rsidRPr="00923C23">
        <w:rPr>
          <w:rFonts w:eastAsia="宋体"/>
          <w:b/>
          <w:bCs/>
          <w:caps/>
          <w:lang w:val="en-GB" w:eastAsia="zh-CN"/>
        </w:rPr>
        <w:t>获取和惠益分享信息交换所</w:t>
      </w:r>
      <w:r w:rsidR="00B35D8F" w:rsidRPr="00923C23">
        <w:rPr>
          <w:rFonts w:eastAsia="宋体"/>
          <w:b/>
          <w:bCs/>
          <w:caps/>
          <w:lang w:val="en-GB" w:eastAsia="zh-CN"/>
        </w:rPr>
        <w:t>信息交换所</w:t>
      </w:r>
      <w:r w:rsidRPr="00923C23">
        <w:rPr>
          <w:rFonts w:eastAsia="宋体"/>
          <w:b/>
          <w:bCs/>
          <w:caps/>
          <w:lang w:val="en-GB" w:eastAsia="zh-CN"/>
        </w:rPr>
        <w:t>进度报告</w:t>
      </w:r>
    </w:p>
    <w:p w14:paraId="5159C96D" w14:textId="7D5F5884" w:rsidR="00E710C0" w:rsidRPr="00923C23" w:rsidRDefault="00633228" w:rsidP="00633228">
      <w:pPr>
        <w:spacing w:before="120" w:after="120"/>
        <w:jc w:val="center"/>
        <w:rPr>
          <w:rFonts w:ascii="楷体" w:eastAsia="楷体" w:hAnsi="楷体"/>
          <w:szCs w:val="22"/>
        </w:rPr>
      </w:pPr>
      <w:r w:rsidRPr="00923C23">
        <w:rPr>
          <w:rFonts w:ascii="楷体" w:eastAsia="楷体" w:hAnsi="楷体"/>
          <w:szCs w:val="22"/>
          <w:lang w:eastAsia="zh-CN"/>
        </w:rPr>
        <w:t>秘书长的说明</w:t>
      </w:r>
    </w:p>
    <w:p w14:paraId="7A620334" w14:textId="1C256D04" w:rsidR="00CB4329" w:rsidRPr="00923C23" w:rsidRDefault="0043285F" w:rsidP="00B35D8F">
      <w:pPr>
        <w:pStyle w:val="Heading1"/>
        <w:tabs>
          <w:tab w:val="clear" w:pos="720"/>
        </w:tabs>
        <w:rPr>
          <w:rFonts w:eastAsia="宋体"/>
          <w:szCs w:val="22"/>
          <w:lang w:val="en-GB"/>
        </w:rPr>
      </w:pPr>
      <w:r w:rsidRPr="00923C23">
        <w:rPr>
          <w:rFonts w:eastAsia="宋体"/>
          <w:b w:val="0"/>
          <w:caps w:val="0"/>
          <w:szCs w:val="22"/>
          <w:lang w:val="en-GB" w:eastAsia="zh-CN"/>
        </w:rPr>
        <w:t>一</w:t>
      </w:r>
      <w:r w:rsidRPr="00923C23">
        <w:rPr>
          <w:rFonts w:eastAsia="宋体"/>
          <w:b w:val="0"/>
          <w:caps w:val="0"/>
          <w:szCs w:val="22"/>
          <w:lang w:val="en-GB" w:eastAsia="zh-CN"/>
        </w:rPr>
        <w:t>.</w:t>
      </w:r>
      <w:r w:rsidRPr="00923C23">
        <w:rPr>
          <w:rFonts w:eastAsia="宋体"/>
          <w:szCs w:val="22"/>
          <w:lang w:val="en-GB" w:eastAsia="zh-CN"/>
        </w:rPr>
        <w:t xml:space="preserve">  </w:t>
      </w:r>
      <w:r w:rsidRPr="00923C23">
        <w:rPr>
          <w:rFonts w:eastAsia="宋体"/>
          <w:szCs w:val="22"/>
          <w:lang w:val="en-GB" w:eastAsia="zh-CN"/>
        </w:rPr>
        <w:t>导言</w:t>
      </w:r>
    </w:p>
    <w:p w14:paraId="1D21CCAA" w14:textId="5530AA63" w:rsidR="005C5D35" w:rsidRPr="00923C23" w:rsidRDefault="00A812EC" w:rsidP="0043285F">
      <w:pPr>
        <w:pStyle w:val="Para1"/>
        <w:numPr>
          <w:ilvl w:val="0"/>
          <w:numId w:val="23"/>
        </w:numPr>
        <w:pBdr>
          <w:top w:val="nil"/>
          <w:left w:val="nil"/>
          <w:bottom w:val="nil"/>
          <w:right w:val="nil"/>
          <w:between w:val="nil"/>
          <w:bar w:val="nil"/>
        </w:pBdr>
        <w:spacing w:before="120"/>
        <w:ind w:left="0" w:firstLine="0"/>
        <w:jc w:val="both"/>
        <w:rPr>
          <w:rStyle w:val="Hyperlink"/>
          <w:rFonts w:eastAsia="宋体"/>
          <w:snapToGrid/>
          <w:color w:val="auto"/>
          <w:spacing w:val="-1"/>
          <w:szCs w:val="22"/>
          <w:u w:val="none"/>
          <w:lang w:val="en-GB" w:eastAsia="zh-CN"/>
        </w:rPr>
      </w:pPr>
      <w:r w:rsidRPr="00923C23">
        <w:rPr>
          <w:rFonts w:eastAsia="宋体"/>
          <w:snapToGrid/>
          <w:spacing w:val="-1"/>
          <w:szCs w:val="22"/>
          <w:lang w:val="en-US" w:eastAsia="zh-CN"/>
        </w:rPr>
        <w:t>获取和惠益分享信息交换所是根据《名古屋议定书》第</w:t>
      </w:r>
      <w:r w:rsidRPr="00923C23">
        <w:rPr>
          <w:rFonts w:eastAsia="宋体"/>
          <w:snapToGrid/>
          <w:spacing w:val="-1"/>
          <w:szCs w:val="22"/>
          <w:lang w:val="en-US" w:eastAsia="zh-CN"/>
        </w:rPr>
        <w:t>14</w:t>
      </w:r>
      <w:r w:rsidRPr="00923C23">
        <w:rPr>
          <w:rFonts w:eastAsia="宋体"/>
          <w:snapToGrid/>
          <w:spacing w:val="-1"/>
          <w:szCs w:val="22"/>
          <w:lang w:val="en-US" w:eastAsia="zh-CN"/>
        </w:rPr>
        <w:t>条第</w:t>
      </w:r>
      <w:r w:rsidRPr="00923C23">
        <w:rPr>
          <w:rFonts w:eastAsia="宋体"/>
          <w:snapToGrid/>
          <w:spacing w:val="-1"/>
          <w:szCs w:val="22"/>
          <w:lang w:val="en-US" w:eastAsia="zh-CN"/>
        </w:rPr>
        <w:t>1</w:t>
      </w:r>
      <w:r w:rsidRPr="00923C23">
        <w:rPr>
          <w:rFonts w:eastAsia="宋体"/>
          <w:snapToGrid/>
          <w:spacing w:val="-1"/>
          <w:szCs w:val="22"/>
          <w:lang w:val="en-US" w:eastAsia="zh-CN"/>
        </w:rPr>
        <w:t>款设立的，是《生物多样性公约》第</w:t>
      </w:r>
      <w:r w:rsidRPr="00923C23">
        <w:rPr>
          <w:rFonts w:eastAsia="宋体"/>
          <w:snapToGrid/>
          <w:spacing w:val="-1"/>
          <w:szCs w:val="22"/>
          <w:lang w:val="en-US" w:eastAsia="zh-CN"/>
        </w:rPr>
        <w:t>18</w:t>
      </w:r>
      <w:r w:rsidRPr="00923C23">
        <w:rPr>
          <w:rFonts w:eastAsia="宋体"/>
          <w:snapToGrid/>
          <w:spacing w:val="-1"/>
          <w:szCs w:val="22"/>
          <w:lang w:val="en-US" w:eastAsia="zh-CN"/>
        </w:rPr>
        <w:t>条第</w:t>
      </w:r>
      <w:r w:rsidRPr="00923C23">
        <w:rPr>
          <w:rFonts w:eastAsia="宋体"/>
          <w:snapToGrid/>
          <w:spacing w:val="-1"/>
          <w:szCs w:val="22"/>
          <w:lang w:val="en-US" w:eastAsia="zh-CN"/>
        </w:rPr>
        <w:t>3</w:t>
      </w:r>
      <w:r w:rsidRPr="00923C23">
        <w:rPr>
          <w:rFonts w:eastAsia="宋体"/>
          <w:snapToGrid/>
          <w:spacing w:val="-1"/>
          <w:szCs w:val="22"/>
          <w:lang w:val="en-US" w:eastAsia="zh-CN"/>
        </w:rPr>
        <w:t>款规定的信息交换所机制的一部分，其目的是使得各方能够共享与获取和惠益分享以及《名古屋议定书》执行情况有关的信息。获取和惠益分享信息交换所的网址是</w:t>
      </w:r>
      <w:r w:rsidRPr="00923C23">
        <w:rPr>
          <w:rFonts w:eastAsia="宋体"/>
          <w:snapToGrid/>
          <w:spacing w:val="-1"/>
          <w:szCs w:val="22"/>
          <w:lang w:val="en-US" w:eastAsia="zh-CN"/>
        </w:rPr>
        <w:t xml:space="preserve"> </w:t>
      </w:r>
      <w:r w:rsidRPr="00923C23">
        <w:rPr>
          <w:rFonts w:eastAsia="宋体"/>
          <w:snapToGrid/>
          <w:spacing w:val="-1"/>
          <w:szCs w:val="22"/>
          <w:lang w:val="en-US" w:eastAsia="zh-CN"/>
        </w:rPr>
        <w:fldChar w:fldCharType="begin"/>
      </w:r>
      <w:r w:rsidRPr="00923C23">
        <w:rPr>
          <w:rFonts w:eastAsia="宋体"/>
          <w:snapToGrid/>
          <w:spacing w:val="-1"/>
          <w:szCs w:val="22"/>
          <w:lang w:val="en-US" w:eastAsia="zh-CN"/>
        </w:rPr>
        <w:instrText xml:space="preserve"> HYPERLINK "http://absch.cbd.int" </w:instrText>
      </w:r>
      <w:r w:rsidRPr="00923C23">
        <w:rPr>
          <w:rFonts w:eastAsia="宋体"/>
          <w:snapToGrid/>
          <w:spacing w:val="-1"/>
          <w:szCs w:val="22"/>
          <w:lang w:val="en-US" w:eastAsia="zh-CN"/>
        </w:rPr>
        <w:fldChar w:fldCharType="separate"/>
      </w:r>
      <w:r w:rsidRPr="00923C23">
        <w:rPr>
          <w:rStyle w:val="Hyperlink"/>
          <w:rFonts w:eastAsia="宋体"/>
          <w:snapToGrid/>
          <w:color w:val="auto"/>
          <w:spacing w:val="-1"/>
          <w:szCs w:val="22"/>
          <w:lang w:val="en-US" w:eastAsia="zh-CN"/>
        </w:rPr>
        <w:t>http://absch.cbd.int</w:t>
      </w:r>
      <w:r w:rsidRPr="00923C23">
        <w:rPr>
          <w:rFonts w:eastAsia="宋体"/>
          <w:snapToGrid/>
          <w:spacing w:val="-1"/>
          <w:szCs w:val="22"/>
          <w:lang w:val="en-US" w:eastAsia="zh-CN"/>
        </w:rPr>
        <w:fldChar w:fldCharType="end"/>
      </w:r>
      <w:r w:rsidRPr="00923C23">
        <w:rPr>
          <w:rFonts w:eastAsia="宋体"/>
          <w:snapToGrid/>
          <w:spacing w:val="-1"/>
          <w:szCs w:val="22"/>
          <w:lang w:val="en-US" w:eastAsia="zh-CN"/>
        </w:rPr>
        <w:t>。</w:t>
      </w:r>
    </w:p>
    <w:p w14:paraId="0622576A" w14:textId="4E9050F4" w:rsidR="009258DA" w:rsidRPr="00923C23" w:rsidRDefault="009258DA" w:rsidP="00633228">
      <w:pPr>
        <w:pStyle w:val="Para1"/>
        <w:numPr>
          <w:ilvl w:val="0"/>
          <w:numId w:val="23"/>
        </w:numPr>
        <w:pBdr>
          <w:top w:val="nil"/>
          <w:left w:val="nil"/>
          <w:bottom w:val="nil"/>
          <w:right w:val="nil"/>
          <w:between w:val="nil"/>
          <w:bar w:val="nil"/>
        </w:pBdr>
        <w:spacing w:before="120"/>
        <w:ind w:left="0" w:firstLine="0"/>
        <w:jc w:val="both"/>
        <w:rPr>
          <w:rFonts w:eastAsia="宋体"/>
          <w:snapToGrid/>
          <w:spacing w:val="-1"/>
          <w:szCs w:val="22"/>
          <w:lang w:val="en-GB" w:eastAsia="zh-CN"/>
        </w:rPr>
      </w:pPr>
      <w:r w:rsidRPr="00923C23">
        <w:rPr>
          <w:rFonts w:eastAsia="宋体" w:hint="eastAsia"/>
          <w:snapToGrid/>
          <w:spacing w:val="-1"/>
          <w:szCs w:val="22"/>
          <w:lang w:val="en-US" w:eastAsia="zh-CN"/>
        </w:rPr>
        <w:t>作为议定书缔约方会议的公约缔约方大会第三次会议请</w:t>
      </w:r>
      <w:r w:rsidRPr="00923C23">
        <w:rPr>
          <w:rFonts w:eastAsia="宋体"/>
          <w:snapToGrid/>
          <w:spacing w:val="-1"/>
          <w:szCs w:val="22"/>
          <w:lang w:val="en-US" w:eastAsia="zh-CN"/>
        </w:rPr>
        <w:t>执行秘书根据</w:t>
      </w:r>
      <w:r w:rsidR="002F7E09" w:rsidRPr="00923C23">
        <w:rPr>
          <w:rFonts w:eastAsia="宋体"/>
          <w:snapToGrid/>
          <w:spacing w:val="-1"/>
          <w:szCs w:val="22"/>
          <w:lang w:val="en-US" w:eastAsia="zh-CN"/>
        </w:rPr>
        <w:t>运行模式</w:t>
      </w:r>
      <w:r w:rsidRPr="00923C23">
        <w:rPr>
          <w:rFonts w:eastAsia="宋体"/>
          <w:snapToGrid/>
          <w:spacing w:val="-1"/>
          <w:szCs w:val="22"/>
          <w:lang w:val="en-US" w:eastAsia="zh-CN"/>
        </w:rPr>
        <w:t>和收到的反馈意见，特别是缔约方以及获取和惠益分享信息交换所非正式咨询委员会的反馈意见，依照该决定附件所载进一步</w:t>
      </w:r>
      <w:r w:rsidRPr="00923C23">
        <w:rPr>
          <w:rFonts w:eastAsia="宋体" w:hint="eastAsia"/>
          <w:snapToGrid/>
          <w:spacing w:val="-1"/>
          <w:szCs w:val="22"/>
          <w:lang w:val="en-US" w:eastAsia="zh-CN"/>
        </w:rPr>
        <w:t>实施</w:t>
      </w:r>
      <w:r w:rsidRPr="00923C23">
        <w:rPr>
          <w:rFonts w:eastAsia="宋体"/>
          <w:snapToGrid/>
          <w:spacing w:val="-1"/>
          <w:szCs w:val="22"/>
          <w:lang w:val="en-US" w:eastAsia="zh-CN"/>
        </w:rPr>
        <w:t>和管理获取和惠益分享信息交换所的目标和优先事项，继续</w:t>
      </w:r>
      <w:r w:rsidRPr="00923C23">
        <w:rPr>
          <w:rFonts w:eastAsia="宋体" w:hint="eastAsia"/>
          <w:snapToGrid/>
          <w:spacing w:val="-1"/>
          <w:szCs w:val="22"/>
          <w:lang w:val="en-US" w:eastAsia="zh-CN"/>
        </w:rPr>
        <w:t>开展有关</w:t>
      </w:r>
      <w:r w:rsidRPr="00923C23">
        <w:rPr>
          <w:rFonts w:eastAsia="宋体"/>
          <w:snapToGrid/>
          <w:spacing w:val="-1"/>
          <w:szCs w:val="22"/>
          <w:lang w:val="en-US" w:eastAsia="zh-CN"/>
        </w:rPr>
        <w:t>获取和惠益分享信息交换所的工作</w:t>
      </w:r>
      <w:r w:rsidRPr="00923C23">
        <w:rPr>
          <w:rFonts w:eastAsia="宋体" w:hint="eastAsia"/>
          <w:snapToGrid/>
          <w:spacing w:val="-1"/>
          <w:szCs w:val="22"/>
          <w:lang w:val="en-US" w:eastAsia="zh-CN"/>
        </w:rPr>
        <w:t>（第</w:t>
      </w:r>
      <w:hyperlink r:id="rId14" w:history="1">
        <w:r w:rsidRPr="00923C23">
          <w:rPr>
            <w:rStyle w:val="Hyperlink"/>
            <w:rFonts w:eastAsia="宋体" w:hint="eastAsia"/>
            <w:snapToGrid/>
            <w:color w:val="auto"/>
            <w:spacing w:val="-1"/>
            <w:szCs w:val="22"/>
            <w:lang w:val="en-US" w:eastAsia="zh-CN"/>
          </w:rPr>
          <w:t>NP</w:t>
        </w:r>
        <w:r w:rsidRPr="00923C23">
          <w:rPr>
            <w:rStyle w:val="Hyperlink"/>
            <w:rFonts w:eastAsia="宋体"/>
            <w:snapToGrid/>
            <w:color w:val="auto"/>
            <w:spacing w:val="-1"/>
            <w:szCs w:val="22"/>
            <w:lang w:val="en-US" w:eastAsia="zh-CN"/>
          </w:rPr>
          <w:t>-</w:t>
        </w:r>
        <w:r w:rsidR="0097565E" w:rsidRPr="00923C23">
          <w:rPr>
            <w:rStyle w:val="Hyperlink"/>
            <w:rFonts w:eastAsia="宋体"/>
            <w:snapToGrid/>
            <w:color w:val="auto"/>
            <w:spacing w:val="-1"/>
            <w:szCs w:val="22"/>
            <w:lang w:val="en-US" w:eastAsia="zh-CN"/>
          </w:rPr>
          <w:t>3/3</w:t>
        </w:r>
      </w:hyperlink>
      <w:r w:rsidR="0097565E" w:rsidRPr="00923C23">
        <w:rPr>
          <w:rFonts w:eastAsia="宋体" w:hint="eastAsia"/>
          <w:snapToGrid/>
          <w:spacing w:val="-1"/>
          <w:szCs w:val="22"/>
          <w:lang w:val="en-US" w:eastAsia="zh-CN"/>
        </w:rPr>
        <w:t>号决定，第</w:t>
      </w:r>
      <w:r w:rsidR="0097565E" w:rsidRPr="00923C23">
        <w:rPr>
          <w:rFonts w:eastAsia="宋体" w:hint="eastAsia"/>
          <w:snapToGrid/>
          <w:spacing w:val="-1"/>
          <w:szCs w:val="22"/>
          <w:lang w:val="en-US" w:eastAsia="zh-CN"/>
        </w:rPr>
        <w:t>1</w:t>
      </w:r>
      <w:r w:rsidR="0097565E" w:rsidRPr="00923C23">
        <w:rPr>
          <w:rFonts w:eastAsia="宋体"/>
          <w:snapToGrid/>
          <w:spacing w:val="-1"/>
          <w:szCs w:val="22"/>
          <w:lang w:val="en-US" w:eastAsia="zh-CN"/>
        </w:rPr>
        <w:t>2</w:t>
      </w:r>
      <w:r w:rsidR="0097565E" w:rsidRPr="00923C23">
        <w:rPr>
          <w:rFonts w:eastAsia="宋体" w:hint="eastAsia"/>
          <w:snapToGrid/>
          <w:spacing w:val="-1"/>
          <w:szCs w:val="22"/>
          <w:lang w:val="en-US" w:eastAsia="zh-CN"/>
        </w:rPr>
        <w:t>段</w:t>
      </w:r>
      <w:r w:rsidRPr="00923C23">
        <w:rPr>
          <w:rFonts w:eastAsia="宋体" w:hint="eastAsia"/>
          <w:snapToGrid/>
          <w:spacing w:val="-1"/>
          <w:szCs w:val="22"/>
          <w:lang w:val="en-US" w:eastAsia="zh-CN"/>
        </w:rPr>
        <w:t>）</w:t>
      </w:r>
      <w:r w:rsidRPr="00923C23">
        <w:rPr>
          <w:rFonts w:eastAsia="宋体"/>
          <w:snapToGrid/>
          <w:spacing w:val="-1"/>
          <w:szCs w:val="22"/>
          <w:lang w:val="en-US" w:eastAsia="zh-CN"/>
        </w:rPr>
        <w:t>。</w:t>
      </w:r>
    </w:p>
    <w:p w14:paraId="50856867" w14:textId="3BF89729" w:rsidR="00F85838" w:rsidRPr="00923C23" w:rsidRDefault="0097565E" w:rsidP="00633228">
      <w:pPr>
        <w:pStyle w:val="ListParagraph"/>
        <w:numPr>
          <w:ilvl w:val="0"/>
          <w:numId w:val="23"/>
        </w:numPr>
        <w:spacing w:before="120" w:after="120"/>
        <w:ind w:left="0" w:firstLine="0"/>
        <w:jc w:val="both"/>
        <w:rPr>
          <w:rFonts w:eastAsia="宋体"/>
          <w:szCs w:val="22"/>
          <w:lang w:eastAsia="zh-CN"/>
        </w:rPr>
      </w:pPr>
      <w:r w:rsidRPr="00923C23">
        <w:rPr>
          <w:rFonts w:eastAsia="宋体" w:hint="eastAsia"/>
          <w:szCs w:val="22"/>
          <w:lang w:val="en-US" w:eastAsia="zh-CN"/>
        </w:rPr>
        <w:t>非正式咨询委员会由作为议定书缔约方会议的公约缔约方大会设立，目的是协助执行秘书实施获取和惠益分享信息交换所，并就如何解决获取和惠益分享信息交换所的不断发展所产生的技术和实际问题提供技术指导。</w:t>
      </w:r>
    </w:p>
    <w:p w14:paraId="1869B1D0" w14:textId="60CFA57A" w:rsidR="00F653B8" w:rsidRPr="00923C23" w:rsidRDefault="00AB20FE" w:rsidP="00633228">
      <w:pPr>
        <w:pStyle w:val="Para1"/>
        <w:numPr>
          <w:ilvl w:val="0"/>
          <w:numId w:val="23"/>
        </w:numPr>
        <w:pBdr>
          <w:top w:val="nil"/>
          <w:left w:val="nil"/>
          <w:bottom w:val="nil"/>
          <w:right w:val="nil"/>
          <w:between w:val="nil"/>
          <w:bar w:val="nil"/>
        </w:pBdr>
        <w:spacing w:before="120"/>
        <w:ind w:left="0" w:firstLine="0"/>
        <w:jc w:val="both"/>
        <w:rPr>
          <w:rFonts w:eastAsia="宋体"/>
          <w:snapToGrid/>
          <w:spacing w:val="-1"/>
          <w:szCs w:val="22"/>
          <w:lang w:val="en-GB" w:eastAsia="zh-CN"/>
        </w:rPr>
      </w:pPr>
      <w:r w:rsidRPr="00923C23">
        <w:rPr>
          <w:rFonts w:eastAsia="宋体" w:hint="eastAsia"/>
          <w:snapToGrid/>
          <w:spacing w:val="-1"/>
          <w:szCs w:val="22"/>
          <w:lang w:val="en-US" w:eastAsia="zh-CN"/>
        </w:rPr>
        <w:t>在第三次议定书缔约方会议上，各缔约方决定在闭会期间至少举行一次非正式咨询委员会会议（</w:t>
      </w:r>
      <w:r w:rsidRPr="00923C23">
        <w:rPr>
          <w:rFonts w:eastAsia="宋体" w:hint="eastAsia"/>
          <w:snapToGrid/>
          <w:spacing w:val="-1"/>
          <w:szCs w:val="22"/>
          <w:lang w:val="en-US" w:eastAsia="zh-CN"/>
        </w:rPr>
        <w:t>NP-3/3</w:t>
      </w:r>
      <w:r w:rsidRPr="00923C23">
        <w:rPr>
          <w:rFonts w:eastAsia="宋体" w:hint="eastAsia"/>
          <w:snapToGrid/>
          <w:spacing w:val="-1"/>
          <w:szCs w:val="22"/>
          <w:lang w:val="en-US" w:eastAsia="zh-CN"/>
        </w:rPr>
        <w:t>号决定，第</w:t>
      </w:r>
      <w:r w:rsidRPr="00923C23">
        <w:rPr>
          <w:rFonts w:eastAsia="宋体" w:hint="eastAsia"/>
          <w:snapToGrid/>
          <w:spacing w:val="-1"/>
          <w:szCs w:val="22"/>
          <w:lang w:val="en-US" w:eastAsia="zh-CN"/>
        </w:rPr>
        <w:t>8</w:t>
      </w:r>
      <w:r w:rsidRPr="00923C23">
        <w:rPr>
          <w:rFonts w:eastAsia="宋体" w:hint="eastAsia"/>
          <w:snapToGrid/>
          <w:spacing w:val="-1"/>
          <w:szCs w:val="22"/>
          <w:lang w:val="en-US" w:eastAsia="zh-CN"/>
        </w:rPr>
        <w:t>段）。因此，该委员会于</w:t>
      </w:r>
      <w:r w:rsidRPr="00923C23">
        <w:rPr>
          <w:rFonts w:eastAsia="宋体" w:hint="eastAsia"/>
          <w:snapToGrid/>
          <w:spacing w:val="-1"/>
          <w:szCs w:val="22"/>
          <w:lang w:val="en-US" w:eastAsia="zh-CN"/>
        </w:rPr>
        <w:t>2019</w:t>
      </w:r>
      <w:r w:rsidRPr="00923C23">
        <w:rPr>
          <w:rFonts w:eastAsia="宋体" w:hint="eastAsia"/>
          <w:snapToGrid/>
          <w:spacing w:val="-1"/>
          <w:szCs w:val="22"/>
          <w:lang w:val="en-US" w:eastAsia="zh-CN"/>
        </w:rPr>
        <w:t>年</w:t>
      </w:r>
      <w:r w:rsidRPr="00923C23">
        <w:rPr>
          <w:rFonts w:eastAsia="宋体" w:hint="eastAsia"/>
          <w:snapToGrid/>
          <w:spacing w:val="-1"/>
          <w:szCs w:val="22"/>
          <w:lang w:val="en-US" w:eastAsia="zh-CN"/>
        </w:rPr>
        <w:t>12</w:t>
      </w:r>
      <w:r w:rsidRPr="00923C23">
        <w:rPr>
          <w:rFonts w:eastAsia="宋体" w:hint="eastAsia"/>
          <w:snapToGrid/>
          <w:spacing w:val="-1"/>
          <w:szCs w:val="22"/>
          <w:lang w:val="en-US" w:eastAsia="zh-CN"/>
        </w:rPr>
        <w:t>月</w:t>
      </w:r>
      <w:r w:rsidRPr="00923C23">
        <w:rPr>
          <w:rFonts w:eastAsia="宋体" w:hint="eastAsia"/>
          <w:snapToGrid/>
          <w:spacing w:val="-1"/>
          <w:szCs w:val="22"/>
          <w:lang w:val="en-US" w:eastAsia="zh-CN"/>
        </w:rPr>
        <w:t>2</w:t>
      </w:r>
      <w:r w:rsidRPr="00923C23">
        <w:rPr>
          <w:rFonts w:eastAsia="宋体" w:hint="eastAsia"/>
          <w:snapToGrid/>
          <w:spacing w:val="-1"/>
          <w:szCs w:val="22"/>
          <w:lang w:val="en-US" w:eastAsia="zh-CN"/>
        </w:rPr>
        <w:t>日至</w:t>
      </w:r>
      <w:r w:rsidRPr="00923C23">
        <w:rPr>
          <w:rFonts w:eastAsia="宋体" w:hint="eastAsia"/>
          <w:snapToGrid/>
          <w:spacing w:val="-1"/>
          <w:szCs w:val="22"/>
          <w:lang w:val="en-US" w:eastAsia="zh-CN"/>
        </w:rPr>
        <w:t>4</w:t>
      </w:r>
      <w:r w:rsidRPr="00923C23">
        <w:rPr>
          <w:rFonts w:eastAsia="宋体" w:hint="eastAsia"/>
          <w:snapToGrid/>
          <w:spacing w:val="-1"/>
          <w:szCs w:val="22"/>
          <w:lang w:val="en-US" w:eastAsia="zh-CN"/>
        </w:rPr>
        <w:t>日在加拿大蒙特利尔举行了会议，会议的报告已作为</w:t>
      </w:r>
      <w:r w:rsidRPr="00923C23">
        <w:fldChar w:fldCharType="begin"/>
      </w:r>
      <w:r w:rsidRPr="00923C23">
        <w:rPr>
          <w:lang w:eastAsia="zh-CN"/>
        </w:rPr>
        <w:instrText xml:space="preserve"> HYPERLINK "https://www.cbd.int/doc/c/2e6b/49f0/ffbdbf357279935de9f9b1e1/np-absch-iac-2019-01-03-en.pdf" </w:instrText>
      </w:r>
      <w:r w:rsidRPr="00923C23">
        <w:fldChar w:fldCharType="separate"/>
      </w:r>
      <w:r w:rsidRPr="00923C23">
        <w:rPr>
          <w:rStyle w:val="Hyperlink"/>
          <w:rFonts w:eastAsia="宋体"/>
          <w:snapToGrid/>
          <w:color w:val="auto"/>
          <w:spacing w:val="-1"/>
          <w:szCs w:val="22"/>
          <w:lang w:val="en-GB" w:eastAsia="zh-CN"/>
        </w:rPr>
        <w:t>CBD/NP/ABSCH-IAC/2019/1/3</w:t>
      </w:r>
      <w:r w:rsidRPr="00923C23">
        <w:rPr>
          <w:rStyle w:val="Hyperlink"/>
          <w:rFonts w:eastAsia="宋体"/>
          <w:snapToGrid/>
          <w:color w:val="auto"/>
          <w:spacing w:val="-1"/>
          <w:szCs w:val="22"/>
          <w:lang w:val="en-GB" w:eastAsia="zh-CN"/>
        </w:rPr>
        <w:fldChar w:fldCharType="end"/>
      </w:r>
      <w:r w:rsidRPr="00923C23">
        <w:rPr>
          <w:rFonts w:eastAsia="宋体"/>
          <w:snapToGrid/>
          <w:spacing w:val="-1"/>
          <w:szCs w:val="22"/>
          <w:lang w:val="en-US" w:eastAsia="zh-CN"/>
        </w:rPr>
        <w:t>号</w:t>
      </w:r>
      <w:r w:rsidRPr="00923C23">
        <w:rPr>
          <w:rFonts w:eastAsia="宋体" w:hint="eastAsia"/>
          <w:snapToGrid/>
          <w:spacing w:val="-1"/>
          <w:szCs w:val="22"/>
          <w:lang w:val="en-US" w:eastAsia="zh-CN"/>
        </w:rPr>
        <w:t>文件印发。</w:t>
      </w:r>
    </w:p>
    <w:p w14:paraId="79518D36" w14:textId="6A1BF327" w:rsidR="005D6C5C" w:rsidRPr="00923C23" w:rsidRDefault="007502E3" w:rsidP="00633228">
      <w:pPr>
        <w:pStyle w:val="Para1"/>
        <w:numPr>
          <w:ilvl w:val="0"/>
          <w:numId w:val="23"/>
        </w:numPr>
        <w:pBdr>
          <w:top w:val="nil"/>
          <w:left w:val="nil"/>
          <w:bottom w:val="nil"/>
          <w:right w:val="nil"/>
          <w:between w:val="nil"/>
          <w:bar w:val="nil"/>
        </w:pBdr>
        <w:spacing w:before="120"/>
        <w:ind w:left="0" w:firstLine="0"/>
        <w:jc w:val="both"/>
        <w:rPr>
          <w:rFonts w:eastAsia="宋体"/>
          <w:snapToGrid/>
          <w:spacing w:val="-1"/>
          <w:szCs w:val="22"/>
          <w:lang w:val="en-GB" w:eastAsia="zh-CN"/>
        </w:rPr>
      </w:pPr>
      <w:r w:rsidRPr="00923C23">
        <w:rPr>
          <w:rFonts w:eastAsia="宋体" w:hint="eastAsia"/>
          <w:snapToGrid/>
          <w:spacing w:val="-1"/>
          <w:szCs w:val="22"/>
          <w:lang w:val="en-US" w:eastAsia="zh-CN"/>
        </w:rPr>
        <w:t>各缔约方还在第三次议定书缔约方会议的第</w:t>
      </w:r>
      <w:r w:rsidRPr="00923C23">
        <w:rPr>
          <w:rFonts w:eastAsia="宋体" w:hint="eastAsia"/>
          <w:snapToGrid/>
          <w:spacing w:val="-1"/>
          <w:szCs w:val="22"/>
          <w:lang w:val="en-US" w:eastAsia="zh-CN"/>
        </w:rPr>
        <w:t>NP-3/3</w:t>
      </w:r>
      <w:r w:rsidRPr="00923C23">
        <w:rPr>
          <w:rFonts w:eastAsia="宋体" w:hint="eastAsia"/>
          <w:snapToGrid/>
          <w:spacing w:val="-1"/>
          <w:szCs w:val="22"/>
          <w:lang w:val="en-US" w:eastAsia="zh-CN"/>
        </w:rPr>
        <w:t>号决定第</w:t>
      </w:r>
      <w:r w:rsidRPr="00923C23">
        <w:rPr>
          <w:rFonts w:eastAsia="宋体" w:hint="eastAsia"/>
          <w:snapToGrid/>
          <w:spacing w:val="-1"/>
          <w:szCs w:val="22"/>
          <w:lang w:val="en-US" w:eastAsia="zh-CN"/>
        </w:rPr>
        <w:t>6</w:t>
      </w:r>
      <w:r w:rsidRPr="00923C23">
        <w:rPr>
          <w:rFonts w:eastAsia="宋体" w:hint="eastAsia"/>
          <w:snapToGrid/>
          <w:spacing w:val="-1"/>
          <w:szCs w:val="22"/>
          <w:lang w:val="en-US" w:eastAsia="zh-CN"/>
        </w:rPr>
        <w:t>段中赞同</w:t>
      </w:r>
      <w:r w:rsidRPr="00923C23">
        <w:rPr>
          <w:rFonts w:eastAsia="宋体"/>
          <w:snapToGrid/>
          <w:spacing w:val="-1"/>
          <w:szCs w:val="22"/>
          <w:lang w:val="en-GB" w:eastAsia="zh-CN"/>
        </w:rPr>
        <w:t>第</w:t>
      </w:r>
      <w:hyperlink r:id="rId15" w:history="1">
        <w:r w:rsidRPr="00923C23">
          <w:rPr>
            <w:rStyle w:val="Hyperlink"/>
            <w:rFonts w:eastAsia="宋体"/>
            <w:snapToGrid/>
            <w:color w:val="auto"/>
            <w:spacing w:val="-1"/>
            <w:szCs w:val="22"/>
            <w:lang w:val="en-GB" w:eastAsia="zh-CN"/>
          </w:rPr>
          <w:t>14/25</w:t>
        </w:r>
      </w:hyperlink>
      <w:r w:rsidRPr="00923C23">
        <w:rPr>
          <w:rFonts w:eastAsia="宋体"/>
          <w:snapToGrid/>
          <w:spacing w:val="-1"/>
          <w:szCs w:val="22"/>
          <w:lang w:val="en-GB" w:eastAsia="zh-CN"/>
        </w:rPr>
        <w:t>决定附件所载公约信息交换所机制、生物安全信息交换所和获取和惠益分享信息交换所的联合</w:t>
      </w:r>
      <w:r w:rsidR="002F7E09" w:rsidRPr="00923C23">
        <w:rPr>
          <w:rFonts w:eastAsia="宋体"/>
          <w:snapToGrid/>
          <w:spacing w:val="-1"/>
          <w:szCs w:val="22"/>
          <w:lang w:val="en-GB" w:eastAsia="zh-CN"/>
        </w:rPr>
        <w:t>运行模式</w:t>
      </w:r>
      <w:r w:rsidRPr="00923C23">
        <w:rPr>
          <w:rFonts w:eastAsia="宋体"/>
          <w:snapToGrid/>
          <w:spacing w:val="-1"/>
          <w:szCs w:val="22"/>
          <w:lang w:val="en-GB" w:eastAsia="zh-CN"/>
        </w:rPr>
        <w:t>，这补充了作为名古屋议定书缔约方会议的缔约方大会在第</w:t>
      </w:r>
      <w:hyperlink r:id="rId16" w:history="1">
        <w:r w:rsidRPr="00923C23">
          <w:rPr>
            <w:rStyle w:val="Hyperlink"/>
            <w:rFonts w:eastAsia="宋体"/>
            <w:snapToGrid/>
            <w:color w:val="auto"/>
            <w:spacing w:val="-1"/>
            <w:szCs w:val="22"/>
            <w:lang w:val="en-GB" w:eastAsia="zh-CN"/>
          </w:rPr>
          <w:t>NP-1/2</w:t>
        </w:r>
      </w:hyperlink>
      <w:r w:rsidRPr="00923C23">
        <w:rPr>
          <w:rFonts w:eastAsia="宋体"/>
          <w:snapToGrid/>
          <w:spacing w:val="-1"/>
          <w:szCs w:val="22"/>
          <w:lang w:val="en-GB" w:eastAsia="zh-CN"/>
        </w:rPr>
        <w:t>号决定通过的获取和惠益分享信息交换所</w:t>
      </w:r>
      <w:r w:rsidRPr="00923C23">
        <w:rPr>
          <w:rFonts w:eastAsia="宋体" w:hint="eastAsia"/>
          <w:snapToGrid/>
          <w:spacing w:val="-1"/>
          <w:szCs w:val="22"/>
          <w:lang w:val="en-GB" w:eastAsia="zh-CN"/>
        </w:rPr>
        <w:t>的</w:t>
      </w:r>
      <w:r w:rsidR="002F7E09" w:rsidRPr="00923C23">
        <w:rPr>
          <w:rFonts w:eastAsia="宋体"/>
          <w:snapToGrid/>
          <w:spacing w:val="-1"/>
          <w:szCs w:val="22"/>
          <w:lang w:val="en-GB" w:eastAsia="zh-CN"/>
        </w:rPr>
        <w:t>运行模式</w:t>
      </w:r>
      <w:r w:rsidRPr="00923C23">
        <w:rPr>
          <w:rFonts w:eastAsia="宋体" w:hint="eastAsia"/>
          <w:snapToGrid/>
          <w:spacing w:val="-1"/>
          <w:szCs w:val="22"/>
          <w:lang w:val="en-GB" w:eastAsia="zh-CN"/>
        </w:rPr>
        <w:t>。</w:t>
      </w:r>
      <w:r w:rsidR="007F2C11" w:rsidRPr="00923C23">
        <w:rPr>
          <w:rFonts w:eastAsia="宋体"/>
          <w:snapToGrid/>
          <w:spacing w:val="-1"/>
          <w:szCs w:val="22"/>
          <w:lang w:val="en-GB" w:eastAsia="zh-CN"/>
        </w:rPr>
        <w:t xml:space="preserve"> </w:t>
      </w:r>
    </w:p>
    <w:p w14:paraId="393AC1D8" w14:textId="1B9F2D5B" w:rsidR="005D6C5C" w:rsidRPr="00923C23" w:rsidRDefault="00B35D8F" w:rsidP="00633228">
      <w:pPr>
        <w:pStyle w:val="Para1"/>
        <w:numPr>
          <w:ilvl w:val="0"/>
          <w:numId w:val="23"/>
        </w:numPr>
        <w:pBdr>
          <w:top w:val="nil"/>
          <w:left w:val="nil"/>
          <w:bottom w:val="nil"/>
          <w:right w:val="nil"/>
          <w:between w:val="nil"/>
          <w:bar w:val="nil"/>
        </w:pBdr>
        <w:spacing w:before="120"/>
        <w:ind w:left="0" w:firstLine="0"/>
        <w:jc w:val="both"/>
        <w:rPr>
          <w:rFonts w:eastAsia="宋体"/>
          <w:snapToGrid/>
          <w:spacing w:val="-1"/>
          <w:szCs w:val="22"/>
          <w:lang w:val="en-GB" w:eastAsia="zh-CN"/>
        </w:rPr>
      </w:pPr>
      <w:r w:rsidRPr="00923C23">
        <w:rPr>
          <w:rFonts w:eastAsia="宋体" w:hint="eastAsia"/>
          <w:snapToGrid/>
          <w:spacing w:val="-1"/>
          <w:szCs w:val="22"/>
          <w:lang w:val="en-US" w:eastAsia="zh-CN"/>
        </w:rPr>
        <w:t>本文件旨在协助缔约方评估所取得的进展，并确定可能采取何种行动，来进一步改进获取和惠益分享信息交换所。在此背景下，文件第二节介绍了获取和惠益分享信息交换所</w:t>
      </w:r>
      <w:r w:rsidRPr="00923C23">
        <w:rPr>
          <w:rFonts w:eastAsia="宋体" w:hint="eastAsia"/>
          <w:snapToGrid/>
          <w:spacing w:val="-1"/>
          <w:szCs w:val="22"/>
          <w:lang w:val="en-US" w:eastAsia="zh-CN"/>
        </w:rPr>
        <w:lastRenderedPageBreak/>
        <w:t>自作为议定书缔约方会议的</w:t>
      </w:r>
      <w:r w:rsidR="00D0205B" w:rsidRPr="00923C23">
        <w:rPr>
          <w:rFonts w:eastAsia="宋体" w:hint="eastAsia"/>
          <w:snapToGrid/>
          <w:spacing w:val="-1"/>
          <w:szCs w:val="22"/>
          <w:lang w:val="en-US" w:eastAsia="zh-CN"/>
        </w:rPr>
        <w:t>公约</w:t>
      </w:r>
      <w:r w:rsidRPr="00923C23">
        <w:rPr>
          <w:rFonts w:eastAsia="宋体" w:hint="eastAsia"/>
          <w:snapToGrid/>
          <w:spacing w:val="-1"/>
          <w:szCs w:val="22"/>
          <w:lang w:val="en-US" w:eastAsia="zh-CN"/>
        </w:rPr>
        <w:t>缔约方大会第三次会议以来的</w:t>
      </w:r>
      <w:r w:rsidR="00C72707" w:rsidRPr="00923C23">
        <w:rPr>
          <w:rFonts w:eastAsia="宋体" w:hint="eastAsia"/>
          <w:snapToGrid/>
          <w:spacing w:val="-1"/>
          <w:szCs w:val="22"/>
          <w:lang w:val="en-US" w:eastAsia="zh-CN"/>
        </w:rPr>
        <w:t>运行进度</w:t>
      </w:r>
      <w:r w:rsidRPr="00923C23">
        <w:rPr>
          <w:rFonts w:eastAsia="宋体" w:hint="eastAsia"/>
          <w:snapToGrid/>
          <w:spacing w:val="-1"/>
          <w:szCs w:val="22"/>
          <w:lang w:val="en-US" w:eastAsia="zh-CN"/>
        </w:rPr>
        <w:t>。第三节提出了获取和惠益分享信息交换所的未来发展和管理的优先事项。</w:t>
      </w:r>
    </w:p>
    <w:p w14:paraId="4F442680" w14:textId="7FB11DED" w:rsidR="00933906" w:rsidRPr="00923C23" w:rsidRDefault="00B35D8F"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最后，第四节载有为一项决定草案所建议的基本内容，供作为议定书缔约方会议的缔约方会议第四次会议审议。</w:t>
      </w:r>
      <w:r w:rsidR="00EE6215" w:rsidRPr="00923C23">
        <w:rPr>
          <w:rFonts w:eastAsia="宋体"/>
          <w:szCs w:val="22"/>
          <w:lang w:val="en-GB" w:eastAsia="zh-CN"/>
        </w:rPr>
        <w:tab/>
      </w:r>
    </w:p>
    <w:p w14:paraId="0657E6EC" w14:textId="393BC552" w:rsidR="00310F65" w:rsidRPr="00923C23" w:rsidRDefault="00B35D8F" w:rsidP="00C72707">
      <w:pPr>
        <w:pStyle w:val="Heading1"/>
        <w:tabs>
          <w:tab w:val="clear" w:pos="720"/>
        </w:tabs>
        <w:rPr>
          <w:rFonts w:eastAsia="宋体"/>
          <w:bCs/>
          <w:caps w:val="0"/>
          <w:szCs w:val="22"/>
          <w:lang w:val="en-GB" w:eastAsia="zh-CN"/>
        </w:rPr>
      </w:pPr>
      <w:r w:rsidRPr="00923C23">
        <w:rPr>
          <w:rFonts w:eastAsia="宋体" w:hint="eastAsia"/>
          <w:bCs/>
          <w:caps w:val="0"/>
          <w:szCs w:val="22"/>
          <w:lang w:val="en-GB" w:eastAsia="zh-CN"/>
        </w:rPr>
        <w:t>二</w:t>
      </w:r>
      <w:r w:rsidR="009E60A0" w:rsidRPr="00923C23">
        <w:rPr>
          <w:rFonts w:eastAsia="宋体"/>
          <w:bCs/>
          <w:caps w:val="0"/>
          <w:szCs w:val="22"/>
          <w:lang w:val="en-GB" w:eastAsia="zh-CN"/>
        </w:rPr>
        <w:t>.</w:t>
      </w:r>
      <w:r w:rsidR="009E60A0" w:rsidRPr="00923C23">
        <w:rPr>
          <w:rFonts w:eastAsia="宋体"/>
          <w:bCs/>
          <w:caps w:val="0"/>
          <w:szCs w:val="22"/>
          <w:lang w:val="en-GB" w:eastAsia="zh-CN"/>
        </w:rPr>
        <w:tab/>
      </w:r>
      <w:r w:rsidR="00C72707" w:rsidRPr="00923C23">
        <w:rPr>
          <w:rFonts w:eastAsia="宋体" w:hint="eastAsia"/>
          <w:bCs/>
          <w:caps w:val="0"/>
          <w:szCs w:val="22"/>
          <w:lang w:val="en-GB" w:eastAsia="zh-CN"/>
        </w:rPr>
        <w:t>获取和惠益分享信息交换所的运行进度报告</w:t>
      </w:r>
    </w:p>
    <w:p w14:paraId="24F8DBCE" w14:textId="037CD6F1" w:rsidR="002E6480" w:rsidRPr="00923C23" w:rsidRDefault="006A2446"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本节盘点了秘书处、缔约方和其他</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自第三次名古屋议定书缔约方会议以来，按照第</w:t>
      </w:r>
      <w:r w:rsidRPr="00923C23">
        <w:rPr>
          <w:rFonts w:eastAsia="宋体" w:hint="eastAsia"/>
          <w:snapToGrid/>
          <w:szCs w:val="22"/>
          <w:lang w:val="en-US" w:eastAsia="zh-CN"/>
        </w:rPr>
        <w:t>NP</w:t>
      </w:r>
      <w:r w:rsidRPr="00923C23">
        <w:rPr>
          <w:rFonts w:eastAsia="宋体"/>
          <w:snapToGrid/>
          <w:szCs w:val="22"/>
          <w:lang w:val="en-US" w:eastAsia="zh-CN"/>
        </w:rPr>
        <w:t>-</w:t>
      </w:r>
      <w:r w:rsidRPr="00923C23">
        <w:rPr>
          <w:rFonts w:eastAsia="宋体" w:hint="eastAsia"/>
          <w:snapToGrid/>
          <w:szCs w:val="22"/>
          <w:lang w:val="en-US" w:eastAsia="zh-CN"/>
        </w:rPr>
        <w:t>3/3</w:t>
      </w:r>
      <w:r w:rsidRPr="00923C23">
        <w:rPr>
          <w:rFonts w:eastAsia="宋体" w:hint="eastAsia"/>
          <w:snapToGrid/>
          <w:szCs w:val="22"/>
          <w:lang w:val="en-US" w:eastAsia="zh-CN"/>
        </w:rPr>
        <w:t>号决定第</w:t>
      </w:r>
      <w:r w:rsidRPr="00923C23">
        <w:rPr>
          <w:rFonts w:eastAsia="宋体" w:hint="eastAsia"/>
          <w:snapToGrid/>
          <w:szCs w:val="22"/>
          <w:lang w:val="en-US" w:eastAsia="zh-CN"/>
        </w:rPr>
        <w:t>12</w:t>
      </w:r>
      <w:r w:rsidRPr="00923C23">
        <w:rPr>
          <w:rFonts w:eastAsia="宋体" w:hint="eastAsia"/>
          <w:snapToGrid/>
          <w:szCs w:val="22"/>
          <w:lang w:val="en-US" w:eastAsia="zh-CN"/>
        </w:rPr>
        <w:t>段的要求，根据今后实施获取和惠益分享信息交换所的指示性目标和优先事项以及运行模式和收到的反馈意见，特别是从缔约方和非正式咨询委员会收到的反馈意见，在信息交换所的运行方面取得的进展。</w:t>
      </w:r>
    </w:p>
    <w:p w14:paraId="498F6E00" w14:textId="78DC6FD0" w:rsidR="008D4F55" w:rsidRPr="00923C23" w:rsidRDefault="006A2446" w:rsidP="00633228">
      <w:pPr>
        <w:keepNext/>
        <w:pBdr>
          <w:top w:val="nil"/>
          <w:left w:val="nil"/>
          <w:bottom w:val="nil"/>
          <w:right w:val="nil"/>
          <w:between w:val="nil"/>
          <w:bar w:val="nil"/>
        </w:pBdr>
        <w:spacing w:before="120" w:after="120"/>
        <w:jc w:val="both"/>
        <w:outlineLvl w:val="1"/>
        <w:rPr>
          <w:rFonts w:eastAsia="宋体"/>
          <w:b/>
          <w:bCs/>
          <w:szCs w:val="22"/>
          <w:lang w:eastAsia="zh-CN"/>
        </w:rPr>
      </w:pPr>
      <w:r w:rsidRPr="00923C23">
        <w:rPr>
          <w:rFonts w:eastAsia="宋体"/>
          <w:b/>
          <w:bCs/>
          <w:szCs w:val="22"/>
          <w:lang w:val="en-GB" w:eastAsia="zh-CN"/>
        </w:rPr>
        <w:t>目标</w:t>
      </w:r>
      <w:r w:rsidRPr="00923C23">
        <w:rPr>
          <w:rFonts w:eastAsia="宋体"/>
          <w:b/>
          <w:bCs/>
          <w:szCs w:val="22"/>
          <w:lang w:val="en-GB" w:eastAsia="zh-CN"/>
        </w:rPr>
        <w:t>1.</w:t>
      </w:r>
      <w:r w:rsidRPr="00923C23">
        <w:rPr>
          <w:rFonts w:eastAsia="宋体"/>
          <w:b/>
          <w:bCs/>
          <w:szCs w:val="22"/>
          <w:lang w:val="en-GB" w:eastAsia="zh-CN"/>
        </w:rPr>
        <w:tab/>
      </w:r>
      <w:r w:rsidRPr="00923C23">
        <w:rPr>
          <w:rFonts w:eastAsia="宋体" w:hint="eastAsia"/>
          <w:b/>
          <w:bCs/>
          <w:szCs w:val="22"/>
          <w:lang w:val="en-GB" w:eastAsia="zh-CN"/>
        </w:rPr>
        <w:t>增加</w:t>
      </w:r>
      <w:r w:rsidRPr="00923C23">
        <w:rPr>
          <w:rFonts w:eastAsia="宋体"/>
          <w:b/>
          <w:bCs/>
          <w:szCs w:val="22"/>
          <w:lang w:val="en-GB" w:eastAsia="zh-CN"/>
        </w:rPr>
        <w:t>获取和惠益分享信息交换所</w:t>
      </w:r>
      <w:r w:rsidRPr="00923C23">
        <w:rPr>
          <w:rFonts w:eastAsia="宋体" w:hint="eastAsia"/>
          <w:b/>
          <w:bCs/>
          <w:szCs w:val="22"/>
          <w:lang w:val="en-GB" w:eastAsia="zh-CN"/>
        </w:rPr>
        <w:t>的信息和使用</w:t>
      </w:r>
      <w:r w:rsidR="00860D7C">
        <w:rPr>
          <w:rFonts w:eastAsia="宋体" w:hint="eastAsia"/>
          <w:b/>
          <w:bCs/>
          <w:szCs w:val="22"/>
          <w:lang w:val="en-GB" w:eastAsia="zh-CN"/>
        </w:rPr>
        <w:t xml:space="preserve"> </w:t>
      </w:r>
    </w:p>
    <w:p w14:paraId="210A1F41" w14:textId="36226030" w:rsidR="00A77CE3" w:rsidRPr="00923C23" w:rsidRDefault="006A2446" w:rsidP="00633228">
      <w:pPr>
        <w:keepNext/>
        <w:pBdr>
          <w:top w:val="nil"/>
          <w:left w:val="nil"/>
          <w:bottom w:val="nil"/>
          <w:right w:val="nil"/>
          <w:between w:val="nil"/>
          <w:bar w:val="nil"/>
        </w:pBdr>
        <w:spacing w:before="120" w:after="120"/>
        <w:jc w:val="both"/>
        <w:rPr>
          <w:rFonts w:ascii="楷体" w:eastAsia="楷体" w:hAnsi="楷体"/>
          <w:iCs/>
          <w:szCs w:val="22"/>
          <w:lang w:val="en-GB"/>
        </w:rPr>
      </w:pPr>
      <w:r w:rsidRPr="00923C23">
        <w:rPr>
          <w:rFonts w:ascii="楷体" w:eastAsia="楷体" w:hAnsi="楷体" w:hint="eastAsia"/>
          <w:iCs/>
          <w:szCs w:val="22"/>
          <w:lang w:val="en-GB" w:eastAsia="zh-CN"/>
        </w:rPr>
        <w:t>外联和参与</w:t>
      </w:r>
    </w:p>
    <w:p w14:paraId="6029F09A" w14:textId="0B0802DD" w:rsidR="00D70054" w:rsidRPr="00923C23" w:rsidRDefault="00DB1D57"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作为名古屋议定书缔约方会议的</w:t>
      </w:r>
      <w:r w:rsidR="002F7E09" w:rsidRPr="00923C23">
        <w:rPr>
          <w:rFonts w:eastAsia="宋体" w:hint="eastAsia"/>
          <w:snapToGrid/>
          <w:szCs w:val="22"/>
          <w:lang w:val="en-US" w:eastAsia="zh-CN"/>
        </w:rPr>
        <w:t>公约</w:t>
      </w:r>
      <w:r w:rsidRPr="00923C23">
        <w:rPr>
          <w:rFonts w:eastAsia="宋体" w:hint="eastAsia"/>
          <w:snapToGrid/>
          <w:szCs w:val="22"/>
          <w:lang w:val="en-US" w:eastAsia="zh-CN"/>
        </w:rPr>
        <w:t>缔约方大会在很多决定中强调了增加获取和惠益分享信息交换所的信息数量，特别是缔约方根据《议定书》必须提供的国家信息数量，和使用量的重要性，继续强调获取和惠益分享信息交换所与成功执行《议定书》之间的关键联系。这些决定还着重指出，必须确保所有缔约方都有能力使用这些信息和</w:t>
      </w:r>
      <w:r w:rsidR="002F7E09" w:rsidRPr="00923C23">
        <w:rPr>
          <w:rFonts w:eastAsia="宋体" w:hint="eastAsia"/>
          <w:snapToGrid/>
          <w:szCs w:val="22"/>
          <w:lang w:val="en-US" w:eastAsia="zh-CN"/>
        </w:rPr>
        <w:t>按规定</w:t>
      </w:r>
      <w:r w:rsidRPr="00923C23">
        <w:rPr>
          <w:rFonts w:eastAsia="宋体" w:hint="eastAsia"/>
          <w:snapToGrid/>
          <w:szCs w:val="22"/>
          <w:lang w:val="en-US" w:eastAsia="zh-CN"/>
        </w:rPr>
        <w:t>在其中提供</w:t>
      </w:r>
      <w:r w:rsidR="002F7E09" w:rsidRPr="00923C23">
        <w:rPr>
          <w:rFonts w:eastAsia="宋体" w:hint="eastAsia"/>
          <w:snapToGrid/>
          <w:szCs w:val="22"/>
          <w:lang w:val="en-US" w:eastAsia="zh-CN"/>
        </w:rPr>
        <w:t>其</w:t>
      </w:r>
      <w:r w:rsidRPr="00923C23">
        <w:rPr>
          <w:rFonts w:eastAsia="宋体" w:hint="eastAsia"/>
          <w:snapToGrid/>
          <w:szCs w:val="22"/>
          <w:lang w:val="en-US" w:eastAsia="zh-CN"/>
        </w:rPr>
        <w:t>信息。</w:t>
      </w:r>
    </w:p>
    <w:p w14:paraId="2993C712" w14:textId="2124914F" w:rsidR="00982808" w:rsidRPr="00923C23" w:rsidRDefault="00A87851"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如下面的图</w:t>
      </w:r>
      <w:r w:rsidRPr="00923C23">
        <w:rPr>
          <w:rFonts w:eastAsia="宋体" w:hint="eastAsia"/>
          <w:snapToGrid/>
          <w:szCs w:val="22"/>
          <w:lang w:val="en-US" w:eastAsia="zh-CN"/>
        </w:rPr>
        <w:t>1</w:t>
      </w:r>
      <w:r w:rsidRPr="00923C23">
        <w:rPr>
          <w:rFonts w:eastAsia="宋体" w:hint="eastAsia"/>
          <w:snapToGrid/>
          <w:szCs w:val="22"/>
          <w:lang w:val="en-US" w:eastAsia="zh-CN"/>
        </w:rPr>
        <w:t>所示，自作为议定书缔约方会议的公约缔约方大会第三次会议以来，国家记录总数稳步增加，尤其是国际</w:t>
      </w:r>
      <w:r w:rsidR="005B1414" w:rsidRPr="00923C23">
        <w:rPr>
          <w:rFonts w:eastAsia="宋体" w:hint="eastAsia"/>
          <w:snapToGrid/>
          <w:szCs w:val="22"/>
          <w:lang w:val="en-US" w:eastAsia="zh-CN"/>
        </w:rPr>
        <w:t>公认</w:t>
      </w:r>
      <w:r w:rsidRPr="00923C23">
        <w:rPr>
          <w:rFonts w:eastAsia="宋体" w:hint="eastAsia"/>
          <w:snapToGrid/>
          <w:szCs w:val="22"/>
          <w:lang w:val="en-US" w:eastAsia="zh-CN"/>
        </w:rPr>
        <w:t>的</w:t>
      </w:r>
      <w:r w:rsidR="005B1414" w:rsidRPr="00923C23">
        <w:rPr>
          <w:rFonts w:eastAsia="宋体" w:hint="eastAsia"/>
          <w:snapToGrid/>
          <w:szCs w:val="22"/>
          <w:lang w:val="en-US" w:eastAsia="zh-CN"/>
        </w:rPr>
        <w:t>遵守证书</w:t>
      </w:r>
      <w:r w:rsidRPr="00923C23">
        <w:rPr>
          <w:rFonts w:eastAsia="宋体" w:hint="eastAsia"/>
          <w:snapToGrid/>
          <w:szCs w:val="22"/>
          <w:lang w:val="en-US" w:eastAsia="zh-CN"/>
        </w:rPr>
        <w:t>（</w:t>
      </w:r>
      <w:r w:rsidRPr="00923C23">
        <w:rPr>
          <w:rFonts w:eastAsia="宋体" w:hint="eastAsia"/>
          <w:snapToGrid/>
          <w:szCs w:val="22"/>
          <w:lang w:val="en-US" w:eastAsia="zh-CN"/>
        </w:rPr>
        <w:t>IRCC</w:t>
      </w:r>
      <w:r w:rsidRPr="00923C23">
        <w:rPr>
          <w:rFonts w:eastAsia="宋体" w:hint="eastAsia"/>
          <w:snapToGrid/>
          <w:szCs w:val="22"/>
          <w:lang w:val="en-US" w:eastAsia="zh-CN"/>
        </w:rPr>
        <w:t>）记录的数目增加了两倍。</w:t>
      </w:r>
      <w:r w:rsidRPr="00923C23">
        <w:rPr>
          <w:rFonts w:eastAsia="宋体" w:hint="eastAsia"/>
          <w:snapToGrid/>
          <w:szCs w:val="22"/>
          <w:lang w:val="en-US" w:eastAsia="zh-CN"/>
        </w:rPr>
        <w:t>IRCC</w:t>
      </w:r>
      <w:r w:rsidRPr="00923C23">
        <w:rPr>
          <w:rFonts w:eastAsia="宋体" w:hint="eastAsia"/>
          <w:snapToGrid/>
          <w:szCs w:val="22"/>
          <w:lang w:val="en-US" w:eastAsia="zh-CN"/>
        </w:rPr>
        <w:t>记录的大幅度增加主要归因于三个缔约方</w:t>
      </w:r>
      <w:r w:rsidRPr="00923C23">
        <w:rPr>
          <w:rFonts w:eastAsia="宋体"/>
          <w:szCs w:val="22"/>
          <w:vertAlign w:val="superscript"/>
          <w:lang w:val="en-GB"/>
        </w:rPr>
        <w:footnoteReference w:id="2"/>
      </w:r>
      <w:r w:rsidRPr="00923C23">
        <w:rPr>
          <w:rFonts w:eastAsia="宋体" w:hint="eastAsia"/>
          <w:snapToGrid/>
          <w:szCs w:val="22"/>
          <w:lang w:val="en-US" w:eastAsia="zh-CN"/>
        </w:rPr>
        <w:t>积极</w:t>
      </w:r>
      <w:r w:rsidR="0050255C" w:rsidRPr="00923C23">
        <w:rPr>
          <w:rFonts w:eastAsia="宋体" w:hint="eastAsia"/>
          <w:snapToGrid/>
          <w:szCs w:val="22"/>
          <w:lang w:val="en-US" w:eastAsia="zh-CN"/>
        </w:rPr>
        <w:t>公布</w:t>
      </w:r>
      <w:r w:rsidRPr="00923C23">
        <w:rPr>
          <w:rFonts w:eastAsia="宋体" w:hint="eastAsia"/>
          <w:snapToGrid/>
          <w:szCs w:val="22"/>
          <w:lang w:val="en-US" w:eastAsia="zh-CN"/>
        </w:rPr>
        <w:t>这些记录。</w:t>
      </w:r>
      <w:r w:rsidR="009458FB" w:rsidRPr="00923C23">
        <w:rPr>
          <w:rFonts w:eastAsia="宋体"/>
          <w:snapToGrid/>
          <w:szCs w:val="22"/>
          <w:lang w:val="en-GB" w:eastAsia="zh-CN"/>
        </w:rPr>
        <w:t xml:space="preserve"> </w:t>
      </w:r>
    </w:p>
    <w:p w14:paraId="24E45DD3" w14:textId="4F9AB8B6" w:rsidR="000C35DB" w:rsidRPr="00923C23" w:rsidRDefault="00A87851" w:rsidP="00633228">
      <w:pPr>
        <w:pStyle w:val="Para1"/>
        <w:spacing w:before="120"/>
        <w:jc w:val="center"/>
        <w:rPr>
          <w:rFonts w:eastAsia="宋体"/>
          <w:szCs w:val="22"/>
          <w:lang w:val="en-GB" w:eastAsia="zh-CN"/>
        </w:rPr>
      </w:pPr>
      <w:r w:rsidRPr="00923C23">
        <w:rPr>
          <w:rFonts w:eastAsia="宋体" w:hint="eastAsia"/>
          <w:b/>
          <w:bCs/>
          <w:szCs w:val="22"/>
          <w:lang w:val="en-GB" w:eastAsia="zh-CN"/>
        </w:rPr>
        <w:t>图</w:t>
      </w:r>
      <w:r w:rsidR="006F41D9" w:rsidRPr="00923C23">
        <w:rPr>
          <w:rFonts w:eastAsia="宋体"/>
          <w:b/>
          <w:bCs/>
          <w:szCs w:val="22"/>
          <w:lang w:val="en-GB" w:eastAsia="zh-CN"/>
        </w:rPr>
        <w:t>1</w:t>
      </w:r>
      <w:r w:rsidR="009B04E3" w:rsidRPr="00923C23">
        <w:rPr>
          <w:rFonts w:eastAsia="宋体"/>
          <w:b/>
          <w:bCs/>
          <w:szCs w:val="22"/>
          <w:lang w:val="en-GB" w:eastAsia="zh-CN"/>
        </w:rPr>
        <w:t>.</w:t>
      </w:r>
      <w:r w:rsidR="006F41D9" w:rsidRPr="00923C23">
        <w:rPr>
          <w:rFonts w:eastAsia="宋体"/>
          <w:b/>
          <w:bCs/>
          <w:szCs w:val="22"/>
          <w:lang w:val="en-GB" w:eastAsia="zh-CN"/>
        </w:rPr>
        <w:t xml:space="preserve"> </w:t>
      </w:r>
      <w:r w:rsidRPr="00923C23">
        <w:rPr>
          <w:rFonts w:eastAsia="宋体"/>
          <w:b/>
          <w:bCs/>
          <w:szCs w:val="22"/>
          <w:lang w:val="en-GB" w:eastAsia="zh-CN"/>
        </w:rPr>
        <w:t xml:space="preserve">  </w:t>
      </w:r>
      <w:r w:rsidRPr="00923C23">
        <w:rPr>
          <w:rFonts w:eastAsia="宋体" w:hint="eastAsia"/>
          <w:b/>
          <w:bCs/>
          <w:szCs w:val="22"/>
          <w:lang w:val="en-GB" w:eastAsia="zh-CN"/>
        </w:rPr>
        <w:t>在获取和惠益分享信息交换所</w:t>
      </w:r>
      <w:r w:rsidR="0050255C" w:rsidRPr="00923C23">
        <w:rPr>
          <w:rFonts w:eastAsia="宋体" w:hint="eastAsia"/>
          <w:b/>
          <w:bCs/>
          <w:szCs w:val="22"/>
          <w:lang w:val="en-GB" w:eastAsia="zh-CN"/>
        </w:rPr>
        <w:t>公布</w:t>
      </w:r>
      <w:r w:rsidRPr="00923C23">
        <w:rPr>
          <w:rFonts w:eastAsia="宋体" w:hint="eastAsia"/>
          <w:b/>
          <w:bCs/>
          <w:szCs w:val="22"/>
          <w:lang w:val="en-GB" w:eastAsia="zh-CN"/>
        </w:rPr>
        <w:t>的国家记录数目的增加情况</w:t>
      </w:r>
      <w:r w:rsidR="00881C71" w:rsidRPr="00923C23">
        <w:rPr>
          <w:rFonts w:eastAsia="宋体"/>
          <w:noProof/>
          <w:szCs w:val="22"/>
          <w:lang w:val="en-GB"/>
        </w:rPr>
        <w:drawing>
          <wp:inline distT="0" distB="0" distL="0" distR="0" wp14:anchorId="37471BE5" wp14:editId="6F54285F">
            <wp:extent cx="5943007" cy="2329384"/>
            <wp:effectExtent l="0" t="0" r="635"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rotWithShape="1">
                    <a:blip r:embed="rId17"/>
                    <a:srcRect t="13652" b="7298"/>
                    <a:stretch/>
                  </pic:blipFill>
                  <pic:spPr bwMode="auto">
                    <a:xfrm>
                      <a:off x="0" y="0"/>
                      <a:ext cx="5943600" cy="2329617"/>
                    </a:xfrm>
                    <a:prstGeom prst="rect">
                      <a:avLst/>
                    </a:prstGeom>
                    <a:ln>
                      <a:noFill/>
                    </a:ln>
                    <a:extLst>
                      <a:ext uri="{53640926-AAD7-44D8-BBD7-CCE9431645EC}">
                        <a14:shadowObscured xmlns:a14="http://schemas.microsoft.com/office/drawing/2010/main"/>
                      </a:ext>
                    </a:extLst>
                  </pic:spPr>
                </pic:pic>
              </a:graphicData>
            </a:graphic>
          </wp:inline>
        </w:drawing>
      </w:r>
    </w:p>
    <w:p w14:paraId="585CB6B5" w14:textId="5B2702D5" w:rsidR="00F02B89" w:rsidRPr="00923C23" w:rsidRDefault="005C3F37"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下文表</w:t>
      </w:r>
      <w:r w:rsidRPr="00923C23">
        <w:rPr>
          <w:rFonts w:eastAsia="宋体" w:hint="eastAsia"/>
          <w:snapToGrid/>
          <w:szCs w:val="22"/>
          <w:lang w:val="en-US" w:eastAsia="zh-CN"/>
        </w:rPr>
        <w:t>1</w:t>
      </w:r>
      <w:r w:rsidRPr="00923C23">
        <w:rPr>
          <w:rFonts w:eastAsia="宋体" w:hint="eastAsia"/>
          <w:snapToGrid/>
          <w:szCs w:val="22"/>
          <w:lang w:val="en-US" w:eastAsia="zh-CN"/>
        </w:rPr>
        <w:t>按区域列出了已</w:t>
      </w:r>
      <w:r w:rsidR="0050255C" w:rsidRPr="00923C23">
        <w:rPr>
          <w:rFonts w:eastAsia="宋体" w:hint="eastAsia"/>
          <w:snapToGrid/>
          <w:szCs w:val="22"/>
          <w:lang w:val="en-US" w:eastAsia="zh-CN"/>
        </w:rPr>
        <w:t>公布</w:t>
      </w:r>
      <w:r w:rsidRPr="00923C23">
        <w:rPr>
          <w:rFonts w:eastAsia="宋体" w:hint="eastAsia"/>
          <w:snapToGrid/>
          <w:szCs w:val="22"/>
          <w:lang w:val="en-US" w:eastAsia="zh-CN"/>
        </w:rPr>
        <w:t>国家记录的缔约方所占百分比。我们可以在这个表中看到，非洲和亚太区域迄今</w:t>
      </w:r>
      <w:r w:rsidR="0050255C" w:rsidRPr="00923C23">
        <w:rPr>
          <w:rFonts w:eastAsia="宋体" w:hint="eastAsia"/>
          <w:snapToGrid/>
          <w:szCs w:val="22"/>
          <w:lang w:val="en-US" w:eastAsia="zh-CN"/>
        </w:rPr>
        <w:t>公布</w:t>
      </w:r>
      <w:r w:rsidRPr="00923C23">
        <w:rPr>
          <w:rFonts w:eastAsia="宋体" w:hint="eastAsia"/>
          <w:snapToGrid/>
          <w:szCs w:val="22"/>
          <w:lang w:val="en-US" w:eastAsia="zh-CN"/>
        </w:rPr>
        <w:t>的国家记录比其他区域少，关于国家主管当局（</w:t>
      </w:r>
      <w:r w:rsidRPr="00923C23">
        <w:rPr>
          <w:rFonts w:eastAsia="宋体"/>
          <w:snapToGrid/>
          <w:szCs w:val="22"/>
          <w:lang w:val="en-US" w:eastAsia="zh-CN"/>
        </w:rPr>
        <w:t>CAN</w:t>
      </w:r>
      <w:r w:rsidRPr="00923C23">
        <w:rPr>
          <w:rFonts w:eastAsia="宋体" w:hint="eastAsia"/>
          <w:snapToGrid/>
          <w:szCs w:val="22"/>
          <w:lang w:val="en-US" w:eastAsia="zh-CN"/>
        </w:rPr>
        <w:t>）、获取和惠益分享措施（</w:t>
      </w:r>
      <w:r w:rsidRPr="00923C23">
        <w:rPr>
          <w:rFonts w:eastAsia="宋体" w:hint="eastAsia"/>
          <w:snapToGrid/>
          <w:szCs w:val="22"/>
          <w:lang w:val="en-US" w:eastAsia="zh-CN"/>
        </w:rPr>
        <w:t>MSR</w:t>
      </w:r>
      <w:r w:rsidRPr="00923C23">
        <w:rPr>
          <w:rFonts w:eastAsia="宋体" w:hint="eastAsia"/>
          <w:snapToGrid/>
          <w:szCs w:val="22"/>
          <w:lang w:val="en-US" w:eastAsia="zh-CN"/>
        </w:rPr>
        <w:t>）和程序（</w:t>
      </w:r>
      <w:r w:rsidRPr="00923C23">
        <w:rPr>
          <w:rFonts w:eastAsia="宋体" w:hint="eastAsia"/>
          <w:snapToGrid/>
          <w:szCs w:val="22"/>
          <w:lang w:val="en-US" w:eastAsia="zh-CN"/>
        </w:rPr>
        <w:t>PRO</w:t>
      </w:r>
      <w:r w:rsidRPr="00923C23">
        <w:rPr>
          <w:rFonts w:eastAsia="宋体" w:hint="eastAsia"/>
          <w:snapToGrid/>
          <w:szCs w:val="22"/>
          <w:lang w:val="en-US" w:eastAsia="zh-CN"/>
        </w:rPr>
        <w:t>）以及</w:t>
      </w:r>
      <w:r w:rsidR="005B1414" w:rsidRPr="00923C23">
        <w:rPr>
          <w:rFonts w:eastAsia="宋体" w:hint="eastAsia"/>
          <w:snapToGrid/>
          <w:szCs w:val="22"/>
          <w:lang w:val="en-US" w:eastAsia="zh-CN"/>
        </w:rPr>
        <w:t>检查点（</w:t>
      </w:r>
      <w:r w:rsidRPr="00923C23">
        <w:rPr>
          <w:rFonts w:eastAsia="宋体" w:hint="eastAsia"/>
          <w:snapToGrid/>
          <w:szCs w:val="22"/>
          <w:lang w:val="en-US" w:eastAsia="zh-CN"/>
        </w:rPr>
        <w:t>CP</w:t>
      </w:r>
      <w:r w:rsidR="005B1414" w:rsidRPr="00923C23">
        <w:rPr>
          <w:rFonts w:eastAsia="宋体" w:hint="eastAsia"/>
          <w:snapToGrid/>
          <w:szCs w:val="22"/>
          <w:lang w:val="en-US" w:eastAsia="zh-CN"/>
        </w:rPr>
        <w:t>）</w:t>
      </w:r>
      <w:r w:rsidRPr="00923C23">
        <w:rPr>
          <w:rFonts w:eastAsia="宋体" w:hint="eastAsia"/>
          <w:snapToGrid/>
          <w:szCs w:val="22"/>
          <w:lang w:val="en-US" w:eastAsia="zh-CN"/>
        </w:rPr>
        <w:t>的信息尤其如此。这个表还显示，在除西欧和其他国家集团（</w:t>
      </w:r>
      <w:r w:rsidRPr="00923C23">
        <w:rPr>
          <w:rFonts w:eastAsia="宋体"/>
          <w:snapToGrid/>
          <w:szCs w:val="22"/>
          <w:lang w:val="en-GB" w:eastAsia="zh-CN"/>
        </w:rPr>
        <w:t>WEOG</w:t>
      </w:r>
      <w:r w:rsidRPr="00923C23">
        <w:rPr>
          <w:rFonts w:eastAsia="宋体" w:hint="eastAsia"/>
          <w:snapToGrid/>
          <w:szCs w:val="22"/>
          <w:lang w:val="en-US" w:eastAsia="zh-CN"/>
        </w:rPr>
        <w:t>）外的所有其他区域，只有不到</w:t>
      </w:r>
      <w:r w:rsidRPr="00923C23">
        <w:rPr>
          <w:rFonts w:eastAsia="宋体" w:hint="eastAsia"/>
          <w:snapToGrid/>
          <w:szCs w:val="22"/>
          <w:lang w:val="en-US" w:eastAsia="zh-CN"/>
        </w:rPr>
        <w:t>20%</w:t>
      </w:r>
      <w:r w:rsidRPr="00923C23">
        <w:rPr>
          <w:rFonts w:eastAsia="宋体" w:hint="eastAsia"/>
          <w:snapToGrid/>
          <w:szCs w:val="22"/>
          <w:lang w:val="en-US" w:eastAsia="zh-CN"/>
        </w:rPr>
        <w:t>的缔约</w:t>
      </w:r>
      <w:r w:rsidRPr="00923C23">
        <w:rPr>
          <w:rFonts w:eastAsia="宋体" w:hint="eastAsia"/>
          <w:snapToGrid/>
          <w:szCs w:val="22"/>
          <w:lang w:val="en-US" w:eastAsia="zh-CN"/>
        </w:rPr>
        <w:lastRenderedPageBreak/>
        <w:t>方使用了</w:t>
      </w:r>
      <w:r w:rsidR="005B1414" w:rsidRPr="00923C23">
        <w:rPr>
          <w:rFonts w:eastAsia="宋体" w:hint="eastAsia"/>
          <w:snapToGrid/>
          <w:szCs w:val="22"/>
          <w:lang w:val="en-US" w:eastAsia="zh-CN"/>
        </w:rPr>
        <w:t>检查点</w:t>
      </w:r>
      <w:r w:rsidRPr="00923C23">
        <w:rPr>
          <w:rFonts w:eastAsia="宋体" w:hint="eastAsia"/>
          <w:snapToGrid/>
          <w:szCs w:val="22"/>
          <w:lang w:val="en-US" w:eastAsia="zh-CN"/>
        </w:rPr>
        <w:t>公报（</w:t>
      </w:r>
      <w:r w:rsidRPr="00923C23">
        <w:rPr>
          <w:rFonts w:eastAsia="宋体" w:hint="eastAsia"/>
          <w:snapToGrid/>
          <w:szCs w:val="22"/>
          <w:lang w:val="en-US" w:eastAsia="zh-CN"/>
        </w:rPr>
        <w:t>CPC</w:t>
      </w:r>
      <w:r w:rsidRPr="00923C23">
        <w:rPr>
          <w:rFonts w:eastAsia="宋体" w:hint="eastAsia"/>
          <w:snapToGrid/>
          <w:szCs w:val="22"/>
          <w:lang w:val="en-US" w:eastAsia="zh-CN"/>
        </w:rPr>
        <w:t>）</w:t>
      </w:r>
      <w:r w:rsidRPr="00923C23">
        <w:rPr>
          <w:rFonts w:eastAsia="宋体"/>
          <w:snapToGrid/>
          <w:szCs w:val="22"/>
          <w:vertAlign w:val="superscript"/>
          <w:lang w:val="en-GB"/>
        </w:rPr>
        <w:footnoteReference w:id="3"/>
      </w:r>
      <w:r w:rsidRPr="00923C23">
        <w:rPr>
          <w:rFonts w:eastAsia="宋体" w:hint="eastAsia"/>
          <w:snapToGrid/>
          <w:szCs w:val="22"/>
          <w:lang w:val="en-US" w:eastAsia="zh-CN"/>
        </w:rPr>
        <w:t>的</w:t>
      </w:r>
      <w:r w:rsidR="00DA2D30" w:rsidRPr="00923C23">
        <w:rPr>
          <w:rFonts w:eastAsia="宋体" w:hint="eastAsia"/>
          <w:snapToGrid/>
          <w:szCs w:val="22"/>
          <w:lang w:val="en-US" w:eastAsia="zh-CN"/>
        </w:rPr>
        <w:t>通用</w:t>
      </w:r>
      <w:r w:rsidRPr="00923C23">
        <w:rPr>
          <w:rFonts w:eastAsia="宋体" w:hint="eastAsia"/>
          <w:snapToGrid/>
          <w:szCs w:val="22"/>
          <w:lang w:val="en-US" w:eastAsia="zh-CN"/>
        </w:rPr>
        <w:t>格式。此外，在除拉丁美洲和加勒比（拉加集团）外的所有其他区域，只有不到</w:t>
      </w:r>
      <w:r w:rsidRPr="00923C23">
        <w:rPr>
          <w:rFonts w:eastAsia="宋体" w:hint="eastAsia"/>
          <w:snapToGrid/>
          <w:szCs w:val="22"/>
          <w:lang w:val="en-US" w:eastAsia="zh-CN"/>
        </w:rPr>
        <w:t>20%</w:t>
      </w:r>
      <w:r w:rsidRPr="00923C23">
        <w:rPr>
          <w:rFonts w:eastAsia="宋体" w:hint="eastAsia"/>
          <w:snapToGrid/>
          <w:szCs w:val="22"/>
          <w:lang w:val="en-US" w:eastAsia="zh-CN"/>
        </w:rPr>
        <w:t>的缔约方采用了</w:t>
      </w:r>
      <w:r w:rsidR="005B1414" w:rsidRPr="00923C23">
        <w:rPr>
          <w:rFonts w:eastAsia="宋体" w:hint="eastAsia"/>
          <w:snapToGrid/>
          <w:szCs w:val="22"/>
          <w:lang w:val="en-US" w:eastAsia="zh-CN"/>
        </w:rPr>
        <w:t>国际公认的遵守证书</w:t>
      </w:r>
      <w:r w:rsidRPr="00923C23">
        <w:rPr>
          <w:rFonts w:eastAsia="宋体" w:hint="eastAsia"/>
          <w:snapToGrid/>
          <w:szCs w:val="22"/>
          <w:lang w:val="en-US" w:eastAsia="zh-CN"/>
        </w:rPr>
        <w:t>（</w:t>
      </w:r>
      <w:r w:rsidRPr="00923C23">
        <w:rPr>
          <w:rFonts w:eastAsia="宋体" w:hint="eastAsia"/>
          <w:snapToGrid/>
          <w:szCs w:val="22"/>
          <w:lang w:val="en-US" w:eastAsia="zh-CN"/>
        </w:rPr>
        <w:t>IRCC</w:t>
      </w:r>
      <w:r w:rsidRPr="00923C23">
        <w:rPr>
          <w:rFonts w:eastAsia="宋体" w:hint="eastAsia"/>
          <w:snapToGrid/>
          <w:szCs w:val="22"/>
          <w:lang w:val="en-US" w:eastAsia="zh-CN"/>
        </w:rPr>
        <w:t>）</w:t>
      </w:r>
      <w:r w:rsidRPr="00923C23">
        <w:rPr>
          <w:rFonts w:eastAsia="宋体"/>
          <w:snapToGrid/>
          <w:szCs w:val="22"/>
          <w:vertAlign w:val="superscript"/>
          <w:lang w:val="en-GB"/>
        </w:rPr>
        <w:footnoteReference w:id="4"/>
      </w:r>
      <w:r w:rsidRPr="00923C23">
        <w:rPr>
          <w:rFonts w:eastAsia="宋体" w:hint="eastAsia"/>
          <w:snapToGrid/>
          <w:szCs w:val="22"/>
          <w:lang w:val="en-US" w:eastAsia="zh-CN"/>
        </w:rPr>
        <w:t>以及获取和惠益分享程序的</w:t>
      </w:r>
      <w:r w:rsidR="00DA2D30" w:rsidRPr="00923C23">
        <w:rPr>
          <w:rFonts w:eastAsia="宋体" w:hint="eastAsia"/>
          <w:snapToGrid/>
          <w:szCs w:val="22"/>
          <w:lang w:val="en-US" w:eastAsia="zh-CN"/>
        </w:rPr>
        <w:t>通用</w:t>
      </w:r>
      <w:r w:rsidRPr="00923C23">
        <w:rPr>
          <w:rFonts w:eastAsia="宋体" w:hint="eastAsia"/>
          <w:snapToGrid/>
          <w:szCs w:val="22"/>
          <w:lang w:val="en-US" w:eastAsia="zh-CN"/>
        </w:rPr>
        <w:t>格式。获取和惠益分享程序的</w:t>
      </w:r>
      <w:r w:rsidR="00DA2D30" w:rsidRPr="00923C23">
        <w:rPr>
          <w:rFonts w:eastAsia="宋体" w:hint="eastAsia"/>
          <w:snapToGrid/>
          <w:szCs w:val="22"/>
          <w:lang w:val="en-US" w:eastAsia="zh-CN"/>
        </w:rPr>
        <w:t>通用</w:t>
      </w:r>
      <w:r w:rsidRPr="00923C23">
        <w:rPr>
          <w:rFonts w:eastAsia="宋体" w:hint="eastAsia"/>
          <w:snapToGrid/>
          <w:szCs w:val="22"/>
          <w:lang w:val="en-US" w:eastAsia="zh-CN"/>
        </w:rPr>
        <w:t>格式比较新，是于</w:t>
      </w:r>
      <w:r w:rsidRPr="00923C23">
        <w:rPr>
          <w:rFonts w:eastAsia="宋体" w:hint="eastAsia"/>
          <w:snapToGrid/>
          <w:szCs w:val="22"/>
          <w:lang w:val="en-US" w:eastAsia="zh-CN"/>
        </w:rPr>
        <w:t>2018</w:t>
      </w:r>
      <w:r w:rsidRPr="00923C23">
        <w:rPr>
          <w:rFonts w:eastAsia="宋体" w:hint="eastAsia"/>
          <w:snapToGrid/>
          <w:szCs w:val="22"/>
          <w:lang w:val="en-US" w:eastAsia="zh-CN"/>
        </w:rPr>
        <w:t>年根据</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要求就获取遗传资源所需步骤提供更好指导的反馈意见，在获取和惠益分享信息交换所采用。这一</w:t>
      </w:r>
      <w:r w:rsidR="00DA2D30" w:rsidRPr="00923C23">
        <w:rPr>
          <w:rFonts w:eastAsia="宋体" w:hint="eastAsia"/>
          <w:snapToGrid/>
          <w:szCs w:val="22"/>
          <w:lang w:val="en-US" w:eastAsia="zh-CN"/>
        </w:rPr>
        <w:t>通用</w:t>
      </w:r>
      <w:r w:rsidRPr="00923C23">
        <w:rPr>
          <w:rFonts w:eastAsia="宋体" w:hint="eastAsia"/>
          <w:snapToGrid/>
          <w:szCs w:val="22"/>
          <w:lang w:val="en-US" w:eastAsia="zh-CN"/>
        </w:rPr>
        <w:t>格式有助于支持和鼓励</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遵守规定，由于提供了有关获取遗传资源的步骤、进入点和先决条件的实用和直截了当的信息，受到</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的热烈欢迎。</w:t>
      </w:r>
    </w:p>
    <w:p w14:paraId="2CECF4CF" w14:textId="25A01B3F" w:rsidR="00FD6D26" w:rsidRPr="00923C23" w:rsidRDefault="00982163" w:rsidP="00633228">
      <w:pPr>
        <w:pStyle w:val="Para1"/>
        <w:keepNext/>
        <w:pBdr>
          <w:top w:val="nil"/>
          <w:left w:val="nil"/>
          <w:bottom w:val="nil"/>
          <w:right w:val="nil"/>
          <w:between w:val="nil"/>
          <w:bar w:val="nil"/>
        </w:pBdr>
        <w:spacing w:before="120" w:after="60"/>
        <w:jc w:val="both"/>
        <w:rPr>
          <w:rFonts w:eastAsia="宋体"/>
          <w:b/>
          <w:bCs/>
          <w:snapToGrid/>
          <w:szCs w:val="22"/>
          <w:lang w:val="en-GB" w:eastAsia="zh-CN"/>
        </w:rPr>
      </w:pPr>
      <w:r w:rsidRPr="00923C23">
        <w:rPr>
          <w:rFonts w:eastAsia="宋体" w:hint="eastAsia"/>
          <w:b/>
          <w:bCs/>
          <w:snapToGrid/>
          <w:szCs w:val="22"/>
          <w:lang w:val="en-GB" w:eastAsia="zh-CN"/>
        </w:rPr>
        <w:t>表</w:t>
      </w:r>
      <w:r w:rsidR="007576D2" w:rsidRPr="00923C23">
        <w:rPr>
          <w:rFonts w:eastAsia="宋体" w:hint="eastAsia"/>
          <w:b/>
          <w:bCs/>
          <w:snapToGrid/>
          <w:szCs w:val="22"/>
          <w:lang w:val="en-GB" w:eastAsia="zh-CN"/>
        </w:rPr>
        <w:t>1</w:t>
      </w:r>
      <w:r w:rsidR="00F16254" w:rsidRPr="00923C23">
        <w:rPr>
          <w:rFonts w:eastAsia="宋体"/>
          <w:b/>
          <w:bCs/>
          <w:snapToGrid/>
          <w:szCs w:val="22"/>
          <w:lang w:val="en-GB" w:eastAsia="zh-CN"/>
        </w:rPr>
        <w:t>.</w:t>
      </w:r>
      <w:r w:rsidR="00550662" w:rsidRPr="00923C23">
        <w:rPr>
          <w:rFonts w:eastAsia="宋体"/>
          <w:b/>
          <w:bCs/>
          <w:snapToGrid/>
          <w:szCs w:val="22"/>
          <w:lang w:val="en-GB" w:eastAsia="zh-CN"/>
        </w:rPr>
        <w:t xml:space="preserve"> </w:t>
      </w:r>
      <w:r w:rsidRPr="00923C23">
        <w:rPr>
          <w:rFonts w:eastAsia="宋体"/>
          <w:b/>
          <w:bCs/>
          <w:snapToGrid/>
          <w:szCs w:val="22"/>
          <w:lang w:val="en-GB" w:eastAsia="zh-CN"/>
        </w:rPr>
        <w:t xml:space="preserve">  </w:t>
      </w:r>
      <w:r w:rsidR="0050255C" w:rsidRPr="00923C23">
        <w:rPr>
          <w:rFonts w:eastAsia="宋体" w:hint="eastAsia"/>
          <w:b/>
          <w:bCs/>
          <w:snapToGrid/>
          <w:szCs w:val="22"/>
          <w:lang w:val="en-GB" w:eastAsia="zh-CN"/>
        </w:rPr>
        <w:t>公布</w:t>
      </w:r>
      <w:r w:rsidRPr="00923C23">
        <w:rPr>
          <w:rFonts w:eastAsia="宋体" w:hint="eastAsia"/>
          <w:b/>
          <w:bCs/>
          <w:snapToGrid/>
          <w:szCs w:val="22"/>
          <w:lang w:val="en-GB" w:eastAsia="zh-CN"/>
        </w:rPr>
        <w:t>了国家记录的缔约方所占百分比，按区域开列</w:t>
      </w:r>
      <w:r w:rsidR="003B0F1E" w:rsidRPr="00923C23">
        <w:rPr>
          <w:rFonts w:eastAsia="宋体"/>
          <w:b/>
          <w:bCs/>
          <w:snapToGrid/>
          <w:szCs w:val="22"/>
          <w:lang w:val="en-GB" w:eastAsia="zh-CN"/>
        </w:rPr>
        <w:t>*</w:t>
      </w:r>
    </w:p>
    <w:tbl>
      <w:tblPr>
        <w:tblStyle w:val="TableGrid"/>
        <w:tblW w:w="0" w:type="auto"/>
        <w:tblLook w:val="04A0" w:firstRow="1" w:lastRow="0" w:firstColumn="1" w:lastColumn="0" w:noHBand="0" w:noVBand="1"/>
      </w:tblPr>
      <w:tblGrid>
        <w:gridCol w:w="1345"/>
        <w:gridCol w:w="886"/>
        <w:gridCol w:w="893"/>
        <w:gridCol w:w="945"/>
        <w:gridCol w:w="923"/>
        <w:gridCol w:w="948"/>
        <w:gridCol w:w="937"/>
        <w:gridCol w:w="912"/>
        <w:gridCol w:w="920"/>
      </w:tblGrid>
      <w:tr w:rsidR="00923C23" w:rsidRPr="00923C23" w14:paraId="2BC16493" w14:textId="77777777" w:rsidTr="007576D2">
        <w:tc>
          <w:tcPr>
            <w:tcW w:w="1345" w:type="dxa"/>
          </w:tcPr>
          <w:p w14:paraId="36019F8A" w14:textId="5416E09D" w:rsidR="007E42E0" w:rsidRPr="00923C23" w:rsidRDefault="007576D2" w:rsidP="00633228">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区域</w:t>
            </w:r>
          </w:p>
        </w:tc>
        <w:tc>
          <w:tcPr>
            <w:tcW w:w="886" w:type="dxa"/>
          </w:tcPr>
          <w:p w14:paraId="4B43EAD9" w14:textId="2A5F9FA1" w:rsidR="007E42E0" w:rsidRPr="00923C23" w:rsidRDefault="007E42E0" w:rsidP="00633228">
            <w:pPr>
              <w:pStyle w:val="Para1"/>
              <w:spacing w:before="120"/>
              <w:jc w:val="center"/>
              <w:rPr>
                <w:rFonts w:eastAsia="宋体"/>
                <w:b/>
                <w:bCs/>
                <w:snapToGrid/>
                <w:sz w:val="20"/>
                <w:szCs w:val="20"/>
                <w:lang w:val="en-GB"/>
              </w:rPr>
            </w:pPr>
            <w:r w:rsidRPr="00923C23">
              <w:rPr>
                <w:rFonts w:eastAsia="宋体"/>
                <w:b/>
                <w:bCs/>
                <w:snapToGrid/>
                <w:sz w:val="20"/>
                <w:szCs w:val="20"/>
                <w:lang w:val="en-GB"/>
              </w:rPr>
              <w:t>NFP</w:t>
            </w:r>
          </w:p>
        </w:tc>
        <w:tc>
          <w:tcPr>
            <w:tcW w:w="893" w:type="dxa"/>
          </w:tcPr>
          <w:p w14:paraId="77523BAF" w14:textId="3D499773" w:rsidR="007E42E0" w:rsidRPr="00923C23" w:rsidRDefault="007E42E0" w:rsidP="00633228">
            <w:pPr>
              <w:pStyle w:val="Para1"/>
              <w:spacing w:before="120"/>
              <w:jc w:val="center"/>
              <w:rPr>
                <w:rFonts w:eastAsia="宋体"/>
                <w:b/>
                <w:bCs/>
                <w:snapToGrid/>
                <w:sz w:val="20"/>
                <w:szCs w:val="20"/>
                <w:lang w:val="en-GB"/>
              </w:rPr>
            </w:pPr>
            <w:r w:rsidRPr="00923C23">
              <w:rPr>
                <w:rFonts w:eastAsia="宋体"/>
                <w:b/>
                <w:bCs/>
                <w:snapToGrid/>
                <w:sz w:val="20"/>
                <w:szCs w:val="20"/>
                <w:lang w:val="en-GB"/>
              </w:rPr>
              <w:t>CNA</w:t>
            </w:r>
          </w:p>
        </w:tc>
        <w:tc>
          <w:tcPr>
            <w:tcW w:w="945" w:type="dxa"/>
          </w:tcPr>
          <w:p w14:paraId="28C89E83" w14:textId="34193EEE" w:rsidR="007E42E0" w:rsidRPr="00923C23" w:rsidRDefault="007E42E0" w:rsidP="00633228">
            <w:pPr>
              <w:pStyle w:val="Para1"/>
              <w:spacing w:before="120"/>
              <w:jc w:val="center"/>
              <w:rPr>
                <w:rFonts w:eastAsia="宋体"/>
                <w:b/>
                <w:bCs/>
                <w:snapToGrid/>
                <w:sz w:val="20"/>
                <w:szCs w:val="20"/>
                <w:lang w:val="en-GB"/>
              </w:rPr>
            </w:pPr>
            <w:r w:rsidRPr="00923C23">
              <w:rPr>
                <w:rFonts w:eastAsia="宋体"/>
                <w:b/>
                <w:bCs/>
                <w:snapToGrid/>
                <w:sz w:val="20"/>
                <w:szCs w:val="20"/>
                <w:lang w:val="en-GB"/>
              </w:rPr>
              <w:t>MSR</w:t>
            </w:r>
          </w:p>
        </w:tc>
        <w:tc>
          <w:tcPr>
            <w:tcW w:w="923" w:type="dxa"/>
          </w:tcPr>
          <w:p w14:paraId="3375DDD5" w14:textId="74671BC0" w:rsidR="007E42E0" w:rsidRPr="00923C23" w:rsidRDefault="007E42E0" w:rsidP="00633228">
            <w:pPr>
              <w:pStyle w:val="Para1"/>
              <w:spacing w:before="120"/>
              <w:jc w:val="center"/>
              <w:rPr>
                <w:rFonts w:eastAsia="宋体"/>
                <w:b/>
                <w:bCs/>
                <w:snapToGrid/>
                <w:sz w:val="20"/>
                <w:szCs w:val="20"/>
                <w:lang w:val="en-GB"/>
              </w:rPr>
            </w:pPr>
            <w:r w:rsidRPr="00923C23">
              <w:rPr>
                <w:rFonts w:eastAsia="宋体"/>
                <w:b/>
                <w:bCs/>
                <w:snapToGrid/>
                <w:sz w:val="20"/>
                <w:szCs w:val="20"/>
                <w:lang w:val="en-GB"/>
              </w:rPr>
              <w:t>PRO</w:t>
            </w:r>
          </w:p>
        </w:tc>
        <w:tc>
          <w:tcPr>
            <w:tcW w:w="948" w:type="dxa"/>
          </w:tcPr>
          <w:p w14:paraId="4BCC10D7" w14:textId="5509778C" w:rsidR="007E42E0" w:rsidRPr="00923C23" w:rsidRDefault="007E42E0" w:rsidP="00633228">
            <w:pPr>
              <w:pStyle w:val="Para1"/>
              <w:spacing w:before="120"/>
              <w:jc w:val="center"/>
              <w:rPr>
                <w:rFonts w:eastAsia="宋体"/>
                <w:b/>
                <w:bCs/>
                <w:snapToGrid/>
                <w:sz w:val="20"/>
                <w:szCs w:val="20"/>
                <w:lang w:val="en-GB"/>
              </w:rPr>
            </w:pPr>
            <w:r w:rsidRPr="00923C23">
              <w:rPr>
                <w:rFonts w:eastAsia="宋体"/>
                <w:b/>
                <w:bCs/>
                <w:snapToGrid/>
                <w:sz w:val="20"/>
                <w:szCs w:val="20"/>
                <w:lang w:val="en-GB"/>
              </w:rPr>
              <w:t>IRCC</w:t>
            </w:r>
          </w:p>
        </w:tc>
        <w:tc>
          <w:tcPr>
            <w:tcW w:w="937" w:type="dxa"/>
          </w:tcPr>
          <w:p w14:paraId="6EAEE77D" w14:textId="6BDCF4FF" w:rsidR="007E42E0" w:rsidRPr="00923C23" w:rsidRDefault="007E42E0" w:rsidP="00633228">
            <w:pPr>
              <w:pStyle w:val="Para1"/>
              <w:spacing w:before="120"/>
              <w:jc w:val="center"/>
              <w:rPr>
                <w:rFonts w:eastAsia="宋体"/>
                <w:b/>
                <w:bCs/>
                <w:snapToGrid/>
                <w:sz w:val="20"/>
                <w:szCs w:val="20"/>
                <w:lang w:val="en-GB"/>
              </w:rPr>
            </w:pPr>
            <w:r w:rsidRPr="00923C23">
              <w:rPr>
                <w:rFonts w:eastAsia="宋体"/>
                <w:b/>
                <w:bCs/>
                <w:snapToGrid/>
                <w:sz w:val="20"/>
                <w:szCs w:val="20"/>
                <w:lang w:val="en-GB"/>
              </w:rPr>
              <w:t>NDB</w:t>
            </w:r>
          </w:p>
        </w:tc>
        <w:tc>
          <w:tcPr>
            <w:tcW w:w="912" w:type="dxa"/>
          </w:tcPr>
          <w:p w14:paraId="46F38904" w14:textId="72C4835A" w:rsidR="007E42E0" w:rsidRPr="00923C23" w:rsidRDefault="007E42E0" w:rsidP="00633228">
            <w:pPr>
              <w:pStyle w:val="Para1"/>
              <w:spacing w:before="120"/>
              <w:jc w:val="center"/>
              <w:rPr>
                <w:rFonts w:eastAsia="宋体"/>
                <w:b/>
                <w:bCs/>
                <w:snapToGrid/>
                <w:sz w:val="20"/>
                <w:szCs w:val="20"/>
                <w:lang w:val="en-GB"/>
              </w:rPr>
            </w:pPr>
            <w:r w:rsidRPr="00923C23">
              <w:rPr>
                <w:rFonts w:eastAsia="宋体"/>
                <w:b/>
                <w:bCs/>
                <w:snapToGrid/>
                <w:sz w:val="20"/>
                <w:szCs w:val="20"/>
                <w:lang w:val="en-GB"/>
              </w:rPr>
              <w:t>CP</w:t>
            </w:r>
          </w:p>
        </w:tc>
        <w:tc>
          <w:tcPr>
            <w:tcW w:w="920" w:type="dxa"/>
          </w:tcPr>
          <w:p w14:paraId="07DC39CB" w14:textId="582DFE1A" w:rsidR="007E42E0" w:rsidRPr="00923C23" w:rsidRDefault="007E42E0" w:rsidP="00633228">
            <w:pPr>
              <w:pStyle w:val="Para1"/>
              <w:spacing w:before="120"/>
              <w:jc w:val="center"/>
              <w:rPr>
                <w:rFonts w:eastAsia="宋体"/>
                <w:b/>
                <w:bCs/>
                <w:snapToGrid/>
                <w:sz w:val="20"/>
                <w:szCs w:val="20"/>
                <w:lang w:val="en-GB"/>
              </w:rPr>
            </w:pPr>
            <w:r w:rsidRPr="00923C23">
              <w:rPr>
                <w:rFonts w:eastAsia="宋体"/>
                <w:b/>
                <w:bCs/>
                <w:snapToGrid/>
                <w:sz w:val="20"/>
                <w:szCs w:val="20"/>
                <w:lang w:val="en-GB"/>
              </w:rPr>
              <w:t>CPC</w:t>
            </w:r>
          </w:p>
        </w:tc>
      </w:tr>
      <w:tr w:rsidR="00923C23" w:rsidRPr="00923C23" w14:paraId="415E8601" w14:textId="77777777" w:rsidTr="007576D2">
        <w:trPr>
          <w:trHeight w:val="620"/>
        </w:trPr>
        <w:tc>
          <w:tcPr>
            <w:tcW w:w="1345" w:type="dxa"/>
          </w:tcPr>
          <w:p w14:paraId="353C311F" w14:textId="16C2662F" w:rsidR="00D30B64" w:rsidRPr="00923C23" w:rsidRDefault="007576D2" w:rsidP="007576D2">
            <w:pPr>
              <w:pStyle w:val="Para1"/>
              <w:spacing w:before="120"/>
              <w:rPr>
                <w:rFonts w:eastAsia="宋体"/>
                <w:b/>
                <w:bCs/>
                <w:snapToGrid/>
                <w:sz w:val="20"/>
                <w:szCs w:val="20"/>
                <w:lang w:val="en-GB"/>
              </w:rPr>
            </w:pPr>
            <w:r w:rsidRPr="00923C23">
              <w:rPr>
                <w:rFonts w:eastAsia="宋体" w:hint="eastAsia"/>
                <w:b/>
                <w:bCs/>
                <w:snapToGrid/>
                <w:sz w:val="20"/>
                <w:szCs w:val="20"/>
                <w:lang w:val="en-GB" w:eastAsia="zh-CN"/>
              </w:rPr>
              <w:t>非洲</w:t>
            </w:r>
            <w:r w:rsidRPr="00923C23">
              <w:rPr>
                <w:rFonts w:eastAsia="宋体" w:hint="eastAsia"/>
                <w:b/>
                <w:bCs/>
                <w:snapToGrid/>
                <w:sz w:val="20"/>
                <w:szCs w:val="20"/>
                <w:lang w:val="en-GB" w:eastAsia="zh-CN"/>
              </w:rPr>
              <w:t xml:space="preserve"> </w:t>
            </w:r>
            <w:r w:rsidRPr="00923C23">
              <w:rPr>
                <w:rFonts w:eastAsia="宋体" w:hint="eastAsia"/>
                <w:b/>
                <w:bCs/>
                <w:snapToGrid/>
                <w:sz w:val="20"/>
                <w:szCs w:val="20"/>
                <w:lang w:val="en-GB" w:eastAsia="zh-CN"/>
              </w:rPr>
              <w:t>（</w:t>
            </w:r>
            <w:r w:rsidRPr="00923C23">
              <w:rPr>
                <w:rFonts w:eastAsia="宋体"/>
                <w:b/>
                <w:bCs/>
                <w:snapToGrid/>
                <w:sz w:val="20"/>
                <w:szCs w:val="20"/>
                <w:lang w:val="en-GB" w:eastAsia="zh-CN"/>
              </w:rPr>
              <w:t>46</w:t>
            </w:r>
            <w:r w:rsidRPr="00923C23">
              <w:rPr>
                <w:rFonts w:eastAsia="宋体"/>
                <w:b/>
                <w:bCs/>
                <w:snapToGrid/>
                <w:sz w:val="20"/>
                <w:szCs w:val="20"/>
                <w:lang w:val="en-GB" w:eastAsia="zh-CN"/>
              </w:rPr>
              <w:t>个缔约方</w:t>
            </w:r>
            <w:r w:rsidRPr="00923C23">
              <w:rPr>
                <w:rFonts w:eastAsia="宋体" w:hint="eastAsia"/>
                <w:b/>
                <w:bCs/>
                <w:snapToGrid/>
                <w:sz w:val="20"/>
                <w:szCs w:val="20"/>
                <w:lang w:val="en-GB" w:eastAsia="zh-CN"/>
              </w:rPr>
              <w:t>）</w:t>
            </w:r>
          </w:p>
        </w:tc>
        <w:tc>
          <w:tcPr>
            <w:tcW w:w="886" w:type="dxa"/>
            <w:shd w:val="clear" w:color="auto" w:fill="808080" w:themeFill="background1" w:themeFillShade="80"/>
          </w:tcPr>
          <w:p w14:paraId="1CFA8A48" w14:textId="7FD6D6B8"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100%</w:t>
            </w:r>
          </w:p>
        </w:tc>
        <w:tc>
          <w:tcPr>
            <w:tcW w:w="893" w:type="dxa"/>
            <w:shd w:val="clear" w:color="auto" w:fill="BFBFBF" w:themeFill="background1" w:themeFillShade="BF"/>
          </w:tcPr>
          <w:p w14:paraId="6135444E" w14:textId="0639EE5D"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46%</w:t>
            </w:r>
          </w:p>
        </w:tc>
        <w:tc>
          <w:tcPr>
            <w:tcW w:w="945" w:type="dxa"/>
            <w:shd w:val="clear" w:color="auto" w:fill="BFBFBF" w:themeFill="background1" w:themeFillShade="BF"/>
          </w:tcPr>
          <w:p w14:paraId="538A6091" w14:textId="17953526"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43%</w:t>
            </w:r>
          </w:p>
        </w:tc>
        <w:tc>
          <w:tcPr>
            <w:tcW w:w="923" w:type="dxa"/>
          </w:tcPr>
          <w:p w14:paraId="7EA77AA8" w14:textId="08FAF3C8" w:rsidR="00D30B64" w:rsidRPr="00923C23" w:rsidRDefault="00D30B64" w:rsidP="00633228">
            <w:pPr>
              <w:pStyle w:val="Para1"/>
              <w:pBdr>
                <w:top w:val="nil"/>
                <w:left w:val="nil"/>
                <w:bottom w:val="nil"/>
                <w:right w:val="nil"/>
                <w:between w:val="nil"/>
                <w:bar w:val="nil"/>
              </w:pBdr>
              <w:spacing w:before="120"/>
              <w:jc w:val="center"/>
              <w:rPr>
                <w:rFonts w:eastAsia="宋体"/>
                <w:snapToGrid/>
                <w:sz w:val="20"/>
                <w:szCs w:val="20"/>
                <w:lang w:val="en-GB"/>
              </w:rPr>
            </w:pPr>
            <w:r w:rsidRPr="00923C23">
              <w:rPr>
                <w:rFonts w:eastAsia="宋体"/>
                <w:snapToGrid/>
                <w:sz w:val="20"/>
                <w:szCs w:val="20"/>
                <w:lang w:val="en-GB"/>
              </w:rPr>
              <w:t>15%</w:t>
            </w:r>
          </w:p>
        </w:tc>
        <w:tc>
          <w:tcPr>
            <w:tcW w:w="948" w:type="dxa"/>
          </w:tcPr>
          <w:p w14:paraId="7A197304" w14:textId="7DB6F59E"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13%</w:t>
            </w:r>
          </w:p>
        </w:tc>
        <w:tc>
          <w:tcPr>
            <w:tcW w:w="937" w:type="dxa"/>
            <w:shd w:val="clear" w:color="auto" w:fill="D9D9D9" w:themeFill="background1" w:themeFillShade="D9"/>
          </w:tcPr>
          <w:p w14:paraId="3D5E678D" w14:textId="44C3AA52"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20%</w:t>
            </w:r>
          </w:p>
        </w:tc>
        <w:tc>
          <w:tcPr>
            <w:tcW w:w="912" w:type="dxa"/>
          </w:tcPr>
          <w:p w14:paraId="69B752E1" w14:textId="1E73CAAA"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w:t>
            </w:r>
          </w:p>
        </w:tc>
        <w:tc>
          <w:tcPr>
            <w:tcW w:w="920" w:type="dxa"/>
          </w:tcPr>
          <w:p w14:paraId="38F36698" w14:textId="0AF69867"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0</w:t>
            </w:r>
          </w:p>
        </w:tc>
      </w:tr>
      <w:tr w:rsidR="00923C23" w:rsidRPr="00923C23" w14:paraId="79DEFDCC" w14:textId="77777777" w:rsidTr="007576D2">
        <w:tc>
          <w:tcPr>
            <w:tcW w:w="1345" w:type="dxa"/>
          </w:tcPr>
          <w:p w14:paraId="230E1226" w14:textId="65AB6F67" w:rsidR="00D30B64" w:rsidRPr="00923C23" w:rsidRDefault="007576D2" w:rsidP="007576D2">
            <w:pPr>
              <w:pStyle w:val="Para1"/>
              <w:spacing w:before="120"/>
              <w:rPr>
                <w:rFonts w:eastAsia="宋体"/>
                <w:b/>
                <w:bCs/>
                <w:snapToGrid/>
                <w:sz w:val="20"/>
                <w:szCs w:val="20"/>
                <w:lang w:val="en-GB"/>
              </w:rPr>
            </w:pPr>
            <w:r w:rsidRPr="00923C23">
              <w:rPr>
                <w:rFonts w:eastAsia="宋体" w:hint="eastAsia"/>
                <w:b/>
                <w:bCs/>
                <w:snapToGrid/>
                <w:sz w:val="20"/>
                <w:szCs w:val="20"/>
                <w:lang w:val="en-GB" w:eastAsia="zh-CN"/>
              </w:rPr>
              <w:t>亚太（</w:t>
            </w:r>
            <w:r w:rsidRPr="00923C23">
              <w:rPr>
                <w:rFonts w:eastAsia="宋体"/>
                <w:b/>
                <w:bCs/>
                <w:snapToGrid/>
                <w:sz w:val="20"/>
                <w:szCs w:val="20"/>
                <w:lang w:val="en-GB" w:eastAsia="zh-CN"/>
              </w:rPr>
              <w:t>40</w:t>
            </w:r>
            <w:r w:rsidRPr="00923C23">
              <w:rPr>
                <w:rFonts w:eastAsia="宋体" w:hint="eastAsia"/>
                <w:b/>
                <w:bCs/>
                <w:snapToGrid/>
                <w:sz w:val="20"/>
                <w:szCs w:val="20"/>
                <w:lang w:val="en-GB" w:eastAsia="zh-CN"/>
              </w:rPr>
              <w:t>个缔约方）</w:t>
            </w:r>
            <w:r w:rsidR="00D30B64" w:rsidRPr="00923C23">
              <w:rPr>
                <w:rFonts w:eastAsia="宋体"/>
                <w:b/>
                <w:bCs/>
                <w:snapToGrid/>
                <w:sz w:val="20"/>
                <w:szCs w:val="20"/>
                <w:lang w:val="en-GB"/>
              </w:rPr>
              <w:t xml:space="preserve"> </w:t>
            </w:r>
          </w:p>
        </w:tc>
        <w:tc>
          <w:tcPr>
            <w:tcW w:w="886" w:type="dxa"/>
            <w:shd w:val="clear" w:color="auto" w:fill="808080" w:themeFill="background1" w:themeFillShade="80"/>
          </w:tcPr>
          <w:p w14:paraId="0BC7495D" w14:textId="4DB7AC42"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95%</w:t>
            </w:r>
          </w:p>
        </w:tc>
        <w:tc>
          <w:tcPr>
            <w:tcW w:w="893" w:type="dxa"/>
            <w:shd w:val="clear" w:color="auto" w:fill="D9D9D9" w:themeFill="background1" w:themeFillShade="D9"/>
          </w:tcPr>
          <w:p w14:paraId="6DDAEF94" w14:textId="6DADFF72"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25%</w:t>
            </w:r>
          </w:p>
        </w:tc>
        <w:tc>
          <w:tcPr>
            <w:tcW w:w="945" w:type="dxa"/>
          </w:tcPr>
          <w:p w14:paraId="03260551" w14:textId="53DF2BC6"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18%</w:t>
            </w:r>
          </w:p>
        </w:tc>
        <w:tc>
          <w:tcPr>
            <w:tcW w:w="923" w:type="dxa"/>
          </w:tcPr>
          <w:p w14:paraId="64A6B456" w14:textId="6E9CFD1D" w:rsidR="00D30B64" w:rsidRPr="00923C23" w:rsidRDefault="00D30B64" w:rsidP="00633228">
            <w:pPr>
              <w:pStyle w:val="Para1"/>
              <w:pBdr>
                <w:top w:val="nil"/>
                <w:left w:val="nil"/>
                <w:bottom w:val="nil"/>
                <w:right w:val="nil"/>
                <w:between w:val="nil"/>
                <w:bar w:val="nil"/>
              </w:pBdr>
              <w:spacing w:before="120"/>
              <w:jc w:val="center"/>
              <w:rPr>
                <w:rFonts w:eastAsia="宋体"/>
                <w:snapToGrid/>
                <w:sz w:val="20"/>
                <w:szCs w:val="20"/>
                <w:lang w:val="en-GB"/>
              </w:rPr>
            </w:pPr>
            <w:r w:rsidRPr="00923C23">
              <w:rPr>
                <w:rFonts w:eastAsia="宋体"/>
                <w:snapToGrid/>
                <w:sz w:val="20"/>
                <w:szCs w:val="20"/>
                <w:lang w:val="en-GB"/>
              </w:rPr>
              <w:t>1%</w:t>
            </w:r>
          </w:p>
        </w:tc>
        <w:tc>
          <w:tcPr>
            <w:tcW w:w="948" w:type="dxa"/>
            <w:shd w:val="clear" w:color="auto" w:fill="FFFFFF" w:themeFill="background1"/>
          </w:tcPr>
          <w:p w14:paraId="6A61451F" w14:textId="50FDF072"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13%</w:t>
            </w:r>
          </w:p>
        </w:tc>
        <w:tc>
          <w:tcPr>
            <w:tcW w:w="937" w:type="dxa"/>
          </w:tcPr>
          <w:p w14:paraId="30A5AD19" w14:textId="64111AF5"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15%</w:t>
            </w:r>
          </w:p>
        </w:tc>
        <w:tc>
          <w:tcPr>
            <w:tcW w:w="912" w:type="dxa"/>
          </w:tcPr>
          <w:p w14:paraId="5EEE7511" w14:textId="103E0B8E"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10%</w:t>
            </w:r>
          </w:p>
        </w:tc>
        <w:tc>
          <w:tcPr>
            <w:tcW w:w="920" w:type="dxa"/>
          </w:tcPr>
          <w:p w14:paraId="7D0DF6F9" w14:textId="48BFB92F"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w:t>
            </w:r>
          </w:p>
        </w:tc>
      </w:tr>
      <w:tr w:rsidR="00923C23" w:rsidRPr="00923C23" w14:paraId="63A2E6AD" w14:textId="77777777" w:rsidTr="007576D2">
        <w:tc>
          <w:tcPr>
            <w:tcW w:w="1345" w:type="dxa"/>
          </w:tcPr>
          <w:p w14:paraId="6CEB033A" w14:textId="1F61AC0F" w:rsidR="00D30B64" w:rsidRPr="00923C23" w:rsidRDefault="007576D2" w:rsidP="007576D2">
            <w:pPr>
              <w:pStyle w:val="Para1"/>
              <w:spacing w:before="120"/>
              <w:rPr>
                <w:rFonts w:eastAsia="宋体"/>
                <w:b/>
                <w:bCs/>
                <w:snapToGrid/>
                <w:sz w:val="20"/>
                <w:szCs w:val="20"/>
                <w:lang w:val="en-GB"/>
              </w:rPr>
            </w:pPr>
            <w:r w:rsidRPr="00923C23">
              <w:rPr>
                <w:rFonts w:eastAsia="宋体" w:hint="eastAsia"/>
                <w:b/>
                <w:bCs/>
                <w:snapToGrid/>
                <w:sz w:val="20"/>
                <w:szCs w:val="20"/>
                <w:lang w:val="en-GB" w:eastAsia="zh-CN"/>
              </w:rPr>
              <w:t>中东欧</w:t>
            </w:r>
            <w:r w:rsidR="00D30B64" w:rsidRPr="00923C23">
              <w:rPr>
                <w:rFonts w:eastAsia="宋体"/>
                <w:b/>
                <w:bCs/>
                <w:snapToGrid/>
                <w:sz w:val="20"/>
                <w:szCs w:val="20"/>
                <w:lang w:val="en-GB"/>
              </w:rPr>
              <w:t xml:space="preserve"> </w:t>
            </w:r>
            <w:r w:rsidR="00933E92" w:rsidRPr="00923C23">
              <w:rPr>
                <w:rFonts w:eastAsia="宋体"/>
                <w:b/>
                <w:bCs/>
                <w:snapToGrid/>
                <w:sz w:val="20"/>
                <w:szCs w:val="20"/>
                <w:lang w:val="en-GB"/>
              </w:rPr>
              <w:br/>
            </w:r>
            <w:r w:rsidRPr="00923C23">
              <w:rPr>
                <w:rFonts w:eastAsia="宋体" w:hint="eastAsia"/>
                <w:b/>
                <w:bCs/>
                <w:snapToGrid/>
                <w:sz w:val="20"/>
                <w:szCs w:val="20"/>
                <w:lang w:val="en-GB" w:eastAsia="zh-CN"/>
              </w:rPr>
              <w:t>（</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2</w:t>
            </w:r>
            <w:r w:rsidRPr="00923C23">
              <w:rPr>
                <w:rFonts w:eastAsia="宋体" w:hint="eastAsia"/>
                <w:b/>
                <w:bCs/>
                <w:snapToGrid/>
                <w:sz w:val="20"/>
                <w:szCs w:val="20"/>
                <w:lang w:val="en-GB" w:eastAsia="zh-CN"/>
              </w:rPr>
              <w:t>个缔约方）</w:t>
            </w:r>
          </w:p>
        </w:tc>
        <w:tc>
          <w:tcPr>
            <w:tcW w:w="886" w:type="dxa"/>
            <w:shd w:val="clear" w:color="auto" w:fill="808080" w:themeFill="background1" w:themeFillShade="80"/>
          </w:tcPr>
          <w:p w14:paraId="1783E9DA" w14:textId="671DB8D0"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100%</w:t>
            </w:r>
          </w:p>
        </w:tc>
        <w:tc>
          <w:tcPr>
            <w:tcW w:w="893" w:type="dxa"/>
            <w:shd w:val="clear" w:color="auto" w:fill="808080" w:themeFill="background1" w:themeFillShade="80"/>
          </w:tcPr>
          <w:p w14:paraId="0EE7BE16" w14:textId="5ECBE133"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83%</w:t>
            </w:r>
          </w:p>
        </w:tc>
        <w:tc>
          <w:tcPr>
            <w:tcW w:w="945" w:type="dxa"/>
            <w:shd w:val="clear" w:color="auto" w:fill="808080" w:themeFill="background1" w:themeFillShade="80"/>
          </w:tcPr>
          <w:p w14:paraId="6B7408C3" w14:textId="7C35D3AD"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83%</w:t>
            </w:r>
          </w:p>
        </w:tc>
        <w:tc>
          <w:tcPr>
            <w:tcW w:w="923" w:type="dxa"/>
          </w:tcPr>
          <w:p w14:paraId="5D811893" w14:textId="3D61186A" w:rsidR="00D30B64" w:rsidRPr="00923C23" w:rsidRDefault="00D30B64" w:rsidP="00633228">
            <w:pPr>
              <w:pStyle w:val="Para1"/>
              <w:pBdr>
                <w:top w:val="nil"/>
                <w:left w:val="nil"/>
                <w:bottom w:val="nil"/>
                <w:right w:val="nil"/>
                <w:between w:val="nil"/>
                <w:bar w:val="nil"/>
              </w:pBdr>
              <w:spacing w:before="120"/>
              <w:jc w:val="center"/>
              <w:rPr>
                <w:rFonts w:eastAsia="宋体"/>
                <w:snapToGrid/>
                <w:sz w:val="20"/>
                <w:szCs w:val="20"/>
                <w:lang w:val="en-GB"/>
              </w:rPr>
            </w:pPr>
            <w:r w:rsidRPr="00923C23">
              <w:rPr>
                <w:rFonts w:eastAsia="宋体"/>
                <w:snapToGrid/>
                <w:sz w:val="20"/>
                <w:szCs w:val="20"/>
                <w:lang w:val="en-GB"/>
              </w:rPr>
              <w:t>8%</w:t>
            </w:r>
          </w:p>
        </w:tc>
        <w:tc>
          <w:tcPr>
            <w:tcW w:w="948" w:type="dxa"/>
            <w:shd w:val="clear" w:color="auto" w:fill="FFFFFF" w:themeFill="background1"/>
          </w:tcPr>
          <w:p w14:paraId="3C98A36F" w14:textId="076C5904"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17%</w:t>
            </w:r>
          </w:p>
        </w:tc>
        <w:tc>
          <w:tcPr>
            <w:tcW w:w="937" w:type="dxa"/>
            <w:shd w:val="clear" w:color="auto" w:fill="D9D9D9" w:themeFill="background1" w:themeFillShade="D9"/>
          </w:tcPr>
          <w:p w14:paraId="46C29F9B" w14:textId="5B62F108"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25%</w:t>
            </w:r>
          </w:p>
        </w:tc>
        <w:tc>
          <w:tcPr>
            <w:tcW w:w="912" w:type="dxa"/>
            <w:shd w:val="clear" w:color="auto" w:fill="BFBFBF" w:themeFill="background1" w:themeFillShade="BF"/>
          </w:tcPr>
          <w:p w14:paraId="3371E5AF" w14:textId="73D97D8B"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58%</w:t>
            </w:r>
          </w:p>
        </w:tc>
        <w:tc>
          <w:tcPr>
            <w:tcW w:w="920" w:type="dxa"/>
          </w:tcPr>
          <w:p w14:paraId="33854563" w14:textId="1F474FB8"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0</w:t>
            </w:r>
          </w:p>
        </w:tc>
      </w:tr>
      <w:tr w:rsidR="00923C23" w:rsidRPr="00923C23" w14:paraId="7DEC7E48" w14:textId="77777777" w:rsidTr="007576D2">
        <w:tc>
          <w:tcPr>
            <w:tcW w:w="1345" w:type="dxa"/>
          </w:tcPr>
          <w:p w14:paraId="0BE02B61" w14:textId="25F8DA34" w:rsidR="00D30B64" w:rsidRPr="00923C23" w:rsidRDefault="007576D2" w:rsidP="007576D2">
            <w:pPr>
              <w:pStyle w:val="Para1"/>
              <w:spacing w:before="120"/>
              <w:rPr>
                <w:rFonts w:eastAsia="宋体"/>
                <w:b/>
                <w:bCs/>
                <w:snapToGrid/>
                <w:sz w:val="20"/>
                <w:szCs w:val="20"/>
                <w:lang w:val="en-GB" w:eastAsia="zh-CN"/>
              </w:rPr>
            </w:pPr>
            <w:r w:rsidRPr="00923C23">
              <w:rPr>
                <w:rFonts w:eastAsia="宋体" w:hint="eastAsia"/>
                <w:b/>
                <w:bCs/>
                <w:snapToGrid/>
                <w:sz w:val="20"/>
                <w:szCs w:val="20"/>
                <w:lang w:val="en-GB" w:eastAsia="zh-CN"/>
              </w:rPr>
              <w:t>拉加集团</w:t>
            </w:r>
            <w:r w:rsidR="00D30B64" w:rsidRPr="00923C23">
              <w:rPr>
                <w:rFonts w:eastAsia="宋体"/>
                <w:b/>
                <w:bCs/>
                <w:snapToGrid/>
                <w:sz w:val="20"/>
                <w:szCs w:val="20"/>
                <w:lang w:val="en-GB" w:eastAsia="zh-CN"/>
              </w:rPr>
              <w:t xml:space="preserve"> </w:t>
            </w:r>
            <w:r w:rsidR="00933E92" w:rsidRPr="00923C23">
              <w:rPr>
                <w:rFonts w:eastAsia="宋体"/>
                <w:b/>
                <w:bCs/>
                <w:snapToGrid/>
                <w:sz w:val="20"/>
                <w:szCs w:val="20"/>
                <w:lang w:val="en-GB" w:eastAsia="zh-CN"/>
              </w:rPr>
              <w:br/>
            </w:r>
            <w:r w:rsidRPr="00923C23">
              <w:rPr>
                <w:rFonts w:eastAsia="宋体" w:hint="eastAsia"/>
                <w:b/>
                <w:bCs/>
                <w:snapToGrid/>
                <w:sz w:val="20"/>
                <w:szCs w:val="20"/>
                <w:lang w:val="en-GB" w:eastAsia="zh-CN"/>
              </w:rPr>
              <w:t>（</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7</w:t>
            </w:r>
            <w:r w:rsidRPr="00923C23">
              <w:rPr>
                <w:rFonts w:eastAsia="宋体" w:hint="eastAsia"/>
                <w:b/>
                <w:bCs/>
                <w:snapToGrid/>
                <w:sz w:val="20"/>
                <w:szCs w:val="20"/>
                <w:lang w:val="en-GB" w:eastAsia="zh-CN"/>
              </w:rPr>
              <w:t>个缔约方）</w:t>
            </w:r>
          </w:p>
        </w:tc>
        <w:tc>
          <w:tcPr>
            <w:tcW w:w="886" w:type="dxa"/>
            <w:shd w:val="clear" w:color="auto" w:fill="808080" w:themeFill="background1" w:themeFillShade="80"/>
          </w:tcPr>
          <w:p w14:paraId="0DC5498A" w14:textId="0728CD36"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89%</w:t>
            </w:r>
          </w:p>
        </w:tc>
        <w:tc>
          <w:tcPr>
            <w:tcW w:w="893" w:type="dxa"/>
            <w:shd w:val="clear" w:color="auto" w:fill="A6A6A6" w:themeFill="background1" w:themeFillShade="A6"/>
          </w:tcPr>
          <w:p w14:paraId="31ECED40" w14:textId="1D259306"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78%</w:t>
            </w:r>
          </w:p>
        </w:tc>
        <w:tc>
          <w:tcPr>
            <w:tcW w:w="945" w:type="dxa"/>
            <w:shd w:val="clear" w:color="auto" w:fill="BFBFBF" w:themeFill="background1" w:themeFillShade="BF"/>
          </w:tcPr>
          <w:p w14:paraId="69566EE3" w14:textId="50910BBF"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56%</w:t>
            </w:r>
          </w:p>
        </w:tc>
        <w:tc>
          <w:tcPr>
            <w:tcW w:w="923" w:type="dxa"/>
            <w:shd w:val="clear" w:color="auto" w:fill="D9D9D9" w:themeFill="background1" w:themeFillShade="D9"/>
          </w:tcPr>
          <w:p w14:paraId="33E8F4F9" w14:textId="3E76D219" w:rsidR="00D30B64" w:rsidRPr="00923C23" w:rsidRDefault="00D30B64" w:rsidP="00633228">
            <w:pPr>
              <w:pStyle w:val="Para1"/>
              <w:pBdr>
                <w:top w:val="nil"/>
                <w:left w:val="nil"/>
                <w:bottom w:val="nil"/>
                <w:right w:val="nil"/>
                <w:between w:val="nil"/>
                <w:bar w:val="nil"/>
              </w:pBdr>
              <w:shd w:val="clear" w:color="auto" w:fill="D9D9D9" w:themeFill="background1" w:themeFillShade="D9"/>
              <w:spacing w:before="120"/>
              <w:jc w:val="center"/>
              <w:rPr>
                <w:rFonts w:eastAsia="宋体"/>
                <w:snapToGrid/>
                <w:sz w:val="20"/>
                <w:szCs w:val="20"/>
                <w:lang w:val="en-GB"/>
              </w:rPr>
            </w:pPr>
            <w:r w:rsidRPr="00923C23">
              <w:rPr>
                <w:rFonts w:eastAsia="宋体"/>
                <w:snapToGrid/>
                <w:sz w:val="20"/>
                <w:szCs w:val="20"/>
                <w:lang w:val="en-GB"/>
              </w:rPr>
              <w:t>22%</w:t>
            </w:r>
          </w:p>
        </w:tc>
        <w:tc>
          <w:tcPr>
            <w:tcW w:w="948" w:type="dxa"/>
            <w:shd w:val="clear" w:color="auto" w:fill="A6A6A6" w:themeFill="background1" w:themeFillShade="A6"/>
          </w:tcPr>
          <w:p w14:paraId="0B0ACDA0" w14:textId="42BD4C32"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50%</w:t>
            </w:r>
          </w:p>
        </w:tc>
        <w:tc>
          <w:tcPr>
            <w:tcW w:w="937" w:type="dxa"/>
            <w:shd w:val="clear" w:color="auto" w:fill="D9D9D9" w:themeFill="background1" w:themeFillShade="D9"/>
          </w:tcPr>
          <w:p w14:paraId="387F2C72" w14:textId="5409DD90"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39%</w:t>
            </w:r>
          </w:p>
        </w:tc>
        <w:tc>
          <w:tcPr>
            <w:tcW w:w="912" w:type="dxa"/>
            <w:shd w:val="clear" w:color="auto" w:fill="D9D9D9" w:themeFill="background1" w:themeFillShade="D9"/>
          </w:tcPr>
          <w:p w14:paraId="01D8E989" w14:textId="2E01A472"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22%</w:t>
            </w:r>
          </w:p>
        </w:tc>
        <w:tc>
          <w:tcPr>
            <w:tcW w:w="920" w:type="dxa"/>
          </w:tcPr>
          <w:p w14:paraId="7983D142" w14:textId="5EA4663E"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0</w:t>
            </w:r>
          </w:p>
        </w:tc>
      </w:tr>
      <w:tr w:rsidR="00923C23" w:rsidRPr="00923C23" w14:paraId="3CA57D61" w14:textId="77777777" w:rsidTr="007576D2">
        <w:tc>
          <w:tcPr>
            <w:tcW w:w="1345" w:type="dxa"/>
            <w:tcBorders>
              <w:bottom w:val="single" w:sz="4" w:space="0" w:color="auto"/>
            </w:tcBorders>
          </w:tcPr>
          <w:p w14:paraId="3D50310D" w14:textId="388F336B" w:rsidR="00D30B64" w:rsidRPr="00923C23" w:rsidRDefault="007576D2" w:rsidP="007576D2">
            <w:pPr>
              <w:pStyle w:val="Para1"/>
              <w:spacing w:before="120"/>
              <w:rPr>
                <w:rFonts w:eastAsia="宋体"/>
                <w:b/>
                <w:bCs/>
                <w:snapToGrid/>
                <w:sz w:val="20"/>
                <w:szCs w:val="20"/>
                <w:lang w:val="en-GB" w:eastAsia="zh-CN"/>
              </w:rPr>
            </w:pPr>
            <w:r w:rsidRPr="00923C23">
              <w:rPr>
                <w:rFonts w:eastAsia="宋体" w:hint="eastAsia"/>
                <w:b/>
                <w:bCs/>
                <w:snapToGrid/>
                <w:sz w:val="20"/>
                <w:szCs w:val="20"/>
                <w:lang w:val="en-GB" w:eastAsia="zh-CN"/>
              </w:rPr>
              <w:t>西欧和其他国家集团（</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7</w:t>
            </w:r>
            <w:r w:rsidRPr="00923C23">
              <w:rPr>
                <w:rFonts w:eastAsia="宋体" w:hint="eastAsia"/>
                <w:b/>
                <w:bCs/>
                <w:snapToGrid/>
                <w:sz w:val="20"/>
                <w:szCs w:val="20"/>
                <w:lang w:val="en-GB" w:eastAsia="zh-CN"/>
              </w:rPr>
              <w:t>个缔约方）</w:t>
            </w:r>
          </w:p>
        </w:tc>
        <w:tc>
          <w:tcPr>
            <w:tcW w:w="886" w:type="dxa"/>
            <w:tcBorders>
              <w:bottom w:val="single" w:sz="4" w:space="0" w:color="auto"/>
            </w:tcBorders>
            <w:shd w:val="clear" w:color="auto" w:fill="808080" w:themeFill="background1" w:themeFillShade="80"/>
          </w:tcPr>
          <w:p w14:paraId="48769690" w14:textId="05A78596"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100%</w:t>
            </w:r>
          </w:p>
        </w:tc>
        <w:tc>
          <w:tcPr>
            <w:tcW w:w="893" w:type="dxa"/>
            <w:tcBorders>
              <w:bottom w:val="single" w:sz="4" w:space="0" w:color="auto"/>
            </w:tcBorders>
            <w:shd w:val="clear" w:color="auto" w:fill="A6A6A6" w:themeFill="background1" w:themeFillShade="A6"/>
          </w:tcPr>
          <w:p w14:paraId="087B0029" w14:textId="2104EFFF"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78%</w:t>
            </w:r>
          </w:p>
        </w:tc>
        <w:tc>
          <w:tcPr>
            <w:tcW w:w="945" w:type="dxa"/>
            <w:tcBorders>
              <w:bottom w:val="single" w:sz="4" w:space="0" w:color="auto"/>
            </w:tcBorders>
            <w:shd w:val="clear" w:color="auto" w:fill="808080" w:themeFill="background1" w:themeFillShade="80"/>
          </w:tcPr>
          <w:p w14:paraId="71C1E34F" w14:textId="5DB1D427"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88%</w:t>
            </w:r>
          </w:p>
        </w:tc>
        <w:tc>
          <w:tcPr>
            <w:tcW w:w="923" w:type="dxa"/>
            <w:tcBorders>
              <w:bottom w:val="single" w:sz="4" w:space="0" w:color="auto"/>
            </w:tcBorders>
          </w:tcPr>
          <w:p w14:paraId="363A334E" w14:textId="78E47397" w:rsidR="00D30B64" w:rsidRPr="00923C23" w:rsidRDefault="00D30B64" w:rsidP="00633228">
            <w:pPr>
              <w:pStyle w:val="Para1"/>
              <w:pBdr>
                <w:top w:val="nil"/>
                <w:left w:val="nil"/>
                <w:bottom w:val="nil"/>
                <w:right w:val="nil"/>
                <w:between w:val="nil"/>
                <w:bar w:val="nil"/>
              </w:pBdr>
              <w:spacing w:before="120"/>
              <w:jc w:val="center"/>
              <w:rPr>
                <w:rFonts w:eastAsia="宋体"/>
                <w:snapToGrid/>
                <w:sz w:val="20"/>
                <w:szCs w:val="20"/>
                <w:lang w:val="en-GB"/>
              </w:rPr>
            </w:pPr>
            <w:r w:rsidRPr="00923C23">
              <w:rPr>
                <w:rFonts w:eastAsia="宋体"/>
                <w:snapToGrid/>
                <w:sz w:val="20"/>
                <w:szCs w:val="20"/>
                <w:lang w:val="en-GB"/>
              </w:rPr>
              <w:t>18%</w:t>
            </w:r>
          </w:p>
        </w:tc>
        <w:tc>
          <w:tcPr>
            <w:tcW w:w="948" w:type="dxa"/>
            <w:tcBorders>
              <w:bottom w:val="single" w:sz="4" w:space="0" w:color="auto"/>
            </w:tcBorders>
            <w:shd w:val="clear" w:color="auto" w:fill="FFFFFF" w:themeFill="background1"/>
          </w:tcPr>
          <w:p w14:paraId="71CEF67F" w14:textId="6BBD591C"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6%</w:t>
            </w:r>
          </w:p>
        </w:tc>
        <w:tc>
          <w:tcPr>
            <w:tcW w:w="937" w:type="dxa"/>
            <w:tcBorders>
              <w:bottom w:val="single" w:sz="4" w:space="0" w:color="auto"/>
            </w:tcBorders>
            <w:shd w:val="clear" w:color="auto" w:fill="A6A6A6" w:themeFill="background1" w:themeFillShade="A6"/>
          </w:tcPr>
          <w:p w14:paraId="2BD36B10" w14:textId="465972B8"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76%</w:t>
            </w:r>
          </w:p>
        </w:tc>
        <w:tc>
          <w:tcPr>
            <w:tcW w:w="912" w:type="dxa"/>
            <w:tcBorders>
              <w:bottom w:val="single" w:sz="4" w:space="0" w:color="auto"/>
            </w:tcBorders>
            <w:shd w:val="clear" w:color="auto" w:fill="A6A6A6" w:themeFill="background1" w:themeFillShade="A6"/>
          </w:tcPr>
          <w:p w14:paraId="68BF0147" w14:textId="689314FF"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76%</w:t>
            </w:r>
          </w:p>
        </w:tc>
        <w:tc>
          <w:tcPr>
            <w:tcW w:w="920" w:type="dxa"/>
            <w:tcBorders>
              <w:bottom w:val="single" w:sz="4" w:space="0" w:color="auto"/>
            </w:tcBorders>
            <w:shd w:val="clear" w:color="auto" w:fill="D9D9D9" w:themeFill="background1" w:themeFillShade="D9"/>
          </w:tcPr>
          <w:p w14:paraId="02A0F10A" w14:textId="273E5A80" w:rsidR="00D30B64" w:rsidRPr="00923C23" w:rsidRDefault="00D30B64" w:rsidP="00633228">
            <w:pPr>
              <w:pStyle w:val="Para1"/>
              <w:spacing w:before="120"/>
              <w:jc w:val="center"/>
              <w:rPr>
                <w:rFonts w:eastAsia="宋体"/>
                <w:snapToGrid/>
                <w:sz w:val="20"/>
                <w:szCs w:val="20"/>
                <w:lang w:val="en-GB"/>
              </w:rPr>
            </w:pPr>
            <w:r w:rsidRPr="00923C23">
              <w:rPr>
                <w:rFonts w:eastAsia="宋体"/>
                <w:snapToGrid/>
                <w:sz w:val="20"/>
                <w:szCs w:val="20"/>
                <w:lang w:val="en-GB"/>
              </w:rPr>
              <w:t>24%</w:t>
            </w:r>
          </w:p>
        </w:tc>
      </w:tr>
      <w:tr w:rsidR="00923C23" w:rsidRPr="00923C23" w14:paraId="3D9EA177" w14:textId="77777777" w:rsidTr="00F8774A">
        <w:tc>
          <w:tcPr>
            <w:tcW w:w="8709" w:type="dxa"/>
            <w:gridSpan w:val="9"/>
            <w:tcBorders>
              <w:left w:val="nil"/>
              <w:bottom w:val="nil"/>
              <w:right w:val="nil"/>
            </w:tcBorders>
          </w:tcPr>
          <w:p w14:paraId="3191B377" w14:textId="591F550E" w:rsidR="009C13C9" w:rsidRPr="00923C23" w:rsidRDefault="009C13C9" w:rsidP="00633228">
            <w:pPr>
              <w:pStyle w:val="Para1"/>
              <w:spacing w:before="60"/>
              <w:rPr>
                <w:rFonts w:eastAsia="宋体"/>
                <w:snapToGrid/>
                <w:szCs w:val="22"/>
                <w:lang w:val="en-GB" w:eastAsia="zh-CN"/>
              </w:rPr>
            </w:pPr>
            <w:r w:rsidRPr="00923C23">
              <w:rPr>
                <w:rFonts w:eastAsia="宋体"/>
                <w:snapToGrid/>
                <w:sz w:val="18"/>
                <w:lang w:val="en-GB" w:eastAsia="zh-CN"/>
              </w:rPr>
              <w:t xml:space="preserve">* </w:t>
            </w:r>
            <w:r w:rsidR="00570353" w:rsidRPr="00923C23">
              <w:rPr>
                <w:rFonts w:eastAsia="宋体" w:hint="eastAsia"/>
                <w:snapToGrid/>
                <w:sz w:val="18"/>
                <w:lang w:val="en-GB" w:eastAsia="zh-CN"/>
              </w:rPr>
              <w:t>开列的记录类型：</w:t>
            </w:r>
            <w:r w:rsidRPr="00923C23">
              <w:rPr>
                <w:rFonts w:eastAsia="宋体"/>
                <w:snapToGrid/>
                <w:sz w:val="18"/>
                <w:lang w:val="en-GB" w:eastAsia="zh-CN"/>
              </w:rPr>
              <w:t xml:space="preserve">NFP = </w:t>
            </w:r>
            <w:r w:rsidR="00570353" w:rsidRPr="00923C23">
              <w:rPr>
                <w:rFonts w:eastAsia="宋体" w:hint="eastAsia"/>
                <w:snapToGrid/>
                <w:sz w:val="18"/>
                <w:lang w:val="en-GB" w:eastAsia="zh-CN"/>
              </w:rPr>
              <w:t>国家联络点；</w:t>
            </w:r>
            <w:r w:rsidRPr="00923C23">
              <w:rPr>
                <w:rFonts w:eastAsia="宋体"/>
                <w:snapToGrid/>
                <w:sz w:val="18"/>
                <w:lang w:val="en-GB" w:eastAsia="zh-CN"/>
              </w:rPr>
              <w:t>CNA =</w:t>
            </w:r>
            <w:r w:rsidR="005B1414" w:rsidRPr="00923C23">
              <w:rPr>
                <w:rFonts w:eastAsia="宋体"/>
                <w:snapToGrid/>
                <w:sz w:val="18"/>
                <w:lang w:val="en-GB" w:eastAsia="zh-CN"/>
              </w:rPr>
              <w:t xml:space="preserve"> </w:t>
            </w:r>
            <w:r w:rsidR="00570353" w:rsidRPr="00923C23">
              <w:rPr>
                <w:rFonts w:eastAsia="宋体"/>
                <w:snapToGrid/>
                <w:sz w:val="18"/>
                <w:lang w:val="en-US" w:eastAsia="zh-CN"/>
              </w:rPr>
              <w:t>国家主管当局</w:t>
            </w:r>
            <w:r w:rsidR="00570353" w:rsidRPr="00923C23">
              <w:rPr>
                <w:rFonts w:eastAsia="宋体" w:hint="eastAsia"/>
                <w:snapToGrid/>
                <w:sz w:val="18"/>
                <w:lang w:val="en-US" w:eastAsia="zh-CN"/>
              </w:rPr>
              <w:t>；</w:t>
            </w:r>
            <w:r w:rsidRPr="00923C23">
              <w:rPr>
                <w:rFonts w:eastAsia="宋体"/>
                <w:snapToGrid/>
                <w:sz w:val="18"/>
                <w:lang w:val="en-GB" w:eastAsia="zh-CN"/>
              </w:rPr>
              <w:t xml:space="preserve"> MSR = </w:t>
            </w:r>
            <w:r w:rsidR="005B1414" w:rsidRPr="00923C23">
              <w:rPr>
                <w:rFonts w:eastAsia="宋体" w:hint="eastAsia"/>
                <w:snapToGrid/>
                <w:sz w:val="18"/>
                <w:lang w:val="en-GB" w:eastAsia="zh-CN"/>
              </w:rPr>
              <w:t>立法、行政或政策措施</w:t>
            </w:r>
            <w:proofErr w:type="gramStart"/>
            <w:r w:rsidR="005B1414" w:rsidRPr="00923C23">
              <w:rPr>
                <w:rFonts w:eastAsia="宋体" w:hint="eastAsia"/>
                <w:snapToGrid/>
                <w:sz w:val="18"/>
                <w:lang w:val="en-GB" w:eastAsia="zh-CN"/>
              </w:rPr>
              <w:t>（“</w:t>
            </w:r>
            <w:proofErr w:type="gramEnd"/>
            <w:r w:rsidR="005B1414" w:rsidRPr="00923C23">
              <w:rPr>
                <w:rFonts w:eastAsia="宋体" w:hint="eastAsia"/>
                <w:snapToGrid/>
                <w:sz w:val="18"/>
                <w:lang w:val="en-GB" w:eastAsia="zh-CN"/>
              </w:rPr>
              <w:t>获取和惠益分享措施”）；</w:t>
            </w:r>
            <w:r w:rsidRPr="00923C23">
              <w:rPr>
                <w:rFonts w:eastAsia="宋体"/>
                <w:snapToGrid/>
                <w:sz w:val="18"/>
                <w:lang w:val="en-GB" w:eastAsia="zh-CN"/>
              </w:rPr>
              <w:t>PRO = </w:t>
            </w:r>
            <w:r w:rsidR="005B1414" w:rsidRPr="00923C23">
              <w:rPr>
                <w:rFonts w:eastAsia="宋体" w:hint="eastAsia"/>
                <w:snapToGrid/>
                <w:sz w:val="18"/>
                <w:lang w:val="en-GB" w:eastAsia="zh-CN"/>
              </w:rPr>
              <w:t>获取和惠益分享程序；</w:t>
            </w:r>
            <w:r w:rsidRPr="00923C23">
              <w:rPr>
                <w:rFonts w:eastAsia="宋体"/>
                <w:snapToGrid/>
                <w:sz w:val="18"/>
                <w:lang w:val="en-GB" w:eastAsia="zh-CN"/>
              </w:rPr>
              <w:t>IRCC = </w:t>
            </w:r>
            <w:r w:rsidR="005B1414" w:rsidRPr="00923C23">
              <w:rPr>
                <w:rFonts w:eastAsia="宋体"/>
                <w:snapToGrid/>
                <w:sz w:val="18"/>
                <w:lang w:val="en-US" w:eastAsia="zh-CN"/>
              </w:rPr>
              <w:t>国际公认的遵守证书</w:t>
            </w:r>
            <w:r w:rsidR="005B1414" w:rsidRPr="00923C23">
              <w:rPr>
                <w:rFonts w:eastAsia="宋体" w:hint="eastAsia"/>
                <w:snapToGrid/>
                <w:sz w:val="18"/>
                <w:lang w:val="en-GB" w:eastAsia="zh-CN"/>
              </w:rPr>
              <w:t>；</w:t>
            </w:r>
            <w:r w:rsidRPr="00923C23">
              <w:rPr>
                <w:rFonts w:eastAsia="宋体"/>
                <w:snapToGrid/>
                <w:sz w:val="18"/>
                <w:lang w:val="en-GB" w:eastAsia="zh-CN"/>
              </w:rPr>
              <w:t>NDB = </w:t>
            </w:r>
            <w:r w:rsidR="005B1414" w:rsidRPr="00923C23">
              <w:rPr>
                <w:rFonts w:eastAsia="宋体" w:hint="eastAsia"/>
                <w:snapToGrid/>
                <w:sz w:val="18"/>
                <w:lang w:val="en-GB" w:eastAsia="zh-CN"/>
              </w:rPr>
              <w:t>国家网站或数据库；</w:t>
            </w:r>
            <w:r w:rsidRPr="00923C23">
              <w:rPr>
                <w:rFonts w:eastAsia="宋体"/>
                <w:snapToGrid/>
                <w:sz w:val="18"/>
                <w:lang w:val="en-GB" w:eastAsia="zh-CN"/>
              </w:rPr>
              <w:t xml:space="preserve"> CP = </w:t>
            </w:r>
            <w:r w:rsidR="005B1414" w:rsidRPr="00923C23">
              <w:rPr>
                <w:rFonts w:eastAsia="宋体" w:hint="eastAsia"/>
                <w:snapToGrid/>
                <w:sz w:val="18"/>
                <w:lang w:val="en-GB" w:eastAsia="zh-CN"/>
              </w:rPr>
              <w:t>检查点；</w:t>
            </w:r>
            <w:r w:rsidRPr="00923C23">
              <w:rPr>
                <w:rFonts w:eastAsia="宋体"/>
                <w:snapToGrid/>
                <w:sz w:val="18"/>
                <w:lang w:val="en-GB" w:eastAsia="zh-CN"/>
              </w:rPr>
              <w:t>CPC = </w:t>
            </w:r>
            <w:r w:rsidR="005B1414" w:rsidRPr="00923C23">
              <w:rPr>
                <w:rFonts w:eastAsia="宋体" w:hint="eastAsia"/>
                <w:snapToGrid/>
                <w:sz w:val="18"/>
                <w:lang w:val="en-GB" w:eastAsia="zh-CN"/>
              </w:rPr>
              <w:t>检查点公报。</w:t>
            </w:r>
          </w:p>
        </w:tc>
      </w:tr>
    </w:tbl>
    <w:p w14:paraId="722F2D84" w14:textId="0D874A9D" w:rsidR="0031056A" w:rsidRPr="00923C23" w:rsidRDefault="0050255C"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对缔约方以及非缔约方而言，公布国家信息和参加获取和惠益分享信息交换所的一个关键先决条件是指定一个</w:t>
      </w:r>
      <w:r w:rsidR="002707D2" w:rsidRPr="00923C23">
        <w:rPr>
          <w:rFonts w:eastAsia="宋体" w:hint="eastAsia"/>
          <w:snapToGrid/>
          <w:szCs w:val="22"/>
          <w:lang w:val="en-US" w:eastAsia="zh-CN"/>
        </w:rPr>
        <w:t>国家发布机构（</w:t>
      </w:r>
      <w:r w:rsidR="002707D2" w:rsidRPr="00923C23">
        <w:rPr>
          <w:rFonts w:eastAsia="宋体" w:hint="eastAsia"/>
          <w:snapToGrid/>
          <w:szCs w:val="22"/>
          <w:lang w:val="en-US" w:eastAsia="zh-CN"/>
        </w:rPr>
        <w:t>PA</w:t>
      </w:r>
      <w:r w:rsidR="002707D2" w:rsidRPr="00923C23">
        <w:rPr>
          <w:rFonts w:eastAsia="宋体" w:hint="eastAsia"/>
          <w:snapToGrid/>
          <w:szCs w:val="22"/>
          <w:lang w:val="en-US" w:eastAsia="zh-CN"/>
        </w:rPr>
        <w:t>）</w:t>
      </w:r>
      <w:r w:rsidRPr="00923C23">
        <w:rPr>
          <w:rFonts w:eastAsia="宋体" w:hint="eastAsia"/>
          <w:snapToGrid/>
          <w:szCs w:val="22"/>
          <w:lang w:val="en-US" w:eastAsia="zh-CN"/>
        </w:rPr>
        <w:t>。截至</w:t>
      </w:r>
      <w:r w:rsidRPr="00923C23">
        <w:rPr>
          <w:rFonts w:eastAsia="宋体" w:hint="eastAsia"/>
          <w:snapToGrid/>
          <w:szCs w:val="22"/>
          <w:lang w:val="en-US" w:eastAsia="zh-CN"/>
        </w:rPr>
        <w:t>2021</w:t>
      </w:r>
      <w:r w:rsidRPr="00923C23">
        <w:rPr>
          <w:rFonts w:eastAsia="宋体" w:hint="eastAsia"/>
          <w:snapToGrid/>
          <w:szCs w:val="22"/>
          <w:lang w:val="en-US" w:eastAsia="zh-CN"/>
        </w:rPr>
        <w:t>年</w:t>
      </w:r>
      <w:r w:rsidRPr="00923C23">
        <w:rPr>
          <w:rFonts w:eastAsia="宋体" w:hint="eastAsia"/>
          <w:snapToGrid/>
          <w:szCs w:val="22"/>
          <w:lang w:val="en-US" w:eastAsia="zh-CN"/>
        </w:rPr>
        <w:t>11</w:t>
      </w:r>
      <w:r w:rsidRPr="00923C23">
        <w:rPr>
          <w:rFonts w:eastAsia="宋体" w:hint="eastAsia"/>
          <w:snapToGrid/>
          <w:szCs w:val="22"/>
          <w:lang w:val="en-US" w:eastAsia="zh-CN"/>
        </w:rPr>
        <w:t>月，</w:t>
      </w:r>
      <w:r w:rsidRPr="00923C23">
        <w:rPr>
          <w:rFonts w:eastAsia="宋体" w:hint="eastAsia"/>
          <w:snapToGrid/>
          <w:szCs w:val="22"/>
          <w:lang w:val="en-US" w:eastAsia="zh-CN"/>
        </w:rPr>
        <w:t>23</w:t>
      </w:r>
      <w:r w:rsidRPr="00923C23">
        <w:rPr>
          <w:rFonts w:eastAsia="宋体" w:hint="eastAsia"/>
          <w:snapToGrid/>
          <w:szCs w:val="22"/>
          <w:lang w:val="en-US" w:eastAsia="zh-CN"/>
        </w:rPr>
        <w:t>个缔约方</w:t>
      </w:r>
      <w:r w:rsidRPr="00923C23">
        <w:rPr>
          <w:rFonts w:eastAsia="宋体"/>
          <w:snapToGrid/>
          <w:szCs w:val="22"/>
          <w:vertAlign w:val="superscript"/>
          <w:lang w:val="en-GB"/>
        </w:rPr>
        <w:footnoteReference w:id="5"/>
      </w:r>
      <w:r w:rsidRPr="00923C23">
        <w:rPr>
          <w:rFonts w:eastAsia="宋体" w:hint="eastAsia"/>
          <w:snapToGrid/>
          <w:szCs w:val="22"/>
          <w:lang w:val="en-US" w:eastAsia="zh-CN"/>
        </w:rPr>
        <w:t>尚未指定</w:t>
      </w:r>
      <w:r w:rsidR="002707D2" w:rsidRPr="00923C23">
        <w:rPr>
          <w:rFonts w:eastAsia="宋体" w:hint="eastAsia"/>
          <w:snapToGrid/>
          <w:szCs w:val="22"/>
          <w:lang w:val="en-US" w:eastAsia="zh-CN"/>
        </w:rPr>
        <w:t>国家发布机构</w:t>
      </w:r>
      <w:r w:rsidRPr="00923C23">
        <w:rPr>
          <w:rFonts w:eastAsia="宋体" w:hint="eastAsia"/>
          <w:snapToGrid/>
          <w:szCs w:val="22"/>
          <w:lang w:val="en-US" w:eastAsia="zh-CN"/>
        </w:rPr>
        <w:t>。秘书处继续定期开展外联活动，鼓励指定</w:t>
      </w:r>
      <w:r w:rsidR="002707D2" w:rsidRPr="00923C23">
        <w:rPr>
          <w:rFonts w:eastAsia="宋体" w:hint="eastAsia"/>
          <w:snapToGrid/>
          <w:szCs w:val="22"/>
          <w:lang w:val="en-US" w:eastAsia="zh-CN"/>
        </w:rPr>
        <w:t>国家发布机构</w:t>
      </w:r>
      <w:r w:rsidRPr="00923C23">
        <w:rPr>
          <w:rFonts w:eastAsia="宋体" w:hint="eastAsia"/>
          <w:snapToGrid/>
          <w:szCs w:val="22"/>
          <w:lang w:val="en-US" w:eastAsia="zh-CN"/>
        </w:rPr>
        <w:t>，并提醒获取和惠益分享国家联络点，它们可以担任这一角色，</w:t>
      </w:r>
      <w:proofErr w:type="gramStart"/>
      <w:r w:rsidRPr="00923C23">
        <w:rPr>
          <w:rFonts w:eastAsia="宋体" w:hint="eastAsia"/>
          <w:snapToGrid/>
          <w:szCs w:val="22"/>
          <w:lang w:val="en-US" w:eastAsia="zh-CN"/>
        </w:rPr>
        <w:t>只需使用网站“</w:t>
      </w:r>
      <w:proofErr w:type="gramEnd"/>
      <w:r w:rsidRPr="00923C23">
        <w:rPr>
          <w:rFonts w:eastAsia="宋体" w:hint="eastAsia"/>
          <w:snapToGrid/>
          <w:szCs w:val="22"/>
          <w:lang w:val="en-US" w:eastAsia="zh-CN"/>
        </w:rPr>
        <w:t>提交”部分的“</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管理”功能便可指定</w:t>
      </w:r>
      <w:r w:rsidR="002707D2" w:rsidRPr="00923C23">
        <w:rPr>
          <w:rFonts w:eastAsia="宋体" w:hint="eastAsia"/>
          <w:snapToGrid/>
          <w:szCs w:val="22"/>
          <w:lang w:val="en-US" w:eastAsia="zh-CN"/>
        </w:rPr>
        <w:t>国家发布机构</w:t>
      </w:r>
      <w:r w:rsidRPr="00923C23">
        <w:rPr>
          <w:rFonts w:eastAsia="宋体" w:hint="eastAsia"/>
          <w:snapToGrid/>
          <w:szCs w:val="22"/>
          <w:lang w:val="en-US" w:eastAsia="zh-CN"/>
        </w:rPr>
        <w:t>，也可通过电子邮件（</w:t>
      </w:r>
      <w:hyperlink r:id="rId18" w:history="1">
        <w:r w:rsidRPr="00923C23">
          <w:rPr>
            <w:rStyle w:val="Hyperlink"/>
            <w:rFonts w:eastAsia="宋体" w:hint="eastAsia"/>
            <w:snapToGrid/>
            <w:color w:val="auto"/>
            <w:szCs w:val="22"/>
            <w:lang w:val="en-US" w:eastAsia="zh-CN"/>
          </w:rPr>
          <w:t>disch@cbd.int</w:t>
        </w:r>
      </w:hyperlink>
      <w:r w:rsidRPr="00923C23">
        <w:rPr>
          <w:rFonts w:eastAsia="宋体" w:hint="eastAsia"/>
          <w:snapToGrid/>
          <w:szCs w:val="22"/>
          <w:lang w:val="en-US" w:eastAsia="zh-CN"/>
        </w:rPr>
        <w:t>）向秘书处确认</w:t>
      </w:r>
      <w:r w:rsidR="002707D2" w:rsidRPr="00923C23">
        <w:rPr>
          <w:rFonts w:eastAsia="宋体" w:hint="eastAsia"/>
          <w:snapToGrid/>
          <w:szCs w:val="22"/>
          <w:lang w:val="en-US" w:eastAsia="zh-CN"/>
        </w:rPr>
        <w:t>国家发布机构</w:t>
      </w:r>
      <w:r w:rsidRPr="00923C23">
        <w:rPr>
          <w:rFonts w:eastAsia="宋体" w:hint="eastAsia"/>
          <w:snapToGrid/>
          <w:szCs w:val="22"/>
          <w:lang w:val="en-US" w:eastAsia="zh-CN"/>
        </w:rPr>
        <w:t>的详细情况。</w:t>
      </w:r>
    </w:p>
    <w:p w14:paraId="61C3AF24" w14:textId="668F296A" w:rsidR="0031056A" w:rsidRPr="00923C23" w:rsidRDefault="00073546"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lastRenderedPageBreak/>
        <w:t>参考记录的数目也在稳步增长，关于社区规程和程序以及习惯法的记录尤其如此，自</w:t>
      </w:r>
      <w:r w:rsidRPr="00923C23">
        <w:rPr>
          <w:rFonts w:eastAsia="宋体" w:hint="eastAsia"/>
          <w:snapToGrid/>
          <w:szCs w:val="22"/>
          <w:lang w:val="en-US" w:eastAsia="zh-CN"/>
        </w:rPr>
        <w:t>2019</w:t>
      </w:r>
      <w:r w:rsidRPr="00923C23">
        <w:rPr>
          <w:rFonts w:eastAsia="宋体" w:hint="eastAsia"/>
          <w:snapToGrid/>
          <w:szCs w:val="22"/>
          <w:lang w:val="en-US" w:eastAsia="zh-CN"/>
        </w:rPr>
        <w:t>年</w:t>
      </w:r>
      <w:r w:rsidRPr="00923C23">
        <w:rPr>
          <w:rFonts w:eastAsia="宋体" w:hint="eastAsia"/>
          <w:snapToGrid/>
          <w:szCs w:val="22"/>
          <w:lang w:val="en-US" w:eastAsia="zh-CN"/>
        </w:rPr>
        <w:t>11</w:t>
      </w:r>
      <w:r w:rsidRPr="00923C23">
        <w:rPr>
          <w:rFonts w:eastAsia="宋体" w:hint="eastAsia"/>
          <w:snapToGrid/>
          <w:szCs w:val="22"/>
          <w:lang w:val="en-US" w:eastAsia="zh-CN"/>
        </w:rPr>
        <w:t>月以来增加了两倍多。其中许多社区规程和程序以及习惯法的制定工作得到了开发计划署</w:t>
      </w:r>
      <w:r w:rsidRPr="00923C23">
        <w:rPr>
          <w:rFonts w:eastAsia="宋体"/>
          <w:snapToGrid/>
          <w:szCs w:val="22"/>
          <w:lang w:val="en-US" w:eastAsia="zh-CN"/>
        </w:rPr>
        <w:t xml:space="preserve"> - </w:t>
      </w:r>
      <w:r w:rsidRPr="00923C23">
        <w:rPr>
          <w:rFonts w:eastAsia="宋体" w:hint="eastAsia"/>
          <w:snapToGrid/>
          <w:szCs w:val="22"/>
          <w:lang w:val="en-US" w:eastAsia="zh-CN"/>
        </w:rPr>
        <w:t>全环基金全球获取和惠益分享项目的支持。秘书处与全球获取和惠益分享项目进行了合作，在</w:t>
      </w:r>
      <w:r w:rsidRPr="00923C23">
        <w:rPr>
          <w:rFonts w:eastAsia="宋体" w:hint="eastAsia"/>
          <w:snapToGrid/>
          <w:szCs w:val="22"/>
          <w:lang w:val="en-US" w:eastAsia="zh-CN"/>
        </w:rPr>
        <w:t>2020</w:t>
      </w:r>
      <w:r w:rsidRPr="00923C23">
        <w:rPr>
          <w:rFonts w:eastAsia="宋体" w:hint="eastAsia"/>
          <w:snapToGrid/>
          <w:szCs w:val="22"/>
          <w:lang w:val="en-US" w:eastAsia="zh-CN"/>
        </w:rPr>
        <w:t>年</w:t>
      </w:r>
      <w:r w:rsidRPr="00923C23">
        <w:rPr>
          <w:rFonts w:eastAsia="宋体" w:hint="eastAsia"/>
          <w:snapToGrid/>
          <w:szCs w:val="22"/>
          <w:lang w:val="en-US" w:eastAsia="zh-CN"/>
        </w:rPr>
        <w:t>8</w:t>
      </w:r>
      <w:proofErr w:type="gramStart"/>
      <w:r w:rsidRPr="00923C23">
        <w:rPr>
          <w:rFonts w:eastAsia="宋体" w:hint="eastAsia"/>
          <w:snapToGrid/>
          <w:szCs w:val="22"/>
          <w:lang w:val="en-US" w:eastAsia="zh-CN"/>
        </w:rPr>
        <w:t>月举行的“</w:t>
      </w:r>
      <w:proofErr w:type="gramEnd"/>
      <w:r w:rsidRPr="00923C23">
        <w:rPr>
          <w:rFonts w:eastAsia="宋体" w:hint="eastAsia"/>
          <w:snapToGrid/>
          <w:szCs w:val="22"/>
          <w:lang w:val="en-US" w:eastAsia="zh-CN"/>
        </w:rPr>
        <w:t>自然保管人”网络</w:t>
      </w:r>
      <w:r w:rsidR="00920AF0" w:rsidRPr="00923C23">
        <w:rPr>
          <w:rFonts w:eastAsia="宋体" w:hint="eastAsia"/>
          <w:snapToGrid/>
          <w:szCs w:val="22"/>
          <w:lang w:val="en-US" w:eastAsia="zh-CN"/>
        </w:rPr>
        <w:t>讲习班</w:t>
      </w:r>
      <w:r w:rsidRPr="00923C23">
        <w:rPr>
          <w:rFonts w:eastAsia="宋体" w:hint="eastAsia"/>
          <w:snapToGrid/>
          <w:szCs w:val="22"/>
          <w:lang w:val="en-US" w:eastAsia="zh-CN"/>
        </w:rPr>
        <w:t>系列活动中为土著人民和地方社区的能力建设提供支持，并鼓励和帮助土著人民、地方社区和其他方面在获取和惠益分享信息交换所提供相关信息。</w:t>
      </w:r>
    </w:p>
    <w:p w14:paraId="66F225C9" w14:textId="3C868A07" w:rsidR="00DE7FE7" w:rsidRPr="00923C23" w:rsidRDefault="005A2EA2"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rPr>
        <w:t>为使用谷歌的网站分析服务（</w:t>
      </w:r>
      <w:hyperlink r:id="rId19" w:history="1">
        <w:r w:rsidRPr="00923C23">
          <w:rPr>
            <w:rStyle w:val="Hyperlink"/>
            <w:rFonts w:eastAsia="宋体" w:hint="eastAsia"/>
            <w:snapToGrid/>
            <w:color w:val="auto"/>
            <w:szCs w:val="22"/>
            <w:lang w:val="en-US"/>
          </w:rPr>
          <w:t>https://analytics.google.com</w:t>
        </w:r>
      </w:hyperlink>
      <w:r w:rsidRPr="00923C23">
        <w:rPr>
          <w:rFonts w:eastAsia="宋体" w:hint="eastAsia"/>
          <w:snapToGrid/>
          <w:szCs w:val="22"/>
          <w:lang w:val="en-US"/>
        </w:rPr>
        <w:t>）对获取和惠益分享信息交换所进行了配置，该服务提供有关网站使用情况的关键指标和分析。</w:t>
      </w:r>
      <w:r w:rsidRPr="00923C23">
        <w:rPr>
          <w:rFonts w:eastAsia="宋体" w:hint="eastAsia"/>
          <w:snapToGrid/>
          <w:szCs w:val="22"/>
          <w:lang w:val="en-US" w:eastAsia="zh-CN"/>
        </w:rPr>
        <w:t>获取和惠益分享信息交换所自推出以来，访问者数目一直稳步增长，自</w:t>
      </w:r>
      <w:r w:rsidRPr="00923C23">
        <w:rPr>
          <w:rFonts w:eastAsia="宋体" w:hint="eastAsia"/>
          <w:snapToGrid/>
          <w:szCs w:val="22"/>
          <w:lang w:val="en-US" w:eastAsia="zh-CN"/>
        </w:rPr>
        <w:t>2014</w:t>
      </w:r>
      <w:r w:rsidRPr="00923C23">
        <w:rPr>
          <w:rFonts w:eastAsia="宋体" w:hint="eastAsia"/>
          <w:snapToGrid/>
          <w:szCs w:val="22"/>
          <w:lang w:val="en-US" w:eastAsia="zh-CN"/>
        </w:rPr>
        <w:t>年推出以来，访问者数目每两年增加两倍。在所有访问者中，约有</w:t>
      </w:r>
      <w:r w:rsidR="00C76101" w:rsidRPr="00923C23">
        <w:rPr>
          <w:rFonts w:eastAsia="宋体" w:hint="eastAsia"/>
          <w:snapToGrid/>
          <w:szCs w:val="22"/>
          <w:lang w:val="en-US" w:eastAsia="zh-CN"/>
        </w:rPr>
        <w:t>一半</w:t>
      </w:r>
      <w:r w:rsidRPr="00923C23">
        <w:rPr>
          <w:rFonts w:eastAsia="宋体" w:hint="eastAsia"/>
          <w:snapToGrid/>
          <w:szCs w:val="22"/>
          <w:lang w:val="en-US" w:eastAsia="zh-CN"/>
        </w:rPr>
        <w:t>的访问者每次访问的时间超过一分钟，并在几个网页之间浏览。</w:t>
      </w:r>
    </w:p>
    <w:p w14:paraId="4906573A" w14:textId="7ED249BE" w:rsidR="00200F83" w:rsidRPr="00923C23" w:rsidRDefault="00665B8C"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访问者最多的前</w:t>
      </w:r>
      <w:r w:rsidR="00C76101" w:rsidRPr="00923C23">
        <w:rPr>
          <w:rFonts w:eastAsia="宋体" w:hint="eastAsia"/>
          <w:snapToGrid/>
          <w:szCs w:val="22"/>
          <w:lang w:val="en-US" w:eastAsia="zh-CN"/>
        </w:rPr>
        <w:t>1</w:t>
      </w:r>
      <w:r w:rsidR="00C76101" w:rsidRPr="00923C23">
        <w:rPr>
          <w:rFonts w:eastAsia="宋体"/>
          <w:snapToGrid/>
          <w:szCs w:val="22"/>
          <w:lang w:val="en-US" w:eastAsia="zh-CN"/>
        </w:rPr>
        <w:t>0</w:t>
      </w:r>
      <w:r w:rsidRPr="00923C23">
        <w:rPr>
          <w:rFonts w:eastAsia="宋体" w:hint="eastAsia"/>
          <w:snapToGrid/>
          <w:szCs w:val="22"/>
          <w:lang w:val="en-US" w:eastAsia="zh-CN"/>
        </w:rPr>
        <w:t>个国家是美利坚合众国、法国、日本、德国、加拿大、巴西、大不列颠及北爱尔兰联合王国、大韩民国、爱尔兰和印度。</w:t>
      </w:r>
      <w:r w:rsidR="00D24272" w:rsidRPr="00923C23">
        <w:rPr>
          <w:rFonts w:eastAsia="宋体"/>
          <w:snapToGrid/>
          <w:szCs w:val="22"/>
          <w:lang w:val="en-GB" w:eastAsia="zh-CN"/>
        </w:rPr>
        <w:t xml:space="preserve"> </w:t>
      </w:r>
    </w:p>
    <w:p w14:paraId="0EDD1F01" w14:textId="09089F35" w:rsidR="001F4307" w:rsidRPr="00923C23" w:rsidRDefault="00375907"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在用于访问网站的设备类型当中，主要使用移动设备（手机或平板电脑）浏览网站的访问者</w:t>
      </w:r>
      <w:r w:rsidR="00C76101" w:rsidRPr="00923C23">
        <w:rPr>
          <w:rFonts w:eastAsia="宋体" w:hint="eastAsia"/>
          <w:snapToGrid/>
          <w:szCs w:val="22"/>
          <w:lang w:val="en-US" w:eastAsia="zh-CN"/>
        </w:rPr>
        <w:t>占比</w:t>
      </w:r>
      <w:r w:rsidRPr="00923C23">
        <w:rPr>
          <w:rFonts w:eastAsia="宋体" w:hint="eastAsia"/>
          <w:snapToGrid/>
          <w:szCs w:val="22"/>
          <w:lang w:val="en-US" w:eastAsia="zh-CN"/>
        </w:rPr>
        <w:t>一直在</w:t>
      </w:r>
      <w:r w:rsidRPr="00923C23">
        <w:rPr>
          <w:rFonts w:eastAsia="宋体" w:hint="eastAsia"/>
          <w:snapToGrid/>
          <w:szCs w:val="22"/>
          <w:lang w:val="en-US" w:eastAsia="zh-CN"/>
        </w:rPr>
        <w:t>2%</w:t>
      </w:r>
      <w:r w:rsidRPr="00923C23">
        <w:rPr>
          <w:rFonts w:eastAsia="宋体" w:hint="eastAsia"/>
          <w:snapToGrid/>
          <w:szCs w:val="22"/>
          <w:lang w:val="en-US" w:eastAsia="zh-CN"/>
        </w:rPr>
        <w:t>至</w:t>
      </w:r>
      <w:r w:rsidRPr="00923C23">
        <w:rPr>
          <w:rFonts w:eastAsia="宋体" w:hint="eastAsia"/>
          <w:snapToGrid/>
          <w:szCs w:val="22"/>
          <w:lang w:val="en-US" w:eastAsia="zh-CN"/>
        </w:rPr>
        <w:t>10%</w:t>
      </w:r>
      <w:r w:rsidRPr="00923C23">
        <w:rPr>
          <w:rFonts w:eastAsia="宋体" w:hint="eastAsia"/>
          <w:snapToGrid/>
          <w:szCs w:val="22"/>
          <w:lang w:val="en-US" w:eastAsia="zh-CN"/>
        </w:rPr>
        <w:t>之间，绝大多数访问者使用的是台式或膝上型电脑。然而，在去年（</w:t>
      </w:r>
      <w:r w:rsidRPr="00923C23">
        <w:rPr>
          <w:rFonts w:eastAsia="宋体" w:hint="eastAsia"/>
          <w:snapToGrid/>
          <w:szCs w:val="22"/>
          <w:lang w:val="en-US" w:eastAsia="zh-CN"/>
        </w:rPr>
        <w:t>2021</w:t>
      </w:r>
      <w:r w:rsidRPr="00923C23">
        <w:rPr>
          <w:rFonts w:eastAsia="宋体" w:hint="eastAsia"/>
          <w:snapToGrid/>
          <w:szCs w:val="22"/>
          <w:lang w:val="en-US" w:eastAsia="zh-CN"/>
        </w:rPr>
        <w:t>年</w:t>
      </w:r>
      <w:r w:rsidRPr="00923C23">
        <w:rPr>
          <w:rFonts w:eastAsia="宋体" w:hint="eastAsia"/>
          <w:snapToGrid/>
          <w:szCs w:val="22"/>
          <w:lang w:val="en-US" w:eastAsia="zh-CN"/>
        </w:rPr>
        <w:t>1</w:t>
      </w:r>
      <w:r w:rsidRPr="00923C23">
        <w:rPr>
          <w:rFonts w:eastAsia="宋体" w:hint="eastAsia"/>
          <w:snapToGrid/>
          <w:szCs w:val="22"/>
          <w:lang w:val="en-US" w:eastAsia="zh-CN"/>
        </w:rPr>
        <w:t>月至</w:t>
      </w:r>
      <w:r w:rsidRPr="00923C23">
        <w:rPr>
          <w:rFonts w:eastAsia="宋体" w:hint="eastAsia"/>
          <w:snapToGrid/>
          <w:szCs w:val="22"/>
          <w:lang w:val="en-US" w:eastAsia="zh-CN"/>
        </w:rPr>
        <w:t>11</w:t>
      </w:r>
      <w:r w:rsidRPr="00923C23">
        <w:rPr>
          <w:rFonts w:eastAsia="宋体" w:hint="eastAsia"/>
          <w:snapToGrid/>
          <w:szCs w:val="22"/>
          <w:lang w:val="en-US" w:eastAsia="zh-CN"/>
        </w:rPr>
        <w:t>月），使用移动设备的访问者</w:t>
      </w:r>
      <w:r w:rsidR="00C76101" w:rsidRPr="00923C23">
        <w:rPr>
          <w:rFonts w:eastAsia="宋体" w:hint="eastAsia"/>
          <w:snapToGrid/>
          <w:szCs w:val="22"/>
          <w:lang w:val="en-US" w:eastAsia="zh-CN"/>
        </w:rPr>
        <w:t>占比</w:t>
      </w:r>
      <w:r w:rsidRPr="00923C23">
        <w:rPr>
          <w:rFonts w:eastAsia="宋体" w:hint="eastAsia"/>
          <w:snapToGrid/>
          <w:szCs w:val="22"/>
          <w:lang w:val="en-US" w:eastAsia="zh-CN"/>
        </w:rPr>
        <w:t>已上升至约</w:t>
      </w:r>
      <w:r w:rsidRPr="00923C23">
        <w:rPr>
          <w:rFonts w:eastAsia="宋体" w:hint="eastAsia"/>
          <w:snapToGrid/>
          <w:szCs w:val="22"/>
          <w:lang w:val="en-US" w:eastAsia="zh-CN"/>
        </w:rPr>
        <w:t>15%</w:t>
      </w:r>
      <w:r w:rsidRPr="00923C23">
        <w:rPr>
          <w:rFonts w:eastAsia="宋体" w:hint="eastAsia"/>
          <w:snapToGrid/>
          <w:szCs w:val="22"/>
          <w:lang w:val="en-US" w:eastAsia="zh-CN"/>
        </w:rPr>
        <w:t>。</w:t>
      </w:r>
    </w:p>
    <w:p w14:paraId="25B13FBF" w14:textId="07412375" w:rsidR="00D57BCC" w:rsidRPr="00923C23" w:rsidRDefault="00E54858"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bookmarkStart w:id="1" w:name="_Hlk102480599"/>
      <w:r w:rsidRPr="00923C23">
        <w:rPr>
          <w:rFonts w:eastAsia="宋体" w:hint="eastAsia"/>
          <w:szCs w:val="22"/>
          <w:lang w:val="en-US" w:eastAsia="zh-CN"/>
        </w:rPr>
        <w:t>本文件附件一载有与获取和惠益分享信息交换所的主要网站分析结果和信息有关的更多表格，既包括国家记录，也包括参考记录。附件二载有</w:t>
      </w:r>
      <w:r w:rsidRPr="00923C23">
        <w:rPr>
          <w:rFonts w:eastAsia="宋体" w:hint="eastAsia"/>
          <w:szCs w:val="22"/>
          <w:lang w:val="en-US" w:eastAsia="zh-CN"/>
        </w:rPr>
        <w:t>2019</w:t>
      </w:r>
      <w:r w:rsidRPr="00923C23">
        <w:rPr>
          <w:rFonts w:eastAsia="宋体" w:hint="eastAsia"/>
          <w:szCs w:val="22"/>
          <w:lang w:val="en-US" w:eastAsia="zh-CN"/>
        </w:rPr>
        <w:t>年在波恩举行的全球获取和惠益分享监测</w:t>
      </w:r>
      <w:r w:rsidR="00920AF0" w:rsidRPr="00923C23">
        <w:rPr>
          <w:rFonts w:eastAsia="宋体" w:hint="eastAsia"/>
          <w:szCs w:val="22"/>
          <w:lang w:val="en-US" w:eastAsia="zh-CN"/>
        </w:rPr>
        <w:t>讲习班</w:t>
      </w:r>
      <w:r w:rsidRPr="00923C23">
        <w:rPr>
          <w:rFonts w:eastAsia="宋体" w:hint="eastAsia"/>
          <w:szCs w:val="22"/>
          <w:lang w:val="en-US" w:eastAsia="zh-CN"/>
        </w:rPr>
        <w:t xml:space="preserve"> </w:t>
      </w:r>
      <w:r w:rsidRPr="00923C23">
        <w:rPr>
          <w:rFonts w:eastAsia="宋体" w:hint="eastAsia"/>
          <w:szCs w:val="22"/>
          <w:lang w:val="en-US" w:eastAsia="zh-CN"/>
        </w:rPr>
        <w:t>（见下文第</w:t>
      </w:r>
      <w:r w:rsidRPr="00923C23">
        <w:rPr>
          <w:rFonts w:eastAsia="宋体" w:hint="eastAsia"/>
          <w:szCs w:val="22"/>
          <w:lang w:val="en-US" w:eastAsia="zh-CN"/>
        </w:rPr>
        <w:t>20</w:t>
      </w:r>
      <w:r w:rsidRPr="00923C23">
        <w:rPr>
          <w:rFonts w:eastAsia="宋体" w:hint="eastAsia"/>
          <w:szCs w:val="22"/>
          <w:lang w:val="en-US" w:eastAsia="zh-CN"/>
        </w:rPr>
        <w:t>和</w:t>
      </w:r>
      <w:r w:rsidRPr="00923C23">
        <w:rPr>
          <w:rFonts w:eastAsia="宋体" w:hint="eastAsia"/>
          <w:szCs w:val="22"/>
          <w:lang w:val="en-US" w:eastAsia="zh-CN"/>
        </w:rPr>
        <w:t>21</w:t>
      </w:r>
      <w:r w:rsidRPr="00923C23">
        <w:rPr>
          <w:rFonts w:eastAsia="宋体" w:hint="eastAsia"/>
          <w:szCs w:val="22"/>
          <w:lang w:val="en-US" w:eastAsia="zh-CN"/>
        </w:rPr>
        <w:t>段）的要点摘要，并载有国际公认的遵守证书和检查点公报的更多详细使用情况。</w:t>
      </w:r>
      <w:r w:rsidR="00D57BCC" w:rsidRPr="00923C23">
        <w:rPr>
          <w:rFonts w:eastAsia="宋体"/>
          <w:szCs w:val="22"/>
          <w:lang w:val="en-GB" w:eastAsia="zh-CN"/>
        </w:rPr>
        <w:t xml:space="preserve"> </w:t>
      </w:r>
    </w:p>
    <w:bookmarkEnd w:id="1"/>
    <w:p w14:paraId="39FF33BD" w14:textId="2E16B2E0" w:rsidR="001C30D1" w:rsidRPr="00923C23" w:rsidRDefault="00E54858" w:rsidP="00633228">
      <w:pPr>
        <w:keepNext/>
        <w:pBdr>
          <w:top w:val="nil"/>
          <w:left w:val="nil"/>
          <w:bottom w:val="nil"/>
          <w:right w:val="nil"/>
          <w:between w:val="nil"/>
          <w:bar w:val="nil"/>
        </w:pBdr>
        <w:spacing w:before="120" w:after="120"/>
        <w:jc w:val="both"/>
        <w:rPr>
          <w:rFonts w:ascii="楷体" w:eastAsia="楷体" w:hAnsi="楷体"/>
          <w:iCs/>
          <w:szCs w:val="22"/>
          <w:lang w:val="en-GB"/>
        </w:rPr>
      </w:pPr>
      <w:r w:rsidRPr="00923C23">
        <w:rPr>
          <w:rFonts w:ascii="楷体" w:eastAsia="楷体" w:hAnsi="楷体" w:hint="eastAsia"/>
          <w:iCs/>
          <w:szCs w:val="22"/>
          <w:lang w:val="en-GB" w:eastAsia="zh-CN"/>
        </w:rPr>
        <w:t>能力建设</w:t>
      </w:r>
    </w:p>
    <w:p w14:paraId="37A2F9D4" w14:textId="2E8E1878" w:rsidR="00390409" w:rsidRPr="00923C23" w:rsidRDefault="00920AF0"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在本报告所述期间，秘书处就获取和惠益分享信息交换所的使用问题举办了</w:t>
      </w:r>
      <w:r w:rsidRPr="00923C23">
        <w:rPr>
          <w:rFonts w:eastAsia="宋体" w:hint="eastAsia"/>
          <w:snapToGrid/>
          <w:szCs w:val="22"/>
          <w:lang w:val="en-US" w:eastAsia="zh-CN"/>
        </w:rPr>
        <w:t>13</w:t>
      </w:r>
      <w:r w:rsidRPr="00923C23">
        <w:rPr>
          <w:rFonts w:eastAsia="宋体" w:hint="eastAsia"/>
          <w:snapToGrid/>
          <w:szCs w:val="22"/>
          <w:lang w:val="en-US" w:eastAsia="zh-CN"/>
        </w:rPr>
        <w:t>次远程的区域提高认识和</w:t>
      </w:r>
      <w:r w:rsidRPr="00923C23">
        <w:rPr>
          <w:rFonts w:eastAsia="宋体" w:hint="eastAsia"/>
          <w:snapToGrid/>
          <w:szCs w:val="22"/>
          <w:lang w:val="en-US" w:eastAsia="zh-CN"/>
        </w:rPr>
        <w:t>/</w:t>
      </w:r>
      <w:r w:rsidRPr="00923C23">
        <w:rPr>
          <w:rFonts w:eastAsia="宋体" w:hint="eastAsia"/>
          <w:snapToGrid/>
          <w:szCs w:val="22"/>
          <w:lang w:val="en-US" w:eastAsia="zh-CN"/>
        </w:rPr>
        <w:t>或能力建设活动，并在讲习班和其他相关活动中举行了</w:t>
      </w:r>
      <w:r w:rsidRPr="00923C23">
        <w:rPr>
          <w:rFonts w:eastAsia="宋体" w:hint="eastAsia"/>
          <w:snapToGrid/>
          <w:szCs w:val="22"/>
          <w:lang w:val="en-US" w:eastAsia="zh-CN"/>
        </w:rPr>
        <w:t>5</w:t>
      </w:r>
      <w:r w:rsidRPr="00923C23">
        <w:rPr>
          <w:rFonts w:eastAsia="宋体" w:hint="eastAsia"/>
          <w:snapToGrid/>
          <w:szCs w:val="22"/>
          <w:lang w:val="en-US" w:eastAsia="zh-CN"/>
        </w:rPr>
        <w:t>次面对面的培训。</w:t>
      </w:r>
      <w:r w:rsidR="00390409" w:rsidRPr="00923C23">
        <w:rPr>
          <w:rFonts w:eastAsia="宋体"/>
          <w:szCs w:val="22"/>
          <w:vertAlign w:val="superscript"/>
          <w:lang w:val="en-GB"/>
        </w:rPr>
        <w:footnoteReference w:id="6"/>
      </w:r>
      <w:r w:rsidR="00390409" w:rsidRPr="00923C23">
        <w:rPr>
          <w:rFonts w:eastAsia="宋体"/>
          <w:snapToGrid/>
          <w:szCs w:val="22"/>
          <w:lang w:val="en-GB" w:eastAsia="zh-CN"/>
        </w:rPr>
        <w:t xml:space="preserve"> </w:t>
      </w:r>
    </w:p>
    <w:p w14:paraId="38E1E52A" w14:textId="40A8CB1E" w:rsidR="00A37FF8" w:rsidRPr="00923C23" w:rsidRDefault="00B05CC9" w:rsidP="00633228">
      <w:pPr>
        <w:pStyle w:val="Para1"/>
        <w:numPr>
          <w:ilvl w:val="0"/>
          <w:numId w:val="23"/>
        </w:numPr>
        <w:pBdr>
          <w:top w:val="nil"/>
          <w:left w:val="nil"/>
          <w:bottom w:val="nil"/>
          <w:right w:val="nil"/>
          <w:between w:val="nil"/>
          <w:bar w:val="nil"/>
        </w:pBdr>
        <w:spacing w:before="120"/>
        <w:ind w:left="0" w:firstLine="0"/>
        <w:jc w:val="both"/>
        <w:rPr>
          <w:rFonts w:eastAsia="宋体"/>
          <w:snapToGrid/>
          <w:spacing w:val="-1"/>
          <w:szCs w:val="22"/>
          <w:lang w:val="en-GB"/>
        </w:rPr>
      </w:pPr>
      <w:r w:rsidRPr="00923C23">
        <w:rPr>
          <w:rFonts w:eastAsia="宋体" w:hint="eastAsia"/>
          <w:snapToGrid/>
          <w:szCs w:val="22"/>
          <w:lang w:val="en-US" w:eastAsia="zh-CN"/>
        </w:rPr>
        <w:t>人们指出，以下的能力建设专题特别重要：把国家获取和惠益分享框架投入运行和利用诸如国家公认的遵守证书（</w:t>
      </w:r>
      <w:r w:rsidRPr="00923C23">
        <w:rPr>
          <w:rFonts w:eastAsia="宋体" w:hint="eastAsia"/>
          <w:snapToGrid/>
          <w:szCs w:val="22"/>
          <w:lang w:val="en-US" w:eastAsia="zh-CN"/>
        </w:rPr>
        <w:t>IRCC</w:t>
      </w:r>
      <w:r w:rsidRPr="00923C23">
        <w:rPr>
          <w:rFonts w:eastAsia="宋体" w:hint="eastAsia"/>
          <w:snapToGrid/>
          <w:szCs w:val="22"/>
          <w:lang w:val="en-US" w:eastAsia="zh-CN"/>
        </w:rPr>
        <w:t>）和检查点公报（</w:t>
      </w:r>
      <w:r w:rsidRPr="00923C23">
        <w:rPr>
          <w:rFonts w:eastAsia="宋体" w:hint="eastAsia"/>
          <w:snapToGrid/>
          <w:szCs w:val="22"/>
          <w:lang w:val="en-US" w:eastAsia="zh-CN"/>
        </w:rPr>
        <w:t>CPC</w:t>
      </w:r>
      <w:r w:rsidRPr="00923C23">
        <w:rPr>
          <w:rFonts w:eastAsia="宋体" w:hint="eastAsia"/>
          <w:snapToGrid/>
          <w:szCs w:val="22"/>
          <w:lang w:val="en-US" w:eastAsia="zh-CN"/>
        </w:rPr>
        <w:t>）这样的获取和惠益分享信息交换所工具方面的经验；更多了解通过获取和惠益分享信息交换所来监测遗传资源利用情况的系统。</w:t>
      </w:r>
      <w:r w:rsidRPr="00923C23">
        <w:rPr>
          <w:rFonts w:eastAsia="宋体" w:hint="eastAsia"/>
          <w:snapToGrid/>
          <w:szCs w:val="22"/>
          <w:lang w:val="en-US"/>
        </w:rPr>
        <w:t>第</w:t>
      </w:r>
      <w:r w:rsidRPr="00923C23">
        <w:rPr>
          <w:rFonts w:eastAsia="宋体" w:hint="eastAsia"/>
          <w:snapToGrid/>
          <w:szCs w:val="22"/>
          <w:lang w:val="en-US"/>
        </w:rPr>
        <w:t>NP</w:t>
      </w:r>
      <w:r w:rsidRPr="00923C23">
        <w:rPr>
          <w:rFonts w:eastAsia="宋体"/>
          <w:snapToGrid/>
          <w:szCs w:val="22"/>
          <w:lang w:val="en-US"/>
        </w:rPr>
        <w:t>-3/3</w:t>
      </w:r>
      <w:r w:rsidRPr="00923C23">
        <w:rPr>
          <w:rFonts w:eastAsia="宋体"/>
          <w:snapToGrid/>
          <w:szCs w:val="22"/>
          <w:lang w:val="en-US"/>
        </w:rPr>
        <w:t>号决定第</w:t>
      </w:r>
      <w:r w:rsidRPr="00923C23">
        <w:rPr>
          <w:rFonts w:eastAsia="宋体" w:hint="eastAsia"/>
          <w:snapToGrid/>
          <w:szCs w:val="22"/>
          <w:lang w:val="en-US"/>
        </w:rPr>
        <w:t>1</w:t>
      </w:r>
      <w:r w:rsidRPr="00923C23">
        <w:rPr>
          <w:rFonts w:eastAsia="宋体"/>
          <w:snapToGrid/>
          <w:szCs w:val="22"/>
          <w:lang w:val="en-US"/>
        </w:rPr>
        <w:t>1</w:t>
      </w:r>
      <w:r w:rsidRPr="00923C23">
        <w:rPr>
          <w:rFonts w:eastAsia="宋体"/>
          <w:snapToGrid/>
          <w:szCs w:val="22"/>
          <w:lang w:val="en-US"/>
        </w:rPr>
        <w:t>段也提到</w:t>
      </w:r>
      <w:r w:rsidRPr="00923C23">
        <w:rPr>
          <w:rFonts w:eastAsia="宋体" w:hint="eastAsia"/>
          <w:snapToGrid/>
          <w:szCs w:val="22"/>
          <w:lang w:val="en-US"/>
        </w:rPr>
        <w:t>这些专题</w:t>
      </w:r>
      <w:r w:rsidRPr="00923C23">
        <w:rPr>
          <w:rFonts w:eastAsia="宋体"/>
          <w:snapToGrid/>
          <w:szCs w:val="22"/>
          <w:lang w:val="en-US"/>
        </w:rPr>
        <w:t>。</w:t>
      </w:r>
    </w:p>
    <w:p w14:paraId="2A887970" w14:textId="2F4FDCC1" w:rsidR="000334A9" w:rsidRPr="00923C23" w:rsidRDefault="00EC2B71" w:rsidP="00633228">
      <w:pPr>
        <w:pStyle w:val="Para1"/>
        <w:numPr>
          <w:ilvl w:val="0"/>
          <w:numId w:val="23"/>
        </w:numPr>
        <w:pBdr>
          <w:top w:val="nil"/>
          <w:left w:val="nil"/>
          <w:bottom w:val="nil"/>
          <w:right w:val="nil"/>
          <w:between w:val="nil"/>
          <w:bar w:val="nil"/>
        </w:pBdr>
        <w:spacing w:before="120"/>
        <w:ind w:left="0" w:firstLine="0"/>
        <w:jc w:val="both"/>
        <w:rPr>
          <w:rFonts w:eastAsia="宋体"/>
          <w:szCs w:val="22"/>
          <w:u w:color="000000"/>
          <w:lang w:val="en-GB" w:eastAsia="zh-CN"/>
        </w:rPr>
      </w:pPr>
      <w:r w:rsidRPr="00923C23">
        <w:rPr>
          <w:rFonts w:eastAsia="宋体" w:hint="eastAsia"/>
          <w:snapToGrid/>
          <w:szCs w:val="22"/>
          <w:lang w:val="en-US" w:eastAsia="zh-CN"/>
        </w:rPr>
        <w:t>作为回应，日本政府（通过日本生物多样性基金）、欧洲联盟和德国政府（通过联邦自然保护局）慷慨提供资源，供秘书处组织一次全球能力建设讲习班，重点是按照《名古屋议定书》监测遗传资源的利用情况。讲习班于</w:t>
      </w:r>
      <w:r w:rsidRPr="00923C23">
        <w:rPr>
          <w:rFonts w:eastAsia="宋体" w:hint="eastAsia"/>
          <w:snapToGrid/>
          <w:szCs w:val="22"/>
          <w:lang w:val="en-US" w:eastAsia="zh-CN"/>
        </w:rPr>
        <w:t>2019</w:t>
      </w:r>
      <w:r w:rsidRPr="00923C23">
        <w:rPr>
          <w:rFonts w:eastAsia="宋体" w:hint="eastAsia"/>
          <w:snapToGrid/>
          <w:szCs w:val="22"/>
          <w:lang w:val="en-US" w:eastAsia="zh-CN"/>
        </w:rPr>
        <w:t>年</w:t>
      </w:r>
      <w:r w:rsidRPr="00923C23">
        <w:rPr>
          <w:rFonts w:eastAsia="宋体" w:hint="eastAsia"/>
          <w:snapToGrid/>
          <w:szCs w:val="22"/>
          <w:lang w:val="en-US" w:eastAsia="zh-CN"/>
        </w:rPr>
        <w:t>9</w:t>
      </w:r>
      <w:r w:rsidRPr="00923C23">
        <w:rPr>
          <w:rFonts w:eastAsia="宋体" w:hint="eastAsia"/>
          <w:snapToGrid/>
          <w:szCs w:val="22"/>
          <w:lang w:val="en-US" w:eastAsia="zh-CN"/>
        </w:rPr>
        <w:t>月</w:t>
      </w:r>
      <w:r w:rsidRPr="00923C23">
        <w:rPr>
          <w:rFonts w:eastAsia="宋体" w:hint="eastAsia"/>
          <w:snapToGrid/>
          <w:szCs w:val="22"/>
          <w:lang w:val="en-US" w:eastAsia="zh-CN"/>
        </w:rPr>
        <w:t>30</w:t>
      </w:r>
      <w:r w:rsidRPr="00923C23">
        <w:rPr>
          <w:rFonts w:eastAsia="宋体" w:hint="eastAsia"/>
          <w:snapToGrid/>
          <w:szCs w:val="22"/>
          <w:lang w:val="en-US" w:eastAsia="zh-CN"/>
        </w:rPr>
        <w:t>日至</w:t>
      </w:r>
      <w:r w:rsidRPr="00923C23">
        <w:rPr>
          <w:rFonts w:eastAsia="宋体" w:hint="eastAsia"/>
          <w:snapToGrid/>
          <w:szCs w:val="22"/>
          <w:lang w:val="en-US" w:eastAsia="zh-CN"/>
        </w:rPr>
        <w:t>10</w:t>
      </w:r>
      <w:r w:rsidRPr="00923C23">
        <w:rPr>
          <w:rFonts w:eastAsia="宋体" w:hint="eastAsia"/>
          <w:snapToGrid/>
          <w:szCs w:val="22"/>
          <w:lang w:val="en-US" w:eastAsia="zh-CN"/>
        </w:rPr>
        <w:t>月</w:t>
      </w:r>
      <w:r w:rsidRPr="00923C23">
        <w:rPr>
          <w:rFonts w:eastAsia="宋体" w:hint="eastAsia"/>
          <w:snapToGrid/>
          <w:szCs w:val="22"/>
          <w:lang w:val="en-US" w:eastAsia="zh-CN"/>
        </w:rPr>
        <w:t>2</w:t>
      </w:r>
      <w:r w:rsidRPr="00923C23">
        <w:rPr>
          <w:rFonts w:eastAsia="宋体" w:hint="eastAsia"/>
          <w:snapToGrid/>
          <w:szCs w:val="22"/>
          <w:lang w:val="en-US" w:eastAsia="zh-CN"/>
        </w:rPr>
        <w:t>日在德国波恩举行，</w:t>
      </w:r>
      <w:r w:rsidR="00C76101" w:rsidRPr="00923C23">
        <w:rPr>
          <w:rFonts w:eastAsia="宋体" w:hint="eastAsia"/>
          <w:snapToGrid/>
          <w:szCs w:val="22"/>
          <w:lang w:val="en-US" w:eastAsia="zh-CN"/>
        </w:rPr>
        <w:t>使</w:t>
      </w:r>
      <w:r w:rsidRPr="00923C23">
        <w:rPr>
          <w:rFonts w:eastAsia="宋体" w:hint="eastAsia"/>
          <w:snapToGrid/>
          <w:szCs w:val="22"/>
          <w:lang w:val="en-US" w:eastAsia="zh-CN"/>
        </w:rPr>
        <w:t>54</w:t>
      </w:r>
      <w:r w:rsidRPr="00923C23">
        <w:rPr>
          <w:rFonts w:eastAsia="宋体" w:hint="eastAsia"/>
          <w:snapToGrid/>
          <w:szCs w:val="22"/>
          <w:lang w:val="en-US" w:eastAsia="zh-CN"/>
        </w:rPr>
        <w:t>个国家的代表以及获取和惠益分享专家有机会分享信息，介绍与监测遗传资源利用有关的挑战和成功。</w:t>
      </w:r>
      <w:r w:rsidR="00390409" w:rsidRPr="00923C23">
        <w:rPr>
          <w:rFonts w:eastAsia="宋体"/>
          <w:snapToGrid/>
          <w:szCs w:val="22"/>
          <w:lang w:val="en-GB" w:eastAsia="zh-CN"/>
        </w:rPr>
        <w:t xml:space="preserve"> </w:t>
      </w:r>
    </w:p>
    <w:p w14:paraId="3720752A" w14:textId="74E54903" w:rsidR="00EC2B71" w:rsidRPr="00923C23" w:rsidRDefault="00EC2B71" w:rsidP="00633228">
      <w:pPr>
        <w:pStyle w:val="Para1"/>
        <w:numPr>
          <w:ilvl w:val="0"/>
          <w:numId w:val="23"/>
        </w:numPr>
        <w:pBdr>
          <w:top w:val="nil"/>
          <w:left w:val="nil"/>
          <w:bottom w:val="nil"/>
          <w:right w:val="nil"/>
          <w:between w:val="nil"/>
          <w:bar w:val="nil"/>
        </w:pBdr>
        <w:spacing w:before="120"/>
        <w:ind w:left="0" w:firstLine="0"/>
        <w:jc w:val="both"/>
        <w:rPr>
          <w:rFonts w:eastAsia="宋体"/>
          <w:szCs w:val="22"/>
          <w:u w:color="000000"/>
          <w:lang w:val="en-GB" w:eastAsia="zh-CN"/>
        </w:rPr>
      </w:pPr>
      <w:proofErr w:type="spellStart"/>
      <w:r w:rsidRPr="00923C23">
        <w:rPr>
          <w:rFonts w:eastAsia="宋体" w:hint="eastAsia"/>
          <w:szCs w:val="22"/>
          <w:u w:color="000000"/>
          <w:lang w:val="en-US"/>
        </w:rPr>
        <w:t>讲习班的报告和相关信息载于会议网页：</w:t>
      </w:r>
      <w:hyperlink r:id="rId20" w:history="1">
        <w:r w:rsidRPr="00923C23">
          <w:rPr>
            <w:rStyle w:val="Hyperlink"/>
            <w:rFonts w:eastAsia="宋体" w:hint="eastAsia"/>
            <w:color w:val="auto"/>
            <w:szCs w:val="22"/>
            <w:lang w:val="en-US"/>
          </w:rPr>
          <w:t>https</w:t>
        </w:r>
        <w:proofErr w:type="spellEnd"/>
        <w:r w:rsidRPr="00923C23">
          <w:rPr>
            <w:rStyle w:val="Hyperlink"/>
            <w:rFonts w:eastAsia="宋体" w:hint="eastAsia"/>
            <w:color w:val="auto"/>
            <w:szCs w:val="22"/>
            <w:lang w:val="en-US"/>
          </w:rPr>
          <w:t>://www.cbd.int/meetings/NP-CB-WS-2019-01</w:t>
        </w:r>
      </w:hyperlink>
      <w:r w:rsidRPr="00923C23">
        <w:rPr>
          <w:rFonts w:eastAsia="宋体" w:hint="eastAsia"/>
          <w:szCs w:val="22"/>
          <w:u w:color="000000"/>
          <w:lang w:val="en-US"/>
        </w:rPr>
        <w:t>。</w:t>
      </w:r>
      <w:r w:rsidRPr="00923C23">
        <w:rPr>
          <w:rFonts w:eastAsia="宋体" w:hint="eastAsia"/>
          <w:szCs w:val="22"/>
          <w:u w:color="000000"/>
          <w:lang w:val="en-US" w:eastAsia="zh-CN"/>
        </w:rPr>
        <w:t>为了支持对这一专题的共同理解，秘书处与获取和惠益分享能力发展倡议合</w:t>
      </w:r>
      <w:r w:rsidRPr="00923C23">
        <w:rPr>
          <w:rFonts w:eastAsia="宋体" w:hint="eastAsia"/>
          <w:szCs w:val="22"/>
          <w:u w:color="000000"/>
          <w:lang w:val="en-US" w:eastAsia="zh-CN"/>
        </w:rPr>
        <w:lastRenderedPageBreak/>
        <w:t>作，制作了一个动画短片，以简单实用的方式解释如何通过获取和惠益分享信息交换所进行获取和惠益分享监测。该短片有阿拉伯语、英语、法语、俄语和西班牙语版本，可在获取和惠益分享信息交换所下载。</w:t>
      </w:r>
      <w:r w:rsidRPr="00923C23">
        <w:rPr>
          <w:rStyle w:val="FootnoteReference"/>
          <w:rFonts w:eastAsia="宋体"/>
          <w:sz w:val="24"/>
          <w:szCs w:val="22"/>
          <w:u w:val="none"/>
          <w:vertAlign w:val="superscript"/>
          <w:lang w:val="en-GB"/>
        </w:rPr>
        <w:footnoteReference w:id="7"/>
      </w:r>
    </w:p>
    <w:p w14:paraId="4FF9F60F" w14:textId="2F72E980" w:rsidR="00076498" w:rsidRPr="00923C23" w:rsidRDefault="00251A84"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秘书处继续</w:t>
      </w:r>
      <w:r w:rsidR="00C76101" w:rsidRPr="00923C23">
        <w:rPr>
          <w:rFonts w:eastAsia="宋体" w:hint="eastAsia"/>
          <w:snapToGrid/>
          <w:szCs w:val="22"/>
          <w:lang w:val="en-US" w:eastAsia="zh-CN"/>
        </w:rPr>
        <w:t>采用</w:t>
      </w:r>
      <w:r w:rsidRPr="00923C23">
        <w:rPr>
          <w:rFonts w:eastAsia="宋体" w:hint="eastAsia"/>
          <w:snapToGrid/>
          <w:szCs w:val="22"/>
          <w:lang w:val="en-US" w:eastAsia="zh-CN"/>
        </w:rPr>
        <w:t>与过去相同的方式，积极主动地向缔约方以及获取和惠益分享信息交换所的其他</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提供外联和技术支持，帮助其使用这个信息交换所。外联活动主要侧重于欢迎新缔约方，向其提供协助和信息，使其开始使用获取和惠益分享信息交换所；应请求提供技术支持；定期开展外联活动，以鼓励公布信息，特别是关于许可证、获取和惠益分享措施和程序、</w:t>
      </w:r>
      <w:r w:rsidR="00C76101" w:rsidRPr="00923C23">
        <w:rPr>
          <w:rFonts w:eastAsia="宋体" w:hint="eastAsia"/>
          <w:snapToGrid/>
          <w:szCs w:val="22"/>
          <w:lang w:val="en-US" w:eastAsia="zh-CN"/>
        </w:rPr>
        <w:t>国家发布机构</w:t>
      </w:r>
      <w:r w:rsidRPr="00923C23">
        <w:rPr>
          <w:rFonts w:eastAsia="宋体" w:hint="eastAsia"/>
          <w:snapToGrid/>
          <w:szCs w:val="22"/>
          <w:lang w:val="en-US" w:eastAsia="zh-CN"/>
        </w:rPr>
        <w:t>和国家主管当局的信息。</w:t>
      </w:r>
    </w:p>
    <w:p w14:paraId="5F86A6D8" w14:textId="3E3BA2BC" w:rsidR="00507993" w:rsidRPr="00923C23" w:rsidRDefault="00D335C1"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为了继续改进秘书处开发的能力建设资源，建立了一个新的数据驱动的知识库系统。生物安全信息交换所的</w:t>
      </w:r>
      <w:r w:rsidR="000B2F2C" w:rsidRPr="00923C23">
        <w:rPr>
          <w:rFonts w:eastAsia="宋体" w:hint="eastAsia"/>
          <w:snapToGrid/>
          <w:szCs w:val="22"/>
          <w:lang w:val="en-US" w:eastAsia="zh-CN"/>
        </w:rPr>
        <w:t>迁移</w:t>
      </w:r>
      <w:r w:rsidRPr="00923C23">
        <w:rPr>
          <w:rFonts w:eastAsia="宋体" w:hint="eastAsia"/>
          <w:snapToGrid/>
          <w:szCs w:val="22"/>
          <w:lang w:val="en-US" w:eastAsia="zh-CN"/>
        </w:rPr>
        <w:t>提供了一个机会来开发一个系统，以便能够以更好的方式存储这些信息，更高效地对其进行重复使用、搜索、标记、更新和翻译。下文关于功能维护和改进的小节更详细地介绍了这一改进。</w:t>
      </w:r>
    </w:p>
    <w:p w14:paraId="218BD025" w14:textId="7292A2EA" w:rsidR="00F9413E" w:rsidRPr="00923C23" w:rsidRDefault="001A2540"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继续通过电话、实时聊天和电子邮件提供外联和技术支持。然而，全球冠状病毒病（</w:t>
      </w:r>
      <w:r w:rsidRPr="00923C23">
        <w:rPr>
          <w:rFonts w:eastAsia="宋体" w:hint="eastAsia"/>
          <w:snapToGrid/>
          <w:szCs w:val="22"/>
          <w:lang w:val="en-US" w:eastAsia="zh-CN"/>
        </w:rPr>
        <w:t>COVID</w:t>
      </w:r>
      <w:r w:rsidRPr="00923C23">
        <w:rPr>
          <w:rFonts w:eastAsia="宋体"/>
          <w:snapToGrid/>
          <w:szCs w:val="22"/>
          <w:lang w:val="en-US" w:eastAsia="zh-CN"/>
        </w:rPr>
        <w:t>-19</w:t>
      </w:r>
      <w:r w:rsidRPr="00923C23">
        <w:rPr>
          <w:rFonts w:eastAsia="宋体" w:hint="eastAsia"/>
          <w:snapToGrid/>
          <w:szCs w:val="22"/>
          <w:lang w:val="en-US" w:eastAsia="zh-CN"/>
        </w:rPr>
        <w:t>）大流行的一个积极影响是，通过普遍增加对支持屏幕共享和视频会议的协作通信工具的使用，帮助拉近了远程工作的同事之间的距离。随着</w:t>
      </w:r>
      <w:r w:rsidRPr="00923C23">
        <w:rPr>
          <w:rFonts w:eastAsia="宋体" w:hint="eastAsia"/>
          <w:snapToGrid/>
          <w:szCs w:val="22"/>
          <w:lang w:val="en-US" w:eastAsia="zh-CN"/>
        </w:rPr>
        <w:t>Zoom</w:t>
      </w:r>
      <w:r w:rsidRPr="00923C23">
        <w:rPr>
          <w:rFonts w:eastAsia="宋体" w:hint="eastAsia"/>
          <w:snapToGrid/>
          <w:szCs w:val="22"/>
          <w:lang w:val="en-US" w:eastAsia="zh-CN"/>
        </w:rPr>
        <w:t>、</w:t>
      </w:r>
      <w:r w:rsidRPr="00923C23">
        <w:rPr>
          <w:rFonts w:eastAsia="宋体" w:hint="eastAsia"/>
          <w:snapToGrid/>
          <w:szCs w:val="22"/>
          <w:lang w:val="en-US" w:eastAsia="zh-CN"/>
        </w:rPr>
        <w:t>Teams</w:t>
      </w:r>
      <w:r w:rsidRPr="00923C23">
        <w:rPr>
          <w:rFonts w:eastAsia="宋体" w:hint="eastAsia"/>
          <w:snapToGrid/>
          <w:szCs w:val="22"/>
          <w:lang w:val="en-US" w:eastAsia="zh-CN"/>
        </w:rPr>
        <w:t>和</w:t>
      </w:r>
      <w:r w:rsidRPr="00923C23">
        <w:rPr>
          <w:rFonts w:eastAsia="宋体" w:hint="eastAsia"/>
          <w:snapToGrid/>
          <w:szCs w:val="22"/>
          <w:lang w:val="en-US" w:eastAsia="zh-CN"/>
        </w:rPr>
        <w:t>WhatsApp</w:t>
      </w:r>
      <w:r w:rsidRPr="00923C23">
        <w:rPr>
          <w:rFonts w:eastAsia="宋体" w:hint="eastAsia"/>
          <w:snapToGrid/>
          <w:szCs w:val="22"/>
          <w:lang w:val="en-US" w:eastAsia="zh-CN"/>
        </w:rPr>
        <w:t>等工具的使用变得司空见惯，与获取和惠益分享信息交换所</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联系以及为其提供在线外联和技术支持的工作变得更加容易和高效。</w:t>
      </w:r>
      <w:r w:rsidR="00355A9D" w:rsidRPr="00923C23">
        <w:rPr>
          <w:rFonts w:eastAsia="宋体"/>
          <w:snapToGrid/>
          <w:szCs w:val="22"/>
          <w:lang w:val="en-GB" w:eastAsia="zh-CN"/>
        </w:rPr>
        <w:t xml:space="preserve"> </w:t>
      </w:r>
    </w:p>
    <w:p w14:paraId="05B0AC91" w14:textId="38AB5E56" w:rsidR="00780B28" w:rsidRPr="00923C23" w:rsidRDefault="001A2540" w:rsidP="00633228">
      <w:pPr>
        <w:keepNext/>
        <w:pBdr>
          <w:top w:val="nil"/>
          <w:left w:val="nil"/>
          <w:bottom w:val="nil"/>
          <w:right w:val="nil"/>
          <w:between w:val="nil"/>
          <w:bar w:val="nil"/>
        </w:pBdr>
        <w:spacing w:before="120" w:after="120"/>
        <w:rPr>
          <w:rFonts w:ascii="楷体" w:eastAsia="楷体" w:hAnsi="楷体"/>
          <w:iCs/>
          <w:szCs w:val="22"/>
          <w:lang w:val="en-GB"/>
        </w:rPr>
      </w:pPr>
      <w:proofErr w:type="spellStart"/>
      <w:r w:rsidRPr="00923C23">
        <w:rPr>
          <w:rFonts w:ascii="楷体" w:eastAsia="楷体" w:hAnsi="楷体" w:hint="eastAsia"/>
          <w:iCs/>
          <w:szCs w:val="22"/>
          <w:lang w:val="en-US"/>
        </w:rPr>
        <w:t>互操作性和协作</w:t>
      </w:r>
      <w:proofErr w:type="spellEnd"/>
    </w:p>
    <w:p w14:paraId="1AC9E80E" w14:textId="30B8805E" w:rsidR="00E377C6" w:rsidRPr="00923C23" w:rsidRDefault="001D3025"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秘书处继续就互操作性机制开展工作，包括改进关于使用</w:t>
      </w:r>
      <w:bookmarkStart w:id="3" w:name="_Hlk110327019"/>
      <w:r w:rsidRPr="00923C23">
        <w:rPr>
          <w:rFonts w:eastAsia="宋体" w:hint="eastAsia"/>
          <w:snapToGrid/>
          <w:szCs w:val="22"/>
          <w:lang w:val="en-US" w:eastAsia="zh-CN"/>
        </w:rPr>
        <w:t>应用程序编程接口</w:t>
      </w:r>
      <w:bookmarkEnd w:id="3"/>
      <w:r w:rsidRPr="00923C23">
        <w:rPr>
          <w:rFonts w:eastAsia="宋体" w:hint="eastAsia"/>
          <w:snapToGrid/>
          <w:szCs w:val="22"/>
          <w:lang w:val="en-US" w:eastAsia="zh-CN"/>
        </w:rPr>
        <w:t>（</w:t>
      </w:r>
      <w:r w:rsidRPr="00923C23">
        <w:rPr>
          <w:rFonts w:eastAsia="宋体" w:hint="eastAsia"/>
          <w:snapToGrid/>
          <w:szCs w:val="22"/>
          <w:lang w:val="en-US" w:eastAsia="zh-CN"/>
        </w:rPr>
        <w:t>API</w:t>
      </w:r>
      <w:r w:rsidRPr="00923C23">
        <w:rPr>
          <w:rFonts w:eastAsia="宋体" w:hint="eastAsia"/>
          <w:snapToGrid/>
          <w:szCs w:val="22"/>
          <w:lang w:val="en-US" w:eastAsia="zh-CN"/>
        </w:rPr>
        <w:t>）的文件和范例。秘书处继续根据需求向缔约方和其他希望利用这些机制的</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提供支持，以便与相关数据库、网站、许可证系统和相关信息技术系统交换获取和惠益分享信息交换所的信息。</w:t>
      </w:r>
    </w:p>
    <w:p w14:paraId="03F9D2FA" w14:textId="61BA2DB0" w:rsidR="00A963BE" w:rsidRPr="00923C23" w:rsidRDefault="001D3025"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在上次闭会期间，秘书处通过抓住机会利用相关活动，得以提供了两项面对面培训活动，分别涉及应用程序编程接口的使用和国家许可证系统与获取和惠益分享信息交换所之间的链接。</w:t>
      </w:r>
      <w:r w:rsidRPr="00923C23">
        <w:rPr>
          <w:rStyle w:val="FootnoteReference"/>
          <w:rFonts w:eastAsia="宋体"/>
          <w:snapToGrid/>
          <w:sz w:val="24"/>
          <w:szCs w:val="22"/>
          <w:u w:val="none"/>
          <w:vertAlign w:val="superscript"/>
          <w:lang w:val="en-GB" w:eastAsia="zh-CN"/>
        </w:rPr>
        <w:t xml:space="preserve"> </w:t>
      </w:r>
      <w:r w:rsidRPr="00923C23">
        <w:rPr>
          <w:rStyle w:val="FootnoteReference"/>
          <w:rFonts w:eastAsia="宋体"/>
          <w:snapToGrid/>
          <w:sz w:val="24"/>
          <w:szCs w:val="22"/>
          <w:u w:val="none"/>
          <w:vertAlign w:val="superscript"/>
          <w:lang w:val="en-GB"/>
        </w:rPr>
        <w:footnoteReference w:id="8"/>
      </w:r>
    </w:p>
    <w:p w14:paraId="024E7D4B" w14:textId="094C4DBF" w:rsidR="00CA0BF1" w:rsidRPr="00923C23" w:rsidRDefault="00F449F8"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秘书处继续分享与获取和惠益分享信息交换所有关的经验，提高这方面的认识，为此参加了各种讨论并探讨与相关举措和组织的协作，例如与《粮食和农业植物遗传资源国际条约》的全球信息系统（</w:t>
      </w:r>
      <w:r w:rsidRPr="00923C23">
        <w:rPr>
          <w:rFonts w:eastAsia="宋体" w:hint="eastAsia"/>
          <w:snapToGrid/>
          <w:szCs w:val="22"/>
          <w:lang w:val="en-US" w:eastAsia="zh-CN"/>
        </w:rPr>
        <w:t>GLIS</w:t>
      </w:r>
      <w:r w:rsidRPr="00923C23">
        <w:rPr>
          <w:rFonts w:eastAsia="宋体" w:hint="eastAsia"/>
          <w:snapToGrid/>
          <w:szCs w:val="22"/>
          <w:lang w:val="en-US" w:eastAsia="zh-CN"/>
        </w:rPr>
        <w:t>）</w:t>
      </w:r>
      <w:r w:rsidRPr="00923C23">
        <w:rPr>
          <w:rFonts w:eastAsia="宋体"/>
          <w:snapToGrid/>
          <w:szCs w:val="22"/>
          <w:vertAlign w:val="superscript"/>
          <w:lang w:val="en-GB"/>
        </w:rPr>
        <w:footnoteReference w:id="9"/>
      </w:r>
      <w:r w:rsidRPr="00923C23">
        <w:rPr>
          <w:rFonts w:eastAsia="宋体" w:hint="eastAsia"/>
          <w:snapToGrid/>
          <w:szCs w:val="22"/>
          <w:lang w:val="en-US" w:eastAsia="zh-CN"/>
        </w:rPr>
        <w:t>、</w:t>
      </w:r>
      <w:proofErr w:type="spellStart"/>
      <w:r w:rsidRPr="00923C23">
        <w:rPr>
          <w:rFonts w:eastAsia="宋体" w:hint="eastAsia"/>
          <w:snapToGrid/>
          <w:szCs w:val="22"/>
          <w:lang w:val="en-US" w:eastAsia="zh-CN"/>
        </w:rPr>
        <w:t>InforMEA</w:t>
      </w:r>
      <w:proofErr w:type="spellEnd"/>
      <w:r w:rsidRPr="00923C23">
        <w:rPr>
          <w:rFonts w:eastAsia="宋体" w:hint="eastAsia"/>
          <w:snapToGrid/>
          <w:szCs w:val="22"/>
          <w:lang w:val="en-US" w:eastAsia="zh-CN"/>
        </w:rPr>
        <w:t>和《联合国海洋法公约》（《海洋法公约》）</w:t>
      </w:r>
      <w:r w:rsidRPr="00923C23">
        <w:rPr>
          <w:rFonts w:eastAsia="宋体"/>
          <w:snapToGrid/>
          <w:szCs w:val="22"/>
          <w:lang w:val="en-US" w:eastAsia="zh-CN"/>
        </w:rPr>
        <w:t>国家管辖范围以外区域</w:t>
      </w:r>
      <w:r w:rsidRPr="00923C23">
        <w:rPr>
          <w:rFonts w:eastAsia="宋体" w:hint="eastAsia"/>
          <w:snapToGrid/>
          <w:szCs w:val="22"/>
          <w:lang w:val="en-US" w:eastAsia="zh-CN"/>
        </w:rPr>
        <w:t>协定有关的公海条约对话</w:t>
      </w:r>
      <w:r w:rsidRPr="00923C23">
        <w:rPr>
          <w:rFonts w:eastAsia="宋体"/>
          <w:snapToGrid/>
          <w:szCs w:val="22"/>
          <w:vertAlign w:val="superscript"/>
          <w:lang w:val="en-GB"/>
        </w:rPr>
        <w:footnoteReference w:id="10"/>
      </w:r>
      <w:r w:rsidRPr="00923C23">
        <w:rPr>
          <w:rFonts w:eastAsia="宋体" w:hint="eastAsia"/>
          <w:snapToGrid/>
          <w:szCs w:val="22"/>
          <w:lang w:val="en-US" w:eastAsia="zh-CN"/>
        </w:rPr>
        <w:t>的协作。</w:t>
      </w:r>
    </w:p>
    <w:p w14:paraId="17C551B9" w14:textId="7A6DA270" w:rsidR="00301A01" w:rsidRPr="00923C23" w:rsidRDefault="00301A01" w:rsidP="00633228">
      <w:pPr>
        <w:keepNext/>
        <w:pBdr>
          <w:top w:val="nil"/>
          <w:left w:val="nil"/>
          <w:bottom w:val="nil"/>
          <w:right w:val="nil"/>
          <w:between w:val="nil"/>
          <w:bar w:val="nil"/>
        </w:pBdr>
        <w:spacing w:before="120" w:after="120"/>
        <w:ind w:left="864" w:hanging="864"/>
        <w:outlineLvl w:val="1"/>
        <w:rPr>
          <w:rFonts w:eastAsia="宋体"/>
          <w:b/>
          <w:snapToGrid w:val="0"/>
          <w:szCs w:val="22"/>
          <w:lang w:val="en-GB" w:eastAsia="zh-CN"/>
        </w:rPr>
      </w:pPr>
      <w:r w:rsidRPr="00923C23">
        <w:rPr>
          <w:rFonts w:eastAsia="宋体" w:hint="eastAsia"/>
          <w:b/>
          <w:snapToGrid w:val="0"/>
          <w:szCs w:val="22"/>
          <w:lang w:val="en-GB" w:eastAsia="zh-CN"/>
        </w:rPr>
        <w:t>目标</w:t>
      </w:r>
      <w:r w:rsidR="00246484" w:rsidRPr="00923C23">
        <w:rPr>
          <w:rFonts w:eastAsia="宋体" w:hint="eastAsia"/>
          <w:b/>
          <w:snapToGrid w:val="0"/>
          <w:szCs w:val="22"/>
          <w:lang w:val="en-GB" w:eastAsia="zh-CN"/>
        </w:rPr>
        <w:t xml:space="preserve"> </w:t>
      </w:r>
      <w:r w:rsidR="008D4F55" w:rsidRPr="00923C23">
        <w:rPr>
          <w:rFonts w:eastAsia="宋体"/>
          <w:b/>
          <w:snapToGrid w:val="0"/>
          <w:szCs w:val="22"/>
          <w:lang w:val="en-GB" w:eastAsia="zh-CN"/>
        </w:rPr>
        <w:t>2.</w:t>
      </w:r>
      <w:r w:rsidR="008D4F55" w:rsidRPr="00923C23">
        <w:rPr>
          <w:rFonts w:eastAsia="宋体"/>
          <w:b/>
          <w:snapToGrid w:val="0"/>
          <w:szCs w:val="22"/>
          <w:lang w:val="en-GB" w:eastAsia="zh-CN"/>
        </w:rPr>
        <w:tab/>
      </w:r>
      <w:r w:rsidR="00246484" w:rsidRPr="004914F0">
        <w:rPr>
          <w:rFonts w:eastAsia="宋体"/>
          <w:b/>
          <w:bCs/>
          <w:snapToGrid w:val="0"/>
          <w:szCs w:val="22"/>
          <w:lang w:val="en-GB" w:eastAsia="zh-CN"/>
        </w:rPr>
        <w:t>以联合国六种正式语文</w:t>
      </w:r>
      <w:r w:rsidR="00246484" w:rsidRPr="00923C23">
        <w:rPr>
          <w:rFonts w:eastAsia="宋体" w:hint="eastAsia"/>
          <w:b/>
          <w:bCs/>
          <w:snapToGrid w:val="0"/>
          <w:szCs w:val="22"/>
          <w:lang w:val="en-GB" w:eastAsia="zh-CN"/>
        </w:rPr>
        <w:t>进行</w:t>
      </w:r>
      <w:r w:rsidR="00246484" w:rsidRPr="004914F0">
        <w:rPr>
          <w:rFonts w:eastAsia="宋体" w:hint="eastAsia"/>
          <w:b/>
          <w:bCs/>
          <w:snapToGrid w:val="0"/>
          <w:szCs w:val="22"/>
          <w:lang w:val="en-GB" w:eastAsia="zh-CN"/>
        </w:rPr>
        <w:t>翻译和</w:t>
      </w:r>
      <w:r w:rsidR="00246484" w:rsidRPr="00923C23">
        <w:rPr>
          <w:rFonts w:eastAsia="宋体" w:hint="eastAsia"/>
          <w:b/>
          <w:bCs/>
          <w:snapToGrid w:val="0"/>
          <w:szCs w:val="22"/>
          <w:lang w:val="en-GB" w:eastAsia="zh-CN"/>
        </w:rPr>
        <w:t>发挥</w:t>
      </w:r>
      <w:r w:rsidR="00246484" w:rsidRPr="004914F0">
        <w:rPr>
          <w:rFonts w:eastAsia="宋体"/>
          <w:b/>
          <w:bCs/>
          <w:snapToGrid w:val="0"/>
          <w:szCs w:val="22"/>
          <w:lang w:val="en-GB" w:eastAsia="zh-CN"/>
        </w:rPr>
        <w:t>获取和惠益分享信息交换所的功能</w:t>
      </w:r>
    </w:p>
    <w:p w14:paraId="31B9B157" w14:textId="7F5824E4" w:rsidR="006A7741" w:rsidRPr="00923C23" w:rsidRDefault="00DA2D30"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作为议定书缔约方会议的公约缔约方大会第三次会议和获取和惠益分享信息交换所非正式咨询委员会认识到翻译通用格式并以联合国六种正式语文提供这些格式的重要性。</w:t>
      </w:r>
      <w:r w:rsidRPr="00923C23">
        <w:rPr>
          <w:rFonts w:eastAsia="宋体" w:hint="eastAsia"/>
          <w:snapToGrid/>
          <w:szCs w:val="22"/>
          <w:lang w:val="en-US" w:eastAsia="zh-CN"/>
        </w:rPr>
        <w:lastRenderedPageBreak/>
        <w:t>特别是关于评估和审查《名古屋议定书》效力的第</w:t>
      </w:r>
      <w:r w:rsidR="00000000" w:rsidRPr="00923C23">
        <w:fldChar w:fldCharType="begin"/>
      </w:r>
      <w:r w:rsidR="00000000" w:rsidRPr="00923C23">
        <w:rPr>
          <w:lang w:eastAsia="zh-CN"/>
        </w:rPr>
        <w:instrText xml:space="preserve"> HYPERLINK "https://www.cbd.int/doc/decisions/np-mop-03/np-mop-03-dec-01-zh.pdf" </w:instrText>
      </w:r>
      <w:r w:rsidR="00000000" w:rsidRPr="00923C23">
        <w:fldChar w:fldCharType="separate"/>
      </w:r>
      <w:r w:rsidRPr="00923C23">
        <w:rPr>
          <w:rStyle w:val="Hyperlink"/>
          <w:rFonts w:eastAsia="宋体" w:hint="eastAsia"/>
          <w:snapToGrid/>
          <w:color w:val="auto"/>
          <w:szCs w:val="22"/>
          <w:lang w:val="en-US" w:eastAsia="zh-CN"/>
        </w:rPr>
        <w:t>NP-3/1</w:t>
      </w:r>
      <w:r w:rsidR="00000000" w:rsidRPr="00923C23">
        <w:rPr>
          <w:rStyle w:val="Hyperlink"/>
          <w:rFonts w:eastAsia="宋体"/>
          <w:snapToGrid/>
          <w:color w:val="auto"/>
          <w:szCs w:val="22"/>
          <w:lang w:val="en-US" w:eastAsia="zh-CN"/>
        </w:rPr>
        <w:fldChar w:fldCharType="end"/>
      </w:r>
      <w:r w:rsidRPr="00923C23">
        <w:rPr>
          <w:rFonts w:eastAsia="宋体" w:hint="eastAsia"/>
          <w:snapToGrid/>
          <w:szCs w:val="22"/>
          <w:lang w:val="en-US" w:eastAsia="zh-CN"/>
        </w:rPr>
        <w:t>号决定，其中请执行秘书把获取和惠益分享信息交换所的翻译工作放在优先地位。</w:t>
      </w:r>
    </w:p>
    <w:p w14:paraId="18C88492" w14:textId="5FE3358F" w:rsidR="00B6370A" w:rsidRPr="00923C23" w:rsidRDefault="002336AC"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作为紧急优先事项，秘书处继续致力于获取和惠益分享信息交换所网站的翻译工作，并改进促进翻译的现有机制。所有离线通用格式最近都已翻译成联合国六种正式语文，该网站大约</w:t>
      </w:r>
      <w:r w:rsidRPr="00923C23">
        <w:rPr>
          <w:rFonts w:eastAsia="宋体" w:hint="eastAsia"/>
          <w:snapToGrid/>
          <w:szCs w:val="22"/>
          <w:lang w:val="en-US" w:eastAsia="zh-CN"/>
        </w:rPr>
        <w:t>85%</w:t>
      </w:r>
      <w:r w:rsidRPr="00923C23">
        <w:rPr>
          <w:rFonts w:eastAsia="宋体" w:hint="eastAsia"/>
          <w:snapToGrid/>
          <w:szCs w:val="22"/>
          <w:lang w:val="en-US" w:eastAsia="zh-CN"/>
        </w:rPr>
        <w:t>的内容已翻译成联合国所有正式语文。</w:t>
      </w:r>
    </w:p>
    <w:p w14:paraId="6A9B4021" w14:textId="53AED315" w:rsidR="008D4F55" w:rsidRPr="00923C23" w:rsidRDefault="002336AC" w:rsidP="00633228">
      <w:pPr>
        <w:keepNext/>
        <w:pBdr>
          <w:top w:val="nil"/>
          <w:left w:val="nil"/>
          <w:bottom w:val="nil"/>
          <w:right w:val="nil"/>
          <w:between w:val="nil"/>
          <w:bar w:val="nil"/>
        </w:pBdr>
        <w:spacing w:before="120" w:after="120"/>
        <w:ind w:left="864" w:hanging="864"/>
        <w:outlineLvl w:val="1"/>
        <w:rPr>
          <w:rFonts w:eastAsia="宋体"/>
          <w:b/>
          <w:snapToGrid w:val="0"/>
          <w:szCs w:val="22"/>
          <w:lang w:val="en-GB"/>
        </w:rPr>
      </w:pPr>
      <w:proofErr w:type="spellStart"/>
      <w:r w:rsidRPr="00923C23">
        <w:rPr>
          <w:rFonts w:eastAsia="宋体" w:hint="eastAsia"/>
          <w:b/>
          <w:snapToGrid w:val="0"/>
          <w:szCs w:val="22"/>
          <w:lang w:val="en-GB"/>
        </w:rPr>
        <w:t>目标</w:t>
      </w:r>
      <w:proofErr w:type="spellEnd"/>
      <w:r w:rsidRPr="00923C23">
        <w:rPr>
          <w:rFonts w:eastAsia="宋体"/>
          <w:b/>
          <w:snapToGrid w:val="0"/>
          <w:szCs w:val="22"/>
          <w:lang w:val="en-GB"/>
        </w:rPr>
        <w:t xml:space="preserve"> 3.</w:t>
      </w:r>
      <w:r w:rsidRPr="00923C23">
        <w:rPr>
          <w:rFonts w:eastAsia="宋体"/>
          <w:b/>
          <w:snapToGrid w:val="0"/>
          <w:szCs w:val="22"/>
          <w:lang w:val="en-GB"/>
        </w:rPr>
        <w:tab/>
      </w:r>
      <w:proofErr w:type="spellStart"/>
      <w:r w:rsidRPr="00923C23">
        <w:rPr>
          <w:rFonts w:eastAsia="宋体" w:hint="eastAsia"/>
          <w:b/>
          <w:snapToGrid w:val="0"/>
          <w:szCs w:val="22"/>
        </w:rPr>
        <w:t>维护和改进功能</w:t>
      </w:r>
      <w:proofErr w:type="spellEnd"/>
    </w:p>
    <w:p w14:paraId="4B1F883C" w14:textId="528B76EC" w:rsidR="000922C1" w:rsidRPr="00923C23" w:rsidRDefault="004716DC"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rPr>
      </w:pPr>
      <w:r w:rsidRPr="00923C23">
        <w:rPr>
          <w:rFonts w:eastAsia="宋体" w:hint="eastAsia"/>
          <w:snapToGrid/>
          <w:szCs w:val="22"/>
          <w:lang w:val="en-US" w:eastAsia="zh-CN"/>
        </w:rPr>
        <w:t>自作为议定书缔约方会议的公约缔约方大会第三次会议以来，大多数维护和改进工作侧重于获取和惠益分享信息交换所和生物安全信息交换所的功能和其他共同要素。</w:t>
      </w:r>
      <w:proofErr w:type="spellStart"/>
      <w:r w:rsidRPr="00923C23">
        <w:rPr>
          <w:rFonts w:eastAsia="宋体" w:hint="eastAsia"/>
          <w:snapToGrid/>
          <w:szCs w:val="22"/>
          <w:lang w:val="en-US"/>
        </w:rPr>
        <w:t>以下摘要介绍了这些工作</w:t>
      </w:r>
      <w:proofErr w:type="spellEnd"/>
      <w:r w:rsidRPr="00923C23">
        <w:rPr>
          <w:rFonts w:eastAsia="宋体" w:hint="eastAsia"/>
          <w:snapToGrid/>
          <w:szCs w:val="22"/>
          <w:lang w:val="en-US"/>
        </w:rPr>
        <w:t>。</w:t>
      </w:r>
    </w:p>
    <w:p w14:paraId="0CB3DDE2" w14:textId="3277F09A" w:rsidR="005A0C45" w:rsidRPr="00923C23" w:rsidRDefault="004716DC" w:rsidP="00633228">
      <w:pPr>
        <w:keepNext/>
        <w:pBdr>
          <w:top w:val="nil"/>
          <w:left w:val="nil"/>
          <w:bottom w:val="nil"/>
          <w:right w:val="nil"/>
          <w:between w:val="nil"/>
          <w:bar w:val="nil"/>
        </w:pBdr>
        <w:spacing w:before="120" w:after="120"/>
        <w:jc w:val="both"/>
        <w:rPr>
          <w:rFonts w:ascii="楷体" w:eastAsia="楷体" w:hAnsi="楷体"/>
          <w:iCs/>
          <w:szCs w:val="22"/>
        </w:rPr>
      </w:pPr>
      <w:r w:rsidRPr="00923C23">
        <w:rPr>
          <w:rFonts w:ascii="楷体" w:eastAsia="楷体" w:hAnsi="楷体" w:hint="eastAsia"/>
          <w:iCs/>
          <w:szCs w:val="22"/>
          <w:lang w:val="en-GB" w:eastAsia="zh-CN"/>
        </w:rPr>
        <w:t>主页</w:t>
      </w:r>
    </w:p>
    <w:p w14:paraId="0D000BFF" w14:textId="7ACD033E" w:rsidR="00974ED4" w:rsidRPr="00923C23" w:rsidRDefault="00B52289"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作为使生物安全信息交换所与获取和惠益分享信息交换所更为一致和更加一体化的进程的一部分，根据</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访谈和问卷调查的结果，为这两个信息交换所开发了更现代化和更方便</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的主页。获取和惠益分享信息交换所的新主页采用了简化的设计，侧重于地图、公告和更新记录等主要性能。</w:t>
      </w:r>
    </w:p>
    <w:p w14:paraId="72950790" w14:textId="13791F4D" w:rsidR="00974ED4" w:rsidRPr="00923C23" w:rsidRDefault="00B52289" w:rsidP="00633228">
      <w:pPr>
        <w:keepNext/>
        <w:pBdr>
          <w:top w:val="nil"/>
          <w:left w:val="nil"/>
          <w:bottom w:val="nil"/>
          <w:right w:val="nil"/>
          <w:between w:val="nil"/>
          <w:bar w:val="nil"/>
        </w:pBdr>
        <w:spacing w:before="120" w:after="120"/>
        <w:jc w:val="both"/>
        <w:rPr>
          <w:rFonts w:ascii="楷体" w:eastAsia="楷体" w:hAnsi="楷体"/>
          <w:iCs/>
          <w:szCs w:val="22"/>
          <w:lang w:val="en-GB" w:eastAsia="zh-CN"/>
        </w:rPr>
      </w:pPr>
      <w:r w:rsidRPr="00923C23">
        <w:rPr>
          <w:rFonts w:ascii="楷体" w:eastAsia="楷体" w:hAnsi="楷体" w:hint="eastAsia"/>
          <w:iCs/>
          <w:szCs w:val="22"/>
          <w:lang w:val="en-GB" w:eastAsia="zh-CN"/>
        </w:rPr>
        <w:t>通用格式</w:t>
      </w:r>
    </w:p>
    <w:p w14:paraId="3ECDD7EF" w14:textId="7ADB7C74" w:rsidR="00C36893" w:rsidRPr="00923C23" w:rsidRDefault="007D5451" w:rsidP="00633228">
      <w:pPr>
        <w:pStyle w:val="Para1"/>
        <w:numPr>
          <w:ilvl w:val="0"/>
          <w:numId w:val="23"/>
        </w:numPr>
        <w:pBdr>
          <w:top w:val="nil"/>
          <w:left w:val="nil"/>
          <w:bottom w:val="nil"/>
          <w:right w:val="nil"/>
          <w:between w:val="nil"/>
          <w:bar w:val="nil"/>
        </w:pBdr>
        <w:spacing w:before="120"/>
        <w:ind w:left="0" w:firstLine="0"/>
        <w:jc w:val="both"/>
        <w:rPr>
          <w:rFonts w:eastAsia="宋体"/>
          <w:iCs/>
          <w:szCs w:val="22"/>
          <w:lang w:val="en-GB" w:eastAsia="zh-CN"/>
        </w:rPr>
      </w:pPr>
      <w:r w:rsidRPr="00923C23">
        <w:rPr>
          <w:rFonts w:eastAsia="宋体" w:hint="eastAsia"/>
          <w:iCs/>
          <w:snapToGrid/>
          <w:szCs w:val="22"/>
          <w:lang w:val="en-US" w:eastAsia="zh-CN"/>
        </w:rPr>
        <w:t>根据联合运行方式以及秘书处三个信息交换所之间的通用性和一体化需要，对“虚拟图书馆资源”和“能力建设</w:t>
      </w:r>
      <w:r w:rsidR="00FC6974" w:rsidRPr="00923C23">
        <w:rPr>
          <w:rFonts w:eastAsia="宋体" w:hint="eastAsia"/>
          <w:iCs/>
          <w:snapToGrid/>
          <w:szCs w:val="22"/>
          <w:lang w:val="en-US" w:eastAsia="zh-CN"/>
        </w:rPr>
        <w:t>举措</w:t>
      </w:r>
      <w:r w:rsidRPr="00923C23">
        <w:rPr>
          <w:rFonts w:eastAsia="宋体" w:hint="eastAsia"/>
          <w:iCs/>
          <w:snapToGrid/>
          <w:szCs w:val="22"/>
          <w:lang w:val="en-US" w:eastAsia="zh-CN"/>
        </w:rPr>
        <w:t>”等通用格式进行了修订，使其更好地协调一致。</w:t>
      </w:r>
    </w:p>
    <w:p w14:paraId="4E5D2222" w14:textId="59871233" w:rsidR="00974ED4" w:rsidRPr="00923C23" w:rsidRDefault="007D5451" w:rsidP="007D5451">
      <w:pPr>
        <w:keepNext/>
        <w:pBdr>
          <w:top w:val="nil"/>
          <w:left w:val="nil"/>
          <w:bottom w:val="nil"/>
          <w:right w:val="nil"/>
          <w:between w:val="nil"/>
          <w:bar w:val="nil"/>
        </w:pBdr>
        <w:spacing w:before="120" w:after="120"/>
        <w:jc w:val="both"/>
        <w:rPr>
          <w:rFonts w:ascii="楷体" w:eastAsia="楷体" w:hAnsi="楷体"/>
          <w:iCs/>
          <w:szCs w:val="22"/>
          <w:lang w:val="en-GB" w:eastAsia="zh-CN"/>
        </w:rPr>
      </w:pPr>
      <w:r w:rsidRPr="00923C23">
        <w:rPr>
          <w:rFonts w:ascii="楷体" w:eastAsia="楷体" w:hAnsi="楷体" w:hint="eastAsia"/>
          <w:iCs/>
          <w:szCs w:val="22"/>
          <w:lang w:val="en-GB" w:eastAsia="zh-CN"/>
        </w:rPr>
        <w:t>搜索</w:t>
      </w:r>
    </w:p>
    <w:p w14:paraId="1B1212E7" w14:textId="6209B55D" w:rsidR="002813C4" w:rsidRPr="00923C23" w:rsidRDefault="00DB080C"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秘书处改进了搜索功能组织信息和编制信息索引的方式，从而提高了自由文本搜索的速度和功用，并使人们能够根据相关性对搜索结果排序。增加了一个“所有记录”搜索结果选项卡，在同一页上显示不同记录类别的合并搜索结果，并增加了另一个性能，允许</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对记录进行打印、排序和分组，将其导出为电子表格格式以及保存和共享搜索结果。我们还纳入了一个矩阵视图，该视图</w:t>
      </w:r>
      <w:r w:rsidR="00805BD4" w:rsidRPr="00923C23">
        <w:rPr>
          <w:rFonts w:eastAsia="宋体" w:hint="eastAsia"/>
          <w:snapToGrid/>
          <w:szCs w:val="22"/>
          <w:lang w:val="en-US" w:eastAsia="zh-CN"/>
        </w:rPr>
        <w:t>仍</w:t>
      </w:r>
      <w:r w:rsidRPr="00923C23">
        <w:rPr>
          <w:rFonts w:eastAsia="宋体" w:hint="eastAsia"/>
          <w:snapToGrid/>
          <w:szCs w:val="22"/>
          <w:lang w:val="en-US" w:eastAsia="zh-CN"/>
        </w:rPr>
        <w:t>在不断改进，但最初的版本为</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提供了以表格形式生成搜索结果的多种可能性。</w:t>
      </w:r>
    </w:p>
    <w:p w14:paraId="6CAFAACC" w14:textId="5FD8275B" w:rsidR="00262B31" w:rsidRPr="00923C23" w:rsidRDefault="00C30C95"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snapToGrid/>
          <w:szCs w:val="22"/>
          <w:lang w:val="en-GB" w:eastAsia="zh-CN"/>
        </w:rPr>
        <w:t xml:space="preserve"> </w:t>
      </w:r>
      <w:r w:rsidR="00943A92" w:rsidRPr="00923C23">
        <w:rPr>
          <w:rFonts w:eastAsia="宋体" w:hint="eastAsia"/>
          <w:snapToGrid/>
          <w:szCs w:val="22"/>
          <w:lang w:val="en-US" w:eastAsia="zh-CN"/>
        </w:rPr>
        <w:t>搜索功能现在允许适用关于某个具体记录类型的</w:t>
      </w:r>
      <w:r w:rsidR="00943A92" w:rsidRPr="00923C23">
        <w:rPr>
          <w:rFonts w:eastAsia="宋体" w:hint="eastAsia"/>
          <w:snapToGrid/>
          <w:szCs w:val="22"/>
          <w:lang w:val="en-US" w:eastAsia="zh-CN"/>
        </w:rPr>
        <w:t xml:space="preserve"> </w:t>
      </w:r>
      <w:r w:rsidR="00943A92" w:rsidRPr="00923C23">
        <w:rPr>
          <w:rFonts w:eastAsia="宋体" w:hint="eastAsia"/>
          <w:snapToGrid/>
          <w:szCs w:val="22"/>
          <w:lang w:val="en-US" w:eastAsia="zh-CN"/>
        </w:rPr>
        <w:t>“子过滤条件”，从而能够取得更有针对性的搜索结果。此外，可以暂时停用使用中的搜索过滤条件，也可以</w:t>
      </w:r>
      <w:r w:rsidR="00805BD4" w:rsidRPr="00923C23">
        <w:rPr>
          <w:rFonts w:eastAsia="宋体" w:hint="eastAsia"/>
          <w:snapToGrid/>
          <w:szCs w:val="22"/>
          <w:lang w:val="en-US" w:eastAsia="zh-CN"/>
        </w:rPr>
        <w:t>通过</w:t>
      </w:r>
      <w:r w:rsidR="00943A92" w:rsidRPr="00923C23">
        <w:rPr>
          <w:rFonts w:eastAsia="宋体" w:hint="eastAsia"/>
          <w:snapToGrid/>
          <w:szCs w:val="22"/>
          <w:lang w:val="en-US" w:eastAsia="zh-CN"/>
        </w:rPr>
        <w:t>负面或排他性的方式使用这些条件，</w:t>
      </w:r>
      <w:r w:rsidR="001E4067" w:rsidRPr="00923C23">
        <w:rPr>
          <w:rFonts w:eastAsia="宋体" w:hint="eastAsia"/>
          <w:snapToGrid/>
          <w:szCs w:val="22"/>
          <w:lang w:val="en-US" w:eastAsia="zh-CN"/>
        </w:rPr>
        <w:t>用户</w:t>
      </w:r>
      <w:r w:rsidR="00943A92" w:rsidRPr="00923C23">
        <w:rPr>
          <w:rFonts w:eastAsia="宋体" w:hint="eastAsia"/>
          <w:snapToGrid/>
          <w:szCs w:val="22"/>
          <w:lang w:val="en-US" w:eastAsia="zh-CN"/>
        </w:rPr>
        <w:t>因此得到更大的控制能力来查找所需要的信息。根据非正式咨询委员会的建议，已计划在现有过滤条件中增加若干过滤条件和进行某些改进，并将在适当时候实施。</w:t>
      </w:r>
      <w:r w:rsidR="00E4778D" w:rsidRPr="00923C23">
        <w:rPr>
          <w:rFonts w:eastAsia="宋体"/>
          <w:snapToGrid/>
          <w:szCs w:val="22"/>
          <w:lang w:val="en-GB" w:eastAsia="zh-CN"/>
        </w:rPr>
        <w:t xml:space="preserve"> </w:t>
      </w:r>
    </w:p>
    <w:p w14:paraId="05DBBFAF" w14:textId="3E5B5BDC" w:rsidR="00AD0B26" w:rsidRPr="00923C23" w:rsidRDefault="00805BD4"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联系办法</w:t>
      </w:r>
      <w:r w:rsidR="00401A9F" w:rsidRPr="00923C23">
        <w:rPr>
          <w:rFonts w:eastAsia="宋体" w:hint="eastAsia"/>
          <w:snapToGrid/>
          <w:szCs w:val="22"/>
          <w:lang w:val="en-US" w:eastAsia="zh-CN"/>
        </w:rPr>
        <w:t>以前只有在其他记录</w:t>
      </w:r>
      <w:r w:rsidRPr="00923C23">
        <w:rPr>
          <w:rFonts w:eastAsia="宋体" w:hint="eastAsia"/>
          <w:snapToGrid/>
          <w:szCs w:val="22"/>
          <w:lang w:val="en-US" w:eastAsia="zh-CN"/>
        </w:rPr>
        <w:t>进行</w:t>
      </w:r>
      <w:r w:rsidR="00401A9F" w:rsidRPr="00923C23">
        <w:rPr>
          <w:rFonts w:eastAsia="宋体" w:hint="eastAsia"/>
          <w:snapToGrid/>
          <w:szCs w:val="22"/>
          <w:lang w:val="en-US" w:eastAsia="zh-CN"/>
        </w:rPr>
        <w:t>引用时才可</w:t>
      </w:r>
      <w:r w:rsidRPr="00923C23">
        <w:rPr>
          <w:rFonts w:eastAsia="宋体" w:hint="eastAsia"/>
          <w:snapToGrid/>
          <w:szCs w:val="22"/>
          <w:lang w:val="en-US" w:eastAsia="zh-CN"/>
        </w:rPr>
        <w:t>显示</w:t>
      </w:r>
      <w:r w:rsidR="00401A9F" w:rsidRPr="00923C23">
        <w:rPr>
          <w:rFonts w:eastAsia="宋体" w:hint="eastAsia"/>
          <w:snapToGrid/>
          <w:szCs w:val="22"/>
          <w:lang w:val="en-US" w:eastAsia="zh-CN"/>
        </w:rPr>
        <w:t>，</w:t>
      </w:r>
      <w:r w:rsidRPr="00923C23">
        <w:rPr>
          <w:rFonts w:eastAsia="宋体" w:hint="eastAsia"/>
          <w:snapToGrid/>
          <w:szCs w:val="22"/>
          <w:lang w:val="en-US" w:eastAsia="zh-CN"/>
        </w:rPr>
        <w:t>现</w:t>
      </w:r>
      <w:r w:rsidR="00401A9F" w:rsidRPr="00923C23">
        <w:rPr>
          <w:rFonts w:eastAsia="宋体" w:hint="eastAsia"/>
          <w:snapToGrid/>
          <w:szCs w:val="22"/>
          <w:lang w:val="en-US" w:eastAsia="zh-CN"/>
        </w:rPr>
        <w:t>已作为独立的记录类型添加到搜索中。此外，还增加了一个部分，在浏览任何单个记录时，还将显示获取和惠益分享信息交换所的其他记录引用该记录的位置。例如，在浏览一个联系办法记录时，将提供也引用了该特定联系办法的任何</w:t>
      </w:r>
      <w:r w:rsidR="00401A9F" w:rsidRPr="00923C23">
        <w:rPr>
          <w:rFonts w:eastAsia="宋体" w:hint="eastAsia"/>
          <w:snapToGrid/>
          <w:szCs w:val="22"/>
          <w:lang w:val="en-US" w:eastAsia="zh-CN"/>
        </w:rPr>
        <w:t>IRCC</w:t>
      </w:r>
      <w:r w:rsidR="00401A9F" w:rsidRPr="00923C23">
        <w:rPr>
          <w:rFonts w:eastAsia="宋体" w:hint="eastAsia"/>
          <w:snapToGrid/>
          <w:szCs w:val="22"/>
          <w:lang w:val="en-US" w:eastAsia="zh-CN"/>
        </w:rPr>
        <w:t>记录的链接。秘书处正在</w:t>
      </w:r>
      <w:r w:rsidR="00985504" w:rsidRPr="00923C23">
        <w:rPr>
          <w:rFonts w:eastAsia="宋体" w:hint="eastAsia"/>
          <w:snapToGrid/>
          <w:szCs w:val="22"/>
          <w:lang w:val="en-US" w:eastAsia="zh-CN"/>
        </w:rPr>
        <w:t>寻找</w:t>
      </w:r>
      <w:r w:rsidR="00401A9F" w:rsidRPr="00923C23">
        <w:rPr>
          <w:rFonts w:eastAsia="宋体" w:hint="eastAsia"/>
          <w:snapToGrid/>
          <w:szCs w:val="22"/>
          <w:lang w:val="en-US" w:eastAsia="zh-CN"/>
        </w:rPr>
        <w:t>方法，以便像其他生物多样性信息交换所和网站一样，防止把从获取和惠益分享信息交换所获得的联系办法，例如电子邮箱和电话号码，用于别有用心的目的，如垃圾邮件。</w:t>
      </w:r>
      <w:r w:rsidR="001C7A19" w:rsidRPr="00923C23">
        <w:rPr>
          <w:rFonts w:eastAsia="宋体"/>
          <w:snapToGrid/>
          <w:szCs w:val="22"/>
          <w:lang w:val="en-GB" w:eastAsia="zh-CN"/>
        </w:rPr>
        <w:t xml:space="preserve"> </w:t>
      </w:r>
    </w:p>
    <w:p w14:paraId="18A37FA1" w14:textId="30413A9C" w:rsidR="00025936" w:rsidRPr="00923C23" w:rsidRDefault="00401A9F" w:rsidP="00633228">
      <w:pPr>
        <w:keepNext/>
        <w:pBdr>
          <w:top w:val="nil"/>
          <w:left w:val="nil"/>
          <w:bottom w:val="nil"/>
          <w:right w:val="nil"/>
          <w:between w:val="nil"/>
          <w:bar w:val="nil"/>
        </w:pBdr>
        <w:spacing w:before="120" w:after="120"/>
        <w:jc w:val="both"/>
        <w:rPr>
          <w:rFonts w:ascii="楷体" w:eastAsia="楷体" w:hAnsi="楷体"/>
          <w:iCs/>
          <w:szCs w:val="22"/>
          <w:lang w:val="en-GB" w:eastAsia="zh-CN"/>
        </w:rPr>
      </w:pPr>
      <w:r w:rsidRPr="00923C23">
        <w:rPr>
          <w:rFonts w:ascii="楷体" w:eastAsia="楷体" w:hAnsi="楷体" w:hint="eastAsia"/>
          <w:iCs/>
          <w:szCs w:val="22"/>
          <w:lang w:val="en-GB" w:eastAsia="zh-CN"/>
        </w:rPr>
        <w:t>提交部分</w:t>
      </w:r>
    </w:p>
    <w:p w14:paraId="09A82548" w14:textId="1CAF9FB3" w:rsidR="00A84CB5" w:rsidRPr="00923C23" w:rsidRDefault="00401A9F"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现在可以共享记录草稿和记录草稿的</w:t>
      </w:r>
      <w:r w:rsidRPr="00923C23">
        <w:rPr>
          <w:rFonts w:eastAsia="宋体" w:hint="eastAsia"/>
          <w:snapToGrid/>
          <w:szCs w:val="22"/>
          <w:lang w:val="en-US" w:eastAsia="zh-CN"/>
        </w:rPr>
        <w:t>PDF</w:t>
      </w:r>
      <w:r w:rsidRPr="00923C23">
        <w:rPr>
          <w:rFonts w:eastAsia="宋体" w:hint="eastAsia"/>
          <w:snapToGrid/>
          <w:szCs w:val="22"/>
          <w:lang w:val="en-US" w:eastAsia="zh-CN"/>
        </w:rPr>
        <w:t>副本。这一性能有助于在公布记录时促进不同国家</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之间在审批过程中的沟通。</w:t>
      </w:r>
    </w:p>
    <w:p w14:paraId="1998E33D" w14:textId="33E146E0" w:rsidR="00A86D4D" w:rsidRPr="00923C23" w:rsidRDefault="00401A9F" w:rsidP="00985504">
      <w:pPr>
        <w:keepNext/>
        <w:pBdr>
          <w:top w:val="nil"/>
          <w:left w:val="nil"/>
          <w:bottom w:val="nil"/>
          <w:right w:val="nil"/>
          <w:between w:val="nil"/>
          <w:bar w:val="nil"/>
        </w:pBdr>
        <w:spacing w:before="120" w:after="120"/>
        <w:jc w:val="both"/>
        <w:rPr>
          <w:rFonts w:ascii="楷体" w:eastAsia="楷体" w:hAnsi="楷体"/>
          <w:iCs/>
          <w:szCs w:val="22"/>
          <w:lang w:val="en-GB" w:eastAsia="zh-CN"/>
        </w:rPr>
      </w:pPr>
      <w:r w:rsidRPr="00923C23">
        <w:rPr>
          <w:rFonts w:ascii="楷体" w:eastAsia="楷体" w:hAnsi="楷体" w:hint="eastAsia"/>
          <w:iCs/>
          <w:szCs w:val="22"/>
          <w:lang w:val="en-GB" w:eastAsia="zh-CN"/>
        </w:rPr>
        <w:lastRenderedPageBreak/>
        <w:t>帮助和文件</w:t>
      </w:r>
    </w:p>
    <w:p w14:paraId="65447544" w14:textId="2855ACA1" w:rsidR="00275245" w:rsidRPr="00923C23" w:rsidRDefault="0038028C" w:rsidP="00633228">
      <w:pPr>
        <w:pStyle w:val="Para1"/>
        <w:numPr>
          <w:ilvl w:val="0"/>
          <w:numId w:val="23"/>
        </w:numPr>
        <w:pBdr>
          <w:top w:val="nil"/>
          <w:left w:val="nil"/>
          <w:bottom w:val="nil"/>
          <w:right w:val="nil"/>
          <w:between w:val="nil"/>
          <w:bar w:val="nil"/>
        </w:pBdr>
        <w:spacing w:before="120"/>
        <w:ind w:left="0" w:firstLine="0"/>
        <w:jc w:val="both"/>
        <w:rPr>
          <w:rFonts w:eastAsia="宋体"/>
          <w:snapToGrid/>
          <w:szCs w:val="22"/>
          <w:lang w:val="en-GB" w:eastAsia="zh-CN"/>
        </w:rPr>
      </w:pPr>
      <w:r w:rsidRPr="00923C23">
        <w:rPr>
          <w:rFonts w:eastAsia="宋体" w:hint="eastAsia"/>
          <w:snapToGrid/>
          <w:szCs w:val="22"/>
          <w:lang w:val="en-US" w:eastAsia="zh-CN"/>
        </w:rPr>
        <w:t>为了帮助</w:t>
      </w:r>
      <w:r w:rsidR="001E4067" w:rsidRPr="00923C23">
        <w:rPr>
          <w:rFonts w:eastAsia="宋体" w:hint="eastAsia"/>
          <w:snapToGrid/>
          <w:szCs w:val="22"/>
          <w:lang w:val="en-US" w:eastAsia="zh-CN"/>
        </w:rPr>
        <w:t>用户</w:t>
      </w:r>
      <w:r w:rsidRPr="00923C23">
        <w:rPr>
          <w:rFonts w:eastAsia="宋体" w:hint="eastAsia"/>
          <w:snapToGrid/>
          <w:szCs w:val="22"/>
          <w:lang w:val="en-US" w:eastAsia="zh-CN"/>
        </w:rPr>
        <w:t>，开发了几种新的帮助工具和材料，其中包括：</w:t>
      </w:r>
    </w:p>
    <w:p w14:paraId="456E7C70" w14:textId="7B9C44D3" w:rsidR="00E84937" w:rsidRPr="00923C23" w:rsidRDefault="00E84937" w:rsidP="00E84937">
      <w:pPr>
        <w:pStyle w:val="ListParagraph"/>
        <w:numPr>
          <w:ilvl w:val="0"/>
          <w:numId w:val="29"/>
        </w:numPr>
        <w:spacing w:before="120" w:after="120"/>
        <w:ind w:left="0" w:firstLine="490"/>
        <w:jc w:val="both"/>
        <w:rPr>
          <w:rFonts w:eastAsia="宋体"/>
          <w:szCs w:val="22"/>
          <w:lang w:eastAsia="zh-CN"/>
        </w:rPr>
      </w:pPr>
      <w:r w:rsidRPr="00923C23">
        <w:rPr>
          <w:rFonts w:ascii="楷体" w:eastAsia="楷体" w:hAnsi="楷体" w:hint="eastAsia"/>
          <w:szCs w:val="22"/>
          <w:lang w:val="en-US" w:eastAsia="zh-CN"/>
        </w:rPr>
        <w:t>新的和扩大的网站概览工具：</w:t>
      </w:r>
      <w:r w:rsidRPr="00923C23">
        <w:rPr>
          <w:rFonts w:eastAsia="宋体" w:hint="eastAsia"/>
          <w:szCs w:val="22"/>
          <w:lang w:val="en-US" w:eastAsia="zh-CN"/>
        </w:rPr>
        <w:t>可在</w:t>
      </w:r>
      <w:r w:rsidRPr="00923C23">
        <w:rPr>
          <w:rFonts w:ascii="楷体" w:eastAsia="楷体" w:hAnsi="楷体" w:hint="eastAsia"/>
          <w:szCs w:val="22"/>
          <w:lang w:val="en-US" w:eastAsia="zh-CN"/>
        </w:rPr>
        <w:t>国家概况、提交和搜索</w:t>
      </w:r>
      <w:r w:rsidRPr="00923C23">
        <w:rPr>
          <w:rFonts w:eastAsia="宋体" w:hint="eastAsia"/>
          <w:szCs w:val="22"/>
          <w:lang w:val="en-US" w:eastAsia="zh-CN"/>
        </w:rPr>
        <w:t>页面使用这些工具，它们提供每一页面的概览，指明其主要功能；</w:t>
      </w:r>
    </w:p>
    <w:p w14:paraId="4AB87E23" w14:textId="2FF35395" w:rsidR="0015725E" w:rsidRPr="00923C23" w:rsidRDefault="00CD0EFA" w:rsidP="00E84937">
      <w:pPr>
        <w:pStyle w:val="ListParagraph"/>
        <w:numPr>
          <w:ilvl w:val="0"/>
          <w:numId w:val="29"/>
        </w:numPr>
        <w:spacing w:before="120" w:after="120"/>
        <w:ind w:left="0" w:firstLine="490"/>
        <w:jc w:val="both"/>
        <w:rPr>
          <w:rFonts w:eastAsia="宋体"/>
          <w:szCs w:val="22"/>
          <w:lang w:eastAsia="zh-CN"/>
        </w:rPr>
      </w:pPr>
      <w:r w:rsidRPr="00923C23">
        <w:rPr>
          <w:rFonts w:ascii="楷体" w:eastAsia="楷体" w:hAnsi="楷体" w:hint="eastAsia"/>
          <w:szCs w:val="22"/>
          <w:lang w:val="en-US" w:eastAsia="zh-CN"/>
        </w:rPr>
        <w:t>经过改进的根据上下文提供的帮助</w:t>
      </w:r>
      <w:r w:rsidRPr="00923C23">
        <w:rPr>
          <w:rFonts w:eastAsia="宋体" w:hint="eastAsia"/>
          <w:szCs w:val="22"/>
          <w:lang w:val="en-US" w:eastAsia="zh-CN"/>
        </w:rPr>
        <w:t>：</w:t>
      </w:r>
      <w:r w:rsidR="001E4067" w:rsidRPr="00923C23">
        <w:rPr>
          <w:rFonts w:eastAsia="宋体" w:hint="eastAsia"/>
          <w:szCs w:val="22"/>
          <w:lang w:val="en-US" w:eastAsia="zh-CN"/>
        </w:rPr>
        <w:t>用户</w:t>
      </w:r>
      <w:r w:rsidRPr="00923C23">
        <w:rPr>
          <w:rFonts w:eastAsia="宋体" w:hint="eastAsia"/>
          <w:szCs w:val="22"/>
          <w:lang w:val="en-US" w:eastAsia="zh-CN"/>
        </w:rPr>
        <w:t>通过点击页面顶部的问号图标，可以访问具体针对其正在浏览的页面的指导材料；</w:t>
      </w:r>
    </w:p>
    <w:p w14:paraId="6B7320AB" w14:textId="2C0B1317" w:rsidR="000D5A24" w:rsidRPr="00923C23" w:rsidRDefault="00E76C8B" w:rsidP="00E84937">
      <w:pPr>
        <w:pStyle w:val="ListParagraph"/>
        <w:numPr>
          <w:ilvl w:val="0"/>
          <w:numId w:val="29"/>
        </w:numPr>
        <w:spacing w:before="120" w:after="120"/>
        <w:ind w:left="0" w:firstLine="490"/>
        <w:jc w:val="both"/>
        <w:rPr>
          <w:rFonts w:eastAsia="宋体"/>
          <w:szCs w:val="22"/>
          <w:lang w:eastAsia="zh-CN"/>
        </w:rPr>
      </w:pPr>
      <w:r w:rsidRPr="00923C23">
        <w:rPr>
          <w:rFonts w:ascii="楷体" w:eastAsia="楷体" w:hAnsi="楷体" w:hint="eastAsia"/>
          <w:szCs w:val="22"/>
          <w:lang w:val="en-US" w:eastAsia="zh-CN"/>
        </w:rPr>
        <w:t>知识库</w:t>
      </w:r>
      <w:r w:rsidRPr="00923C23">
        <w:rPr>
          <w:rFonts w:eastAsia="宋体" w:hint="eastAsia"/>
          <w:szCs w:val="22"/>
          <w:lang w:val="en-US" w:eastAsia="zh-CN"/>
        </w:rPr>
        <w:t>：这一部分改进和扩展了网站上以前的“关于获取和惠益分享信息交换所”部分。知识库提供了一个有组织的系统来维护、翻译和组织帮助文章和信息。还可以很容易地共享这个系统和将其纳入秘书处管理的其他网站和信息交换所。</w:t>
      </w:r>
      <w:r w:rsidR="00652C3C" w:rsidRPr="00923C23">
        <w:rPr>
          <w:rFonts w:eastAsia="宋体"/>
          <w:szCs w:val="22"/>
          <w:lang w:eastAsia="zh-CN"/>
        </w:rPr>
        <w:t xml:space="preserve"> </w:t>
      </w:r>
    </w:p>
    <w:p w14:paraId="21DF536A" w14:textId="51ECD46E" w:rsidR="008D4F55" w:rsidRPr="00923C23" w:rsidRDefault="002336AC" w:rsidP="00633228">
      <w:pPr>
        <w:keepNext/>
        <w:pBdr>
          <w:top w:val="nil"/>
          <w:left w:val="nil"/>
          <w:bottom w:val="nil"/>
          <w:right w:val="nil"/>
          <w:between w:val="nil"/>
          <w:bar w:val="nil"/>
        </w:pBdr>
        <w:spacing w:before="120" w:after="120"/>
        <w:ind w:left="864" w:hanging="864"/>
        <w:outlineLvl w:val="1"/>
        <w:rPr>
          <w:rFonts w:eastAsia="宋体"/>
          <w:b/>
          <w:szCs w:val="22"/>
          <w:lang w:val="en-GB" w:eastAsia="zh-CN"/>
        </w:rPr>
      </w:pPr>
      <w:r w:rsidRPr="00923C23">
        <w:rPr>
          <w:rFonts w:eastAsia="宋体" w:hint="eastAsia"/>
          <w:b/>
          <w:szCs w:val="22"/>
          <w:lang w:val="en-GB" w:eastAsia="zh-CN"/>
        </w:rPr>
        <w:t>目标</w:t>
      </w:r>
      <w:r w:rsidRPr="00923C23">
        <w:rPr>
          <w:rFonts w:eastAsia="宋体"/>
          <w:b/>
          <w:szCs w:val="22"/>
          <w:lang w:val="en-GB" w:eastAsia="zh-CN"/>
        </w:rPr>
        <w:t xml:space="preserve"> 4.</w:t>
      </w:r>
      <w:r w:rsidRPr="00923C23">
        <w:rPr>
          <w:rFonts w:eastAsia="宋体"/>
          <w:b/>
          <w:szCs w:val="22"/>
          <w:lang w:val="en-GB" w:eastAsia="zh-CN"/>
        </w:rPr>
        <w:tab/>
      </w:r>
      <w:r w:rsidRPr="00923C23">
        <w:rPr>
          <w:rFonts w:eastAsia="宋体" w:hint="eastAsia"/>
          <w:b/>
          <w:szCs w:val="22"/>
          <w:lang w:eastAsia="zh-CN"/>
        </w:rPr>
        <w:t>与信息交换所机制一体化</w:t>
      </w:r>
      <w:r w:rsidR="00EE6215" w:rsidRPr="00923C23">
        <w:rPr>
          <w:rFonts w:eastAsia="宋体"/>
          <w:b/>
          <w:szCs w:val="22"/>
          <w:lang w:val="en-GB" w:eastAsia="zh-CN"/>
        </w:rPr>
        <w:tab/>
      </w:r>
    </w:p>
    <w:p w14:paraId="736B4A94" w14:textId="71451BB6" w:rsidR="004E459C" w:rsidRPr="00923C23" w:rsidRDefault="00952796" w:rsidP="00633228">
      <w:pPr>
        <w:pStyle w:val="Para1"/>
        <w:numPr>
          <w:ilvl w:val="0"/>
          <w:numId w:val="23"/>
        </w:numPr>
        <w:pBdr>
          <w:top w:val="nil"/>
          <w:left w:val="nil"/>
          <w:bottom w:val="nil"/>
          <w:right w:val="nil"/>
          <w:between w:val="nil"/>
          <w:bar w:val="nil"/>
        </w:pBdr>
        <w:spacing w:before="120"/>
        <w:ind w:left="0" w:firstLine="0"/>
        <w:jc w:val="both"/>
        <w:rPr>
          <w:rFonts w:eastAsia="宋体"/>
          <w:szCs w:val="22"/>
          <w:lang w:val="en-GB" w:eastAsia="zh-CN"/>
        </w:rPr>
      </w:pPr>
      <w:r w:rsidRPr="00923C23">
        <w:rPr>
          <w:rFonts w:eastAsia="宋体" w:hint="eastAsia"/>
          <w:szCs w:val="22"/>
          <w:lang w:val="en-US" w:eastAsia="zh-CN"/>
        </w:rPr>
        <w:t>在上一个闭会期间，一体化一直是一个高度优先的工作领域，不仅对于获取和惠益分享信息交换所如此，对于秘书处管理的其他信息交换所也是如此，第</w:t>
      </w:r>
      <w:r w:rsidRPr="00923C23">
        <w:rPr>
          <w:rFonts w:eastAsia="宋体" w:hint="eastAsia"/>
          <w:szCs w:val="22"/>
          <w:lang w:val="en-US" w:eastAsia="zh-CN"/>
        </w:rPr>
        <w:t>14/25</w:t>
      </w:r>
      <w:r w:rsidRPr="00923C23">
        <w:rPr>
          <w:rFonts w:eastAsia="宋体" w:hint="eastAsia"/>
          <w:szCs w:val="22"/>
          <w:lang w:val="en-US" w:eastAsia="zh-CN"/>
        </w:rPr>
        <w:t>、</w:t>
      </w:r>
      <w:r w:rsidRPr="00923C23">
        <w:rPr>
          <w:rFonts w:eastAsia="宋体" w:hint="eastAsia"/>
          <w:szCs w:val="22"/>
          <w:lang w:val="en-US" w:eastAsia="zh-CN"/>
        </w:rPr>
        <w:t>NP-3/3</w:t>
      </w:r>
      <w:r w:rsidRPr="00923C23">
        <w:rPr>
          <w:rFonts w:eastAsia="宋体" w:hint="eastAsia"/>
          <w:szCs w:val="22"/>
          <w:lang w:val="en-US" w:eastAsia="zh-CN"/>
        </w:rPr>
        <w:t>和</w:t>
      </w:r>
      <w:r w:rsidRPr="00923C23">
        <w:rPr>
          <w:rFonts w:eastAsia="宋体"/>
          <w:szCs w:val="22"/>
          <w:lang w:val="en-US"/>
        </w:rPr>
        <w:fldChar w:fldCharType="begin"/>
      </w:r>
      <w:r w:rsidRPr="00923C23">
        <w:rPr>
          <w:rFonts w:eastAsia="宋体"/>
          <w:szCs w:val="22"/>
          <w:lang w:val="en-US" w:eastAsia="zh-CN"/>
        </w:rPr>
        <w:instrText xml:space="preserve"> </w:instrText>
      </w:r>
      <w:r w:rsidRPr="00923C23">
        <w:rPr>
          <w:rFonts w:eastAsia="宋体" w:hint="eastAsia"/>
          <w:szCs w:val="22"/>
          <w:lang w:val="en-US" w:eastAsia="zh-CN"/>
        </w:rPr>
        <w:instrText>HYPERLINK "https://www.cbd.int/doc/decisions/cp-mop-09/cp-mop-09-dec-02-zh.pdf"</w:instrText>
      </w:r>
      <w:r w:rsidRPr="00923C23">
        <w:rPr>
          <w:rFonts w:eastAsia="宋体"/>
          <w:szCs w:val="22"/>
          <w:lang w:val="en-US" w:eastAsia="zh-CN"/>
        </w:rPr>
        <w:instrText xml:space="preserve"> </w:instrText>
      </w:r>
      <w:r w:rsidRPr="00923C23">
        <w:rPr>
          <w:rFonts w:eastAsia="宋体"/>
          <w:szCs w:val="22"/>
          <w:lang w:val="en-US"/>
        </w:rPr>
        <w:fldChar w:fldCharType="separate"/>
      </w:r>
      <w:r w:rsidRPr="00923C23">
        <w:rPr>
          <w:rStyle w:val="Hyperlink"/>
          <w:rFonts w:eastAsia="宋体" w:hint="eastAsia"/>
          <w:color w:val="auto"/>
          <w:szCs w:val="22"/>
          <w:lang w:val="en-US" w:eastAsia="zh-CN"/>
        </w:rPr>
        <w:t>CP-9/2</w:t>
      </w:r>
      <w:r w:rsidRPr="00923C23">
        <w:rPr>
          <w:rFonts w:eastAsia="宋体"/>
          <w:szCs w:val="22"/>
          <w:lang w:val="en-GB"/>
        </w:rPr>
        <w:fldChar w:fldCharType="end"/>
      </w:r>
      <w:r w:rsidRPr="00923C23">
        <w:rPr>
          <w:rFonts w:eastAsia="宋体" w:hint="eastAsia"/>
          <w:szCs w:val="22"/>
          <w:lang w:val="en-US" w:eastAsia="zh-CN"/>
        </w:rPr>
        <w:t>号决定着重指出了这一点，强调必须加强公约信息交换所机制、生物安全信息交换所和获取和惠益分享信息交换所之间的一致性和一体化，并认可了三个信息交换所的联合运行模式。</w:t>
      </w:r>
      <w:r w:rsidR="00C17AD3" w:rsidRPr="00923C23">
        <w:rPr>
          <w:rFonts w:eastAsia="宋体"/>
          <w:szCs w:val="22"/>
          <w:lang w:val="en-GB" w:eastAsia="zh-CN"/>
        </w:rPr>
        <w:t xml:space="preserve"> </w:t>
      </w:r>
    </w:p>
    <w:p w14:paraId="7CC62225" w14:textId="4C07A0C3" w:rsidR="004467D9" w:rsidRPr="00923C23" w:rsidRDefault="001E4F8C" w:rsidP="00633228">
      <w:pPr>
        <w:pStyle w:val="Para1"/>
        <w:numPr>
          <w:ilvl w:val="0"/>
          <w:numId w:val="23"/>
        </w:numPr>
        <w:pBdr>
          <w:top w:val="nil"/>
          <w:left w:val="nil"/>
          <w:bottom w:val="nil"/>
          <w:right w:val="nil"/>
          <w:between w:val="nil"/>
          <w:bar w:val="nil"/>
        </w:pBdr>
        <w:spacing w:before="120"/>
        <w:ind w:left="0" w:firstLine="0"/>
        <w:jc w:val="both"/>
        <w:rPr>
          <w:rFonts w:eastAsia="宋体"/>
          <w:szCs w:val="22"/>
          <w:lang w:val="en-GB" w:eastAsia="zh-CN"/>
        </w:rPr>
      </w:pPr>
      <w:r w:rsidRPr="00923C23">
        <w:rPr>
          <w:rFonts w:eastAsia="宋体" w:hint="eastAsia"/>
          <w:szCs w:val="22"/>
          <w:lang w:val="en-US" w:eastAsia="zh-CN"/>
        </w:rPr>
        <w:t>完成生物安全信息交换所向获取和惠益分享信息交换所平台的迁移以及与该平台的合并，</w:t>
      </w:r>
      <w:r w:rsidR="00985504" w:rsidRPr="00923C23">
        <w:rPr>
          <w:rFonts w:eastAsia="宋体" w:hint="eastAsia"/>
          <w:szCs w:val="22"/>
          <w:lang w:val="en-US" w:eastAsia="zh-CN"/>
        </w:rPr>
        <w:t>同时</w:t>
      </w:r>
      <w:r w:rsidRPr="00923C23">
        <w:rPr>
          <w:rFonts w:eastAsia="宋体" w:hint="eastAsia"/>
          <w:szCs w:val="22"/>
          <w:lang w:val="en-US" w:eastAsia="zh-CN"/>
        </w:rPr>
        <w:t>使这两个系统相互协调一致，一直是秘书处的首要优先事项。这一优先事项的确立对获取和惠益分享信息交换所产生的影响是，一些计划进行的工作被推迟。然而，在改进许多共同的信息交换所</w:t>
      </w:r>
      <w:r w:rsidR="008B6AC3" w:rsidRPr="00923C23">
        <w:rPr>
          <w:rFonts w:eastAsia="宋体" w:hint="eastAsia"/>
          <w:szCs w:val="22"/>
          <w:lang w:val="en-US" w:eastAsia="zh-CN"/>
        </w:rPr>
        <w:t>职能</w:t>
      </w:r>
      <w:r w:rsidRPr="00923C23">
        <w:rPr>
          <w:rFonts w:eastAsia="宋体" w:hint="eastAsia"/>
          <w:szCs w:val="22"/>
          <w:lang w:val="en-US" w:eastAsia="zh-CN"/>
        </w:rPr>
        <w:t>的功能</w:t>
      </w:r>
      <w:r w:rsidR="008B6AC3" w:rsidRPr="00923C23">
        <w:rPr>
          <w:rFonts w:eastAsia="宋体" w:hint="eastAsia"/>
          <w:szCs w:val="22"/>
          <w:lang w:val="en-US" w:eastAsia="zh-CN"/>
        </w:rPr>
        <w:t>性</w:t>
      </w:r>
      <w:r w:rsidRPr="00923C23">
        <w:rPr>
          <w:rFonts w:eastAsia="宋体" w:hint="eastAsia"/>
          <w:szCs w:val="22"/>
          <w:lang w:val="en-US" w:eastAsia="zh-CN"/>
        </w:rPr>
        <w:t>和可用性方面取得了重大成就。此外，秘书处内负责信息交换所运行的单位之间的协作和协调也大大增加。</w:t>
      </w:r>
    </w:p>
    <w:p w14:paraId="4AE5DD69" w14:textId="247D91AC" w:rsidR="004E459C" w:rsidRPr="00923C23" w:rsidRDefault="00F51BE2" w:rsidP="00633228">
      <w:pPr>
        <w:pStyle w:val="Para1"/>
        <w:numPr>
          <w:ilvl w:val="0"/>
          <w:numId w:val="23"/>
        </w:numPr>
        <w:pBdr>
          <w:top w:val="nil"/>
          <w:left w:val="nil"/>
          <w:bottom w:val="nil"/>
          <w:right w:val="nil"/>
          <w:between w:val="nil"/>
          <w:bar w:val="nil"/>
        </w:pBdr>
        <w:spacing w:before="120"/>
        <w:ind w:left="0" w:firstLine="0"/>
        <w:jc w:val="both"/>
        <w:rPr>
          <w:rFonts w:eastAsia="宋体"/>
          <w:szCs w:val="22"/>
          <w:lang w:val="en-GB" w:eastAsia="zh-CN"/>
        </w:rPr>
      </w:pPr>
      <w:r w:rsidRPr="00923C23">
        <w:rPr>
          <w:rFonts w:eastAsia="宋体" w:hint="eastAsia"/>
          <w:szCs w:val="22"/>
          <w:lang w:val="en-US" w:eastAsia="zh-CN"/>
        </w:rPr>
        <w:t>秘书处在处理与信息交换所的功能性以及改进可用性和一致性有关的问题时，对网站的用户体验（</w:t>
      </w:r>
      <w:r w:rsidRPr="00923C23">
        <w:rPr>
          <w:rFonts w:eastAsia="宋体" w:hint="eastAsia"/>
          <w:szCs w:val="22"/>
          <w:lang w:val="en-US" w:eastAsia="zh-CN"/>
        </w:rPr>
        <w:t>UX</w:t>
      </w:r>
      <w:r w:rsidRPr="00923C23">
        <w:rPr>
          <w:rFonts w:eastAsia="宋体" w:hint="eastAsia"/>
          <w:szCs w:val="22"/>
          <w:lang w:val="en-US" w:eastAsia="zh-CN"/>
        </w:rPr>
        <w:t>）进行了一次分为三个部分的审查。这项审查包括：</w:t>
      </w:r>
      <w:r w:rsidRPr="00923C23">
        <w:rPr>
          <w:rFonts w:eastAsia="宋体" w:hint="eastAsia"/>
          <w:szCs w:val="22"/>
          <w:lang w:val="en-US" w:eastAsia="zh-CN"/>
        </w:rPr>
        <w:t>(</w:t>
      </w:r>
      <w:r w:rsidRPr="00923C23">
        <w:rPr>
          <w:rFonts w:eastAsia="宋体"/>
          <w:szCs w:val="22"/>
          <w:lang w:val="en-US" w:eastAsia="zh-CN"/>
        </w:rPr>
        <w:t>a</w:t>
      </w:r>
      <w:r w:rsidRPr="00923C23">
        <w:rPr>
          <w:rFonts w:eastAsia="宋体" w:hint="eastAsia"/>
          <w:szCs w:val="22"/>
          <w:lang w:val="en-US" w:eastAsia="zh-CN"/>
        </w:rPr>
        <w:t>)</w:t>
      </w:r>
      <w:r w:rsidRPr="00923C23">
        <w:rPr>
          <w:rFonts w:eastAsia="宋体"/>
          <w:szCs w:val="22"/>
          <w:lang w:val="en-US" w:eastAsia="zh-CN"/>
        </w:rPr>
        <w:t xml:space="preserve"> </w:t>
      </w:r>
      <w:r w:rsidRPr="00923C23">
        <w:rPr>
          <w:rFonts w:eastAsia="宋体" w:hint="eastAsia"/>
          <w:szCs w:val="22"/>
          <w:lang w:val="en-US" w:eastAsia="zh-CN"/>
        </w:rPr>
        <w:t>检查目前信息交换所网站的用户界面（</w:t>
      </w:r>
      <w:r w:rsidRPr="00923C23">
        <w:rPr>
          <w:rFonts w:eastAsia="宋体" w:hint="eastAsia"/>
          <w:szCs w:val="22"/>
          <w:lang w:val="en-US" w:eastAsia="zh-CN"/>
        </w:rPr>
        <w:t>UI</w:t>
      </w:r>
      <w:r w:rsidRPr="00923C23">
        <w:rPr>
          <w:rFonts w:eastAsia="宋体" w:hint="eastAsia"/>
          <w:szCs w:val="22"/>
          <w:lang w:val="en-US" w:eastAsia="zh-CN"/>
        </w:rPr>
        <w:t>），并检查行动的复杂性和为完成常见任务所需要的步骤或“点击”次数；</w:t>
      </w:r>
      <w:r w:rsidRPr="00923C23">
        <w:rPr>
          <w:rFonts w:eastAsia="宋体" w:hint="eastAsia"/>
          <w:szCs w:val="22"/>
          <w:lang w:val="en-US" w:eastAsia="zh-CN"/>
        </w:rPr>
        <w:t>(</w:t>
      </w:r>
      <w:r w:rsidRPr="00923C23">
        <w:rPr>
          <w:rFonts w:eastAsia="宋体"/>
          <w:szCs w:val="22"/>
          <w:lang w:val="en-US" w:eastAsia="zh-CN"/>
        </w:rPr>
        <w:t>b</w:t>
      </w:r>
      <w:r w:rsidRPr="00923C23">
        <w:rPr>
          <w:rFonts w:eastAsia="宋体" w:hint="eastAsia"/>
          <w:szCs w:val="22"/>
          <w:lang w:val="en-US" w:eastAsia="zh-CN"/>
        </w:rPr>
        <w:t>)</w:t>
      </w:r>
      <w:r w:rsidRPr="00923C23">
        <w:rPr>
          <w:rFonts w:eastAsia="宋体"/>
          <w:szCs w:val="22"/>
          <w:lang w:val="en-US" w:eastAsia="zh-CN"/>
        </w:rPr>
        <w:t xml:space="preserve"> </w:t>
      </w:r>
      <w:r w:rsidRPr="00923C23">
        <w:rPr>
          <w:rFonts w:eastAsia="宋体" w:hint="eastAsia"/>
          <w:szCs w:val="22"/>
          <w:lang w:val="en-US" w:eastAsia="zh-CN"/>
        </w:rPr>
        <w:t>约谈获取和惠益分享信息交换所的用户；</w:t>
      </w:r>
      <w:r w:rsidRPr="00923C23">
        <w:rPr>
          <w:rFonts w:eastAsia="宋体" w:hint="eastAsia"/>
          <w:szCs w:val="22"/>
          <w:lang w:val="en-US" w:eastAsia="zh-CN"/>
        </w:rPr>
        <w:t>(</w:t>
      </w:r>
      <w:r w:rsidRPr="00923C23">
        <w:rPr>
          <w:rFonts w:eastAsia="宋体"/>
          <w:szCs w:val="22"/>
          <w:lang w:val="en-US" w:eastAsia="zh-CN"/>
        </w:rPr>
        <w:t>c</w:t>
      </w:r>
      <w:r w:rsidRPr="00923C23">
        <w:rPr>
          <w:rFonts w:eastAsia="宋体" w:hint="eastAsia"/>
          <w:szCs w:val="22"/>
          <w:lang w:val="en-US" w:eastAsia="zh-CN"/>
        </w:rPr>
        <w:t>)</w:t>
      </w:r>
      <w:r w:rsidRPr="00923C23">
        <w:rPr>
          <w:rFonts w:eastAsia="宋体"/>
          <w:szCs w:val="22"/>
          <w:lang w:val="en-US" w:eastAsia="zh-CN"/>
        </w:rPr>
        <w:t xml:space="preserve"> </w:t>
      </w:r>
      <w:r w:rsidRPr="00923C23">
        <w:rPr>
          <w:rFonts w:eastAsia="宋体" w:hint="eastAsia"/>
          <w:szCs w:val="22"/>
          <w:lang w:val="en-US" w:eastAsia="zh-CN"/>
        </w:rPr>
        <w:t>检查</w:t>
      </w:r>
      <w:r w:rsidRPr="00923C23">
        <w:rPr>
          <w:rFonts w:eastAsia="宋体" w:hint="eastAsia"/>
          <w:szCs w:val="22"/>
          <w:lang w:val="en-US" w:eastAsia="zh-CN"/>
        </w:rPr>
        <w:t xml:space="preserve"> </w:t>
      </w:r>
      <w:r w:rsidRPr="00923C23">
        <w:rPr>
          <w:rFonts w:eastAsia="宋体" w:hint="eastAsia"/>
          <w:szCs w:val="22"/>
          <w:lang w:val="en-US" w:eastAsia="zh-CN"/>
        </w:rPr>
        <w:t>“帮助”性能的目前组织方式和提供的文件。</w:t>
      </w:r>
    </w:p>
    <w:p w14:paraId="1538B608" w14:textId="2CD93588" w:rsidR="004E459C" w:rsidRPr="00923C23" w:rsidRDefault="001E09A0" w:rsidP="00633228">
      <w:pPr>
        <w:pStyle w:val="Para1"/>
        <w:numPr>
          <w:ilvl w:val="0"/>
          <w:numId w:val="23"/>
        </w:numPr>
        <w:pBdr>
          <w:top w:val="nil"/>
          <w:left w:val="nil"/>
          <w:bottom w:val="nil"/>
          <w:right w:val="nil"/>
          <w:between w:val="nil"/>
          <w:bar w:val="nil"/>
        </w:pBdr>
        <w:spacing w:before="120"/>
        <w:ind w:left="0" w:firstLine="0"/>
        <w:jc w:val="both"/>
        <w:rPr>
          <w:rFonts w:eastAsia="宋体"/>
          <w:szCs w:val="22"/>
          <w:lang w:val="en-GB" w:eastAsia="zh-CN"/>
        </w:rPr>
      </w:pPr>
      <w:r w:rsidRPr="00923C23">
        <w:rPr>
          <w:rFonts w:eastAsia="宋体" w:hint="eastAsia"/>
          <w:szCs w:val="22"/>
          <w:lang w:val="en-US" w:eastAsia="zh-CN"/>
        </w:rPr>
        <w:t>审查明确了秘书处在继续实施联合模式以及整合、管理和发展《公约》的各个信息交换所的同时，为改进功能性和保持一致性所采取的方法。除了上述几项改进，例如建立用于组织帮助功能和网站文件的共同知识库之外，秘书处还初步开发了信息交换所标准用户界面工具包。这个工具包将带来几个好处，例如促进标准设计模式，从而确保所有相关网站界面的外观和感觉保持一致，提高开发新功能的效率，以及降低培训活动、帮助手册和文件的开发、编制和维护费用以及翻译费用。</w:t>
      </w:r>
    </w:p>
    <w:p w14:paraId="38A78E79" w14:textId="62B3301D" w:rsidR="001A3B48" w:rsidRPr="00923C23" w:rsidRDefault="001E09A0" w:rsidP="001E09A0">
      <w:pPr>
        <w:pStyle w:val="Heading1"/>
        <w:tabs>
          <w:tab w:val="clear" w:pos="720"/>
        </w:tabs>
        <w:rPr>
          <w:rFonts w:eastAsia="宋体"/>
          <w:bCs/>
          <w:caps w:val="0"/>
          <w:szCs w:val="22"/>
          <w:lang w:val="en-GB" w:eastAsia="zh-CN"/>
        </w:rPr>
      </w:pPr>
      <w:r w:rsidRPr="00923C23">
        <w:rPr>
          <w:rFonts w:eastAsia="宋体" w:hint="eastAsia"/>
          <w:bCs/>
          <w:caps w:val="0"/>
          <w:szCs w:val="22"/>
          <w:lang w:val="en-US" w:eastAsia="zh-CN"/>
        </w:rPr>
        <w:t>三</w:t>
      </w:r>
      <w:r w:rsidRPr="00923C23">
        <w:rPr>
          <w:rFonts w:eastAsia="宋体" w:hint="eastAsia"/>
          <w:bCs/>
          <w:caps w:val="0"/>
          <w:szCs w:val="22"/>
          <w:lang w:val="en-US" w:eastAsia="zh-CN"/>
        </w:rPr>
        <w:t>.</w:t>
      </w:r>
      <w:r w:rsidRPr="00923C23">
        <w:rPr>
          <w:rFonts w:eastAsia="宋体"/>
          <w:bCs/>
          <w:caps w:val="0"/>
          <w:szCs w:val="22"/>
          <w:lang w:val="en-US" w:eastAsia="zh-CN"/>
        </w:rPr>
        <w:t xml:space="preserve">  </w:t>
      </w:r>
      <w:r w:rsidRPr="00923C23">
        <w:rPr>
          <w:rFonts w:eastAsia="宋体" w:hint="eastAsia"/>
          <w:bCs/>
          <w:caps w:val="0"/>
          <w:szCs w:val="22"/>
          <w:lang w:val="en-US" w:eastAsia="zh-CN"/>
        </w:rPr>
        <w:t>获取和惠益分享信息交换所的今后发展和管理优先事项</w:t>
      </w:r>
    </w:p>
    <w:p w14:paraId="16706AA2" w14:textId="01513162" w:rsidR="0009316E" w:rsidRPr="00923C23" w:rsidRDefault="001C0562" w:rsidP="00633228">
      <w:pPr>
        <w:pStyle w:val="Para1"/>
        <w:numPr>
          <w:ilvl w:val="0"/>
          <w:numId w:val="23"/>
        </w:numPr>
        <w:pBdr>
          <w:top w:val="nil"/>
          <w:left w:val="nil"/>
          <w:bottom w:val="nil"/>
          <w:right w:val="nil"/>
          <w:between w:val="nil"/>
          <w:bar w:val="nil"/>
        </w:pBdr>
        <w:spacing w:before="120"/>
        <w:ind w:left="0" w:firstLine="0"/>
        <w:jc w:val="both"/>
        <w:rPr>
          <w:rFonts w:eastAsia="宋体"/>
          <w:szCs w:val="22"/>
          <w:lang w:val="en-GB" w:eastAsia="zh-CN"/>
        </w:rPr>
      </w:pPr>
      <w:r w:rsidRPr="00923C23">
        <w:rPr>
          <w:rFonts w:eastAsia="宋体" w:hint="eastAsia"/>
          <w:szCs w:val="22"/>
          <w:lang w:val="en-US" w:eastAsia="zh-CN"/>
        </w:rPr>
        <w:t>随着《名古屋议定书》的执行工作不断推进，《议定书》的缔约方数目增加，获取和惠益分享信息交换所必须继续学习实践经验，适应缔约方和其他用户的需要。随着缔约方在执行《议定书》条款，特别是有关监测遗传资源利用情况的条款方面积累了下文附件二所述经验，有必要完善获取和惠益分享信息交换所的通用格式和调整其某些功能。</w:t>
      </w:r>
      <w:r w:rsidR="00FD108A" w:rsidRPr="00923C23">
        <w:rPr>
          <w:rFonts w:eastAsia="宋体"/>
          <w:szCs w:val="22"/>
          <w:lang w:val="en-GB" w:eastAsia="zh-CN"/>
        </w:rPr>
        <w:t xml:space="preserve"> </w:t>
      </w:r>
    </w:p>
    <w:p w14:paraId="257F20ED" w14:textId="4F2CA834" w:rsidR="005E0460" w:rsidRPr="00923C23" w:rsidRDefault="00395CD1" w:rsidP="00633228">
      <w:pPr>
        <w:pStyle w:val="Para1"/>
        <w:numPr>
          <w:ilvl w:val="0"/>
          <w:numId w:val="23"/>
        </w:numPr>
        <w:pBdr>
          <w:top w:val="nil"/>
          <w:left w:val="nil"/>
          <w:bottom w:val="nil"/>
          <w:right w:val="nil"/>
          <w:between w:val="nil"/>
          <w:bar w:val="nil"/>
        </w:pBdr>
        <w:spacing w:before="120"/>
        <w:ind w:left="0" w:firstLine="0"/>
        <w:jc w:val="both"/>
        <w:rPr>
          <w:rFonts w:eastAsia="宋体"/>
          <w:szCs w:val="22"/>
          <w:lang w:val="en-GB" w:eastAsia="zh-CN"/>
        </w:rPr>
      </w:pPr>
      <w:r w:rsidRPr="00923C23">
        <w:rPr>
          <w:rFonts w:eastAsia="宋体" w:hint="eastAsia"/>
          <w:szCs w:val="22"/>
          <w:lang w:val="en-US" w:eastAsia="zh-CN"/>
        </w:rPr>
        <w:t>2019</w:t>
      </w:r>
      <w:r w:rsidRPr="00923C23">
        <w:rPr>
          <w:rFonts w:eastAsia="宋体" w:hint="eastAsia"/>
          <w:szCs w:val="22"/>
          <w:lang w:val="en-US" w:eastAsia="zh-CN"/>
        </w:rPr>
        <w:t>年在波恩举行的全球监测讲习班等活动对于交流经验和突出实施《议定书》方面的挑战特别有用。同样，非正式咨询委员会也成为一个重要和富有成效的论坛，提供了</w:t>
      </w:r>
      <w:r w:rsidRPr="00923C23">
        <w:rPr>
          <w:rFonts w:eastAsia="宋体" w:hint="eastAsia"/>
          <w:szCs w:val="22"/>
          <w:lang w:val="en-US" w:eastAsia="zh-CN"/>
        </w:rPr>
        <w:lastRenderedPageBreak/>
        <w:t>帮助应对挑战的指导</w:t>
      </w:r>
      <w:r w:rsidR="00AB6C47" w:rsidRPr="00923C23">
        <w:rPr>
          <w:rFonts w:eastAsia="宋体" w:hint="eastAsia"/>
          <w:szCs w:val="22"/>
          <w:lang w:val="en-US" w:eastAsia="zh-CN"/>
        </w:rPr>
        <w:t>意见</w:t>
      </w:r>
      <w:r w:rsidRPr="00923C23">
        <w:rPr>
          <w:rFonts w:eastAsia="宋体" w:hint="eastAsia"/>
          <w:szCs w:val="22"/>
          <w:lang w:val="en-US" w:eastAsia="zh-CN"/>
        </w:rPr>
        <w:t>和技术解决方案。显然需要继续进行讨论，确保获取和惠益分享信息交换所继续以尽可能好的方式促进《议定书》的执行。</w:t>
      </w:r>
    </w:p>
    <w:p w14:paraId="6F98602D" w14:textId="79E8F1F3" w:rsidR="007258E0" w:rsidRPr="00923C23" w:rsidRDefault="001762FD" w:rsidP="00633228">
      <w:pPr>
        <w:pStyle w:val="Para1"/>
        <w:numPr>
          <w:ilvl w:val="0"/>
          <w:numId w:val="23"/>
        </w:numPr>
        <w:pBdr>
          <w:top w:val="nil"/>
          <w:left w:val="nil"/>
          <w:bottom w:val="nil"/>
          <w:right w:val="nil"/>
          <w:between w:val="nil"/>
          <w:bar w:val="nil"/>
        </w:pBdr>
        <w:spacing w:before="120"/>
        <w:ind w:left="0" w:firstLine="0"/>
        <w:jc w:val="both"/>
        <w:rPr>
          <w:rFonts w:eastAsia="宋体"/>
          <w:szCs w:val="22"/>
          <w:lang w:val="en-GB" w:eastAsia="zh-CN"/>
        </w:rPr>
      </w:pPr>
      <w:r w:rsidRPr="00923C23">
        <w:rPr>
          <w:rFonts w:eastAsia="宋体" w:hint="eastAsia"/>
          <w:szCs w:val="22"/>
          <w:lang w:val="en-US" w:eastAsia="zh-CN"/>
        </w:rPr>
        <w:t>根据设想，非正式咨询委员会将至少举行一次会议和视需要举行非正式在线讨论，并向作为名古屋议定书缔约方会议的公约缔约方大会第五次会议报告工作成果。</w:t>
      </w:r>
    </w:p>
    <w:p w14:paraId="36895EC5" w14:textId="66482577" w:rsidR="00B41FC7" w:rsidRPr="00923C23" w:rsidRDefault="00C87418" w:rsidP="00633228">
      <w:pPr>
        <w:pStyle w:val="Para1"/>
        <w:numPr>
          <w:ilvl w:val="0"/>
          <w:numId w:val="23"/>
        </w:numPr>
        <w:pBdr>
          <w:top w:val="nil"/>
          <w:left w:val="nil"/>
          <w:bottom w:val="nil"/>
          <w:right w:val="nil"/>
          <w:between w:val="nil"/>
          <w:bar w:val="nil"/>
        </w:pBdr>
        <w:spacing w:before="120"/>
        <w:ind w:left="0" w:firstLine="0"/>
        <w:jc w:val="both"/>
        <w:rPr>
          <w:rFonts w:eastAsia="宋体"/>
          <w:szCs w:val="22"/>
          <w:lang w:val="en-GB" w:eastAsia="zh-CN"/>
        </w:rPr>
      </w:pPr>
      <w:r w:rsidRPr="00923C23">
        <w:rPr>
          <w:rFonts w:eastAsia="宋体" w:hint="eastAsia"/>
          <w:szCs w:val="22"/>
          <w:lang w:val="en-US" w:eastAsia="zh-CN"/>
        </w:rPr>
        <w:t>今后的发展和行政优先事项载于第</w:t>
      </w:r>
      <w:r w:rsidRPr="00923C23">
        <w:rPr>
          <w:rFonts w:eastAsia="宋体" w:hint="eastAsia"/>
          <w:szCs w:val="22"/>
          <w:lang w:val="en-US" w:eastAsia="zh-CN"/>
        </w:rPr>
        <w:t>NP-3/3</w:t>
      </w:r>
      <w:r w:rsidRPr="00923C23">
        <w:rPr>
          <w:rFonts w:eastAsia="宋体" w:hint="eastAsia"/>
          <w:szCs w:val="22"/>
          <w:lang w:val="en-US" w:eastAsia="zh-CN"/>
        </w:rPr>
        <w:t>号决定附件，并转载于下文附件三，代表了持续开展的工作或仍然相关的具体任务。因此，请缔约方再次考虑将这些优先事项作为今后工作的依据。</w:t>
      </w:r>
    </w:p>
    <w:p w14:paraId="7EA832B4" w14:textId="792BBAE0" w:rsidR="0012720A" w:rsidRPr="00923C23" w:rsidRDefault="00765AAC" w:rsidP="00765AAC">
      <w:pPr>
        <w:pStyle w:val="Heading1"/>
        <w:tabs>
          <w:tab w:val="clear" w:pos="720"/>
        </w:tabs>
        <w:ind w:left="1080" w:right="1440" w:hanging="720"/>
        <w:jc w:val="left"/>
        <w:rPr>
          <w:rFonts w:eastAsia="宋体"/>
          <w:szCs w:val="22"/>
          <w:lang w:val="en-GB" w:eastAsia="zh-CN"/>
        </w:rPr>
      </w:pPr>
      <w:r w:rsidRPr="00923C23">
        <w:rPr>
          <w:rFonts w:eastAsia="宋体" w:hint="eastAsia"/>
          <w:szCs w:val="22"/>
          <w:lang w:val="en-GB" w:eastAsia="zh-CN"/>
        </w:rPr>
        <w:t>四</w:t>
      </w:r>
      <w:r w:rsidR="00EE6215" w:rsidRPr="00923C23">
        <w:rPr>
          <w:rFonts w:eastAsia="宋体"/>
          <w:szCs w:val="22"/>
          <w:lang w:val="en-GB" w:eastAsia="zh-CN"/>
        </w:rPr>
        <w:t>.</w:t>
      </w:r>
      <w:r w:rsidR="00EE6215" w:rsidRPr="00923C23">
        <w:rPr>
          <w:rFonts w:eastAsia="宋体"/>
          <w:szCs w:val="22"/>
          <w:lang w:val="en-GB" w:eastAsia="zh-CN"/>
        </w:rPr>
        <w:tab/>
      </w:r>
      <w:r w:rsidRPr="00923C23">
        <w:rPr>
          <w:rFonts w:eastAsia="宋体" w:hint="eastAsia"/>
          <w:szCs w:val="22"/>
          <w:lang w:val="en-US" w:eastAsia="zh-CN"/>
        </w:rPr>
        <w:t>供作为议定书缔约方会议的公约缔约方大会第四次会议审议的决定草案的建议基本内容</w:t>
      </w:r>
    </w:p>
    <w:p w14:paraId="4FA0B759" w14:textId="27384A15" w:rsidR="009B69F8" w:rsidRPr="00923C23" w:rsidRDefault="00765AAC" w:rsidP="00633228">
      <w:pPr>
        <w:pStyle w:val="Para1"/>
        <w:numPr>
          <w:ilvl w:val="0"/>
          <w:numId w:val="23"/>
        </w:numPr>
        <w:pBdr>
          <w:top w:val="nil"/>
          <w:left w:val="nil"/>
          <w:bottom w:val="nil"/>
          <w:right w:val="nil"/>
          <w:between w:val="nil"/>
          <w:bar w:val="nil"/>
        </w:pBdr>
        <w:spacing w:before="120"/>
        <w:ind w:left="0" w:firstLine="0"/>
        <w:jc w:val="both"/>
        <w:rPr>
          <w:rFonts w:eastAsia="宋体"/>
          <w:szCs w:val="22"/>
          <w:lang w:val="en-GB" w:eastAsia="zh-CN"/>
        </w:rPr>
      </w:pPr>
      <w:r w:rsidRPr="00923C23">
        <w:rPr>
          <w:rFonts w:eastAsia="宋体" w:hint="eastAsia"/>
          <w:szCs w:val="22"/>
          <w:lang w:val="en-US" w:eastAsia="zh-CN"/>
        </w:rPr>
        <w:t>作为议定书缔约方会议的公约缔约方大会不妨审议以下决定草案：</w:t>
      </w:r>
    </w:p>
    <w:p w14:paraId="588D454C" w14:textId="43F666B3" w:rsidR="009B69F8" w:rsidRPr="00923C23" w:rsidRDefault="00765AAC" w:rsidP="00765AAC">
      <w:pPr>
        <w:pStyle w:val="Para1"/>
        <w:keepNext/>
        <w:pBdr>
          <w:top w:val="nil"/>
          <w:left w:val="nil"/>
          <w:bottom w:val="nil"/>
          <w:right w:val="nil"/>
          <w:between w:val="nil"/>
          <w:bar w:val="nil"/>
        </w:pBdr>
        <w:spacing w:before="120"/>
        <w:ind w:firstLine="490"/>
        <w:jc w:val="both"/>
        <w:rPr>
          <w:rFonts w:ascii="楷体" w:eastAsia="楷体" w:hAnsi="楷体"/>
          <w:iCs/>
          <w:szCs w:val="22"/>
          <w:u w:color="000000"/>
          <w:bdr w:val="nil"/>
          <w:lang w:val="en-GB" w:eastAsia="zh-CN"/>
        </w:rPr>
      </w:pPr>
      <w:r w:rsidRPr="00923C23">
        <w:rPr>
          <w:rFonts w:ascii="楷体" w:eastAsia="楷体" w:hAnsi="楷体" w:hint="eastAsia"/>
          <w:iCs/>
          <w:szCs w:val="22"/>
          <w:bdr w:val="nil"/>
          <w:lang w:val="en-US" w:eastAsia="zh-CN"/>
        </w:rPr>
        <w:t>作为名古屋议定书缔约方会议的公约缔约方大会</w:t>
      </w:r>
    </w:p>
    <w:p w14:paraId="78D78B49" w14:textId="061F07D4" w:rsidR="00765AAC" w:rsidRPr="00923C23" w:rsidRDefault="00EE6215" w:rsidP="00765AAC">
      <w:pPr>
        <w:pStyle w:val="Para1"/>
        <w:pBdr>
          <w:top w:val="nil"/>
          <w:left w:val="nil"/>
          <w:bottom w:val="nil"/>
          <w:right w:val="nil"/>
          <w:between w:val="nil"/>
          <w:bar w:val="nil"/>
        </w:pBdr>
        <w:spacing w:before="120"/>
        <w:ind w:firstLine="490"/>
        <w:jc w:val="both"/>
        <w:rPr>
          <w:rFonts w:eastAsia="宋体"/>
          <w:szCs w:val="22"/>
          <w:lang w:val="en-GB" w:eastAsia="zh-CN"/>
        </w:rPr>
      </w:pPr>
      <w:r w:rsidRPr="00923C23">
        <w:rPr>
          <w:rFonts w:eastAsia="宋体"/>
          <w:szCs w:val="22"/>
          <w:lang w:val="en-GB" w:eastAsia="zh-CN"/>
        </w:rPr>
        <w:t>1.</w:t>
      </w:r>
      <w:r w:rsidRPr="00923C23">
        <w:rPr>
          <w:rFonts w:eastAsia="宋体"/>
          <w:szCs w:val="22"/>
          <w:lang w:val="en-GB" w:eastAsia="zh-CN"/>
        </w:rPr>
        <w:tab/>
      </w:r>
      <w:r w:rsidR="00765AAC" w:rsidRPr="00923C23">
        <w:rPr>
          <w:rFonts w:ascii="楷体" w:eastAsia="楷体" w:hAnsi="楷体" w:hint="eastAsia"/>
          <w:iCs/>
          <w:szCs w:val="22"/>
          <w:bdr w:val="nil"/>
          <w:lang w:val="en-US" w:eastAsia="zh-CN"/>
        </w:rPr>
        <w:t>欢迎</w:t>
      </w:r>
      <w:r w:rsidR="00765AAC" w:rsidRPr="00923C23">
        <w:rPr>
          <w:rFonts w:eastAsia="宋体"/>
          <w:szCs w:val="22"/>
          <w:lang w:val="en-GB" w:eastAsia="zh-CN"/>
        </w:rPr>
        <w:t>秘书处在获取和惠益分享信息交换所的</w:t>
      </w:r>
      <w:r w:rsidR="00765AAC" w:rsidRPr="00923C23">
        <w:rPr>
          <w:rFonts w:eastAsia="宋体" w:hint="eastAsia"/>
          <w:szCs w:val="22"/>
          <w:lang w:val="en-GB" w:eastAsia="zh-CN"/>
        </w:rPr>
        <w:t>发展</w:t>
      </w:r>
      <w:r w:rsidR="00765AAC" w:rsidRPr="00923C23">
        <w:rPr>
          <w:rFonts w:eastAsia="宋体"/>
          <w:szCs w:val="22"/>
          <w:lang w:val="en-GB" w:eastAsia="zh-CN"/>
        </w:rPr>
        <w:t>和</w:t>
      </w:r>
      <w:r w:rsidR="00765AAC" w:rsidRPr="00923C23">
        <w:rPr>
          <w:rFonts w:eastAsia="宋体" w:hint="eastAsia"/>
          <w:szCs w:val="22"/>
          <w:lang w:val="en-GB" w:eastAsia="zh-CN"/>
        </w:rPr>
        <w:t>管理</w:t>
      </w:r>
      <w:r w:rsidR="00765AAC" w:rsidRPr="00923C23">
        <w:rPr>
          <w:rFonts w:eastAsia="宋体"/>
          <w:szCs w:val="22"/>
          <w:lang w:val="en-GB" w:eastAsia="zh-CN"/>
        </w:rPr>
        <w:t>方面取得的进展；</w:t>
      </w:r>
    </w:p>
    <w:p w14:paraId="0484C01A" w14:textId="778AFC03" w:rsidR="00765AAC" w:rsidRPr="00923C23" w:rsidRDefault="00EE6215" w:rsidP="00765AAC">
      <w:pPr>
        <w:pStyle w:val="Para1"/>
        <w:pBdr>
          <w:top w:val="nil"/>
          <w:left w:val="nil"/>
          <w:bottom w:val="nil"/>
          <w:right w:val="nil"/>
          <w:between w:val="nil"/>
          <w:bar w:val="nil"/>
        </w:pBdr>
        <w:spacing w:before="120"/>
        <w:ind w:firstLine="490"/>
        <w:jc w:val="both"/>
        <w:rPr>
          <w:rFonts w:eastAsia="宋体"/>
          <w:szCs w:val="22"/>
          <w:lang w:val="en-GB" w:eastAsia="zh-CN"/>
        </w:rPr>
      </w:pPr>
      <w:r w:rsidRPr="00923C23">
        <w:rPr>
          <w:rFonts w:eastAsia="宋体"/>
          <w:szCs w:val="22"/>
          <w:lang w:val="en-GB" w:eastAsia="zh-CN"/>
        </w:rPr>
        <w:t>2.</w:t>
      </w:r>
      <w:r w:rsidRPr="00923C23">
        <w:rPr>
          <w:rFonts w:eastAsia="宋体"/>
          <w:szCs w:val="22"/>
          <w:lang w:val="en-GB" w:eastAsia="zh-CN"/>
        </w:rPr>
        <w:tab/>
      </w:r>
      <w:r w:rsidR="00765AAC" w:rsidRPr="00923C23">
        <w:rPr>
          <w:rFonts w:ascii="楷体" w:eastAsia="楷体" w:hAnsi="楷体" w:hint="eastAsia"/>
          <w:iCs/>
          <w:szCs w:val="22"/>
          <w:bdr w:val="nil"/>
          <w:lang w:val="en-US" w:eastAsia="zh-CN"/>
        </w:rPr>
        <w:t>欢迎</w:t>
      </w:r>
      <w:r w:rsidR="00765AAC" w:rsidRPr="00923C23">
        <w:rPr>
          <w:rFonts w:eastAsia="宋体"/>
          <w:szCs w:val="22"/>
          <w:lang w:val="en-GB" w:eastAsia="zh-CN"/>
        </w:rPr>
        <w:t>各缔约方、非缔约方、土著人民和地方社区以及相关利益攸关方努力在获取和惠益分享信息交换所提供信息；</w:t>
      </w:r>
    </w:p>
    <w:p w14:paraId="2F434BDD" w14:textId="1AA44E8E" w:rsidR="003D7D0C" w:rsidRPr="00923C23" w:rsidRDefault="001E3F8A" w:rsidP="00765AAC">
      <w:pPr>
        <w:pStyle w:val="Para1"/>
        <w:pBdr>
          <w:top w:val="nil"/>
          <w:left w:val="nil"/>
          <w:bottom w:val="nil"/>
          <w:right w:val="nil"/>
          <w:between w:val="nil"/>
          <w:bar w:val="nil"/>
        </w:pBdr>
        <w:spacing w:before="120"/>
        <w:ind w:firstLine="490"/>
        <w:jc w:val="both"/>
        <w:rPr>
          <w:rFonts w:eastAsia="宋体"/>
          <w:szCs w:val="22"/>
          <w:lang w:val="en-GB" w:eastAsia="zh-CN"/>
        </w:rPr>
      </w:pPr>
      <w:r w:rsidRPr="00923C23">
        <w:rPr>
          <w:rFonts w:eastAsia="宋体"/>
          <w:szCs w:val="22"/>
          <w:lang w:val="en-GB" w:eastAsia="zh-CN"/>
        </w:rPr>
        <w:t xml:space="preserve">3. </w:t>
      </w:r>
      <w:r w:rsidRPr="00923C23">
        <w:rPr>
          <w:rFonts w:eastAsia="宋体"/>
          <w:szCs w:val="22"/>
          <w:lang w:val="en-GB" w:eastAsia="zh-CN"/>
        </w:rPr>
        <w:tab/>
      </w:r>
      <w:r w:rsidR="003D7D0C" w:rsidRPr="00923C23">
        <w:rPr>
          <w:rFonts w:ascii="楷体" w:eastAsia="楷体" w:hAnsi="楷体" w:hint="eastAsia"/>
          <w:szCs w:val="22"/>
          <w:lang w:val="en-GB" w:eastAsia="zh-CN"/>
        </w:rPr>
        <w:t>回顾</w:t>
      </w:r>
      <w:r w:rsidR="003D7D0C" w:rsidRPr="00923C23">
        <w:rPr>
          <w:rFonts w:eastAsia="宋体" w:hint="eastAsia"/>
          <w:szCs w:val="22"/>
          <w:lang w:val="en-GB" w:eastAsia="zh-CN"/>
        </w:rPr>
        <w:t>第</w:t>
      </w:r>
      <w:r w:rsidR="003D7D0C" w:rsidRPr="00923C23">
        <w:rPr>
          <w:rFonts w:eastAsia="宋体" w:hint="eastAsia"/>
          <w:szCs w:val="22"/>
          <w:lang w:val="en-GB" w:eastAsia="zh-CN"/>
        </w:rPr>
        <w:t>NP</w:t>
      </w:r>
      <w:r w:rsidR="003D7D0C" w:rsidRPr="00923C23">
        <w:rPr>
          <w:rFonts w:eastAsia="宋体"/>
          <w:szCs w:val="22"/>
          <w:lang w:val="en-GB" w:eastAsia="zh-CN"/>
        </w:rPr>
        <w:t>-3/3</w:t>
      </w:r>
      <w:r w:rsidR="003D7D0C" w:rsidRPr="00923C23">
        <w:rPr>
          <w:rFonts w:eastAsia="宋体" w:hint="eastAsia"/>
          <w:szCs w:val="22"/>
          <w:lang w:val="en-GB" w:eastAsia="zh-CN"/>
        </w:rPr>
        <w:t>号决定第</w:t>
      </w:r>
      <w:r w:rsidR="003D7D0C" w:rsidRPr="00923C23">
        <w:rPr>
          <w:rFonts w:eastAsia="宋体" w:hint="eastAsia"/>
          <w:szCs w:val="22"/>
          <w:lang w:val="en-GB" w:eastAsia="zh-CN"/>
        </w:rPr>
        <w:t>3</w:t>
      </w:r>
      <w:r w:rsidR="003D7D0C" w:rsidRPr="00923C23">
        <w:rPr>
          <w:rFonts w:eastAsia="宋体" w:hint="eastAsia"/>
          <w:szCs w:val="22"/>
          <w:lang w:val="en-GB" w:eastAsia="zh-CN"/>
        </w:rPr>
        <w:t>段，其中</w:t>
      </w:r>
      <w:r w:rsidR="003D7D0C" w:rsidRPr="00923C23">
        <w:rPr>
          <w:rFonts w:eastAsia="宋体" w:hint="eastAsia"/>
          <w:szCs w:val="22"/>
          <w:lang w:val="en-US" w:eastAsia="zh-CN"/>
        </w:rPr>
        <w:t>敦促</w:t>
      </w:r>
      <w:r w:rsidR="003D7D0C" w:rsidRPr="00923C23">
        <w:rPr>
          <w:rFonts w:eastAsia="宋体"/>
          <w:szCs w:val="22"/>
          <w:lang w:val="en-GB" w:eastAsia="zh-CN"/>
        </w:rPr>
        <w:t>尚未按照《议定书》第</w:t>
      </w:r>
      <w:r w:rsidR="003D7D0C" w:rsidRPr="00923C23">
        <w:rPr>
          <w:rFonts w:eastAsia="宋体"/>
          <w:szCs w:val="22"/>
          <w:lang w:val="en-GB" w:eastAsia="zh-CN"/>
        </w:rPr>
        <w:t>14</w:t>
      </w:r>
      <w:r w:rsidR="003D7D0C" w:rsidRPr="00923C23">
        <w:rPr>
          <w:rFonts w:eastAsia="宋体"/>
          <w:szCs w:val="22"/>
          <w:lang w:val="en-GB" w:eastAsia="zh-CN"/>
        </w:rPr>
        <w:t>条第</w:t>
      </w:r>
      <w:r w:rsidR="003D7D0C" w:rsidRPr="00923C23">
        <w:rPr>
          <w:rFonts w:eastAsia="宋体"/>
          <w:szCs w:val="22"/>
          <w:lang w:val="en-GB" w:eastAsia="zh-CN"/>
        </w:rPr>
        <w:t>2</w:t>
      </w:r>
      <w:r w:rsidR="003D7D0C" w:rsidRPr="00923C23">
        <w:rPr>
          <w:rFonts w:eastAsia="宋体"/>
          <w:szCs w:val="22"/>
          <w:lang w:val="en-GB" w:eastAsia="zh-CN"/>
        </w:rPr>
        <w:t>款</w:t>
      </w:r>
      <w:r w:rsidR="003D7D0C" w:rsidRPr="00923C23">
        <w:rPr>
          <w:rFonts w:eastAsia="宋体" w:hint="eastAsia"/>
          <w:szCs w:val="22"/>
          <w:lang w:val="en-GB" w:eastAsia="zh-CN"/>
        </w:rPr>
        <w:t>下</w:t>
      </w:r>
      <w:r w:rsidR="003D7D0C" w:rsidRPr="00923C23">
        <w:rPr>
          <w:rFonts w:eastAsia="宋体"/>
          <w:szCs w:val="22"/>
          <w:lang w:val="en-GB" w:eastAsia="zh-CN"/>
        </w:rPr>
        <w:t>的义务</w:t>
      </w:r>
      <w:r w:rsidR="003D7D0C" w:rsidRPr="00923C23">
        <w:rPr>
          <w:rFonts w:eastAsia="宋体" w:hint="eastAsia"/>
          <w:szCs w:val="22"/>
          <w:lang w:val="en-GB" w:eastAsia="zh-CN"/>
        </w:rPr>
        <w:t>，</w:t>
      </w:r>
      <w:r w:rsidR="003D7D0C" w:rsidRPr="00923C23">
        <w:rPr>
          <w:rFonts w:eastAsia="宋体"/>
          <w:szCs w:val="22"/>
          <w:lang w:val="en-GB" w:eastAsia="zh-CN"/>
        </w:rPr>
        <w:t>在获取和惠益分享信息交换所公布所有</w:t>
      </w:r>
      <w:r w:rsidR="003D7D0C" w:rsidRPr="00923C23">
        <w:rPr>
          <w:rFonts w:eastAsia="宋体" w:hint="eastAsia"/>
          <w:szCs w:val="22"/>
          <w:lang w:val="en-GB" w:eastAsia="zh-CN"/>
        </w:rPr>
        <w:t>可以得到的</w:t>
      </w:r>
      <w:r w:rsidR="003D7D0C" w:rsidRPr="00923C23">
        <w:rPr>
          <w:rFonts w:eastAsia="宋体"/>
          <w:szCs w:val="22"/>
          <w:lang w:val="en-GB" w:eastAsia="zh-CN"/>
        </w:rPr>
        <w:t>国家一级规定信息</w:t>
      </w:r>
      <w:r w:rsidR="003D7D0C" w:rsidRPr="00923C23">
        <w:rPr>
          <w:rFonts w:eastAsia="宋体" w:hint="eastAsia"/>
          <w:szCs w:val="22"/>
          <w:lang w:val="en-GB" w:eastAsia="zh-CN"/>
        </w:rPr>
        <w:t>的缔约方尽快公布这些信息，</w:t>
      </w:r>
      <w:r w:rsidR="003D7D0C" w:rsidRPr="00923C23">
        <w:rPr>
          <w:rFonts w:eastAsia="宋体"/>
          <w:szCs w:val="22"/>
          <w:lang w:val="en-GB" w:eastAsia="zh-CN"/>
        </w:rPr>
        <w:t>考虑到在获取和惠益分享信息交换所公布规定信息对于执行《名古屋议定书》至关重要；</w:t>
      </w:r>
    </w:p>
    <w:p w14:paraId="5AC3F4B5" w14:textId="7367A45C" w:rsidR="004E2F8D" w:rsidRPr="00923C23" w:rsidRDefault="00853727" w:rsidP="00765AAC">
      <w:pPr>
        <w:pStyle w:val="Para1"/>
        <w:pBdr>
          <w:top w:val="nil"/>
          <w:left w:val="nil"/>
          <w:bottom w:val="nil"/>
          <w:right w:val="nil"/>
          <w:between w:val="nil"/>
          <w:bar w:val="nil"/>
        </w:pBdr>
        <w:spacing w:before="120"/>
        <w:ind w:firstLine="490"/>
        <w:jc w:val="both"/>
        <w:rPr>
          <w:rFonts w:eastAsia="宋体"/>
          <w:szCs w:val="22"/>
          <w:lang w:val="en-GB" w:eastAsia="zh-CN"/>
        </w:rPr>
      </w:pPr>
      <w:r w:rsidRPr="00923C23">
        <w:rPr>
          <w:rFonts w:eastAsia="宋体"/>
          <w:szCs w:val="22"/>
          <w:lang w:val="en-GB" w:eastAsia="zh-CN"/>
        </w:rPr>
        <w:t xml:space="preserve">4. </w:t>
      </w:r>
      <w:r w:rsidRPr="00923C23">
        <w:rPr>
          <w:rFonts w:eastAsia="宋体"/>
          <w:szCs w:val="22"/>
          <w:lang w:val="en-GB" w:eastAsia="zh-CN"/>
        </w:rPr>
        <w:tab/>
      </w:r>
      <w:r w:rsidR="004E2F8D" w:rsidRPr="00923C23">
        <w:rPr>
          <w:rFonts w:ascii="楷体" w:eastAsia="楷体" w:hAnsi="楷体" w:hint="eastAsia"/>
          <w:szCs w:val="22"/>
          <w:lang w:val="en-GB" w:eastAsia="zh-CN"/>
        </w:rPr>
        <w:t>又回顾</w:t>
      </w:r>
      <w:r w:rsidR="004E2F8D" w:rsidRPr="00923C23">
        <w:rPr>
          <w:rFonts w:eastAsia="宋体" w:hint="eastAsia"/>
          <w:szCs w:val="22"/>
          <w:lang w:val="en-GB" w:eastAsia="zh-CN"/>
        </w:rPr>
        <w:t>第</w:t>
      </w:r>
      <w:r w:rsidR="004E2F8D" w:rsidRPr="00923C23">
        <w:rPr>
          <w:rFonts w:eastAsia="宋体" w:hint="eastAsia"/>
          <w:szCs w:val="22"/>
          <w:lang w:val="en-GB" w:eastAsia="zh-CN"/>
        </w:rPr>
        <w:t>NP</w:t>
      </w:r>
      <w:r w:rsidR="004E2F8D" w:rsidRPr="00923C23">
        <w:rPr>
          <w:rFonts w:eastAsia="宋体"/>
          <w:szCs w:val="22"/>
          <w:lang w:val="en-GB" w:eastAsia="zh-CN"/>
        </w:rPr>
        <w:t>-3/3</w:t>
      </w:r>
      <w:r w:rsidR="004E2F8D" w:rsidRPr="00923C23">
        <w:rPr>
          <w:rFonts w:eastAsia="宋体" w:hint="eastAsia"/>
          <w:szCs w:val="22"/>
          <w:lang w:val="en-GB" w:eastAsia="zh-CN"/>
        </w:rPr>
        <w:t>号决定第</w:t>
      </w:r>
      <w:r w:rsidR="004E2F8D" w:rsidRPr="00923C23">
        <w:rPr>
          <w:rFonts w:eastAsia="宋体" w:hint="eastAsia"/>
          <w:szCs w:val="22"/>
          <w:lang w:val="en-GB" w:eastAsia="zh-CN"/>
        </w:rPr>
        <w:t>4</w:t>
      </w:r>
      <w:r w:rsidR="004E2F8D" w:rsidRPr="00923C23">
        <w:rPr>
          <w:rFonts w:eastAsia="宋体" w:hint="eastAsia"/>
          <w:szCs w:val="22"/>
          <w:lang w:val="en-GB" w:eastAsia="zh-CN"/>
        </w:rPr>
        <w:t>段，</w:t>
      </w:r>
      <w:r w:rsidR="00BD1297" w:rsidRPr="00923C23">
        <w:rPr>
          <w:rFonts w:eastAsia="宋体" w:hint="eastAsia"/>
          <w:szCs w:val="22"/>
          <w:lang w:val="en-GB" w:eastAsia="zh-CN"/>
        </w:rPr>
        <w:t>其中</w:t>
      </w:r>
      <w:r w:rsidR="00FB62C2" w:rsidRPr="00923C23">
        <w:rPr>
          <w:rFonts w:eastAsia="宋体" w:hint="eastAsia"/>
          <w:szCs w:val="22"/>
          <w:lang w:val="en-US" w:eastAsia="zh-CN"/>
        </w:rPr>
        <w:t>敦促</w:t>
      </w:r>
      <w:r w:rsidR="00FB62C2" w:rsidRPr="00923C23">
        <w:rPr>
          <w:rFonts w:eastAsia="宋体"/>
          <w:szCs w:val="22"/>
          <w:lang w:val="en-US" w:eastAsia="zh-CN"/>
        </w:rPr>
        <w:t>各缔约方通过获取和惠益分享信息交换所提供的</w:t>
      </w:r>
      <w:r w:rsidR="00FB62C2" w:rsidRPr="00923C23">
        <w:rPr>
          <w:rFonts w:eastAsia="宋体"/>
          <w:szCs w:val="22"/>
          <w:lang w:val="en-GB" w:eastAsia="zh-CN"/>
        </w:rPr>
        <w:t>自愿通用</w:t>
      </w:r>
      <w:r w:rsidR="00FB62C2" w:rsidRPr="00923C23">
        <w:rPr>
          <w:rFonts w:eastAsia="宋体" w:hint="eastAsia"/>
          <w:szCs w:val="22"/>
          <w:lang w:val="en-GB" w:eastAsia="zh-CN"/>
        </w:rPr>
        <w:t>程序</w:t>
      </w:r>
      <w:r w:rsidR="00FB62C2" w:rsidRPr="00923C23">
        <w:rPr>
          <w:rFonts w:eastAsia="宋体"/>
          <w:szCs w:val="22"/>
          <w:lang w:val="en-GB" w:eastAsia="zh-CN"/>
        </w:rPr>
        <w:t>格式，提供关于其国家获取和惠益分享程序的信息；</w:t>
      </w:r>
    </w:p>
    <w:p w14:paraId="0526EC7F" w14:textId="61D051FC" w:rsidR="00FB62C2" w:rsidRPr="00923C23" w:rsidRDefault="002601A8" w:rsidP="00765AAC">
      <w:pPr>
        <w:pStyle w:val="Para1"/>
        <w:pBdr>
          <w:top w:val="nil"/>
          <w:left w:val="nil"/>
          <w:bottom w:val="nil"/>
          <w:right w:val="nil"/>
          <w:between w:val="nil"/>
          <w:bar w:val="nil"/>
        </w:pBdr>
        <w:spacing w:before="120"/>
        <w:ind w:firstLine="490"/>
        <w:jc w:val="both"/>
        <w:rPr>
          <w:rFonts w:eastAsia="宋体"/>
          <w:iCs/>
          <w:szCs w:val="22"/>
          <w:lang w:val="en-GB" w:eastAsia="zh-CN"/>
        </w:rPr>
      </w:pPr>
      <w:r w:rsidRPr="00923C23">
        <w:rPr>
          <w:rFonts w:eastAsia="宋体"/>
          <w:iCs/>
          <w:szCs w:val="22"/>
          <w:lang w:val="en-GB" w:eastAsia="zh-CN"/>
        </w:rPr>
        <w:t>5</w:t>
      </w:r>
      <w:r w:rsidR="00EE6215" w:rsidRPr="00923C23">
        <w:rPr>
          <w:rFonts w:eastAsia="宋体"/>
          <w:iCs/>
          <w:szCs w:val="22"/>
          <w:lang w:val="en-GB" w:eastAsia="zh-CN"/>
        </w:rPr>
        <w:t>.</w:t>
      </w:r>
      <w:r w:rsidR="00EE6215" w:rsidRPr="00923C23">
        <w:rPr>
          <w:rFonts w:eastAsia="宋体"/>
          <w:iCs/>
          <w:szCs w:val="22"/>
          <w:lang w:val="en-GB" w:eastAsia="zh-CN"/>
        </w:rPr>
        <w:tab/>
      </w:r>
      <w:r w:rsidR="00FB62C2" w:rsidRPr="00923C23">
        <w:rPr>
          <w:rFonts w:ascii="楷体" w:eastAsia="楷体" w:hAnsi="楷体" w:hint="eastAsia"/>
          <w:iCs/>
          <w:szCs w:val="22"/>
          <w:lang w:val="en-GB" w:eastAsia="zh-CN"/>
        </w:rPr>
        <w:t>还回顾</w:t>
      </w:r>
      <w:r w:rsidR="00FB62C2" w:rsidRPr="00923C23">
        <w:rPr>
          <w:rFonts w:eastAsia="宋体" w:hint="eastAsia"/>
          <w:iCs/>
          <w:szCs w:val="22"/>
          <w:lang w:val="en-GB" w:eastAsia="zh-CN"/>
        </w:rPr>
        <w:t>第</w:t>
      </w:r>
      <w:r w:rsidR="00FB62C2" w:rsidRPr="00923C23">
        <w:rPr>
          <w:rFonts w:eastAsia="宋体"/>
          <w:iCs/>
          <w:szCs w:val="22"/>
          <w:lang w:val="en-GB" w:eastAsia="zh-CN"/>
        </w:rPr>
        <w:t>NP-3/3</w:t>
      </w:r>
      <w:r w:rsidR="00FB62C2" w:rsidRPr="00923C23">
        <w:rPr>
          <w:rFonts w:eastAsia="宋体" w:hint="eastAsia"/>
          <w:iCs/>
          <w:szCs w:val="22"/>
          <w:lang w:val="en-GB" w:eastAsia="zh-CN"/>
        </w:rPr>
        <w:t>号决定第</w:t>
      </w:r>
      <w:r w:rsidR="00FB62C2" w:rsidRPr="00923C23">
        <w:rPr>
          <w:rFonts w:eastAsia="宋体" w:hint="eastAsia"/>
          <w:iCs/>
          <w:szCs w:val="22"/>
          <w:lang w:val="en-GB" w:eastAsia="zh-CN"/>
        </w:rPr>
        <w:t>9</w:t>
      </w:r>
      <w:r w:rsidR="00FB62C2" w:rsidRPr="00923C23">
        <w:rPr>
          <w:rFonts w:eastAsia="宋体" w:hint="eastAsia"/>
          <w:iCs/>
          <w:szCs w:val="22"/>
          <w:lang w:val="en-GB" w:eastAsia="zh-CN"/>
        </w:rPr>
        <w:t>段，其中</w:t>
      </w:r>
      <w:r w:rsidR="00FB62C2" w:rsidRPr="00923C23">
        <w:rPr>
          <w:rFonts w:eastAsia="宋体" w:hint="eastAsia"/>
          <w:iCs/>
          <w:szCs w:val="22"/>
          <w:lang w:val="en-US" w:eastAsia="zh-CN"/>
        </w:rPr>
        <w:t>邀请</w:t>
      </w:r>
      <w:r w:rsidR="00FB62C2" w:rsidRPr="00923C23">
        <w:rPr>
          <w:rFonts w:eastAsia="宋体"/>
          <w:iCs/>
          <w:szCs w:val="22"/>
          <w:lang w:val="en-GB" w:eastAsia="zh-CN"/>
        </w:rPr>
        <w:t>各缔约方、非缔约方和相关组织利用获取和惠益分享信息交换所的互操作机制促进与其相关数据库、网站和信息技术系统</w:t>
      </w:r>
      <w:r w:rsidR="00FB62C2" w:rsidRPr="00923C23">
        <w:rPr>
          <w:rFonts w:eastAsia="宋体" w:hint="eastAsia"/>
          <w:iCs/>
          <w:szCs w:val="22"/>
          <w:lang w:val="en-GB" w:eastAsia="zh-CN"/>
        </w:rPr>
        <w:t>之间的</w:t>
      </w:r>
      <w:r w:rsidR="00FB62C2" w:rsidRPr="00923C23">
        <w:rPr>
          <w:rFonts w:eastAsia="宋体"/>
          <w:iCs/>
          <w:szCs w:val="22"/>
          <w:lang w:val="en-GB" w:eastAsia="zh-CN"/>
        </w:rPr>
        <w:t>信息</w:t>
      </w:r>
      <w:r w:rsidR="00FB62C2" w:rsidRPr="00923C23">
        <w:rPr>
          <w:rFonts w:eastAsia="宋体" w:hint="eastAsia"/>
          <w:iCs/>
          <w:szCs w:val="22"/>
          <w:lang w:val="en-GB" w:eastAsia="zh-CN"/>
        </w:rPr>
        <w:t>交流</w:t>
      </w:r>
      <w:r w:rsidR="00FB62C2" w:rsidRPr="00923C23">
        <w:rPr>
          <w:rFonts w:eastAsia="宋体"/>
          <w:iCs/>
          <w:szCs w:val="22"/>
          <w:lang w:val="en-GB" w:eastAsia="zh-CN"/>
        </w:rPr>
        <w:t>；</w:t>
      </w:r>
      <w:r w:rsidR="00FB62C2" w:rsidRPr="00923C23">
        <w:rPr>
          <w:rFonts w:eastAsia="宋体" w:hint="eastAsia"/>
          <w:iCs/>
          <w:szCs w:val="22"/>
          <w:lang w:val="en-GB" w:eastAsia="zh-CN"/>
        </w:rPr>
        <w:t>第</w:t>
      </w:r>
      <w:r w:rsidR="00FB62C2" w:rsidRPr="00923C23">
        <w:rPr>
          <w:rFonts w:eastAsia="宋体"/>
          <w:iCs/>
          <w:szCs w:val="22"/>
          <w:lang w:val="en-GB" w:eastAsia="zh-CN"/>
        </w:rPr>
        <w:t>NP-3/3</w:t>
      </w:r>
      <w:r w:rsidR="00FB62C2" w:rsidRPr="00923C23">
        <w:rPr>
          <w:rFonts w:eastAsia="宋体" w:hint="eastAsia"/>
          <w:iCs/>
          <w:szCs w:val="22"/>
          <w:lang w:val="en-GB" w:eastAsia="zh-CN"/>
        </w:rPr>
        <w:t>号决定第</w:t>
      </w:r>
      <w:r w:rsidR="00FB62C2" w:rsidRPr="00923C23">
        <w:rPr>
          <w:rFonts w:eastAsia="宋体"/>
          <w:iCs/>
          <w:szCs w:val="22"/>
          <w:lang w:val="en-GB" w:eastAsia="zh-CN"/>
        </w:rPr>
        <w:t>10</w:t>
      </w:r>
      <w:r w:rsidR="00FB62C2" w:rsidRPr="00923C23">
        <w:rPr>
          <w:rFonts w:eastAsia="宋体" w:hint="eastAsia"/>
          <w:iCs/>
          <w:szCs w:val="22"/>
          <w:lang w:val="en-GB" w:eastAsia="zh-CN"/>
        </w:rPr>
        <w:t>段，其中</w:t>
      </w:r>
      <w:r w:rsidR="00FB62C2" w:rsidRPr="00923C23">
        <w:rPr>
          <w:rFonts w:eastAsia="宋体" w:hint="eastAsia"/>
          <w:iCs/>
          <w:szCs w:val="22"/>
          <w:lang w:val="en-US" w:eastAsia="zh-CN"/>
        </w:rPr>
        <w:t>邀请</w:t>
      </w:r>
      <w:r w:rsidR="00FB62C2" w:rsidRPr="00923C23">
        <w:rPr>
          <w:rFonts w:eastAsia="宋体"/>
          <w:iCs/>
          <w:szCs w:val="22"/>
          <w:lang w:val="en-GB" w:eastAsia="zh-CN"/>
        </w:rPr>
        <w:t>各缔约方、非缔约方和相关组织与执行秘书</w:t>
      </w:r>
      <w:r w:rsidR="00FB62C2" w:rsidRPr="00923C23">
        <w:rPr>
          <w:rFonts w:eastAsia="宋体" w:hint="eastAsia"/>
          <w:iCs/>
          <w:szCs w:val="22"/>
          <w:lang w:val="en-GB" w:eastAsia="zh-CN"/>
        </w:rPr>
        <w:t>进行协调</w:t>
      </w:r>
      <w:r w:rsidR="00FB62C2" w:rsidRPr="00923C23">
        <w:rPr>
          <w:rFonts w:eastAsia="宋体"/>
          <w:iCs/>
          <w:szCs w:val="22"/>
          <w:lang w:val="en-GB" w:eastAsia="zh-CN"/>
        </w:rPr>
        <w:t>，酌情将与获取和惠益分享信息交换所有关的能力建设活动纳入其相关能力建设活动、计划和项目；</w:t>
      </w:r>
      <w:r w:rsidR="00FB62C2" w:rsidRPr="00923C23">
        <w:rPr>
          <w:rFonts w:eastAsia="宋体" w:hint="eastAsia"/>
          <w:iCs/>
          <w:szCs w:val="22"/>
          <w:lang w:val="en-GB" w:eastAsia="zh-CN"/>
        </w:rPr>
        <w:t>第</w:t>
      </w:r>
      <w:r w:rsidR="00FB62C2" w:rsidRPr="00923C23">
        <w:rPr>
          <w:rFonts w:eastAsia="宋体"/>
          <w:iCs/>
          <w:szCs w:val="22"/>
          <w:lang w:val="en-GB" w:eastAsia="zh-CN"/>
        </w:rPr>
        <w:t>NP-3/3</w:t>
      </w:r>
      <w:r w:rsidR="00FB62C2" w:rsidRPr="00923C23">
        <w:rPr>
          <w:rFonts w:eastAsia="宋体" w:hint="eastAsia"/>
          <w:iCs/>
          <w:szCs w:val="22"/>
          <w:lang w:val="en-GB" w:eastAsia="zh-CN"/>
        </w:rPr>
        <w:t>号决定第</w:t>
      </w:r>
      <w:r w:rsidR="00FB62C2" w:rsidRPr="00923C23">
        <w:rPr>
          <w:rFonts w:eastAsia="宋体"/>
          <w:iCs/>
          <w:szCs w:val="22"/>
          <w:lang w:val="en-GB" w:eastAsia="zh-CN"/>
        </w:rPr>
        <w:t>11</w:t>
      </w:r>
      <w:r w:rsidR="00FB62C2" w:rsidRPr="00923C23">
        <w:rPr>
          <w:rFonts w:eastAsia="宋体" w:hint="eastAsia"/>
          <w:iCs/>
          <w:szCs w:val="22"/>
          <w:lang w:val="en-GB" w:eastAsia="zh-CN"/>
        </w:rPr>
        <w:t>段，其中</w:t>
      </w:r>
      <w:r w:rsidR="00FB62C2" w:rsidRPr="00923C23">
        <w:rPr>
          <w:rFonts w:eastAsia="宋体" w:hint="eastAsia"/>
          <w:iCs/>
          <w:szCs w:val="22"/>
          <w:lang w:val="en-US" w:eastAsia="zh-CN"/>
        </w:rPr>
        <w:t>邀请</w:t>
      </w:r>
      <w:r w:rsidR="00FB62C2" w:rsidRPr="00923C23">
        <w:rPr>
          <w:rFonts w:eastAsia="宋体"/>
          <w:iCs/>
          <w:szCs w:val="22"/>
          <w:lang w:val="en-GB" w:eastAsia="zh-CN"/>
        </w:rPr>
        <w:t>各缔约方、非缔约方、相关国际组织、区域开发银行和其他金融机构，酌情支持与获取和惠益分享信息交换所相关的能力建设活动，包括</w:t>
      </w:r>
      <w:r w:rsidR="00FB62C2" w:rsidRPr="00923C23">
        <w:rPr>
          <w:rFonts w:eastAsia="宋体" w:hint="eastAsia"/>
          <w:iCs/>
          <w:szCs w:val="22"/>
          <w:lang w:val="en-GB" w:eastAsia="zh-CN"/>
        </w:rPr>
        <w:t>与</w:t>
      </w:r>
      <w:r w:rsidR="00FB62C2" w:rsidRPr="00923C23">
        <w:rPr>
          <w:rFonts w:eastAsia="宋体"/>
          <w:iCs/>
          <w:szCs w:val="22"/>
          <w:lang w:val="en-GB" w:eastAsia="zh-CN"/>
        </w:rPr>
        <w:t>议定书监测遗传资源利用情况的系统相关的能力建设活动；</w:t>
      </w:r>
    </w:p>
    <w:p w14:paraId="01FF2BC5" w14:textId="29F675DC" w:rsidR="000D00F6" w:rsidRPr="00923C23" w:rsidRDefault="002601A8" w:rsidP="00765AAC">
      <w:pPr>
        <w:pStyle w:val="Para1"/>
        <w:pBdr>
          <w:top w:val="nil"/>
          <w:left w:val="nil"/>
          <w:bottom w:val="nil"/>
          <w:right w:val="nil"/>
          <w:between w:val="nil"/>
          <w:bar w:val="nil"/>
        </w:pBdr>
        <w:spacing w:before="120"/>
        <w:ind w:firstLine="490"/>
        <w:jc w:val="both"/>
        <w:rPr>
          <w:rFonts w:eastAsia="宋体"/>
          <w:iCs/>
          <w:szCs w:val="22"/>
          <w:lang w:val="en-GB" w:eastAsia="zh-CN"/>
        </w:rPr>
      </w:pPr>
      <w:r w:rsidRPr="00923C23">
        <w:rPr>
          <w:rFonts w:eastAsia="宋体"/>
          <w:iCs/>
          <w:szCs w:val="22"/>
          <w:lang w:val="en-GB" w:eastAsia="zh-CN"/>
        </w:rPr>
        <w:t>6</w:t>
      </w:r>
      <w:r w:rsidR="00EE6215" w:rsidRPr="00923C23">
        <w:rPr>
          <w:rFonts w:eastAsia="宋体"/>
          <w:iCs/>
          <w:szCs w:val="22"/>
          <w:lang w:val="en-GB" w:eastAsia="zh-CN"/>
        </w:rPr>
        <w:t>.</w:t>
      </w:r>
      <w:r w:rsidR="00EE6215" w:rsidRPr="00923C23">
        <w:rPr>
          <w:rFonts w:eastAsia="宋体"/>
          <w:iCs/>
          <w:szCs w:val="22"/>
          <w:lang w:val="en-GB" w:eastAsia="zh-CN"/>
        </w:rPr>
        <w:tab/>
      </w:r>
      <w:r w:rsidR="000D00F6" w:rsidRPr="00923C23">
        <w:rPr>
          <w:rFonts w:ascii="楷体" w:eastAsia="楷体" w:hAnsi="楷体" w:hint="eastAsia"/>
          <w:iCs/>
          <w:szCs w:val="22"/>
          <w:lang w:val="en-US" w:eastAsia="zh-CN"/>
        </w:rPr>
        <w:t>邀请</w:t>
      </w:r>
      <w:r w:rsidR="000D00F6" w:rsidRPr="00923C23">
        <w:rPr>
          <w:rFonts w:eastAsia="宋体" w:hint="eastAsia"/>
          <w:iCs/>
          <w:szCs w:val="22"/>
          <w:lang w:val="en-US" w:eastAsia="zh-CN"/>
        </w:rPr>
        <w:t>缔约方、非缔约方、相关国际组织、区域开发银行和其他金融机构酌情支持能力建设活动，包括那些与建立国家获取和惠益分享许可证制度以及其他利用获取和惠益分享信息交换所的互操作机制的相关信息技术系统有关的活动；</w:t>
      </w:r>
    </w:p>
    <w:p w14:paraId="1BAC7FB5" w14:textId="5D66AE7F" w:rsidR="00EF2C16" w:rsidRPr="00923C23" w:rsidRDefault="002601A8" w:rsidP="00765AAC">
      <w:pPr>
        <w:pStyle w:val="Para1"/>
        <w:pBdr>
          <w:top w:val="nil"/>
          <w:left w:val="nil"/>
          <w:bottom w:val="nil"/>
          <w:right w:val="nil"/>
          <w:between w:val="nil"/>
          <w:bar w:val="nil"/>
        </w:pBdr>
        <w:spacing w:before="120"/>
        <w:ind w:firstLine="490"/>
        <w:jc w:val="both"/>
        <w:rPr>
          <w:rFonts w:eastAsia="宋体"/>
          <w:iCs/>
          <w:szCs w:val="22"/>
          <w:lang w:val="en-GB" w:eastAsia="zh-CN"/>
        </w:rPr>
      </w:pPr>
      <w:r w:rsidRPr="00923C23">
        <w:rPr>
          <w:rFonts w:eastAsia="宋体"/>
          <w:iCs/>
          <w:szCs w:val="22"/>
          <w:lang w:val="en-GB" w:eastAsia="zh-CN"/>
        </w:rPr>
        <w:t>7</w:t>
      </w:r>
      <w:r w:rsidR="00EE6215" w:rsidRPr="00923C23">
        <w:rPr>
          <w:rFonts w:eastAsia="宋体"/>
          <w:iCs/>
          <w:szCs w:val="22"/>
          <w:lang w:val="en-GB" w:eastAsia="zh-CN"/>
        </w:rPr>
        <w:t>.</w:t>
      </w:r>
      <w:r w:rsidR="00EE6215" w:rsidRPr="00923C23">
        <w:rPr>
          <w:rFonts w:eastAsia="宋体"/>
          <w:iCs/>
          <w:szCs w:val="22"/>
          <w:lang w:val="en-GB" w:eastAsia="zh-CN"/>
        </w:rPr>
        <w:tab/>
      </w:r>
      <w:r w:rsidR="00EF2C16" w:rsidRPr="00923C23">
        <w:rPr>
          <w:rFonts w:ascii="楷体" w:eastAsia="楷体" w:hAnsi="楷体" w:hint="eastAsia"/>
          <w:iCs/>
          <w:szCs w:val="22"/>
          <w:lang w:val="en-US" w:eastAsia="zh-CN"/>
        </w:rPr>
        <w:t>请</w:t>
      </w:r>
      <w:r w:rsidR="00EF2C16" w:rsidRPr="00923C23">
        <w:rPr>
          <w:rFonts w:eastAsia="宋体" w:hint="eastAsia"/>
          <w:iCs/>
          <w:szCs w:val="22"/>
          <w:lang w:val="en-US" w:eastAsia="zh-CN"/>
        </w:rPr>
        <w:t>执行秘书按照第</w:t>
      </w:r>
      <w:r w:rsidR="00EF2C16" w:rsidRPr="00923C23">
        <w:rPr>
          <w:rFonts w:eastAsia="宋体" w:hint="eastAsia"/>
          <w:iCs/>
          <w:szCs w:val="22"/>
          <w:lang w:val="en-US" w:eastAsia="zh-CN"/>
        </w:rPr>
        <w:t>NP-3/3</w:t>
      </w:r>
      <w:r w:rsidR="00EF2C16" w:rsidRPr="00923C23">
        <w:rPr>
          <w:rFonts w:eastAsia="宋体" w:hint="eastAsia"/>
          <w:iCs/>
          <w:szCs w:val="22"/>
          <w:lang w:val="en-US" w:eastAsia="zh-CN"/>
        </w:rPr>
        <w:t>号决定附件所载进一步发展和管理获取和惠益分享信息交换所的目标和优先事项，根据运行模式和收到的</w:t>
      </w:r>
      <w:r w:rsidR="00AB6C47" w:rsidRPr="00923C23">
        <w:rPr>
          <w:rFonts w:eastAsia="宋体" w:hint="eastAsia"/>
          <w:iCs/>
          <w:szCs w:val="22"/>
          <w:lang w:val="en-US" w:eastAsia="zh-CN"/>
        </w:rPr>
        <w:t>反馈意见</w:t>
      </w:r>
      <w:r w:rsidR="00EF2C16" w:rsidRPr="00923C23">
        <w:rPr>
          <w:rFonts w:eastAsia="宋体" w:hint="eastAsia"/>
          <w:iCs/>
          <w:szCs w:val="22"/>
          <w:lang w:val="en-US" w:eastAsia="zh-CN"/>
        </w:rPr>
        <w:t>，特别是来自缔约方以及获取和惠益分享信息交换所非正式咨询委员会的</w:t>
      </w:r>
      <w:r w:rsidR="00AB6C47" w:rsidRPr="00923C23">
        <w:rPr>
          <w:rFonts w:eastAsia="宋体" w:hint="eastAsia"/>
          <w:iCs/>
          <w:szCs w:val="22"/>
          <w:lang w:val="en-US" w:eastAsia="zh-CN"/>
        </w:rPr>
        <w:t>反馈意见</w:t>
      </w:r>
      <w:r w:rsidR="00EF2C16" w:rsidRPr="00923C23">
        <w:rPr>
          <w:rFonts w:eastAsia="宋体" w:hint="eastAsia"/>
          <w:iCs/>
          <w:szCs w:val="22"/>
          <w:lang w:val="en-US" w:eastAsia="zh-CN"/>
        </w:rPr>
        <w:t>，继续发展和管理获取和惠益分享信息交换所。</w:t>
      </w:r>
    </w:p>
    <w:p w14:paraId="4F68845C" w14:textId="2E8A571E" w:rsidR="00863A61" w:rsidRPr="00923C23" w:rsidRDefault="00863A61" w:rsidP="00633228">
      <w:pPr>
        <w:spacing w:before="120" w:after="120"/>
        <w:rPr>
          <w:rFonts w:eastAsia="宋体"/>
          <w:b/>
          <w:bCs/>
          <w:szCs w:val="22"/>
          <w:lang w:val="en-GB" w:eastAsia="zh-CN"/>
        </w:rPr>
      </w:pPr>
    </w:p>
    <w:p w14:paraId="65FE78A8" w14:textId="1219B2C5" w:rsidR="00074EB7" w:rsidRPr="00923C23" w:rsidRDefault="00EF2C16" w:rsidP="00633228">
      <w:pPr>
        <w:keepNext/>
        <w:spacing w:before="120" w:after="120"/>
        <w:jc w:val="center"/>
        <w:outlineLvl w:val="2"/>
        <w:rPr>
          <w:rFonts w:ascii="楷体" w:eastAsia="楷体" w:hAnsi="楷体"/>
          <w:szCs w:val="22"/>
          <w:lang w:val="en-GB" w:eastAsia="zh-CN"/>
        </w:rPr>
      </w:pPr>
      <w:r w:rsidRPr="00923C23">
        <w:rPr>
          <w:rFonts w:ascii="楷体" w:eastAsia="楷体" w:hAnsi="楷体" w:hint="eastAsia"/>
          <w:szCs w:val="22"/>
          <w:lang w:val="en-GB" w:eastAsia="zh-CN"/>
        </w:rPr>
        <w:lastRenderedPageBreak/>
        <w:t>附件一</w:t>
      </w:r>
    </w:p>
    <w:p w14:paraId="0A8CF3EB" w14:textId="32998ACB" w:rsidR="00EF2C16" w:rsidRPr="00923C23" w:rsidRDefault="00EF2C16" w:rsidP="00633228">
      <w:pPr>
        <w:keepNext/>
        <w:spacing w:before="120" w:after="120"/>
        <w:jc w:val="center"/>
        <w:outlineLvl w:val="0"/>
        <w:rPr>
          <w:rFonts w:eastAsia="宋体"/>
          <w:b/>
          <w:bCs/>
          <w:caps/>
          <w:szCs w:val="22"/>
          <w:lang w:eastAsia="zh-CN"/>
        </w:rPr>
      </w:pPr>
      <w:r w:rsidRPr="00923C23">
        <w:rPr>
          <w:rFonts w:eastAsia="宋体" w:hint="eastAsia"/>
          <w:b/>
          <w:bCs/>
          <w:caps/>
          <w:szCs w:val="22"/>
          <w:lang w:eastAsia="zh-CN"/>
        </w:rPr>
        <w:t>获取和惠益分享信息交换所的主要网站分析资料和信息输入情况</w:t>
      </w:r>
    </w:p>
    <w:p w14:paraId="6A2B1E9A" w14:textId="4BDB9413" w:rsidR="00EF2C16" w:rsidRPr="00923C23" w:rsidRDefault="00EF2C16" w:rsidP="00EF2C16">
      <w:pPr>
        <w:pStyle w:val="Para1"/>
        <w:pBdr>
          <w:top w:val="nil"/>
          <w:left w:val="nil"/>
          <w:bottom w:val="nil"/>
          <w:right w:val="nil"/>
          <w:between w:val="nil"/>
          <w:bar w:val="nil"/>
        </w:pBdr>
        <w:spacing w:before="120"/>
        <w:ind w:firstLine="490"/>
        <w:jc w:val="both"/>
        <w:rPr>
          <w:rFonts w:eastAsia="宋体"/>
          <w:snapToGrid/>
          <w:szCs w:val="22"/>
          <w:lang w:val="en-GB" w:eastAsia="zh-CN"/>
        </w:rPr>
      </w:pPr>
      <w:r w:rsidRPr="00923C23">
        <w:rPr>
          <w:rFonts w:eastAsia="宋体" w:hint="eastAsia"/>
          <w:snapToGrid/>
          <w:szCs w:val="22"/>
          <w:lang w:eastAsia="zh-CN"/>
        </w:rPr>
        <w:t>表</w:t>
      </w:r>
      <w:r w:rsidRPr="00923C23">
        <w:rPr>
          <w:rFonts w:eastAsia="宋体" w:hint="eastAsia"/>
          <w:snapToGrid/>
          <w:szCs w:val="22"/>
          <w:lang w:eastAsia="zh-CN"/>
        </w:rPr>
        <w:t xml:space="preserve"> 2 </w:t>
      </w:r>
      <w:r w:rsidRPr="00923C23">
        <w:rPr>
          <w:rFonts w:eastAsia="宋体" w:hint="eastAsia"/>
          <w:snapToGrid/>
          <w:szCs w:val="22"/>
          <w:lang w:eastAsia="zh-CN"/>
        </w:rPr>
        <w:t>显示了国家记录数目的逐渐增加情况。</w:t>
      </w:r>
      <w:r w:rsidRPr="00923C23">
        <w:rPr>
          <w:rFonts w:eastAsia="宋体" w:hint="eastAsia"/>
          <w:snapToGrid/>
          <w:szCs w:val="22"/>
          <w:lang w:eastAsia="zh-CN"/>
        </w:rPr>
        <w:t xml:space="preserve"> </w:t>
      </w:r>
      <w:r w:rsidRPr="00923C23">
        <w:rPr>
          <w:rFonts w:eastAsia="宋体" w:hint="eastAsia"/>
          <w:snapToGrid/>
          <w:szCs w:val="22"/>
          <w:lang w:eastAsia="zh-CN"/>
        </w:rPr>
        <w:t>该表按缔约方身份对信息进行分列，并显示每个时期结束时议定书缔约方的总数。</w:t>
      </w:r>
      <w:r w:rsidRPr="00923C23">
        <w:rPr>
          <w:rFonts w:eastAsia="宋体" w:hint="eastAsia"/>
          <w:snapToGrid/>
          <w:szCs w:val="22"/>
          <w:lang w:eastAsia="zh-CN"/>
        </w:rPr>
        <w:t xml:space="preserve"> </w:t>
      </w:r>
      <w:r w:rsidRPr="00923C23">
        <w:rPr>
          <w:rFonts w:eastAsia="宋体" w:hint="eastAsia"/>
          <w:snapToGrid/>
          <w:szCs w:val="22"/>
          <w:lang w:eastAsia="zh-CN"/>
        </w:rPr>
        <w:t>表</w:t>
      </w:r>
      <w:r w:rsidRPr="00923C23">
        <w:rPr>
          <w:rFonts w:eastAsia="宋体" w:hint="eastAsia"/>
          <w:snapToGrid/>
          <w:szCs w:val="22"/>
          <w:lang w:eastAsia="zh-CN"/>
        </w:rPr>
        <w:t xml:space="preserve"> 3 </w:t>
      </w:r>
      <w:r w:rsidRPr="00923C23">
        <w:rPr>
          <w:rFonts w:eastAsia="宋体" w:hint="eastAsia"/>
          <w:snapToGrid/>
          <w:szCs w:val="22"/>
          <w:lang w:eastAsia="zh-CN"/>
        </w:rPr>
        <w:t>显示了</w:t>
      </w:r>
      <w:r w:rsidR="004A28C4" w:rsidRPr="00923C23">
        <w:rPr>
          <w:rFonts w:eastAsia="宋体" w:hint="eastAsia"/>
          <w:snapToGrid/>
          <w:szCs w:val="22"/>
          <w:lang w:eastAsia="zh-CN"/>
        </w:rPr>
        <w:t>所输入的</w:t>
      </w:r>
      <w:r w:rsidRPr="00923C23">
        <w:rPr>
          <w:rFonts w:eastAsia="宋体" w:hint="eastAsia"/>
          <w:snapToGrid/>
          <w:szCs w:val="22"/>
          <w:lang w:eastAsia="zh-CN"/>
        </w:rPr>
        <w:t>各种参考记录的</w:t>
      </w:r>
      <w:r w:rsidR="004A28C4" w:rsidRPr="00923C23">
        <w:rPr>
          <w:rFonts w:eastAsia="宋体" w:hint="eastAsia"/>
          <w:snapToGrid/>
          <w:szCs w:val="22"/>
          <w:lang w:eastAsia="zh-CN"/>
        </w:rPr>
        <w:t>数目</w:t>
      </w:r>
      <w:r w:rsidRPr="00923C23">
        <w:rPr>
          <w:rFonts w:eastAsia="宋体" w:hint="eastAsia"/>
          <w:snapToGrid/>
          <w:szCs w:val="22"/>
          <w:lang w:eastAsia="zh-CN"/>
        </w:rPr>
        <w:t>自</w:t>
      </w:r>
      <w:r w:rsidRPr="00923C23">
        <w:rPr>
          <w:rFonts w:eastAsia="宋体" w:hint="eastAsia"/>
          <w:snapToGrid/>
          <w:szCs w:val="22"/>
          <w:lang w:eastAsia="zh-CN"/>
        </w:rPr>
        <w:t xml:space="preserve"> 2015 </w:t>
      </w:r>
      <w:r w:rsidRPr="00923C23">
        <w:rPr>
          <w:rFonts w:eastAsia="宋体" w:hint="eastAsia"/>
          <w:snapToGrid/>
          <w:szCs w:val="22"/>
          <w:lang w:eastAsia="zh-CN"/>
        </w:rPr>
        <w:t>年以来</w:t>
      </w:r>
      <w:r w:rsidR="004A28C4" w:rsidRPr="00923C23">
        <w:rPr>
          <w:rFonts w:eastAsia="宋体" w:hint="eastAsia"/>
          <w:snapToGrid/>
          <w:szCs w:val="22"/>
          <w:lang w:eastAsia="zh-CN"/>
        </w:rPr>
        <w:t>的</w:t>
      </w:r>
      <w:r w:rsidRPr="00923C23">
        <w:rPr>
          <w:rFonts w:eastAsia="宋体" w:hint="eastAsia"/>
          <w:snapToGrid/>
          <w:szCs w:val="22"/>
          <w:lang w:eastAsia="zh-CN"/>
        </w:rPr>
        <w:t>增加</w:t>
      </w:r>
      <w:r w:rsidR="004A28C4" w:rsidRPr="00923C23">
        <w:rPr>
          <w:rFonts w:eastAsia="宋体" w:hint="eastAsia"/>
          <w:snapToGrid/>
          <w:szCs w:val="22"/>
          <w:lang w:eastAsia="zh-CN"/>
        </w:rPr>
        <w:t>情况</w:t>
      </w:r>
      <w:r w:rsidRPr="00923C23">
        <w:rPr>
          <w:rFonts w:eastAsia="宋体" w:hint="eastAsia"/>
          <w:snapToGrid/>
          <w:szCs w:val="22"/>
          <w:lang w:eastAsia="zh-CN"/>
        </w:rPr>
        <w:t>，表</w:t>
      </w:r>
      <w:r w:rsidRPr="00923C23">
        <w:rPr>
          <w:rFonts w:eastAsia="宋体" w:hint="eastAsia"/>
          <w:snapToGrid/>
          <w:szCs w:val="22"/>
          <w:lang w:eastAsia="zh-CN"/>
        </w:rPr>
        <w:t xml:space="preserve"> 4 </w:t>
      </w:r>
      <w:r w:rsidRPr="00923C23">
        <w:rPr>
          <w:rFonts w:eastAsia="宋体" w:hint="eastAsia"/>
          <w:snapToGrid/>
          <w:szCs w:val="22"/>
          <w:lang w:eastAsia="zh-CN"/>
        </w:rPr>
        <w:t>显示了</w:t>
      </w:r>
      <w:r w:rsidR="004A28C4" w:rsidRPr="00923C23">
        <w:rPr>
          <w:rFonts w:eastAsia="宋体" w:hint="eastAsia"/>
          <w:snapToGrid/>
          <w:szCs w:val="22"/>
          <w:lang w:eastAsia="zh-CN"/>
        </w:rPr>
        <w:t>来自谷歌分析的</w:t>
      </w:r>
      <w:r w:rsidRPr="00923C23">
        <w:rPr>
          <w:rFonts w:eastAsia="宋体" w:hint="eastAsia"/>
          <w:snapToGrid/>
          <w:szCs w:val="22"/>
          <w:lang w:eastAsia="zh-CN"/>
        </w:rPr>
        <w:t>与获取和惠益分享信息交换所</w:t>
      </w:r>
      <w:r w:rsidR="004A28C4" w:rsidRPr="00923C23">
        <w:rPr>
          <w:rFonts w:eastAsia="宋体" w:hint="eastAsia"/>
          <w:snapToGrid/>
          <w:szCs w:val="22"/>
          <w:lang w:eastAsia="zh-CN"/>
        </w:rPr>
        <w:t>使用情况有关</w:t>
      </w:r>
      <w:r w:rsidRPr="00923C23">
        <w:rPr>
          <w:rFonts w:eastAsia="宋体" w:hint="eastAsia"/>
          <w:snapToGrid/>
          <w:szCs w:val="22"/>
          <w:lang w:eastAsia="zh-CN"/>
        </w:rPr>
        <w:t>的常见统计数据。</w:t>
      </w:r>
    </w:p>
    <w:p w14:paraId="7547C5C6" w14:textId="6E42A6F5" w:rsidR="00074EB7" w:rsidRPr="00923C23" w:rsidRDefault="004A28C4" w:rsidP="00633228">
      <w:pPr>
        <w:pStyle w:val="Para1"/>
        <w:keepNext/>
        <w:pBdr>
          <w:top w:val="nil"/>
          <w:left w:val="nil"/>
          <w:bottom w:val="nil"/>
          <w:right w:val="nil"/>
          <w:between w:val="nil"/>
          <w:bar w:val="nil"/>
        </w:pBdr>
        <w:spacing w:before="240" w:after="60"/>
        <w:rPr>
          <w:rFonts w:eastAsia="宋体"/>
          <w:b/>
          <w:snapToGrid/>
          <w:szCs w:val="22"/>
          <w:lang w:val="en-GB" w:eastAsia="zh-CN"/>
        </w:rPr>
      </w:pPr>
      <w:r w:rsidRPr="00923C23">
        <w:rPr>
          <w:rFonts w:eastAsia="宋体" w:hint="eastAsia"/>
          <w:b/>
          <w:snapToGrid/>
          <w:szCs w:val="22"/>
          <w:lang w:val="en-GB" w:eastAsia="zh-CN"/>
        </w:rPr>
        <w:t>表</w:t>
      </w:r>
      <w:r w:rsidR="00074EB7" w:rsidRPr="00923C23">
        <w:rPr>
          <w:rFonts w:eastAsia="宋体"/>
          <w:b/>
          <w:snapToGrid/>
          <w:szCs w:val="22"/>
          <w:lang w:val="en-GB" w:eastAsia="zh-CN"/>
        </w:rPr>
        <w:t>2.</w:t>
      </w:r>
      <w:r w:rsidR="00532915" w:rsidRPr="00923C23">
        <w:rPr>
          <w:rFonts w:eastAsia="宋体"/>
          <w:b/>
          <w:snapToGrid/>
          <w:szCs w:val="22"/>
          <w:lang w:val="en-GB" w:eastAsia="zh-CN"/>
        </w:rPr>
        <w:t xml:space="preserve"> </w:t>
      </w:r>
      <w:r w:rsidRPr="00923C23">
        <w:rPr>
          <w:rFonts w:eastAsia="宋体"/>
          <w:b/>
          <w:snapToGrid/>
          <w:szCs w:val="22"/>
          <w:lang w:val="en-GB" w:eastAsia="zh-CN"/>
        </w:rPr>
        <w:t xml:space="preserve">  </w:t>
      </w:r>
      <w:r w:rsidRPr="00923C23">
        <w:rPr>
          <w:rFonts w:eastAsia="宋体" w:hint="eastAsia"/>
          <w:b/>
          <w:snapToGrid/>
          <w:szCs w:val="22"/>
          <w:lang w:val="en-GB" w:eastAsia="zh-CN"/>
        </w:rPr>
        <w:t>在获取和惠益分享信息交换所公布的国家记录数目</w:t>
      </w:r>
    </w:p>
    <w:tbl>
      <w:tblPr>
        <w:tblStyle w:val="TableGrid"/>
        <w:tblW w:w="9493" w:type="dxa"/>
        <w:tblLook w:val="04A0" w:firstRow="1" w:lastRow="0" w:firstColumn="1" w:lastColumn="0" w:noHBand="0" w:noVBand="1"/>
      </w:tblPr>
      <w:tblGrid>
        <w:gridCol w:w="3145"/>
        <w:gridCol w:w="1800"/>
        <w:gridCol w:w="1137"/>
        <w:gridCol w:w="1137"/>
        <w:gridCol w:w="1137"/>
        <w:gridCol w:w="1137"/>
      </w:tblGrid>
      <w:tr w:rsidR="00923C23" w:rsidRPr="00923C23" w14:paraId="5EB50B13" w14:textId="77777777" w:rsidTr="00E24954">
        <w:tc>
          <w:tcPr>
            <w:tcW w:w="3145" w:type="dxa"/>
            <w:tcMar>
              <w:left w:w="43" w:type="dxa"/>
              <w:right w:w="43" w:type="dxa"/>
            </w:tcMar>
          </w:tcPr>
          <w:p w14:paraId="5D7B266D" w14:textId="4F39CBE7" w:rsidR="00074EB7" w:rsidRPr="00923C23" w:rsidRDefault="004A28C4" w:rsidP="00BA4A18">
            <w:pPr>
              <w:pStyle w:val="Para1"/>
              <w:spacing w:before="40" w:after="40"/>
              <w:jc w:val="both"/>
              <w:rPr>
                <w:rFonts w:eastAsia="宋体"/>
                <w:b/>
                <w:bCs/>
                <w:snapToGrid/>
                <w:sz w:val="20"/>
                <w:szCs w:val="20"/>
                <w:lang w:val="en-GB"/>
              </w:rPr>
            </w:pPr>
            <w:r w:rsidRPr="00923C23">
              <w:rPr>
                <w:rFonts w:eastAsia="宋体" w:hint="eastAsia"/>
                <w:b/>
                <w:bCs/>
                <w:snapToGrid/>
                <w:sz w:val="20"/>
                <w:szCs w:val="20"/>
                <w:lang w:val="en-GB" w:eastAsia="zh-CN"/>
              </w:rPr>
              <w:t>记录类型</w:t>
            </w:r>
          </w:p>
        </w:tc>
        <w:tc>
          <w:tcPr>
            <w:tcW w:w="1800" w:type="dxa"/>
            <w:tcMar>
              <w:left w:w="43" w:type="dxa"/>
              <w:right w:w="43" w:type="dxa"/>
            </w:tcMar>
          </w:tcPr>
          <w:p w14:paraId="587E1A35" w14:textId="0B4B3D33" w:rsidR="00074EB7" w:rsidRPr="00923C23" w:rsidRDefault="004A28C4" w:rsidP="00BA4A18">
            <w:pPr>
              <w:pStyle w:val="Para1"/>
              <w:spacing w:before="40" w:after="40"/>
              <w:jc w:val="both"/>
              <w:rPr>
                <w:rFonts w:eastAsia="宋体"/>
                <w:b/>
                <w:bCs/>
                <w:snapToGrid/>
                <w:sz w:val="20"/>
                <w:szCs w:val="20"/>
                <w:lang w:val="en-GB"/>
              </w:rPr>
            </w:pPr>
            <w:r w:rsidRPr="00923C23">
              <w:rPr>
                <w:rFonts w:eastAsia="宋体" w:hint="eastAsia"/>
                <w:b/>
                <w:bCs/>
                <w:snapToGrid/>
                <w:sz w:val="20"/>
                <w:szCs w:val="20"/>
                <w:lang w:val="en-GB" w:eastAsia="zh-CN"/>
              </w:rPr>
              <w:t>提供记录者</w:t>
            </w:r>
          </w:p>
        </w:tc>
        <w:tc>
          <w:tcPr>
            <w:tcW w:w="1137" w:type="dxa"/>
            <w:tcMar>
              <w:left w:w="115" w:type="dxa"/>
              <w:right w:w="115" w:type="dxa"/>
            </w:tcMar>
          </w:tcPr>
          <w:p w14:paraId="78C051B2" w14:textId="793A24C3" w:rsidR="00074EB7" w:rsidRPr="00923C23" w:rsidRDefault="00643065" w:rsidP="00BA4A18">
            <w:pPr>
              <w:pStyle w:val="Para1"/>
              <w:spacing w:before="40" w:after="40"/>
              <w:jc w:val="center"/>
              <w:rPr>
                <w:rFonts w:eastAsia="宋体"/>
                <w:b/>
                <w:bCs/>
                <w:snapToGrid/>
                <w:sz w:val="20"/>
                <w:szCs w:val="20"/>
                <w:lang w:val="en-GB" w:eastAsia="zh-CN"/>
              </w:rPr>
            </w:pPr>
            <w:r w:rsidRPr="00923C23">
              <w:rPr>
                <w:rFonts w:eastAsia="宋体" w:hint="eastAsia"/>
                <w:b/>
                <w:bCs/>
                <w:snapToGrid/>
                <w:sz w:val="20"/>
                <w:szCs w:val="20"/>
                <w:lang w:val="en-GB" w:eastAsia="zh-CN"/>
              </w:rPr>
              <w:t>截至</w:t>
            </w:r>
            <w:r w:rsidRPr="00923C23">
              <w:rPr>
                <w:rFonts w:eastAsia="宋体" w:hint="eastAsia"/>
                <w:b/>
                <w:bCs/>
                <w:snapToGrid/>
                <w:sz w:val="20"/>
                <w:szCs w:val="20"/>
                <w:lang w:val="en-GB" w:eastAsia="zh-CN"/>
              </w:rPr>
              <w:t>2</w:t>
            </w:r>
            <w:r w:rsidRPr="00923C23">
              <w:rPr>
                <w:rFonts w:eastAsia="宋体"/>
                <w:b/>
                <w:bCs/>
                <w:snapToGrid/>
                <w:sz w:val="20"/>
                <w:szCs w:val="20"/>
                <w:lang w:val="en-GB" w:eastAsia="zh-CN"/>
              </w:rPr>
              <w:t>015</w:t>
            </w:r>
            <w:r w:rsidRPr="00923C23">
              <w:rPr>
                <w:rFonts w:eastAsia="宋体" w:hint="eastAsia"/>
                <w:b/>
                <w:bCs/>
                <w:snapToGrid/>
                <w:sz w:val="20"/>
                <w:szCs w:val="20"/>
                <w:lang w:val="en-GB" w:eastAsia="zh-CN"/>
              </w:rPr>
              <w:t>年</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1</w:t>
            </w:r>
            <w:r w:rsidRPr="00923C23">
              <w:rPr>
                <w:rFonts w:eastAsia="宋体" w:hint="eastAsia"/>
                <w:b/>
                <w:bCs/>
                <w:snapToGrid/>
                <w:sz w:val="20"/>
                <w:szCs w:val="20"/>
                <w:lang w:val="en-GB" w:eastAsia="zh-CN"/>
              </w:rPr>
              <w:t>月</w:t>
            </w:r>
          </w:p>
          <w:p w14:paraId="050B0FD4" w14:textId="40735D06" w:rsidR="00074EB7" w:rsidRPr="00923C23" w:rsidRDefault="0073290E" w:rsidP="00BA4A18">
            <w:pPr>
              <w:pStyle w:val="Para1"/>
              <w:spacing w:before="40" w:after="40"/>
              <w:jc w:val="center"/>
              <w:rPr>
                <w:rFonts w:eastAsia="宋体"/>
                <w:b/>
                <w:bCs/>
                <w:snapToGrid/>
                <w:sz w:val="20"/>
                <w:szCs w:val="20"/>
                <w:lang w:val="en-GB"/>
              </w:rPr>
            </w:pPr>
            <w:r w:rsidRPr="00923C23">
              <w:rPr>
                <w:rFonts w:eastAsia="宋体"/>
                <w:snapToGrid/>
                <w:sz w:val="20"/>
                <w:szCs w:val="20"/>
                <w:lang w:val="en-GB"/>
              </w:rPr>
              <w:t>69</w:t>
            </w:r>
            <w:r w:rsidR="00074EB7" w:rsidRPr="00923C23">
              <w:rPr>
                <w:rFonts w:eastAsia="宋体"/>
                <w:snapToGrid/>
                <w:sz w:val="20"/>
                <w:szCs w:val="20"/>
                <w:lang w:val="en-GB"/>
              </w:rPr>
              <w:t xml:space="preserve"> </w:t>
            </w:r>
            <w:r w:rsidR="00643065" w:rsidRPr="00923C23">
              <w:rPr>
                <w:rFonts w:eastAsia="宋体" w:hint="eastAsia"/>
                <w:snapToGrid/>
                <w:sz w:val="20"/>
                <w:szCs w:val="20"/>
                <w:lang w:val="en-GB" w:eastAsia="zh-CN"/>
              </w:rPr>
              <w:t>个缔约方</w:t>
            </w:r>
            <w:r w:rsidR="00347DEF" w:rsidRPr="00923C23">
              <w:rPr>
                <w:rStyle w:val="FootnoteReference"/>
                <w:rFonts w:eastAsia="宋体"/>
                <w:snapToGrid/>
                <w:sz w:val="20"/>
                <w:szCs w:val="20"/>
                <w:u w:val="none"/>
                <w:vertAlign w:val="superscript"/>
                <w:lang w:val="en-GB"/>
              </w:rPr>
              <w:footnoteReference w:id="11"/>
            </w:r>
          </w:p>
        </w:tc>
        <w:tc>
          <w:tcPr>
            <w:tcW w:w="1137" w:type="dxa"/>
            <w:tcMar>
              <w:left w:w="115" w:type="dxa"/>
              <w:right w:w="115" w:type="dxa"/>
            </w:tcMar>
          </w:tcPr>
          <w:p w14:paraId="146AFCBA" w14:textId="2CC1BE77" w:rsidR="00074EB7" w:rsidRPr="00923C23" w:rsidRDefault="00643065" w:rsidP="00BA4A18">
            <w:pPr>
              <w:pStyle w:val="Para1"/>
              <w:spacing w:before="40" w:after="40"/>
              <w:jc w:val="center"/>
              <w:rPr>
                <w:rFonts w:eastAsia="宋体"/>
                <w:b/>
                <w:bCs/>
                <w:snapToGrid/>
                <w:sz w:val="20"/>
                <w:szCs w:val="20"/>
                <w:lang w:val="en-GB"/>
              </w:rPr>
            </w:pPr>
            <w:proofErr w:type="spellStart"/>
            <w:r w:rsidRPr="00923C23">
              <w:rPr>
                <w:rFonts w:eastAsia="宋体"/>
                <w:b/>
                <w:bCs/>
                <w:snapToGrid/>
                <w:sz w:val="20"/>
                <w:szCs w:val="20"/>
                <w:lang w:val="en-GB"/>
              </w:rPr>
              <w:t>截至</w:t>
            </w:r>
            <w:proofErr w:type="spellEnd"/>
            <w:r w:rsidRPr="00923C23">
              <w:rPr>
                <w:rFonts w:eastAsia="宋体" w:hint="eastAsia"/>
                <w:b/>
                <w:bCs/>
                <w:snapToGrid/>
                <w:sz w:val="20"/>
                <w:szCs w:val="20"/>
                <w:lang w:val="en-GB"/>
              </w:rPr>
              <w:t>2</w:t>
            </w:r>
            <w:r w:rsidRPr="00923C23">
              <w:rPr>
                <w:rFonts w:eastAsia="宋体"/>
                <w:b/>
                <w:bCs/>
                <w:snapToGrid/>
                <w:sz w:val="20"/>
                <w:szCs w:val="20"/>
                <w:lang w:val="en-GB"/>
              </w:rPr>
              <w:t>017</w:t>
            </w:r>
            <w:r w:rsidRPr="00923C23">
              <w:rPr>
                <w:rFonts w:eastAsia="宋体"/>
                <w:b/>
                <w:bCs/>
                <w:snapToGrid/>
                <w:sz w:val="20"/>
                <w:szCs w:val="20"/>
                <w:lang w:val="en-GB"/>
              </w:rPr>
              <w:t>年</w:t>
            </w:r>
            <w:r w:rsidRPr="00923C23">
              <w:rPr>
                <w:rFonts w:eastAsia="宋体" w:hint="eastAsia"/>
                <w:b/>
                <w:bCs/>
                <w:snapToGrid/>
                <w:sz w:val="20"/>
                <w:szCs w:val="20"/>
                <w:lang w:val="en-GB"/>
              </w:rPr>
              <w:t>1</w:t>
            </w:r>
            <w:r w:rsidRPr="00923C23">
              <w:rPr>
                <w:rFonts w:eastAsia="宋体"/>
                <w:b/>
                <w:bCs/>
                <w:snapToGrid/>
                <w:sz w:val="20"/>
                <w:szCs w:val="20"/>
                <w:lang w:val="en-GB"/>
              </w:rPr>
              <w:t>1</w:t>
            </w:r>
            <w:r w:rsidRPr="00923C23">
              <w:rPr>
                <w:rFonts w:eastAsia="宋体"/>
                <w:b/>
                <w:bCs/>
                <w:snapToGrid/>
                <w:sz w:val="20"/>
                <w:szCs w:val="20"/>
                <w:lang w:val="en-GB"/>
              </w:rPr>
              <w:t>月</w:t>
            </w:r>
          </w:p>
          <w:p w14:paraId="676E34B3" w14:textId="3B2B758F" w:rsidR="00074EB7" w:rsidRPr="00923C23" w:rsidRDefault="00D4110C" w:rsidP="00BA4A18">
            <w:pPr>
              <w:pStyle w:val="Para1"/>
              <w:spacing w:before="40" w:after="40"/>
              <w:jc w:val="center"/>
              <w:rPr>
                <w:rFonts w:eastAsia="宋体"/>
                <w:b/>
                <w:bCs/>
                <w:snapToGrid/>
                <w:sz w:val="20"/>
                <w:szCs w:val="20"/>
                <w:lang w:val="en-GB"/>
              </w:rPr>
            </w:pPr>
            <w:r w:rsidRPr="00923C23">
              <w:rPr>
                <w:rFonts w:eastAsia="宋体"/>
                <w:snapToGrid/>
                <w:sz w:val="20"/>
                <w:szCs w:val="20"/>
                <w:lang w:val="en-GB"/>
              </w:rPr>
              <w:t>104</w:t>
            </w:r>
            <w:r w:rsidR="00074EB7" w:rsidRPr="00923C23">
              <w:rPr>
                <w:rFonts w:eastAsia="宋体"/>
                <w:snapToGrid/>
                <w:sz w:val="20"/>
                <w:szCs w:val="20"/>
                <w:lang w:val="en-GB"/>
              </w:rPr>
              <w:t xml:space="preserve"> </w:t>
            </w:r>
            <w:r w:rsidR="00643065" w:rsidRPr="00923C23">
              <w:rPr>
                <w:rFonts w:eastAsia="宋体" w:hint="eastAsia"/>
                <w:snapToGrid/>
                <w:sz w:val="20"/>
                <w:szCs w:val="20"/>
                <w:lang w:val="en-GB" w:eastAsia="zh-CN"/>
              </w:rPr>
              <w:t>个缔约方</w:t>
            </w:r>
          </w:p>
        </w:tc>
        <w:tc>
          <w:tcPr>
            <w:tcW w:w="1137" w:type="dxa"/>
            <w:tcMar>
              <w:left w:w="115" w:type="dxa"/>
              <w:right w:w="115" w:type="dxa"/>
            </w:tcMar>
          </w:tcPr>
          <w:p w14:paraId="09E89BA9" w14:textId="460FC665" w:rsidR="00074EB7" w:rsidRPr="00923C23" w:rsidRDefault="00643065" w:rsidP="00BA4A18">
            <w:pPr>
              <w:pStyle w:val="Para1"/>
              <w:spacing w:before="40" w:after="40"/>
              <w:jc w:val="center"/>
              <w:rPr>
                <w:rFonts w:eastAsia="宋体"/>
                <w:b/>
                <w:bCs/>
                <w:snapToGrid/>
                <w:sz w:val="20"/>
                <w:szCs w:val="20"/>
                <w:lang w:val="en-GB"/>
              </w:rPr>
            </w:pPr>
            <w:proofErr w:type="spellStart"/>
            <w:r w:rsidRPr="00923C23">
              <w:rPr>
                <w:rFonts w:eastAsia="宋体"/>
                <w:b/>
                <w:bCs/>
                <w:snapToGrid/>
                <w:sz w:val="20"/>
                <w:szCs w:val="20"/>
                <w:lang w:val="en-GB"/>
              </w:rPr>
              <w:t>截至</w:t>
            </w:r>
            <w:proofErr w:type="spellEnd"/>
            <w:r w:rsidRPr="00923C23">
              <w:rPr>
                <w:rFonts w:eastAsia="宋体" w:hint="eastAsia"/>
                <w:b/>
                <w:bCs/>
                <w:snapToGrid/>
                <w:sz w:val="20"/>
                <w:szCs w:val="20"/>
                <w:lang w:val="en-GB"/>
              </w:rPr>
              <w:t>2</w:t>
            </w:r>
            <w:r w:rsidRPr="00923C23">
              <w:rPr>
                <w:rFonts w:eastAsia="宋体"/>
                <w:b/>
                <w:bCs/>
                <w:snapToGrid/>
                <w:sz w:val="20"/>
                <w:szCs w:val="20"/>
                <w:lang w:val="en-GB"/>
              </w:rPr>
              <w:t>019</w:t>
            </w:r>
            <w:r w:rsidRPr="00923C23">
              <w:rPr>
                <w:rFonts w:eastAsia="宋体"/>
                <w:b/>
                <w:bCs/>
                <w:snapToGrid/>
                <w:sz w:val="20"/>
                <w:szCs w:val="20"/>
                <w:lang w:val="en-GB"/>
              </w:rPr>
              <w:t>年</w:t>
            </w:r>
            <w:r w:rsidRPr="00923C23">
              <w:rPr>
                <w:rFonts w:eastAsia="宋体" w:hint="eastAsia"/>
                <w:b/>
                <w:bCs/>
                <w:snapToGrid/>
                <w:sz w:val="20"/>
                <w:szCs w:val="20"/>
                <w:lang w:val="en-GB"/>
              </w:rPr>
              <w:t>1</w:t>
            </w:r>
            <w:r w:rsidRPr="00923C23">
              <w:rPr>
                <w:rFonts w:eastAsia="宋体"/>
                <w:b/>
                <w:bCs/>
                <w:snapToGrid/>
                <w:sz w:val="20"/>
                <w:szCs w:val="20"/>
                <w:lang w:val="en-GB"/>
              </w:rPr>
              <w:t>1</w:t>
            </w:r>
            <w:r w:rsidRPr="00923C23">
              <w:rPr>
                <w:rFonts w:eastAsia="宋体"/>
                <w:b/>
                <w:bCs/>
                <w:snapToGrid/>
                <w:sz w:val="20"/>
                <w:szCs w:val="20"/>
                <w:lang w:val="en-GB"/>
              </w:rPr>
              <w:t>月</w:t>
            </w:r>
          </w:p>
          <w:p w14:paraId="3BA853B3" w14:textId="619DBE9C" w:rsidR="00074EB7" w:rsidRPr="00923C23" w:rsidRDefault="00D4110C" w:rsidP="00BA4A18">
            <w:pPr>
              <w:pStyle w:val="Para1"/>
              <w:spacing w:before="40" w:after="40"/>
              <w:jc w:val="center"/>
              <w:rPr>
                <w:rFonts w:eastAsia="宋体"/>
                <w:b/>
                <w:bCs/>
                <w:snapToGrid/>
                <w:sz w:val="20"/>
                <w:szCs w:val="20"/>
                <w:lang w:val="en-GB"/>
              </w:rPr>
            </w:pPr>
            <w:r w:rsidRPr="00923C23">
              <w:rPr>
                <w:rFonts w:eastAsia="宋体"/>
                <w:snapToGrid/>
                <w:sz w:val="20"/>
                <w:szCs w:val="20"/>
                <w:lang w:val="en-GB"/>
              </w:rPr>
              <w:t>123</w:t>
            </w:r>
            <w:r w:rsidR="00074EB7" w:rsidRPr="00923C23">
              <w:rPr>
                <w:rFonts w:eastAsia="宋体"/>
                <w:snapToGrid/>
                <w:sz w:val="20"/>
                <w:szCs w:val="20"/>
                <w:lang w:val="en-GB"/>
              </w:rPr>
              <w:t xml:space="preserve"> </w:t>
            </w:r>
            <w:r w:rsidR="00643065" w:rsidRPr="00923C23">
              <w:rPr>
                <w:rFonts w:eastAsia="宋体" w:hint="eastAsia"/>
                <w:snapToGrid/>
                <w:sz w:val="20"/>
                <w:szCs w:val="20"/>
                <w:lang w:val="en-GB" w:eastAsia="zh-CN"/>
              </w:rPr>
              <w:t>个缔约方</w:t>
            </w:r>
          </w:p>
        </w:tc>
        <w:tc>
          <w:tcPr>
            <w:tcW w:w="1137" w:type="dxa"/>
            <w:tcMar>
              <w:left w:w="115" w:type="dxa"/>
              <w:right w:w="115" w:type="dxa"/>
            </w:tcMar>
          </w:tcPr>
          <w:p w14:paraId="439FC16F" w14:textId="19FC24DB" w:rsidR="00074EB7" w:rsidRPr="00923C23" w:rsidRDefault="00643065" w:rsidP="00BA4A18">
            <w:pPr>
              <w:pStyle w:val="Para1"/>
              <w:spacing w:before="40" w:after="40"/>
              <w:jc w:val="center"/>
              <w:rPr>
                <w:rFonts w:eastAsia="宋体"/>
                <w:b/>
                <w:bCs/>
                <w:snapToGrid/>
                <w:sz w:val="20"/>
                <w:szCs w:val="20"/>
                <w:lang w:val="en-GB"/>
              </w:rPr>
            </w:pPr>
            <w:proofErr w:type="spellStart"/>
            <w:r w:rsidRPr="00923C23">
              <w:rPr>
                <w:rFonts w:eastAsia="宋体"/>
                <w:b/>
                <w:bCs/>
                <w:snapToGrid/>
                <w:sz w:val="20"/>
                <w:szCs w:val="20"/>
                <w:lang w:val="en-GB"/>
              </w:rPr>
              <w:t>截至</w:t>
            </w:r>
            <w:proofErr w:type="spellEnd"/>
            <w:r w:rsidRPr="00923C23">
              <w:rPr>
                <w:rFonts w:eastAsia="宋体" w:hint="eastAsia"/>
                <w:b/>
                <w:bCs/>
                <w:snapToGrid/>
                <w:sz w:val="20"/>
                <w:szCs w:val="20"/>
                <w:lang w:val="en-GB"/>
              </w:rPr>
              <w:t>2</w:t>
            </w:r>
            <w:r w:rsidRPr="00923C23">
              <w:rPr>
                <w:rFonts w:eastAsia="宋体"/>
                <w:b/>
                <w:bCs/>
                <w:snapToGrid/>
                <w:sz w:val="20"/>
                <w:szCs w:val="20"/>
                <w:lang w:val="en-GB"/>
              </w:rPr>
              <w:t>021</w:t>
            </w:r>
            <w:r w:rsidRPr="00923C23">
              <w:rPr>
                <w:rFonts w:eastAsia="宋体"/>
                <w:b/>
                <w:bCs/>
                <w:snapToGrid/>
                <w:sz w:val="20"/>
                <w:szCs w:val="20"/>
                <w:lang w:val="en-GB"/>
              </w:rPr>
              <w:t>年</w:t>
            </w:r>
            <w:r w:rsidRPr="00923C23">
              <w:rPr>
                <w:rFonts w:eastAsia="宋体" w:hint="eastAsia"/>
                <w:b/>
                <w:bCs/>
                <w:snapToGrid/>
                <w:sz w:val="20"/>
                <w:szCs w:val="20"/>
                <w:lang w:val="en-GB"/>
              </w:rPr>
              <w:t>1</w:t>
            </w:r>
            <w:r w:rsidRPr="00923C23">
              <w:rPr>
                <w:rFonts w:eastAsia="宋体"/>
                <w:b/>
                <w:bCs/>
                <w:snapToGrid/>
                <w:sz w:val="20"/>
                <w:szCs w:val="20"/>
                <w:lang w:val="en-GB"/>
              </w:rPr>
              <w:t>1</w:t>
            </w:r>
            <w:r w:rsidRPr="00923C23">
              <w:rPr>
                <w:rFonts w:eastAsia="宋体"/>
                <w:b/>
                <w:bCs/>
                <w:snapToGrid/>
                <w:sz w:val="20"/>
                <w:szCs w:val="20"/>
                <w:lang w:val="en-GB"/>
              </w:rPr>
              <w:t>月</w:t>
            </w:r>
          </w:p>
          <w:p w14:paraId="62CC9D22" w14:textId="28441F7D" w:rsidR="00074EB7" w:rsidRPr="00923C23" w:rsidRDefault="00A53F4B" w:rsidP="00BA4A18">
            <w:pPr>
              <w:pStyle w:val="Para1"/>
              <w:spacing w:before="40" w:after="40"/>
              <w:jc w:val="center"/>
              <w:rPr>
                <w:rFonts w:eastAsia="宋体"/>
                <w:b/>
                <w:bCs/>
                <w:snapToGrid/>
                <w:sz w:val="20"/>
                <w:szCs w:val="20"/>
                <w:lang w:val="en-GB"/>
              </w:rPr>
            </w:pPr>
            <w:r w:rsidRPr="00923C23">
              <w:rPr>
                <w:rFonts w:eastAsia="宋体"/>
                <w:snapToGrid/>
                <w:sz w:val="20"/>
                <w:szCs w:val="20"/>
                <w:lang w:val="en-GB"/>
              </w:rPr>
              <w:t>132</w:t>
            </w:r>
            <w:r w:rsidR="00074EB7" w:rsidRPr="00923C23">
              <w:rPr>
                <w:rFonts w:eastAsia="宋体"/>
                <w:snapToGrid/>
                <w:sz w:val="20"/>
                <w:szCs w:val="20"/>
                <w:lang w:val="en-GB"/>
              </w:rPr>
              <w:t xml:space="preserve"> </w:t>
            </w:r>
            <w:r w:rsidR="00643065" w:rsidRPr="00923C23">
              <w:rPr>
                <w:rFonts w:eastAsia="宋体" w:hint="eastAsia"/>
                <w:snapToGrid/>
                <w:sz w:val="20"/>
                <w:szCs w:val="20"/>
                <w:lang w:val="en-GB" w:eastAsia="zh-CN"/>
              </w:rPr>
              <w:t>个缔约方</w:t>
            </w:r>
          </w:p>
        </w:tc>
      </w:tr>
      <w:tr w:rsidR="00923C23" w:rsidRPr="00923C23" w14:paraId="47978621" w14:textId="77777777" w:rsidTr="00E24954">
        <w:tc>
          <w:tcPr>
            <w:tcW w:w="3145" w:type="dxa"/>
            <w:vMerge w:val="restart"/>
            <w:shd w:val="clear" w:color="auto" w:fill="F2F2F2" w:themeFill="background1" w:themeFillShade="F2"/>
            <w:noWrap/>
          </w:tcPr>
          <w:p w14:paraId="6276BD0E" w14:textId="24B936AB" w:rsidR="00074EB7" w:rsidRPr="00923C23" w:rsidRDefault="00643065" w:rsidP="00BA4A18">
            <w:pPr>
              <w:pStyle w:val="Para1"/>
              <w:spacing w:before="40" w:after="40"/>
              <w:rPr>
                <w:rFonts w:eastAsia="宋体"/>
                <w:snapToGrid/>
                <w:sz w:val="20"/>
                <w:szCs w:val="20"/>
                <w:lang w:val="en-GB" w:eastAsia="zh-CN"/>
              </w:rPr>
            </w:pPr>
            <w:r w:rsidRPr="00923C23">
              <w:rPr>
                <w:rFonts w:eastAsia="宋体" w:hint="eastAsia"/>
                <w:snapToGrid/>
                <w:sz w:val="20"/>
                <w:szCs w:val="20"/>
                <w:lang w:val="en-GB" w:eastAsia="zh-CN"/>
              </w:rPr>
              <w:t>国家主管当局（</w:t>
            </w:r>
            <w:r w:rsidRPr="00923C23">
              <w:rPr>
                <w:rFonts w:eastAsia="宋体"/>
                <w:snapToGrid/>
                <w:sz w:val="20"/>
                <w:szCs w:val="20"/>
                <w:lang w:val="en-GB" w:eastAsia="zh-CN"/>
              </w:rPr>
              <w:t>CAN</w:t>
            </w:r>
            <w:r w:rsidRPr="00923C23">
              <w:rPr>
                <w:rFonts w:eastAsia="宋体" w:hint="eastAsia"/>
                <w:snapToGrid/>
                <w:sz w:val="20"/>
                <w:szCs w:val="20"/>
                <w:lang w:val="en-GB" w:eastAsia="zh-CN"/>
              </w:rPr>
              <w:t>）</w:t>
            </w:r>
          </w:p>
        </w:tc>
        <w:tc>
          <w:tcPr>
            <w:tcW w:w="1800" w:type="dxa"/>
          </w:tcPr>
          <w:p w14:paraId="003FA42C" w14:textId="0DF90932" w:rsidR="00074EB7" w:rsidRPr="00923C23" w:rsidRDefault="00643065" w:rsidP="00BA4A18">
            <w:pPr>
              <w:pStyle w:val="Para1"/>
              <w:spacing w:before="40" w:after="40"/>
              <w:jc w:val="both"/>
              <w:rPr>
                <w:rFonts w:eastAsia="宋体"/>
                <w:sz w:val="20"/>
                <w:szCs w:val="20"/>
                <w:lang w:val="en-GB"/>
              </w:rPr>
            </w:pPr>
            <w:r w:rsidRPr="00923C23">
              <w:rPr>
                <w:rFonts w:eastAsia="宋体" w:hint="eastAsia"/>
                <w:sz w:val="20"/>
                <w:szCs w:val="20"/>
                <w:lang w:val="en-GB" w:eastAsia="zh-CN"/>
              </w:rPr>
              <w:t>非缔约方</w:t>
            </w:r>
          </w:p>
        </w:tc>
        <w:tc>
          <w:tcPr>
            <w:tcW w:w="1137" w:type="dxa"/>
          </w:tcPr>
          <w:p w14:paraId="2489D68C" w14:textId="7971CAE7" w:rsidR="00074EB7" w:rsidRPr="00923C23" w:rsidRDefault="0073290E" w:rsidP="00BA4A18">
            <w:pPr>
              <w:pStyle w:val="Para1"/>
              <w:spacing w:before="40" w:after="40"/>
              <w:jc w:val="right"/>
              <w:rPr>
                <w:rFonts w:eastAsia="宋体"/>
                <w:sz w:val="20"/>
                <w:szCs w:val="20"/>
                <w:lang w:val="en-GB"/>
              </w:rPr>
            </w:pPr>
            <w:r w:rsidRPr="00923C23">
              <w:rPr>
                <w:rFonts w:eastAsia="宋体"/>
                <w:sz w:val="20"/>
                <w:szCs w:val="20"/>
                <w:lang w:val="en-GB"/>
              </w:rPr>
              <w:t>0</w:t>
            </w:r>
          </w:p>
        </w:tc>
        <w:tc>
          <w:tcPr>
            <w:tcW w:w="1137" w:type="dxa"/>
          </w:tcPr>
          <w:p w14:paraId="56F872EE" w14:textId="1D82024C" w:rsidR="00074EB7" w:rsidRPr="00923C23" w:rsidRDefault="00D4110C" w:rsidP="00BA4A18">
            <w:pPr>
              <w:pStyle w:val="Para1"/>
              <w:spacing w:before="40" w:after="40"/>
              <w:jc w:val="right"/>
              <w:rPr>
                <w:rFonts w:eastAsia="宋体"/>
                <w:sz w:val="20"/>
                <w:szCs w:val="20"/>
                <w:lang w:val="en-GB"/>
              </w:rPr>
            </w:pPr>
            <w:r w:rsidRPr="00923C23">
              <w:rPr>
                <w:rFonts w:eastAsia="宋体"/>
                <w:sz w:val="20"/>
                <w:szCs w:val="20"/>
                <w:lang w:val="en-GB"/>
              </w:rPr>
              <w:t>4</w:t>
            </w:r>
            <w:r w:rsidR="00074EB7" w:rsidRPr="00923C23">
              <w:rPr>
                <w:rFonts w:eastAsia="宋体"/>
                <w:snapToGrid/>
                <w:sz w:val="20"/>
                <w:szCs w:val="20"/>
                <w:lang w:val="en-GB"/>
              </w:rPr>
              <w:t xml:space="preserve"> </w:t>
            </w:r>
          </w:p>
        </w:tc>
        <w:tc>
          <w:tcPr>
            <w:tcW w:w="1137" w:type="dxa"/>
          </w:tcPr>
          <w:p w14:paraId="145DF3EC" w14:textId="1F9ED32F" w:rsidR="00074EB7" w:rsidRPr="00923C23" w:rsidRDefault="00A53F4B" w:rsidP="00BA4A18">
            <w:pPr>
              <w:pStyle w:val="Para1"/>
              <w:spacing w:before="40" w:after="40"/>
              <w:jc w:val="right"/>
              <w:rPr>
                <w:rFonts w:eastAsia="宋体"/>
                <w:sz w:val="20"/>
                <w:szCs w:val="20"/>
                <w:lang w:val="en-GB"/>
              </w:rPr>
            </w:pPr>
            <w:r w:rsidRPr="00923C23">
              <w:rPr>
                <w:rFonts w:eastAsia="宋体"/>
                <w:sz w:val="20"/>
                <w:szCs w:val="20"/>
                <w:lang w:val="en-GB"/>
              </w:rPr>
              <w:t>3</w:t>
            </w:r>
            <w:r w:rsidR="00074EB7" w:rsidRPr="00923C23">
              <w:rPr>
                <w:rFonts w:eastAsia="宋体"/>
                <w:snapToGrid/>
                <w:sz w:val="20"/>
                <w:szCs w:val="20"/>
                <w:lang w:val="en-GB"/>
              </w:rPr>
              <w:t xml:space="preserve"> </w:t>
            </w:r>
          </w:p>
        </w:tc>
        <w:tc>
          <w:tcPr>
            <w:tcW w:w="1137" w:type="dxa"/>
          </w:tcPr>
          <w:p w14:paraId="736367F1" w14:textId="2B18870B" w:rsidR="00074EB7" w:rsidRPr="00923C23" w:rsidRDefault="00A53F4B" w:rsidP="00BA4A18">
            <w:pPr>
              <w:pStyle w:val="Para1"/>
              <w:spacing w:before="40" w:after="40"/>
              <w:jc w:val="right"/>
              <w:rPr>
                <w:rFonts w:eastAsia="宋体"/>
                <w:snapToGrid/>
                <w:sz w:val="20"/>
                <w:szCs w:val="20"/>
                <w:lang w:val="en-GB"/>
              </w:rPr>
            </w:pPr>
            <w:r w:rsidRPr="00923C23">
              <w:rPr>
                <w:rFonts w:eastAsia="宋体"/>
                <w:snapToGrid/>
                <w:sz w:val="20"/>
                <w:szCs w:val="20"/>
                <w:lang w:val="en-GB"/>
              </w:rPr>
              <w:t>4</w:t>
            </w:r>
            <w:r w:rsidR="00074EB7" w:rsidRPr="00923C23">
              <w:rPr>
                <w:rFonts w:eastAsia="宋体"/>
                <w:snapToGrid/>
                <w:sz w:val="20"/>
                <w:szCs w:val="20"/>
                <w:lang w:val="en-GB"/>
              </w:rPr>
              <w:t xml:space="preserve"> </w:t>
            </w:r>
          </w:p>
        </w:tc>
      </w:tr>
      <w:tr w:rsidR="00923C23" w:rsidRPr="00923C23" w14:paraId="02ED5015" w14:textId="77777777" w:rsidTr="00E24954">
        <w:tc>
          <w:tcPr>
            <w:tcW w:w="3145" w:type="dxa"/>
            <w:vMerge/>
            <w:shd w:val="clear" w:color="auto" w:fill="F2F2F2" w:themeFill="background1" w:themeFillShade="F2"/>
            <w:noWrap/>
          </w:tcPr>
          <w:p w14:paraId="1B018A50" w14:textId="77777777" w:rsidR="00074EB7" w:rsidRPr="00923C23" w:rsidRDefault="00074EB7" w:rsidP="00BA4A18">
            <w:pPr>
              <w:pStyle w:val="Para1"/>
              <w:spacing w:before="40" w:after="40"/>
              <w:rPr>
                <w:rFonts w:eastAsia="宋体"/>
                <w:snapToGrid/>
                <w:sz w:val="20"/>
                <w:szCs w:val="20"/>
                <w:lang w:val="en-GB"/>
              </w:rPr>
            </w:pPr>
          </w:p>
        </w:tc>
        <w:tc>
          <w:tcPr>
            <w:tcW w:w="1800" w:type="dxa"/>
          </w:tcPr>
          <w:p w14:paraId="2523EF3D" w14:textId="04F91072" w:rsidR="00074EB7" w:rsidRPr="00923C23" w:rsidRDefault="00643065" w:rsidP="00BA4A18">
            <w:pPr>
              <w:pStyle w:val="Para1"/>
              <w:spacing w:before="40" w:after="40"/>
              <w:jc w:val="both"/>
              <w:rPr>
                <w:rFonts w:eastAsia="宋体"/>
                <w:snapToGrid/>
                <w:sz w:val="20"/>
                <w:szCs w:val="20"/>
                <w:lang w:val="en-GB"/>
              </w:rPr>
            </w:pPr>
            <w:r w:rsidRPr="00923C23">
              <w:rPr>
                <w:rFonts w:eastAsia="宋体" w:hint="eastAsia"/>
                <w:snapToGrid/>
                <w:sz w:val="20"/>
                <w:szCs w:val="20"/>
                <w:lang w:val="en-GB" w:eastAsia="zh-CN"/>
              </w:rPr>
              <w:t>缔约方</w:t>
            </w:r>
          </w:p>
        </w:tc>
        <w:tc>
          <w:tcPr>
            <w:tcW w:w="1137" w:type="dxa"/>
          </w:tcPr>
          <w:p w14:paraId="6E9DB845" w14:textId="67018A15" w:rsidR="00074EB7" w:rsidRPr="00923C23" w:rsidRDefault="00D77E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4</w:t>
            </w:r>
          </w:p>
        </w:tc>
        <w:tc>
          <w:tcPr>
            <w:tcW w:w="1137" w:type="dxa"/>
          </w:tcPr>
          <w:p w14:paraId="33B3295A" w14:textId="411B46B5" w:rsidR="00074EB7" w:rsidRPr="00923C23" w:rsidRDefault="00D4110C" w:rsidP="00BA4A18">
            <w:pPr>
              <w:pStyle w:val="Para1"/>
              <w:spacing w:before="40" w:after="40"/>
              <w:jc w:val="right"/>
              <w:rPr>
                <w:rFonts w:eastAsia="宋体"/>
                <w:snapToGrid/>
                <w:sz w:val="20"/>
                <w:szCs w:val="20"/>
                <w:lang w:val="en-GB"/>
              </w:rPr>
            </w:pPr>
            <w:r w:rsidRPr="00923C23">
              <w:rPr>
                <w:rFonts w:eastAsia="宋体"/>
                <w:snapToGrid/>
                <w:sz w:val="20"/>
                <w:szCs w:val="20"/>
                <w:lang w:val="en-GB"/>
              </w:rPr>
              <w:t>23</w:t>
            </w:r>
          </w:p>
        </w:tc>
        <w:tc>
          <w:tcPr>
            <w:tcW w:w="1137" w:type="dxa"/>
          </w:tcPr>
          <w:p w14:paraId="7B4625F4" w14:textId="4E7469FD" w:rsidR="00074EB7" w:rsidRPr="00923C23" w:rsidRDefault="00A53F4B" w:rsidP="00BA4A18">
            <w:pPr>
              <w:pStyle w:val="Para1"/>
              <w:spacing w:before="40" w:after="40"/>
              <w:jc w:val="right"/>
              <w:rPr>
                <w:rFonts w:eastAsia="宋体"/>
                <w:snapToGrid/>
                <w:sz w:val="20"/>
                <w:szCs w:val="20"/>
                <w:lang w:val="en-GB"/>
              </w:rPr>
            </w:pPr>
            <w:r w:rsidRPr="00923C23">
              <w:rPr>
                <w:rFonts w:eastAsia="宋体"/>
                <w:snapToGrid/>
                <w:sz w:val="20"/>
                <w:szCs w:val="20"/>
                <w:lang w:val="en-GB"/>
              </w:rPr>
              <w:t>45</w:t>
            </w:r>
          </w:p>
        </w:tc>
        <w:tc>
          <w:tcPr>
            <w:tcW w:w="1137" w:type="dxa"/>
          </w:tcPr>
          <w:p w14:paraId="4D2AEDB0" w14:textId="6312FFC0" w:rsidR="00074EB7" w:rsidRPr="00923C23" w:rsidRDefault="00A53F4B" w:rsidP="00BA4A18">
            <w:pPr>
              <w:pStyle w:val="Para1"/>
              <w:spacing w:before="40" w:after="40"/>
              <w:jc w:val="right"/>
              <w:rPr>
                <w:rFonts w:eastAsia="宋体"/>
                <w:snapToGrid/>
                <w:sz w:val="20"/>
                <w:szCs w:val="20"/>
                <w:lang w:val="en-GB"/>
              </w:rPr>
            </w:pPr>
            <w:r w:rsidRPr="00923C23">
              <w:rPr>
                <w:rFonts w:eastAsia="宋体"/>
                <w:snapToGrid/>
                <w:sz w:val="20"/>
                <w:szCs w:val="20"/>
                <w:lang w:val="en-GB"/>
              </w:rPr>
              <w:t>62</w:t>
            </w:r>
          </w:p>
        </w:tc>
      </w:tr>
      <w:tr w:rsidR="00923C23" w:rsidRPr="00923C23" w14:paraId="7E7365B8" w14:textId="77777777" w:rsidTr="00E24954">
        <w:tc>
          <w:tcPr>
            <w:tcW w:w="3145" w:type="dxa"/>
            <w:vMerge/>
            <w:shd w:val="clear" w:color="auto" w:fill="F2F2F2" w:themeFill="background1" w:themeFillShade="F2"/>
            <w:noWrap/>
          </w:tcPr>
          <w:p w14:paraId="6525F29E" w14:textId="77777777" w:rsidR="00074EB7" w:rsidRPr="00923C23" w:rsidRDefault="00074EB7" w:rsidP="00BA4A18">
            <w:pPr>
              <w:pStyle w:val="Para1"/>
              <w:spacing w:before="40" w:after="40"/>
              <w:rPr>
                <w:rFonts w:eastAsia="宋体"/>
                <w:snapToGrid/>
                <w:sz w:val="20"/>
                <w:szCs w:val="20"/>
                <w:lang w:val="en-GB"/>
              </w:rPr>
            </w:pPr>
          </w:p>
        </w:tc>
        <w:tc>
          <w:tcPr>
            <w:tcW w:w="1800" w:type="dxa"/>
            <w:shd w:val="clear" w:color="auto" w:fill="F2F2F2" w:themeFill="background1" w:themeFillShade="F2"/>
          </w:tcPr>
          <w:p w14:paraId="7BD9920E" w14:textId="404950EF" w:rsidR="00074EB7" w:rsidRPr="00923C23" w:rsidRDefault="00643065" w:rsidP="00BA4A18">
            <w:pPr>
              <w:pStyle w:val="Para1"/>
              <w:spacing w:before="40" w:after="40"/>
              <w:jc w:val="both"/>
              <w:rPr>
                <w:rFonts w:eastAsia="宋体"/>
                <w:b/>
                <w:bCs/>
                <w:snapToGrid/>
                <w:sz w:val="20"/>
                <w:szCs w:val="20"/>
                <w:lang w:val="en-GB"/>
              </w:rPr>
            </w:pPr>
            <w:r w:rsidRPr="00923C23">
              <w:rPr>
                <w:rFonts w:eastAsia="宋体" w:hint="eastAsia"/>
                <w:b/>
                <w:bCs/>
                <w:snapToGrid/>
                <w:sz w:val="20"/>
                <w:szCs w:val="20"/>
                <w:lang w:val="en-GB" w:eastAsia="zh-CN"/>
              </w:rPr>
              <w:t>记录总数</w:t>
            </w:r>
          </w:p>
        </w:tc>
        <w:tc>
          <w:tcPr>
            <w:tcW w:w="1137" w:type="dxa"/>
            <w:shd w:val="clear" w:color="auto" w:fill="F2F2F2" w:themeFill="background1" w:themeFillShade="F2"/>
          </w:tcPr>
          <w:p w14:paraId="64C52130" w14:textId="6AEA57B7" w:rsidR="00074EB7" w:rsidRPr="00923C23" w:rsidRDefault="00D77E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7</w:t>
            </w:r>
          </w:p>
        </w:tc>
        <w:tc>
          <w:tcPr>
            <w:tcW w:w="1137" w:type="dxa"/>
            <w:shd w:val="clear" w:color="auto" w:fill="F2F2F2" w:themeFill="background1" w:themeFillShade="F2"/>
          </w:tcPr>
          <w:p w14:paraId="7997233F" w14:textId="3B34080F" w:rsidR="00074EB7" w:rsidRPr="00923C23" w:rsidRDefault="00D4110C"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31</w:t>
            </w:r>
          </w:p>
        </w:tc>
        <w:tc>
          <w:tcPr>
            <w:tcW w:w="1137" w:type="dxa"/>
            <w:shd w:val="clear" w:color="auto" w:fill="F2F2F2" w:themeFill="background1" w:themeFillShade="F2"/>
          </w:tcPr>
          <w:p w14:paraId="36302EE9" w14:textId="5625F599" w:rsidR="00074EB7" w:rsidRPr="00923C23" w:rsidRDefault="00A53F4B"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62</w:t>
            </w:r>
          </w:p>
        </w:tc>
        <w:tc>
          <w:tcPr>
            <w:tcW w:w="1137" w:type="dxa"/>
            <w:shd w:val="clear" w:color="auto" w:fill="F2F2F2" w:themeFill="background1" w:themeFillShade="F2"/>
          </w:tcPr>
          <w:p w14:paraId="71846068" w14:textId="094BD9BC" w:rsidR="00074EB7" w:rsidRPr="00923C23" w:rsidRDefault="00A53F4B"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109</w:t>
            </w:r>
          </w:p>
        </w:tc>
      </w:tr>
      <w:tr w:rsidR="00923C23" w:rsidRPr="00923C23" w14:paraId="5317CDFB" w14:textId="77777777" w:rsidTr="00E24954">
        <w:tc>
          <w:tcPr>
            <w:tcW w:w="3145" w:type="dxa"/>
            <w:vMerge w:val="restart"/>
            <w:shd w:val="clear" w:color="auto" w:fill="F2F2F2" w:themeFill="background1" w:themeFillShade="F2"/>
          </w:tcPr>
          <w:p w14:paraId="2C12526F" w14:textId="37FBA526" w:rsidR="00643065" w:rsidRPr="00923C23" w:rsidRDefault="00643065" w:rsidP="00BA4A18">
            <w:pPr>
              <w:pStyle w:val="Para1"/>
              <w:spacing w:before="40" w:after="40"/>
              <w:rPr>
                <w:rFonts w:eastAsia="宋体"/>
                <w:snapToGrid/>
                <w:sz w:val="20"/>
                <w:szCs w:val="20"/>
                <w:lang w:val="en-GB"/>
              </w:rPr>
            </w:pPr>
            <w:r w:rsidRPr="00923C23">
              <w:rPr>
                <w:rFonts w:eastAsia="宋体" w:hint="eastAsia"/>
                <w:snapToGrid/>
                <w:sz w:val="20"/>
                <w:szCs w:val="20"/>
                <w:lang w:val="en-GB" w:eastAsia="zh-CN"/>
              </w:rPr>
              <w:t>立法、行政或政策措施（</w:t>
            </w:r>
            <w:r w:rsidRPr="00923C23">
              <w:rPr>
                <w:rFonts w:eastAsia="宋体" w:hint="eastAsia"/>
                <w:snapToGrid/>
                <w:sz w:val="20"/>
                <w:szCs w:val="20"/>
                <w:lang w:val="en-GB" w:eastAsia="zh-CN"/>
              </w:rPr>
              <w:t>MSR</w:t>
            </w:r>
            <w:r w:rsidRPr="00923C23">
              <w:rPr>
                <w:rFonts w:eastAsia="宋体" w:hint="eastAsia"/>
                <w:snapToGrid/>
                <w:sz w:val="20"/>
                <w:szCs w:val="20"/>
                <w:lang w:val="en-GB" w:eastAsia="zh-CN"/>
              </w:rPr>
              <w:t>）</w:t>
            </w:r>
          </w:p>
        </w:tc>
        <w:tc>
          <w:tcPr>
            <w:tcW w:w="1800" w:type="dxa"/>
          </w:tcPr>
          <w:p w14:paraId="55F13946" w14:textId="39388514"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z w:val="20"/>
                <w:szCs w:val="20"/>
                <w:lang w:val="en-GB" w:eastAsia="zh-CN"/>
              </w:rPr>
              <w:t>非缔约方</w:t>
            </w:r>
          </w:p>
        </w:tc>
        <w:tc>
          <w:tcPr>
            <w:tcW w:w="1137" w:type="dxa"/>
          </w:tcPr>
          <w:p w14:paraId="222F212D" w14:textId="1378B91C"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1</w:t>
            </w:r>
          </w:p>
        </w:tc>
        <w:tc>
          <w:tcPr>
            <w:tcW w:w="1137" w:type="dxa"/>
          </w:tcPr>
          <w:p w14:paraId="051880A9" w14:textId="19623088"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15</w:t>
            </w:r>
          </w:p>
        </w:tc>
        <w:tc>
          <w:tcPr>
            <w:tcW w:w="1137" w:type="dxa"/>
          </w:tcPr>
          <w:p w14:paraId="180C878C" w14:textId="66EC7E36"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11</w:t>
            </w:r>
          </w:p>
        </w:tc>
        <w:tc>
          <w:tcPr>
            <w:tcW w:w="1137" w:type="dxa"/>
          </w:tcPr>
          <w:p w14:paraId="33B8C985" w14:textId="19B2CF49"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11</w:t>
            </w:r>
          </w:p>
        </w:tc>
      </w:tr>
      <w:tr w:rsidR="00923C23" w:rsidRPr="00923C23" w14:paraId="38DFC7D8" w14:textId="77777777" w:rsidTr="00E24954">
        <w:tc>
          <w:tcPr>
            <w:tcW w:w="3145" w:type="dxa"/>
            <w:vMerge/>
            <w:shd w:val="clear" w:color="auto" w:fill="F2F2F2" w:themeFill="background1" w:themeFillShade="F2"/>
          </w:tcPr>
          <w:p w14:paraId="5345E7C8" w14:textId="77777777" w:rsidR="00643065" w:rsidRPr="00923C23" w:rsidRDefault="00643065" w:rsidP="00BA4A18">
            <w:pPr>
              <w:pStyle w:val="Para1"/>
              <w:spacing w:before="40" w:after="40"/>
              <w:rPr>
                <w:rFonts w:eastAsia="宋体"/>
                <w:snapToGrid/>
                <w:sz w:val="20"/>
                <w:szCs w:val="20"/>
                <w:lang w:val="en-GB"/>
              </w:rPr>
            </w:pPr>
          </w:p>
        </w:tc>
        <w:tc>
          <w:tcPr>
            <w:tcW w:w="1800" w:type="dxa"/>
          </w:tcPr>
          <w:p w14:paraId="3BD9B614" w14:textId="2E51EBB2"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napToGrid/>
                <w:sz w:val="20"/>
                <w:szCs w:val="20"/>
                <w:lang w:val="en-GB" w:eastAsia="zh-CN"/>
              </w:rPr>
              <w:t>缔约方</w:t>
            </w:r>
          </w:p>
        </w:tc>
        <w:tc>
          <w:tcPr>
            <w:tcW w:w="1137" w:type="dxa"/>
          </w:tcPr>
          <w:p w14:paraId="2A2AEF9D" w14:textId="7BC6EC0C"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4</w:t>
            </w:r>
          </w:p>
        </w:tc>
        <w:tc>
          <w:tcPr>
            <w:tcW w:w="1137" w:type="dxa"/>
          </w:tcPr>
          <w:p w14:paraId="4C37256A" w14:textId="195A81F8"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46</w:t>
            </w:r>
          </w:p>
        </w:tc>
        <w:tc>
          <w:tcPr>
            <w:tcW w:w="1137" w:type="dxa"/>
          </w:tcPr>
          <w:p w14:paraId="7AA32301" w14:textId="77777777"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60</w:t>
            </w:r>
          </w:p>
        </w:tc>
        <w:tc>
          <w:tcPr>
            <w:tcW w:w="1137" w:type="dxa"/>
          </w:tcPr>
          <w:p w14:paraId="5F82D2D9" w14:textId="4038D971"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64</w:t>
            </w:r>
          </w:p>
        </w:tc>
      </w:tr>
      <w:tr w:rsidR="00923C23" w:rsidRPr="00923C23" w14:paraId="6B6FEEE5" w14:textId="77777777" w:rsidTr="00E24954">
        <w:tc>
          <w:tcPr>
            <w:tcW w:w="3145" w:type="dxa"/>
            <w:vMerge/>
            <w:shd w:val="clear" w:color="auto" w:fill="F2F2F2" w:themeFill="background1" w:themeFillShade="F2"/>
          </w:tcPr>
          <w:p w14:paraId="7C026A5A" w14:textId="77777777" w:rsidR="00643065" w:rsidRPr="00923C23" w:rsidRDefault="00643065" w:rsidP="00BA4A18">
            <w:pPr>
              <w:pStyle w:val="Para1"/>
              <w:spacing w:before="40" w:after="40"/>
              <w:rPr>
                <w:rFonts w:eastAsia="宋体"/>
                <w:snapToGrid/>
                <w:sz w:val="20"/>
                <w:szCs w:val="20"/>
                <w:lang w:val="en-GB"/>
              </w:rPr>
            </w:pPr>
          </w:p>
        </w:tc>
        <w:tc>
          <w:tcPr>
            <w:tcW w:w="1800" w:type="dxa"/>
            <w:shd w:val="clear" w:color="auto" w:fill="F2F2F2" w:themeFill="background1" w:themeFillShade="F2"/>
          </w:tcPr>
          <w:p w14:paraId="03B70A71" w14:textId="019E1528" w:rsidR="00643065" w:rsidRPr="00923C23" w:rsidRDefault="00643065" w:rsidP="00BA4A18">
            <w:pPr>
              <w:pStyle w:val="Para1"/>
              <w:spacing w:before="40" w:after="40"/>
              <w:jc w:val="both"/>
              <w:rPr>
                <w:rFonts w:eastAsia="宋体"/>
                <w:b/>
                <w:bCs/>
                <w:snapToGrid/>
                <w:sz w:val="20"/>
                <w:szCs w:val="20"/>
                <w:lang w:val="en-GB"/>
              </w:rPr>
            </w:pPr>
            <w:r w:rsidRPr="00923C23">
              <w:rPr>
                <w:rFonts w:eastAsia="宋体" w:hint="eastAsia"/>
                <w:b/>
                <w:bCs/>
                <w:snapToGrid/>
                <w:sz w:val="20"/>
                <w:szCs w:val="20"/>
                <w:lang w:val="en-GB" w:eastAsia="zh-CN"/>
              </w:rPr>
              <w:t>记录总数</w:t>
            </w:r>
          </w:p>
        </w:tc>
        <w:tc>
          <w:tcPr>
            <w:tcW w:w="1137" w:type="dxa"/>
            <w:shd w:val="clear" w:color="auto" w:fill="F2F2F2" w:themeFill="background1" w:themeFillShade="F2"/>
          </w:tcPr>
          <w:p w14:paraId="20183B63" w14:textId="5FFA8F6D"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29</w:t>
            </w:r>
          </w:p>
        </w:tc>
        <w:tc>
          <w:tcPr>
            <w:tcW w:w="1137" w:type="dxa"/>
            <w:shd w:val="clear" w:color="auto" w:fill="F2F2F2" w:themeFill="background1" w:themeFillShade="F2"/>
          </w:tcPr>
          <w:p w14:paraId="5CAB107E" w14:textId="2A5D3E76"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220</w:t>
            </w:r>
          </w:p>
        </w:tc>
        <w:tc>
          <w:tcPr>
            <w:tcW w:w="1137" w:type="dxa"/>
            <w:shd w:val="clear" w:color="auto" w:fill="F2F2F2" w:themeFill="background1" w:themeFillShade="F2"/>
          </w:tcPr>
          <w:p w14:paraId="29A48F36" w14:textId="563203FE"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283</w:t>
            </w:r>
          </w:p>
        </w:tc>
        <w:tc>
          <w:tcPr>
            <w:tcW w:w="1137" w:type="dxa"/>
            <w:shd w:val="clear" w:color="auto" w:fill="F2F2F2" w:themeFill="background1" w:themeFillShade="F2"/>
          </w:tcPr>
          <w:p w14:paraId="2916D180" w14:textId="57CFF9EB"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353</w:t>
            </w:r>
          </w:p>
        </w:tc>
      </w:tr>
      <w:tr w:rsidR="00923C23" w:rsidRPr="00923C23" w14:paraId="1A110F29" w14:textId="77777777" w:rsidTr="00E24954">
        <w:tc>
          <w:tcPr>
            <w:tcW w:w="3145" w:type="dxa"/>
            <w:vMerge w:val="restart"/>
            <w:shd w:val="clear" w:color="auto" w:fill="F2F2F2" w:themeFill="background1" w:themeFillShade="F2"/>
          </w:tcPr>
          <w:p w14:paraId="402CA766" w14:textId="22925FE3" w:rsidR="00643065" w:rsidRPr="00923C23" w:rsidRDefault="00993EDB" w:rsidP="00BA4A18">
            <w:pPr>
              <w:pStyle w:val="Para1"/>
              <w:spacing w:before="40" w:after="40"/>
              <w:rPr>
                <w:rFonts w:eastAsia="宋体"/>
                <w:snapToGrid/>
                <w:sz w:val="20"/>
                <w:szCs w:val="20"/>
                <w:lang w:val="en-GB" w:eastAsia="zh-CN"/>
              </w:rPr>
            </w:pPr>
            <w:r w:rsidRPr="00923C23">
              <w:rPr>
                <w:rFonts w:eastAsia="宋体" w:hint="eastAsia"/>
                <w:snapToGrid/>
                <w:sz w:val="20"/>
                <w:szCs w:val="20"/>
                <w:lang w:val="en-GB" w:eastAsia="zh-CN"/>
              </w:rPr>
              <w:t>获取和惠益分享程序（</w:t>
            </w:r>
            <w:r w:rsidR="00643065" w:rsidRPr="00923C23">
              <w:rPr>
                <w:rFonts w:eastAsia="宋体"/>
                <w:snapToGrid/>
                <w:sz w:val="20"/>
                <w:szCs w:val="20"/>
                <w:lang w:val="en-GB" w:eastAsia="zh-CN"/>
              </w:rPr>
              <w:t>PRO</w:t>
            </w:r>
            <w:r w:rsidRPr="00923C23">
              <w:rPr>
                <w:rFonts w:eastAsia="宋体" w:hint="eastAsia"/>
                <w:snapToGrid/>
                <w:sz w:val="20"/>
                <w:szCs w:val="20"/>
                <w:lang w:val="en-GB" w:eastAsia="zh-CN"/>
              </w:rPr>
              <w:t>）</w:t>
            </w:r>
          </w:p>
        </w:tc>
        <w:tc>
          <w:tcPr>
            <w:tcW w:w="1800" w:type="dxa"/>
          </w:tcPr>
          <w:p w14:paraId="0C1ED697" w14:textId="07381F32"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z w:val="20"/>
                <w:szCs w:val="20"/>
                <w:lang w:val="en-GB" w:eastAsia="zh-CN"/>
              </w:rPr>
              <w:t>非缔约方</w:t>
            </w:r>
          </w:p>
        </w:tc>
        <w:tc>
          <w:tcPr>
            <w:tcW w:w="1137" w:type="dxa"/>
          </w:tcPr>
          <w:p w14:paraId="161B0CDD" w14:textId="237FD876" w:rsidR="00643065" w:rsidRPr="00923C23" w:rsidRDefault="00E24954" w:rsidP="00BA4A18">
            <w:pPr>
              <w:pStyle w:val="Para1"/>
              <w:spacing w:before="40" w:after="40"/>
              <w:jc w:val="right"/>
              <w:rPr>
                <w:rFonts w:eastAsia="宋体"/>
                <w:sz w:val="20"/>
                <w:szCs w:val="20"/>
                <w:lang w:val="en-GB"/>
              </w:rPr>
            </w:pPr>
            <w:proofErr w:type="spellStart"/>
            <w:r w:rsidRPr="00923C23">
              <w:rPr>
                <w:rFonts w:eastAsia="宋体"/>
                <w:sz w:val="20"/>
                <w:szCs w:val="20"/>
                <w:lang w:val="en-GB"/>
              </w:rPr>
              <w:t>不详</w:t>
            </w:r>
            <w:proofErr w:type="spellEnd"/>
          </w:p>
        </w:tc>
        <w:tc>
          <w:tcPr>
            <w:tcW w:w="1137" w:type="dxa"/>
          </w:tcPr>
          <w:p w14:paraId="26C941FE" w14:textId="631AA188" w:rsidR="00643065" w:rsidRPr="00923C23" w:rsidRDefault="00E24954" w:rsidP="00BA4A18">
            <w:pPr>
              <w:pStyle w:val="Para1"/>
              <w:spacing w:before="40" w:after="40"/>
              <w:jc w:val="right"/>
              <w:rPr>
                <w:rFonts w:eastAsia="宋体"/>
                <w:sz w:val="20"/>
                <w:szCs w:val="20"/>
                <w:lang w:val="en-GB"/>
              </w:rPr>
            </w:pPr>
            <w:proofErr w:type="spellStart"/>
            <w:r w:rsidRPr="00923C23">
              <w:rPr>
                <w:rFonts w:eastAsia="宋体"/>
                <w:sz w:val="20"/>
                <w:szCs w:val="20"/>
                <w:lang w:val="en-GB"/>
              </w:rPr>
              <w:t>不详</w:t>
            </w:r>
            <w:proofErr w:type="spellEnd"/>
          </w:p>
        </w:tc>
        <w:tc>
          <w:tcPr>
            <w:tcW w:w="1137" w:type="dxa"/>
          </w:tcPr>
          <w:p w14:paraId="11F58099"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1</w:t>
            </w:r>
          </w:p>
        </w:tc>
        <w:tc>
          <w:tcPr>
            <w:tcW w:w="1137" w:type="dxa"/>
          </w:tcPr>
          <w:p w14:paraId="12532076"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1</w:t>
            </w:r>
          </w:p>
        </w:tc>
      </w:tr>
      <w:tr w:rsidR="00923C23" w:rsidRPr="00923C23" w14:paraId="27D358AE" w14:textId="77777777" w:rsidTr="00E24954">
        <w:tc>
          <w:tcPr>
            <w:tcW w:w="3145" w:type="dxa"/>
            <w:vMerge/>
            <w:shd w:val="clear" w:color="auto" w:fill="F2F2F2" w:themeFill="background1" w:themeFillShade="F2"/>
          </w:tcPr>
          <w:p w14:paraId="1B7F4587" w14:textId="77777777" w:rsidR="00643065" w:rsidRPr="00923C23" w:rsidRDefault="00643065" w:rsidP="00BA4A18">
            <w:pPr>
              <w:pStyle w:val="Para1"/>
              <w:spacing w:before="40" w:after="40"/>
              <w:rPr>
                <w:rFonts w:eastAsia="宋体"/>
                <w:snapToGrid/>
                <w:sz w:val="20"/>
                <w:szCs w:val="20"/>
                <w:lang w:val="en-GB"/>
              </w:rPr>
            </w:pPr>
          </w:p>
        </w:tc>
        <w:tc>
          <w:tcPr>
            <w:tcW w:w="1800" w:type="dxa"/>
          </w:tcPr>
          <w:p w14:paraId="7C9B1745" w14:textId="2CF0BB07"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napToGrid/>
                <w:sz w:val="20"/>
                <w:szCs w:val="20"/>
                <w:lang w:val="en-GB" w:eastAsia="zh-CN"/>
              </w:rPr>
              <w:t>缔约方</w:t>
            </w:r>
          </w:p>
        </w:tc>
        <w:tc>
          <w:tcPr>
            <w:tcW w:w="1137" w:type="dxa"/>
          </w:tcPr>
          <w:p w14:paraId="64D899FD" w14:textId="022ADB74" w:rsidR="00643065" w:rsidRPr="00923C23" w:rsidRDefault="00E24954" w:rsidP="00BA4A18">
            <w:pPr>
              <w:pStyle w:val="Para1"/>
              <w:spacing w:before="40" w:after="40"/>
              <w:jc w:val="right"/>
              <w:rPr>
                <w:rFonts w:eastAsia="宋体"/>
                <w:snapToGrid/>
                <w:sz w:val="20"/>
                <w:szCs w:val="20"/>
                <w:lang w:val="en-GB"/>
              </w:rPr>
            </w:pPr>
            <w:proofErr w:type="spellStart"/>
            <w:r w:rsidRPr="00923C23">
              <w:rPr>
                <w:rFonts w:eastAsia="宋体"/>
                <w:snapToGrid/>
                <w:sz w:val="20"/>
                <w:szCs w:val="20"/>
                <w:lang w:val="en-GB"/>
              </w:rPr>
              <w:t>不详</w:t>
            </w:r>
            <w:proofErr w:type="spellEnd"/>
          </w:p>
        </w:tc>
        <w:tc>
          <w:tcPr>
            <w:tcW w:w="1137" w:type="dxa"/>
          </w:tcPr>
          <w:p w14:paraId="64987CB6" w14:textId="2606EFC9" w:rsidR="00643065" w:rsidRPr="00923C23" w:rsidRDefault="00E24954" w:rsidP="00BA4A18">
            <w:pPr>
              <w:pStyle w:val="Para1"/>
              <w:spacing w:before="40" w:after="40"/>
              <w:jc w:val="right"/>
              <w:rPr>
                <w:rFonts w:eastAsia="宋体"/>
                <w:snapToGrid/>
                <w:sz w:val="20"/>
                <w:szCs w:val="20"/>
                <w:lang w:val="en-GB"/>
              </w:rPr>
            </w:pPr>
            <w:proofErr w:type="spellStart"/>
            <w:r w:rsidRPr="00923C23">
              <w:rPr>
                <w:rFonts w:eastAsia="宋体"/>
                <w:snapToGrid/>
                <w:sz w:val="20"/>
                <w:szCs w:val="20"/>
                <w:lang w:val="en-GB"/>
              </w:rPr>
              <w:t>不详</w:t>
            </w:r>
            <w:proofErr w:type="spellEnd"/>
          </w:p>
        </w:tc>
        <w:tc>
          <w:tcPr>
            <w:tcW w:w="1137" w:type="dxa"/>
          </w:tcPr>
          <w:p w14:paraId="48F55158" w14:textId="64332023"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4</w:t>
            </w:r>
          </w:p>
        </w:tc>
        <w:tc>
          <w:tcPr>
            <w:tcW w:w="1137" w:type="dxa"/>
          </w:tcPr>
          <w:p w14:paraId="063E8725" w14:textId="77777777"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17</w:t>
            </w:r>
          </w:p>
        </w:tc>
      </w:tr>
      <w:tr w:rsidR="00923C23" w:rsidRPr="00923C23" w14:paraId="3AE96325" w14:textId="77777777" w:rsidTr="00E24954">
        <w:tc>
          <w:tcPr>
            <w:tcW w:w="3145" w:type="dxa"/>
            <w:vMerge/>
            <w:shd w:val="clear" w:color="auto" w:fill="F2F2F2" w:themeFill="background1" w:themeFillShade="F2"/>
          </w:tcPr>
          <w:p w14:paraId="71FDD490" w14:textId="77777777" w:rsidR="00643065" w:rsidRPr="00923C23" w:rsidRDefault="00643065" w:rsidP="00BA4A18">
            <w:pPr>
              <w:pStyle w:val="Para1"/>
              <w:spacing w:before="40" w:after="40"/>
              <w:rPr>
                <w:rFonts w:eastAsia="宋体"/>
                <w:snapToGrid/>
                <w:sz w:val="20"/>
                <w:szCs w:val="20"/>
                <w:lang w:val="en-GB"/>
              </w:rPr>
            </w:pPr>
          </w:p>
        </w:tc>
        <w:tc>
          <w:tcPr>
            <w:tcW w:w="1800" w:type="dxa"/>
            <w:shd w:val="clear" w:color="auto" w:fill="F2F2F2" w:themeFill="background1" w:themeFillShade="F2"/>
          </w:tcPr>
          <w:p w14:paraId="31D091D9" w14:textId="029B191D"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b/>
                <w:bCs/>
                <w:snapToGrid/>
                <w:sz w:val="20"/>
                <w:szCs w:val="20"/>
                <w:lang w:val="en-GB" w:eastAsia="zh-CN"/>
              </w:rPr>
              <w:t>记录总数</w:t>
            </w:r>
          </w:p>
        </w:tc>
        <w:tc>
          <w:tcPr>
            <w:tcW w:w="1137" w:type="dxa"/>
            <w:shd w:val="clear" w:color="auto" w:fill="F2F2F2" w:themeFill="background1" w:themeFillShade="F2"/>
          </w:tcPr>
          <w:p w14:paraId="2977FD49" w14:textId="223FCDF9" w:rsidR="00643065" w:rsidRPr="00923C23" w:rsidRDefault="00E24954" w:rsidP="00BA4A18">
            <w:pPr>
              <w:pStyle w:val="Para1"/>
              <w:spacing w:before="40" w:after="40"/>
              <w:jc w:val="right"/>
              <w:rPr>
                <w:rFonts w:eastAsia="宋体"/>
                <w:b/>
                <w:bCs/>
                <w:snapToGrid/>
                <w:sz w:val="20"/>
                <w:szCs w:val="20"/>
                <w:lang w:val="en-GB"/>
              </w:rPr>
            </w:pPr>
            <w:proofErr w:type="spellStart"/>
            <w:r w:rsidRPr="00923C23">
              <w:rPr>
                <w:rFonts w:eastAsia="宋体"/>
                <w:b/>
                <w:bCs/>
                <w:snapToGrid/>
                <w:sz w:val="20"/>
                <w:szCs w:val="20"/>
                <w:lang w:val="en-GB"/>
              </w:rPr>
              <w:t>不详</w:t>
            </w:r>
            <w:proofErr w:type="spellEnd"/>
          </w:p>
        </w:tc>
        <w:tc>
          <w:tcPr>
            <w:tcW w:w="1137" w:type="dxa"/>
            <w:shd w:val="clear" w:color="auto" w:fill="F2F2F2" w:themeFill="background1" w:themeFillShade="F2"/>
          </w:tcPr>
          <w:p w14:paraId="7B3CAFFC" w14:textId="5A726C2B" w:rsidR="00643065" w:rsidRPr="00923C23" w:rsidRDefault="00E24954" w:rsidP="00BA4A18">
            <w:pPr>
              <w:pStyle w:val="Para1"/>
              <w:spacing w:before="40" w:after="40"/>
              <w:jc w:val="right"/>
              <w:rPr>
                <w:rFonts w:eastAsia="宋体"/>
                <w:b/>
                <w:bCs/>
                <w:snapToGrid/>
                <w:sz w:val="20"/>
                <w:szCs w:val="20"/>
                <w:lang w:val="en-GB"/>
              </w:rPr>
            </w:pPr>
            <w:proofErr w:type="spellStart"/>
            <w:r w:rsidRPr="00923C23">
              <w:rPr>
                <w:rFonts w:eastAsia="宋体"/>
                <w:b/>
                <w:bCs/>
                <w:snapToGrid/>
                <w:sz w:val="20"/>
                <w:szCs w:val="20"/>
                <w:lang w:val="en-GB"/>
              </w:rPr>
              <w:t>不详</w:t>
            </w:r>
            <w:proofErr w:type="spellEnd"/>
          </w:p>
        </w:tc>
        <w:tc>
          <w:tcPr>
            <w:tcW w:w="1137" w:type="dxa"/>
            <w:shd w:val="clear" w:color="auto" w:fill="F2F2F2" w:themeFill="background1" w:themeFillShade="F2"/>
          </w:tcPr>
          <w:p w14:paraId="623847E9" w14:textId="1864D5B4"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5</w:t>
            </w:r>
          </w:p>
        </w:tc>
        <w:tc>
          <w:tcPr>
            <w:tcW w:w="1137" w:type="dxa"/>
            <w:shd w:val="clear" w:color="auto" w:fill="F2F2F2" w:themeFill="background1" w:themeFillShade="F2"/>
          </w:tcPr>
          <w:p w14:paraId="242BAF1B" w14:textId="77777777"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22</w:t>
            </w:r>
          </w:p>
        </w:tc>
      </w:tr>
      <w:tr w:rsidR="00923C23" w:rsidRPr="00923C23" w14:paraId="7DBF7017" w14:textId="77777777" w:rsidTr="00E24954">
        <w:tc>
          <w:tcPr>
            <w:tcW w:w="3145" w:type="dxa"/>
            <w:vMerge w:val="restart"/>
            <w:shd w:val="clear" w:color="auto" w:fill="F2F2F2" w:themeFill="background1" w:themeFillShade="F2"/>
          </w:tcPr>
          <w:p w14:paraId="268D4F18" w14:textId="430CD870" w:rsidR="00643065" w:rsidRPr="00923C23" w:rsidRDefault="00993EDB" w:rsidP="00BA4A18">
            <w:pPr>
              <w:pStyle w:val="Para1"/>
              <w:spacing w:before="40" w:after="40"/>
              <w:rPr>
                <w:rFonts w:eastAsia="宋体"/>
                <w:snapToGrid/>
                <w:sz w:val="20"/>
                <w:szCs w:val="20"/>
                <w:lang w:val="en-GB" w:eastAsia="zh-CN"/>
              </w:rPr>
            </w:pPr>
            <w:r w:rsidRPr="00923C23">
              <w:rPr>
                <w:rFonts w:eastAsia="宋体" w:hint="eastAsia"/>
                <w:snapToGrid/>
                <w:sz w:val="20"/>
                <w:szCs w:val="20"/>
                <w:lang w:val="en-GB" w:eastAsia="zh-CN"/>
              </w:rPr>
              <w:t>国际公认的遵守证书（</w:t>
            </w:r>
            <w:r w:rsidR="00643065" w:rsidRPr="00923C23">
              <w:rPr>
                <w:rFonts w:eastAsia="宋体"/>
                <w:snapToGrid/>
                <w:sz w:val="20"/>
                <w:szCs w:val="20"/>
                <w:lang w:val="en-GB" w:eastAsia="zh-CN"/>
              </w:rPr>
              <w:t>IRCC</w:t>
            </w:r>
            <w:r w:rsidRPr="00923C23">
              <w:rPr>
                <w:rFonts w:eastAsia="宋体" w:hint="eastAsia"/>
                <w:snapToGrid/>
                <w:sz w:val="20"/>
                <w:szCs w:val="20"/>
                <w:lang w:val="en-GB" w:eastAsia="zh-CN"/>
              </w:rPr>
              <w:t>）</w:t>
            </w:r>
          </w:p>
        </w:tc>
        <w:tc>
          <w:tcPr>
            <w:tcW w:w="1800" w:type="dxa"/>
          </w:tcPr>
          <w:p w14:paraId="16201E98" w14:textId="474DE3D1"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z w:val="20"/>
                <w:szCs w:val="20"/>
                <w:lang w:val="en-GB" w:eastAsia="zh-CN"/>
              </w:rPr>
              <w:t>非缔约方</w:t>
            </w:r>
          </w:p>
        </w:tc>
        <w:tc>
          <w:tcPr>
            <w:tcW w:w="1137" w:type="dxa"/>
          </w:tcPr>
          <w:p w14:paraId="69425CA5"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c>
          <w:tcPr>
            <w:tcW w:w="1137" w:type="dxa"/>
          </w:tcPr>
          <w:p w14:paraId="31E92552"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c>
          <w:tcPr>
            <w:tcW w:w="1137" w:type="dxa"/>
          </w:tcPr>
          <w:p w14:paraId="58498C89" w14:textId="4BFD1EE8"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c>
          <w:tcPr>
            <w:tcW w:w="1137" w:type="dxa"/>
          </w:tcPr>
          <w:p w14:paraId="18A14421"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r>
      <w:tr w:rsidR="00923C23" w:rsidRPr="00923C23" w14:paraId="031B463F" w14:textId="77777777" w:rsidTr="00E24954">
        <w:tc>
          <w:tcPr>
            <w:tcW w:w="3145" w:type="dxa"/>
            <w:vMerge/>
            <w:shd w:val="clear" w:color="auto" w:fill="F2F2F2" w:themeFill="background1" w:themeFillShade="F2"/>
          </w:tcPr>
          <w:p w14:paraId="343C14D9" w14:textId="77777777" w:rsidR="00643065" w:rsidRPr="00923C23" w:rsidRDefault="00643065" w:rsidP="00BA4A18">
            <w:pPr>
              <w:pStyle w:val="Para1"/>
              <w:spacing w:before="40" w:after="40"/>
              <w:rPr>
                <w:rFonts w:eastAsia="宋体"/>
                <w:snapToGrid/>
                <w:sz w:val="20"/>
                <w:szCs w:val="20"/>
                <w:lang w:val="en-GB"/>
              </w:rPr>
            </w:pPr>
          </w:p>
        </w:tc>
        <w:tc>
          <w:tcPr>
            <w:tcW w:w="1800" w:type="dxa"/>
          </w:tcPr>
          <w:p w14:paraId="7FF89149" w14:textId="63501F9F"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napToGrid/>
                <w:sz w:val="20"/>
                <w:szCs w:val="20"/>
                <w:lang w:val="en-GB" w:eastAsia="zh-CN"/>
              </w:rPr>
              <w:t>缔约方</w:t>
            </w:r>
          </w:p>
        </w:tc>
        <w:tc>
          <w:tcPr>
            <w:tcW w:w="1137" w:type="dxa"/>
          </w:tcPr>
          <w:p w14:paraId="7DEA9028" w14:textId="489796DA"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1</w:t>
            </w:r>
          </w:p>
        </w:tc>
        <w:tc>
          <w:tcPr>
            <w:tcW w:w="1137" w:type="dxa"/>
          </w:tcPr>
          <w:p w14:paraId="2AA94B70" w14:textId="7A830A99"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10</w:t>
            </w:r>
          </w:p>
        </w:tc>
        <w:tc>
          <w:tcPr>
            <w:tcW w:w="1137" w:type="dxa"/>
          </w:tcPr>
          <w:p w14:paraId="3BBFD9BC" w14:textId="103A94E2"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19</w:t>
            </w:r>
          </w:p>
        </w:tc>
        <w:tc>
          <w:tcPr>
            <w:tcW w:w="1137" w:type="dxa"/>
          </w:tcPr>
          <w:p w14:paraId="4A10D72A" w14:textId="326E5AF9"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25</w:t>
            </w:r>
          </w:p>
        </w:tc>
      </w:tr>
      <w:tr w:rsidR="00923C23" w:rsidRPr="00923C23" w14:paraId="0F5BD070" w14:textId="77777777" w:rsidTr="00E24954">
        <w:tc>
          <w:tcPr>
            <w:tcW w:w="3145" w:type="dxa"/>
            <w:vMerge/>
            <w:shd w:val="clear" w:color="auto" w:fill="F2F2F2" w:themeFill="background1" w:themeFillShade="F2"/>
          </w:tcPr>
          <w:p w14:paraId="48628626" w14:textId="77777777" w:rsidR="00643065" w:rsidRPr="00923C23" w:rsidRDefault="00643065" w:rsidP="00BA4A18">
            <w:pPr>
              <w:pStyle w:val="Para1"/>
              <w:spacing w:before="40" w:after="40"/>
              <w:rPr>
                <w:rFonts w:eastAsia="宋体"/>
                <w:snapToGrid/>
                <w:sz w:val="20"/>
                <w:szCs w:val="20"/>
                <w:lang w:val="en-GB"/>
              </w:rPr>
            </w:pPr>
          </w:p>
        </w:tc>
        <w:tc>
          <w:tcPr>
            <w:tcW w:w="1800" w:type="dxa"/>
            <w:shd w:val="clear" w:color="auto" w:fill="F2F2F2" w:themeFill="background1" w:themeFillShade="F2"/>
          </w:tcPr>
          <w:p w14:paraId="06C1408B" w14:textId="2EA1CB12"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b/>
                <w:bCs/>
                <w:snapToGrid/>
                <w:sz w:val="20"/>
                <w:szCs w:val="20"/>
                <w:lang w:val="en-GB" w:eastAsia="zh-CN"/>
              </w:rPr>
              <w:t>记录总数</w:t>
            </w:r>
          </w:p>
        </w:tc>
        <w:tc>
          <w:tcPr>
            <w:tcW w:w="1137" w:type="dxa"/>
            <w:shd w:val="clear" w:color="auto" w:fill="F2F2F2" w:themeFill="background1" w:themeFillShade="F2"/>
          </w:tcPr>
          <w:p w14:paraId="3ED5CBB8" w14:textId="4EA4D720"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1</w:t>
            </w:r>
          </w:p>
        </w:tc>
        <w:tc>
          <w:tcPr>
            <w:tcW w:w="1137" w:type="dxa"/>
            <w:shd w:val="clear" w:color="auto" w:fill="F2F2F2" w:themeFill="background1" w:themeFillShade="F2"/>
          </w:tcPr>
          <w:p w14:paraId="2AF526AA" w14:textId="24DDCA35"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114</w:t>
            </w:r>
          </w:p>
        </w:tc>
        <w:tc>
          <w:tcPr>
            <w:tcW w:w="1137" w:type="dxa"/>
            <w:shd w:val="clear" w:color="auto" w:fill="F2F2F2" w:themeFill="background1" w:themeFillShade="F2"/>
          </w:tcPr>
          <w:p w14:paraId="19D912EA" w14:textId="6BA31616"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1 114</w:t>
            </w:r>
          </w:p>
        </w:tc>
        <w:tc>
          <w:tcPr>
            <w:tcW w:w="1137" w:type="dxa"/>
            <w:shd w:val="clear" w:color="auto" w:fill="F2F2F2" w:themeFill="background1" w:themeFillShade="F2"/>
          </w:tcPr>
          <w:p w14:paraId="37B7559A" w14:textId="6A934B17"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3 180</w:t>
            </w:r>
          </w:p>
        </w:tc>
      </w:tr>
      <w:tr w:rsidR="00923C23" w:rsidRPr="00923C23" w14:paraId="7BD8D36A" w14:textId="77777777" w:rsidTr="00E24954">
        <w:tc>
          <w:tcPr>
            <w:tcW w:w="3145" w:type="dxa"/>
            <w:vMerge w:val="restart"/>
            <w:shd w:val="clear" w:color="auto" w:fill="F2F2F2" w:themeFill="background1" w:themeFillShade="F2"/>
          </w:tcPr>
          <w:p w14:paraId="505803D8" w14:textId="58275897" w:rsidR="00643065" w:rsidRPr="00923C23" w:rsidRDefault="00993EDB" w:rsidP="00BA4A18">
            <w:pPr>
              <w:pStyle w:val="Para1"/>
              <w:spacing w:before="40" w:after="40"/>
              <w:rPr>
                <w:rFonts w:eastAsia="宋体"/>
                <w:snapToGrid/>
                <w:sz w:val="20"/>
                <w:szCs w:val="20"/>
                <w:lang w:val="en-GB" w:eastAsia="zh-CN"/>
              </w:rPr>
            </w:pPr>
            <w:r w:rsidRPr="00923C23">
              <w:rPr>
                <w:rFonts w:eastAsia="宋体" w:hint="eastAsia"/>
                <w:snapToGrid/>
                <w:sz w:val="20"/>
                <w:szCs w:val="20"/>
                <w:lang w:val="en-GB" w:eastAsia="zh-CN"/>
              </w:rPr>
              <w:t>国家网站或数据库（</w:t>
            </w:r>
            <w:r w:rsidR="00643065" w:rsidRPr="00923C23">
              <w:rPr>
                <w:rFonts w:eastAsia="宋体"/>
                <w:snapToGrid/>
                <w:sz w:val="20"/>
                <w:szCs w:val="20"/>
                <w:lang w:val="en-GB" w:eastAsia="zh-CN"/>
              </w:rPr>
              <w:t>NDB</w:t>
            </w:r>
            <w:r w:rsidRPr="00923C23">
              <w:rPr>
                <w:rFonts w:eastAsia="宋体" w:hint="eastAsia"/>
                <w:snapToGrid/>
                <w:sz w:val="20"/>
                <w:szCs w:val="20"/>
                <w:lang w:val="en-GB" w:eastAsia="zh-CN"/>
              </w:rPr>
              <w:t>）</w:t>
            </w:r>
          </w:p>
        </w:tc>
        <w:tc>
          <w:tcPr>
            <w:tcW w:w="1800" w:type="dxa"/>
          </w:tcPr>
          <w:p w14:paraId="5B986749" w14:textId="20D110EA"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z w:val="20"/>
                <w:szCs w:val="20"/>
                <w:lang w:val="en-GB" w:eastAsia="zh-CN"/>
              </w:rPr>
              <w:t>非缔约方</w:t>
            </w:r>
          </w:p>
        </w:tc>
        <w:tc>
          <w:tcPr>
            <w:tcW w:w="1137" w:type="dxa"/>
          </w:tcPr>
          <w:p w14:paraId="00BF31FE" w14:textId="1214EAE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1</w:t>
            </w:r>
          </w:p>
        </w:tc>
        <w:tc>
          <w:tcPr>
            <w:tcW w:w="1137" w:type="dxa"/>
          </w:tcPr>
          <w:p w14:paraId="41ED81EA" w14:textId="47846826"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1</w:t>
            </w:r>
          </w:p>
        </w:tc>
        <w:tc>
          <w:tcPr>
            <w:tcW w:w="1137" w:type="dxa"/>
          </w:tcPr>
          <w:p w14:paraId="4F9DC107"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2</w:t>
            </w:r>
          </w:p>
        </w:tc>
        <w:tc>
          <w:tcPr>
            <w:tcW w:w="1137" w:type="dxa"/>
          </w:tcPr>
          <w:p w14:paraId="720318BC"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3</w:t>
            </w:r>
          </w:p>
        </w:tc>
      </w:tr>
      <w:tr w:rsidR="00923C23" w:rsidRPr="00923C23" w14:paraId="215C0CE8" w14:textId="77777777" w:rsidTr="00E24954">
        <w:tc>
          <w:tcPr>
            <w:tcW w:w="3145" w:type="dxa"/>
            <w:vMerge/>
            <w:shd w:val="clear" w:color="auto" w:fill="F2F2F2" w:themeFill="background1" w:themeFillShade="F2"/>
          </w:tcPr>
          <w:p w14:paraId="483371BC" w14:textId="77777777" w:rsidR="00643065" w:rsidRPr="00923C23" w:rsidRDefault="00643065" w:rsidP="00BA4A18">
            <w:pPr>
              <w:pStyle w:val="Para1"/>
              <w:spacing w:before="40" w:after="40"/>
              <w:rPr>
                <w:rFonts w:eastAsia="宋体"/>
                <w:snapToGrid/>
                <w:sz w:val="20"/>
                <w:szCs w:val="20"/>
                <w:lang w:val="en-GB"/>
              </w:rPr>
            </w:pPr>
          </w:p>
        </w:tc>
        <w:tc>
          <w:tcPr>
            <w:tcW w:w="1800" w:type="dxa"/>
          </w:tcPr>
          <w:p w14:paraId="789F063F" w14:textId="23EDF806"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napToGrid/>
                <w:sz w:val="20"/>
                <w:szCs w:val="20"/>
                <w:lang w:val="en-GB" w:eastAsia="zh-CN"/>
              </w:rPr>
              <w:t>缔约方</w:t>
            </w:r>
          </w:p>
        </w:tc>
        <w:tc>
          <w:tcPr>
            <w:tcW w:w="1137" w:type="dxa"/>
          </w:tcPr>
          <w:p w14:paraId="07BF8DA2" w14:textId="3D9C578A"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4</w:t>
            </w:r>
          </w:p>
        </w:tc>
        <w:tc>
          <w:tcPr>
            <w:tcW w:w="1137" w:type="dxa"/>
          </w:tcPr>
          <w:p w14:paraId="5AA9454F" w14:textId="31D72BE4"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18</w:t>
            </w:r>
          </w:p>
        </w:tc>
        <w:tc>
          <w:tcPr>
            <w:tcW w:w="1137" w:type="dxa"/>
          </w:tcPr>
          <w:p w14:paraId="2AD4D027" w14:textId="26BB8CBE"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28</w:t>
            </w:r>
          </w:p>
        </w:tc>
        <w:tc>
          <w:tcPr>
            <w:tcW w:w="1137" w:type="dxa"/>
          </w:tcPr>
          <w:p w14:paraId="41422396" w14:textId="0413105F"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40</w:t>
            </w:r>
          </w:p>
        </w:tc>
      </w:tr>
      <w:tr w:rsidR="00923C23" w:rsidRPr="00923C23" w14:paraId="6DC865A2" w14:textId="77777777" w:rsidTr="00E24954">
        <w:tc>
          <w:tcPr>
            <w:tcW w:w="3145" w:type="dxa"/>
            <w:vMerge/>
            <w:shd w:val="clear" w:color="auto" w:fill="F2F2F2" w:themeFill="background1" w:themeFillShade="F2"/>
          </w:tcPr>
          <w:p w14:paraId="6367EAD5" w14:textId="77777777" w:rsidR="00643065" w:rsidRPr="00923C23" w:rsidRDefault="00643065" w:rsidP="00BA4A18">
            <w:pPr>
              <w:pStyle w:val="Para1"/>
              <w:spacing w:before="40" w:after="40"/>
              <w:rPr>
                <w:rFonts w:eastAsia="宋体"/>
                <w:snapToGrid/>
                <w:sz w:val="20"/>
                <w:szCs w:val="20"/>
                <w:lang w:val="en-GB"/>
              </w:rPr>
            </w:pPr>
          </w:p>
        </w:tc>
        <w:tc>
          <w:tcPr>
            <w:tcW w:w="1800" w:type="dxa"/>
            <w:shd w:val="clear" w:color="auto" w:fill="F2F2F2" w:themeFill="background1" w:themeFillShade="F2"/>
          </w:tcPr>
          <w:p w14:paraId="24A8E351" w14:textId="66C9D181"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b/>
                <w:bCs/>
                <w:snapToGrid/>
                <w:sz w:val="20"/>
                <w:szCs w:val="20"/>
                <w:lang w:val="en-GB" w:eastAsia="zh-CN"/>
              </w:rPr>
              <w:t>记录总数</w:t>
            </w:r>
          </w:p>
        </w:tc>
        <w:tc>
          <w:tcPr>
            <w:tcW w:w="1137" w:type="dxa"/>
            <w:shd w:val="clear" w:color="auto" w:fill="F2F2F2" w:themeFill="background1" w:themeFillShade="F2"/>
          </w:tcPr>
          <w:p w14:paraId="7E257084" w14:textId="6A67BA97"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5</w:t>
            </w:r>
          </w:p>
        </w:tc>
        <w:tc>
          <w:tcPr>
            <w:tcW w:w="1137" w:type="dxa"/>
            <w:shd w:val="clear" w:color="auto" w:fill="F2F2F2" w:themeFill="background1" w:themeFillShade="F2"/>
          </w:tcPr>
          <w:p w14:paraId="7D5A6CD6" w14:textId="286E27E5"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24</w:t>
            </w:r>
          </w:p>
        </w:tc>
        <w:tc>
          <w:tcPr>
            <w:tcW w:w="1137" w:type="dxa"/>
            <w:shd w:val="clear" w:color="auto" w:fill="F2F2F2" w:themeFill="background1" w:themeFillShade="F2"/>
          </w:tcPr>
          <w:p w14:paraId="110E5BBC" w14:textId="24FD4B65"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40</w:t>
            </w:r>
          </w:p>
        </w:tc>
        <w:tc>
          <w:tcPr>
            <w:tcW w:w="1137" w:type="dxa"/>
            <w:shd w:val="clear" w:color="auto" w:fill="F2F2F2" w:themeFill="background1" w:themeFillShade="F2"/>
          </w:tcPr>
          <w:p w14:paraId="6EE1F6DD" w14:textId="244214F2"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54</w:t>
            </w:r>
          </w:p>
        </w:tc>
      </w:tr>
      <w:tr w:rsidR="00923C23" w:rsidRPr="00923C23" w14:paraId="583A938F" w14:textId="77777777" w:rsidTr="00E24954">
        <w:tc>
          <w:tcPr>
            <w:tcW w:w="3145" w:type="dxa"/>
            <w:vMerge w:val="restart"/>
            <w:shd w:val="clear" w:color="auto" w:fill="F2F2F2" w:themeFill="background1" w:themeFillShade="F2"/>
          </w:tcPr>
          <w:p w14:paraId="3BEFE0AD" w14:textId="2AD823C7" w:rsidR="00643065" w:rsidRPr="00923C23" w:rsidRDefault="00993EDB" w:rsidP="00BA4A18">
            <w:pPr>
              <w:pStyle w:val="Para1"/>
              <w:spacing w:before="40" w:after="40"/>
              <w:rPr>
                <w:rFonts w:eastAsia="宋体"/>
                <w:snapToGrid/>
                <w:sz w:val="20"/>
                <w:szCs w:val="20"/>
                <w:lang w:val="en-GB"/>
              </w:rPr>
            </w:pPr>
            <w:r w:rsidRPr="00923C23">
              <w:rPr>
                <w:rFonts w:eastAsia="宋体" w:hint="eastAsia"/>
                <w:snapToGrid/>
                <w:sz w:val="20"/>
                <w:szCs w:val="20"/>
                <w:lang w:val="en-GB" w:eastAsia="zh-CN"/>
              </w:rPr>
              <w:t>检查点（</w:t>
            </w:r>
            <w:r w:rsidR="00643065" w:rsidRPr="00923C23">
              <w:rPr>
                <w:rFonts w:eastAsia="宋体"/>
                <w:snapToGrid/>
                <w:sz w:val="20"/>
                <w:szCs w:val="20"/>
                <w:lang w:val="en-GB"/>
              </w:rPr>
              <w:t>CP</w:t>
            </w:r>
            <w:r w:rsidRPr="00923C23">
              <w:rPr>
                <w:rFonts w:eastAsia="宋体" w:hint="eastAsia"/>
                <w:snapToGrid/>
                <w:sz w:val="20"/>
                <w:szCs w:val="20"/>
                <w:lang w:val="en-GB" w:eastAsia="zh-CN"/>
              </w:rPr>
              <w:t>）</w:t>
            </w:r>
          </w:p>
        </w:tc>
        <w:tc>
          <w:tcPr>
            <w:tcW w:w="1800" w:type="dxa"/>
          </w:tcPr>
          <w:p w14:paraId="7C8B2B2E" w14:textId="4408C221"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z w:val="20"/>
                <w:szCs w:val="20"/>
                <w:lang w:val="en-GB" w:eastAsia="zh-CN"/>
              </w:rPr>
              <w:t>非缔约方</w:t>
            </w:r>
          </w:p>
        </w:tc>
        <w:tc>
          <w:tcPr>
            <w:tcW w:w="1137" w:type="dxa"/>
          </w:tcPr>
          <w:p w14:paraId="020477DB"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c>
          <w:tcPr>
            <w:tcW w:w="1137" w:type="dxa"/>
          </w:tcPr>
          <w:p w14:paraId="0076AEA8"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c>
          <w:tcPr>
            <w:tcW w:w="1137" w:type="dxa"/>
          </w:tcPr>
          <w:p w14:paraId="641708F2"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1</w:t>
            </w:r>
          </w:p>
        </w:tc>
        <w:tc>
          <w:tcPr>
            <w:tcW w:w="1137" w:type="dxa"/>
          </w:tcPr>
          <w:p w14:paraId="62BF194D"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3</w:t>
            </w:r>
          </w:p>
        </w:tc>
      </w:tr>
      <w:tr w:rsidR="00923C23" w:rsidRPr="00923C23" w14:paraId="06E34BE4" w14:textId="77777777" w:rsidTr="00E24954">
        <w:tc>
          <w:tcPr>
            <w:tcW w:w="3145" w:type="dxa"/>
            <w:vMerge/>
            <w:shd w:val="clear" w:color="auto" w:fill="F2F2F2" w:themeFill="background1" w:themeFillShade="F2"/>
          </w:tcPr>
          <w:p w14:paraId="5A3BC710" w14:textId="77777777" w:rsidR="00643065" w:rsidRPr="00923C23" w:rsidRDefault="00643065" w:rsidP="00BA4A18">
            <w:pPr>
              <w:pStyle w:val="Para1"/>
              <w:spacing w:before="40" w:after="40"/>
              <w:rPr>
                <w:rFonts w:eastAsia="宋体"/>
                <w:snapToGrid/>
                <w:sz w:val="20"/>
                <w:szCs w:val="20"/>
                <w:lang w:val="en-GB"/>
              </w:rPr>
            </w:pPr>
          </w:p>
        </w:tc>
        <w:tc>
          <w:tcPr>
            <w:tcW w:w="1800" w:type="dxa"/>
          </w:tcPr>
          <w:p w14:paraId="4250A327" w14:textId="34CB8898"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napToGrid/>
                <w:sz w:val="20"/>
                <w:szCs w:val="20"/>
                <w:lang w:val="en-GB" w:eastAsia="zh-CN"/>
              </w:rPr>
              <w:t>缔约方</w:t>
            </w:r>
          </w:p>
        </w:tc>
        <w:tc>
          <w:tcPr>
            <w:tcW w:w="1137" w:type="dxa"/>
          </w:tcPr>
          <w:p w14:paraId="2A8FF00D" w14:textId="162A44AF"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2</w:t>
            </w:r>
          </w:p>
        </w:tc>
        <w:tc>
          <w:tcPr>
            <w:tcW w:w="1137" w:type="dxa"/>
          </w:tcPr>
          <w:p w14:paraId="6EF8F73D" w14:textId="6E99ACF6"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15</w:t>
            </w:r>
          </w:p>
        </w:tc>
        <w:tc>
          <w:tcPr>
            <w:tcW w:w="1137" w:type="dxa"/>
          </w:tcPr>
          <w:p w14:paraId="6031DB2A" w14:textId="188D4CD6"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20</w:t>
            </w:r>
          </w:p>
        </w:tc>
        <w:tc>
          <w:tcPr>
            <w:tcW w:w="1137" w:type="dxa"/>
          </w:tcPr>
          <w:p w14:paraId="73B1CBC5" w14:textId="7FC95DC5" w:rsidR="00643065" w:rsidRPr="00923C23" w:rsidRDefault="00643065" w:rsidP="00BA4A18">
            <w:pPr>
              <w:pStyle w:val="Para1"/>
              <w:spacing w:before="40" w:after="40"/>
              <w:jc w:val="right"/>
              <w:rPr>
                <w:rFonts w:eastAsia="宋体"/>
                <w:snapToGrid/>
                <w:sz w:val="20"/>
                <w:szCs w:val="20"/>
                <w:lang w:val="en-GB"/>
              </w:rPr>
            </w:pPr>
            <w:r w:rsidRPr="00923C23">
              <w:rPr>
                <w:rFonts w:eastAsia="宋体"/>
                <w:snapToGrid/>
                <w:sz w:val="20"/>
                <w:szCs w:val="20"/>
                <w:lang w:val="en-GB"/>
              </w:rPr>
              <w:t>32</w:t>
            </w:r>
          </w:p>
        </w:tc>
      </w:tr>
      <w:tr w:rsidR="00923C23" w:rsidRPr="00923C23" w14:paraId="4D484892" w14:textId="77777777" w:rsidTr="00E24954">
        <w:tc>
          <w:tcPr>
            <w:tcW w:w="3145" w:type="dxa"/>
            <w:vMerge/>
            <w:shd w:val="clear" w:color="auto" w:fill="F2F2F2" w:themeFill="background1" w:themeFillShade="F2"/>
          </w:tcPr>
          <w:p w14:paraId="58E31F1A" w14:textId="77777777" w:rsidR="00643065" w:rsidRPr="00923C23" w:rsidRDefault="00643065" w:rsidP="00BA4A18">
            <w:pPr>
              <w:pStyle w:val="Para1"/>
              <w:spacing w:before="40" w:after="40"/>
              <w:rPr>
                <w:rFonts w:eastAsia="宋体"/>
                <w:snapToGrid/>
                <w:sz w:val="20"/>
                <w:szCs w:val="20"/>
                <w:lang w:val="en-GB"/>
              </w:rPr>
            </w:pPr>
          </w:p>
        </w:tc>
        <w:tc>
          <w:tcPr>
            <w:tcW w:w="1800" w:type="dxa"/>
            <w:shd w:val="clear" w:color="auto" w:fill="F2F2F2" w:themeFill="background1" w:themeFillShade="F2"/>
          </w:tcPr>
          <w:p w14:paraId="1C2D07E8" w14:textId="6E9E0752"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b/>
                <w:bCs/>
                <w:snapToGrid/>
                <w:sz w:val="20"/>
                <w:szCs w:val="20"/>
                <w:lang w:val="en-GB" w:eastAsia="zh-CN"/>
              </w:rPr>
              <w:t>记录总数</w:t>
            </w:r>
          </w:p>
        </w:tc>
        <w:tc>
          <w:tcPr>
            <w:tcW w:w="1137" w:type="dxa"/>
            <w:shd w:val="clear" w:color="auto" w:fill="F2F2F2" w:themeFill="background1" w:themeFillShade="F2"/>
          </w:tcPr>
          <w:p w14:paraId="0695127F" w14:textId="6B1F38F6"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4</w:t>
            </w:r>
          </w:p>
        </w:tc>
        <w:tc>
          <w:tcPr>
            <w:tcW w:w="1137" w:type="dxa"/>
            <w:shd w:val="clear" w:color="auto" w:fill="F2F2F2" w:themeFill="background1" w:themeFillShade="F2"/>
          </w:tcPr>
          <w:p w14:paraId="1FF342FE" w14:textId="27D932E0"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37</w:t>
            </w:r>
          </w:p>
        </w:tc>
        <w:tc>
          <w:tcPr>
            <w:tcW w:w="1137" w:type="dxa"/>
            <w:shd w:val="clear" w:color="auto" w:fill="F2F2F2" w:themeFill="background1" w:themeFillShade="F2"/>
          </w:tcPr>
          <w:p w14:paraId="525DCE3C" w14:textId="52817871"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49</w:t>
            </w:r>
          </w:p>
        </w:tc>
        <w:tc>
          <w:tcPr>
            <w:tcW w:w="1137" w:type="dxa"/>
            <w:shd w:val="clear" w:color="auto" w:fill="F2F2F2" w:themeFill="background1" w:themeFillShade="F2"/>
          </w:tcPr>
          <w:p w14:paraId="73BDA3F8" w14:textId="4BF66250"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72</w:t>
            </w:r>
          </w:p>
        </w:tc>
      </w:tr>
      <w:tr w:rsidR="00923C23" w:rsidRPr="00923C23" w14:paraId="11C6742C" w14:textId="77777777" w:rsidTr="00E24954">
        <w:tc>
          <w:tcPr>
            <w:tcW w:w="3145" w:type="dxa"/>
            <w:vMerge w:val="restart"/>
            <w:shd w:val="clear" w:color="auto" w:fill="F2F2F2" w:themeFill="background1" w:themeFillShade="F2"/>
          </w:tcPr>
          <w:p w14:paraId="6914DD08" w14:textId="299EBF34" w:rsidR="00643065" w:rsidRPr="00923C23" w:rsidRDefault="00993EDB" w:rsidP="00BA4A18">
            <w:pPr>
              <w:pStyle w:val="Para1"/>
              <w:spacing w:before="40" w:after="40"/>
              <w:rPr>
                <w:rFonts w:eastAsia="宋体"/>
                <w:sz w:val="20"/>
                <w:szCs w:val="20"/>
                <w:lang w:val="es-419" w:eastAsia="zh-CN"/>
              </w:rPr>
            </w:pPr>
            <w:r w:rsidRPr="00923C23">
              <w:rPr>
                <w:rFonts w:eastAsia="宋体" w:hint="eastAsia"/>
                <w:snapToGrid/>
                <w:sz w:val="20"/>
                <w:szCs w:val="20"/>
                <w:lang w:val="en-GB" w:eastAsia="zh-CN"/>
              </w:rPr>
              <w:t>检查点公报（</w:t>
            </w:r>
            <w:r w:rsidR="00643065" w:rsidRPr="00923C23">
              <w:rPr>
                <w:rFonts w:eastAsia="宋体"/>
                <w:snapToGrid/>
                <w:sz w:val="20"/>
                <w:szCs w:val="20"/>
                <w:lang w:val="en-GB" w:eastAsia="zh-CN"/>
              </w:rPr>
              <w:t>CPC</w:t>
            </w:r>
            <w:r w:rsidRPr="00923C23">
              <w:rPr>
                <w:rFonts w:eastAsia="宋体" w:hint="eastAsia"/>
                <w:snapToGrid/>
                <w:sz w:val="20"/>
                <w:szCs w:val="20"/>
                <w:lang w:val="en-GB" w:eastAsia="zh-CN"/>
              </w:rPr>
              <w:t>）</w:t>
            </w:r>
            <w:r w:rsidR="00643065" w:rsidRPr="00923C23">
              <w:rPr>
                <w:rStyle w:val="FootnoteReference"/>
                <w:rFonts w:eastAsia="宋体"/>
                <w:snapToGrid/>
                <w:sz w:val="20"/>
                <w:szCs w:val="20"/>
                <w:u w:val="none"/>
                <w:vertAlign w:val="superscript"/>
                <w:lang w:val="en-GB"/>
              </w:rPr>
              <w:footnoteReference w:id="12"/>
            </w:r>
          </w:p>
        </w:tc>
        <w:tc>
          <w:tcPr>
            <w:tcW w:w="1800" w:type="dxa"/>
          </w:tcPr>
          <w:p w14:paraId="60706D7F" w14:textId="38F6E53A" w:rsidR="00643065" w:rsidRPr="00923C23" w:rsidRDefault="00643065" w:rsidP="00BA4A18">
            <w:pPr>
              <w:pStyle w:val="Para1"/>
              <w:spacing w:before="40" w:after="40"/>
              <w:jc w:val="both"/>
              <w:rPr>
                <w:rFonts w:eastAsia="宋体"/>
                <w:snapToGrid/>
                <w:sz w:val="20"/>
                <w:szCs w:val="20"/>
                <w:lang w:val="en-GB"/>
              </w:rPr>
            </w:pPr>
            <w:r w:rsidRPr="00923C23">
              <w:rPr>
                <w:rFonts w:eastAsia="宋体" w:hint="eastAsia"/>
                <w:sz w:val="20"/>
                <w:szCs w:val="20"/>
                <w:lang w:val="en-GB" w:eastAsia="zh-CN"/>
              </w:rPr>
              <w:t>非缔约方</w:t>
            </w:r>
          </w:p>
        </w:tc>
        <w:tc>
          <w:tcPr>
            <w:tcW w:w="1137" w:type="dxa"/>
          </w:tcPr>
          <w:p w14:paraId="54258910"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c>
          <w:tcPr>
            <w:tcW w:w="1137" w:type="dxa"/>
          </w:tcPr>
          <w:p w14:paraId="3F08022E"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c>
          <w:tcPr>
            <w:tcW w:w="1137" w:type="dxa"/>
          </w:tcPr>
          <w:p w14:paraId="3148709C"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c>
          <w:tcPr>
            <w:tcW w:w="1137" w:type="dxa"/>
          </w:tcPr>
          <w:p w14:paraId="4314D89A"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z w:val="20"/>
                <w:szCs w:val="20"/>
                <w:lang w:val="en-GB"/>
              </w:rPr>
              <w:t>0</w:t>
            </w:r>
          </w:p>
        </w:tc>
      </w:tr>
      <w:tr w:rsidR="00923C23" w:rsidRPr="00923C23" w14:paraId="5827A905" w14:textId="77777777" w:rsidTr="00E24954">
        <w:tc>
          <w:tcPr>
            <w:tcW w:w="3145" w:type="dxa"/>
            <w:vMerge/>
            <w:shd w:val="clear" w:color="auto" w:fill="F2F2F2" w:themeFill="background1" w:themeFillShade="F2"/>
          </w:tcPr>
          <w:p w14:paraId="056388DD" w14:textId="77777777" w:rsidR="00643065" w:rsidRPr="00923C23" w:rsidRDefault="00643065" w:rsidP="00BA4A18">
            <w:pPr>
              <w:pStyle w:val="Para1"/>
              <w:spacing w:before="40" w:after="40"/>
              <w:rPr>
                <w:rFonts w:eastAsia="宋体"/>
                <w:snapToGrid/>
                <w:sz w:val="20"/>
                <w:szCs w:val="20"/>
                <w:lang w:val="en-GB"/>
              </w:rPr>
            </w:pPr>
          </w:p>
        </w:tc>
        <w:tc>
          <w:tcPr>
            <w:tcW w:w="1800" w:type="dxa"/>
          </w:tcPr>
          <w:p w14:paraId="568647B2" w14:textId="7EBD5E95" w:rsidR="00643065" w:rsidRPr="00923C23" w:rsidRDefault="00643065" w:rsidP="00BA4A18">
            <w:pPr>
              <w:pStyle w:val="Para1"/>
              <w:spacing w:before="40" w:after="40"/>
              <w:jc w:val="both"/>
              <w:rPr>
                <w:rFonts w:eastAsia="宋体"/>
                <w:sz w:val="20"/>
                <w:szCs w:val="20"/>
                <w:lang w:val="en-GB"/>
              </w:rPr>
            </w:pPr>
            <w:r w:rsidRPr="00923C23">
              <w:rPr>
                <w:rFonts w:eastAsia="宋体" w:hint="eastAsia"/>
                <w:snapToGrid/>
                <w:sz w:val="20"/>
                <w:szCs w:val="20"/>
                <w:lang w:val="en-GB" w:eastAsia="zh-CN"/>
              </w:rPr>
              <w:t>缔约方</w:t>
            </w:r>
          </w:p>
        </w:tc>
        <w:tc>
          <w:tcPr>
            <w:tcW w:w="1137" w:type="dxa"/>
          </w:tcPr>
          <w:p w14:paraId="78796774"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napToGrid/>
                <w:sz w:val="20"/>
                <w:szCs w:val="20"/>
                <w:lang w:val="en-GB"/>
              </w:rPr>
              <w:t>0</w:t>
            </w:r>
          </w:p>
        </w:tc>
        <w:tc>
          <w:tcPr>
            <w:tcW w:w="1137" w:type="dxa"/>
          </w:tcPr>
          <w:p w14:paraId="6482CDA4" w14:textId="77777777" w:rsidR="00643065" w:rsidRPr="00923C23" w:rsidRDefault="00643065" w:rsidP="00BA4A18">
            <w:pPr>
              <w:pStyle w:val="Para1"/>
              <w:spacing w:before="40" w:after="40"/>
              <w:jc w:val="right"/>
              <w:rPr>
                <w:rFonts w:eastAsia="宋体"/>
                <w:sz w:val="20"/>
                <w:szCs w:val="20"/>
                <w:lang w:val="en-GB"/>
              </w:rPr>
            </w:pPr>
            <w:r w:rsidRPr="00923C23">
              <w:rPr>
                <w:rFonts w:eastAsia="宋体"/>
                <w:snapToGrid/>
                <w:sz w:val="20"/>
                <w:szCs w:val="20"/>
                <w:lang w:val="en-GB"/>
              </w:rPr>
              <w:t>0</w:t>
            </w:r>
          </w:p>
        </w:tc>
        <w:tc>
          <w:tcPr>
            <w:tcW w:w="1137" w:type="dxa"/>
          </w:tcPr>
          <w:p w14:paraId="0917FA34" w14:textId="4D24CFD0" w:rsidR="00643065" w:rsidRPr="00923C23" w:rsidRDefault="00643065" w:rsidP="00BA4A18">
            <w:pPr>
              <w:pStyle w:val="Para1"/>
              <w:spacing w:before="40" w:after="40"/>
              <w:jc w:val="right"/>
              <w:rPr>
                <w:rFonts w:eastAsia="宋体"/>
                <w:sz w:val="20"/>
                <w:szCs w:val="20"/>
                <w:lang w:val="en-GB"/>
              </w:rPr>
            </w:pPr>
            <w:r w:rsidRPr="00923C23">
              <w:rPr>
                <w:rFonts w:eastAsia="宋体"/>
                <w:snapToGrid/>
                <w:sz w:val="20"/>
                <w:szCs w:val="20"/>
                <w:lang w:val="en-GB"/>
              </w:rPr>
              <w:t>3</w:t>
            </w:r>
          </w:p>
        </w:tc>
        <w:tc>
          <w:tcPr>
            <w:tcW w:w="1137" w:type="dxa"/>
          </w:tcPr>
          <w:p w14:paraId="77E64666" w14:textId="184533E9" w:rsidR="00643065" w:rsidRPr="00923C23" w:rsidRDefault="00643065" w:rsidP="00BA4A18">
            <w:pPr>
              <w:pStyle w:val="Para1"/>
              <w:spacing w:before="40" w:after="40"/>
              <w:jc w:val="right"/>
              <w:rPr>
                <w:rFonts w:eastAsia="宋体"/>
                <w:sz w:val="20"/>
                <w:szCs w:val="20"/>
                <w:lang w:val="en-GB"/>
              </w:rPr>
            </w:pPr>
            <w:r w:rsidRPr="00923C23">
              <w:rPr>
                <w:rFonts w:eastAsia="宋体"/>
                <w:snapToGrid/>
                <w:sz w:val="20"/>
                <w:szCs w:val="20"/>
                <w:lang w:val="en-GB"/>
              </w:rPr>
              <w:t>5</w:t>
            </w:r>
          </w:p>
        </w:tc>
      </w:tr>
      <w:tr w:rsidR="00923C23" w:rsidRPr="00923C23" w14:paraId="4F31FC96" w14:textId="77777777" w:rsidTr="00E24954">
        <w:tc>
          <w:tcPr>
            <w:tcW w:w="3145" w:type="dxa"/>
            <w:vMerge/>
            <w:shd w:val="clear" w:color="auto" w:fill="F2F2F2" w:themeFill="background1" w:themeFillShade="F2"/>
          </w:tcPr>
          <w:p w14:paraId="048C094D" w14:textId="77777777" w:rsidR="00643065" w:rsidRPr="00923C23" w:rsidRDefault="00643065" w:rsidP="00BA4A18">
            <w:pPr>
              <w:pStyle w:val="Para1"/>
              <w:spacing w:before="40" w:after="40"/>
              <w:rPr>
                <w:rFonts w:eastAsia="宋体"/>
                <w:snapToGrid/>
                <w:sz w:val="20"/>
                <w:szCs w:val="20"/>
                <w:lang w:val="en-GB"/>
              </w:rPr>
            </w:pPr>
          </w:p>
        </w:tc>
        <w:tc>
          <w:tcPr>
            <w:tcW w:w="1800" w:type="dxa"/>
            <w:shd w:val="clear" w:color="auto" w:fill="F2F2F2" w:themeFill="background1" w:themeFillShade="F2"/>
          </w:tcPr>
          <w:p w14:paraId="0B4D7258" w14:textId="287620E3" w:rsidR="00643065" w:rsidRPr="00923C23" w:rsidRDefault="00643065" w:rsidP="00BA4A18">
            <w:pPr>
              <w:pStyle w:val="Para1"/>
              <w:spacing w:before="40" w:after="40"/>
              <w:jc w:val="both"/>
              <w:rPr>
                <w:rFonts w:eastAsia="宋体"/>
                <w:sz w:val="20"/>
                <w:szCs w:val="20"/>
                <w:lang w:val="en-GB"/>
              </w:rPr>
            </w:pPr>
            <w:r w:rsidRPr="00923C23">
              <w:rPr>
                <w:rFonts w:eastAsia="宋体" w:hint="eastAsia"/>
                <w:b/>
                <w:bCs/>
                <w:snapToGrid/>
                <w:sz w:val="20"/>
                <w:szCs w:val="20"/>
                <w:lang w:val="en-GB" w:eastAsia="zh-CN"/>
              </w:rPr>
              <w:t>记录总数</w:t>
            </w:r>
          </w:p>
        </w:tc>
        <w:tc>
          <w:tcPr>
            <w:tcW w:w="1137" w:type="dxa"/>
            <w:shd w:val="clear" w:color="auto" w:fill="F2F2F2" w:themeFill="background1" w:themeFillShade="F2"/>
          </w:tcPr>
          <w:p w14:paraId="35284341" w14:textId="77777777" w:rsidR="00643065" w:rsidRPr="00923C23" w:rsidRDefault="00643065" w:rsidP="00BA4A18">
            <w:pPr>
              <w:pStyle w:val="Para1"/>
              <w:spacing w:before="40" w:after="40"/>
              <w:jc w:val="right"/>
              <w:rPr>
                <w:rFonts w:eastAsia="宋体"/>
                <w:b/>
                <w:bCs/>
                <w:sz w:val="20"/>
                <w:szCs w:val="20"/>
                <w:lang w:val="en-GB"/>
              </w:rPr>
            </w:pPr>
            <w:r w:rsidRPr="00923C23">
              <w:rPr>
                <w:rFonts w:eastAsia="宋体"/>
                <w:b/>
                <w:bCs/>
                <w:snapToGrid/>
                <w:sz w:val="20"/>
                <w:szCs w:val="20"/>
                <w:lang w:val="en-GB"/>
              </w:rPr>
              <w:t>0</w:t>
            </w:r>
          </w:p>
        </w:tc>
        <w:tc>
          <w:tcPr>
            <w:tcW w:w="1137" w:type="dxa"/>
            <w:shd w:val="clear" w:color="auto" w:fill="F2F2F2" w:themeFill="background1" w:themeFillShade="F2"/>
          </w:tcPr>
          <w:p w14:paraId="64A8F1AC" w14:textId="77777777" w:rsidR="00643065" w:rsidRPr="00923C23" w:rsidRDefault="00643065" w:rsidP="00BA4A18">
            <w:pPr>
              <w:pStyle w:val="Para1"/>
              <w:spacing w:before="40" w:after="40"/>
              <w:jc w:val="right"/>
              <w:rPr>
                <w:rFonts w:eastAsia="宋体"/>
                <w:b/>
                <w:bCs/>
                <w:sz w:val="20"/>
                <w:szCs w:val="20"/>
                <w:lang w:val="en-GB"/>
              </w:rPr>
            </w:pPr>
            <w:r w:rsidRPr="00923C23">
              <w:rPr>
                <w:rFonts w:eastAsia="宋体"/>
                <w:b/>
                <w:bCs/>
                <w:snapToGrid/>
                <w:sz w:val="20"/>
                <w:szCs w:val="20"/>
                <w:lang w:val="en-GB"/>
              </w:rPr>
              <w:t>0</w:t>
            </w:r>
          </w:p>
        </w:tc>
        <w:tc>
          <w:tcPr>
            <w:tcW w:w="1137" w:type="dxa"/>
            <w:shd w:val="clear" w:color="auto" w:fill="F2F2F2" w:themeFill="background1" w:themeFillShade="F2"/>
          </w:tcPr>
          <w:p w14:paraId="404C4440" w14:textId="31E520DA" w:rsidR="00643065" w:rsidRPr="00923C23" w:rsidRDefault="00643065" w:rsidP="00BA4A18">
            <w:pPr>
              <w:pStyle w:val="Para1"/>
              <w:spacing w:before="40" w:after="40"/>
              <w:jc w:val="right"/>
              <w:rPr>
                <w:rFonts w:eastAsia="宋体"/>
                <w:b/>
                <w:bCs/>
                <w:sz w:val="20"/>
                <w:szCs w:val="20"/>
                <w:lang w:val="en-GB"/>
              </w:rPr>
            </w:pPr>
            <w:r w:rsidRPr="00923C23">
              <w:rPr>
                <w:rFonts w:eastAsia="宋体"/>
                <w:b/>
                <w:bCs/>
                <w:snapToGrid/>
                <w:sz w:val="20"/>
                <w:szCs w:val="20"/>
                <w:lang w:val="en-GB"/>
              </w:rPr>
              <w:t>13</w:t>
            </w:r>
          </w:p>
        </w:tc>
        <w:tc>
          <w:tcPr>
            <w:tcW w:w="1137" w:type="dxa"/>
            <w:shd w:val="clear" w:color="auto" w:fill="F2F2F2" w:themeFill="background1" w:themeFillShade="F2"/>
          </w:tcPr>
          <w:p w14:paraId="48E33340" w14:textId="3E2A0F4E" w:rsidR="00643065" w:rsidRPr="00923C23" w:rsidRDefault="00643065" w:rsidP="00BA4A18">
            <w:pPr>
              <w:pStyle w:val="Para1"/>
              <w:spacing w:before="40" w:after="40"/>
              <w:jc w:val="right"/>
              <w:rPr>
                <w:rFonts w:eastAsia="宋体"/>
                <w:b/>
                <w:bCs/>
                <w:snapToGrid/>
                <w:sz w:val="20"/>
                <w:szCs w:val="20"/>
                <w:lang w:val="en-GB"/>
              </w:rPr>
            </w:pPr>
            <w:r w:rsidRPr="00923C23">
              <w:rPr>
                <w:rFonts w:eastAsia="宋体"/>
                <w:b/>
                <w:bCs/>
                <w:snapToGrid/>
                <w:sz w:val="20"/>
                <w:szCs w:val="20"/>
                <w:lang w:val="en-GB"/>
              </w:rPr>
              <w:t>49</w:t>
            </w:r>
          </w:p>
        </w:tc>
      </w:tr>
    </w:tbl>
    <w:p w14:paraId="2703949E" w14:textId="0FACD58C" w:rsidR="00074EB7" w:rsidRPr="00923C23" w:rsidRDefault="00BA4A18" w:rsidP="00633228">
      <w:pPr>
        <w:pStyle w:val="Para1"/>
        <w:keepNext/>
        <w:pBdr>
          <w:top w:val="nil"/>
          <w:left w:val="nil"/>
          <w:bottom w:val="nil"/>
          <w:right w:val="nil"/>
          <w:between w:val="nil"/>
          <w:bar w:val="nil"/>
        </w:pBdr>
        <w:spacing w:before="120" w:after="60"/>
        <w:rPr>
          <w:rFonts w:eastAsia="宋体"/>
          <w:b/>
          <w:snapToGrid/>
          <w:szCs w:val="22"/>
          <w:lang w:val="en-GB" w:eastAsia="zh-CN"/>
        </w:rPr>
      </w:pPr>
      <w:r w:rsidRPr="00923C23">
        <w:rPr>
          <w:rFonts w:eastAsia="宋体" w:hint="eastAsia"/>
          <w:b/>
          <w:snapToGrid/>
          <w:szCs w:val="22"/>
          <w:lang w:val="en-GB" w:eastAsia="zh-CN"/>
        </w:rPr>
        <w:lastRenderedPageBreak/>
        <w:t>表</w:t>
      </w:r>
      <w:r w:rsidR="00074EB7" w:rsidRPr="00923C23">
        <w:rPr>
          <w:rFonts w:eastAsia="宋体"/>
          <w:b/>
          <w:snapToGrid/>
          <w:szCs w:val="22"/>
          <w:lang w:val="en-GB" w:eastAsia="zh-CN"/>
        </w:rPr>
        <w:t>3.</w:t>
      </w:r>
      <w:r w:rsidR="00532915" w:rsidRPr="00923C23">
        <w:rPr>
          <w:rFonts w:eastAsia="宋体"/>
          <w:b/>
          <w:snapToGrid/>
          <w:szCs w:val="22"/>
          <w:lang w:val="en-GB" w:eastAsia="zh-CN"/>
        </w:rPr>
        <w:t xml:space="preserve"> </w:t>
      </w:r>
      <w:r w:rsidRPr="00923C23">
        <w:rPr>
          <w:rFonts w:eastAsia="宋体"/>
          <w:b/>
          <w:snapToGrid/>
          <w:szCs w:val="22"/>
          <w:lang w:val="en-GB" w:eastAsia="zh-CN"/>
        </w:rPr>
        <w:t xml:space="preserve">  </w:t>
      </w:r>
      <w:r w:rsidRPr="00923C23">
        <w:rPr>
          <w:rFonts w:eastAsia="宋体" w:hint="eastAsia"/>
          <w:b/>
          <w:snapToGrid/>
          <w:szCs w:val="22"/>
          <w:lang w:val="en-GB" w:eastAsia="zh-CN"/>
        </w:rPr>
        <w:t>在获取和惠益分享信息交换所公布的参考记录数目</w:t>
      </w:r>
    </w:p>
    <w:tbl>
      <w:tblPr>
        <w:tblStyle w:val="TableGrid"/>
        <w:tblW w:w="0" w:type="auto"/>
        <w:tblLook w:val="04A0" w:firstRow="1" w:lastRow="0" w:firstColumn="1" w:lastColumn="0" w:noHBand="0" w:noVBand="1"/>
      </w:tblPr>
      <w:tblGrid>
        <w:gridCol w:w="4515"/>
        <w:gridCol w:w="1145"/>
        <w:gridCol w:w="1230"/>
        <w:gridCol w:w="1230"/>
        <w:gridCol w:w="1230"/>
      </w:tblGrid>
      <w:tr w:rsidR="00923C23" w:rsidRPr="00923C23" w14:paraId="3550BDA4" w14:textId="77777777" w:rsidTr="00BA4A18">
        <w:tc>
          <w:tcPr>
            <w:tcW w:w="4515" w:type="dxa"/>
          </w:tcPr>
          <w:p w14:paraId="4F6934AF" w14:textId="088DFAD6" w:rsidR="00BA4A18" w:rsidRPr="00923C23" w:rsidRDefault="00BA4A18" w:rsidP="00BA4A18">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记录类型</w:t>
            </w:r>
          </w:p>
        </w:tc>
        <w:tc>
          <w:tcPr>
            <w:tcW w:w="1145" w:type="dxa"/>
          </w:tcPr>
          <w:p w14:paraId="1216FBC3" w14:textId="2F8D688A" w:rsidR="00BA4A18" w:rsidRPr="00923C23" w:rsidRDefault="00BA4A18" w:rsidP="00BA4A18">
            <w:pPr>
              <w:pStyle w:val="Para1"/>
              <w:spacing w:before="120"/>
              <w:jc w:val="both"/>
              <w:rPr>
                <w:rFonts w:eastAsia="宋体"/>
                <w:b/>
                <w:bCs/>
                <w:snapToGrid/>
                <w:sz w:val="20"/>
                <w:szCs w:val="20"/>
                <w:lang w:val="en-GB" w:eastAsia="zh-CN"/>
              </w:rPr>
            </w:pPr>
            <w:r w:rsidRPr="00923C23">
              <w:rPr>
                <w:rFonts w:eastAsia="宋体" w:hint="eastAsia"/>
                <w:b/>
                <w:bCs/>
                <w:snapToGrid/>
                <w:sz w:val="20"/>
                <w:szCs w:val="20"/>
                <w:lang w:val="en-GB" w:eastAsia="zh-CN"/>
              </w:rPr>
              <w:t>截至</w:t>
            </w:r>
            <w:r w:rsidRPr="00923C23">
              <w:rPr>
                <w:rFonts w:eastAsia="宋体" w:hint="eastAsia"/>
                <w:b/>
                <w:bCs/>
                <w:snapToGrid/>
                <w:sz w:val="20"/>
                <w:szCs w:val="20"/>
                <w:lang w:val="en-GB" w:eastAsia="zh-CN"/>
              </w:rPr>
              <w:t>2</w:t>
            </w:r>
            <w:r w:rsidRPr="00923C23">
              <w:rPr>
                <w:rFonts w:eastAsia="宋体"/>
                <w:b/>
                <w:bCs/>
                <w:snapToGrid/>
                <w:sz w:val="20"/>
                <w:szCs w:val="20"/>
                <w:lang w:val="en-GB" w:eastAsia="zh-CN"/>
              </w:rPr>
              <w:t>015</w:t>
            </w:r>
            <w:r w:rsidRPr="00923C23">
              <w:rPr>
                <w:rFonts w:eastAsia="宋体" w:hint="eastAsia"/>
                <w:b/>
                <w:bCs/>
                <w:snapToGrid/>
                <w:sz w:val="20"/>
                <w:szCs w:val="20"/>
                <w:lang w:val="en-GB" w:eastAsia="zh-CN"/>
              </w:rPr>
              <w:t>年</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1</w:t>
            </w:r>
            <w:r w:rsidRPr="00923C23">
              <w:rPr>
                <w:rFonts w:eastAsia="宋体" w:hint="eastAsia"/>
                <w:b/>
                <w:bCs/>
                <w:snapToGrid/>
                <w:sz w:val="20"/>
                <w:szCs w:val="20"/>
                <w:lang w:val="en-GB" w:eastAsia="zh-CN"/>
              </w:rPr>
              <w:t>月</w:t>
            </w:r>
          </w:p>
        </w:tc>
        <w:tc>
          <w:tcPr>
            <w:tcW w:w="1230" w:type="dxa"/>
          </w:tcPr>
          <w:p w14:paraId="16C527AE" w14:textId="1384E310" w:rsidR="00BA4A18" w:rsidRPr="00923C23" w:rsidRDefault="00BA4A18" w:rsidP="00BA4A18">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截至</w:t>
            </w:r>
            <w:r w:rsidRPr="00923C23">
              <w:rPr>
                <w:rFonts w:eastAsia="宋体" w:hint="eastAsia"/>
                <w:b/>
                <w:bCs/>
                <w:snapToGrid/>
                <w:sz w:val="20"/>
                <w:szCs w:val="20"/>
                <w:lang w:val="en-GB" w:eastAsia="zh-CN"/>
              </w:rPr>
              <w:t>2</w:t>
            </w:r>
            <w:r w:rsidRPr="00923C23">
              <w:rPr>
                <w:rFonts w:eastAsia="宋体"/>
                <w:b/>
                <w:bCs/>
                <w:snapToGrid/>
                <w:sz w:val="20"/>
                <w:szCs w:val="20"/>
                <w:lang w:val="en-GB" w:eastAsia="zh-CN"/>
              </w:rPr>
              <w:t>017</w:t>
            </w:r>
            <w:r w:rsidRPr="00923C23">
              <w:rPr>
                <w:rFonts w:eastAsia="宋体" w:hint="eastAsia"/>
                <w:b/>
                <w:bCs/>
                <w:snapToGrid/>
                <w:sz w:val="20"/>
                <w:szCs w:val="20"/>
                <w:lang w:val="en-GB" w:eastAsia="zh-CN"/>
              </w:rPr>
              <w:t>年</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1</w:t>
            </w:r>
            <w:r w:rsidRPr="00923C23">
              <w:rPr>
                <w:rFonts w:eastAsia="宋体" w:hint="eastAsia"/>
                <w:b/>
                <w:bCs/>
                <w:snapToGrid/>
                <w:sz w:val="20"/>
                <w:szCs w:val="20"/>
                <w:lang w:val="en-GB" w:eastAsia="zh-CN"/>
              </w:rPr>
              <w:t>月</w:t>
            </w:r>
          </w:p>
        </w:tc>
        <w:tc>
          <w:tcPr>
            <w:tcW w:w="1230" w:type="dxa"/>
          </w:tcPr>
          <w:p w14:paraId="24900EC3" w14:textId="4A0E9F7B" w:rsidR="00BA4A18" w:rsidRPr="00923C23" w:rsidRDefault="00BA4A18" w:rsidP="00BA4A18">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截至</w:t>
            </w:r>
            <w:r w:rsidRPr="00923C23">
              <w:rPr>
                <w:rFonts w:eastAsia="宋体" w:hint="eastAsia"/>
                <w:b/>
                <w:bCs/>
                <w:snapToGrid/>
                <w:sz w:val="20"/>
                <w:szCs w:val="20"/>
                <w:lang w:val="en-GB" w:eastAsia="zh-CN"/>
              </w:rPr>
              <w:t>2</w:t>
            </w:r>
            <w:r w:rsidRPr="00923C23">
              <w:rPr>
                <w:rFonts w:eastAsia="宋体"/>
                <w:b/>
                <w:bCs/>
                <w:snapToGrid/>
                <w:sz w:val="20"/>
                <w:szCs w:val="20"/>
                <w:lang w:val="en-GB" w:eastAsia="zh-CN"/>
              </w:rPr>
              <w:t>019</w:t>
            </w:r>
            <w:r w:rsidRPr="00923C23">
              <w:rPr>
                <w:rFonts w:eastAsia="宋体" w:hint="eastAsia"/>
                <w:b/>
                <w:bCs/>
                <w:snapToGrid/>
                <w:sz w:val="20"/>
                <w:szCs w:val="20"/>
                <w:lang w:val="en-GB" w:eastAsia="zh-CN"/>
              </w:rPr>
              <w:t>年</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1</w:t>
            </w:r>
            <w:r w:rsidRPr="00923C23">
              <w:rPr>
                <w:rFonts w:eastAsia="宋体" w:hint="eastAsia"/>
                <w:b/>
                <w:bCs/>
                <w:snapToGrid/>
                <w:sz w:val="20"/>
                <w:szCs w:val="20"/>
                <w:lang w:val="en-GB" w:eastAsia="zh-CN"/>
              </w:rPr>
              <w:t>月</w:t>
            </w:r>
          </w:p>
        </w:tc>
        <w:tc>
          <w:tcPr>
            <w:tcW w:w="1230" w:type="dxa"/>
          </w:tcPr>
          <w:p w14:paraId="45930C6E" w14:textId="504791F6" w:rsidR="00BA4A18" w:rsidRPr="00923C23" w:rsidRDefault="00BA4A18" w:rsidP="00BA4A18">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截至</w:t>
            </w:r>
            <w:r w:rsidRPr="00923C23">
              <w:rPr>
                <w:rFonts w:eastAsia="宋体" w:hint="eastAsia"/>
                <w:b/>
                <w:bCs/>
                <w:snapToGrid/>
                <w:sz w:val="20"/>
                <w:szCs w:val="20"/>
                <w:lang w:val="en-GB" w:eastAsia="zh-CN"/>
              </w:rPr>
              <w:t>2</w:t>
            </w:r>
            <w:r w:rsidRPr="00923C23">
              <w:rPr>
                <w:rFonts w:eastAsia="宋体"/>
                <w:b/>
                <w:bCs/>
                <w:snapToGrid/>
                <w:sz w:val="20"/>
                <w:szCs w:val="20"/>
                <w:lang w:val="en-GB" w:eastAsia="zh-CN"/>
              </w:rPr>
              <w:t>021</w:t>
            </w:r>
            <w:r w:rsidRPr="00923C23">
              <w:rPr>
                <w:rFonts w:eastAsia="宋体" w:hint="eastAsia"/>
                <w:b/>
                <w:bCs/>
                <w:snapToGrid/>
                <w:sz w:val="20"/>
                <w:szCs w:val="20"/>
                <w:lang w:val="en-GB" w:eastAsia="zh-CN"/>
              </w:rPr>
              <w:t>年</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1</w:t>
            </w:r>
            <w:r w:rsidRPr="00923C23">
              <w:rPr>
                <w:rFonts w:eastAsia="宋体" w:hint="eastAsia"/>
                <w:b/>
                <w:bCs/>
                <w:snapToGrid/>
                <w:sz w:val="20"/>
                <w:szCs w:val="20"/>
                <w:lang w:val="en-GB" w:eastAsia="zh-CN"/>
              </w:rPr>
              <w:t>月</w:t>
            </w:r>
          </w:p>
        </w:tc>
      </w:tr>
      <w:tr w:rsidR="00923C23" w:rsidRPr="00923C23" w14:paraId="150D47C4" w14:textId="77777777" w:rsidTr="00BA4A18">
        <w:tc>
          <w:tcPr>
            <w:tcW w:w="4515" w:type="dxa"/>
          </w:tcPr>
          <w:p w14:paraId="758802B5" w14:textId="0C74B88C" w:rsidR="00BA4A18" w:rsidRPr="00923C23" w:rsidRDefault="00802DF8" w:rsidP="00802DF8">
            <w:pPr>
              <w:pStyle w:val="Para1"/>
              <w:spacing w:before="120"/>
              <w:rPr>
                <w:rFonts w:eastAsia="宋体"/>
                <w:snapToGrid/>
                <w:sz w:val="20"/>
                <w:szCs w:val="20"/>
                <w:lang w:val="en-GB" w:eastAsia="zh-CN"/>
              </w:rPr>
            </w:pPr>
            <w:r w:rsidRPr="00923C23">
              <w:rPr>
                <w:rFonts w:eastAsia="宋体" w:hint="eastAsia"/>
                <w:sz w:val="20"/>
                <w:szCs w:val="20"/>
                <w:lang w:val="en-GB" w:eastAsia="zh-CN"/>
              </w:rPr>
              <w:t>社区规程和程序以及习惯法</w:t>
            </w:r>
          </w:p>
        </w:tc>
        <w:tc>
          <w:tcPr>
            <w:tcW w:w="1145" w:type="dxa"/>
          </w:tcPr>
          <w:p w14:paraId="7DDCDA8D"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0</w:t>
            </w:r>
          </w:p>
        </w:tc>
        <w:tc>
          <w:tcPr>
            <w:tcW w:w="1230" w:type="dxa"/>
          </w:tcPr>
          <w:p w14:paraId="1CB95CB8"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2</w:t>
            </w:r>
          </w:p>
        </w:tc>
        <w:tc>
          <w:tcPr>
            <w:tcW w:w="1230" w:type="dxa"/>
          </w:tcPr>
          <w:p w14:paraId="0E26BE50"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10</w:t>
            </w:r>
          </w:p>
        </w:tc>
        <w:tc>
          <w:tcPr>
            <w:tcW w:w="1230" w:type="dxa"/>
          </w:tcPr>
          <w:p w14:paraId="7F5FB0C4"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32</w:t>
            </w:r>
          </w:p>
        </w:tc>
      </w:tr>
      <w:tr w:rsidR="00923C23" w:rsidRPr="00923C23" w14:paraId="69CDFCA0" w14:textId="77777777" w:rsidTr="00BA4A18">
        <w:tc>
          <w:tcPr>
            <w:tcW w:w="4515" w:type="dxa"/>
          </w:tcPr>
          <w:p w14:paraId="3986E7B8" w14:textId="0CB8FC2E" w:rsidR="00BA4A18" w:rsidRPr="00923C23" w:rsidRDefault="00802DF8" w:rsidP="00802DF8">
            <w:pPr>
              <w:pStyle w:val="Para1"/>
              <w:spacing w:before="120"/>
              <w:rPr>
                <w:rFonts w:eastAsia="宋体"/>
                <w:snapToGrid/>
                <w:sz w:val="20"/>
                <w:szCs w:val="20"/>
                <w:lang w:val="en-GB" w:eastAsia="zh-CN"/>
              </w:rPr>
            </w:pPr>
            <w:r w:rsidRPr="00923C23">
              <w:rPr>
                <w:rFonts w:eastAsia="宋体" w:hint="eastAsia"/>
                <w:sz w:val="20"/>
                <w:szCs w:val="20"/>
                <w:lang w:val="en-GB" w:eastAsia="zh-CN"/>
              </w:rPr>
              <w:t>合同条款范本、行为守则、准则、最佳做法和</w:t>
            </w:r>
            <w:r w:rsidRPr="00923C23">
              <w:rPr>
                <w:rFonts w:eastAsia="宋体" w:hint="eastAsia"/>
                <w:sz w:val="20"/>
                <w:szCs w:val="20"/>
                <w:lang w:val="en-GB" w:eastAsia="zh-CN"/>
              </w:rPr>
              <w:t>/</w:t>
            </w:r>
            <w:r w:rsidRPr="00923C23">
              <w:rPr>
                <w:rFonts w:eastAsia="宋体" w:hint="eastAsia"/>
                <w:sz w:val="20"/>
                <w:szCs w:val="20"/>
                <w:lang w:val="en-GB" w:eastAsia="zh-CN"/>
              </w:rPr>
              <w:t>或标准</w:t>
            </w:r>
          </w:p>
        </w:tc>
        <w:tc>
          <w:tcPr>
            <w:tcW w:w="1145" w:type="dxa"/>
          </w:tcPr>
          <w:p w14:paraId="07745C8F"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1</w:t>
            </w:r>
          </w:p>
        </w:tc>
        <w:tc>
          <w:tcPr>
            <w:tcW w:w="1230" w:type="dxa"/>
          </w:tcPr>
          <w:p w14:paraId="160F7DD8"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26</w:t>
            </w:r>
          </w:p>
        </w:tc>
        <w:tc>
          <w:tcPr>
            <w:tcW w:w="1230" w:type="dxa"/>
          </w:tcPr>
          <w:p w14:paraId="6B5B7B2B"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29</w:t>
            </w:r>
          </w:p>
        </w:tc>
        <w:tc>
          <w:tcPr>
            <w:tcW w:w="1230" w:type="dxa"/>
          </w:tcPr>
          <w:p w14:paraId="2F910733"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31</w:t>
            </w:r>
          </w:p>
        </w:tc>
      </w:tr>
      <w:tr w:rsidR="00923C23" w:rsidRPr="00923C23" w14:paraId="729CB82A" w14:textId="77777777" w:rsidTr="00BA4A18">
        <w:tc>
          <w:tcPr>
            <w:tcW w:w="4515" w:type="dxa"/>
          </w:tcPr>
          <w:p w14:paraId="1E6182CF" w14:textId="4DDABA25" w:rsidR="00BA4A18" w:rsidRPr="00923C23" w:rsidRDefault="00971D18" w:rsidP="00BA4A18">
            <w:pPr>
              <w:pStyle w:val="Para1"/>
              <w:spacing w:before="120"/>
              <w:rPr>
                <w:rFonts w:eastAsia="宋体"/>
                <w:snapToGrid/>
                <w:sz w:val="20"/>
                <w:szCs w:val="20"/>
                <w:lang w:val="en-GB"/>
              </w:rPr>
            </w:pPr>
            <w:r w:rsidRPr="00923C23">
              <w:rPr>
                <w:rFonts w:eastAsia="宋体" w:hint="eastAsia"/>
                <w:sz w:val="20"/>
                <w:szCs w:val="20"/>
                <w:lang w:val="en-GB" w:eastAsia="zh-CN"/>
              </w:rPr>
              <w:t>能力建设举措</w:t>
            </w:r>
          </w:p>
        </w:tc>
        <w:tc>
          <w:tcPr>
            <w:tcW w:w="1145" w:type="dxa"/>
          </w:tcPr>
          <w:p w14:paraId="1DE3FC45"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0</w:t>
            </w:r>
          </w:p>
        </w:tc>
        <w:tc>
          <w:tcPr>
            <w:tcW w:w="1230" w:type="dxa"/>
          </w:tcPr>
          <w:p w14:paraId="4E5197F7"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36</w:t>
            </w:r>
          </w:p>
        </w:tc>
        <w:tc>
          <w:tcPr>
            <w:tcW w:w="1230" w:type="dxa"/>
          </w:tcPr>
          <w:p w14:paraId="2B3FC1B6"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73</w:t>
            </w:r>
          </w:p>
        </w:tc>
        <w:tc>
          <w:tcPr>
            <w:tcW w:w="1230" w:type="dxa"/>
          </w:tcPr>
          <w:p w14:paraId="47F73AEF"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94</w:t>
            </w:r>
          </w:p>
        </w:tc>
      </w:tr>
      <w:tr w:rsidR="00923C23" w:rsidRPr="00923C23" w14:paraId="4F3783AA" w14:textId="77777777" w:rsidTr="00BA4A18">
        <w:tc>
          <w:tcPr>
            <w:tcW w:w="4515" w:type="dxa"/>
          </w:tcPr>
          <w:p w14:paraId="01521F32" w14:textId="732D2F11" w:rsidR="00BA4A18" w:rsidRPr="00923C23" w:rsidRDefault="00971D18" w:rsidP="00971D18">
            <w:pPr>
              <w:pStyle w:val="Para1"/>
              <w:spacing w:before="120"/>
              <w:rPr>
                <w:rFonts w:eastAsia="宋体"/>
                <w:snapToGrid/>
                <w:sz w:val="20"/>
                <w:szCs w:val="20"/>
                <w:lang w:val="en-GB" w:eastAsia="zh-CN"/>
              </w:rPr>
            </w:pPr>
            <w:r w:rsidRPr="00923C23">
              <w:rPr>
                <w:rFonts w:eastAsia="宋体" w:hint="eastAsia"/>
                <w:sz w:val="20"/>
                <w:szCs w:val="20"/>
                <w:lang w:val="en-GB" w:eastAsia="zh-CN"/>
              </w:rPr>
              <w:t>虚拟图书馆资源（包括提高认识材料和能力建设材料）</w:t>
            </w:r>
          </w:p>
        </w:tc>
        <w:tc>
          <w:tcPr>
            <w:tcW w:w="1145" w:type="dxa"/>
          </w:tcPr>
          <w:p w14:paraId="46835F0F" w14:textId="7650B658"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24</w:t>
            </w:r>
          </w:p>
        </w:tc>
        <w:tc>
          <w:tcPr>
            <w:tcW w:w="1230" w:type="dxa"/>
          </w:tcPr>
          <w:p w14:paraId="38E2AE7F"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43</w:t>
            </w:r>
          </w:p>
        </w:tc>
        <w:tc>
          <w:tcPr>
            <w:tcW w:w="1230" w:type="dxa"/>
          </w:tcPr>
          <w:p w14:paraId="6B4D2097"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100</w:t>
            </w:r>
          </w:p>
        </w:tc>
        <w:tc>
          <w:tcPr>
            <w:tcW w:w="1230" w:type="dxa"/>
          </w:tcPr>
          <w:p w14:paraId="08E834A0" w14:textId="777777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120</w:t>
            </w:r>
          </w:p>
        </w:tc>
      </w:tr>
      <w:tr w:rsidR="00923C23" w:rsidRPr="00923C23" w14:paraId="20160C68" w14:textId="77777777" w:rsidTr="00BA4A18">
        <w:tc>
          <w:tcPr>
            <w:tcW w:w="4515" w:type="dxa"/>
          </w:tcPr>
          <w:p w14:paraId="505BB49E" w14:textId="48661AEB" w:rsidR="00BA4A18" w:rsidRPr="00923C23" w:rsidRDefault="00971D18" w:rsidP="00BA4A18">
            <w:pPr>
              <w:pStyle w:val="Para1"/>
              <w:spacing w:before="120"/>
              <w:rPr>
                <w:rFonts w:eastAsia="宋体"/>
                <w:sz w:val="20"/>
                <w:szCs w:val="20"/>
                <w:lang w:val="en-GB" w:eastAsia="zh-CN"/>
              </w:rPr>
            </w:pPr>
            <w:r w:rsidRPr="00923C23">
              <w:rPr>
                <w:rFonts w:eastAsia="宋体" w:hint="eastAsia"/>
                <w:sz w:val="20"/>
                <w:szCs w:val="20"/>
                <w:lang w:val="en-GB" w:eastAsia="zh-CN"/>
              </w:rPr>
              <w:t>获取和惠益分享信息交换所通知</w:t>
            </w:r>
            <w:r w:rsidR="00BA4A18" w:rsidRPr="00923C23">
              <w:rPr>
                <w:rFonts w:eastAsia="宋体"/>
                <w:sz w:val="20"/>
                <w:szCs w:val="20"/>
                <w:lang w:val="en-GB" w:eastAsia="zh-CN"/>
              </w:rPr>
              <w:t xml:space="preserve"> </w:t>
            </w:r>
          </w:p>
        </w:tc>
        <w:tc>
          <w:tcPr>
            <w:tcW w:w="1145" w:type="dxa"/>
          </w:tcPr>
          <w:p w14:paraId="692CFD85" w14:textId="4015D277"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w:t>
            </w:r>
          </w:p>
        </w:tc>
        <w:tc>
          <w:tcPr>
            <w:tcW w:w="1230" w:type="dxa"/>
          </w:tcPr>
          <w:p w14:paraId="7E06B546" w14:textId="20380223"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w:t>
            </w:r>
          </w:p>
        </w:tc>
        <w:tc>
          <w:tcPr>
            <w:tcW w:w="1230" w:type="dxa"/>
          </w:tcPr>
          <w:p w14:paraId="62653617" w14:textId="3E63CB02"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4</w:t>
            </w:r>
          </w:p>
        </w:tc>
        <w:tc>
          <w:tcPr>
            <w:tcW w:w="1230" w:type="dxa"/>
          </w:tcPr>
          <w:p w14:paraId="5FD8ED57" w14:textId="259ED263" w:rsidR="00BA4A18" w:rsidRPr="00923C23" w:rsidRDefault="00BA4A18" w:rsidP="00BA4A18">
            <w:pPr>
              <w:pStyle w:val="Para1"/>
              <w:spacing w:before="120"/>
              <w:jc w:val="right"/>
              <w:rPr>
                <w:rFonts w:eastAsia="宋体"/>
                <w:snapToGrid/>
                <w:sz w:val="20"/>
                <w:szCs w:val="20"/>
                <w:lang w:val="en-GB"/>
              </w:rPr>
            </w:pPr>
            <w:r w:rsidRPr="00923C23">
              <w:rPr>
                <w:rFonts w:eastAsia="宋体"/>
                <w:snapToGrid/>
                <w:sz w:val="20"/>
                <w:szCs w:val="20"/>
                <w:lang w:val="en-GB"/>
              </w:rPr>
              <w:t>28</w:t>
            </w:r>
          </w:p>
        </w:tc>
      </w:tr>
    </w:tbl>
    <w:p w14:paraId="09604F83" w14:textId="3BD17C6A" w:rsidR="00FE7A42" w:rsidRPr="00923C23" w:rsidRDefault="00FC618B" w:rsidP="00633228">
      <w:pPr>
        <w:keepNext/>
        <w:spacing w:before="360" w:after="60"/>
        <w:rPr>
          <w:rFonts w:eastAsia="宋体"/>
          <w:szCs w:val="22"/>
        </w:rPr>
      </w:pPr>
      <w:r w:rsidRPr="00923C23">
        <w:rPr>
          <w:rFonts w:eastAsia="宋体" w:hint="eastAsia"/>
          <w:b/>
          <w:bCs/>
          <w:szCs w:val="22"/>
          <w:lang w:val="en-GB" w:eastAsia="zh-CN"/>
        </w:rPr>
        <w:t>表</w:t>
      </w:r>
      <w:r w:rsidR="00074EB7" w:rsidRPr="00923C23">
        <w:rPr>
          <w:rFonts w:eastAsia="宋体"/>
          <w:b/>
          <w:bCs/>
          <w:szCs w:val="22"/>
          <w:lang w:val="en-GB" w:eastAsia="zh-CN"/>
        </w:rPr>
        <w:t>4</w:t>
      </w:r>
      <w:r w:rsidR="00F16254" w:rsidRPr="00923C23">
        <w:rPr>
          <w:rFonts w:eastAsia="宋体"/>
          <w:b/>
          <w:bCs/>
          <w:szCs w:val="22"/>
          <w:lang w:val="en-GB" w:eastAsia="zh-CN"/>
        </w:rPr>
        <w:t>.</w:t>
      </w:r>
      <w:r w:rsidR="00532915" w:rsidRPr="00923C23">
        <w:rPr>
          <w:rFonts w:eastAsia="宋体"/>
          <w:b/>
          <w:bCs/>
          <w:szCs w:val="22"/>
          <w:lang w:val="en-GB" w:eastAsia="zh-CN"/>
        </w:rPr>
        <w:t xml:space="preserve"> </w:t>
      </w:r>
      <w:r w:rsidRPr="00923C23">
        <w:rPr>
          <w:rFonts w:eastAsia="宋体"/>
          <w:b/>
          <w:bCs/>
          <w:szCs w:val="22"/>
          <w:lang w:val="en-GB" w:eastAsia="zh-CN"/>
        </w:rPr>
        <w:t xml:space="preserve">  </w:t>
      </w:r>
      <w:r w:rsidRPr="00923C23">
        <w:rPr>
          <w:rFonts w:eastAsia="宋体" w:hint="eastAsia"/>
          <w:b/>
          <w:bCs/>
          <w:szCs w:val="22"/>
          <w:lang w:val="en-GB" w:eastAsia="zh-CN"/>
        </w:rPr>
        <w:t>谷歌分析与获取和惠益分享信息交换所使用情况有关的统计数字</w:t>
      </w:r>
    </w:p>
    <w:tbl>
      <w:tblPr>
        <w:tblStyle w:val="TableGrid"/>
        <w:tblW w:w="9445" w:type="dxa"/>
        <w:tblLook w:val="04A0" w:firstRow="1" w:lastRow="0" w:firstColumn="1" w:lastColumn="0" w:noHBand="0" w:noVBand="1"/>
      </w:tblPr>
      <w:tblGrid>
        <w:gridCol w:w="4534"/>
        <w:gridCol w:w="1221"/>
        <w:gridCol w:w="1266"/>
        <w:gridCol w:w="1200"/>
        <w:gridCol w:w="1224"/>
      </w:tblGrid>
      <w:tr w:rsidR="00923C23" w:rsidRPr="00923C23" w14:paraId="086C76DF" w14:textId="77777777" w:rsidTr="0045657B">
        <w:tc>
          <w:tcPr>
            <w:tcW w:w="4534" w:type="dxa"/>
          </w:tcPr>
          <w:p w14:paraId="4ED713FB" w14:textId="0D9CF9B9" w:rsidR="00FC618B" w:rsidRPr="00923C23" w:rsidRDefault="00FC618B" w:rsidP="00FC618B">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谷歌分析</w:t>
            </w:r>
          </w:p>
        </w:tc>
        <w:tc>
          <w:tcPr>
            <w:tcW w:w="1221" w:type="dxa"/>
          </w:tcPr>
          <w:p w14:paraId="2C265149" w14:textId="442E3518" w:rsidR="00FC618B" w:rsidRPr="00923C23" w:rsidRDefault="00FC618B" w:rsidP="00FC618B">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截至</w:t>
            </w:r>
            <w:r w:rsidRPr="00923C23">
              <w:rPr>
                <w:rFonts w:eastAsia="宋体" w:hint="eastAsia"/>
                <w:b/>
                <w:bCs/>
                <w:snapToGrid/>
                <w:sz w:val="20"/>
                <w:szCs w:val="20"/>
                <w:lang w:val="en-GB" w:eastAsia="zh-CN"/>
              </w:rPr>
              <w:t>2</w:t>
            </w:r>
            <w:r w:rsidRPr="00923C23">
              <w:rPr>
                <w:rFonts w:eastAsia="宋体"/>
                <w:b/>
                <w:bCs/>
                <w:snapToGrid/>
                <w:sz w:val="20"/>
                <w:szCs w:val="20"/>
                <w:lang w:val="en-GB" w:eastAsia="zh-CN"/>
              </w:rPr>
              <w:t>015</w:t>
            </w:r>
            <w:r w:rsidRPr="00923C23">
              <w:rPr>
                <w:rFonts w:eastAsia="宋体" w:hint="eastAsia"/>
                <w:b/>
                <w:bCs/>
                <w:snapToGrid/>
                <w:sz w:val="20"/>
                <w:szCs w:val="20"/>
                <w:lang w:val="en-GB" w:eastAsia="zh-CN"/>
              </w:rPr>
              <w:t>年</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1</w:t>
            </w:r>
            <w:r w:rsidRPr="00923C23">
              <w:rPr>
                <w:rFonts w:eastAsia="宋体" w:hint="eastAsia"/>
                <w:b/>
                <w:bCs/>
                <w:snapToGrid/>
                <w:sz w:val="20"/>
                <w:szCs w:val="20"/>
                <w:lang w:val="en-GB" w:eastAsia="zh-CN"/>
              </w:rPr>
              <w:t>月</w:t>
            </w:r>
          </w:p>
        </w:tc>
        <w:tc>
          <w:tcPr>
            <w:tcW w:w="1266" w:type="dxa"/>
          </w:tcPr>
          <w:p w14:paraId="550933D6" w14:textId="139DED89" w:rsidR="00FC618B" w:rsidRPr="00923C23" w:rsidRDefault="00FC618B" w:rsidP="00FC618B">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截至</w:t>
            </w:r>
            <w:r w:rsidRPr="00923C23">
              <w:rPr>
                <w:rFonts w:eastAsia="宋体" w:hint="eastAsia"/>
                <w:b/>
                <w:bCs/>
                <w:snapToGrid/>
                <w:sz w:val="20"/>
                <w:szCs w:val="20"/>
                <w:lang w:val="en-GB" w:eastAsia="zh-CN"/>
              </w:rPr>
              <w:t>2</w:t>
            </w:r>
            <w:r w:rsidRPr="00923C23">
              <w:rPr>
                <w:rFonts w:eastAsia="宋体"/>
                <w:b/>
                <w:bCs/>
                <w:snapToGrid/>
                <w:sz w:val="20"/>
                <w:szCs w:val="20"/>
                <w:lang w:val="en-GB" w:eastAsia="zh-CN"/>
              </w:rPr>
              <w:t>017</w:t>
            </w:r>
            <w:r w:rsidRPr="00923C23">
              <w:rPr>
                <w:rFonts w:eastAsia="宋体" w:hint="eastAsia"/>
                <w:b/>
                <w:bCs/>
                <w:snapToGrid/>
                <w:sz w:val="20"/>
                <w:szCs w:val="20"/>
                <w:lang w:val="en-GB" w:eastAsia="zh-CN"/>
              </w:rPr>
              <w:t>年</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1</w:t>
            </w:r>
            <w:r w:rsidRPr="00923C23">
              <w:rPr>
                <w:rFonts w:eastAsia="宋体" w:hint="eastAsia"/>
                <w:b/>
                <w:bCs/>
                <w:snapToGrid/>
                <w:sz w:val="20"/>
                <w:szCs w:val="20"/>
                <w:lang w:val="en-GB" w:eastAsia="zh-CN"/>
              </w:rPr>
              <w:t>月</w:t>
            </w:r>
          </w:p>
        </w:tc>
        <w:tc>
          <w:tcPr>
            <w:tcW w:w="1200" w:type="dxa"/>
          </w:tcPr>
          <w:p w14:paraId="5D167C2C" w14:textId="37BD3CBB" w:rsidR="00FC618B" w:rsidRPr="00923C23" w:rsidRDefault="00FC618B" w:rsidP="00FC618B">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截至</w:t>
            </w:r>
            <w:r w:rsidRPr="00923C23">
              <w:rPr>
                <w:rFonts w:eastAsia="宋体" w:hint="eastAsia"/>
                <w:b/>
                <w:bCs/>
                <w:snapToGrid/>
                <w:sz w:val="20"/>
                <w:szCs w:val="20"/>
                <w:lang w:val="en-GB" w:eastAsia="zh-CN"/>
              </w:rPr>
              <w:t>2</w:t>
            </w:r>
            <w:r w:rsidRPr="00923C23">
              <w:rPr>
                <w:rFonts w:eastAsia="宋体"/>
                <w:b/>
                <w:bCs/>
                <w:snapToGrid/>
                <w:sz w:val="20"/>
                <w:szCs w:val="20"/>
                <w:lang w:val="en-GB" w:eastAsia="zh-CN"/>
              </w:rPr>
              <w:t>019</w:t>
            </w:r>
            <w:r w:rsidRPr="00923C23">
              <w:rPr>
                <w:rFonts w:eastAsia="宋体" w:hint="eastAsia"/>
                <w:b/>
                <w:bCs/>
                <w:snapToGrid/>
                <w:sz w:val="20"/>
                <w:szCs w:val="20"/>
                <w:lang w:val="en-GB" w:eastAsia="zh-CN"/>
              </w:rPr>
              <w:t>年</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1</w:t>
            </w:r>
            <w:r w:rsidRPr="00923C23">
              <w:rPr>
                <w:rFonts w:eastAsia="宋体" w:hint="eastAsia"/>
                <w:b/>
                <w:bCs/>
                <w:snapToGrid/>
                <w:sz w:val="20"/>
                <w:szCs w:val="20"/>
                <w:lang w:val="en-GB" w:eastAsia="zh-CN"/>
              </w:rPr>
              <w:t>月</w:t>
            </w:r>
          </w:p>
        </w:tc>
        <w:tc>
          <w:tcPr>
            <w:tcW w:w="1224" w:type="dxa"/>
          </w:tcPr>
          <w:p w14:paraId="42A67F3F" w14:textId="45FAE83E" w:rsidR="00FC618B" w:rsidRPr="00923C23" w:rsidRDefault="00FC618B" w:rsidP="00FC618B">
            <w:pPr>
              <w:pStyle w:val="Para1"/>
              <w:spacing w:before="120"/>
              <w:jc w:val="both"/>
              <w:rPr>
                <w:rFonts w:eastAsia="宋体"/>
                <w:b/>
                <w:bCs/>
                <w:snapToGrid/>
                <w:sz w:val="20"/>
                <w:szCs w:val="20"/>
                <w:lang w:val="en-GB"/>
              </w:rPr>
            </w:pPr>
            <w:r w:rsidRPr="00923C23">
              <w:rPr>
                <w:rFonts w:eastAsia="宋体" w:hint="eastAsia"/>
                <w:b/>
                <w:bCs/>
                <w:snapToGrid/>
                <w:sz w:val="20"/>
                <w:szCs w:val="20"/>
                <w:lang w:val="en-GB" w:eastAsia="zh-CN"/>
              </w:rPr>
              <w:t>截至</w:t>
            </w:r>
            <w:r w:rsidRPr="00923C23">
              <w:rPr>
                <w:rFonts w:eastAsia="宋体" w:hint="eastAsia"/>
                <w:b/>
                <w:bCs/>
                <w:snapToGrid/>
                <w:sz w:val="20"/>
                <w:szCs w:val="20"/>
                <w:lang w:val="en-GB" w:eastAsia="zh-CN"/>
              </w:rPr>
              <w:t>2</w:t>
            </w:r>
            <w:r w:rsidRPr="00923C23">
              <w:rPr>
                <w:rFonts w:eastAsia="宋体"/>
                <w:b/>
                <w:bCs/>
                <w:snapToGrid/>
                <w:sz w:val="20"/>
                <w:szCs w:val="20"/>
                <w:lang w:val="en-GB" w:eastAsia="zh-CN"/>
              </w:rPr>
              <w:t>021</w:t>
            </w:r>
            <w:r w:rsidRPr="00923C23">
              <w:rPr>
                <w:rFonts w:eastAsia="宋体" w:hint="eastAsia"/>
                <w:b/>
                <w:bCs/>
                <w:snapToGrid/>
                <w:sz w:val="20"/>
                <w:szCs w:val="20"/>
                <w:lang w:val="en-GB" w:eastAsia="zh-CN"/>
              </w:rPr>
              <w:t>年</w:t>
            </w:r>
            <w:r w:rsidRPr="00923C23">
              <w:rPr>
                <w:rFonts w:eastAsia="宋体" w:hint="eastAsia"/>
                <w:b/>
                <w:bCs/>
                <w:snapToGrid/>
                <w:sz w:val="20"/>
                <w:szCs w:val="20"/>
                <w:lang w:val="en-GB" w:eastAsia="zh-CN"/>
              </w:rPr>
              <w:t>1</w:t>
            </w:r>
            <w:r w:rsidRPr="00923C23">
              <w:rPr>
                <w:rFonts w:eastAsia="宋体"/>
                <w:b/>
                <w:bCs/>
                <w:snapToGrid/>
                <w:sz w:val="20"/>
                <w:szCs w:val="20"/>
                <w:lang w:val="en-GB" w:eastAsia="zh-CN"/>
              </w:rPr>
              <w:t>1</w:t>
            </w:r>
            <w:r w:rsidRPr="00923C23">
              <w:rPr>
                <w:rFonts w:eastAsia="宋体" w:hint="eastAsia"/>
                <w:b/>
                <w:bCs/>
                <w:snapToGrid/>
                <w:sz w:val="20"/>
                <w:szCs w:val="20"/>
                <w:lang w:val="en-GB" w:eastAsia="zh-CN"/>
              </w:rPr>
              <w:t>月</w:t>
            </w:r>
          </w:p>
        </w:tc>
      </w:tr>
      <w:tr w:rsidR="00923C23" w:rsidRPr="00923C23" w14:paraId="7919521F" w14:textId="77777777" w:rsidTr="0045657B">
        <w:tc>
          <w:tcPr>
            <w:tcW w:w="4534" w:type="dxa"/>
          </w:tcPr>
          <w:p w14:paraId="4418FA77" w14:textId="30F597FB" w:rsidR="00FC618B" w:rsidRPr="00923C23" w:rsidRDefault="00FC618B" w:rsidP="00FC618B">
            <w:pPr>
              <w:pStyle w:val="Para1"/>
              <w:spacing w:before="120"/>
              <w:rPr>
                <w:rFonts w:eastAsia="宋体"/>
                <w:snapToGrid/>
                <w:sz w:val="20"/>
                <w:szCs w:val="20"/>
                <w:lang w:val="en-GB"/>
              </w:rPr>
            </w:pPr>
            <w:r w:rsidRPr="00923C23">
              <w:rPr>
                <w:rFonts w:eastAsia="宋体" w:hint="eastAsia"/>
                <w:sz w:val="20"/>
                <w:szCs w:val="20"/>
                <w:lang w:val="en-GB" w:eastAsia="zh-CN"/>
              </w:rPr>
              <w:t>独立访问者（用户）</w:t>
            </w:r>
          </w:p>
        </w:tc>
        <w:tc>
          <w:tcPr>
            <w:tcW w:w="1221" w:type="dxa"/>
          </w:tcPr>
          <w:p w14:paraId="0D4D7C94"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11 669</w:t>
            </w:r>
          </w:p>
        </w:tc>
        <w:tc>
          <w:tcPr>
            <w:tcW w:w="1266" w:type="dxa"/>
          </w:tcPr>
          <w:p w14:paraId="70B0E8F8"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43 772</w:t>
            </w:r>
          </w:p>
        </w:tc>
        <w:tc>
          <w:tcPr>
            <w:tcW w:w="1200" w:type="dxa"/>
          </w:tcPr>
          <w:p w14:paraId="4DE65C91"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149 598</w:t>
            </w:r>
          </w:p>
        </w:tc>
        <w:tc>
          <w:tcPr>
            <w:tcW w:w="1224" w:type="dxa"/>
          </w:tcPr>
          <w:p w14:paraId="197A04DD"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384 811</w:t>
            </w:r>
          </w:p>
        </w:tc>
      </w:tr>
      <w:tr w:rsidR="00923C23" w:rsidRPr="00923C23" w14:paraId="08BB7172" w14:textId="77777777" w:rsidTr="0045657B">
        <w:tc>
          <w:tcPr>
            <w:tcW w:w="4534" w:type="dxa"/>
          </w:tcPr>
          <w:p w14:paraId="5B70662C" w14:textId="1471F86A" w:rsidR="00FC618B" w:rsidRPr="00923C23" w:rsidRDefault="00601579" w:rsidP="00FC618B">
            <w:pPr>
              <w:pStyle w:val="Para1"/>
              <w:spacing w:before="120"/>
              <w:rPr>
                <w:rFonts w:eastAsia="宋体"/>
                <w:sz w:val="20"/>
                <w:szCs w:val="20"/>
                <w:lang w:val="en-GB"/>
              </w:rPr>
            </w:pPr>
            <w:r w:rsidRPr="00923C23">
              <w:rPr>
                <w:rFonts w:eastAsia="宋体" w:hint="eastAsia"/>
                <w:sz w:val="20"/>
                <w:szCs w:val="20"/>
                <w:lang w:val="en-GB" w:eastAsia="zh-CN"/>
              </w:rPr>
              <w:t>页面浏览量</w:t>
            </w:r>
          </w:p>
        </w:tc>
        <w:tc>
          <w:tcPr>
            <w:tcW w:w="1221" w:type="dxa"/>
          </w:tcPr>
          <w:p w14:paraId="020C8A05"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106 658</w:t>
            </w:r>
          </w:p>
        </w:tc>
        <w:tc>
          <w:tcPr>
            <w:tcW w:w="1266" w:type="dxa"/>
          </w:tcPr>
          <w:p w14:paraId="361781BD"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394 698</w:t>
            </w:r>
          </w:p>
        </w:tc>
        <w:tc>
          <w:tcPr>
            <w:tcW w:w="1200" w:type="dxa"/>
          </w:tcPr>
          <w:p w14:paraId="3ED8F1AD"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880 766</w:t>
            </w:r>
          </w:p>
        </w:tc>
        <w:tc>
          <w:tcPr>
            <w:tcW w:w="1224" w:type="dxa"/>
          </w:tcPr>
          <w:p w14:paraId="23BC454D"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1 432 490</w:t>
            </w:r>
          </w:p>
        </w:tc>
      </w:tr>
      <w:tr w:rsidR="00923C23" w:rsidRPr="00923C23" w14:paraId="10BB1380" w14:textId="77777777" w:rsidTr="0045657B">
        <w:tc>
          <w:tcPr>
            <w:tcW w:w="4534" w:type="dxa"/>
          </w:tcPr>
          <w:p w14:paraId="19FBC70F" w14:textId="1F78F275" w:rsidR="00FC618B" w:rsidRPr="00923C23" w:rsidRDefault="00601579" w:rsidP="00FC618B">
            <w:pPr>
              <w:pStyle w:val="Para1"/>
              <w:spacing w:before="120"/>
              <w:rPr>
                <w:rFonts w:eastAsia="宋体"/>
                <w:snapToGrid/>
                <w:sz w:val="20"/>
                <w:szCs w:val="20"/>
                <w:lang w:val="en-GB"/>
              </w:rPr>
            </w:pPr>
            <w:r w:rsidRPr="00923C23">
              <w:rPr>
                <w:rFonts w:eastAsia="宋体" w:hint="eastAsia"/>
                <w:sz w:val="20"/>
                <w:szCs w:val="20"/>
                <w:lang w:val="en-GB" w:eastAsia="zh-CN"/>
              </w:rPr>
              <w:t>会话数</w:t>
            </w:r>
          </w:p>
        </w:tc>
        <w:tc>
          <w:tcPr>
            <w:tcW w:w="1221" w:type="dxa"/>
          </w:tcPr>
          <w:p w14:paraId="6B10371B"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29 581</w:t>
            </w:r>
          </w:p>
        </w:tc>
        <w:tc>
          <w:tcPr>
            <w:tcW w:w="1266" w:type="dxa"/>
          </w:tcPr>
          <w:p w14:paraId="681EEA89"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116 746</w:t>
            </w:r>
          </w:p>
        </w:tc>
        <w:tc>
          <w:tcPr>
            <w:tcW w:w="1200" w:type="dxa"/>
          </w:tcPr>
          <w:p w14:paraId="051880FC"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291 581</w:t>
            </w:r>
          </w:p>
        </w:tc>
        <w:tc>
          <w:tcPr>
            <w:tcW w:w="1224" w:type="dxa"/>
          </w:tcPr>
          <w:p w14:paraId="1818F6A7"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591 874</w:t>
            </w:r>
          </w:p>
        </w:tc>
      </w:tr>
      <w:tr w:rsidR="00923C23" w:rsidRPr="00923C23" w14:paraId="0D353A7D" w14:textId="77777777" w:rsidTr="0045657B">
        <w:tc>
          <w:tcPr>
            <w:tcW w:w="4534" w:type="dxa"/>
          </w:tcPr>
          <w:p w14:paraId="73E7DD21" w14:textId="1C6939D9" w:rsidR="00FC618B" w:rsidRPr="00923C23" w:rsidRDefault="00601579" w:rsidP="00FC618B">
            <w:pPr>
              <w:pStyle w:val="Para1"/>
              <w:spacing w:before="120"/>
              <w:rPr>
                <w:rFonts w:eastAsia="宋体"/>
                <w:snapToGrid/>
                <w:sz w:val="20"/>
                <w:szCs w:val="20"/>
                <w:lang w:val="en-GB" w:eastAsia="zh-CN"/>
              </w:rPr>
            </w:pPr>
            <w:r w:rsidRPr="00923C23">
              <w:rPr>
                <w:rFonts w:eastAsia="宋体" w:hint="eastAsia"/>
                <w:sz w:val="20"/>
                <w:szCs w:val="20"/>
                <w:lang w:val="en-GB" w:eastAsia="zh-CN"/>
              </w:rPr>
              <w:t>平均会话停留时长（分钟）</w:t>
            </w:r>
          </w:p>
        </w:tc>
        <w:tc>
          <w:tcPr>
            <w:tcW w:w="1221" w:type="dxa"/>
          </w:tcPr>
          <w:p w14:paraId="211B2DB5"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6.10</w:t>
            </w:r>
          </w:p>
        </w:tc>
        <w:tc>
          <w:tcPr>
            <w:tcW w:w="1266" w:type="dxa"/>
          </w:tcPr>
          <w:p w14:paraId="2AB52FD4"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5.30</w:t>
            </w:r>
          </w:p>
        </w:tc>
        <w:tc>
          <w:tcPr>
            <w:tcW w:w="1200" w:type="dxa"/>
          </w:tcPr>
          <w:p w14:paraId="03F89EE7"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4.17</w:t>
            </w:r>
          </w:p>
        </w:tc>
        <w:tc>
          <w:tcPr>
            <w:tcW w:w="1224" w:type="dxa"/>
          </w:tcPr>
          <w:p w14:paraId="73F4B0F2"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2.42</w:t>
            </w:r>
          </w:p>
        </w:tc>
      </w:tr>
      <w:tr w:rsidR="00923C23" w:rsidRPr="00923C23" w14:paraId="09D74C4F" w14:textId="77777777" w:rsidTr="0045657B">
        <w:tc>
          <w:tcPr>
            <w:tcW w:w="4534" w:type="dxa"/>
          </w:tcPr>
          <w:p w14:paraId="4E118994" w14:textId="7353B865" w:rsidR="00FC618B" w:rsidRPr="00923C23" w:rsidRDefault="00601579" w:rsidP="00FC618B">
            <w:pPr>
              <w:pStyle w:val="Para1"/>
              <w:spacing w:before="120"/>
              <w:rPr>
                <w:rFonts w:eastAsia="宋体"/>
                <w:snapToGrid/>
                <w:sz w:val="20"/>
                <w:szCs w:val="20"/>
                <w:lang w:val="en-GB" w:eastAsia="zh-CN"/>
              </w:rPr>
            </w:pPr>
            <w:r w:rsidRPr="00923C23">
              <w:rPr>
                <w:rFonts w:eastAsia="宋体" w:hint="eastAsia"/>
                <w:sz w:val="20"/>
                <w:szCs w:val="20"/>
                <w:lang w:val="en-GB" w:eastAsia="zh-CN"/>
              </w:rPr>
              <w:t>平均每次会话页面浏览数</w:t>
            </w:r>
            <w:r w:rsidR="00FC618B" w:rsidRPr="00923C23">
              <w:rPr>
                <w:rFonts w:eastAsia="宋体"/>
                <w:sz w:val="20"/>
                <w:szCs w:val="20"/>
                <w:lang w:val="en-GB" w:eastAsia="zh-CN"/>
              </w:rPr>
              <w:t xml:space="preserve"> </w:t>
            </w:r>
          </w:p>
        </w:tc>
        <w:tc>
          <w:tcPr>
            <w:tcW w:w="1221" w:type="dxa"/>
          </w:tcPr>
          <w:p w14:paraId="11D7C723"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3.61</w:t>
            </w:r>
          </w:p>
        </w:tc>
        <w:tc>
          <w:tcPr>
            <w:tcW w:w="1266" w:type="dxa"/>
          </w:tcPr>
          <w:p w14:paraId="1DFF516C"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3.38</w:t>
            </w:r>
          </w:p>
        </w:tc>
        <w:tc>
          <w:tcPr>
            <w:tcW w:w="1200" w:type="dxa"/>
          </w:tcPr>
          <w:p w14:paraId="66E36F8D"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3.02</w:t>
            </w:r>
          </w:p>
        </w:tc>
        <w:tc>
          <w:tcPr>
            <w:tcW w:w="1224" w:type="dxa"/>
          </w:tcPr>
          <w:p w14:paraId="3E3B73D3" w14:textId="77777777" w:rsidR="00FC618B" w:rsidRPr="00923C23" w:rsidRDefault="00FC618B" w:rsidP="00FC618B">
            <w:pPr>
              <w:pStyle w:val="Para1"/>
              <w:spacing w:before="120"/>
              <w:jc w:val="right"/>
              <w:rPr>
                <w:rFonts w:eastAsia="宋体"/>
                <w:snapToGrid/>
                <w:sz w:val="20"/>
                <w:szCs w:val="20"/>
                <w:lang w:val="en-GB"/>
              </w:rPr>
            </w:pPr>
            <w:r w:rsidRPr="00923C23">
              <w:rPr>
                <w:rFonts w:eastAsia="宋体"/>
                <w:snapToGrid/>
                <w:sz w:val="20"/>
                <w:szCs w:val="20"/>
                <w:lang w:val="en-GB"/>
              </w:rPr>
              <w:t>2.36</w:t>
            </w:r>
          </w:p>
        </w:tc>
      </w:tr>
      <w:tr w:rsidR="00923C23" w:rsidRPr="00923C23" w14:paraId="0F075FDB" w14:textId="77777777" w:rsidTr="0045657B">
        <w:tc>
          <w:tcPr>
            <w:tcW w:w="4534" w:type="dxa"/>
          </w:tcPr>
          <w:p w14:paraId="23972055" w14:textId="035DC086" w:rsidR="00FC618B" w:rsidRPr="00923C23" w:rsidRDefault="002B6264" w:rsidP="00FC618B">
            <w:pPr>
              <w:pStyle w:val="Para1"/>
              <w:spacing w:before="120"/>
              <w:rPr>
                <w:rFonts w:eastAsia="宋体"/>
                <w:sz w:val="20"/>
                <w:szCs w:val="20"/>
                <w:lang w:val="en-GB"/>
              </w:rPr>
            </w:pPr>
            <w:r w:rsidRPr="00923C23">
              <w:rPr>
                <w:rFonts w:eastAsia="宋体" w:hint="eastAsia"/>
                <w:sz w:val="20"/>
                <w:szCs w:val="20"/>
                <w:lang w:val="en-GB" w:eastAsia="zh-CN"/>
              </w:rPr>
              <w:t>跳出率</w:t>
            </w:r>
          </w:p>
        </w:tc>
        <w:tc>
          <w:tcPr>
            <w:tcW w:w="1221" w:type="dxa"/>
          </w:tcPr>
          <w:p w14:paraId="77C0281B" w14:textId="77777777" w:rsidR="00FC618B" w:rsidRPr="00923C23" w:rsidRDefault="00FC618B" w:rsidP="00E24954">
            <w:pPr>
              <w:pStyle w:val="Para1"/>
              <w:spacing w:before="120"/>
              <w:jc w:val="right"/>
              <w:rPr>
                <w:rFonts w:eastAsia="宋体"/>
                <w:snapToGrid/>
                <w:sz w:val="20"/>
                <w:szCs w:val="20"/>
                <w:lang w:val="en-GB"/>
              </w:rPr>
            </w:pPr>
            <w:r w:rsidRPr="00923C23">
              <w:rPr>
                <w:rFonts w:eastAsia="宋体"/>
                <w:snapToGrid/>
                <w:sz w:val="20"/>
                <w:szCs w:val="20"/>
                <w:lang w:val="en-GB"/>
              </w:rPr>
              <w:t>60.53%</w:t>
            </w:r>
          </w:p>
        </w:tc>
        <w:tc>
          <w:tcPr>
            <w:tcW w:w="1266" w:type="dxa"/>
          </w:tcPr>
          <w:p w14:paraId="21CF7BBC" w14:textId="77777777" w:rsidR="00FC618B" w:rsidRPr="00923C23" w:rsidRDefault="00FC618B" w:rsidP="00E24954">
            <w:pPr>
              <w:pStyle w:val="Para1"/>
              <w:spacing w:before="120"/>
              <w:jc w:val="right"/>
              <w:rPr>
                <w:rFonts w:eastAsia="宋体"/>
                <w:snapToGrid/>
                <w:sz w:val="20"/>
                <w:szCs w:val="20"/>
                <w:lang w:val="en-GB"/>
              </w:rPr>
            </w:pPr>
            <w:r w:rsidRPr="00923C23">
              <w:rPr>
                <w:rFonts w:eastAsia="宋体"/>
                <w:snapToGrid/>
                <w:sz w:val="20"/>
                <w:szCs w:val="20"/>
                <w:lang w:val="en-GB"/>
              </w:rPr>
              <w:t>54.28%</w:t>
            </w:r>
          </w:p>
        </w:tc>
        <w:tc>
          <w:tcPr>
            <w:tcW w:w="1200" w:type="dxa"/>
          </w:tcPr>
          <w:p w14:paraId="2FCAB2BD" w14:textId="77777777" w:rsidR="00FC618B" w:rsidRPr="00923C23" w:rsidRDefault="00FC618B" w:rsidP="00E24954">
            <w:pPr>
              <w:pStyle w:val="Para1"/>
              <w:spacing w:before="120"/>
              <w:jc w:val="right"/>
              <w:rPr>
                <w:rFonts w:eastAsia="宋体"/>
                <w:snapToGrid/>
                <w:sz w:val="20"/>
                <w:szCs w:val="20"/>
                <w:lang w:val="en-GB"/>
              </w:rPr>
            </w:pPr>
            <w:r w:rsidRPr="00923C23">
              <w:rPr>
                <w:rFonts w:eastAsia="宋体"/>
                <w:snapToGrid/>
                <w:sz w:val="20"/>
                <w:szCs w:val="20"/>
                <w:lang w:val="en-GB"/>
              </w:rPr>
              <w:t>58.63%</w:t>
            </w:r>
          </w:p>
        </w:tc>
        <w:tc>
          <w:tcPr>
            <w:tcW w:w="1224" w:type="dxa"/>
          </w:tcPr>
          <w:p w14:paraId="0E37D587" w14:textId="77777777" w:rsidR="00FC618B" w:rsidRPr="00923C23" w:rsidRDefault="00FC618B" w:rsidP="00E24954">
            <w:pPr>
              <w:pStyle w:val="Para1"/>
              <w:spacing w:before="120"/>
              <w:jc w:val="right"/>
              <w:rPr>
                <w:rFonts w:eastAsia="宋体"/>
                <w:snapToGrid/>
                <w:sz w:val="20"/>
                <w:szCs w:val="20"/>
                <w:lang w:val="en-GB"/>
              </w:rPr>
            </w:pPr>
            <w:r w:rsidRPr="00923C23">
              <w:rPr>
                <w:rFonts w:eastAsia="宋体"/>
                <w:snapToGrid/>
                <w:sz w:val="20"/>
                <w:szCs w:val="20"/>
                <w:lang w:val="en-GB"/>
              </w:rPr>
              <w:t>69.36%</w:t>
            </w:r>
          </w:p>
        </w:tc>
      </w:tr>
    </w:tbl>
    <w:p w14:paraId="25244F45" w14:textId="77777777" w:rsidR="007A73F0" w:rsidRPr="00923C23" w:rsidRDefault="007A73F0" w:rsidP="00633228">
      <w:pPr>
        <w:spacing w:before="120" w:after="120"/>
        <w:rPr>
          <w:rFonts w:eastAsia="宋体"/>
          <w:b/>
          <w:bCs/>
          <w:snapToGrid w:val="0"/>
          <w:szCs w:val="22"/>
          <w:lang w:val="en-GB"/>
        </w:rPr>
      </w:pPr>
      <w:r w:rsidRPr="00923C23">
        <w:rPr>
          <w:rFonts w:eastAsia="宋体"/>
          <w:b/>
          <w:bCs/>
          <w:szCs w:val="22"/>
          <w:lang w:val="en-GB"/>
        </w:rPr>
        <w:br w:type="page"/>
      </w:r>
    </w:p>
    <w:p w14:paraId="41A42A59" w14:textId="0C6A5BA7" w:rsidR="00635853" w:rsidRPr="00923C23" w:rsidRDefault="00607EBC" w:rsidP="00633228">
      <w:pPr>
        <w:keepNext/>
        <w:spacing w:before="120" w:after="120"/>
        <w:jc w:val="center"/>
        <w:outlineLvl w:val="2"/>
        <w:rPr>
          <w:rFonts w:ascii="楷体" w:eastAsia="楷体" w:hAnsi="楷体"/>
          <w:szCs w:val="22"/>
          <w:lang w:val="en-GB" w:eastAsia="zh-CN"/>
        </w:rPr>
      </w:pPr>
      <w:r w:rsidRPr="00923C23">
        <w:rPr>
          <w:rFonts w:ascii="楷体" w:eastAsia="楷体" w:hAnsi="楷体" w:hint="eastAsia"/>
          <w:szCs w:val="22"/>
          <w:lang w:val="en-GB" w:eastAsia="zh-CN"/>
        </w:rPr>
        <w:lastRenderedPageBreak/>
        <w:t>附件二</w:t>
      </w:r>
    </w:p>
    <w:p w14:paraId="71D20AAC" w14:textId="686A3B29" w:rsidR="003A0B3D" w:rsidRPr="00923C23" w:rsidRDefault="00E45892" w:rsidP="00E45892">
      <w:pPr>
        <w:keepNext/>
        <w:spacing w:before="120" w:after="120"/>
        <w:ind w:left="1080" w:right="1080"/>
        <w:jc w:val="center"/>
        <w:outlineLvl w:val="0"/>
        <w:rPr>
          <w:rFonts w:eastAsia="宋体"/>
          <w:b/>
          <w:bCs/>
          <w:caps/>
          <w:szCs w:val="22"/>
          <w:lang w:eastAsia="zh-CN"/>
        </w:rPr>
      </w:pPr>
      <w:r w:rsidRPr="00923C23">
        <w:rPr>
          <w:rFonts w:eastAsia="宋体" w:hint="eastAsia"/>
          <w:b/>
          <w:bCs/>
          <w:caps/>
          <w:szCs w:val="22"/>
          <w:lang w:val="en-US" w:eastAsia="zh-CN"/>
        </w:rPr>
        <w:t>在监测遗传资源利用方面获得的经验，包括</w:t>
      </w:r>
      <w:r w:rsidRPr="00923C23">
        <w:rPr>
          <w:rFonts w:eastAsia="宋体" w:hint="eastAsia"/>
          <w:b/>
          <w:bCs/>
          <w:caps/>
          <w:szCs w:val="22"/>
          <w:lang w:val="en-US" w:eastAsia="zh-CN"/>
        </w:rPr>
        <w:t>对</w:t>
      </w:r>
      <w:r w:rsidRPr="00923C23">
        <w:rPr>
          <w:rFonts w:eastAsia="宋体" w:hint="eastAsia"/>
          <w:b/>
          <w:bCs/>
          <w:caps/>
          <w:szCs w:val="22"/>
          <w:lang w:val="en-US" w:eastAsia="zh-CN"/>
        </w:rPr>
        <w:t>通过获取和惠益分享信息交换所获得的国际公认的遵守证书和检查点公报</w:t>
      </w:r>
      <w:r w:rsidRPr="00923C23">
        <w:rPr>
          <w:rFonts w:eastAsia="宋体" w:hint="eastAsia"/>
          <w:b/>
          <w:bCs/>
          <w:caps/>
          <w:szCs w:val="22"/>
          <w:lang w:val="en-US" w:eastAsia="zh-CN"/>
        </w:rPr>
        <w:t>进行的分析</w:t>
      </w:r>
    </w:p>
    <w:p w14:paraId="5DCC93B2" w14:textId="6600FBA8" w:rsidR="00802B27" w:rsidRPr="00923C23" w:rsidRDefault="00E45892" w:rsidP="00633228">
      <w:pPr>
        <w:keepNext/>
        <w:spacing w:before="120" w:after="120"/>
        <w:outlineLvl w:val="1"/>
        <w:rPr>
          <w:rFonts w:eastAsia="宋体"/>
          <w:b/>
          <w:bCs/>
          <w:szCs w:val="22"/>
          <w:lang w:val="en-GB" w:eastAsia="zh-CN"/>
        </w:rPr>
      </w:pPr>
      <w:r w:rsidRPr="00923C23">
        <w:rPr>
          <w:rFonts w:eastAsia="宋体" w:hint="eastAsia"/>
          <w:b/>
          <w:bCs/>
          <w:szCs w:val="22"/>
          <w:lang w:val="en-US" w:eastAsia="zh-CN"/>
        </w:rPr>
        <w:t>关于根据名古屋议定书监测遗传资源利用情况的全球能力建设讲习班</w:t>
      </w:r>
    </w:p>
    <w:p w14:paraId="22601956" w14:textId="354555AB" w:rsidR="00DB6262" w:rsidRPr="00923C23" w:rsidRDefault="008C5ECC" w:rsidP="008C5ECC">
      <w:pPr>
        <w:spacing w:before="120" w:after="120"/>
        <w:ind w:firstLine="490"/>
        <w:jc w:val="both"/>
        <w:rPr>
          <w:rFonts w:eastAsia="宋体"/>
          <w:szCs w:val="22"/>
          <w:lang w:val="en-GB"/>
        </w:rPr>
      </w:pPr>
      <w:r w:rsidRPr="00923C23">
        <w:rPr>
          <w:rFonts w:eastAsia="宋体" w:hint="eastAsia"/>
          <w:szCs w:val="22"/>
          <w:lang w:val="en-US" w:eastAsia="zh-CN"/>
        </w:rPr>
        <w:t>第</w:t>
      </w:r>
      <w:r w:rsidRPr="00923C23">
        <w:rPr>
          <w:rFonts w:eastAsia="宋体" w:hint="eastAsia"/>
          <w:szCs w:val="22"/>
          <w:lang w:val="en-US" w:eastAsia="zh-CN"/>
        </w:rPr>
        <w:t xml:space="preserve"> NP-3/1 </w:t>
      </w:r>
      <w:r w:rsidRPr="00923C23">
        <w:rPr>
          <w:rFonts w:eastAsia="宋体" w:hint="eastAsia"/>
          <w:szCs w:val="22"/>
          <w:lang w:val="en-US" w:eastAsia="zh-CN"/>
        </w:rPr>
        <w:t>号决定第</w:t>
      </w:r>
      <w:r w:rsidRPr="00923C23">
        <w:rPr>
          <w:rFonts w:eastAsia="宋体" w:hint="eastAsia"/>
          <w:szCs w:val="22"/>
          <w:lang w:val="en-US" w:eastAsia="zh-CN"/>
        </w:rPr>
        <w:t xml:space="preserve"> 21(c)</w:t>
      </w:r>
      <w:r w:rsidRPr="00923C23">
        <w:rPr>
          <w:rFonts w:eastAsia="宋体" w:hint="eastAsia"/>
          <w:szCs w:val="22"/>
          <w:lang w:val="en-US" w:eastAsia="zh-CN"/>
        </w:rPr>
        <w:t>段和第</w:t>
      </w:r>
      <w:r w:rsidRPr="00923C23">
        <w:rPr>
          <w:rFonts w:eastAsia="宋体" w:hint="eastAsia"/>
          <w:szCs w:val="22"/>
          <w:lang w:val="en-US" w:eastAsia="zh-CN"/>
        </w:rPr>
        <w:t xml:space="preserve"> NP-3/3 </w:t>
      </w:r>
      <w:r w:rsidRPr="00923C23">
        <w:rPr>
          <w:rFonts w:eastAsia="宋体" w:hint="eastAsia"/>
          <w:szCs w:val="22"/>
          <w:lang w:val="en-US" w:eastAsia="zh-CN"/>
        </w:rPr>
        <w:t>号决定第</w:t>
      </w:r>
      <w:r w:rsidRPr="00923C23">
        <w:rPr>
          <w:rFonts w:eastAsia="宋体" w:hint="eastAsia"/>
          <w:szCs w:val="22"/>
          <w:lang w:val="en-US" w:eastAsia="zh-CN"/>
        </w:rPr>
        <w:t xml:space="preserve"> 11 </w:t>
      </w:r>
      <w:r w:rsidRPr="00923C23">
        <w:rPr>
          <w:rFonts w:eastAsia="宋体" w:hint="eastAsia"/>
          <w:szCs w:val="22"/>
          <w:lang w:val="en-US" w:eastAsia="zh-CN"/>
        </w:rPr>
        <w:t>段中特别提到为《议定书》系统监测遗传资源利用情况进行的能力建设。秘书处为发展处理这一专题的能力，组织了</w:t>
      </w:r>
      <w:r w:rsidRPr="00923C23">
        <w:rPr>
          <w:rFonts w:eastAsia="宋体" w:hint="eastAsia"/>
          <w:szCs w:val="22"/>
          <w:lang w:val="en-US" w:eastAsia="zh-CN"/>
        </w:rPr>
        <w:t xml:space="preserve"> 2019 </w:t>
      </w:r>
      <w:r w:rsidRPr="00923C23">
        <w:rPr>
          <w:rFonts w:eastAsia="宋体" w:hint="eastAsia"/>
          <w:szCs w:val="22"/>
          <w:lang w:val="en-US" w:eastAsia="zh-CN"/>
        </w:rPr>
        <w:t>年</w:t>
      </w:r>
      <w:r w:rsidRPr="00923C23">
        <w:rPr>
          <w:rFonts w:eastAsia="宋体" w:hint="eastAsia"/>
          <w:szCs w:val="22"/>
          <w:lang w:val="en-US" w:eastAsia="zh-CN"/>
        </w:rPr>
        <w:t xml:space="preserve"> 9 </w:t>
      </w:r>
      <w:r w:rsidRPr="00923C23">
        <w:rPr>
          <w:rFonts w:eastAsia="宋体" w:hint="eastAsia"/>
          <w:szCs w:val="22"/>
          <w:lang w:val="en-US" w:eastAsia="zh-CN"/>
        </w:rPr>
        <w:t>月</w:t>
      </w:r>
      <w:r w:rsidRPr="00923C23">
        <w:rPr>
          <w:rFonts w:eastAsia="宋体" w:hint="eastAsia"/>
          <w:szCs w:val="22"/>
          <w:lang w:val="en-US" w:eastAsia="zh-CN"/>
        </w:rPr>
        <w:t xml:space="preserve"> 30 </w:t>
      </w:r>
      <w:r w:rsidRPr="00923C23">
        <w:rPr>
          <w:rFonts w:eastAsia="宋体" w:hint="eastAsia"/>
          <w:szCs w:val="22"/>
          <w:lang w:val="en-US" w:eastAsia="zh-CN"/>
        </w:rPr>
        <w:t>日至</w:t>
      </w:r>
      <w:r w:rsidRPr="00923C23">
        <w:rPr>
          <w:rFonts w:eastAsia="宋体" w:hint="eastAsia"/>
          <w:szCs w:val="22"/>
          <w:lang w:val="en-US" w:eastAsia="zh-CN"/>
        </w:rPr>
        <w:t xml:space="preserve"> 10 </w:t>
      </w:r>
      <w:r w:rsidRPr="00923C23">
        <w:rPr>
          <w:rFonts w:eastAsia="宋体" w:hint="eastAsia"/>
          <w:szCs w:val="22"/>
          <w:lang w:val="en-US" w:eastAsia="zh-CN"/>
        </w:rPr>
        <w:t>月</w:t>
      </w:r>
      <w:r w:rsidRPr="00923C23">
        <w:rPr>
          <w:rFonts w:eastAsia="宋体" w:hint="eastAsia"/>
          <w:szCs w:val="22"/>
          <w:lang w:val="en-US" w:eastAsia="zh-CN"/>
        </w:rPr>
        <w:t xml:space="preserve"> 2 </w:t>
      </w:r>
      <w:r w:rsidRPr="00923C23">
        <w:rPr>
          <w:rFonts w:eastAsia="宋体" w:hint="eastAsia"/>
          <w:szCs w:val="22"/>
          <w:lang w:val="en-US" w:eastAsia="zh-CN"/>
        </w:rPr>
        <w:t>日在波恩举行的关于根据《名古屋议定书》监测遗传资源利用情况的全球能力建设讲习班。讲习班报告的附件一着重指出了揭示当前经验水平的成果和关键讯息，以及缔约方所面临的与根据《议定书》监测遗传资源利用情况的系统有关的挑战。</w:t>
      </w:r>
      <w:proofErr w:type="spellStart"/>
      <w:r w:rsidRPr="00923C23">
        <w:rPr>
          <w:rFonts w:eastAsia="宋体" w:hint="eastAsia"/>
          <w:szCs w:val="22"/>
          <w:lang w:val="en-US"/>
        </w:rPr>
        <w:t>现将该报告的一些要点总结如下</w:t>
      </w:r>
      <w:proofErr w:type="spellEnd"/>
      <w:r w:rsidRPr="00923C23">
        <w:rPr>
          <w:rFonts w:eastAsia="宋体" w:hint="eastAsia"/>
          <w:szCs w:val="22"/>
          <w:lang w:val="en-US"/>
        </w:rPr>
        <w:t>：</w:t>
      </w:r>
    </w:p>
    <w:p w14:paraId="392ABD72" w14:textId="39D9A4AB" w:rsidR="008C5ECC" w:rsidRPr="00923C23" w:rsidRDefault="008C5ECC" w:rsidP="008C5ECC">
      <w:pPr>
        <w:pStyle w:val="ListParagraph"/>
        <w:numPr>
          <w:ilvl w:val="0"/>
          <w:numId w:val="32"/>
        </w:numPr>
        <w:spacing w:before="120" w:after="120"/>
        <w:ind w:left="0" w:firstLine="490"/>
        <w:jc w:val="both"/>
        <w:rPr>
          <w:rFonts w:eastAsia="宋体"/>
          <w:snapToGrid w:val="0"/>
          <w:szCs w:val="22"/>
          <w:lang w:val="en-GB" w:eastAsia="zh-CN"/>
        </w:rPr>
      </w:pPr>
      <w:r w:rsidRPr="00923C23">
        <w:rPr>
          <w:rFonts w:eastAsia="宋体" w:hint="eastAsia"/>
          <w:snapToGrid w:val="0"/>
          <w:szCs w:val="22"/>
          <w:lang w:val="en-US" w:eastAsia="zh-CN"/>
        </w:rPr>
        <w:t>许多国家对《议定书》的遗传资源利用情况监测系统缺乏了解；</w:t>
      </w:r>
    </w:p>
    <w:p w14:paraId="5BB8C93D" w14:textId="4E051168" w:rsidR="00DB6262" w:rsidRPr="00923C23" w:rsidRDefault="0006394D" w:rsidP="008C5ECC">
      <w:pPr>
        <w:pStyle w:val="ListParagraph"/>
        <w:numPr>
          <w:ilvl w:val="0"/>
          <w:numId w:val="32"/>
        </w:numPr>
        <w:spacing w:before="120" w:after="120"/>
        <w:ind w:left="0" w:firstLine="490"/>
        <w:jc w:val="both"/>
        <w:rPr>
          <w:rFonts w:eastAsia="宋体"/>
          <w:snapToGrid w:val="0"/>
          <w:szCs w:val="22"/>
          <w:lang w:val="en-GB" w:eastAsia="zh-CN"/>
        </w:rPr>
      </w:pPr>
      <w:r w:rsidRPr="00923C23">
        <w:rPr>
          <w:rFonts w:eastAsia="宋体" w:hint="eastAsia"/>
          <w:snapToGrid w:val="0"/>
          <w:szCs w:val="22"/>
          <w:lang w:val="en-US" w:eastAsia="zh-CN"/>
        </w:rPr>
        <w:t>许多国家仍处于建立可运行的获取和惠益分享系统的早期阶段，缺乏把《议定书》投入实施所需要的能力和财政资源；</w:t>
      </w:r>
    </w:p>
    <w:p w14:paraId="5B0D108F" w14:textId="1056B052" w:rsidR="00DB6262" w:rsidRPr="00923C23" w:rsidRDefault="0006394D" w:rsidP="008C5ECC">
      <w:pPr>
        <w:pStyle w:val="ListParagraph"/>
        <w:numPr>
          <w:ilvl w:val="0"/>
          <w:numId w:val="32"/>
        </w:numPr>
        <w:spacing w:before="120" w:after="120"/>
        <w:ind w:left="0" w:firstLine="490"/>
        <w:jc w:val="both"/>
        <w:rPr>
          <w:rFonts w:eastAsia="宋体"/>
          <w:snapToGrid w:val="0"/>
          <w:szCs w:val="22"/>
          <w:lang w:val="en-GB" w:eastAsia="zh-CN"/>
        </w:rPr>
      </w:pPr>
      <w:r w:rsidRPr="00923C23">
        <w:rPr>
          <w:rFonts w:eastAsia="宋体" w:hint="eastAsia"/>
          <w:snapToGrid w:val="0"/>
          <w:szCs w:val="22"/>
          <w:lang w:val="en-US" w:eastAsia="zh-CN"/>
        </w:rPr>
        <w:t>一些国家面临与内部沟通、协调以及在获取和惠益分享信息交换所公布和维护最新记录的能力有关的问题；</w:t>
      </w:r>
    </w:p>
    <w:p w14:paraId="1F413144" w14:textId="662E5E43" w:rsidR="00DB6262" w:rsidRPr="00923C23" w:rsidRDefault="00A149C0" w:rsidP="008C5ECC">
      <w:pPr>
        <w:pStyle w:val="ListParagraph"/>
        <w:numPr>
          <w:ilvl w:val="0"/>
          <w:numId w:val="32"/>
        </w:numPr>
        <w:spacing w:before="120" w:after="120"/>
        <w:ind w:left="0" w:firstLine="490"/>
        <w:jc w:val="both"/>
        <w:rPr>
          <w:rFonts w:eastAsia="宋体"/>
          <w:snapToGrid w:val="0"/>
          <w:szCs w:val="22"/>
          <w:lang w:val="en-GB" w:eastAsia="zh-CN"/>
        </w:rPr>
      </w:pPr>
      <w:r w:rsidRPr="00923C23">
        <w:rPr>
          <w:rFonts w:eastAsia="宋体" w:hint="eastAsia"/>
          <w:snapToGrid w:val="0"/>
          <w:szCs w:val="22"/>
          <w:lang w:val="en-US" w:eastAsia="zh-CN"/>
        </w:rPr>
        <w:t>对以下问题缺乏了解：究竟什么可以被视为获取和惠益分享背景下的许可证、是否应将其作为国际公认的遵守证书在获取和惠益分享信息交换所公布、何时公布；</w:t>
      </w:r>
    </w:p>
    <w:p w14:paraId="230BC616" w14:textId="473B81D6" w:rsidR="00DB6262" w:rsidRPr="00923C23" w:rsidRDefault="00A149C0" w:rsidP="008C5ECC">
      <w:pPr>
        <w:pStyle w:val="ListParagraph"/>
        <w:numPr>
          <w:ilvl w:val="0"/>
          <w:numId w:val="32"/>
        </w:numPr>
        <w:spacing w:before="120" w:after="120"/>
        <w:ind w:left="0" w:firstLine="490"/>
        <w:jc w:val="both"/>
        <w:rPr>
          <w:rFonts w:eastAsia="宋体"/>
          <w:snapToGrid w:val="0"/>
          <w:szCs w:val="22"/>
          <w:lang w:val="en-GB" w:eastAsia="zh-CN"/>
        </w:rPr>
      </w:pPr>
      <w:r w:rsidRPr="00923C23">
        <w:rPr>
          <w:rFonts w:eastAsia="宋体" w:hint="eastAsia"/>
          <w:snapToGrid w:val="0"/>
          <w:szCs w:val="22"/>
          <w:lang w:val="en-US" w:eastAsia="zh-CN"/>
        </w:rPr>
        <w:t>与能力有关的挑战以及提供信息所需要的时间使一些国家无法公布信息；</w:t>
      </w:r>
    </w:p>
    <w:p w14:paraId="15BAFF4E" w14:textId="6A3DB5E9" w:rsidR="00DB6262" w:rsidRPr="00923C23" w:rsidRDefault="00040FC9" w:rsidP="008C5ECC">
      <w:pPr>
        <w:pStyle w:val="ListParagraph"/>
        <w:numPr>
          <w:ilvl w:val="0"/>
          <w:numId w:val="32"/>
        </w:numPr>
        <w:spacing w:before="120" w:after="120"/>
        <w:ind w:left="0" w:firstLine="490"/>
        <w:jc w:val="both"/>
        <w:rPr>
          <w:rFonts w:eastAsia="宋体"/>
          <w:snapToGrid w:val="0"/>
          <w:szCs w:val="22"/>
          <w:lang w:val="en-GB" w:eastAsia="zh-CN"/>
        </w:rPr>
      </w:pPr>
      <w:r w:rsidRPr="00923C23">
        <w:rPr>
          <w:rFonts w:eastAsia="宋体" w:hint="eastAsia"/>
          <w:snapToGrid w:val="0"/>
          <w:szCs w:val="22"/>
          <w:lang w:val="en-US" w:eastAsia="zh-CN"/>
        </w:rPr>
        <w:t>关于许可证和程序的讨论清楚显示，使用电子数据库和信息技术系统来</w:t>
      </w:r>
      <w:r w:rsidR="00F4188E" w:rsidRPr="00923C23">
        <w:rPr>
          <w:rFonts w:eastAsia="宋体" w:hint="eastAsia"/>
          <w:snapToGrid w:val="0"/>
          <w:szCs w:val="22"/>
          <w:lang w:val="en-US" w:eastAsia="zh-CN"/>
        </w:rPr>
        <w:t>颁发</w:t>
      </w:r>
      <w:r w:rsidRPr="00923C23">
        <w:rPr>
          <w:rFonts w:eastAsia="宋体" w:hint="eastAsia"/>
          <w:snapToGrid w:val="0"/>
          <w:szCs w:val="22"/>
          <w:lang w:val="en-US" w:eastAsia="zh-CN"/>
        </w:rPr>
        <w:t>和管理许可证是非常可取的。许多国家表示有兴趣建立电子许可证系统；</w:t>
      </w:r>
    </w:p>
    <w:p w14:paraId="70E90A11" w14:textId="071D4F0D" w:rsidR="00DB6262" w:rsidRPr="00923C23" w:rsidRDefault="008B7CCF" w:rsidP="008B7CCF">
      <w:pPr>
        <w:pStyle w:val="ListParagraph"/>
        <w:numPr>
          <w:ilvl w:val="0"/>
          <w:numId w:val="32"/>
        </w:numPr>
        <w:spacing w:before="120" w:after="120"/>
        <w:ind w:left="0" w:firstLine="490"/>
        <w:jc w:val="both"/>
        <w:rPr>
          <w:rFonts w:eastAsia="宋体"/>
          <w:snapToGrid w:val="0"/>
          <w:szCs w:val="22"/>
          <w:lang w:val="en-GB"/>
        </w:rPr>
      </w:pPr>
      <w:r w:rsidRPr="00923C23">
        <w:rPr>
          <w:rFonts w:eastAsia="宋体" w:hint="eastAsia"/>
          <w:snapToGrid w:val="0"/>
          <w:szCs w:val="22"/>
          <w:lang w:val="en-US" w:eastAsia="zh-CN"/>
        </w:rPr>
        <w:t>对检查点和检查点公报在监测系统中的作用和功能缺乏了解，并缺乏建立检查</w:t>
      </w:r>
      <w:r w:rsidR="00F4188E" w:rsidRPr="00923C23">
        <w:rPr>
          <w:rFonts w:eastAsia="宋体" w:hint="eastAsia"/>
          <w:snapToGrid w:val="0"/>
          <w:szCs w:val="22"/>
          <w:lang w:val="en-US" w:eastAsia="zh-CN"/>
        </w:rPr>
        <w:t>点</w:t>
      </w:r>
      <w:r w:rsidRPr="00923C23">
        <w:rPr>
          <w:rFonts w:eastAsia="宋体" w:hint="eastAsia"/>
          <w:snapToGrid w:val="0"/>
          <w:szCs w:val="22"/>
          <w:lang w:val="en-US" w:eastAsia="zh-CN"/>
        </w:rPr>
        <w:t>的资源和能力。</w:t>
      </w:r>
    </w:p>
    <w:p w14:paraId="55CCB55B" w14:textId="68349CF7" w:rsidR="00C80440" w:rsidRPr="00923C23" w:rsidRDefault="008B7CCF" w:rsidP="008B7CCF">
      <w:pPr>
        <w:pStyle w:val="Para1"/>
        <w:pBdr>
          <w:top w:val="nil"/>
          <w:left w:val="nil"/>
          <w:bottom w:val="nil"/>
          <w:right w:val="nil"/>
          <w:between w:val="nil"/>
          <w:bar w:val="nil"/>
        </w:pBdr>
        <w:spacing w:before="120"/>
        <w:ind w:firstLine="490"/>
        <w:jc w:val="both"/>
        <w:rPr>
          <w:rFonts w:eastAsia="宋体"/>
          <w:szCs w:val="22"/>
          <w:lang w:eastAsia="zh-CN"/>
        </w:rPr>
      </w:pPr>
      <w:r w:rsidRPr="00923C23">
        <w:rPr>
          <w:rFonts w:eastAsia="宋体" w:hint="eastAsia"/>
          <w:szCs w:val="22"/>
          <w:lang w:val="en-US" w:eastAsia="zh-CN"/>
        </w:rPr>
        <w:t>会议的网页载有报告全文以及讲习班上的几个详细国家情况介绍，网址为</w:t>
      </w:r>
      <w:r w:rsidRPr="00923C23">
        <w:rPr>
          <w:rFonts w:eastAsia="宋体" w:hint="eastAsia"/>
          <w:szCs w:val="22"/>
          <w:lang w:val="en-US" w:eastAsia="zh-CN"/>
        </w:rPr>
        <w:t xml:space="preserve"> </w:t>
      </w:r>
      <w:hyperlink r:id="rId21" w:history="1">
        <w:r w:rsidRPr="00923C23">
          <w:rPr>
            <w:rStyle w:val="Hyperlink"/>
            <w:rFonts w:eastAsia="宋体" w:hint="eastAsia"/>
            <w:color w:val="auto"/>
            <w:szCs w:val="22"/>
            <w:lang w:val="en-US" w:eastAsia="zh-CN"/>
          </w:rPr>
          <w:t>https://www.cbd.int/meetings/NP-CB-WS-2</w:t>
        </w:r>
        <w:r w:rsidRPr="00923C23">
          <w:rPr>
            <w:rStyle w:val="Hyperlink"/>
            <w:rFonts w:eastAsia="宋体" w:hint="eastAsia"/>
            <w:color w:val="auto"/>
            <w:szCs w:val="22"/>
            <w:lang w:val="en-US" w:eastAsia="zh-CN"/>
          </w:rPr>
          <w:t>0</w:t>
        </w:r>
        <w:r w:rsidRPr="00923C23">
          <w:rPr>
            <w:rStyle w:val="Hyperlink"/>
            <w:rFonts w:eastAsia="宋体" w:hint="eastAsia"/>
            <w:color w:val="auto"/>
            <w:szCs w:val="22"/>
            <w:lang w:val="en-US" w:eastAsia="zh-CN"/>
          </w:rPr>
          <w:t>19-01</w:t>
        </w:r>
      </w:hyperlink>
      <w:r w:rsidRPr="00923C23">
        <w:rPr>
          <w:rFonts w:eastAsia="宋体" w:hint="eastAsia"/>
          <w:szCs w:val="22"/>
          <w:lang w:val="en-US" w:eastAsia="zh-CN"/>
        </w:rPr>
        <w:t>。</w:t>
      </w:r>
      <w:r w:rsidR="00DB6262" w:rsidRPr="00923C23">
        <w:rPr>
          <w:rFonts w:eastAsia="宋体"/>
          <w:szCs w:val="22"/>
          <w:lang w:eastAsia="zh-CN"/>
        </w:rPr>
        <w:t xml:space="preserve"> </w:t>
      </w:r>
    </w:p>
    <w:p w14:paraId="38CBFF9E" w14:textId="587ADE08" w:rsidR="005E3890" w:rsidRPr="00923C23" w:rsidRDefault="00F4188E" w:rsidP="00633228">
      <w:pPr>
        <w:keepNext/>
        <w:spacing w:before="120" w:after="120"/>
        <w:outlineLvl w:val="1"/>
        <w:rPr>
          <w:rFonts w:eastAsia="宋体"/>
          <w:b/>
          <w:bCs/>
          <w:szCs w:val="22"/>
          <w:lang w:val="en-GB" w:eastAsia="zh-CN"/>
        </w:rPr>
      </w:pPr>
      <w:bookmarkStart w:id="4" w:name="_Hlk102480098"/>
      <w:r w:rsidRPr="00923C23">
        <w:rPr>
          <w:rFonts w:eastAsia="宋体" w:hint="eastAsia"/>
          <w:b/>
          <w:bCs/>
          <w:szCs w:val="22"/>
          <w:lang w:val="en-US" w:eastAsia="zh-CN"/>
        </w:rPr>
        <w:t>关于</w:t>
      </w:r>
      <w:r w:rsidR="008B7CCF" w:rsidRPr="00923C23">
        <w:rPr>
          <w:rFonts w:eastAsia="宋体" w:hint="eastAsia"/>
          <w:b/>
          <w:bCs/>
          <w:szCs w:val="22"/>
          <w:lang w:val="en-US" w:eastAsia="zh-CN"/>
        </w:rPr>
        <w:t>通过获取和惠益分享信息交换所</w:t>
      </w:r>
      <w:r w:rsidR="00C251FB" w:rsidRPr="00923C23">
        <w:rPr>
          <w:rFonts w:eastAsia="宋体" w:hint="eastAsia"/>
          <w:b/>
          <w:bCs/>
          <w:szCs w:val="22"/>
          <w:lang w:val="en-US" w:eastAsia="zh-CN"/>
        </w:rPr>
        <w:t>提供</w:t>
      </w:r>
      <w:r w:rsidR="008B7CCF" w:rsidRPr="00923C23">
        <w:rPr>
          <w:rFonts w:eastAsia="宋体" w:hint="eastAsia"/>
          <w:b/>
          <w:bCs/>
          <w:szCs w:val="22"/>
          <w:lang w:val="en-US" w:eastAsia="zh-CN"/>
        </w:rPr>
        <w:t>国际公认的遵守证书和检查点公报</w:t>
      </w:r>
      <w:r w:rsidR="00C251FB" w:rsidRPr="00923C23">
        <w:rPr>
          <w:rFonts w:eastAsia="宋体" w:hint="eastAsia"/>
          <w:b/>
          <w:bCs/>
          <w:szCs w:val="22"/>
          <w:lang w:val="en-US" w:eastAsia="zh-CN"/>
        </w:rPr>
        <w:t>的分析</w:t>
      </w:r>
    </w:p>
    <w:bookmarkEnd w:id="4"/>
    <w:p w14:paraId="49BD2ECC" w14:textId="6427A7B8" w:rsidR="009D7DFB" w:rsidRPr="00923C23" w:rsidRDefault="00A66834" w:rsidP="00A66834">
      <w:pPr>
        <w:pStyle w:val="ListParagraph"/>
        <w:spacing w:before="120" w:after="120"/>
        <w:ind w:left="0" w:firstLine="490"/>
        <w:jc w:val="both"/>
        <w:rPr>
          <w:rFonts w:eastAsia="宋体"/>
          <w:szCs w:val="22"/>
        </w:rPr>
      </w:pPr>
      <w:r w:rsidRPr="00923C23">
        <w:rPr>
          <w:rFonts w:eastAsia="宋体" w:hint="eastAsia"/>
          <w:szCs w:val="22"/>
          <w:lang w:val="en-US" w:eastAsia="zh-CN"/>
        </w:rPr>
        <w:t>获取和惠益分享信息交换所的国际公认的遵守证书和检查站公报在《议定书》系统中发挥关键作用，帮助监测遗传资源在提供国以外的利用情况。在上一个报告期内，只有少数缔约方使用了这些工具；鉴于这些工具在执行《议定书》方面的重要性，以下收集了有关这些工具的使用情况的更多信息。</w:t>
      </w:r>
    </w:p>
    <w:p w14:paraId="72FC8D88" w14:textId="3ECEEB13" w:rsidR="00C80440" w:rsidRPr="00923C23" w:rsidRDefault="00A66834" w:rsidP="00633228">
      <w:pPr>
        <w:spacing w:before="120" w:after="120"/>
        <w:jc w:val="both"/>
        <w:rPr>
          <w:rFonts w:ascii="楷体" w:eastAsia="楷体" w:hAnsi="楷体"/>
          <w:bCs/>
          <w:iCs/>
          <w:szCs w:val="22"/>
          <w:lang w:eastAsia="zh-CN"/>
        </w:rPr>
      </w:pPr>
      <w:r w:rsidRPr="00923C23">
        <w:rPr>
          <w:rFonts w:ascii="楷体" w:eastAsia="楷体" w:hAnsi="楷体" w:hint="eastAsia"/>
          <w:bCs/>
          <w:iCs/>
          <w:szCs w:val="22"/>
          <w:lang w:val="en-US" w:eastAsia="zh-CN"/>
        </w:rPr>
        <w:t>国际公认的遵守证书</w:t>
      </w:r>
      <w:r w:rsidR="000A6F2D" w:rsidRPr="00923C23">
        <w:rPr>
          <w:rFonts w:ascii="楷体" w:eastAsia="楷体" w:hAnsi="楷体"/>
          <w:bCs/>
          <w:iCs/>
          <w:szCs w:val="22"/>
          <w:lang w:eastAsia="zh-CN"/>
        </w:rPr>
        <w:t xml:space="preserve"> </w:t>
      </w:r>
    </w:p>
    <w:p w14:paraId="6D5E6C7D" w14:textId="6001DC69" w:rsidR="000A6F2D" w:rsidRPr="00923C23" w:rsidRDefault="00401EE9" w:rsidP="00401EE9">
      <w:pPr>
        <w:spacing w:before="120" w:after="120"/>
        <w:ind w:firstLine="490"/>
        <w:jc w:val="both"/>
        <w:rPr>
          <w:rFonts w:eastAsia="宋体"/>
          <w:szCs w:val="22"/>
          <w:lang w:eastAsia="zh-CN"/>
        </w:rPr>
      </w:pPr>
      <w:r w:rsidRPr="00923C23">
        <w:rPr>
          <w:rFonts w:eastAsia="宋体" w:hint="eastAsia"/>
          <w:szCs w:val="22"/>
          <w:lang w:val="en-US" w:eastAsia="zh-CN"/>
        </w:rPr>
        <w:t>截至</w:t>
      </w:r>
      <w:r w:rsidRPr="00923C23">
        <w:rPr>
          <w:rFonts w:eastAsia="宋体" w:hint="eastAsia"/>
          <w:szCs w:val="22"/>
          <w:lang w:val="en-US" w:eastAsia="zh-CN"/>
        </w:rPr>
        <w:t xml:space="preserve"> 2021 </w:t>
      </w:r>
      <w:r w:rsidRPr="00923C23">
        <w:rPr>
          <w:rFonts w:eastAsia="宋体" w:hint="eastAsia"/>
          <w:szCs w:val="22"/>
          <w:lang w:val="en-US" w:eastAsia="zh-CN"/>
        </w:rPr>
        <w:t>年</w:t>
      </w:r>
      <w:r w:rsidRPr="00923C23">
        <w:rPr>
          <w:rFonts w:eastAsia="宋体" w:hint="eastAsia"/>
          <w:szCs w:val="22"/>
          <w:lang w:val="en-US" w:eastAsia="zh-CN"/>
        </w:rPr>
        <w:t xml:space="preserve"> 11 </w:t>
      </w:r>
      <w:r w:rsidRPr="00923C23">
        <w:rPr>
          <w:rFonts w:eastAsia="宋体" w:hint="eastAsia"/>
          <w:szCs w:val="22"/>
          <w:lang w:val="en-US" w:eastAsia="zh-CN"/>
        </w:rPr>
        <w:t>月，</w:t>
      </w:r>
      <w:r w:rsidRPr="00923C23">
        <w:rPr>
          <w:rFonts w:eastAsia="宋体" w:hint="eastAsia"/>
          <w:szCs w:val="22"/>
          <w:lang w:val="en-US" w:eastAsia="zh-CN"/>
        </w:rPr>
        <w:t xml:space="preserve">25 </w:t>
      </w:r>
      <w:r w:rsidRPr="00923C23">
        <w:rPr>
          <w:rFonts w:eastAsia="宋体" w:hint="eastAsia"/>
          <w:szCs w:val="22"/>
          <w:lang w:val="en-US" w:eastAsia="zh-CN"/>
        </w:rPr>
        <w:t>个缔约方在获取和惠益分享信息交换所公布了</w:t>
      </w:r>
      <w:r w:rsidRPr="00923C23">
        <w:rPr>
          <w:rFonts w:eastAsia="宋体" w:hint="eastAsia"/>
          <w:szCs w:val="22"/>
          <w:lang w:val="en-US" w:eastAsia="zh-CN"/>
        </w:rPr>
        <w:t xml:space="preserve"> 3,180 </w:t>
      </w:r>
      <w:r w:rsidRPr="00923C23">
        <w:rPr>
          <w:rFonts w:eastAsia="宋体" w:hint="eastAsia"/>
          <w:szCs w:val="22"/>
          <w:lang w:val="en-US" w:eastAsia="zh-CN"/>
        </w:rPr>
        <w:t>份国际公认的遵守证书（</w:t>
      </w:r>
      <w:r w:rsidRPr="00923C23">
        <w:rPr>
          <w:rFonts w:eastAsia="宋体" w:hint="eastAsia"/>
          <w:szCs w:val="22"/>
          <w:lang w:val="en-US" w:eastAsia="zh-CN"/>
        </w:rPr>
        <w:t>IRCC</w:t>
      </w:r>
      <w:r w:rsidRPr="00923C23">
        <w:rPr>
          <w:rFonts w:eastAsia="宋体" w:hint="eastAsia"/>
          <w:szCs w:val="22"/>
          <w:lang w:val="en-US" w:eastAsia="zh-CN"/>
        </w:rPr>
        <w:t>），尽管至少有</w:t>
      </w:r>
      <w:r w:rsidRPr="00923C23">
        <w:rPr>
          <w:rFonts w:eastAsia="宋体" w:hint="eastAsia"/>
          <w:szCs w:val="22"/>
          <w:lang w:val="en-US" w:eastAsia="zh-CN"/>
        </w:rPr>
        <w:t xml:space="preserve"> 56 </w:t>
      </w:r>
      <w:r w:rsidRPr="00923C23">
        <w:rPr>
          <w:rFonts w:eastAsia="宋体" w:hint="eastAsia"/>
          <w:szCs w:val="22"/>
          <w:lang w:val="en-US" w:eastAsia="zh-CN"/>
        </w:rPr>
        <w:t>个国家在其临时国家报告中表示，获取遗传资源需要事先知情同意（</w:t>
      </w:r>
      <w:r w:rsidRPr="00923C23">
        <w:rPr>
          <w:rFonts w:eastAsia="宋体" w:hint="eastAsia"/>
          <w:szCs w:val="22"/>
          <w:lang w:val="en-US" w:eastAsia="zh-CN"/>
        </w:rPr>
        <w:t>PIC</w:t>
      </w:r>
      <w:r w:rsidRPr="00923C23">
        <w:rPr>
          <w:rFonts w:eastAsia="宋体" w:hint="eastAsia"/>
          <w:szCs w:val="22"/>
          <w:lang w:val="en-US" w:eastAsia="zh-CN"/>
        </w:rPr>
        <w:t>），因此可能需要在获取和惠益分享信息交换所提供有关其获取</w:t>
      </w:r>
      <w:r w:rsidRPr="00923C23">
        <w:rPr>
          <w:rFonts w:eastAsia="宋体" w:hint="eastAsia"/>
          <w:szCs w:val="22"/>
          <w:lang w:val="en-US" w:eastAsia="zh-CN"/>
        </w:rPr>
        <w:lastRenderedPageBreak/>
        <w:t>和惠益分享许可证或同等文件的现有信息。然而，在这</w:t>
      </w:r>
      <w:r w:rsidRPr="00923C23">
        <w:rPr>
          <w:rFonts w:eastAsia="宋体" w:hint="eastAsia"/>
          <w:szCs w:val="22"/>
          <w:lang w:val="en-US" w:eastAsia="zh-CN"/>
        </w:rPr>
        <w:t xml:space="preserve"> 25 </w:t>
      </w:r>
      <w:r w:rsidRPr="00923C23">
        <w:rPr>
          <w:rFonts w:eastAsia="宋体" w:hint="eastAsia"/>
          <w:szCs w:val="22"/>
          <w:lang w:val="en-US" w:eastAsia="zh-CN"/>
        </w:rPr>
        <w:t>个缔约方中，有</w:t>
      </w:r>
      <w:r w:rsidRPr="00923C23">
        <w:rPr>
          <w:rFonts w:eastAsia="宋体" w:hint="eastAsia"/>
          <w:szCs w:val="22"/>
          <w:lang w:val="en-US" w:eastAsia="zh-CN"/>
        </w:rPr>
        <w:t xml:space="preserve"> 5 </w:t>
      </w:r>
      <w:r w:rsidRPr="00923C23">
        <w:rPr>
          <w:rFonts w:eastAsia="宋体" w:hint="eastAsia"/>
          <w:szCs w:val="22"/>
          <w:lang w:val="en-US" w:eastAsia="zh-CN"/>
        </w:rPr>
        <w:t>个缔约方公布了</w:t>
      </w:r>
      <w:r w:rsidRPr="00923C23">
        <w:rPr>
          <w:rFonts w:eastAsia="宋体" w:hint="eastAsia"/>
          <w:szCs w:val="22"/>
          <w:lang w:val="en-US" w:eastAsia="zh-CN"/>
        </w:rPr>
        <w:t xml:space="preserve"> 90%</w:t>
      </w:r>
      <w:r w:rsidRPr="00923C23">
        <w:rPr>
          <w:rFonts w:eastAsia="宋体" w:hint="eastAsia"/>
          <w:szCs w:val="22"/>
          <w:lang w:val="en-US" w:eastAsia="zh-CN"/>
        </w:rPr>
        <w:t>以上的</w:t>
      </w:r>
      <w:r w:rsidRPr="00923C23">
        <w:rPr>
          <w:rFonts w:eastAsia="宋体" w:hint="eastAsia"/>
          <w:szCs w:val="22"/>
          <w:lang w:val="en-US" w:eastAsia="zh-CN"/>
        </w:rPr>
        <w:t xml:space="preserve"> IRCC</w:t>
      </w:r>
      <w:r w:rsidRPr="00923C23">
        <w:rPr>
          <w:rFonts w:eastAsia="宋体" w:hint="eastAsia"/>
          <w:szCs w:val="22"/>
          <w:lang w:val="en-US" w:eastAsia="zh-CN"/>
        </w:rPr>
        <w:t>，</w:t>
      </w:r>
      <w:r w:rsidRPr="00923C23">
        <w:rPr>
          <w:rFonts w:eastAsia="宋体"/>
          <w:szCs w:val="22"/>
          <w:vertAlign w:val="superscript"/>
          <w:lang w:val="en-GB"/>
        </w:rPr>
        <w:footnoteReference w:id="13"/>
      </w:r>
      <w:r w:rsidRPr="00923C23">
        <w:rPr>
          <w:rFonts w:eastAsia="宋体" w:hint="eastAsia"/>
          <w:szCs w:val="22"/>
          <w:lang w:val="en-US" w:eastAsia="zh-CN"/>
        </w:rPr>
        <w:t xml:space="preserve"> </w:t>
      </w:r>
      <w:r w:rsidRPr="00923C23">
        <w:rPr>
          <w:rFonts w:eastAsia="宋体" w:hint="eastAsia"/>
          <w:szCs w:val="22"/>
          <w:lang w:val="en-US" w:eastAsia="zh-CN"/>
        </w:rPr>
        <w:t>一个缔约方公布了</w:t>
      </w:r>
      <w:r w:rsidRPr="00923C23">
        <w:rPr>
          <w:rFonts w:eastAsia="宋体" w:hint="eastAsia"/>
          <w:szCs w:val="22"/>
          <w:lang w:val="en-US" w:eastAsia="zh-CN"/>
        </w:rPr>
        <w:t xml:space="preserve"> 70%</w:t>
      </w:r>
      <w:r w:rsidRPr="00923C23">
        <w:rPr>
          <w:rFonts w:eastAsia="宋体" w:hint="eastAsia"/>
          <w:szCs w:val="22"/>
          <w:lang w:val="en-US" w:eastAsia="zh-CN"/>
        </w:rPr>
        <w:t>的</w:t>
      </w:r>
      <w:r w:rsidRPr="00923C23">
        <w:rPr>
          <w:rFonts w:eastAsia="宋体" w:hint="eastAsia"/>
          <w:szCs w:val="22"/>
          <w:lang w:val="en-US" w:eastAsia="zh-CN"/>
        </w:rPr>
        <w:t xml:space="preserve"> IRCC</w:t>
      </w:r>
      <w:r w:rsidRPr="00923C23">
        <w:rPr>
          <w:rFonts w:eastAsia="宋体" w:hint="eastAsia"/>
          <w:szCs w:val="22"/>
          <w:lang w:val="en-US" w:eastAsia="zh-CN"/>
        </w:rPr>
        <w:t>。</w:t>
      </w:r>
      <w:r w:rsidR="000A6F2D" w:rsidRPr="00923C23">
        <w:rPr>
          <w:rFonts w:eastAsia="宋体"/>
          <w:szCs w:val="22"/>
          <w:lang w:val="en-GB" w:eastAsia="zh-CN"/>
        </w:rPr>
        <w:t xml:space="preserve"> </w:t>
      </w:r>
    </w:p>
    <w:p w14:paraId="5A74DB4A" w14:textId="5AD4BCAF" w:rsidR="000A6F2D" w:rsidRPr="00923C23" w:rsidRDefault="00A843FA" w:rsidP="00A843FA">
      <w:pPr>
        <w:pStyle w:val="Para1"/>
        <w:pBdr>
          <w:top w:val="nil"/>
          <w:left w:val="nil"/>
          <w:bottom w:val="nil"/>
          <w:right w:val="nil"/>
          <w:between w:val="nil"/>
          <w:bar w:val="nil"/>
        </w:pBdr>
        <w:spacing w:before="120"/>
        <w:ind w:firstLine="490"/>
        <w:jc w:val="both"/>
        <w:rPr>
          <w:rFonts w:eastAsia="宋体"/>
          <w:szCs w:val="22"/>
          <w:lang w:val="en-GB" w:eastAsia="zh-CN"/>
        </w:rPr>
      </w:pPr>
      <w:r w:rsidRPr="00923C23">
        <w:rPr>
          <w:rFonts w:eastAsia="宋体" w:hint="eastAsia"/>
          <w:szCs w:val="22"/>
          <w:lang w:val="en-US" w:eastAsia="zh-CN"/>
        </w:rPr>
        <w:t>关于</w:t>
      </w:r>
      <w:r w:rsidRPr="00923C23">
        <w:rPr>
          <w:rFonts w:eastAsia="宋体" w:hint="eastAsia"/>
          <w:szCs w:val="22"/>
          <w:lang w:val="en-US" w:eastAsia="zh-CN"/>
        </w:rPr>
        <w:t xml:space="preserve"> IRCC </w:t>
      </w:r>
      <w:r w:rsidRPr="00923C23">
        <w:rPr>
          <w:rFonts w:eastAsia="宋体" w:hint="eastAsia"/>
          <w:szCs w:val="22"/>
          <w:lang w:val="en-US" w:eastAsia="zh-CN"/>
        </w:rPr>
        <w:t>的主题，在这类信息不保密的情况下，植物占主题的</w:t>
      </w:r>
      <w:r w:rsidRPr="00923C23">
        <w:rPr>
          <w:rFonts w:eastAsia="宋体" w:hint="eastAsia"/>
          <w:szCs w:val="22"/>
          <w:lang w:val="en-US" w:eastAsia="zh-CN"/>
        </w:rPr>
        <w:t xml:space="preserve"> 54%</w:t>
      </w:r>
      <w:r w:rsidRPr="00923C23">
        <w:rPr>
          <w:rFonts w:eastAsia="宋体" w:hint="eastAsia"/>
          <w:szCs w:val="22"/>
          <w:lang w:val="en-US" w:eastAsia="zh-CN"/>
        </w:rPr>
        <w:t>，其次是微生物（</w:t>
      </w:r>
      <w:r w:rsidRPr="00923C23">
        <w:rPr>
          <w:rFonts w:eastAsia="宋体" w:hint="eastAsia"/>
          <w:szCs w:val="22"/>
          <w:lang w:val="en-US" w:eastAsia="zh-CN"/>
        </w:rPr>
        <w:t>15%</w:t>
      </w:r>
      <w:r w:rsidRPr="00923C23">
        <w:rPr>
          <w:rFonts w:eastAsia="宋体" w:hint="eastAsia"/>
          <w:szCs w:val="22"/>
          <w:lang w:val="en-US" w:eastAsia="zh-CN"/>
        </w:rPr>
        <w:t>）、动物（</w:t>
      </w:r>
      <w:r w:rsidRPr="00923C23">
        <w:rPr>
          <w:rFonts w:eastAsia="宋体" w:hint="eastAsia"/>
          <w:szCs w:val="22"/>
          <w:lang w:val="en-US" w:eastAsia="zh-CN"/>
        </w:rPr>
        <w:t>10%</w:t>
      </w:r>
      <w:r w:rsidRPr="00923C23">
        <w:rPr>
          <w:rFonts w:eastAsia="宋体" w:hint="eastAsia"/>
          <w:szCs w:val="22"/>
          <w:lang w:val="en-US" w:eastAsia="zh-CN"/>
        </w:rPr>
        <w:t>）、野生物种（</w:t>
      </w:r>
      <w:r w:rsidRPr="00923C23">
        <w:rPr>
          <w:rFonts w:eastAsia="宋体" w:hint="eastAsia"/>
          <w:szCs w:val="22"/>
          <w:lang w:val="en-US" w:eastAsia="zh-CN"/>
        </w:rPr>
        <w:t>3%</w:t>
      </w:r>
      <w:r w:rsidRPr="00923C23">
        <w:rPr>
          <w:rFonts w:eastAsia="宋体" w:hint="eastAsia"/>
          <w:szCs w:val="22"/>
          <w:lang w:val="en-US" w:eastAsia="zh-CN"/>
        </w:rPr>
        <w:t>）、真菌（</w:t>
      </w:r>
      <w:r w:rsidRPr="00923C23">
        <w:rPr>
          <w:rFonts w:eastAsia="宋体" w:hint="eastAsia"/>
          <w:szCs w:val="22"/>
          <w:lang w:val="en-US" w:eastAsia="zh-CN"/>
        </w:rPr>
        <w:t>1%</w:t>
      </w:r>
      <w:r w:rsidRPr="00923C23">
        <w:rPr>
          <w:rFonts w:eastAsia="宋体" w:hint="eastAsia"/>
          <w:szCs w:val="22"/>
          <w:lang w:val="en-US" w:eastAsia="zh-CN"/>
        </w:rPr>
        <w:t>）。七份</w:t>
      </w:r>
      <w:r w:rsidRPr="00923C23">
        <w:rPr>
          <w:rFonts w:eastAsia="宋体" w:hint="eastAsia"/>
          <w:szCs w:val="22"/>
          <w:lang w:val="en-US" w:eastAsia="zh-CN"/>
        </w:rPr>
        <w:t xml:space="preserve"> IRCC </w:t>
      </w:r>
      <w:r w:rsidRPr="00923C23">
        <w:rPr>
          <w:rFonts w:eastAsia="宋体" w:hint="eastAsia"/>
          <w:szCs w:val="22"/>
          <w:lang w:val="en-US" w:eastAsia="zh-CN"/>
        </w:rPr>
        <w:t>表示，其主题涉及与遗传资源相关的传统知识。在所有</w:t>
      </w:r>
      <w:r w:rsidRPr="00923C23">
        <w:rPr>
          <w:rFonts w:eastAsia="宋体" w:hint="eastAsia"/>
          <w:szCs w:val="22"/>
          <w:lang w:val="en-US" w:eastAsia="zh-CN"/>
        </w:rPr>
        <w:t xml:space="preserve"> IRCC </w:t>
      </w:r>
      <w:r w:rsidRPr="00923C23">
        <w:rPr>
          <w:rFonts w:eastAsia="宋体" w:hint="eastAsia"/>
          <w:szCs w:val="22"/>
          <w:lang w:val="en-US" w:eastAsia="zh-CN"/>
        </w:rPr>
        <w:t>中，有</w:t>
      </w:r>
      <w:r w:rsidRPr="00923C23">
        <w:rPr>
          <w:rFonts w:eastAsia="宋体" w:hint="eastAsia"/>
          <w:szCs w:val="22"/>
          <w:lang w:val="en-US" w:eastAsia="zh-CN"/>
        </w:rPr>
        <w:t xml:space="preserve"> 38% </w:t>
      </w:r>
      <w:r w:rsidRPr="00923C23">
        <w:rPr>
          <w:rFonts w:eastAsia="宋体" w:hint="eastAsia"/>
          <w:szCs w:val="22"/>
          <w:lang w:val="en-US" w:eastAsia="zh-CN"/>
        </w:rPr>
        <w:t>的主题是保密的。</w:t>
      </w:r>
    </w:p>
    <w:p w14:paraId="3B832D50" w14:textId="77777777" w:rsidR="005714A8" w:rsidRPr="005714A8" w:rsidRDefault="005714A8" w:rsidP="005714A8">
      <w:pPr>
        <w:spacing w:before="120" w:after="120"/>
        <w:ind w:firstLine="490"/>
        <w:jc w:val="both"/>
        <w:rPr>
          <w:rFonts w:eastAsia="宋体" w:hint="eastAsia"/>
          <w:szCs w:val="22"/>
          <w:lang w:val="en-US" w:eastAsia="zh-CN"/>
        </w:rPr>
      </w:pPr>
      <w:r w:rsidRPr="005714A8">
        <w:rPr>
          <w:rFonts w:eastAsia="宋体" w:hint="eastAsia"/>
          <w:szCs w:val="22"/>
          <w:lang w:val="en-US" w:eastAsia="zh-CN"/>
        </w:rPr>
        <w:t>在允许的使用类型方面，</w:t>
      </w:r>
      <w:r w:rsidRPr="005714A8">
        <w:rPr>
          <w:rFonts w:eastAsia="宋体" w:hint="eastAsia"/>
          <w:szCs w:val="22"/>
          <w:lang w:val="en-US" w:eastAsia="zh-CN"/>
        </w:rPr>
        <w:t xml:space="preserve">38% </w:t>
      </w:r>
      <w:r w:rsidRPr="005714A8">
        <w:rPr>
          <w:rFonts w:eastAsia="宋体" w:hint="eastAsia"/>
          <w:szCs w:val="22"/>
          <w:lang w:val="en-US" w:eastAsia="zh-CN"/>
        </w:rPr>
        <w:t>的个案保密，</w:t>
      </w:r>
      <w:r w:rsidRPr="005714A8">
        <w:rPr>
          <w:rFonts w:eastAsia="宋体" w:hint="eastAsia"/>
          <w:szCs w:val="22"/>
          <w:lang w:val="en-US" w:eastAsia="zh-CN"/>
        </w:rPr>
        <w:t xml:space="preserve">32% </w:t>
      </w:r>
      <w:r w:rsidRPr="005714A8">
        <w:rPr>
          <w:rFonts w:eastAsia="宋体" w:hint="eastAsia"/>
          <w:szCs w:val="22"/>
          <w:lang w:val="en-US" w:eastAsia="zh-CN"/>
        </w:rPr>
        <w:t>允许商业使用，</w:t>
      </w:r>
      <w:r w:rsidRPr="005714A8">
        <w:rPr>
          <w:rFonts w:eastAsia="宋体" w:hint="eastAsia"/>
          <w:szCs w:val="22"/>
          <w:lang w:val="en-US" w:eastAsia="zh-CN"/>
        </w:rPr>
        <w:t xml:space="preserve">30% </w:t>
      </w:r>
      <w:r w:rsidRPr="005714A8">
        <w:rPr>
          <w:rFonts w:eastAsia="宋体" w:hint="eastAsia"/>
          <w:szCs w:val="22"/>
          <w:lang w:val="en-US" w:eastAsia="zh-CN"/>
        </w:rPr>
        <w:t>允许非商业使用。</w:t>
      </w:r>
    </w:p>
    <w:p w14:paraId="31A76558" w14:textId="2681A3CE" w:rsidR="000A6F2D" w:rsidRPr="00923C23" w:rsidRDefault="00161676" w:rsidP="00161676">
      <w:pPr>
        <w:spacing w:before="120" w:after="120"/>
        <w:ind w:firstLine="490"/>
        <w:jc w:val="both"/>
        <w:rPr>
          <w:rFonts w:eastAsia="宋体"/>
          <w:szCs w:val="22"/>
          <w:lang w:val="en-GB" w:eastAsia="zh-CN"/>
        </w:rPr>
      </w:pPr>
      <w:r w:rsidRPr="00923C23">
        <w:rPr>
          <w:rFonts w:eastAsia="宋体" w:hint="eastAsia"/>
          <w:szCs w:val="22"/>
          <w:lang w:val="en-US" w:eastAsia="zh-CN"/>
        </w:rPr>
        <w:t>大约</w:t>
      </w:r>
      <w:r w:rsidRPr="00923C23">
        <w:rPr>
          <w:rFonts w:eastAsia="宋体" w:hint="eastAsia"/>
          <w:szCs w:val="22"/>
          <w:lang w:val="en-US" w:eastAsia="zh-CN"/>
        </w:rPr>
        <w:t xml:space="preserve"> 32% </w:t>
      </w:r>
      <w:r w:rsidRPr="00923C23">
        <w:rPr>
          <w:rFonts w:eastAsia="宋体" w:hint="eastAsia"/>
          <w:szCs w:val="22"/>
          <w:lang w:val="en-US" w:eastAsia="zh-CN"/>
        </w:rPr>
        <w:t>的</w:t>
      </w:r>
      <w:r w:rsidRPr="00923C23">
        <w:rPr>
          <w:rFonts w:eastAsia="宋体" w:hint="eastAsia"/>
          <w:szCs w:val="22"/>
          <w:lang w:val="en-US" w:eastAsia="zh-CN"/>
        </w:rPr>
        <w:t xml:space="preserve"> IRCC </w:t>
      </w:r>
      <w:r w:rsidRPr="00923C23">
        <w:rPr>
          <w:rFonts w:eastAsia="宋体" w:hint="eastAsia"/>
          <w:szCs w:val="22"/>
          <w:lang w:val="en-US" w:eastAsia="zh-CN"/>
        </w:rPr>
        <w:t>为</w:t>
      </w:r>
      <w:r w:rsidR="00C94883" w:rsidRPr="00923C23">
        <w:rPr>
          <w:rFonts w:eastAsia="宋体" w:hint="eastAsia"/>
          <w:szCs w:val="22"/>
          <w:lang w:val="en-US" w:eastAsia="zh-CN"/>
        </w:rPr>
        <w:t>使用者</w:t>
      </w:r>
      <w:r w:rsidRPr="00923C23">
        <w:rPr>
          <w:rFonts w:eastAsia="宋体" w:hint="eastAsia"/>
          <w:szCs w:val="22"/>
          <w:lang w:val="en-US" w:eastAsia="zh-CN"/>
        </w:rPr>
        <w:t>（获得事先知情同意的实体）信息保密。在为</w:t>
      </w:r>
      <w:r w:rsidR="00C94883" w:rsidRPr="00923C23">
        <w:rPr>
          <w:rFonts w:eastAsia="宋体" w:hint="eastAsia"/>
          <w:szCs w:val="22"/>
          <w:lang w:val="en-US" w:eastAsia="zh-CN"/>
        </w:rPr>
        <w:t>使用者</w:t>
      </w:r>
      <w:r w:rsidRPr="00923C23">
        <w:rPr>
          <w:rFonts w:eastAsia="宋体" w:hint="eastAsia"/>
          <w:szCs w:val="22"/>
          <w:lang w:val="en-US" w:eastAsia="zh-CN"/>
        </w:rPr>
        <w:t>保密的所有个案中，允许的使用主题和类型也是保密的。</w:t>
      </w:r>
    </w:p>
    <w:p w14:paraId="7DE7B6E8" w14:textId="05A9B416" w:rsidR="000A6F2D" w:rsidRPr="00923C23" w:rsidRDefault="00C94883" w:rsidP="00C94883">
      <w:pPr>
        <w:spacing w:before="120" w:after="120"/>
        <w:ind w:firstLine="490"/>
        <w:jc w:val="both"/>
        <w:rPr>
          <w:rFonts w:eastAsia="宋体"/>
          <w:szCs w:val="22"/>
          <w:lang w:val="en-GB" w:eastAsia="zh-CN"/>
        </w:rPr>
      </w:pPr>
      <w:r w:rsidRPr="00923C23">
        <w:rPr>
          <w:rFonts w:eastAsia="宋体" w:hint="eastAsia"/>
          <w:szCs w:val="22"/>
          <w:lang w:val="en-US" w:eastAsia="zh-CN"/>
        </w:rPr>
        <w:t>在已知使用者的个案中，使用者</w:t>
      </w:r>
      <w:r w:rsidR="006F08C9" w:rsidRPr="00923C23">
        <w:rPr>
          <w:rFonts w:eastAsia="宋体" w:hint="eastAsia"/>
          <w:szCs w:val="22"/>
          <w:lang w:val="en-US" w:eastAsia="zh-CN"/>
        </w:rPr>
        <w:t>最多的国家依次为</w:t>
      </w:r>
      <w:r w:rsidRPr="00923C23">
        <w:rPr>
          <w:rFonts w:eastAsia="宋体" w:hint="eastAsia"/>
          <w:szCs w:val="22"/>
          <w:lang w:val="en-US" w:eastAsia="zh-CN"/>
        </w:rPr>
        <w:t>比利时、法国、德国、印度、日本、肯尼亚、荷兰、巴拿马、秘鲁、韩国、南非、瑞士、联合王国和美利坚合众国。然而，在所有已知使用者的</w:t>
      </w:r>
      <w:r w:rsidRPr="00923C23">
        <w:rPr>
          <w:rFonts w:eastAsia="宋体" w:hint="eastAsia"/>
          <w:szCs w:val="22"/>
          <w:lang w:val="en-US" w:eastAsia="zh-CN"/>
        </w:rPr>
        <w:t xml:space="preserve"> IRCC </w:t>
      </w:r>
      <w:r w:rsidRPr="00923C23">
        <w:rPr>
          <w:rFonts w:eastAsia="宋体" w:hint="eastAsia"/>
          <w:szCs w:val="22"/>
          <w:lang w:val="en-US" w:eastAsia="zh-CN"/>
        </w:rPr>
        <w:t>中，大约</w:t>
      </w:r>
      <w:r w:rsidRPr="00923C23">
        <w:rPr>
          <w:rFonts w:eastAsia="宋体" w:hint="eastAsia"/>
          <w:szCs w:val="22"/>
          <w:lang w:val="en-US" w:eastAsia="zh-CN"/>
        </w:rPr>
        <w:t xml:space="preserve"> 86%</w:t>
      </w:r>
      <w:r w:rsidRPr="00923C23">
        <w:rPr>
          <w:rFonts w:eastAsia="宋体" w:hint="eastAsia"/>
          <w:szCs w:val="22"/>
          <w:lang w:val="en-US" w:eastAsia="zh-CN"/>
        </w:rPr>
        <w:t>可以被视为“内部的”，意味着已在</w:t>
      </w:r>
      <w:r w:rsidRPr="00923C23">
        <w:rPr>
          <w:rFonts w:eastAsia="宋体" w:hint="eastAsia"/>
          <w:szCs w:val="22"/>
          <w:lang w:val="en-US" w:eastAsia="zh-CN"/>
        </w:rPr>
        <w:t xml:space="preserve"> IRCC </w:t>
      </w:r>
      <w:r w:rsidRPr="00923C23">
        <w:rPr>
          <w:rFonts w:eastAsia="宋体" w:hint="eastAsia"/>
          <w:szCs w:val="22"/>
          <w:lang w:val="en-US" w:eastAsia="zh-CN"/>
        </w:rPr>
        <w:t>公布者的管辖范围内给与遗传资源使用者事先知情同意。</w:t>
      </w:r>
      <w:r w:rsidR="000A6F2D" w:rsidRPr="00923C23">
        <w:rPr>
          <w:rFonts w:eastAsia="宋体"/>
          <w:szCs w:val="22"/>
          <w:lang w:val="en-GB" w:eastAsia="zh-CN"/>
        </w:rPr>
        <w:t xml:space="preserve"> </w:t>
      </w:r>
    </w:p>
    <w:p w14:paraId="3D60EF99" w14:textId="3E66BF83" w:rsidR="000A6F2D" w:rsidRPr="00923C23" w:rsidRDefault="0027392E" w:rsidP="0027392E">
      <w:pPr>
        <w:spacing w:before="120" w:after="120"/>
        <w:ind w:firstLine="490"/>
        <w:jc w:val="both"/>
        <w:rPr>
          <w:rFonts w:eastAsia="宋体"/>
          <w:szCs w:val="22"/>
          <w:lang w:val="en-GB"/>
        </w:rPr>
      </w:pPr>
      <w:r w:rsidRPr="00923C23">
        <w:rPr>
          <w:rFonts w:eastAsia="宋体" w:hint="eastAsia"/>
          <w:szCs w:val="22"/>
          <w:lang w:val="en-US" w:eastAsia="zh-CN"/>
        </w:rPr>
        <w:t>如果我们检查占比为</w:t>
      </w:r>
      <w:r w:rsidRPr="00923C23">
        <w:rPr>
          <w:rFonts w:eastAsia="宋体" w:hint="eastAsia"/>
          <w:szCs w:val="22"/>
          <w:lang w:val="en-US" w:eastAsia="zh-CN"/>
        </w:rPr>
        <w:t xml:space="preserve"> 14% </w:t>
      </w:r>
      <w:r w:rsidRPr="00923C23">
        <w:rPr>
          <w:rFonts w:eastAsia="宋体" w:hint="eastAsia"/>
          <w:szCs w:val="22"/>
          <w:lang w:val="en-US" w:eastAsia="zh-CN"/>
        </w:rPr>
        <w:t>的使用者不保密并且是“外部”或“国际”</w:t>
      </w:r>
      <w:r w:rsidRPr="00923C23">
        <w:rPr>
          <w:rFonts w:eastAsia="宋体" w:hint="eastAsia"/>
          <w:szCs w:val="22"/>
          <w:lang w:val="en-US" w:eastAsia="zh-CN"/>
        </w:rPr>
        <w:t xml:space="preserve"> </w:t>
      </w:r>
      <w:r w:rsidRPr="00923C23">
        <w:rPr>
          <w:rFonts w:eastAsia="宋体" w:hint="eastAsia"/>
          <w:szCs w:val="22"/>
          <w:lang w:val="en-US" w:eastAsia="zh-CN"/>
        </w:rPr>
        <w:t>（意味着使用者和提供者属于不同的国家）使用者的个案，使用者最多的</w:t>
      </w:r>
      <w:r w:rsidRPr="00923C23">
        <w:rPr>
          <w:rFonts w:eastAsia="宋体" w:hint="eastAsia"/>
          <w:szCs w:val="22"/>
          <w:lang w:val="en-US" w:eastAsia="zh-CN"/>
        </w:rPr>
        <w:t xml:space="preserve">10 </w:t>
      </w:r>
      <w:r w:rsidRPr="00923C23">
        <w:rPr>
          <w:rFonts w:eastAsia="宋体" w:hint="eastAsia"/>
          <w:szCs w:val="22"/>
          <w:lang w:val="en-US" w:eastAsia="zh-CN"/>
        </w:rPr>
        <w:t>个国家依次是德国</w:t>
      </w:r>
      <w:r w:rsidRPr="00923C23">
        <w:rPr>
          <w:rFonts w:eastAsia="宋体" w:hint="eastAsia"/>
          <w:szCs w:val="22"/>
          <w:lang w:val="en-US" w:eastAsia="zh-CN"/>
        </w:rPr>
        <w:t xml:space="preserve"> </w:t>
      </w:r>
      <w:r w:rsidRPr="00923C23">
        <w:rPr>
          <w:rFonts w:eastAsia="宋体" w:hint="eastAsia"/>
          <w:szCs w:val="22"/>
          <w:lang w:val="en-US" w:eastAsia="zh-CN"/>
        </w:rPr>
        <w:t>（</w:t>
      </w:r>
      <w:r w:rsidRPr="00923C23">
        <w:rPr>
          <w:rFonts w:eastAsia="宋体" w:hint="eastAsia"/>
          <w:szCs w:val="22"/>
          <w:lang w:val="en-US" w:eastAsia="zh-CN"/>
        </w:rPr>
        <w:t>65</w:t>
      </w:r>
      <w:r w:rsidRPr="00923C23">
        <w:rPr>
          <w:rFonts w:eastAsia="宋体" w:hint="eastAsia"/>
          <w:szCs w:val="22"/>
          <w:lang w:val="en-US" w:eastAsia="zh-CN"/>
        </w:rPr>
        <w:t>）</w:t>
      </w:r>
      <w:r w:rsidRPr="00923C23">
        <w:rPr>
          <w:rFonts w:eastAsia="宋体" w:hint="eastAsia"/>
          <w:szCs w:val="22"/>
          <w:lang w:val="en-US" w:eastAsia="zh-CN"/>
        </w:rPr>
        <w:t xml:space="preserve"> , </w:t>
      </w:r>
      <w:r w:rsidRPr="00923C23">
        <w:rPr>
          <w:rFonts w:eastAsia="宋体" w:hint="eastAsia"/>
          <w:szCs w:val="22"/>
          <w:lang w:val="en-US" w:eastAsia="zh-CN"/>
        </w:rPr>
        <w:t>美国</w:t>
      </w:r>
      <w:r w:rsidRPr="00923C23">
        <w:rPr>
          <w:rFonts w:eastAsia="宋体" w:hint="eastAsia"/>
          <w:szCs w:val="22"/>
          <w:lang w:val="en-US" w:eastAsia="zh-CN"/>
        </w:rPr>
        <w:t xml:space="preserve"> </w:t>
      </w:r>
      <w:r w:rsidRPr="00923C23">
        <w:rPr>
          <w:rFonts w:eastAsia="宋体" w:hint="eastAsia"/>
          <w:szCs w:val="22"/>
          <w:lang w:val="en-US" w:eastAsia="zh-CN"/>
        </w:rPr>
        <w:t>（</w:t>
      </w:r>
      <w:r w:rsidRPr="00923C23">
        <w:rPr>
          <w:rFonts w:eastAsia="宋体" w:hint="eastAsia"/>
          <w:szCs w:val="22"/>
          <w:lang w:val="en-US" w:eastAsia="zh-CN"/>
        </w:rPr>
        <w:t>46</w:t>
      </w:r>
      <w:r w:rsidRPr="00923C23">
        <w:rPr>
          <w:rFonts w:eastAsia="宋体" w:hint="eastAsia"/>
          <w:szCs w:val="22"/>
          <w:lang w:val="en-US" w:eastAsia="zh-CN"/>
        </w:rPr>
        <w:t>）</w:t>
      </w:r>
      <w:r w:rsidRPr="00923C23">
        <w:rPr>
          <w:rFonts w:eastAsia="宋体" w:hint="eastAsia"/>
          <w:szCs w:val="22"/>
          <w:lang w:val="en-US" w:eastAsia="zh-CN"/>
        </w:rPr>
        <w:t xml:space="preserve">, </w:t>
      </w:r>
      <w:r w:rsidRPr="00923C23">
        <w:rPr>
          <w:rFonts w:eastAsia="宋体" w:hint="eastAsia"/>
          <w:szCs w:val="22"/>
          <w:lang w:val="en-US" w:eastAsia="zh-CN"/>
        </w:rPr>
        <w:t>法国</w:t>
      </w:r>
      <w:r w:rsidRPr="00923C23">
        <w:rPr>
          <w:rFonts w:eastAsia="宋体" w:hint="eastAsia"/>
          <w:szCs w:val="22"/>
          <w:lang w:val="en-US" w:eastAsia="zh-CN"/>
        </w:rPr>
        <w:t xml:space="preserve"> </w:t>
      </w:r>
      <w:r w:rsidRPr="00923C23">
        <w:rPr>
          <w:rFonts w:eastAsia="宋体" w:hint="eastAsia"/>
          <w:szCs w:val="22"/>
          <w:lang w:val="en-US" w:eastAsia="zh-CN"/>
        </w:rPr>
        <w:t>（</w:t>
      </w:r>
      <w:r w:rsidRPr="00923C23">
        <w:rPr>
          <w:rFonts w:eastAsia="宋体" w:hint="eastAsia"/>
          <w:szCs w:val="22"/>
          <w:lang w:val="en-US" w:eastAsia="zh-CN"/>
        </w:rPr>
        <w:t>27</w:t>
      </w:r>
      <w:r w:rsidRPr="00923C23">
        <w:rPr>
          <w:rFonts w:eastAsia="宋体" w:hint="eastAsia"/>
          <w:szCs w:val="22"/>
          <w:lang w:val="en-US" w:eastAsia="zh-CN"/>
        </w:rPr>
        <w:t>）</w:t>
      </w:r>
      <w:r w:rsidRPr="00923C23">
        <w:rPr>
          <w:rFonts w:eastAsia="宋体" w:hint="eastAsia"/>
          <w:szCs w:val="22"/>
          <w:lang w:val="en-US" w:eastAsia="zh-CN"/>
        </w:rPr>
        <w:t xml:space="preserve">, </w:t>
      </w:r>
      <w:r w:rsidRPr="00923C23">
        <w:rPr>
          <w:rFonts w:eastAsia="宋体" w:hint="eastAsia"/>
          <w:szCs w:val="22"/>
          <w:lang w:val="en-US" w:eastAsia="zh-CN"/>
        </w:rPr>
        <w:t>英国</w:t>
      </w:r>
      <w:r w:rsidRPr="00923C23">
        <w:rPr>
          <w:rFonts w:eastAsia="宋体" w:hint="eastAsia"/>
          <w:szCs w:val="22"/>
          <w:lang w:val="en-US" w:eastAsia="zh-CN"/>
        </w:rPr>
        <w:t xml:space="preserve"> </w:t>
      </w:r>
      <w:r w:rsidRPr="00923C23">
        <w:rPr>
          <w:rFonts w:eastAsia="宋体" w:hint="eastAsia"/>
          <w:szCs w:val="22"/>
          <w:lang w:val="en-US" w:eastAsia="zh-CN"/>
        </w:rPr>
        <w:t>（</w:t>
      </w:r>
      <w:r w:rsidRPr="00923C23">
        <w:rPr>
          <w:rFonts w:eastAsia="宋体" w:hint="eastAsia"/>
          <w:szCs w:val="22"/>
          <w:lang w:val="en-US" w:eastAsia="zh-CN"/>
        </w:rPr>
        <w:t>19</w:t>
      </w:r>
      <w:r w:rsidRPr="00923C23">
        <w:rPr>
          <w:rFonts w:eastAsia="宋体" w:hint="eastAsia"/>
          <w:szCs w:val="22"/>
          <w:lang w:val="en-US" w:eastAsia="zh-CN"/>
        </w:rPr>
        <w:t>）</w:t>
      </w:r>
      <w:r w:rsidRPr="00923C23">
        <w:rPr>
          <w:rFonts w:eastAsia="宋体" w:hint="eastAsia"/>
          <w:szCs w:val="22"/>
          <w:lang w:val="en-US" w:eastAsia="zh-CN"/>
        </w:rPr>
        <w:t xml:space="preserve">, </w:t>
      </w:r>
      <w:r w:rsidRPr="00923C23">
        <w:rPr>
          <w:rFonts w:eastAsia="宋体" w:hint="eastAsia"/>
          <w:szCs w:val="22"/>
          <w:lang w:val="en-US" w:eastAsia="zh-CN"/>
        </w:rPr>
        <w:t>比利时</w:t>
      </w:r>
      <w:r w:rsidRPr="00923C23">
        <w:rPr>
          <w:rFonts w:eastAsia="宋体" w:hint="eastAsia"/>
          <w:szCs w:val="22"/>
          <w:lang w:val="en-US" w:eastAsia="zh-CN"/>
        </w:rPr>
        <w:t xml:space="preserve"> </w:t>
      </w:r>
      <w:r w:rsidRPr="00923C23">
        <w:rPr>
          <w:rFonts w:eastAsia="宋体" w:hint="eastAsia"/>
          <w:szCs w:val="22"/>
          <w:lang w:val="en-US" w:eastAsia="zh-CN"/>
        </w:rPr>
        <w:t>（</w:t>
      </w:r>
      <w:r w:rsidRPr="00923C23">
        <w:rPr>
          <w:rFonts w:eastAsia="宋体" w:hint="eastAsia"/>
          <w:szCs w:val="22"/>
          <w:lang w:val="en-US" w:eastAsia="zh-CN"/>
        </w:rPr>
        <w:t>17</w:t>
      </w:r>
      <w:r w:rsidRPr="00923C23">
        <w:rPr>
          <w:rFonts w:eastAsia="宋体" w:hint="eastAsia"/>
          <w:szCs w:val="22"/>
          <w:lang w:val="en-US" w:eastAsia="zh-CN"/>
        </w:rPr>
        <w:t>）</w:t>
      </w:r>
      <w:r w:rsidRPr="00923C23">
        <w:rPr>
          <w:rFonts w:eastAsia="宋体" w:hint="eastAsia"/>
          <w:szCs w:val="22"/>
          <w:lang w:val="en-US" w:eastAsia="zh-CN"/>
        </w:rPr>
        <w:t xml:space="preserve">, </w:t>
      </w:r>
      <w:r w:rsidRPr="00923C23">
        <w:rPr>
          <w:rFonts w:eastAsia="宋体" w:hint="eastAsia"/>
          <w:szCs w:val="22"/>
          <w:lang w:val="en-US" w:eastAsia="zh-CN"/>
        </w:rPr>
        <w:t>日本</w:t>
      </w:r>
      <w:r w:rsidRPr="00923C23">
        <w:rPr>
          <w:rFonts w:eastAsia="宋体" w:hint="eastAsia"/>
          <w:szCs w:val="22"/>
          <w:lang w:val="en-US" w:eastAsia="zh-CN"/>
        </w:rPr>
        <w:t xml:space="preserve"> </w:t>
      </w:r>
      <w:r w:rsidRPr="00923C23">
        <w:rPr>
          <w:rFonts w:eastAsia="宋体" w:hint="eastAsia"/>
          <w:szCs w:val="22"/>
          <w:lang w:val="en-US" w:eastAsia="zh-CN"/>
        </w:rPr>
        <w:t>（</w:t>
      </w:r>
      <w:r w:rsidRPr="00923C23">
        <w:rPr>
          <w:rFonts w:eastAsia="宋体" w:hint="eastAsia"/>
          <w:szCs w:val="22"/>
          <w:lang w:val="en-US" w:eastAsia="zh-CN"/>
        </w:rPr>
        <w:t>14</w:t>
      </w:r>
      <w:r w:rsidRPr="00923C23">
        <w:rPr>
          <w:rFonts w:eastAsia="宋体" w:hint="eastAsia"/>
          <w:szCs w:val="22"/>
          <w:lang w:val="en-US" w:eastAsia="zh-CN"/>
        </w:rPr>
        <w:t>）</w:t>
      </w:r>
      <w:r w:rsidRPr="00923C23">
        <w:rPr>
          <w:rFonts w:eastAsia="宋体" w:hint="eastAsia"/>
          <w:szCs w:val="22"/>
          <w:lang w:val="en-US" w:eastAsia="zh-CN"/>
        </w:rPr>
        <w:t xml:space="preserve">, </w:t>
      </w:r>
      <w:r w:rsidRPr="00923C23">
        <w:rPr>
          <w:rFonts w:eastAsia="宋体" w:hint="eastAsia"/>
          <w:szCs w:val="22"/>
          <w:lang w:val="en-US" w:eastAsia="zh-CN"/>
        </w:rPr>
        <w:t>瑞士</w:t>
      </w:r>
      <w:r w:rsidRPr="00923C23">
        <w:rPr>
          <w:rFonts w:eastAsia="宋体" w:hint="eastAsia"/>
          <w:szCs w:val="22"/>
          <w:lang w:val="en-US" w:eastAsia="zh-CN"/>
        </w:rPr>
        <w:t xml:space="preserve"> </w:t>
      </w:r>
      <w:r w:rsidRPr="00923C23">
        <w:rPr>
          <w:rFonts w:eastAsia="宋体" w:hint="eastAsia"/>
          <w:szCs w:val="22"/>
          <w:lang w:val="en-US" w:eastAsia="zh-CN"/>
        </w:rPr>
        <w:t>（</w:t>
      </w:r>
      <w:r w:rsidRPr="00923C23">
        <w:rPr>
          <w:rFonts w:eastAsia="宋体" w:hint="eastAsia"/>
          <w:szCs w:val="22"/>
          <w:lang w:val="en-US" w:eastAsia="zh-CN"/>
        </w:rPr>
        <w:t>10</w:t>
      </w:r>
      <w:r w:rsidRPr="00923C23">
        <w:rPr>
          <w:rFonts w:eastAsia="宋体" w:hint="eastAsia"/>
          <w:szCs w:val="22"/>
          <w:lang w:val="en-US" w:eastAsia="zh-CN"/>
        </w:rPr>
        <w:t>）</w:t>
      </w:r>
      <w:r w:rsidRPr="00923C23">
        <w:rPr>
          <w:rFonts w:eastAsia="宋体" w:hint="eastAsia"/>
          <w:szCs w:val="22"/>
          <w:lang w:val="en-US" w:eastAsia="zh-CN"/>
        </w:rPr>
        <w:t xml:space="preserve">, </w:t>
      </w:r>
      <w:r w:rsidRPr="00923C23">
        <w:rPr>
          <w:rFonts w:eastAsia="宋体" w:hint="eastAsia"/>
          <w:szCs w:val="22"/>
          <w:lang w:val="en-US" w:eastAsia="zh-CN"/>
        </w:rPr>
        <w:t>大韩民国</w:t>
      </w:r>
      <w:r w:rsidRPr="00923C23">
        <w:rPr>
          <w:rFonts w:eastAsia="宋体" w:hint="eastAsia"/>
          <w:szCs w:val="22"/>
          <w:lang w:val="en-US" w:eastAsia="zh-CN"/>
        </w:rPr>
        <w:t xml:space="preserve"> </w:t>
      </w:r>
      <w:r w:rsidRPr="00923C23">
        <w:rPr>
          <w:rFonts w:eastAsia="宋体" w:hint="eastAsia"/>
          <w:szCs w:val="22"/>
          <w:lang w:val="en-US" w:eastAsia="zh-CN"/>
        </w:rPr>
        <w:t>（</w:t>
      </w:r>
      <w:r w:rsidRPr="00923C23">
        <w:rPr>
          <w:rFonts w:eastAsia="宋体" w:hint="eastAsia"/>
          <w:szCs w:val="22"/>
          <w:lang w:val="en-US" w:eastAsia="zh-CN"/>
        </w:rPr>
        <w:t>10</w:t>
      </w:r>
      <w:r w:rsidRPr="00923C23">
        <w:rPr>
          <w:rFonts w:eastAsia="宋体" w:hint="eastAsia"/>
          <w:szCs w:val="22"/>
          <w:lang w:val="en-US" w:eastAsia="zh-CN"/>
        </w:rPr>
        <w:t>）</w:t>
      </w:r>
      <w:r w:rsidRPr="00923C23">
        <w:rPr>
          <w:rFonts w:eastAsia="宋体" w:hint="eastAsia"/>
          <w:szCs w:val="22"/>
          <w:lang w:val="en-US" w:eastAsia="zh-CN"/>
        </w:rPr>
        <w:t xml:space="preserve">, </w:t>
      </w:r>
      <w:r w:rsidRPr="00923C23">
        <w:rPr>
          <w:rFonts w:eastAsia="宋体" w:hint="eastAsia"/>
          <w:szCs w:val="22"/>
          <w:lang w:val="en-US" w:eastAsia="zh-CN"/>
        </w:rPr>
        <w:t>荷兰</w:t>
      </w:r>
      <w:r w:rsidRPr="00923C23">
        <w:rPr>
          <w:rFonts w:eastAsia="宋体" w:hint="eastAsia"/>
          <w:szCs w:val="22"/>
          <w:lang w:val="en-US" w:eastAsia="zh-CN"/>
        </w:rPr>
        <w:t xml:space="preserve"> </w:t>
      </w:r>
      <w:r w:rsidRPr="00923C23">
        <w:rPr>
          <w:rFonts w:eastAsia="宋体" w:hint="eastAsia"/>
          <w:szCs w:val="22"/>
          <w:lang w:val="en-US" w:eastAsia="zh-CN"/>
        </w:rPr>
        <w:t>（</w:t>
      </w:r>
      <w:r w:rsidRPr="00923C23">
        <w:rPr>
          <w:rFonts w:eastAsia="宋体" w:hint="eastAsia"/>
          <w:szCs w:val="22"/>
          <w:lang w:val="en-US" w:eastAsia="zh-CN"/>
        </w:rPr>
        <w:t>8</w:t>
      </w:r>
      <w:r w:rsidRPr="00923C23">
        <w:rPr>
          <w:rFonts w:eastAsia="宋体" w:hint="eastAsia"/>
          <w:szCs w:val="22"/>
          <w:lang w:val="en-US" w:eastAsia="zh-CN"/>
        </w:rPr>
        <w:t>）和西班牙（</w:t>
      </w:r>
      <w:r w:rsidRPr="00923C23">
        <w:rPr>
          <w:rFonts w:eastAsia="宋体" w:hint="eastAsia"/>
          <w:szCs w:val="22"/>
          <w:lang w:val="en-US" w:eastAsia="zh-CN"/>
        </w:rPr>
        <w:t>7</w:t>
      </w:r>
      <w:r w:rsidRPr="00923C23">
        <w:rPr>
          <w:rFonts w:eastAsia="宋体" w:hint="eastAsia"/>
          <w:szCs w:val="22"/>
          <w:lang w:val="en-US" w:eastAsia="zh-CN"/>
        </w:rPr>
        <w:t>）。有</w:t>
      </w:r>
      <w:r w:rsidRPr="00923C23">
        <w:rPr>
          <w:rFonts w:eastAsia="宋体" w:hint="eastAsia"/>
          <w:szCs w:val="22"/>
          <w:lang w:val="en-US" w:eastAsia="zh-CN"/>
        </w:rPr>
        <w:t xml:space="preserve"> 10 </w:t>
      </w:r>
      <w:proofErr w:type="gramStart"/>
      <w:r w:rsidRPr="00923C23">
        <w:rPr>
          <w:rFonts w:eastAsia="宋体" w:hint="eastAsia"/>
          <w:szCs w:val="22"/>
          <w:lang w:val="en-US" w:eastAsia="zh-CN"/>
        </w:rPr>
        <w:t>份“</w:t>
      </w:r>
      <w:proofErr w:type="gramEnd"/>
      <w:r w:rsidRPr="00923C23">
        <w:rPr>
          <w:rFonts w:eastAsia="宋体" w:hint="eastAsia"/>
          <w:szCs w:val="22"/>
          <w:lang w:val="en-US" w:eastAsia="zh-CN"/>
        </w:rPr>
        <w:t>协作”</w:t>
      </w:r>
      <w:r w:rsidRPr="00923C23">
        <w:rPr>
          <w:rFonts w:eastAsia="宋体" w:hint="eastAsia"/>
          <w:szCs w:val="22"/>
          <w:lang w:val="en-US" w:eastAsia="zh-CN"/>
        </w:rPr>
        <w:t>IRCC</w:t>
      </w:r>
      <w:r w:rsidRPr="00923C23">
        <w:rPr>
          <w:rFonts w:eastAsia="宋体" w:hint="eastAsia"/>
          <w:szCs w:val="22"/>
          <w:lang w:val="en-US" w:eastAsia="zh-CN"/>
        </w:rPr>
        <w:t>，包括了两个或多个国家</w:t>
      </w:r>
      <w:r w:rsidRPr="00923C23">
        <w:rPr>
          <w:rFonts w:eastAsia="宋体" w:hint="eastAsia"/>
          <w:szCs w:val="22"/>
          <w:lang w:val="en-US" w:eastAsia="zh-CN"/>
        </w:rPr>
        <w:t>/</w:t>
      </w:r>
      <w:r w:rsidRPr="00923C23">
        <w:rPr>
          <w:rFonts w:eastAsia="宋体" w:hint="eastAsia"/>
          <w:szCs w:val="22"/>
          <w:lang w:val="en-US" w:eastAsia="zh-CN"/>
        </w:rPr>
        <w:t>地区的使用者。</w:t>
      </w:r>
    </w:p>
    <w:p w14:paraId="386E2C17" w14:textId="79B5C8D7" w:rsidR="000A6F2D" w:rsidRPr="00923C23" w:rsidRDefault="0027392E" w:rsidP="0027392E">
      <w:pPr>
        <w:spacing w:before="120" w:after="120"/>
        <w:ind w:firstLine="490"/>
        <w:jc w:val="both"/>
        <w:rPr>
          <w:rFonts w:eastAsia="宋体"/>
          <w:szCs w:val="22"/>
          <w:lang w:val="en-GB" w:eastAsia="zh-CN"/>
        </w:rPr>
      </w:pPr>
      <w:r w:rsidRPr="00923C23">
        <w:rPr>
          <w:rFonts w:eastAsia="宋体" w:hint="eastAsia"/>
          <w:szCs w:val="22"/>
          <w:lang w:val="en-US" w:eastAsia="zh-CN"/>
        </w:rPr>
        <w:t>最后，</w:t>
      </w:r>
      <w:r w:rsidRPr="00923C23">
        <w:rPr>
          <w:rFonts w:eastAsia="宋体" w:hint="eastAsia"/>
          <w:szCs w:val="22"/>
          <w:lang w:val="en-US" w:eastAsia="zh-CN"/>
        </w:rPr>
        <w:t xml:space="preserve">8% </w:t>
      </w:r>
      <w:r w:rsidRPr="00923C23">
        <w:rPr>
          <w:rFonts w:eastAsia="宋体" w:hint="eastAsia"/>
          <w:szCs w:val="22"/>
          <w:lang w:val="en-US" w:eastAsia="zh-CN"/>
        </w:rPr>
        <w:t>的</w:t>
      </w:r>
      <w:r w:rsidRPr="00923C23">
        <w:rPr>
          <w:rFonts w:eastAsia="宋体" w:hint="eastAsia"/>
          <w:szCs w:val="22"/>
          <w:lang w:val="en-US" w:eastAsia="zh-CN"/>
        </w:rPr>
        <w:t xml:space="preserve"> IRCC </w:t>
      </w:r>
      <w:r w:rsidRPr="00923C23">
        <w:rPr>
          <w:rFonts w:eastAsia="宋体" w:hint="eastAsia"/>
          <w:szCs w:val="22"/>
          <w:lang w:val="en-US" w:eastAsia="zh-CN"/>
        </w:rPr>
        <w:t>表示相关的获取和惠益分享许可证已经过期。</w:t>
      </w:r>
    </w:p>
    <w:p w14:paraId="56C80ED7" w14:textId="62B8B981" w:rsidR="000A6F2D" w:rsidRPr="00923C23" w:rsidRDefault="00B867A1" w:rsidP="00633228">
      <w:pPr>
        <w:spacing w:before="120" w:after="120"/>
        <w:jc w:val="both"/>
        <w:rPr>
          <w:rFonts w:ascii="楷体" w:eastAsia="楷体" w:hAnsi="楷体"/>
          <w:bCs/>
          <w:iCs/>
          <w:szCs w:val="22"/>
          <w:lang w:eastAsia="zh-CN"/>
        </w:rPr>
      </w:pPr>
      <w:r w:rsidRPr="00923C23">
        <w:rPr>
          <w:rFonts w:ascii="楷体" w:eastAsia="楷体" w:hAnsi="楷体" w:hint="eastAsia"/>
          <w:bCs/>
          <w:iCs/>
          <w:szCs w:val="22"/>
          <w:lang w:val="en-US" w:eastAsia="zh-CN"/>
        </w:rPr>
        <w:t>检查点公报</w:t>
      </w:r>
    </w:p>
    <w:p w14:paraId="2310BC56" w14:textId="17C58595" w:rsidR="00B73287" w:rsidRPr="00923C23" w:rsidRDefault="00B867A1" w:rsidP="00B867A1">
      <w:pPr>
        <w:spacing w:before="120" w:after="120"/>
        <w:ind w:firstLine="490"/>
        <w:jc w:val="both"/>
        <w:rPr>
          <w:rFonts w:eastAsia="宋体"/>
          <w:szCs w:val="22"/>
          <w:lang w:val="en-GB" w:eastAsia="zh-CN"/>
        </w:rPr>
      </w:pPr>
      <w:r w:rsidRPr="00923C23">
        <w:rPr>
          <w:rFonts w:eastAsia="宋体" w:hint="eastAsia"/>
          <w:szCs w:val="22"/>
          <w:lang w:val="en-US" w:eastAsia="zh-CN"/>
        </w:rPr>
        <w:t>截至</w:t>
      </w:r>
      <w:r w:rsidRPr="00923C23">
        <w:rPr>
          <w:rFonts w:eastAsia="宋体" w:hint="eastAsia"/>
          <w:szCs w:val="22"/>
          <w:lang w:val="en-US" w:eastAsia="zh-CN"/>
        </w:rPr>
        <w:t xml:space="preserve"> 2021 </w:t>
      </w:r>
      <w:r w:rsidRPr="00923C23">
        <w:rPr>
          <w:rFonts w:eastAsia="宋体" w:hint="eastAsia"/>
          <w:szCs w:val="22"/>
          <w:lang w:val="en-US" w:eastAsia="zh-CN"/>
        </w:rPr>
        <w:t>年</w:t>
      </w:r>
      <w:r w:rsidRPr="00923C23">
        <w:rPr>
          <w:rFonts w:eastAsia="宋体" w:hint="eastAsia"/>
          <w:szCs w:val="22"/>
          <w:lang w:val="en-US" w:eastAsia="zh-CN"/>
        </w:rPr>
        <w:t xml:space="preserve"> 11 </w:t>
      </w:r>
      <w:r w:rsidRPr="00923C23">
        <w:rPr>
          <w:rFonts w:eastAsia="宋体" w:hint="eastAsia"/>
          <w:szCs w:val="22"/>
          <w:lang w:val="en-US" w:eastAsia="zh-CN"/>
        </w:rPr>
        <w:t>月，已有</w:t>
      </w:r>
      <w:r w:rsidRPr="00923C23">
        <w:rPr>
          <w:rFonts w:eastAsia="宋体" w:hint="eastAsia"/>
          <w:szCs w:val="22"/>
          <w:lang w:val="en-US" w:eastAsia="zh-CN"/>
        </w:rPr>
        <w:t xml:space="preserve"> 5 </w:t>
      </w:r>
      <w:r w:rsidRPr="00923C23">
        <w:rPr>
          <w:rFonts w:eastAsia="宋体" w:hint="eastAsia"/>
          <w:szCs w:val="22"/>
          <w:lang w:val="en-US" w:eastAsia="zh-CN"/>
        </w:rPr>
        <w:t>个缔约方</w:t>
      </w:r>
      <w:r w:rsidRPr="00923C23">
        <w:rPr>
          <w:rFonts w:eastAsia="宋体"/>
          <w:szCs w:val="22"/>
          <w:vertAlign w:val="superscript"/>
          <w:lang w:val="en-GB"/>
        </w:rPr>
        <w:footnoteReference w:id="14"/>
      </w:r>
      <w:r w:rsidRPr="00923C23">
        <w:rPr>
          <w:rFonts w:eastAsia="宋体" w:hint="eastAsia"/>
          <w:szCs w:val="22"/>
          <w:lang w:val="en-US" w:eastAsia="zh-CN"/>
        </w:rPr>
        <w:t>公布了</w:t>
      </w:r>
      <w:r w:rsidRPr="00923C23">
        <w:rPr>
          <w:rFonts w:eastAsia="宋体" w:hint="eastAsia"/>
          <w:szCs w:val="22"/>
          <w:lang w:val="en-US" w:eastAsia="zh-CN"/>
        </w:rPr>
        <w:t xml:space="preserve"> 49 </w:t>
      </w:r>
      <w:r w:rsidRPr="00923C23">
        <w:rPr>
          <w:rFonts w:eastAsia="宋体" w:hint="eastAsia"/>
          <w:szCs w:val="22"/>
          <w:lang w:val="en-US" w:eastAsia="zh-CN"/>
        </w:rPr>
        <w:t>份检查点公报（</w:t>
      </w:r>
      <w:r w:rsidRPr="00923C23">
        <w:rPr>
          <w:rFonts w:eastAsia="宋体" w:hint="eastAsia"/>
          <w:szCs w:val="22"/>
          <w:lang w:val="en-US" w:eastAsia="zh-CN"/>
        </w:rPr>
        <w:t>CPC</w:t>
      </w:r>
      <w:r w:rsidRPr="00923C23">
        <w:rPr>
          <w:rFonts w:eastAsia="宋体" w:hint="eastAsia"/>
          <w:szCs w:val="22"/>
          <w:lang w:val="en-US" w:eastAsia="zh-CN"/>
        </w:rPr>
        <w:t>）。</w:t>
      </w:r>
    </w:p>
    <w:p w14:paraId="7398F3E9" w14:textId="07497428" w:rsidR="000A6F2D" w:rsidRPr="00923C23" w:rsidRDefault="00174C5C" w:rsidP="00174C5C">
      <w:pPr>
        <w:spacing w:before="120" w:after="120"/>
        <w:ind w:firstLine="490"/>
        <w:jc w:val="both"/>
        <w:rPr>
          <w:rFonts w:eastAsia="宋体"/>
          <w:szCs w:val="22"/>
          <w:lang w:val="en-GB" w:eastAsia="zh-CN"/>
        </w:rPr>
      </w:pPr>
      <w:r w:rsidRPr="00923C23">
        <w:rPr>
          <w:rFonts w:eastAsia="宋体" w:hint="eastAsia"/>
          <w:szCs w:val="22"/>
          <w:lang w:val="en-US" w:eastAsia="zh-CN"/>
        </w:rPr>
        <w:t>检查点公报中</w:t>
      </w:r>
      <w:r w:rsidR="00C251FB" w:rsidRPr="00923C23">
        <w:rPr>
          <w:rFonts w:eastAsia="宋体" w:hint="eastAsia"/>
          <w:szCs w:val="22"/>
          <w:lang w:val="en-US" w:eastAsia="zh-CN"/>
        </w:rPr>
        <w:t>显示</w:t>
      </w:r>
      <w:r w:rsidRPr="00923C23">
        <w:rPr>
          <w:rFonts w:eastAsia="宋体" w:hint="eastAsia"/>
          <w:szCs w:val="22"/>
          <w:lang w:val="en-US" w:eastAsia="zh-CN"/>
        </w:rPr>
        <w:t>的最大提供国（按提供频率衡量）依次是法国、越南、西班牙、南非、印度尼西亚、老挝人民民主共和国、贝宁、喀麦隆、厄瓜多尔、希腊、肯尼亚、马拉维、墨西哥、莫桑比克、瑞士、乌干达和赞比亚。</w:t>
      </w:r>
    </w:p>
    <w:p w14:paraId="4236EDF7" w14:textId="27F9D662" w:rsidR="00863A61" w:rsidRPr="00923C23" w:rsidRDefault="0081439E" w:rsidP="0081439E">
      <w:pPr>
        <w:spacing w:before="120" w:after="120"/>
        <w:ind w:firstLine="490"/>
        <w:jc w:val="both"/>
        <w:rPr>
          <w:rFonts w:eastAsia="宋体"/>
          <w:szCs w:val="22"/>
          <w:lang w:val="en-GB" w:eastAsia="zh-CN"/>
        </w:rPr>
      </w:pPr>
      <w:r w:rsidRPr="00923C23">
        <w:rPr>
          <w:rFonts w:eastAsia="宋体" w:hint="eastAsia"/>
          <w:szCs w:val="22"/>
          <w:lang w:val="en-US" w:eastAsia="zh-CN"/>
        </w:rPr>
        <w:t>所公布的大多数检查点公报都没有援引</w:t>
      </w:r>
      <w:r w:rsidRPr="00923C23">
        <w:rPr>
          <w:rFonts w:eastAsia="宋体" w:hint="eastAsia"/>
          <w:szCs w:val="22"/>
          <w:lang w:val="en-US" w:eastAsia="zh-CN"/>
        </w:rPr>
        <w:t xml:space="preserve"> IRCC</w:t>
      </w:r>
      <w:r w:rsidRPr="00923C23">
        <w:rPr>
          <w:rFonts w:eastAsia="宋体" w:hint="eastAsia"/>
          <w:szCs w:val="22"/>
          <w:lang w:val="en-US" w:eastAsia="zh-CN"/>
        </w:rPr>
        <w:t>，也许表明一些缔约方可能已经颁发了许可证或同等文件，但尚未将其作为</w:t>
      </w:r>
      <w:r w:rsidRPr="00923C23">
        <w:rPr>
          <w:rFonts w:eastAsia="宋体" w:hint="eastAsia"/>
          <w:szCs w:val="22"/>
          <w:lang w:val="en-US" w:eastAsia="zh-CN"/>
        </w:rPr>
        <w:t xml:space="preserve"> IRCC</w:t>
      </w:r>
      <w:r w:rsidRPr="00923C23">
        <w:rPr>
          <w:rFonts w:eastAsia="宋体" w:hint="eastAsia"/>
          <w:szCs w:val="22"/>
          <w:lang w:val="en-US" w:eastAsia="zh-CN"/>
        </w:rPr>
        <w:t>通过获取和惠益分享信息交换公布。只有</w:t>
      </w:r>
      <w:r w:rsidRPr="00923C23">
        <w:rPr>
          <w:rFonts w:eastAsia="宋体" w:hint="eastAsia"/>
          <w:szCs w:val="22"/>
          <w:lang w:val="en-US" w:eastAsia="zh-CN"/>
        </w:rPr>
        <w:t xml:space="preserve"> 12 </w:t>
      </w:r>
      <w:r w:rsidRPr="00923C23">
        <w:rPr>
          <w:rFonts w:eastAsia="宋体" w:hint="eastAsia"/>
          <w:szCs w:val="22"/>
          <w:lang w:val="en-US" w:eastAsia="zh-CN"/>
        </w:rPr>
        <w:t>份检查点公报纳入了有关</w:t>
      </w:r>
      <w:r w:rsidRPr="00923C23">
        <w:rPr>
          <w:rFonts w:eastAsia="宋体" w:hint="eastAsia"/>
          <w:szCs w:val="22"/>
          <w:lang w:val="en-US" w:eastAsia="zh-CN"/>
        </w:rPr>
        <w:t xml:space="preserve"> IRCC </w:t>
      </w:r>
      <w:r w:rsidRPr="00923C23">
        <w:rPr>
          <w:rFonts w:eastAsia="宋体" w:hint="eastAsia"/>
          <w:szCs w:val="22"/>
          <w:lang w:val="en-US" w:eastAsia="zh-CN"/>
        </w:rPr>
        <w:t>的信息。</w:t>
      </w:r>
      <w:r w:rsidR="000A6F2D" w:rsidRPr="00923C23">
        <w:rPr>
          <w:rFonts w:eastAsia="宋体"/>
          <w:szCs w:val="22"/>
          <w:lang w:val="en-GB" w:eastAsia="zh-CN"/>
        </w:rPr>
        <w:t xml:space="preserve"> </w:t>
      </w:r>
      <w:r w:rsidR="00863A61" w:rsidRPr="00923C23">
        <w:rPr>
          <w:rFonts w:eastAsia="宋体"/>
          <w:szCs w:val="22"/>
          <w:lang w:val="en-GB" w:eastAsia="zh-CN"/>
        </w:rPr>
        <w:br w:type="page"/>
      </w:r>
    </w:p>
    <w:p w14:paraId="3EEAC9A6" w14:textId="5799CAAE" w:rsidR="00E739B6" w:rsidRPr="00923C23" w:rsidRDefault="00446786" w:rsidP="00633228">
      <w:pPr>
        <w:keepNext/>
        <w:spacing w:before="120" w:after="120"/>
        <w:jc w:val="center"/>
        <w:outlineLvl w:val="2"/>
        <w:rPr>
          <w:rFonts w:ascii="楷体" w:eastAsia="楷体" w:hAnsi="楷体"/>
          <w:szCs w:val="22"/>
          <w:lang w:val="en-GB"/>
        </w:rPr>
      </w:pPr>
      <w:r w:rsidRPr="00923C23">
        <w:rPr>
          <w:rFonts w:ascii="楷体" w:eastAsia="楷体" w:hAnsi="楷体" w:hint="eastAsia"/>
          <w:szCs w:val="22"/>
          <w:lang w:val="en-GB" w:eastAsia="zh-CN"/>
        </w:rPr>
        <w:lastRenderedPageBreak/>
        <w:t>附件三</w:t>
      </w:r>
    </w:p>
    <w:p w14:paraId="7A34F9FC" w14:textId="710E06CE" w:rsidR="00E739B6" w:rsidRPr="00923C23" w:rsidRDefault="004914F0" w:rsidP="00633228">
      <w:pPr>
        <w:keepNext/>
        <w:spacing w:before="120" w:after="120"/>
        <w:jc w:val="center"/>
        <w:outlineLvl w:val="0"/>
        <w:rPr>
          <w:rFonts w:eastAsia="宋体"/>
          <w:b/>
          <w:bCs/>
          <w:caps/>
          <w:szCs w:val="22"/>
          <w:lang w:eastAsia="zh-CN"/>
        </w:rPr>
      </w:pPr>
      <w:r w:rsidRPr="00923C23">
        <w:rPr>
          <w:rFonts w:eastAsia="宋体"/>
          <w:b/>
          <w:bCs/>
          <w:caps/>
          <w:szCs w:val="22"/>
          <w:lang w:val="en-GB" w:eastAsia="zh-CN"/>
        </w:rPr>
        <w:t>秘书处进一步</w:t>
      </w:r>
      <w:r w:rsidRPr="00923C23">
        <w:rPr>
          <w:rFonts w:eastAsia="宋体" w:hint="eastAsia"/>
          <w:b/>
          <w:bCs/>
          <w:caps/>
          <w:szCs w:val="22"/>
          <w:lang w:val="en-GB" w:eastAsia="zh-CN"/>
        </w:rPr>
        <w:t>发展</w:t>
      </w:r>
      <w:r w:rsidRPr="00923C23">
        <w:rPr>
          <w:rFonts w:eastAsia="宋体"/>
          <w:b/>
          <w:bCs/>
          <w:caps/>
          <w:szCs w:val="22"/>
          <w:lang w:val="en-GB" w:eastAsia="zh-CN"/>
        </w:rPr>
        <w:t>和管理获取和惠益分享信息交换所的目标和优先事项</w:t>
      </w:r>
      <w:r w:rsidR="00F54C3A" w:rsidRPr="00923C23">
        <w:rPr>
          <w:rStyle w:val="FootnoteReference"/>
          <w:rFonts w:eastAsia="宋体"/>
          <w:b/>
          <w:bCs/>
          <w:caps/>
          <w:sz w:val="24"/>
          <w:u w:val="none"/>
          <w:vertAlign w:val="superscript"/>
        </w:rPr>
        <w:footnoteReference w:id="15"/>
      </w:r>
    </w:p>
    <w:p w14:paraId="3C165715" w14:textId="77777777" w:rsidR="004914F0" w:rsidRPr="004914F0" w:rsidRDefault="004914F0" w:rsidP="004914F0">
      <w:pPr>
        <w:shd w:val="clear" w:color="auto" w:fill="FFFFFF"/>
        <w:adjustRightInd w:val="0"/>
        <w:snapToGrid w:val="0"/>
        <w:spacing w:beforeLines="50" w:before="120"/>
        <w:jc w:val="both"/>
        <w:rPr>
          <w:rFonts w:eastAsia="宋体"/>
          <w:b/>
          <w:bCs/>
          <w:kern w:val="22"/>
          <w:lang w:val="en-GB" w:eastAsia="zh-CN"/>
        </w:rPr>
      </w:pPr>
      <w:r w:rsidRPr="004914F0">
        <w:rPr>
          <w:rFonts w:ascii="宋体" w:eastAsia="宋体" w:hAnsi="宋体" w:cs="宋体" w:hint="eastAsia"/>
          <w:b/>
          <w:bCs/>
          <w:kern w:val="22"/>
          <w:lang w:val="en-GB" w:eastAsia="zh-CN"/>
        </w:rPr>
        <w:t>目标</w:t>
      </w:r>
      <w:r w:rsidRPr="004914F0">
        <w:rPr>
          <w:rFonts w:eastAsia="Times New Roman"/>
          <w:b/>
          <w:bCs/>
          <w:kern w:val="22"/>
          <w:lang w:val="en-GB" w:eastAsia="zh-CN"/>
        </w:rPr>
        <w:t>1.</w:t>
      </w:r>
      <w:r w:rsidRPr="004914F0">
        <w:rPr>
          <w:rFonts w:eastAsia="Times New Roman"/>
          <w:b/>
          <w:bCs/>
          <w:kern w:val="22"/>
          <w:lang w:val="en-GB" w:eastAsia="zh-CN"/>
        </w:rPr>
        <w:tab/>
      </w:r>
      <w:r w:rsidRPr="004914F0">
        <w:rPr>
          <w:rFonts w:eastAsia="宋体" w:hint="eastAsia"/>
          <w:b/>
          <w:bCs/>
          <w:kern w:val="22"/>
          <w:lang w:val="en-GB" w:eastAsia="zh-CN"/>
        </w:rPr>
        <w:t>增加</w:t>
      </w:r>
      <w:r w:rsidRPr="004914F0">
        <w:rPr>
          <w:rFonts w:ascii="宋体" w:eastAsia="宋体" w:hAnsi="宋体" w:cs="宋体" w:hint="eastAsia"/>
          <w:b/>
          <w:bCs/>
          <w:kern w:val="22"/>
          <w:lang w:val="en-GB" w:eastAsia="zh-CN"/>
        </w:rPr>
        <w:t>获取和惠益分享信息交换所</w:t>
      </w:r>
      <w:r w:rsidRPr="004914F0">
        <w:rPr>
          <w:rFonts w:eastAsia="宋体" w:hAnsi="宋体" w:hint="eastAsia"/>
          <w:b/>
          <w:bCs/>
          <w:kern w:val="22"/>
          <w:lang w:val="en-GB" w:eastAsia="zh-CN"/>
        </w:rPr>
        <w:t>的信息和使用</w:t>
      </w:r>
    </w:p>
    <w:p w14:paraId="40179E24" w14:textId="77777777" w:rsidR="004914F0" w:rsidRPr="004914F0" w:rsidRDefault="004914F0" w:rsidP="004914F0">
      <w:pPr>
        <w:shd w:val="clear" w:color="auto" w:fill="FFFFFF"/>
        <w:adjustRightInd w:val="0"/>
        <w:snapToGrid w:val="0"/>
        <w:spacing w:beforeLines="50" w:before="120"/>
        <w:jc w:val="both"/>
        <w:rPr>
          <w:rFonts w:eastAsia="Times New Roman"/>
          <w:bCs/>
          <w:kern w:val="22"/>
          <w:lang w:val="en-GB"/>
        </w:rPr>
      </w:pPr>
      <w:r w:rsidRPr="004914F0">
        <w:rPr>
          <w:rFonts w:ascii="楷体" w:eastAsia="楷体" w:hAnsi="楷体" w:cs="Angsana New" w:hint="eastAsia"/>
          <w:kern w:val="22"/>
          <w:szCs w:val="18"/>
          <w:lang w:val="en-US" w:eastAsia="zh-CN" w:bidi="th-TH"/>
        </w:rPr>
        <w:t>外联和参与</w:t>
      </w:r>
    </w:p>
    <w:p w14:paraId="651A98ED" w14:textId="77777777" w:rsidR="004914F0" w:rsidRPr="004914F0" w:rsidRDefault="004914F0" w:rsidP="004914F0">
      <w:pPr>
        <w:numPr>
          <w:ilvl w:val="0"/>
          <w:numId w:val="39"/>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确保每一缔约方指定</w:t>
      </w:r>
      <w:r w:rsidRPr="004914F0">
        <w:rPr>
          <w:rFonts w:eastAsia="宋体" w:hAnsi="宋体" w:hint="eastAsia"/>
          <w:bCs/>
          <w:kern w:val="22"/>
          <w:lang w:val="en-GB" w:eastAsia="zh-CN"/>
        </w:rPr>
        <w:t>其</w:t>
      </w:r>
      <w:r w:rsidRPr="004914F0">
        <w:rPr>
          <w:rFonts w:ascii="宋体" w:eastAsia="宋体" w:hAnsi="宋体" w:cs="宋体" w:hint="eastAsia"/>
          <w:bCs/>
          <w:kern w:val="22"/>
          <w:lang w:val="en-GB" w:eastAsia="zh-CN"/>
        </w:rPr>
        <w:t>公布</w:t>
      </w:r>
      <w:r w:rsidRPr="004914F0">
        <w:rPr>
          <w:rFonts w:eastAsia="宋体" w:hAnsi="宋体" w:hint="eastAsia"/>
          <w:bCs/>
          <w:kern w:val="22"/>
          <w:lang w:val="en-GB" w:eastAsia="zh-CN"/>
        </w:rPr>
        <w:t>信息部门</w:t>
      </w:r>
      <w:r w:rsidRPr="004914F0">
        <w:rPr>
          <w:rFonts w:ascii="宋体" w:eastAsia="宋体" w:hAnsi="宋体" w:cs="宋体" w:hint="eastAsia"/>
          <w:bCs/>
          <w:kern w:val="22"/>
          <w:lang w:val="en-GB" w:eastAsia="zh-CN"/>
        </w:rPr>
        <w:t>；</w:t>
      </w:r>
    </w:p>
    <w:p w14:paraId="4869B1BC" w14:textId="77777777" w:rsidR="004914F0" w:rsidRPr="004914F0" w:rsidRDefault="004914F0" w:rsidP="004914F0">
      <w:pPr>
        <w:numPr>
          <w:ilvl w:val="0"/>
          <w:numId w:val="39"/>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鼓励和协助公布一切可得的国家信息，尤其是国家主管</w:t>
      </w:r>
      <w:r w:rsidRPr="004914F0">
        <w:rPr>
          <w:rFonts w:eastAsia="宋体" w:hAnsi="宋体" w:hint="eastAsia"/>
          <w:bCs/>
          <w:kern w:val="22"/>
          <w:lang w:val="en-GB" w:eastAsia="zh-CN"/>
        </w:rPr>
        <w:t>部门</w:t>
      </w:r>
      <w:r w:rsidRPr="004914F0">
        <w:rPr>
          <w:rFonts w:ascii="宋体" w:eastAsia="宋体" w:hAnsi="宋体" w:cs="宋体" w:hint="eastAsia"/>
          <w:bCs/>
          <w:spacing w:val="-20"/>
          <w:kern w:val="22"/>
          <w:lang w:val="en-GB" w:eastAsia="zh-CN"/>
        </w:rPr>
        <w:t>、获取和惠益分享措施、</w:t>
      </w:r>
      <w:r w:rsidRPr="004914F0">
        <w:rPr>
          <w:rFonts w:eastAsia="宋体" w:hAnsi="宋体" w:hint="eastAsia"/>
          <w:bCs/>
          <w:spacing w:val="-20"/>
          <w:kern w:val="22"/>
          <w:lang w:val="en-GB" w:eastAsia="zh-CN"/>
        </w:rPr>
        <w:t>获取和</w:t>
      </w:r>
      <w:r w:rsidRPr="004914F0">
        <w:rPr>
          <w:rFonts w:ascii="宋体" w:eastAsia="宋体" w:hAnsi="宋体" w:cs="宋体" w:hint="eastAsia"/>
          <w:bCs/>
          <w:spacing w:val="-20"/>
          <w:kern w:val="22"/>
          <w:lang w:val="en-GB" w:eastAsia="zh-CN"/>
        </w:rPr>
        <w:t>惠益分享程序，</w:t>
      </w:r>
      <w:r w:rsidRPr="004914F0">
        <w:rPr>
          <w:rFonts w:ascii="宋体" w:eastAsia="宋体" w:hAnsi="宋体" w:cs="宋体" w:hint="eastAsia"/>
          <w:bCs/>
          <w:kern w:val="22"/>
          <w:lang w:val="en-GB" w:eastAsia="zh-CN"/>
        </w:rPr>
        <w:t>并且必要时公布国际公认的遵守证书；</w:t>
      </w:r>
    </w:p>
    <w:p w14:paraId="19D459E2" w14:textId="77777777" w:rsidR="004914F0" w:rsidRPr="004914F0" w:rsidRDefault="004914F0" w:rsidP="004914F0">
      <w:pPr>
        <w:numPr>
          <w:ilvl w:val="0"/>
          <w:numId w:val="39"/>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eastAsia="宋体" w:hAnsi="宋体" w:hint="eastAsia"/>
          <w:bCs/>
          <w:kern w:val="22"/>
          <w:lang w:val="en-GB" w:eastAsia="zh-CN"/>
        </w:rPr>
        <w:t>在</w:t>
      </w:r>
      <w:r w:rsidRPr="004914F0">
        <w:rPr>
          <w:rFonts w:ascii="宋体" w:eastAsia="宋体" w:hAnsi="宋体" w:cs="宋体" w:hint="eastAsia"/>
          <w:bCs/>
          <w:kern w:val="22"/>
          <w:lang w:val="en-GB" w:eastAsia="zh-CN"/>
        </w:rPr>
        <w:t>土著人民和地方社区以及其他相关利益攸关方和组织参与</w:t>
      </w:r>
      <w:r w:rsidRPr="004914F0">
        <w:rPr>
          <w:rFonts w:eastAsia="宋体" w:hAnsi="宋体" w:hint="eastAsia"/>
          <w:bCs/>
          <w:kern w:val="22"/>
          <w:lang w:val="en-GB" w:eastAsia="zh-CN"/>
        </w:rPr>
        <w:t>下</w:t>
      </w:r>
      <w:r w:rsidRPr="004914F0">
        <w:rPr>
          <w:rFonts w:ascii="宋体" w:eastAsia="宋体" w:hAnsi="宋体" w:cs="宋体" w:hint="eastAsia"/>
          <w:bCs/>
          <w:kern w:val="22"/>
          <w:lang w:val="en-GB" w:eastAsia="zh-CN"/>
        </w:rPr>
        <w:t>，鼓励提交参考记录；</w:t>
      </w:r>
    </w:p>
    <w:p w14:paraId="0288EBC0" w14:textId="77777777" w:rsidR="004914F0" w:rsidRPr="004914F0" w:rsidRDefault="004914F0" w:rsidP="004914F0">
      <w:pPr>
        <w:numPr>
          <w:ilvl w:val="0"/>
          <w:numId w:val="39"/>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eastAsia="宋体" w:hAnsi="宋体" w:hint="eastAsia"/>
          <w:bCs/>
          <w:kern w:val="22"/>
          <w:lang w:val="en-GB" w:eastAsia="zh-CN"/>
        </w:rPr>
        <w:t>定期</w:t>
      </w:r>
      <w:r w:rsidRPr="004914F0">
        <w:rPr>
          <w:rFonts w:ascii="宋体" w:eastAsia="宋体" w:hAnsi="宋体" w:cs="宋体" w:hint="eastAsia"/>
          <w:bCs/>
          <w:kern w:val="22"/>
          <w:lang w:val="en-GB" w:eastAsia="zh-CN"/>
        </w:rPr>
        <w:t>向获取和惠益分享信息交换所用户，特别是</w:t>
      </w:r>
      <w:r w:rsidRPr="004914F0">
        <w:rPr>
          <w:rFonts w:ascii="宋体" w:eastAsia="宋体" w:hAnsi="宋体" w:cs="宋体" w:hint="eastAsia"/>
          <w:lang w:val="en-GB" w:eastAsia="zh-CN"/>
        </w:rPr>
        <w:t>国家联络点、</w:t>
      </w:r>
      <w:r w:rsidRPr="004914F0">
        <w:rPr>
          <w:rFonts w:eastAsia="宋体" w:hAnsi="宋体" w:hint="eastAsia"/>
          <w:lang w:val="en-GB" w:eastAsia="zh-CN"/>
        </w:rPr>
        <w:t>信息</w:t>
      </w:r>
      <w:r w:rsidRPr="004914F0">
        <w:rPr>
          <w:rFonts w:ascii="宋体" w:eastAsia="宋体" w:hAnsi="宋体" w:cs="宋体" w:hint="eastAsia"/>
          <w:lang w:val="en-GB" w:eastAsia="zh-CN"/>
        </w:rPr>
        <w:t>公布</w:t>
      </w:r>
      <w:r w:rsidRPr="004914F0">
        <w:rPr>
          <w:rFonts w:eastAsia="宋体" w:hAnsi="宋体" w:hint="eastAsia"/>
          <w:lang w:val="en-GB" w:eastAsia="zh-CN"/>
        </w:rPr>
        <w:t>部门</w:t>
      </w:r>
      <w:r w:rsidRPr="004914F0">
        <w:rPr>
          <w:rFonts w:ascii="宋体" w:eastAsia="宋体" w:hAnsi="宋体" w:cs="宋体" w:hint="eastAsia"/>
          <w:lang w:val="en-GB" w:eastAsia="zh-CN"/>
        </w:rPr>
        <w:t>和国家授权用户</w:t>
      </w:r>
      <w:r w:rsidRPr="004914F0">
        <w:rPr>
          <w:rFonts w:ascii="宋体" w:eastAsia="宋体" w:hAnsi="宋体" w:cs="宋体" w:hint="eastAsia"/>
          <w:bCs/>
          <w:kern w:val="22"/>
          <w:lang w:val="en-GB" w:eastAsia="zh-CN"/>
        </w:rPr>
        <w:t>提供</w:t>
      </w:r>
      <w:r w:rsidRPr="004914F0">
        <w:rPr>
          <w:rFonts w:eastAsia="宋体" w:hAnsi="宋体" w:hint="eastAsia"/>
          <w:bCs/>
          <w:kern w:val="22"/>
          <w:lang w:val="en-GB" w:eastAsia="zh-CN"/>
        </w:rPr>
        <w:t>有关</w:t>
      </w:r>
      <w:r w:rsidRPr="004914F0">
        <w:rPr>
          <w:rFonts w:ascii="宋体" w:eastAsia="宋体" w:hAnsi="宋体" w:cs="宋体" w:hint="eastAsia"/>
          <w:bCs/>
          <w:kern w:val="22"/>
          <w:lang w:val="en-GB" w:eastAsia="zh-CN"/>
        </w:rPr>
        <w:t>获取和惠益分享信息交换所的更新和变更公告以及</w:t>
      </w:r>
      <w:r w:rsidRPr="004914F0">
        <w:rPr>
          <w:rFonts w:eastAsia="宋体" w:hAnsi="宋体" w:hint="eastAsia"/>
          <w:bCs/>
          <w:kern w:val="22"/>
          <w:lang w:val="en-GB" w:eastAsia="zh-CN"/>
        </w:rPr>
        <w:t>相关</w:t>
      </w:r>
      <w:r w:rsidRPr="004914F0">
        <w:rPr>
          <w:rFonts w:ascii="宋体" w:eastAsia="宋体" w:hAnsi="宋体" w:cs="宋体" w:hint="eastAsia"/>
          <w:bCs/>
          <w:kern w:val="22"/>
          <w:lang w:val="en-GB" w:eastAsia="zh-CN"/>
        </w:rPr>
        <w:t>信息；</w:t>
      </w:r>
    </w:p>
    <w:p w14:paraId="59C8E483" w14:textId="77777777" w:rsidR="004914F0" w:rsidRPr="004914F0" w:rsidRDefault="004914F0" w:rsidP="004914F0">
      <w:pPr>
        <w:shd w:val="clear" w:color="auto" w:fill="FFFFFF"/>
        <w:adjustRightInd w:val="0"/>
        <w:snapToGrid w:val="0"/>
        <w:spacing w:beforeLines="50" w:before="120"/>
        <w:jc w:val="both"/>
        <w:rPr>
          <w:rFonts w:eastAsia="Times New Roman"/>
          <w:bCs/>
          <w:kern w:val="22"/>
          <w:lang w:val="en-GB"/>
        </w:rPr>
      </w:pPr>
      <w:r w:rsidRPr="004914F0">
        <w:rPr>
          <w:rFonts w:ascii="楷体" w:eastAsia="楷体" w:hAnsi="楷体" w:cs="Angsana New" w:hint="eastAsia"/>
          <w:kern w:val="22"/>
          <w:szCs w:val="18"/>
          <w:lang w:val="en-US" w:eastAsia="zh-CN" w:bidi="th-TH"/>
        </w:rPr>
        <w:t>能力建设</w:t>
      </w:r>
    </w:p>
    <w:p w14:paraId="0AF3658A" w14:textId="77777777" w:rsidR="004914F0" w:rsidRPr="004914F0" w:rsidRDefault="004914F0" w:rsidP="004914F0">
      <w:pPr>
        <w:numPr>
          <w:ilvl w:val="0"/>
          <w:numId w:val="40"/>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传播和促进使用获取和惠益分享信息交换所的能力建设资源，包括电子学习模块和</w:t>
      </w:r>
      <w:r w:rsidRPr="004914F0">
        <w:rPr>
          <w:rFonts w:eastAsia="宋体" w:hAnsi="宋体" w:hint="eastAsia"/>
          <w:bCs/>
          <w:kern w:val="22"/>
          <w:lang w:val="en-GB" w:eastAsia="zh-CN"/>
        </w:rPr>
        <w:t>详细</w:t>
      </w:r>
      <w:r w:rsidRPr="004914F0">
        <w:rPr>
          <w:rFonts w:ascii="宋体" w:eastAsia="宋体" w:hAnsi="宋体" w:cs="宋体" w:hint="eastAsia"/>
          <w:bCs/>
          <w:kern w:val="22"/>
          <w:lang w:val="en-GB" w:eastAsia="zh-CN"/>
        </w:rPr>
        <w:t>指南；</w:t>
      </w:r>
    </w:p>
    <w:p w14:paraId="368B117C" w14:textId="77777777" w:rsidR="004914F0" w:rsidRPr="004914F0" w:rsidRDefault="004914F0" w:rsidP="004914F0">
      <w:pPr>
        <w:numPr>
          <w:ilvl w:val="0"/>
          <w:numId w:val="40"/>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eastAsia="宋体" w:hAnsi="宋体" w:hint="eastAsia"/>
          <w:bCs/>
          <w:kern w:val="22"/>
          <w:lang w:val="en-GB" w:eastAsia="zh-CN"/>
        </w:rPr>
        <w:t>翻译</w:t>
      </w:r>
      <w:r w:rsidRPr="004914F0">
        <w:rPr>
          <w:rFonts w:ascii="宋体" w:eastAsia="宋体" w:hAnsi="宋体" w:cs="宋体" w:hint="eastAsia"/>
          <w:bCs/>
          <w:kern w:val="22"/>
          <w:lang w:val="en-GB" w:eastAsia="zh-CN"/>
        </w:rPr>
        <w:t>执行秘书为获取和惠益分享信息交换所</w:t>
      </w:r>
      <w:r w:rsidRPr="004914F0">
        <w:rPr>
          <w:rFonts w:eastAsia="宋体" w:hAnsi="宋体" w:hint="eastAsia"/>
          <w:bCs/>
          <w:kern w:val="22"/>
          <w:lang w:val="en-GB" w:eastAsia="zh-CN"/>
        </w:rPr>
        <w:t>编制的</w:t>
      </w:r>
      <w:r w:rsidRPr="004914F0">
        <w:rPr>
          <w:rFonts w:ascii="宋体" w:eastAsia="宋体" w:hAnsi="宋体" w:cs="宋体" w:hint="eastAsia"/>
          <w:bCs/>
          <w:kern w:val="22"/>
          <w:lang w:val="en-GB" w:eastAsia="zh-CN"/>
        </w:rPr>
        <w:t>能力建设资源，并以联合国所有正式语文提供；</w:t>
      </w:r>
    </w:p>
    <w:p w14:paraId="102A9E49" w14:textId="77777777" w:rsidR="004914F0" w:rsidRPr="004914F0" w:rsidRDefault="004914F0" w:rsidP="004914F0">
      <w:pPr>
        <w:numPr>
          <w:ilvl w:val="0"/>
          <w:numId w:val="40"/>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根据需要，继续提供面对面培训（视可用资金而定），并应要求提供远程培训；</w:t>
      </w:r>
    </w:p>
    <w:p w14:paraId="4E0720FF" w14:textId="77777777" w:rsidR="004914F0" w:rsidRPr="004914F0" w:rsidRDefault="004914F0" w:rsidP="004914F0">
      <w:pPr>
        <w:numPr>
          <w:ilvl w:val="0"/>
          <w:numId w:val="40"/>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与制定能力建设项目</w:t>
      </w:r>
      <w:r w:rsidRPr="004914F0">
        <w:rPr>
          <w:rFonts w:eastAsia="宋体" w:hAnsi="宋体" w:hint="eastAsia"/>
          <w:bCs/>
          <w:kern w:val="22"/>
          <w:lang w:val="en-GB" w:eastAsia="zh-CN"/>
        </w:rPr>
        <w:t>的合作伙伴协作</w:t>
      </w:r>
      <w:r w:rsidRPr="004914F0">
        <w:rPr>
          <w:rFonts w:ascii="宋体" w:eastAsia="宋体" w:hAnsi="宋体" w:cs="宋体" w:hint="eastAsia"/>
          <w:bCs/>
          <w:kern w:val="22"/>
          <w:lang w:val="en-GB" w:eastAsia="zh-CN"/>
        </w:rPr>
        <w:t>，确保其中包括支持和促进使用获取和惠益分享信息交换所的相关活动；</w:t>
      </w:r>
    </w:p>
    <w:p w14:paraId="0289C59C" w14:textId="77777777" w:rsidR="004914F0" w:rsidRPr="004914F0" w:rsidRDefault="004914F0" w:rsidP="004914F0">
      <w:pPr>
        <w:numPr>
          <w:ilvl w:val="0"/>
          <w:numId w:val="40"/>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提高土著人民和地方社区以及其他相关利益攸关方如</w:t>
      </w:r>
      <w:r w:rsidRPr="004914F0">
        <w:rPr>
          <w:rFonts w:eastAsia="宋体" w:hAnsi="宋体" w:hint="eastAsia"/>
          <w:bCs/>
          <w:kern w:val="22"/>
          <w:lang w:val="en-GB" w:eastAsia="zh-CN"/>
        </w:rPr>
        <w:t>企业</w:t>
      </w:r>
      <w:r w:rsidRPr="004914F0">
        <w:rPr>
          <w:rFonts w:ascii="宋体" w:eastAsia="宋体" w:hAnsi="宋体" w:cs="宋体" w:hint="eastAsia"/>
          <w:bCs/>
          <w:kern w:val="22"/>
          <w:lang w:val="en-GB" w:eastAsia="zh-CN"/>
        </w:rPr>
        <w:t>界和科学界对获取和惠益分享信息交换所的认识；</w:t>
      </w:r>
    </w:p>
    <w:p w14:paraId="7A6EA585" w14:textId="77777777" w:rsidR="004914F0" w:rsidRPr="004914F0" w:rsidRDefault="004914F0" w:rsidP="004914F0">
      <w:pPr>
        <w:numPr>
          <w:ilvl w:val="0"/>
          <w:numId w:val="40"/>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提高处理有关获取和惠益分享问题的相关国际论坛对获取和惠益分享信息交换所的认识；</w:t>
      </w:r>
    </w:p>
    <w:p w14:paraId="01D0D3D6" w14:textId="77777777" w:rsidR="004914F0" w:rsidRPr="004914F0" w:rsidRDefault="004914F0" w:rsidP="004914F0">
      <w:pPr>
        <w:shd w:val="clear" w:color="auto" w:fill="FFFFFF"/>
        <w:adjustRightInd w:val="0"/>
        <w:snapToGrid w:val="0"/>
        <w:spacing w:beforeLines="50" w:before="120"/>
        <w:jc w:val="both"/>
        <w:rPr>
          <w:rFonts w:eastAsia="Times New Roman"/>
          <w:bCs/>
          <w:kern w:val="22"/>
          <w:lang w:val="en-GB"/>
        </w:rPr>
      </w:pPr>
      <w:r w:rsidRPr="004914F0">
        <w:rPr>
          <w:rFonts w:ascii="楷体" w:eastAsia="楷体" w:hAnsi="楷体" w:cs="Angsana New" w:hint="eastAsia"/>
          <w:kern w:val="22"/>
          <w:szCs w:val="18"/>
          <w:lang w:val="en-US" w:eastAsia="zh-CN" w:bidi="th-TH"/>
        </w:rPr>
        <w:t>互操作性和协作</w:t>
      </w:r>
    </w:p>
    <w:p w14:paraId="435B6E2B" w14:textId="77777777" w:rsidR="004914F0" w:rsidRPr="004914F0" w:rsidRDefault="004914F0" w:rsidP="004914F0">
      <w:pPr>
        <w:numPr>
          <w:ilvl w:val="0"/>
          <w:numId w:val="41"/>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继续提高认识并支持关于使用应用程序编程接口（</w:t>
      </w:r>
      <w:r w:rsidRPr="004914F0">
        <w:rPr>
          <w:rFonts w:eastAsia="等线"/>
          <w:bCs/>
          <w:kern w:val="22"/>
          <w:lang w:val="en-GB" w:eastAsia="zh-CN"/>
        </w:rPr>
        <w:t>API</w:t>
      </w:r>
      <w:r w:rsidRPr="004914F0">
        <w:rPr>
          <w:rFonts w:ascii="宋体" w:eastAsia="宋体" w:hAnsi="宋体" w:cs="宋体" w:hint="eastAsia"/>
          <w:bCs/>
          <w:kern w:val="22"/>
          <w:lang w:val="en-GB" w:eastAsia="zh-CN"/>
        </w:rPr>
        <w:t>）等互操作性机制的能力建设</w:t>
      </w:r>
      <w:r w:rsidRPr="004914F0">
        <w:rPr>
          <w:rFonts w:eastAsia="宋体" w:hAnsi="宋体" w:hint="eastAsia"/>
          <w:bCs/>
          <w:kern w:val="22"/>
          <w:lang w:val="en-GB" w:eastAsia="zh-CN"/>
        </w:rPr>
        <w:t>，</w:t>
      </w:r>
      <w:r w:rsidRPr="004914F0">
        <w:rPr>
          <w:rFonts w:ascii="宋体" w:eastAsia="宋体" w:hAnsi="宋体" w:cs="宋体" w:hint="eastAsia"/>
          <w:bCs/>
          <w:kern w:val="22"/>
          <w:lang w:val="en-GB" w:eastAsia="zh-CN"/>
        </w:rPr>
        <w:t>包括提供相关文件，例如经验教训和实例；</w:t>
      </w:r>
    </w:p>
    <w:p w14:paraId="259E2EA8" w14:textId="77777777" w:rsidR="004914F0" w:rsidRPr="004914F0" w:rsidRDefault="004914F0" w:rsidP="004914F0">
      <w:pPr>
        <w:numPr>
          <w:ilvl w:val="0"/>
          <w:numId w:val="41"/>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促进与</w:t>
      </w:r>
      <w:r w:rsidRPr="004914F0">
        <w:rPr>
          <w:rFonts w:eastAsia="宋体" w:hAnsi="宋体" w:hint="eastAsia"/>
          <w:bCs/>
          <w:kern w:val="22"/>
          <w:lang w:val="en-GB" w:eastAsia="zh-CN"/>
        </w:rPr>
        <w:t>相关</w:t>
      </w:r>
      <w:r w:rsidRPr="004914F0">
        <w:rPr>
          <w:rFonts w:ascii="宋体" w:eastAsia="宋体" w:hAnsi="宋体" w:cs="宋体" w:hint="eastAsia"/>
          <w:bCs/>
          <w:kern w:val="22"/>
          <w:lang w:val="en-GB" w:eastAsia="zh-CN"/>
        </w:rPr>
        <w:t>国家数据库和系统</w:t>
      </w:r>
      <w:r w:rsidRPr="004914F0">
        <w:rPr>
          <w:rFonts w:eastAsia="宋体" w:hAnsi="宋体" w:hint="eastAsia"/>
          <w:bCs/>
          <w:kern w:val="22"/>
          <w:lang w:val="en-GB" w:eastAsia="zh-CN"/>
        </w:rPr>
        <w:t>交流</w:t>
      </w:r>
      <w:r w:rsidRPr="004914F0">
        <w:rPr>
          <w:rFonts w:ascii="宋体" w:eastAsia="宋体" w:hAnsi="宋体" w:cs="宋体" w:hint="eastAsia"/>
          <w:bCs/>
          <w:kern w:val="22"/>
          <w:lang w:val="en-GB" w:eastAsia="zh-CN"/>
        </w:rPr>
        <w:t>信息；</w:t>
      </w:r>
    </w:p>
    <w:p w14:paraId="4070B501" w14:textId="77777777" w:rsidR="004914F0" w:rsidRPr="004914F0" w:rsidRDefault="004914F0" w:rsidP="004914F0">
      <w:pPr>
        <w:numPr>
          <w:ilvl w:val="0"/>
          <w:numId w:val="41"/>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探索国家信息交换所机制的生物园工具能如何用于促进</w:t>
      </w:r>
      <w:r w:rsidRPr="004914F0">
        <w:rPr>
          <w:rFonts w:eastAsia="宋体" w:hAnsi="宋体" w:hint="eastAsia"/>
          <w:bCs/>
          <w:kern w:val="22"/>
          <w:lang w:val="en-GB" w:eastAsia="zh-CN"/>
        </w:rPr>
        <w:t>交流</w:t>
      </w:r>
      <w:r w:rsidRPr="004914F0">
        <w:rPr>
          <w:rFonts w:ascii="宋体" w:eastAsia="宋体" w:hAnsi="宋体" w:cs="宋体" w:hint="eastAsia"/>
          <w:bCs/>
          <w:kern w:val="22"/>
          <w:lang w:val="en-GB" w:eastAsia="zh-CN"/>
        </w:rPr>
        <w:t>与获取和惠益分享有关的信息；</w:t>
      </w:r>
    </w:p>
    <w:p w14:paraId="3EDCB643" w14:textId="77777777" w:rsidR="004914F0" w:rsidRPr="004914F0" w:rsidRDefault="004914F0" w:rsidP="004914F0">
      <w:pPr>
        <w:numPr>
          <w:ilvl w:val="0"/>
          <w:numId w:val="41"/>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继续与相关文书和倡议协作（例如</w:t>
      </w:r>
      <w:r w:rsidRPr="004914F0">
        <w:rPr>
          <w:rFonts w:eastAsia="等线"/>
          <w:bCs/>
          <w:kern w:val="22"/>
          <w:lang w:val="en-GB" w:eastAsia="zh-CN"/>
        </w:rPr>
        <w:t xml:space="preserve"> </w:t>
      </w:r>
      <w:r w:rsidRPr="004914F0">
        <w:rPr>
          <w:rFonts w:ascii="宋体" w:eastAsia="宋体" w:hAnsi="宋体" w:cs="宋体" w:hint="eastAsia"/>
          <w:bCs/>
          <w:kern w:val="22"/>
          <w:lang w:val="en-GB" w:eastAsia="zh-CN"/>
        </w:rPr>
        <w:t>《粮食和农业植物遗传资源国际条约》</w:t>
      </w:r>
      <w:r w:rsidRPr="004914F0">
        <w:rPr>
          <w:rFonts w:eastAsia="等线"/>
          <w:bCs/>
          <w:kern w:val="22"/>
          <w:lang w:val="en-GB" w:eastAsia="zh-CN"/>
        </w:rPr>
        <w:t>-</w:t>
      </w:r>
      <w:r w:rsidRPr="004914F0">
        <w:rPr>
          <w:rFonts w:ascii="宋体" w:eastAsia="宋体" w:hAnsi="宋体" w:cs="宋体" w:hint="eastAsia"/>
          <w:bCs/>
          <w:kern w:val="22"/>
          <w:lang w:val="en-GB" w:eastAsia="zh-CN"/>
        </w:rPr>
        <w:t>全球信息系统，多边环境协定信息门户（</w:t>
      </w:r>
      <w:proofErr w:type="spellStart"/>
      <w:r w:rsidRPr="004914F0">
        <w:rPr>
          <w:rFonts w:eastAsia="等线"/>
          <w:bCs/>
          <w:kern w:val="22"/>
          <w:lang w:val="en-GB" w:eastAsia="zh-CN"/>
        </w:rPr>
        <w:t>InforMEA</w:t>
      </w:r>
      <w:proofErr w:type="spellEnd"/>
      <w:r w:rsidRPr="004914F0">
        <w:rPr>
          <w:rFonts w:ascii="宋体" w:eastAsia="宋体" w:hAnsi="宋体" w:cs="宋体" w:hint="eastAsia"/>
          <w:bCs/>
          <w:kern w:val="22"/>
          <w:lang w:val="en-GB" w:eastAsia="zh-CN"/>
        </w:rPr>
        <w:t>），世界文化收藏联合会）；</w:t>
      </w:r>
    </w:p>
    <w:p w14:paraId="7A0F2726" w14:textId="73A594BE" w:rsidR="00246484" w:rsidRPr="00923C23" w:rsidRDefault="004914F0" w:rsidP="00246484">
      <w:pPr>
        <w:keepNext/>
        <w:shd w:val="clear" w:color="auto" w:fill="FFFFFF"/>
        <w:adjustRightInd w:val="0"/>
        <w:snapToGrid w:val="0"/>
        <w:spacing w:beforeLines="50" w:before="120"/>
        <w:jc w:val="both"/>
        <w:rPr>
          <w:rFonts w:eastAsia="Times New Roman"/>
          <w:b/>
          <w:bCs/>
          <w:kern w:val="22"/>
          <w:lang w:val="en-GB" w:eastAsia="zh-CN"/>
        </w:rPr>
      </w:pPr>
      <w:r w:rsidRPr="004914F0">
        <w:rPr>
          <w:rFonts w:ascii="宋体" w:eastAsia="宋体" w:hAnsi="宋体" w:cs="宋体" w:hint="eastAsia"/>
          <w:b/>
          <w:bCs/>
          <w:kern w:val="22"/>
          <w:lang w:val="en-GB" w:eastAsia="zh-CN"/>
        </w:rPr>
        <w:t>目标</w:t>
      </w:r>
      <w:r w:rsidRPr="004914F0">
        <w:rPr>
          <w:rFonts w:eastAsia="Times New Roman"/>
          <w:b/>
          <w:bCs/>
          <w:kern w:val="22"/>
          <w:lang w:val="en-GB" w:eastAsia="zh-CN"/>
        </w:rPr>
        <w:t xml:space="preserve"> 2.</w:t>
      </w:r>
      <w:r w:rsidRPr="004914F0">
        <w:rPr>
          <w:rFonts w:eastAsia="Times New Roman"/>
          <w:b/>
          <w:bCs/>
          <w:kern w:val="22"/>
          <w:lang w:val="en-GB" w:eastAsia="zh-CN"/>
        </w:rPr>
        <w:tab/>
      </w:r>
      <w:r w:rsidR="00246484" w:rsidRPr="004914F0">
        <w:rPr>
          <w:rFonts w:ascii="宋体" w:eastAsia="宋体" w:hAnsi="宋体" w:cs="宋体"/>
          <w:b/>
          <w:bCs/>
          <w:kern w:val="22"/>
          <w:lang w:val="en-GB" w:eastAsia="zh-CN"/>
        </w:rPr>
        <w:t>以联合国六种正式语文</w:t>
      </w:r>
      <w:r w:rsidR="00246484" w:rsidRPr="00923C23">
        <w:rPr>
          <w:rFonts w:ascii="宋体" w:eastAsia="宋体" w:hAnsi="宋体" w:cs="宋体" w:hint="eastAsia"/>
          <w:b/>
          <w:bCs/>
          <w:kern w:val="22"/>
          <w:lang w:val="en-GB" w:eastAsia="zh-CN"/>
        </w:rPr>
        <w:t>进行</w:t>
      </w:r>
      <w:r w:rsidR="00246484" w:rsidRPr="004914F0">
        <w:rPr>
          <w:rFonts w:ascii="宋体" w:eastAsia="宋体" w:hAnsi="宋体" w:cs="宋体" w:hint="eastAsia"/>
          <w:b/>
          <w:bCs/>
          <w:kern w:val="22"/>
          <w:lang w:val="en-GB" w:eastAsia="zh-CN"/>
        </w:rPr>
        <w:t>翻译和</w:t>
      </w:r>
      <w:r w:rsidR="00246484" w:rsidRPr="00923C23">
        <w:rPr>
          <w:rFonts w:ascii="宋体" w:eastAsia="宋体" w:hAnsi="宋体" w:cs="宋体" w:hint="eastAsia"/>
          <w:b/>
          <w:bCs/>
          <w:kern w:val="22"/>
          <w:lang w:val="en-GB" w:eastAsia="zh-CN"/>
        </w:rPr>
        <w:t>发挥</w:t>
      </w:r>
      <w:r w:rsidR="00246484" w:rsidRPr="004914F0">
        <w:rPr>
          <w:rFonts w:ascii="宋体" w:eastAsia="宋体" w:hAnsi="宋体" w:cs="宋体"/>
          <w:b/>
          <w:bCs/>
          <w:kern w:val="22"/>
          <w:lang w:val="en-GB" w:eastAsia="zh-CN"/>
        </w:rPr>
        <w:t>获取和惠益分享信息交换所的功能</w:t>
      </w:r>
    </w:p>
    <w:p w14:paraId="716F3EAA" w14:textId="77777777" w:rsidR="004914F0" w:rsidRPr="004914F0" w:rsidRDefault="004914F0" w:rsidP="004914F0">
      <w:pPr>
        <w:numPr>
          <w:ilvl w:val="0"/>
          <w:numId w:val="42"/>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继续作为首要任务翻译获取和惠益分享信息交换所；</w:t>
      </w:r>
    </w:p>
    <w:p w14:paraId="53C3E403" w14:textId="77777777" w:rsidR="004914F0" w:rsidRPr="004914F0" w:rsidRDefault="004914F0" w:rsidP="004914F0">
      <w:pPr>
        <w:numPr>
          <w:ilvl w:val="0"/>
          <w:numId w:val="42"/>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lastRenderedPageBreak/>
        <w:t>确保</w:t>
      </w:r>
      <w:r w:rsidRPr="004914F0">
        <w:rPr>
          <w:rFonts w:eastAsia="宋体" w:hAnsi="宋体" w:hint="eastAsia"/>
          <w:bCs/>
          <w:kern w:val="22"/>
          <w:lang w:val="en-GB" w:eastAsia="zh-CN"/>
        </w:rPr>
        <w:t>继续实施各项</w:t>
      </w:r>
      <w:r w:rsidRPr="004914F0">
        <w:rPr>
          <w:rFonts w:ascii="宋体" w:eastAsia="宋体" w:hAnsi="宋体" w:cs="宋体" w:hint="eastAsia"/>
          <w:bCs/>
          <w:kern w:val="22"/>
          <w:lang w:val="en-GB" w:eastAsia="zh-CN"/>
        </w:rPr>
        <w:t>机制和标准程序，</w:t>
      </w:r>
      <w:r w:rsidRPr="004914F0">
        <w:rPr>
          <w:rFonts w:eastAsia="宋体" w:hAnsi="宋体" w:hint="eastAsia"/>
          <w:bCs/>
          <w:kern w:val="22"/>
          <w:lang w:val="en-GB" w:eastAsia="zh-CN"/>
        </w:rPr>
        <w:t>使网站能</w:t>
      </w:r>
      <w:r w:rsidRPr="004914F0">
        <w:rPr>
          <w:rFonts w:ascii="宋体" w:eastAsia="宋体" w:hAnsi="宋体" w:cs="宋体" w:hint="eastAsia"/>
          <w:bCs/>
          <w:kern w:val="22"/>
          <w:lang w:val="en-GB" w:eastAsia="zh-CN"/>
        </w:rPr>
        <w:t>及时</w:t>
      </w:r>
      <w:r w:rsidRPr="004914F0">
        <w:rPr>
          <w:rFonts w:eastAsia="宋体" w:hAnsi="宋体" w:hint="eastAsia"/>
          <w:bCs/>
          <w:kern w:val="22"/>
          <w:lang w:val="en-GB" w:eastAsia="zh-CN"/>
        </w:rPr>
        <w:t>得到</w:t>
      </w:r>
      <w:r w:rsidRPr="004914F0">
        <w:rPr>
          <w:rFonts w:ascii="宋体" w:eastAsia="宋体" w:hAnsi="宋体" w:cs="宋体" w:hint="eastAsia"/>
          <w:bCs/>
          <w:kern w:val="22"/>
          <w:lang w:val="en-GB" w:eastAsia="zh-CN"/>
        </w:rPr>
        <w:t>翻译</w:t>
      </w:r>
      <w:r w:rsidRPr="004914F0">
        <w:rPr>
          <w:rFonts w:eastAsia="宋体" w:hAnsi="宋体" w:hint="eastAsia"/>
          <w:bCs/>
          <w:kern w:val="22"/>
          <w:lang w:val="en-GB" w:eastAsia="zh-CN"/>
        </w:rPr>
        <w:t>；</w:t>
      </w:r>
    </w:p>
    <w:p w14:paraId="1D0F226E" w14:textId="77777777" w:rsidR="004914F0" w:rsidRPr="004914F0" w:rsidRDefault="004914F0" w:rsidP="004914F0">
      <w:pPr>
        <w:shd w:val="clear" w:color="auto" w:fill="FFFFFF"/>
        <w:adjustRightInd w:val="0"/>
        <w:snapToGrid w:val="0"/>
        <w:spacing w:beforeLines="50" w:before="120"/>
        <w:jc w:val="both"/>
        <w:rPr>
          <w:rFonts w:eastAsia="Times New Roman"/>
          <w:b/>
          <w:bCs/>
          <w:kern w:val="22"/>
          <w:lang w:val="en-GB" w:eastAsia="zh-CN"/>
        </w:rPr>
      </w:pPr>
      <w:r w:rsidRPr="004914F0">
        <w:rPr>
          <w:rFonts w:ascii="宋体" w:eastAsia="宋体" w:hAnsi="宋体" w:cs="宋体" w:hint="eastAsia"/>
          <w:b/>
          <w:bCs/>
          <w:kern w:val="22"/>
          <w:lang w:val="en-GB" w:eastAsia="zh-CN"/>
        </w:rPr>
        <w:t>目标</w:t>
      </w:r>
      <w:r w:rsidRPr="004914F0">
        <w:rPr>
          <w:rFonts w:eastAsia="Times New Roman"/>
          <w:b/>
          <w:bCs/>
          <w:kern w:val="22"/>
          <w:lang w:val="en-GB" w:eastAsia="zh-CN"/>
        </w:rPr>
        <w:t xml:space="preserve"> 3.</w:t>
      </w:r>
      <w:r w:rsidRPr="004914F0">
        <w:rPr>
          <w:rFonts w:eastAsia="Times New Roman"/>
          <w:b/>
          <w:bCs/>
          <w:kern w:val="22"/>
          <w:lang w:val="en-GB" w:eastAsia="zh-CN"/>
        </w:rPr>
        <w:tab/>
      </w:r>
      <w:r w:rsidRPr="004914F0">
        <w:rPr>
          <w:rFonts w:ascii="宋体" w:eastAsia="宋体" w:hAnsi="宋体" w:cs="宋体" w:hint="eastAsia"/>
          <w:b/>
          <w:bCs/>
          <w:kern w:val="22"/>
          <w:lang w:val="en-GB" w:eastAsia="zh-CN"/>
        </w:rPr>
        <w:t>维护和改进功能</w:t>
      </w:r>
    </w:p>
    <w:p w14:paraId="68A8998B" w14:textId="77777777" w:rsidR="004914F0" w:rsidRPr="004914F0" w:rsidRDefault="004914F0" w:rsidP="004914F0">
      <w:pPr>
        <w:numPr>
          <w:ilvl w:val="0"/>
          <w:numId w:val="43"/>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维护和</w:t>
      </w:r>
      <w:r w:rsidRPr="004914F0">
        <w:rPr>
          <w:rFonts w:eastAsia="宋体" w:hAnsi="宋体" w:hint="eastAsia"/>
          <w:bCs/>
          <w:kern w:val="22"/>
          <w:lang w:val="en-GB" w:eastAsia="zh-CN"/>
        </w:rPr>
        <w:t>提高</w:t>
      </w:r>
      <w:r w:rsidRPr="004914F0">
        <w:rPr>
          <w:rFonts w:ascii="宋体" w:eastAsia="宋体" w:hAnsi="宋体" w:cs="宋体" w:hint="eastAsia"/>
          <w:bCs/>
          <w:kern w:val="22"/>
          <w:lang w:val="en-GB" w:eastAsia="zh-CN"/>
        </w:rPr>
        <w:t>功能并</w:t>
      </w:r>
      <w:r w:rsidRPr="004914F0">
        <w:rPr>
          <w:rFonts w:eastAsia="宋体" w:hAnsi="宋体" w:hint="eastAsia"/>
          <w:bCs/>
          <w:kern w:val="22"/>
          <w:lang w:val="en-GB" w:eastAsia="zh-CN"/>
        </w:rPr>
        <w:t>解决剩余</w:t>
      </w:r>
      <w:r w:rsidRPr="004914F0">
        <w:rPr>
          <w:rFonts w:ascii="宋体" w:eastAsia="宋体" w:hAnsi="宋体" w:cs="宋体" w:hint="eastAsia"/>
          <w:bCs/>
          <w:kern w:val="22"/>
          <w:lang w:val="en-GB" w:eastAsia="zh-CN"/>
        </w:rPr>
        <w:t>问题；</w:t>
      </w:r>
    </w:p>
    <w:p w14:paraId="2717638E" w14:textId="77777777" w:rsidR="004914F0" w:rsidRPr="004914F0" w:rsidRDefault="004914F0" w:rsidP="004914F0">
      <w:pPr>
        <w:numPr>
          <w:ilvl w:val="0"/>
          <w:numId w:val="43"/>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完成</w:t>
      </w:r>
      <w:r w:rsidRPr="004914F0">
        <w:rPr>
          <w:rFonts w:eastAsia="宋体" w:hAnsi="宋体" w:hint="eastAsia"/>
          <w:bCs/>
          <w:kern w:val="22"/>
          <w:lang w:val="en-GB" w:eastAsia="zh-CN"/>
        </w:rPr>
        <w:t>编制作为</w:t>
      </w:r>
      <w:r w:rsidRPr="004914F0">
        <w:rPr>
          <w:rFonts w:ascii="宋体" w:eastAsia="宋体" w:hAnsi="宋体" w:cs="宋体" w:hint="eastAsia"/>
          <w:bCs/>
          <w:kern w:val="22"/>
          <w:lang w:val="en-GB" w:eastAsia="zh-CN"/>
        </w:rPr>
        <w:t>互操作性</w:t>
      </w:r>
      <w:r w:rsidRPr="004914F0">
        <w:rPr>
          <w:rFonts w:eastAsia="宋体" w:hAnsi="宋体" w:hint="eastAsia"/>
          <w:bCs/>
          <w:kern w:val="22"/>
          <w:lang w:val="en-GB" w:eastAsia="zh-CN"/>
        </w:rPr>
        <w:t>的</w:t>
      </w:r>
      <w:r w:rsidRPr="004914F0">
        <w:rPr>
          <w:rFonts w:ascii="宋体" w:eastAsia="宋体" w:hAnsi="宋体" w:cs="宋体" w:hint="eastAsia"/>
          <w:bCs/>
          <w:kern w:val="22"/>
          <w:lang w:val="en-GB" w:eastAsia="zh-CN"/>
        </w:rPr>
        <w:t>主要机制</w:t>
      </w:r>
      <w:r w:rsidRPr="004914F0">
        <w:rPr>
          <w:rFonts w:eastAsia="宋体" w:hAnsi="宋体" w:hint="eastAsia"/>
          <w:bCs/>
          <w:kern w:val="22"/>
          <w:lang w:val="en-GB" w:eastAsia="zh-CN"/>
        </w:rPr>
        <w:t>的</w:t>
      </w:r>
      <w:r w:rsidRPr="004914F0">
        <w:rPr>
          <w:rFonts w:ascii="宋体" w:eastAsia="宋体" w:hAnsi="宋体" w:cs="宋体" w:hint="eastAsia"/>
          <w:bCs/>
          <w:kern w:val="22"/>
          <w:lang w:val="en-GB" w:eastAsia="zh-CN"/>
        </w:rPr>
        <w:t>应用程序编程接口的</w:t>
      </w:r>
      <w:r w:rsidRPr="004914F0">
        <w:rPr>
          <w:rFonts w:eastAsia="宋体" w:hAnsi="宋体" w:hint="eastAsia"/>
          <w:bCs/>
          <w:kern w:val="22"/>
          <w:lang w:val="en-GB" w:eastAsia="zh-CN"/>
        </w:rPr>
        <w:t>文件</w:t>
      </w:r>
      <w:r w:rsidRPr="004914F0">
        <w:rPr>
          <w:rFonts w:ascii="宋体" w:eastAsia="宋体" w:hAnsi="宋体" w:cs="宋体" w:hint="eastAsia"/>
          <w:bCs/>
          <w:kern w:val="22"/>
          <w:lang w:val="en-GB" w:eastAsia="zh-CN"/>
        </w:rPr>
        <w:t>；</w:t>
      </w:r>
    </w:p>
    <w:p w14:paraId="4753144E" w14:textId="77777777" w:rsidR="004914F0" w:rsidRPr="004914F0" w:rsidRDefault="004914F0" w:rsidP="004914F0">
      <w:pPr>
        <w:numPr>
          <w:ilvl w:val="0"/>
          <w:numId w:val="43"/>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改进</w:t>
      </w:r>
      <w:r w:rsidRPr="004914F0">
        <w:rPr>
          <w:rFonts w:eastAsia="宋体" w:hAnsi="宋体" w:hint="eastAsia"/>
          <w:bCs/>
          <w:kern w:val="22"/>
          <w:lang w:val="en-GB" w:eastAsia="zh-CN"/>
        </w:rPr>
        <w:t>检索</w:t>
      </w:r>
      <w:r w:rsidRPr="004914F0">
        <w:rPr>
          <w:rFonts w:ascii="宋体" w:eastAsia="宋体" w:hAnsi="宋体" w:cs="宋体" w:hint="eastAsia"/>
          <w:bCs/>
          <w:kern w:val="22"/>
          <w:lang w:val="en-GB" w:eastAsia="zh-CN"/>
        </w:rPr>
        <w:t>功能，以便对记录进行整理和分组，并以有意义的方式探索</w:t>
      </w:r>
      <w:r w:rsidRPr="004914F0">
        <w:rPr>
          <w:rFonts w:eastAsia="宋体" w:hAnsi="宋体" w:hint="eastAsia"/>
          <w:bCs/>
          <w:kern w:val="22"/>
          <w:lang w:val="en-GB" w:eastAsia="zh-CN"/>
        </w:rPr>
        <w:t>、</w:t>
      </w:r>
      <w:r w:rsidRPr="004914F0">
        <w:rPr>
          <w:rFonts w:ascii="宋体" w:eastAsia="宋体" w:hAnsi="宋体" w:cs="宋体" w:hint="eastAsia"/>
          <w:bCs/>
          <w:kern w:val="22"/>
          <w:lang w:val="en-GB" w:eastAsia="zh-CN"/>
        </w:rPr>
        <w:t>分析和呈现公布的信息，包括与能力建设有关的信息</w:t>
      </w:r>
      <w:r w:rsidRPr="004914F0">
        <w:rPr>
          <w:rFonts w:eastAsia="宋体" w:hAnsi="宋体" w:hint="eastAsia"/>
          <w:bCs/>
          <w:kern w:val="22"/>
          <w:lang w:val="en-GB" w:eastAsia="zh-CN"/>
        </w:rPr>
        <w:t>以及</w:t>
      </w:r>
      <w:r w:rsidRPr="004914F0">
        <w:rPr>
          <w:rFonts w:ascii="宋体" w:eastAsia="宋体" w:hAnsi="宋体" w:cs="宋体" w:hint="eastAsia"/>
          <w:bCs/>
          <w:kern w:val="22"/>
          <w:lang w:val="en-GB" w:eastAsia="zh-CN"/>
        </w:rPr>
        <w:t>酌情使用地图，图表和图形；</w:t>
      </w:r>
    </w:p>
    <w:p w14:paraId="593EC662" w14:textId="77777777" w:rsidR="004914F0" w:rsidRPr="004914F0" w:rsidRDefault="004914F0" w:rsidP="004914F0">
      <w:pPr>
        <w:numPr>
          <w:ilvl w:val="0"/>
          <w:numId w:val="43"/>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改进对通用词汇表</w:t>
      </w:r>
      <w:r w:rsidRPr="004914F0">
        <w:rPr>
          <w:rFonts w:ascii="宋体" w:eastAsia="宋体" w:hAnsi="宋体" w:cs="宋体" w:hint="eastAsia"/>
          <w:bCs/>
          <w:spacing w:val="-20"/>
          <w:kern w:val="22"/>
          <w:lang w:val="en-GB" w:eastAsia="zh-CN"/>
        </w:rPr>
        <w:t>（词库）的管理，包括如何用关键词标记信息以改进信息检索；</w:t>
      </w:r>
    </w:p>
    <w:p w14:paraId="584D7378" w14:textId="77777777" w:rsidR="004914F0" w:rsidRPr="004914F0" w:rsidRDefault="004914F0" w:rsidP="004914F0">
      <w:pPr>
        <w:numPr>
          <w:ilvl w:val="0"/>
          <w:numId w:val="43"/>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增强网站分析，包括跟踪</w:t>
      </w:r>
      <w:r w:rsidRPr="004914F0">
        <w:rPr>
          <w:rFonts w:eastAsia="宋体" w:hAnsi="宋体" w:hint="eastAsia"/>
          <w:bCs/>
          <w:kern w:val="22"/>
          <w:lang w:val="en-GB" w:eastAsia="zh-CN"/>
        </w:rPr>
        <w:t>个别记录</w:t>
      </w:r>
      <w:r w:rsidRPr="004914F0">
        <w:rPr>
          <w:rFonts w:ascii="宋体" w:eastAsia="宋体" w:hAnsi="宋体" w:cs="宋体" w:hint="eastAsia"/>
          <w:bCs/>
          <w:kern w:val="22"/>
          <w:lang w:val="en-GB" w:eastAsia="zh-CN"/>
        </w:rPr>
        <w:t>及其所附文件</w:t>
      </w:r>
      <w:r w:rsidRPr="004914F0">
        <w:rPr>
          <w:rFonts w:eastAsia="宋体" w:hAnsi="宋体" w:hint="eastAsia"/>
          <w:bCs/>
          <w:kern w:val="22"/>
          <w:lang w:val="en-GB" w:eastAsia="zh-CN"/>
        </w:rPr>
        <w:t>的</w:t>
      </w:r>
      <w:r w:rsidRPr="004914F0">
        <w:rPr>
          <w:rFonts w:ascii="宋体" w:eastAsia="宋体" w:hAnsi="宋体" w:cs="宋体" w:hint="eastAsia"/>
          <w:bCs/>
          <w:kern w:val="22"/>
          <w:lang w:val="en-GB" w:eastAsia="zh-CN"/>
        </w:rPr>
        <w:t>下载和查看，并为国家用户提供相关分析和信息；</w:t>
      </w:r>
    </w:p>
    <w:p w14:paraId="2E53A294" w14:textId="77777777" w:rsidR="004914F0" w:rsidRPr="004914F0" w:rsidRDefault="004914F0" w:rsidP="004914F0">
      <w:pPr>
        <w:numPr>
          <w:ilvl w:val="0"/>
          <w:numId w:val="43"/>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改进功能，以便易于更新记录，包括对旧版</w:t>
      </w:r>
      <w:r w:rsidRPr="004914F0">
        <w:rPr>
          <w:rFonts w:eastAsia="宋体" w:hAnsi="宋体" w:hint="eastAsia"/>
          <w:bCs/>
          <w:kern w:val="22"/>
          <w:lang w:val="en-GB" w:eastAsia="zh-CN"/>
        </w:rPr>
        <w:t>记录</w:t>
      </w:r>
      <w:r w:rsidRPr="004914F0">
        <w:rPr>
          <w:rFonts w:ascii="宋体" w:eastAsia="宋体" w:hAnsi="宋体" w:cs="宋体" w:hint="eastAsia"/>
          <w:bCs/>
          <w:kern w:val="22"/>
          <w:lang w:val="en-GB" w:eastAsia="zh-CN"/>
        </w:rPr>
        <w:t>的引用；</w:t>
      </w:r>
    </w:p>
    <w:p w14:paraId="5990D564" w14:textId="77777777" w:rsidR="004914F0" w:rsidRPr="004914F0" w:rsidRDefault="004914F0" w:rsidP="004914F0">
      <w:pPr>
        <w:shd w:val="clear" w:color="auto" w:fill="FFFFFF"/>
        <w:adjustRightInd w:val="0"/>
        <w:snapToGrid w:val="0"/>
        <w:spacing w:beforeLines="50" w:before="120"/>
        <w:jc w:val="both"/>
        <w:rPr>
          <w:rFonts w:eastAsia="Times New Roman"/>
          <w:b/>
          <w:bCs/>
          <w:kern w:val="22"/>
          <w:lang w:val="en-GB" w:eastAsia="zh-CN"/>
        </w:rPr>
      </w:pPr>
      <w:r w:rsidRPr="004914F0">
        <w:rPr>
          <w:rFonts w:ascii="宋体" w:eastAsia="宋体" w:hAnsi="宋体" w:cs="宋体" w:hint="eastAsia"/>
          <w:b/>
          <w:bCs/>
          <w:kern w:val="22"/>
          <w:lang w:val="en-GB" w:eastAsia="zh-CN"/>
        </w:rPr>
        <w:t>目标</w:t>
      </w:r>
      <w:r w:rsidRPr="004914F0">
        <w:rPr>
          <w:rFonts w:eastAsia="Times New Roman"/>
          <w:b/>
          <w:bCs/>
          <w:kern w:val="22"/>
          <w:lang w:val="en-GB" w:eastAsia="zh-CN"/>
        </w:rPr>
        <w:t xml:space="preserve"> 4.</w:t>
      </w:r>
      <w:r w:rsidRPr="004914F0">
        <w:rPr>
          <w:rFonts w:eastAsia="Times New Roman"/>
          <w:b/>
          <w:bCs/>
          <w:kern w:val="22"/>
          <w:lang w:val="en-GB" w:eastAsia="zh-CN"/>
        </w:rPr>
        <w:tab/>
      </w:r>
      <w:r w:rsidRPr="004914F0">
        <w:rPr>
          <w:rFonts w:ascii="宋体" w:eastAsia="宋体" w:hAnsi="宋体" w:cs="宋体" w:hint="eastAsia"/>
          <w:b/>
          <w:bCs/>
          <w:kern w:val="22"/>
          <w:lang w:val="en-GB" w:eastAsia="zh-CN"/>
        </w:rPr>
        <w:t>与信息交换所机制一体化</w:t>
      </w:r>
    </w:p>
    <w:p w14:paraId="24573E10" w14:textId="77777777" w:rsidR="004914F0" w:rsidRPr="004914F0" w:rsidRDefault="004914F0" w:rsidP="004914F0">
      <w:pPr>
        <w:numPr>
          <w:ilvl w:val="0"/>
          <w:numId w:val="44"/>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继续支持执行生物多样性公约网络战略；</w:t>
      </w:r>
    </w:p>
    <w:p w14:paraId="41F4B265" w14:textId="77777777" w:rsidR="004914F0" w:rsidRPr="004914F0" w:rsidRDefault="004914F0" w:rsidP="004914F0">
      <w:pPr>
        <w:numPr>
          <w:ilvl w:val="0"/>
          <w:numId w:val="44"/>
        </w:numPr>
        <w:shd w:val="clear" w:color="auto" w:fill="FFFFFF"/>
        <w:adjustRightInd w:val="0"/>
        <w:snapToGrid w:val="0"/>
        <w:spacing w:beforeLines="50" w:before="120"/>
        <w:ind w:left="0" w:firstLine="490"/>
        <w:jc w:val="both"/>
        <w:rPr>
          <w:rFonts w:eastAsia="等线"/>
          <w:bCs/>
          <w:kern w:val="22"/>
          <w:lang w:val="en-GB" w:eastAsia="zh-CN"/>
        </w:rPr>
      </w:pPr>
      <w:r w:rsidRPr="004914F0">
        <w:rPr>
          <w:rFonts w:ascii="宋体" w:eastAsia="宋体" w:hAnsi="宋体" w:cs="宋体" w:hint="eastAsia"/>
          <w:bCs/>
          <w:kern w:val="22"/>
          <w:lang w:val="en-GB" w:eastAsia="zh-CN"/>
        </w:rPr>
        <w:t>支持将公约中央信息交换所和生物安全信息交换所与获取和惠益分享信息交换所在一个平台下</w:t>
      </w:r>
      <w:r w:rsidRPr="004914F0">
        <w:rPr>
          <w:rFonts w:eastAsia="宋体" w:hAnsi="宋体" w:hint="eastAsia"/>
          <w:bCs/>
          <w:kern w:val="22"/>
          <w:lang w:val="en-GB" w:eastAsia="zh-CN"/>
        </w:rPr>
        <w:t>一体化</w:t>
      </w:r>
      <w:r w:rsidRPr="004914F0">
        <w:rPr>
          <w:rFonts w:ascii="宋体" w:eastAsia="宋体" w:hAnsi="宋体" w:cs="宋体" w:hint="eastAsia"/>
          <w:bCs/>
          <w:kern w:val="22"/>
          <w:lang w:val="en-GB" w:eastAsia="zh-CN"/>
        </w:rPr>
        <w:t>，以</w:t>
      </w:r>
      <w:r w:rsidRPr="004914F0">
        <w:rPr>
          <w:rFonts w:eastAsia="宋体" w:hAnsi="宋体" w:hint="eastAsia"/>
          <w:bCs/>
          <w:kern w:val="22"/>
          <w:lang w:val="en-GB" w:eastAsia="zh-CN"/>
        </w:rPr>
        <w:t>便</w:t>
      </w:r>
      <w:r w:rsidRPr="004914F0">
        <w:rPr>
          <w:rFonts w:ascii="宋体" w:eastAsia="宋体" w:hAnsi="宋体" w:cs="宋体" w:hint="eastAsia"/>
          <w:bCs/>
          <w:kern w:val="22"/>
          <w:lang w:val="en-GB" w:eastAsia="zh-CN"/>
        </w:rPr>
        <w:t>确保对网络发展和相关信息技术基础设施采取协调一致的方法。</w:t>
      </w:r>
    </w:p>
    <w:p w14:paraId="22919389" w14:textId="309415D5" w:rsidR="000E441D" w:rsidRPr="00923C23" w:rsidRDefault="000E441D" w:rsidP="004914F0">
      <w:pPr>
        <w:spacing w:before="50" w:after="120"/>
        <w:jc w:val="both"/>
        <w:rPr>
          <w:rFonts w:eastAsia="宋体"/>
          <w:szCs w:val="22"/>
          <w:lang w:val="en-GB" w:eastAsia="zh-CN"/>
        </w:rPr>
      </w:pPr>
    </w:p>
    <w:p w14:paraId="31C843F2" w14:textId="541A4ECE" w:rsidR="00E739B6" w:rsidRPr="00923C23" w:rsidRDefault="0020748F" w:rsidP="00633228">
      <w:pPr>
        <w:spacing w:before="120" w:after="120"/>
        <w:jc w:val="center"/>
        <w:rPr>
          <w:rFonts w:eastAsia="宋体"/>
          <w:szCs w:val="22"/>
          <w:lang w:val="en-GB"/>
        </w:rPr>
      </w:pPr>
      <w:r w:rsidRPr="00923C23">
        <w:rPr>
          <w:rFonts w:eastAsia="宋体"/>
          <w:szCs w:val="22"/>
          <w:lang w:val="en-GB"/>
        </w:rPr>
        <w:t>__________</w:t>
      </w:r>
    </w:p>
    <w:sectPr w:rsidR="00E739B6" w:rsidRPr="00923C23" w:rsidSect="008A46D0">
      <w:headerReference w:type="even" r:id="rId22"/>
      <w:headerReference w:type="default" r:id="rId23"/>
      <w:footerReference w:type="even" r:id="rId24"/>
      <w:footerReference w:type="default" r:id="rId25"/>
      <w:headerReference w:type="first" r:id="rId26"/>
      <w:footerReference w:type="first" r:id="rId27"/>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AEEF3" w14:textId="77777777" w:rsidR="00A04528" w:rsidRDefault="00A04528">
      <w:r>
        <w:separator/>
      </w:r>
    </w:p>
  </w:endnote>
  <w:endnote w:type="continuationSeparator" w:id="0">
    <w:p w14:paraId="31B14D5D" w14:textId="77777777" w:rsidR="00A04528" w:rsidRDefault="00A04528">
      <w:r>
        <w:continuationSeparator/>
      </w:r>
    </w:p>
  </w:endnote>
  <w:endnote w:type="continuationNotice" w:id="1">
    <w:p w14:paraId="4726AF71" w14:textId="77777777" w:rsidR="00A04528" w:rsidRDefault="00A045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宋体">
    <w:altName w:val="SimSun"/>
    <w:panose1 w:val="02010600030101010101"/>
    <w:charset w:val="86"/>
    <w:family w:val="auto"/>
    <w:pitch w:val="variable"/>
    <w:sig w:usb0="00000203" w:usb1="288F0000"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C2C76" w14:textId="77777777" w:rsidR="00262B31" w:rsidRPr="00633228" w:rsidRDefault="00262B31" w:rsidP="008A46D0">
    <w:pPr>
      <w:pStyle w:val="Footer"/>
      <w:tabs>
        <w:tab w:val="clear" w:pos="4320"/>
        <w:tab w:val="clear" w:pos="8640"/>
      </w:tabs>
      <w:ind w:firstLine="0"/>
      <w:rPr>
        <w:szCs w:val="22"/>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DE991" w14:textId="77777777" w:rsidR="00262B31" w:rsidRPr="00633228" w:rsidRDefault="00262B31" w:rsidP="008A46D0">
    <w:pPr>
      <w:pStyle w:val="Footer"/>
      <w:tabs>
        <w:tab w:val="clear" w:pos="4320"/>
        <w:tab w:val="clear" w:pos="8640"/>
      </w:tabs>
      <w:ind w:firstLine="0"/>
      <w:rPr>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BFB7" w14:textId="77777777" w:rsidR="00262B31" w:rsidRDefault="00262B31" w:rsidP="008A46D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5E761" w14:textId="77777777" w:rsidR="00A04528" w:rsidRDefault="00A04528">
      <w:r>
        <w:separator/>
      </w:r>
    </w:p>
  </w:footnote>
  <w:footnote w:type="continuationSeparator" w:id="0">
    <w:p w14:paraId="724D3ED8" w14:textId="77777777" w:rsidR="00A04528" w:rsidRDefault="00A04528">
      <w:r>
        <w:continuationSeparator/>
      </w:r>
    </w:p>
  </w:footnote>
  <w:footnote w:type="continuationNotice" w:id="1">
    <w:p w14:paraId="3C3597DA" w14:textId="77777777" w:rsidR="00A04528" w:rsidRDefault="00A04528"/>
  </w:footnote>
  <w:footnote w:id="2">
    <w:p w14:paraId="73A5A875" w14:textId="0CD31448" w:rsidR="00A87851" w:rsidRPr="00A87851" w:rsidRDefault="00A87851" w:rsidP="00A56D0F">
      <w:pPr>
        <w:pStyle w:val="FootnoteText"/>
        <w:ind w:firstLine="0"/>
        <w:rPr>
          <w:rFonts w:eastAsia="宋体"/>
          <w:sz w:val="20"/>
          <w:szCs w:val="20"/>
          <w:lang w:val="en-US" w:eastAsia="zh-CN"/>
        </w:rPr>
      </w:pPr>
      <w:r w:rsidRPr="00A87851">
        <w:rPr>
          <w:rStyle w:val="FootnoteReference"/>
          <w:rFonts w:eastAsia="宋体"/>
          <w:sz w:val="20"/>
          <w:szCs w:val="20"/>
          <w:u w:val="none"/>
          <w:vertAlign w:val="superscript"/>
        </w:rPr>
        <w:footnoteRef/>
      </w:r>
      <w:r w:rsidRPr="00A87851">
        <w:rPr>
          <w:rFonts w:eastAsia="宋体"/>
          <w:sz w:val="20"/>
          <w:szCs w:val="20"/>
          <w:lang w:eastAsia="zh-CN"/>
        </w:rPr>
        <w:t xml:space="preserve"> </w:t>
      </w:r>
      <w:r w:rsidRPr="00A87851">
        <w:rPr>
          <w:rFonts w:eastAsia="宋体"/>
          <w:sz w:val="20"/>
          <w:szCs w:val="20"/>
          <w:lang w:eastAsia="zh-CN"/>
        </w:rPr>
        <w:tab/>
      </w:r>
      <w:r w:rsidR="0050255C">
        <w:rPr>
          <w:rFonts w:eastAsia="宋体"/>
          <w:sz w:val="20"/>
          <w:szCs w:val="20"/>
          <w:lang w:eastAsia="zh-CN"/>
        </w:rPr>
        <w:t>公布</w:t>
      </w:r>
      <w:r w:rsidRPr="00A87851">
        <w:rPr>
          <w:rFonts w:eastAsia="宋体"/>
          <w:sz w:val="20"/>
          <w:szCs w:val="20"/>
          <w:lang w:eastAsia="zh-CN"/>
        </w:rPr>
        <w:t>IRCC</w:t>
      </w:r>
      <w:r w:rsidRPr="00A87851">
        <w:rPr>
          <w:rFonts w:eastAsia="宋体"/>
          <w:sz w:val="20"/>
          <w:szCs w:val="20"/>
          <w:lang w:eastAsia="zh-CN"/>
        </w:rPr>
        <w:t>记录</w:t>
      </w:r>
      <w:r>
        <w:rPr>
          <w:rFonts w:eastAsia="宋体" w:hint="eastAsia"/>
          <w:sz w:val="20"/>
          <w:szCs w:val="20"/>
          <w:lang w:eastAsia="zh-CN"/>
        </w:rPr>
        <w:t>最多的三个国家是：印度、法国和西班牙。</w:t>
      </w:r>
    </w:p>
  </w:footnote>
  <w:footnote w:id="3">
    <w:p w14:paraId="4B55289C" w14:textId="1D1B36DD" w:rsidR="005C3F37" w:rsidRPr="005C3F37" w:rsidRDefault="005C3F37" w:rsidP="00A56D0F">
      <w:pPr>
        <w:pStyle w:val="FootnoteText"/>
        <w:ind w:firstLine="0"/>
        <w:rPr>
          <w:rFonts w:eastAsia="宋体"/>
          <w:sz w:val="20"/>
          <w:szCs w:val="20"/>
          <w:lang w:val="en-US" w:eastAsia="zh-CN"/>
        </w:rPr>
      </w:pPr>
      <w:r w:rsidRPr="005C3F37">
        <w:rPr>
          <w:rFonts w:eastAsia="宋体"/>
          <w:sz w:val="20"/>
          <w:szCs w:val="20"/>
          <w:vertAlign w:val="superscript"/>
        </w:rPr>
        <w:footnoteRef/>
      </w:r>
      <w:r w:rsidRPr="005C3F37">
        <w:rPr>
          <w:rFonts w:eastAsia="宋体"/>
          <w:sz w:val="20"/>
          <w:szCs w:val="20"/>
          <w:lang w:eastAsia="zh-CN"/>
        </w:rPr>
        <w:t xml:space="preserve"> </w:t>
      </w:r>
      <w:r>
        <w:rPr>
          <w:rFonts w:eastAsia="宋体"/>
          <w:sz w:val="20"/>
          <w:szCs w:val="20"/>
          <w:lang w:eastAsia="zh-CN"/>
        </w:rPr>
        <w:tab/>
      </w:r>
      <w:r>
        <w:rPr>
          <w:rFonts w:eastAsia="宋体" w:hint="eastAsia"/>
          <w:sz w:val="20"/>
          <w:szCs w:val="20"/>
          <w:lang w:eastAsia="zh-CN"/>
        </w:rPr>
        <w:t>提供在</w:t>
      </w:r>
      <w:r w:rsidR="005B1414">
        <w:rPr>
          <w:rFonts w:eastAsia="宋体" w:hint="eastAsia"/>
          <w:sz w:val="20"/>
          <w:szCs w:val="20"/>
          <w:lang w:eastAsia="zh-CN"/>
        </w:rPr>
        <w:t>检查点</w:t>
      </w:r>
      <w:r>
        <w:rPr>
          <w:rFonts w:eastAsia="宋体" w:hint="eastAsia"/>
          <w:sz w:val="20"/>
          <w:szCs w:val="20"/>
          <w:lang w:eastAsia="zh-CN"/>
        </w:rPr>
        <w:t>收集到的信息的工作可能取决于一些条件，例如</w:t>
      </w:r>
      <w:r w:rsidR="007D7622">
        <w:rPr>
          <w:rFonts w:eastAsia="宋体" w:hint="eastAsia"/>
          <w:sz w:val="20"/>
          <w:szCs w:val="20"/>
          <w:lang w:eastAsia="zh-CN"/>
        </w:rPr>
        <w:t>一个国家执行《议定书》的进度和</w:t>
      </w:r>
      <w:r w:rsidR="007D7622">
        <w:rPr>
          <w:rFonts w:eastAsia="宋体" w:hint="eastAsia"/>
          <w:sz w:val="20"/>
          <w:szCs w:val="20"/>
          <w:lang w:eastAsia="zh-CN"/>
        </w:rPr>
        <w:t>/</w:t>
      </w:r>
      <w:r w:rsidR="007D7622">
        <w:rPr>
          <w:rFonts w:eastAsia="宋体" w:hint="eastAsia"/>
          <w:sz w:val="20"/>
          <w:szCs w:val="20"/>
          <w:lang w:eastAsia="zh-CN"/>
        </w:rPr>
        <w:t>或该过对遗传资源的利用水平。</w:t>
      </w:r>
    </w:p>
  </w:footnote>
  <w:footnote w:id="4">
    <w:p w14:paraId="1D03D133" w14:textId="4AF3C5CF" w:rsidR="005C3F37" w:rsidRPr="005C3F37" w:rsidRDefault="005C3F37" w:rsidP="00A56D0F">
      <w:pPr>
        <w:spacing w:after="60"/>
        <w:rPr>
          <w:rFonts w:eastAsia="宋体"/>
          <w:kern w:val="22"/>
          <w:sz w:val="20"/>
          <w:szCs w:val="20"/>
          <w:lang w:val="en-GB" w:eastAsia="zh-CN"/>
        </w:rPr>
      </w:pPr>
      <w:r w:rsidRPr="005C3F37">
        <w:rPr>
          <w:rFonts w:eastAsia="宋体"/>
          <w:kern w:val="22"/>
          <w:sz w:val="20"/>
          <w:szCs w:val="20"/>
          <w:vertAlign w:val="superscript"/>
          <w:lang w:val="en-GB"/>
        </w:rPr>
        <w:footnoteRef/>
      </w:r>
      <w:r w:rsidRPr="005C3F37">
        <w:rPr>
          <w:rFonts w:eastAsia="宋体"/>
          <w:kern w:val="22"/>
          <w:sz w:val="20"/>
          <w:szCs w:val="20"/>
          <w:lang w:val="en-GB" w:eastAsia="zh-CN"/>
        </w:rPr>
        <w:t xml:space="preserve"> </w:t>
      </w:r>
      <w:r w:rsidR="007D7622">
        <w:rPr>
          <w:rFonts w:eastAsia="宋体"/>
          <w:kern w:val="22"/>
          <w:sz w:val="20"/>
          <w:szCs w:val="20"/>
          <w:lang w:val="en-GB" w:eastAsia="zh-CN"/>
        </w:rPr>
        <w:tab/>
      </w:r>
      <w:r w:rsidR="00F07F81">
        <w:rPr>
          <w:rFonts w:eastAsia="宋体" w:hint="eastAsia"/>
          <w:kern w:val="22"/>
          <w:sz w:val="20"/>
          <w:szCs w:val="20"/>
          <w:lang w:val="en-GB" w:eastAsia="zh-CN"/>
        </w:rPr>
        <w:t>缔约方按规定</w:t>
      </w:r>
      <w:r w:rsidR="00982163">
        <w:rPr>
          <w:rFonts w:eastAsia="宋体" w:hint="eastAsia"/>
          <w:kern w:val="22"/>
          <w:sz w:val="20"/>
          <w:szCs w:val="20"/>
          <w:lang w:val="en-GB" w:eastAsia="zh-CN"/>
        </w:rPr>
        <w:t>应在可以得到获取和惠益分享许可证或是同等文件时</w:t>
      </w:r>
      <w:r w:rsidR="0050255C">
        <w:rPr>
          <w:rFonts w:eastAsia="宋体" w:hint="eastAsia"/>
          <w:kern w:val="22"/>
          <w:sz w:val="20"/>
          <w:szCs w:val="20"/>
          <w:lang w:val="en-GB" w:eastAsia="zh-CN"/>
        </w:rPr>
        <w:t>发出</w:t>
      </w:r>
      <w:r w:rsidR="00982163">
        <w:rPr>
          <w:rFonts w:eastAsia="宋体" w:hint="eastAsia"/>
          <w:kern w:val="22"/>
          <w:sz w:val="20"/>
          <w:szCs w:val="20"/>
          <w:lang w:val="en-GB" w:eastAsia="zh-CN"/>
        </w:rPr>
        <w:t>一项</w:t>
      </w:r>
      <w:r w:rsidR="00982163">
        <w:rPr>
          <w:rFonts w:eastAsia="宋体" w:hint="eastAsia"/>
          <w:kern w:val="22"/>
          <w:sz w:val="20"/>
          <w:szCs w:val="20"/>
          <w:lang w:val="en-GB" w:eastAsia="zh-CN"/>
        </w:rPr>
        <w:t>IRCC</w:t>
      </w:r>
      <w:r w:rsidR="00982163">
        <w:rPr>
          <w:rFonts w:eastAsia="宋体" w:hint="eastAsia"/>
          <w:kern w:val="22"/>
          <w:sz w:val="20"/>
          <w:szCs w:val="20"/>
          <w:lang w:val="en-GB" w:eastAsia="zh-CN"/>
        </w:rPr>
        <w:t>。缔约方如果没有</w:t>
      </w:r>
      <w:r w:rsidR="0050255C">
        <w:rPr>
          <w:rFonts w:eastAsia="宋体" w:hint="eastAsia"/>
          <w:kern w:val="22"/>
          <w:sz w:val="20"/>
          <w:szCs w:val="20"/>
          <w:lang w:val="en-GB" w:eastAsia="zh-CN"/>
        </w:rPr>
        <w:t>发出</w:t>
      </w:r>
      <w:r w:rsidR="00982163">
        <w:rPr>
          <w:rFonts w:eastAsia="宋体" w:hint="eastAsia"/>
          <w:kern w:val="22"/>
          <w:sz w:val="20"/>
          <w:szCs w:val="20"/>
          <w:lang w:val="en-GB" w:eastAsia="zh-CN"/>
        </w:rPr>
        <w:t>IRCC</w:t>
      </w:r>
      <w:r w:rsidR="00982163">
        <w:rPr>
          <w:rFonts w:eastAsia="宋体" w:hint="eastAsia"/>
          <w:kern w:val="22"/>
          <w:sz w:val="20"/>
          <w:szCs w:val="20"/>
          <w:lang w:val="en-GB" w:eastAsia="zh-CN"/>
        </w:rPr>
        <w:t>，并不一定表示没有遵守《议定书》或获取和惠益分享制度未发挥效力。例如，缔约方可能尚未发出获取和惠益分享许可证，或可能决定对其遗传资源的获取无须遵守事先知情同意或共同商定条件要求，因此没有必要发出获取和惠益分享许可证。</w:t>
      </w:r>
    </w:p>
  </w:footnote>
  <w:footnote w:id="5">
    <w:p w14:paraId="095547FC" w14:textId="7CE81392" w:rsidR="0050255C" w:rsidRPr="005C3F37" w:rsidRDefault="0050255C" w:rsidP="00A56D0F">
      <w:pPr>
        <w:spacing w:after="60"/>
        <w:rPr>
          <w:rFonts w:eastAsia="宋体"/>
          <w:sz w:val="20"/>
          <w:szCs w:val="20"/>
          <w:lang w:val="en-US" w:eastAsia="zh-CN"/>
        </w:rPr>
      </w:pPr>
      <w:r w:rsidRPr="005C3F37">
        <w:rPr>
          <w:rFonts w:eastAsia="宋体"/>
          <w:sz w:val="20"/>
          <w:szCs w:val="20"/>
          <w:vertAlign w:val="superscript"/>
          <w:lang w:val="en-US"/>
        </w:rPr>
        <w:footnoteRef/>
      </w:r>
      <w:r w:rsidRPr="005C3F37">
        <w:rPr>
          <w:rFonts w:eastAsia="宋体"/>
          <w:sz w:val="20"/>
          <w:szCs w:val="20"/>
          <w:vertAlign w:val="superscript"/>
          <w:lang w:val="en-US" w:eastAsia="zh-CN"/>
        </w:rPr>
        <w:t xml:space="preserve"> </w:t>
      </w:r>
      <w:r>
        <w:rPr>
          <w:rFonts w:eastAsia="宋体"/>
          <w:sz w:val="20"/>
          <w:szCs w:val="20"/>
          <w:vertAlign w:val="superscript"/>
          <w:lang w:val="en-US" w:eastAsia="zh-CN"/>
        </w:rPr>
        <w:tab/>
      </w:r>
      <w:r w:rsidRPr="0050255C">
        <w:rPr>
          <w:rFonts w:eastAsia="宋体" w:hint="eastAsia"/>
          <w:kern w:val="22"/>
          <w:sz w:val="20"/>
          <w:szCs w:val="20"/>
          <w:lang w:val="en-GB" w:eastAsia="zh-CN"/>
        </w:rPr>
        <w:t>尚未</w:t>
      </w:r>
      <w:r>
        <w:rPr>
          <w:rFonts w:eastAsia="宋体" w:hint="eastAsia"/>
          <w:kern w:val="22"/>
          <w:sz w:val="20"/>
          <w:szCs w:val="20"/>
          <w:lang w:val="en-GB" w:eastAsia="zh-CN"/>
        </w:rPr>
        <w:t>指定主管公布的机构的缔约方是：</w:t>
      </w:r>
      <w:r w:rsidRPr="0050255C">
        <w:rPr>
          <w:rFonts w:eastAsia="宋体" w:hint="eastAsia"/>
          <w:kern w:val="22"/>
          <w:sz w:val="20"/>
          <w:szCs w:val="20"/>
          <w:lang w:eastAsia="zh-CN"/>
        </w:rPr>
        <w:t>阿富汗、乍得、希腊、基里巴斯、黎巴嫩、卢森堡、马绍尔群岛、毛里求斯、蒙古、黑山、尼泊尔、尼加拉瓜、阿曼、帕劳、罗马尼亚、沙特阿拉伯、所罗门群岛、阿拉伯叙利亚共和国、汤加、突尼斯、土库曼斯坦、图瓦卢和坦桑尼亚</w:t>
      </w:r>
      <w:r>
        <w:rPr>
          <w:rFonts w:eastAsia="宋体" w:hint="eastAsia"/>
          <w:kern w:val="22"/>
          <w:sz w:val="20"/>
          <w:szCs w:val="20"/>
          <w:lang w:eastAsia="zh-CN"/>
        </w:rPr>
        <w:t>联合</w:t>
      </w:r>
      <w:r w:rsidRPr="0050255C">
        <w:rPr>
          <w:rFonts w:eastAsia="宋体" w:hint="eastAsia"/>
          <w:kern w:val="22"/>
          <w:sz w:val="20"/>
          <w:szCs w:val="20"/>
          <w:lang w:eastAsia="zh-CN"/>
        </w:rPr>
        <w:t>共和国</w:t>
      </w:r>
      <w:r>
        <w:rPr>
          <w:rFonts w:eastAsia="宋体" w:hint="eastAsia"/>
          <w:kern w:val="22"/>
          <w:sz w:val="20"/>
          <w:szCs w:val="20"/>
          <w:lang w:eastAsia="zh-CN"/>
        </w:rPr>
        <w:t>。</w:t>
      </w:r>
    </w:p>
  </w:footnote>
  <w:footnote w:id="6">
    <w:p w14:paraId="55AA7F4D" w14:textId="2C7D025F" w:rsidR="00262B31" w:rsidRPr="005C3F37" w:rsidRDefault="00262B31" w:rsidP="00A56D0F">
      <w:pPr>
        <w:spacing w:after="60"/>
        <w:jc w:val="both"/>
        <w:rPr>
          <w:rFonts w:eastAsia="宋体"/>
          <w:sz w:val="20"/>
          <w:szCs w:val="20"/>
          <w:lang w:eastAsia="zh-CN"/>
        </w:rPr>
      </w:pPr>
      <w:r w:rsidRPr="005C3F37">
        <w:rPr>
          <w:rStyle w:val="FootnoteReference"/>
          <w:rFonts w:eastAsia="宋体"/>
          <w:sz w:val="20"/>
          <w:szCs w:val="20"/>
          <w:u w:val="none"/>
          <w:vertAlign w:val="superscript"/>
        </w:rPr>
        <w:footnoteRef/>
      </w:r>
      <w:r w:rsidRPr="005C3F37">
        <w:rPr>
          <w:rFonts w:eastAsia="宋体"/>
          <w:sz w:val="20"/>
          <w:szCs w:val="20"/>
          <w:lang w:eastAsia="zh-CN"/>
        </w:rPr>
        <w:t xml:space="preserve"> </w:t>
      </w:r>
      <w:bookmarkStart w:id="2" w:name="_Hlk104467734"/>
      <w:r w:rsidR="00920AF0">
        <w:rPr>
          <w:rFonts w:eastAsia="宋体"/>
          <w:sz w:val="20"/>
          <w:szCs w:val="20"/>
          <w:lang w:eastAsia="zh-CN"/>
        </w:rPr>
        <w:tab/>
      </w:r>
      <w:r w:rsidR="00920AF0">
        <w:rPr>
          <w:rFonts w:eastAsia="宋体" w:hint="eastAsia"/>
          <w:sz w:val="20"/>
          <w:szCs w:val="20"/>
          <w:lang w:eastAsia="zh-CN"/>
        </w:rPr>
        <w:t>在第三次议定书缔约方会议的空隙举行的获取和惠益分享信息交换所讲习班（</w:t>
      </w:r>
      <w:r w:rsidR="00920AF0">
        <w:rPr>
          <w:rFonts w:eastAsia="宋体" w:hint="eastAsia"/>
          <w:sz w:val="20"/>
          <w:szCs w:val="20"/>
          <w:lang w:eastAsia="zh-CN"/>
        </w:rPr>
        <w:t>2</w:t>
      </w:r>
      <w:r w:rsidR="00920AF0">
        <w:rPr>
          <w:rFonts w:eastAsia="宋体"/>
          <w:sz w:val="20"/>
          <w:szCs w:val="20"/>
          <w:lang w:eastAsia="zh-CN"/>
        </w:rPr>
        <w:t>018</w:t>
      </w:r>
      <w:r w:rsidR="00920AF0">
        <w:rPr>
          <w:rFonts w:eastAsia="宋体" w:hint="eastAsia"/>
          <w:sz w:val="20"/>
          <w:szCs w:val="20"/>
          <w:lang w:eastAsia="zh-CN"/>
        </w:rPr>
        <w:t>年</w:t>
      </w:r>
      <w:r w:rsidR="00920AF0">
        <w:rPr>
          <w:rFonts w:eastAsia="宋体" w:hint="eastAsia"/>
          <w:sz w:val="20"/>
          <w:szCs w:val="20"/>
          <w:lang w:eastAsia="zh-CN"/>
        </w:rPr>
        <w:t>1</w:t>
      </w:r>
      <w:r w:rsidR="00920AF0">
        <w:rPr>
          <w:rFonts w:eastAsia="宋体"/>
          <w:sz w:val="20"/>
          <w:szCs w:val="20"/>
          <w:lang w:eastAsia="zh-CN"/>
        </w:rPr>
        <w:t>1</w:t>
      </w:r>
      <w:r w:rsidR="00920AF0">
        <w:rPr>
          <w:rFonts w:eastAsia="宋体" w:hint="eastAsia"/>
          <w:sz w:val="20"/>
          <w:szCs w:val="20"/>
          <w:lang w:eastAsia="zh-CN"/>
        </w:rPr>
        <w:t>月，埃及）；为欧洲、独联体、阿拉伯和亚洲国家举办的关于</w:t>
      </w:r>
      <w:r w:rsidR="00920AF0" w:rsidRPr="00920AF0">
        <w:rPr>
          <w:rFonts w:eastAsia="宋体"/>
          <w:sz w:val="20"/>
          <w:szCs w:val="20"/>
          <w:lang w:eastAsia="zh-CN"/>
        </w:rPr>
        <w:t>获取和惠益分享名古屋议定书</w:t>
      </w:r>
      <w:r w:rsidR="00741D39">
        <w:rPr>
          <w:rFonts w:eastAsia="宋体" w:hint="eastAsia"/>
          <w:sz w:val="20"/>
          <w:szCs w:val="20"/>
          <w:lang w:eastAsia="zh-CN"/>
        </w:rPr>
        <w:t>的同业交流群讲习班（</w:t>
      </w:r>
      <w:r w:rsidR="00741D39">
        <w:rPr>
          <w:rFonts w:eastAsia="宋体" w:hint="eastAsia"/>
          <w:sz w:val="20"/>
          <w:szCs w:val="20"/>
          <w:lang w:eastAsia="zh-CN"/>
        </w:rPr>
        <w:t>2</w:t>
      </w:r>
      <w:r w:rsidR="00741D39">
        <w:rPr>
          <w:rFonts w:eastAsia="宋体"/>
          <w:sz w:val="20"/>
          <w:szCs w:val="20"/>
          <w:lang w:eastAsia="zh-CN"/>
        </w:rPr>
        <w:t>019</w:t>
      </w:r>
      <w:r w:rsidR="00741D39">
        <w:rPr>
          <w:rFonts w:eastAsia="宋体" w:hint="eastAsia"/>
          <w:sz w:val="20"/>
          <w:szCs w:val="20"/>
          <w:lang w:eastAsia="zh-CN"/>
        </w:rPr>
        <w:t>年</w:t>
      </w:r>
      <w:r w:rsidR="00741D39">
        <w:rPr>
          <w:rFonts w:eastAsia="宋体" w:hint="eastAsia"/>
          <w:sz w:val="20"/>
          <w:szCs w:val="20"/>
          <w:lang w:eastAsia="zh-CN"/>
        </w:rPr>
        <w:t>4</w:t>
      </w:r>
      <w:r w:rsidR="00741D39">
        <w:rPr>
          <w:rFonts w:eastAsia="宋体" w:hint="eastAsia"/>
          <w:sz w:val="20"/>
          <w:szCs w:val="20"/>
          <w:lang w:eastAsia="zh-CN"/>
        </w:rPr>
        <w:t>月，土耳其）；第</w:t>
      </w:r>
      <w:r w:rsidR="00741D39">
        <w:rPr>
          <w:rFonts w:eastAsia="宋体" w:hint="eastAsia"/>
          <w:sz w:val="20"/>
          <w:szCs w:val="20"/>
          <w:lang w:eastAsia="zh-CN"/>
        </w:rPr>
        <w:t>1</w:t>
      </w:r>
      <w:r w:rsidR="00741D39">
        <w:rPr>
          <w:rFonts w:eastAsia="宋体"/>
          <w:sz w:val="20"/>
          <w:szCs w:val="20"/>
          <w:lang w:eastAsia="zh-CN"/>
        </w:rPr>
        <w:t>2</w:t>
      </w:r>
      <w:r w:rsidR="00741D39">
        <w:rPr>
          <w:rFonts w:eastAsia="宋体" w:hint="eastAsia"/>
          <w:sz w:val="20"/>
          <w:szCs w:val="20"/>
          <w:lang w:eastAsia="zh-CN"/>
        </w:rPr>
        <w:t>次关于获取和惠益分享的泛非讲习班（</w:t>
      </w:r>
      <w:r w:rsidR="00741D39">
        <w:rPr>
          <w:rFonts w:eastAsia="宋体" w:hint="eastAsia"/>
          <w:sz w:val="20"/>
          <w:szCs w:val="20"/>
          <w:lang w:eastAsia="zh-CN"/>
        </w:rPr>
        <w:t>2</w:t>
      </w:r>
      <w:r w:rsidR="00741D39">
        <w:rPr>
          <w:rFonts w:eastAsia="宋体"/>
          <w:sz w:val="20"/>
          <w:szCs w:val="20"/>
          <w:lang w:eastAsia="zh-CN"/>
        </w:rPr>
        <w:t>019</w:t>
      </w:r>
      <w:r w:rsidR="00741D39">
        <w:rPr>
          <w:rFonts w:eastAsia="宋体" w:hint="eastAsia"/>
          <w:sz w:val="20"/>
          <w:szCs w:val="20"/>
          <w:lang w:eastAsia="zh-CN"/>
        </w:rPr>
        <w:t>年</w:t>
      </w:r>
      <w:r w:rsidR="00741D39">
        <w:rPr>
          <w:rFonts w:eastAsia="宋体" w:hint="eastAsia"/>
          <w:sz w:val="20"/>
          <w:szCs w:val="20"/>
          <w:lang w:eastAsia="zh-CN"/>
        </w:rPr>
        <w:t>9</w:t>
      </w:r>
      <w:r w:rsidR="00741D39">
        <w:rPr>
          <w:rFonts w:eastAsia="宋体" w:hint="eastAsia"/>
          <w:sz w:val="20"/>
          <w:szCs w:val="20"/>
          <w:lang w:eastAsia="zh-CN"/>
        </w:rPr>
        <w:t>月，南非）；获取和惠益分享信息交换所互操作培训，在印度（</w:t>
      </w:r>
      <w:r w:rsidR="00741D39">
        <w:rPr>
          <w:rFonts w:eastAsia="宋体" w:hint="eastAsia"/>
          <w:sz w:val="20"/>
          <w:szCs w:val="20"/>
          <w:lang w:eastAsia="zh-CN"/>
        </w:rPr>
        <w:t>2</w:t>
      </w:r>
      <w:r w:rsidR="00741D39">
        <w:rPr>
          <w:rFonts w:eastAsia="宋体"/>
          <w:sz w:val="20"/>
          <w:szCs w:val="20"/>
          <w:lang w:eastAsia="zh-CN"/>
        </w:rPr>
        <w:t>018</w:t>
      </w:r>
      <w:r w:rsidR="00741D39">
        <w:rPr>
          <w:rFonts w:eastAsia="宋体" w:hint="eastAsia"/>
          <w:sz w:val="20"/>
          <w:szCs w:val="20"/>
          <w:lang w:eastAsia="zh-CN"/>
        </w:rPr>
        <w:t>年</w:t>
      </w:r>
      <w:r w:rsidR="00741D39">
        <w:rPr>
          <w:rFonts w:eastAsia="宋体" w:hint="eastAsia"/>
          <w:sz w:val="20"/>
          <w:szCs w:val="20"/>
          <w:lang w:eastAsia="zh-CN"/>
        </w:rPr>
        <w:t>1</w:t>
      </w:r>
      <w:r w:rsidR="00741D39">
        <w:rPr>
          <w:rFonts w:eastAsia="宋体"/>
          <w:sz w:val="20"/>
          <w:szCs w:val="20"/>
          <w:lang w:eastAsia="zh-CN"/>
        </w:rPr>
        <w:t>2</w:t>
      </w:r>
      <w:r w:rsidR="00741D39">
        <w:rPr>
          <w:rFonts w:eastAsia="宋体" w:hint="eastAsia"/>
          <w:sz w:val="20"/>
          <w:szCs w:val="20"/>
          <w:lang w:eastAsia="zh-CN"/>
        </w:rPr>
        <w:t>月）和肯尼亚（</w:t>
      </w:r>
      <w:r w:rsidR="00741D39">
        <w:rPr>
          <w:rFonts w:eastAsia="宋体" w:hint="eastAsia"/>
          <w:sz w:val="20"/>
          <w:szCs w:val="20"/>
          <w:lang w:eastAsia="zh-CN"/>
        </w:rPr>
        <w:t>2</w:t>
      </w:r>
      <w:r w:rsidR="00741D39">
        <w:rPr>
          <w:rFonts w:eastAsia="宋体"/>
          <w:sz w:val="20"/>
          <w:szCs w:val="20"/>
          <w:lang w:eastAsia="zh-CN"/>
        </w:rPr>
        <w:t>019</w:t>
      </w:r>
      <w:r w:rsidR="00741D39">
        <w:rPr>
          <w:rFonts w:eastAsia="宋体" w:hint="eastAsia"/>
          <w:sz w:val="20"/>
          <w:szCs w:val="20"/>
          <w:lang w:eastAsia="zh-CN"/>
        </w:rPr>
        <w:t>年</w:t>
      </w:r>
      <w:r w:rsidR="00741D39">
        <w:rPr>
          <w:rFonts w:eastAsia="宋体" w:hint="eastAsia"/>
          <w:sz w:val="20"/>
          <w:szCs w:val="20"/>
          <w:lang w:eastAsia="zh-CN"/>
        </w:rPr>
        <w:t>1</w:t>
      </w:r>
      <w:r w:rsidR="00741D39">
        <w:rPr>
          <w:rFonts w:eastAsia="宋体"/>
          <w:sz w:val="20"/>
          <w:szCs w:val="20"/>
          <w:lang w:eastAsia="zh-CN"/>
        </w:rPr>
        <w:t>0</w:t>
      </w:r>
      <w:r w:rsidR="00741D39">
        <w:rPr>
          <w:rFonts w:eastAsia="宋体" w:hint="eastAsia"/>
          <w:sz w:val="20"/>
          <w:szCs w:val="20"/>
          <w:lang w:eastAsia="zh-CN"/>
        </w:rPr>
        <w:t>月）举行。</w:t>
      </w:r>
      <w:bookmarkEnd w:id="2"/>
    </w:p>
  </w:footnote>
  <w:footnote w:id="7">
    <w:p w14:paraId="1B2EEDCE" w14:textId="77777777" w:rsidR="00EC2B71" w:rsidRPr="005C3F37" w:rsidRDefault="00EC2B71" w:rsidP="00A56D0F">
      <w:pPr>
        <w:pStyle w:val="FootnoteText"/>
        <w:ind w:firstLine="0"/>
        <w:rPr>
          <w:rFonts w:eastAsia="宋体"/>
          <w:kern w:val="18"/>
          <w:sz w:val="20"/>
          <w:szCs w:val="20"/>
          <w:lang w:val="en-GB"/>
        </w:rPr>
      </w:pPr>
      <w:r w:rsidRPr="005C3F37">
        <w:rPr>
          <w:rStyle w:val="FootnoteReference"/>
          <w:rFonts w:eastAsia="宋体"/>
          <w:kern w:val="18"/>
          <w:sz w:val="20"/>
          <w:szCs w:val="20"/>
          <w:u w:val="none"/>
          <w:vertAlign w:val="superscript"/>
          <w:lang w:val="en-GB"/>
        </w:rPr>
        <w:footnoteRef/>
      </w:r>
      <w:r w:rsidRPr="005C3F37">
        <w:rPr>
          <w:rFonts w:eastAsia="宋体"/>
          <w:kern w:val="18"/>
          <w:sz w:val="20"/>
          <w:szCs w:val="20"/>
          <w:lang w:val="en-GB"/>
        </w:rPr>
        <w:t xml:space="preserve"> </w:t>
      </w:r>
      <w:r>
        <w:rPr>
          <w:rFonts w:eastAsia="宋体"/>
          <w:kern w:val="18"/>
          <w:sz w:val="20"/>
          <w:szCs w:val="20"/>
          <w:lang w:val="en-GB"/>
        </w:rPr>
        <w:tab/>
      </w:r>
      <w:hyperlink r:id="rId1" w:history="1">
        <w:r w:rsidRPr="000F0FC4">
          <w:rPr>
            <w:rStyle w:val="Hyperlink"/>
            <w:rFonts w:eastAsia="宋体"/>
            <w:kern w:val="18"/>
            <w:sz w:val="20"/>
            <w:szCs w:val="20"/>
            <w:lang w:val="en-GB"/>
          </w:rPr>
          <w:t>https://absch.cbd.int/database/VLR/ABSCH-VLR-SCBD-240572</w:t>
        </w:r>
      </w:hyperlink>
      <w:r>
        <w:rPr>
          <w:rFonts w:eastAsia="宋体" w:hint="eastAsia"/>
          <w:sz w:val="20"/>
          <w:szCs w:val="20"/>
          <w:lang w:eastAsia="zh-CN"/>
        </w:rPr>
        <w:t>。</w:t>
      </w:r>
    </w:p>
  </w:footnote>
  <w:footnote w:id="8">
    <w:p w14:paraId="34B1B251" w14:textId="2D7FC98C" w:rsidR="001D3025" w:rsidRPr="001D3025" w:rsidRDefault="001D3025" w:rsidP="00A56D0F">
      <w:pPr>
        <w:pStyle w:val="FootnoteText"/>
        <w:ind w:firstLine="0"/>
        <w:jc w:val="both"/>
        <w:rPr>
          <w:rFonts w:eastAsia="宋体"/>
          <w:sz w:val="20"/>
          <w:szCs w:val="20"/>
          <w:lang w:eastAsia="zh-CN"/>
        </w:rPr>
      </w:pPr>
      <w:r w:rsidRPr="005C3F37">
        <w:rPr>
          <w:rStyle w:val="FootnoteReference"/>
          <w:rFonts w:eastAsia="宋体"/>
          <w:sz w:val="20"/>
          <w:szCs w:val="20"/>
          <w:u w:val="none"/>
          <w:vertAlign w:val="superscript"/>
        </w:rPr>
        <w:footnoteRef/>
      </w:r>
      <w:r w:rsidRPr="005C3F37">
        <w:rPr>
          <w:rFonts w:eastAsia="宋体"/>
          <w:sz w:val="20"/>
          <w:szCs w:val="20"/>
          <w:lang w:eastAsia="zh-CN"/>
        </w:rPr>
        <w:t xml:space="preserve"> </w:t>
      </w:r>
      <w:r>
        <w:rPr>
          <w:rFonts w:eastAsia="宋体"/>
          <w:sz w:val="20"/>
          <w:szCs w:val="20"/>
          <w:lang w:eastAsia="zh-CN"/>
        </w:rPr>
        <w:tab/>
      </w:r>
      <w:r>
        <w:rPr>
          <w:rFonts w:eastAsia="宋体" w:hint="eastAsia"/>
          <w:sz w:val="20"/>
          <w:szCs w:val="20"/>
          <w:lang w:eastAsia="zh-CN"/>
        </w:rPr>
        <w:t>在印度（</w:t>
      </w:r>
      <w:r>
        <w:rPr>
          <w:rFonts w:eastAsia="宋体" w:hint="eastAsia"/>
          <w:sz w:val="20"/>
          <w:szCs w:val="20"/>
          <w:lang w:eastAsia="zh-CN"/>
        </w:rPr>
        <w:t>2</w:t>
      </w:r>
      <w:r>
        <w:rPr>
          <w:rFonts w:eastAsia="宋体"/>
          <w:sz w:val="20"/>
          <w:szCs w:val="20"/>
          <w:lang w:eastAsia="zh-CN"/>
        </w:rPr>
        <w:t>018</w:t>
      </w:r>
      <w:r>
        <w:rPr>
          <w:rFonts w:eastAsia="宋体" w:hint="eastAsia"/>
          <w:sz w:val="20"/>
          <w:szCs w:val="20"/>
          <w:lang w:eastAsia="zh-CN"/>
        </w:rPr>
        <w:t>年</w:t>
      </w:r>
      <w:r>
        <w:rPr>
          <w:rFonts w:eastAsia="宋体" w:hint="eastAsia"/>
          <w:sz w:val="20"/>
          <w:szCs w:val="20"/>
          <w:lang w:eastAsia="zh-CN"/>
        </w:rPr>
        <w:t>1</w:t>
      </w:r>
      <w:r>
        <w:rPr>
          <w:rFonts w:eastAsia="宋体"/>
          <w:sz w:val="20"/>
          <w:szCs w:val="20"/>
          <w:lang w:eastAsia="zh-CN"/>
        </w:rPr>
        <w:t>2</w:t>
      </w:r>
      <w:r>
        <w:rPr>
          <w:rFonts w:eastAsia="宋体" w:hint="eastAsia"/>
          <w:sz w:val="20"/>
          <w:szCs w:val="20"/>
          <w:lang w:eastAsia="zh-CN"/>
        </w:rPr>
        <w:t>月）和肯尼亚（</w:t>
      </w:r>
      <w:r>
        <w:rPr>
          <w:rFonts w:eastAsia="宋体" w:hint="eastAsia"/>
          <w:sz w:val="20"/>
          <w:szCs w:val="20"/>
          <w:lang w:eastAsia="zh-CN"/>
        </w:rPr>
        <w:t>2</w:t>
      </w:r>
      <w:r>
        <w:rPr>
          <w:rFonts w:eastAsia="宋体"/>
          <w:sz w:val="20"/>
          <w:szCs w:val="20"/>
          <w:lang w:eastAsia="zh-CN"/>
        </w:rPr>
        <w:t>019</w:t>
      </w:r>
      <w:r>
        <w:rPr>
          <w:rFonts w:eastAsia="宋体" w:hint="eastAsia"/>
          <w:sz w:val="20"/>
          <w:szCs w:val="20"/>
          <w:lang w:eastAsia="zh-CN"/>
        </w:rPr>
        <w:t>年</w:t>
      </w:r>
      <w:r>
        <w:rPr>
          <w:rFonts w:eastAsia="宋体" w:hint="eastAsia"/>
          <w:sz w:val="20"/>
          <w:szCs w:val="20"/>
          <w:lang w:eastAsia="zh-CN"/>
        </w:rPr>
        <w:t>1</w:t>
      </w:r>
      <w:r>
        <w:rPr>
          <w:rFonts w:eastAsia="宋体"/>
          <w:sz w:val="20"/>
          <w:szCs w:val="20"/>
          <w:lang w:eastAsia="zh-CN"/>
        </w:rPr>
        <w:t>0</w:t>
      </w:r>
      <w:r>
        <w:rPr>
          <w:rFonts w:eastAsia="宋体" w:hint="eastAsia"/>
          <w:sz w:val="20"/>
          <w:szCs w:val="20"/>
          <w:lang w:eastAsia="zh-CN"/>
        </w:rPr>
        <w:t>月）举行了获取和惠益分享信息交换所互操作培训活动。</w:t>
      </w:r>
    </w:p>
  </w:footnote>
  <w:footnote w:id="9">
    <w:p w14:paraId="399AA2A9" w14:textId="59B70165" w:rsidR="00F449F8" w:rsidRPr="005C3F37" w:rsidRDefault="00F449F8" w:rsidP="00A56D0F">
      <w:pPr>
        <w:spacing w:after="60"/>
        <w:rPr>
          <w:rFonts w:eastAsia="宋体"/>
          <w:sz w:val="20"/>
          <w:szCs w:val="20"/>
          <w:lang w:eastAsia="zh-CN"/>
        </w:rPr>
      </w:pPr>
      <w:r w:rsidRPr="005C3F37">
        <w:rPr>
          <w:rFonts w:eastAsia="宋体"/>
          <w:sz w:val="20"/>
          <w:szCs w:val="20"/>
          <w:vertAlign w:val="superscript"/>
        </w:rPr>
        <w:footnoteRef/>
      </w:r>
      <w:r w:rsidRPr="005C3F37">
        <w:rPr>
          <w:rFonts w:eastAsia="宋体"/>
          <w:sz w:val="20"/>
          <w:szCs w:val="20"/>
          <w:lang w:eastAsia="zh-CN"/>
        </w:rPr>
        <w:t xml:space="preserve"> </w:t>
      </w:r>
      <w:r>
        <w:rPr>
          <w:rFonts w:eastAsia="宋体"/>
          <w:sz w:val="20"/>
          <w:szCs w:val="20"/>
          <w:lang w:eastAsia="zh-CN"/>
        </w:rPr>
        <w:tab/>
      </w:r>
      <w:r>
        <w:rPr>
          <w:rFonts w:eastAsia="宋体" w:hint="eastAsia"/>
          <w:sz w:val="20"/>
          <w:szCs w:val="20"/>
          <w:lang w:eastAsia="zh-CN"/>
        </w:rPr>
        <w:t>秘书处在</w:t>
      </w:r>
      <w:r>
        <w:rPr>
          <w:rFonts w:eastAsia="宋体" w:hint="eastAsia"/>
          <w:sz w:val="20"/>
          <w:szCs w:val="20"/>
          <w:lang w:eastAsia="zh-CN"/>
        </w:rPr>
        <w:t>2</w:t>
      </w:r>
      <w:r>
        <w:rPr>
          <w:rFonts w:eastAsia="宋体"/>
          <w:sz w:val="20"/>
          <w:szCs w:val="20"/>
          <w:lang w:eastAsia="zh-CN"/>
        </w:rPr>
        <w:t>021</w:t>
      </w:r>
      <w:r>
        <w:rPr>
          <w:rFonts w:eastAsia="宋体" w:hint="eastAsia"/>
          <w:sz w:val="20"/>
          <w:szCs w:val="20"/>
          <w:lang w:eastAsia="zh-CN"/>
        </w:rPr>
        <w:t>年</w:t>
      </w:r>
      <w:r>
        <w:rPr>
          <w:rFonts w:eastAsia="宋体" w:hint="eastAsia"/>
          <w:sz w:val="20"/>
          <w:szCs w:val="20"/>
          <w:lang w:eastAsia="zh-CN"/>
        </w:rPr>
        <w:t>4</w:t>
      </w:r>
      <w:r>
        <w:rPr>
          <w:rFonts w:eastAsia="宋体" w:hint="eastAsia"/>
          <w:sz w:val="20"/>
          <w:szCs w:val="20"/>
          <w:lang w:eastAsia="zh-CN"/>
        </w:rPr>
        <w:t>月</w:t>
      </w:r>
      <w:r>
        <w:rPr>
          <w:rFonts w:eastAsia="宋体" w:hint="eastAsia"/>
          <w:sz w:val="20"/>
          <w:szCs w:val="20"/>
          <w:lang w:eastAsia="zh-CN"/>
        </w:rPr>
        <w:t>2</w:t>
      </w:r>
      <w:r>
        <w:rPr>
          <w:rFonts w:eastAsia="宋体"/>
          <w:sz w:val="20"/>
          <w:szCs w:val="20"/>
          <w:lang w:eastAsia="zh-CN"/>
        </w:rPr>
        <w:t>0</w:t>
      </w:r>
      <w:r>
        <w:rPr>
          <w:rFonts w:eastAsia="宋体" w:hint="eastAsia"/>
          <w:sz w:val="20"/>
          <w:szCs w:val="20"/>
          <w:lang w:eastAsia="zh-CN"/>
        </w:rPr>
        <w:t>日和</w:t>
      </w:r>
      <w:r>
        <w:rPr>
          <w:rFonts w:eastAsia="宋体" w:hint="eastAsia"/>
          <w:sz w:val="20"/>
          <w:szCs w:val="20"/>
          <w:lang w:eastAsia="zh-CN"/>
        </w:rPr>
        <w:t>2</w:t>
      </w:r>
      <w:r>
        <w:rPr>
          <w:rFonts w:eastAsia="宋体"/>
          <w:sz w:val="20"/>
          <w:szCs w:val="20"/>
          <w:lang w:eastAsia="zh-CN"/>
        </w:rPr>
        <w:t>1</w:t>
      </w:r>
      <w:r>
        <w:rPr>
          <w:rFonts w:eastAsia="宋体" w:hint="eastAsia"/>
          <w:sz w:val="20"/>
          <w:szCs w:val="20"/>
          <w:lang w:eastAsia="zh-CN"/>
        </w:rPr>
        <w:t>日举行的全球信息系统科学咨询委员会第四次会议上介绍了获取和惠益分享信息交换所，并参加了该次会议。</w:t>
      </w:r>
    </w:p>
  </w:footnote>
  <w:footnote w:id="10">
    <w:p w14:paraId="7C5F12C5" w14:textId="63A3AED6" w:rsidR="00F449F8" w:rsidRPr="005C3F37" w:rsidRDefault="00F449F8" w:rsidP="00A56D0F">
      <w:pPr>
        <w:spacing w:after="60"/>
        <w:rPr>
          <w:rFonts w:eastAsia="宋体"/>
          <w:sz w:val="20"/>
          <w:szCs w:val="20"/>
          <w:lang w:val="en-US" w:eastAsia="zh-CN"/>
        </w:rPr>
      </w:pPr>
      <w:r w:rsidRPr="005C3F37">
        <w:rPr>
          <w:rStyle w:val="FootnoteReference"/>
          <w:rFonts w:eastAsia="宋体"/>
          <w:sz w:val="20"/>
          <w:szCs w:val="20"/>
          <w:u w:val="none"/>
          <w:vertAlign w:val="superscript"/>
        </w:rPr>
        <w:footnoteRef/>
      </w:r>
      <w:r w:rsidRPr="005C3F37">
        <w:rPr>
          <w:rFonts w:eastAsia="宋体"/>
          <w:sz w:val="20"/>
          <w:szCs w:val="20"/>
          <w:lang w:eastAsia="zh-CN"/>
        </w:rPr>
        <w:t xml:space="preserve"> </w:t>
      </w:r>
      <w:r>
        <w:rPr>
          <w:rFonts w:eastAsia="宋体"/>
          <w:sz w:val="20"/>
          <w:szCs w:val="20"/>
          <w:lang w:eastAsia="zh-CN"/>
        </w:rPr>
        <w:tab/>
      </w:r>
      <w:r>
        <w:rPr>
          <w:rFonts w:eastAsia="宋体" w:hint="eastAsia"/>
          <w:sz w:val="20"/>
          <w:szCs w:val="20"/>
          <w:lang w:eastAsia="zh-CN"/>
        </w:rPr>
        <w:t>秘书处在</w:t>
      </w:r>
      <w:r>
        <w:rPr>
          <w:rFonts w:eastAsia="宋体" w:hint="eastAsia"/>
          <w:sz w:val="20"/>
          <w:szCs w:val="20"/>
          <w:lang w:eastAsia="zh-CN"/>
        </w:rPr>
        <w:t>2</w:t>
      </w:r>
      <w:r>
        <w:rPr>
          <w:rFonts w:eastAsia="宋体"/>
          <w:sz w:val="20"/>
          <w:szCs w:val="20"/>
          <w:lang w:eastAsia="zh-CN"/>
        </w:rPr>
        <w:t>021</w:t>
      </w:r>
      <w:r>
        <w:rPr>
          <w:rFonts w:eastAsia="宋体" w:hint="eastAsia"/>
          <w:sz w:val="20"/>
          <w:szCs w:val="20"/>
          <w:lang w:eastAsia="zh-CN"/>
        </w:rPr>
        <w:t>年</w:t>
      </w:r>
      <w:r>
        <w:rPr>
          <w:rFonts w:eastAsia="宋体" w:hint="eastAsia"/>
          <w:sz w:val="20"/>
          <w:szCs w:val="20"/>
          <w:lang w:eastAsia="zh-CN"/>
        </w:rPr>
        <w:t>1</w:t>
      </w:r>
      <w:r>
        <w:rPr>
          <w:rFonts w:eastAsia="宋体"/>
          <w:sz w:val="20"/>
          <w:szCs w:val="20"/>
          <w:lang w:eastAsia="zh-CN"/>
        </w:rPr>
        <w:t>0</w:t>
      </w:r>
      <w:r>
        <w:rPr>
          <w:rFonts w:eastAsia="宋体" w:hint="eastAsia"/>
          <w:sz w:val="20"/>
          <w:szCs w:val="20"/>
          <w:lang w:eastAsia="zh-CN"/>
        </w:rPr>
        <w:t>月</w:t>
      </w:r>
      <w:r>
        <w:rPr>
          <w:rFonts w:eastAsia="宋体" w:hint="eastAsia"/>
          <w:sz w:val="20"/>
          <w:szCs w:val="20"/>
          <w:lang w:eastAsia="zh-CN"/>
        </w:rPr>
        <w:t>2</w:t>
      </w:r>
      <w:r>
        <w:rPr>
          <w:rFonts w:eastAsia="宋体"/>
          <w:sz w:val="20"/>
          <w:szCs w:val="20"/>
          <w:lang w:eastAsia="zh-CN"/>
        </w:rPr>
        <w:t>0</w:t>
      </w:r>
      <w:r>
        <w:rPr>
          <w:rFonts w:eastAsia="宋体" w:hint="eastAsia"/>
          <w:sz w:val="20"/>
          <w:szCs w:val="20"/>
          <w:lang w:eastAsia="zh-CN"/>
        </w:rPr>
        <w:t>日和</w:t>
      </w:r>
      <w:r>
        <w:rPr>
          <w:rFonts w:eastAsia="宋体" w:hint="eastAsia"/>
          <w:sz w:val="20"/>
          <w:szCs w:val="20"/>
          <w:lang w:eastAsia="zh-CN"/>
        </w:rPr>
        <w:t>2</w:t>
      </w:r>
      <w:r>
        <w:rPr>
          <w:rFonts w:eastAsia="宋体"/>
          <w:sz w:val="20"/>
          <w:szCs w:val="20"/>
          <w:lang w:eastAsia="zh-CN"/>
        </w:rPr>
        <w:t>1</w:t>
      </w:r>
      <w:r>
        <w:rPr>
          <w:rFonts w:eastAsia="宋体" w:hint="eastAsia"/>
          <w:sz w:val="20"/>
          <w:szCs w:val="20"/>
          <w:lang w:eastAsia="zh-CN"/>
        </w:rPr>
        <w:t>日远程举行的会议上介绍了有关</w:t>
      </w:r>
      <w:r w:rsidR="00301A01">
        <w:rPr>
          <w:rFonts w:eastAsia="宋体" w:hint="eastAsia"/>
          <w:sz w:val="20"/>
          <w:szCs w:val="20"/>
          <w:lang w:eastAsia="zh-CN"/>
        </w:rPr>
        <w:t>获取和惠益分享信息交换所的经验，并参加了该次会议。</w:t>
      </w:r>
      <w:r w:rsidRPr="005C3F37">
        <w:rPr>
          <w:rFonts w:eastAsia="宋体"/>
          <w:sz w:val="20"/>
          <w:szCs w:val="20"/>
          <w:lang w:eastAsia="zh-CN"/>
        </w:rPr>
        <w:t xml:space="preserve"> </w:t>
      </w:r>
    </w:p>
  </w:footnote>
  <w:footnote w:id="11">
    <w:p w14:paraId="1B64EDF1" w14:textId="0480CFEC" w:rsidR="00347DEF" w:rsidRPr="005C3F37" w:rsidRDefault="00347DEF" w:rsidP="00A56D0F">
      <w:pPr>
        <w:pStyle w:val="FootnoteText"/>
        <w:ind w:firstLine="0"/>
        <w:rPr>
          <w:rFonts w:eastAsia="宋体"/>
          <w:sz w:val="20"/>
          <w:szCs w:val="20"/>
          <w:lang w:eastAsia="zh-CN"/>
        </w:rPr>
      </w:pPr>
      <w:r w:rsidRPr="005C3F37">
        <w:rPr>
          <w:rStyle w:val="FootnoteReference"/>
          <w:rFonts w:eastAsia="宋体"/>
          <w:sz w:val="20"/>
          <w:szCs w:val="20"/>
          <w:u w:val="none"/>
          <w:vertAlign w:val="superscript"/>
        </w:rPr>
        <w:footnoteRef/>
      </w:r>
      <w:r w:rsidRPr="005C3F37">
        <w:rPr>
          <w:rFonts w:eastAsia="宋体"/>
          <w:sz w:val="20"/>
          <w:szCs w:val="20"/>
          <w:lang w:eastAsia="zh-CN"/>
        </w:rPr>
        <w:t xml:space="preserve"> </w:t>
      </w:r>
      <w:r w:rsidR="00301A01">
        <w:rPr>
          <w:rFonts w:eastAsia="宋体"/>
          <w:sz w:val="20"/>
          <w:szCs w:val="20"/>
          <w:lang w:eastAsia="zh-CN"/>
        </w:rPr>
        <w:tab/>
      </w:r>
      <w:r w:rsidR="00301A01">
        <w:rPr>
          <w:rFonts w:eastAsia="宋体" w:hint="eastAsia"/>
          <w:sz w:val="20"/>
          <w:szCs w:val="20"/>
          <w:lang w:eastAsia="zh-CN"/>
        </w:rPr>
        <w:t>《议定书》缔约方总数。</w:t>
      </w:r>
    </w:p>
  </w:footnote>
  <w:footnote w:id="12">
    <w:p w14:paraId="132BC2C5" w14:textId="2C1E1F2E" w:rsidR="00643065" w:rsidRPr="005C3F37" w:rsidRDefault="00643065" w:rsidP="00A56D0F">
      <w:pPr>
        <w:pStyle w:val="FootnoteText"/>
        <w:ind w:firstLine="0"/>
        <w:rPr>
          <w:rFonts w:eastAsia="宋体"/>
          <w:sz w:val="20"/>
          <w:szCs w:val="20"/>
          <w:lang w:eastAsia="zh-CN"/>
        </w:rPr>
      </w:pPr>
      <w:r w:rsidRPr="005C3F37">
        <w:rPr>
          <w:rStyle w:val="FootnoteReference"/>
          <w:rFonts w:eastAsia="宋体"/>
          <w:sz w:val="20"/>
          <w:szCs w:val="20"/>
          <w:u w:val="none"/>
          <w:vertAlign w:val="superscript"/>
        </w:rPr>
        <w:footnoteRef/>
      </w:r>
      <w:r w:rsidRPr="005C3F37">
        <w:rPr>
          <w:rFonts w:eastAsia="宋体"/>
          <w:sz w:val="20"/>
          <w:szCs w:val="20"/>
          <w:lang w:eastAsia="zh-CN"/>
        </w:rPr>
        <w:t xml:space="preserve"> </w:t>
      </w:r>
      <w:r w:rsidR="00993EDB">
        <w:rPr>
          <w:rFonts w:eastAsia="宋体"/>
          <w:sz w:val="20"/>
          <w:szCs w:val="20"/>
          <w:lang w:eastAsia="zh-CN"/>
        </w:rPr>
        <w:tab/>
        <w:t>2021</w:t>
      </w:r>
      <w:r w:rsidR="00993EDB">
        <w:rPr>
          <w:rFonts w:eastAsia="宋体" w:hint="eastAsia"/>
          <w:sz w:val="20"/>
          <w:szCs w:val="20"/>
          <w:lang w:eastAsia="zh-CN"/>
        </w:rPr>
        <w:t>年</w:t>
      </w:r>
      <w:r w:rsidR="00993EDB">
        <w:rPr>
          <w:rFonts w:eastAsia="宋体" w:hint="eastAsia"/>
          <w:sz w:val="20"/>
          <w:szCs w:val="20"/>
          <w:lang w:eastAsia="zh-CN"/>
        </w:rPr>
        <w:t>1</w:t>
      </w:r>
      <w:r w:rsidR="00993EDB">
        <w:rPr>
          <w:rFonts w:eastAsia="宋体"/>
          <w:sz w:val="20"/>
          <w:szCs w:val="20"/>
          <w:lang w:eastAsia="zh-CN"/>
        </w:rPr>
        <w:t>1</w:t>
      </w:r>
      <w:r w:rsidR="00993EDB">
        <w:rPr>
          <w:rFonts w:eastAsia="宋体" w:hint="eastAsia"/>
          <w:sz w:val="20"/>
          <w:szCs w:val="20"/>
          <w:lang w:eastAsia="zh-CN"/>
        </w:rPr>
        <w:t>月的检查点公报数不包括一个增加的国家，</w:t>
      </w:r>
      <w:proofErr w:type="gramStart"/>
      <w:r w:rsidR="00993EDB">
        <w:rPr>
          <w:rFonts w:eastAsia="宋体" w:hint="eastAsia"/>
          <w:sz w:val="20"/>
          <w:szCs w:val="20"/>
          <w:lang w:eastAsia="zh-CN"/>
        </w:rPr>
        <w:t>该国公布了与使用其本国遗传资源有关的“</w:t>
      </w:r>
      <w:proofErr w:type="gramEnd"/>
      <w:r w:rsidR="00993EDB">
        <w:rPr>
          <w:rFonts w:eastAsia="宋体" w:hint="eastAsia"/>
          <w:sz w:val="20"/>
          <w:szCs w:val="20"/>
          <w:lang w:eastAsia="zh-CN"/>
        </w:rPr>
        <w:t>内部”检查点公报。</w:t>
      </w:r>
    </w:p>
  </w:footnote>
  <w:footnote w:id="13">
    <w:p w14:paraId="4271964A" w14:textId="77777777" w:rsidR="00401EE9" w:rsidRPr="005C3F37" w:rsidRDefault="00401EE9" w:rsidP="00A56D0F">
      <w:pPr>
        <w:pStyle w:val="FootnoteText"/>
        <w:ind w:firstLine="0"/>
        <w:jc w:val="both"/>
        <w:rPr>
          <w:rFonts w:eastAsia="宋体"/>
          <w:sz w:val="20"/>
          <w:szCs w:val="20"/>
          <w:lang w:val="en-US" w:eastAsia="zh-CN"/>
        </w:rPr>
      </w:pPr>
      <w:r w:rsidRPr="005C3F37">
        <w:rPr>
          <w:rStyle w:val="FootnoteReference"/>
          <w:rFonts w:eastAsia="宋体"/>
          <w:sz w:val="20"/>
          <w:szCs w:val="20"/>
          <w:u w:val="none"/>
          <w:vertAlign w:val="superscript"/>
        </w:rPr>
        <w:footnoteRef/>
      </w:r>
      <w:r w:rsidRPr="005C3F37">
        <w:rPr>
          <w:rFonts w:eastAsia="宋体"/>
          <w:sz w:val="20"/>
          <w:szCs w:val="20"/>
          <w:lang w:eastAsia="zh-CN"/>
        </w:rPr>
        <w:t xml:space="preserve"> </w:t>
      </w:r>
      <w:r>
        <w:rPr>
          <w:rFonts w:eastAsia="宋体"/>
          <w:sz w:val="20"/>
          <w:szCs w:val="20"/>
          <w:lang w:eastAsia="zh-CN"/>
        </w:rPr>
        <w:tab/>
      </w:r>
      <w:r>
        <w:rPr>
          <w:rFonts w:eastAsia="宋体" w:hint="eastAsia"/>
          <w:sz w:val="20"/>
          <w:szCs w:val="20"/>
          <w:lang w:eastAsia="zh-CN"/>
        </w:rPr>
        <w:t>截至</w:t>
      </w:r>
      <w:r>
        <w:rPr>
          <w:rFonts w:eastAsia="宋体" w:hint="eastAsia"/>
          <w:sz w:val="20"/>
          <w:szCs w:val="20"/>
          <w:lang w:eastAsia="zh-CN"/>
        </w:rPr>
        <w:t>2</w:t>
      </w:r>
      <w:r>
        <w:rPr>
          <w:rFonts w:eastAsia="宋体"/>
          <w:sz w:val="20"/>
          <w:szCs w:val="20"/>
          <w:lang w:eastAsia="zh-CN"/>
        </w:rPr>
        <w:t>021</w:t>
      </w:r>
      <w:r>
        <w:rPr>
          <w:rFonts w:eastAsia="宋体" w:hint="eastAsia"/>
          <w:sz w:val="20"/>
          <w:szCs w:val="20"/>
          <w:lang w:eastAsia="zh-CN"/>
        </w:rPr>
        <w:t>年</w:t>
      </w:r>
      <w:r>
        <w:rPr>
          <w:rFonts w:eastAsia="宋体" w:hint="eastAsia"/>
          <w:sz w:val="20"/>
          <w:szCs w:val="20"/>
          <w:lang w:eastAsia="zh-CN"/>
        </w:rPr>
        <w:t>1</w:t>
      </w:r>
      <w:r>
        <w:rPr>
          <w:rFonts w:eastAsia="宋体"/>
          <w:sz w:val="20"/>
          <w:szCs w:val="20"/>
          <w:lang w:eastAsia="zh-CN"/>
        </w:rPr>
        <w:t>1</w:t>
      </w:r>
      <w:r>
        <w:rPr>
          <w:rFonts w:eastAsia="宋体" w:hint="eastAsia"/>
          <w:sz w:val="20"/>
          <w:szCs w:val="20"/>
          <w:lang w:eastAsia="zh-CN"/>
        </w:rPr>
        <w:t>月，公布</w:t>
      </w:r>
      <w:r>
        <w:rPr>
          <w:rFonts w:eastAsia="宋体" w:hint="eastAsia"/>
          <w:sz w:val="20"/>
          <w:szCs w:val="20"/>
          <w:lang w:eastAsia="zh-CN"/>
        </w:rPr>
        <w:t>IRCC</w:t>
      </w:r>
      <w:r>
        <w:rPr>
          <w:rFonts w:eastAsia="宋体" w:hint="eastAsia"/>
          <w:sz w:val="20"/>
          <w:szCs w:val="20"/>
          <w:lang w:eastAsia="zh-CN"/>
        </w:rPr>
        <w:t>最多的</w:t>
      </w:r>
      <w:r>
        <w:rPr>
          <w:rFonts w:eastAsia="宋体" w:hint="eastAsia"/>
          <w:sz w:val="20"/>
          <w:szCs w:val="20"/>
          <w:lang w:eastAsia="zh-CN"/>
        </w:rPr>
        <w:t>5</w:t>
      </w:r>
      <w:r>
        <w:rPr>
          <w:rFonts w:eastAsia="宋体" w:hint="eastAsia"/>
          <w:sz w:val="20"/>
          <w:szCs w:val="20"/>
          <w:lang w:eastAsia="zh-CN"/>
        </w:rPr>
        <w:t>个缔约方是：印度（</w:t>
      </w:r>
      <w:r w:rsidRPr="005C3F37">
        <w:rPr>
          <w:rFonts w:eastAsia="宋体"/>
          <w:sz w:val="20"/>
          <w:szCs w:val="20"/>
          <w:lang w:val="en-US" w:eastAsia="zh-CN"/>
        </w:rPr>
        <w:t>2,226</w:t>
      </w:r>
      <w:r>
        <w:rPr>
          <w:rFonts w:eastAsia="宋体" w:hint="eastAsia"/>
          <w:sz w:val="20"/>
          <w:szCs w:val="20"/>
          <w:lang w:eastAsia="zh-CN"/>
        </w:rPr>
        <w:t>）、法国（</w:t>
      </w:r>
      <w:r w:rsidRPr="005C3F37">
        <w:rPr>
          <w:rFonts w:eastAsia="宋体"/>
          <w:sz w:val="20"/>
          <w:szCs w:val="20"/>
          <w:lang w:val="en-US" w:eastAsia="zh-CN"/>
        </w:rPr>
        <w:t>498</w:t>
      </w:r>
      <w:r>
        <w:rPr>
          <w:rFonts w:eastAsia="宋体" w:hint="eastAsia"/>
          <w:sz w:val="20"/>
          <w:szCs w:val="20"/>
          <w:lang w:eastAsia="zh-CN"/>
        </w:rPr>
        <w:t>）、西班牙（</w:t>
      </w:r>
      <w:r w:rsidRPr="005C3F37">
        <w:rPr>
          <w:rFonts w:eastAsia="宋体"/>
          <w:sz w:val="20"/>
          <w:szCs w:val="20"/>
          <w:lang w:val="en-US" w:eastAsia="zh-CN"/>
        </w:rPr>
        <w:t>109</w:t>
      </w:r>
      <w:r>
        <w:rPr>
          <w:rFonts w:eastAsia="宋体" w:hint="eastAsia"/>
          <w:sz w:val="20"/>
          <w:szCs w:val="20"/>
          <w:lang w:eastAsia="zh-CN"/>
        </w:rPr>
        <w:t>）、肯尼亚（</w:t>
      </w:r>
      <w:r w:rsidRPr="005C3F37">
        <w:rPr>
          <w:rFonts w:eastAsia="宋体"/>
          <w:sz w:val="20"/>
          <w:szCs w:val="20"/>
          <w:lang w:val="en-US" w:eastAsia="zh-CN"/>
        </w:rPr>
        <w:t>78</w:t>
      </w:r>
      <w:r>
        <w:rPr>
          <w:rFonts w:eastAsia="宋体" w:hint="eastAsia"/>
          <w:sz w:val="20"/>
          <w:szCs w:val="20"/>
          <w:lang w:eastAsia="zh-CN"/>
        </w:rPr>
        <w:t>）和南非（</w:t>
      </w:r>
      <w:r w:rsidRPr="005C3F37">
        <w:rPr>
          <w:rFonts w:eastAsia="宋体"/>
          <w:sz w:val="20"/>
          <w:szCs w:val="20"/>
          <w:lang w:val="en-US" w:eastAsia="zh-CN"/>
        </w:rPr>
        <w:t>38</w:t>
      </w:r>
      <w:r>
        <w:rPr>
          <w:rFonts w:eastAsia="宋体" w:hint="eastAsia"/>
          <w:sz w:val="20"/>
          <w:szCs w:val="20"/>
          <w:lang w:eastAsia="zh-CN"/>
        </w:rPr>
        <w:t>）。</w:t>
      </w:r>
    </w:p>
  </w:footnote>
  <w:footnote w:id="14">
    <w:p w14:paraId="0FA2651F" w14:textId="3C676EA6" w:rsidR="00B867A1" w:rsidRPr="005C3F37" w:rsidRDefault="00B867A1" w:rsidP="00A56D0F">
      <w:pPr>
        <w:spacing w:after="60"/>
        <w:rPr>
          <w:rFonts w:eastAsia="宋体"/>
          <w:sz w:val="20"/>
          <w:szCs w:val="20"/>
          <w:lang w:val="en-US" w:eastAsia="zh-CN"/>
        </w:rPr>
      </w:pPr>
      <w:r w:rsidRPr="005C3F37">
        <w:rPr>
          <w:rStyle w:val="FootnoteReference"/>
          <w:rFonts w:eastAsia="宋体"/>
          <w:sz w:val="20"/>
          <w:szCs w:val="20"/>
          <w:u w:val="none"/>
          <w:vertAlign w:val="superscript"/>
        </w:rPr>
        <w:footnoteRef/>
      </w:r>
      <w:r w:rsidRPr="005C3F37">
        <w:rPr>
          <w:rFonts w:eastAsia="宋体"/>
          <w:sz w:val="20"/>
          <w:szCs w:val="20"/>
          <w:vertAlign w:val="superscript"/>
          <w:lang w:eastAsia="zh-CN"/>
        </w:rPr>
        <w:t xml:space="preserve"> </w:t>
      </w:r>
      <w:r>
        <w:rPr>
          <w:rFonts w:eastAsia="宋体"/>
          <w:sz w:val="20"/>
          <w:szCs w:val="20"/>
          <w:vertAlign w:val="superscript"/>
          <w:lang w:eastAsia="zh-CN"/>
        </w:rPr>
        <w:tab/>
      </w:r>
      <w:r w:rsidR="00A56D0F" w:rsidRPr="00A56D0F">
        <w:rPr>
          <w:rFonts w:eastAsia="宋体" w:hint="eastAsia"/>
          <w:sz w:val="20"/>
          <w:szCs w:val="20"/>
          <w:lang w:val="en-US" w:eastAsia="zh-CN"/>
        </w:rPr>
        <w:t>这些缔约方是丹麦（</w:t>
      </w:r>
      <w:r w:rsidR="00A56D0F" w:rsidRPr="00A56D0F">
        <w:rPr>
          <w:rFonts w:eastAsia="宋体" w:hint="eastAsia"/>
          <w:sz w:val="20"/>
          <w:szCs w:val="20"/>
          <w:lang w:val="en-US" w:eastAsia="zh-CN"/>
        </w:rPr>
        <w:t>6</w:t>
      </w:r>
      <w:r w:rsidR="00A56D0F" w:rsidRPr="00A56D0F">
        <w:rPr>
          <w:rFonts w:eastAsia="宋体" w:hint="eastAsia"/>
          <w:sz w:val="20"/>
          <w:szCs w:val="20"/>
          <w:lang w:val="en-US" w:eastAsia="zh-CN"/>
        </w:rPr>
        <w:t>）、德国（</w:t>
      </w:r>
      <w:r w:rsidR="00A56D0F" w:rsidRPr="00A56D0F">
        <w:rPr>
          <w:rFonts w:eastAsia="宋体" w:hint="eastAsia"/>
          <w:sz w:val="20"/>
          <w:szCs w:val="20"/>
          <w:lang w:val="en-US" w:eastAsia="zh-CN"/>
        </w:rPr>
        <w:t>28</w:t>
      </w:r>
      <w:r w:rsidR="00A56D0F" w:rsidRPr="00A56D0F">
        <w:rPr>
          <w:rFonts w:eastAsia="宋体" w:hint="eastAsia"/>
          <w:sz w:val="20"/>
          <w:szCs w:val="20"/>
          <w:lang w:val="en-US" w:eastAsia="zh-CN"/>
        </w:rPr>
        <w:t>）、日本（</w:t>
      </w:r>
      <w:r w:rsidR="00A56D0F" w:rsidRPr="00A56D0F">
        <w:rPr>
          <w:rFonts w:eastAsia="宋体" w:hint="eastAsia"/>
          <w:sz w:val="20"/>
          <w:szCs w:val="20"/>
          <w:lang w:val="en-US" w:eastAsia="zh-CN"/>
        </w:rPr>
        <w:t>5</w:t>
      </w:r>
      <w:r w:rsidR="00A56D0F" w:rsidRPr="00A56D0F">
        <w:rPr>
          <w:rFonts w:eastAsia="宋体" w:hint="eastAsia"/>
          <w:sz w:val="20"/>
          <w:szCs w:val="20"/>
          <w:lang w:val="en-US" w:eastAsia="zh-CN"/>
        </w:rPr>
        <w:t>）、荷兰（</w:t>
      </w:r>
      <w:r w:rsidR="00A56D0F" w:rsidRPr="00A56D0F">
        <w:rPr>
          <w:rFonts w:eastAsia="宋体" w:hint="eastAsia"/>
          <w:sz w:val="20"/>
          <w:szCs w:val="20"/>
          <w:lang w:val="en-US" w:eastAsia="zh-CN"/>
        </w:rPr>
        <w:t>5</w:t>
      </w:r>
      <w:r w:rsidR="00A56D0F" w:rsidRPr="00A56D0F">
        <w:rPr>
          <w:rFonts w:eastAsia="宋体" w:hint="eastAsia"/>
          <w:sz w:val="20"/>
          <w:szCs w:val="20"/>
          <w:lang w:val="en-US" w:eastAsia="zh-CN"/>
        </w:rPr>
        <w:t>）和联合王国（</w:t>
      </w:r>
      <w:r w:rsidR="00A56D0F" w:rsidRPr="00A56D0F">
        <w:rPr>
          <w:rFonts w:eastAsia="宋体" w:hint="eastAsia"/>
          <w:sz w:val="20"/>
          <w:szCs w:val="20"/>
          <w:lang w:val="en-US" w:eastAsia="zh-CN"/>
        </w:rPr>
        <w:t>5</w:t>
      </w:r>
      <w:r w:rsidR="00A56D0F" w:rsidRPr="00A56D0F">
        <w:rPr>
          <w:rFonts w:eastAsia="宋体" w:hint="eastAsia"/>
          <w:sz w:val="20"/>
          <w:szCs w:val="20"/>
          <w:lang w:val="en-US" w:eastAsia="zh-CN"/>
        </w:rPr>
        <w:t>）。</w:t>
      </w:r>
      <w:r w:rsidR="00A56D0F" w:rsidRPr="00A56D0F">
        <w:rPr>
          <w:rFonts w:eastAsia="宋体" w:hint="eastAsia"/>
          <w:sz w:val="20"/>
          <w:szCs w:val="20"/>
          <w:lang w:val="en-US" w:eastAsia="zh-CN"/>
        </w:rPr>
        <w:t xml:space="preserve"> </w:t>
      </w:r>
      <w:r w:rsidR="00A56D0F" w:rsidRPr="00A56D0F">
        <w:rPr>
          <w:rFonts w:eastAsia="宋体" w:hint="eastAsia"/>
          <w:sz w:val="20"/>
          <w:szCs w:val="20"/>
          <w:lang w:val="en-US" w:eastAsia="zh-CN"/>
        </w:rPr>
        <w:t>另外一个国家公布了一份与使用其本国遗传资源有关的“内部”检查点公报（即用使用国和提供国是同一个国家）。</w:t>
      </w:r>
      <w:r w:rsidR="00A56D0F" w:rsidRPr="00A56D0F">
        <w:rPr>
          <w:rFonts w:eastAsia="宋体" w:hint="eastAsia"/>
          <w:sz w:val="20"/>
          <w:szCs w:val="20"/>
          <w:lang w:val="en-US" w:eastAsia="zh-CN"/>
        </w:rPr>
        <w:t xml:space="preserve"> </w:t>
      </w:r>
      <w:r w:rsidR="00A56D0F" w:rsidRPr="00A56D0F">
        <w:rPr>
          <w:rFonts w:eastAsia="宋体" w:hint="eastAsia"/>
          <w:sz w:val="20"/>
          <w:szCs w:val="20"/>
          <w:lang w:val="en-US" w:eastAsia="zh-CN"/>
        </w:rPr>
        <w:t>非正式咨询委员会讨论了这个公布内部检查点公报的个案，建议在这些情况下不公布检查点公报；</w:t>
      </w:r>
      <w:r w:rsidR="00A56D0F" w:rsidRPr="00A56D0F">
        <w:rPr>
          <w:rFonts w:eastAsia="宋体" w:hint="eastAsia"/>
          <w:sz w:val="20"/>
          <w:szCs w:val="20"/>
          <w:lang w:val="en-US" w:eastAsia="zh-CN"/>
        </w:rPr>
        <w:t xml:space="preserve"> </w:t>
      </w:r>
      <w:r w:rsidR="00A56D0F" w:rsidRPr="00A56D0F">
        <w:rPr>
          <w:rFonts w:eastAsia="宋体" w:hint="eastAsia"/>
          <w:sz w:val="20"/>
          <w:szCs w:val="20"/>
          <w:lang w:val="en-US" w:eastAsia="zh-CN"/>
        </w:rPr>
        <w:t>因此，没有把这些类型的记录包括在分析当中。</w:t>
      </w:r>
    </w:p>
  </w:footnote>
  <w:footnote w:id="15">
    <w:p w14:paraId="6BC24CBA" w14:textId="58E6E673" w:rsidR="00F54C3A" w:rsidRPr="005C3F37" w:rsidRDefault="00F54C3A" w:rsidP="00A56D0F">
      <w:pPr>
        <w:pStyle w:val="FootnoteText"/>
        <w:ind w:firstLine="0"/>
        <w:rPr>
          <w:rFonts w:eastAsia="宋体"/>
          <w:sz w:val="20"/>
          <w:szCs w:val="20"/>
          <w:lang w:val="en-US" w:eastAsia="zh-CN"/>
        </w:rPr>
      </w:pPr>
      <w:r w:rsidRPr="005C3F37">
        <w:rPr>
          <w:rStyle w:val="FootnoteReference"/>
          <w:rFonts w:eastAsia="宋体"/>
          <w:sz w:val="20"/>
          <w:szCs w:val="20"/>
          <w:u w:val="none"/>
          <w:vertAlign w:val="superscript"/>
        </w:rPr>
        <w:footnoteRef/>
      </w:r>
      <w:r w:rsidRPr="005C3F37">
        <w:rPr>
          <w:rFonts w:eastAsia="宋体"/>
          <w:sz w:val="20"/>
          <w:szCs w:val="20"/>
          <w:lang w:eastAsia="zh-CN"/>
        </w:rPr>
        <w:t xml:space="preserve"> </w:t>
      </w:r>
      <w:r w:rsidR="00A56D0F">
        <w:rPr>
          <w:rFonts w:eastAsia="宋体"/>
          <w:sz w:val="20"/>
          <w:szCs w:val="20"/>
          <w:lang w:eastAsia="zh-CN"/>
        </w:rPr>
        <w:tab/>
      </w:r>
      <w:r w:rsidR="00A56D0F">
        <w:rPr>
          <w:rFonts w:eastAsia="宋体" w:hint="eastAsia"/>
          <w:sz w:val="20"/>
          <w:szCs w:val="20"/>
          <w:lang w:eastAsia="zh-CN"/>
        </w:rPr>
        <w:t>抄录自第</w:t>
      </w:r>
      <w:r w:rsidR="00A56D0F" w:rsidRPr="005C3F37">
        <w:rPr>
          <w:rFonts w:eastAsia="宋体"/>
          <w:sz w:val="20"/>
          <w:szCs w:val="20"/>
          <w:lang w:val="en-US" w:eastAsia="zh-CN"/>
        </w:rPr>
        <w:t>NP-3/3</w:t>
      </w:r>
      <w:r w:rsidR="00A56D0F">
        <w:rPr>
          <w:rFonts w:eastAsia="宋体" w:hint="eastAsia"/>
          <w:sz w:val="20"/>
          <w:szCs w:val="20"/>
          <w:lang w:val="en-US" w:eastAsia="zh-CN"/>
        </w:rPr>
        <w:t>号决定的附件。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A9DE2" w14:textId="77777777" w:rsidR="004B3BD6" w:rsidRPr="00633228" w:rsidRDefault="00000000" w:rsidP="004B3BD6">
    <w:pPr>
      <w:suppressLineNumbers/>
      <w:suppressAutoHyphens/>
      <w:kinsoku w:val="0"/>
      <w:overflowPunct w:val="0"/>
      <w:autoSpaceDE w:val="0"/>
      <w:autoSpaceDN w:val="0"/>
      <w:rPr>
        <w:snapToGrid w:val="0"/>
        <w:kern w:val="22"/>
        <w:szCs w:val="22"/>
        <w:lang w:val="en-GB"/>
      </w:rPr>
    </w:pPr>
    <w:sdt>
      <w:sdtPr>
        <w:rPr>
          <w:snapToGrid w:val="0"/>
          <w:kern w:val="22"/>
          <w:szCs w:val="22"/>
          <w:lang w:val="en-GB"/>
        </w:rPr>
        <w:alias w:val="Subject"/>
        <w:tag w:val=""/>
        <w:id w:val="-1407606220"/>
        <w:placeholder>
          <w:docPart w:val="9FC23A7834F74DBA86254BEBCF7E6EDA"/>
        </w:placeholder>
        <w:dataBinding w:prefixMappings="xmlns:ns0='http://purl.org/dc/elements/1.1/' xmlns:ns1='http://schemas.openxmlformats.org/package/2006/metadata/core-properties' " w:xpath="/ns1:coreProperties[1]/ns0:subject[1]" w:storeItemID="{6C3C8BC8-F283-45AE-878A-BAB7291924A1}"/>
        <w:text/>
      </w:sdtPr>
      <w:sdtContent>
        <w:r w:rsidR="004B3BD6" w:rsidRPr="00633228">
          <w:rPr>
            <w:snapToGrid w:val="0"/>
            <w:kern w:val="22"/>
            <w:szCs w:val="22"/>
            <w:lang w:val="en-GB"/>
          </w:rPr>
          <w:t>CBD/NP/MOP/4/6</w:t>
        </w:r>
      </w:sdtContent>
    </w:sdt>
  </w:p>
  <w:p w14:paraId="76FB1230" w14:textId="77777777" w:rsidR="00262B31" w:rsidRPr="00633228" w:rsidRDefault="00262B31">
    <w:pPr>
      <w:pStyle w:val="Header"/>
      <w:tabs>
        <w:tab w:val="clear" w:pos="4320"/>
        <w:tab w:val="clear" w:pos="8640"/>
      </w:tabs>
      <w:rPr>
        <w:noProof/>
        <w:kern w:val="22"/>
        <w:szCs w:val="22"/>
        <w:lang w:val="en-GB"/>
      </w:rPr>
    </w:pPr>
    <w:r w:rsidRPr="00633228">
      <w:rPr>
        <w:noProof/>
        <w:kern w:val="22"/>
        <w:szCs w:val="22"/>
        <w:lang w:val="en-GB"/>
      </w:rPr>
      <w:t xml:space="preserve">Page </w:t>
    </w:r>
    <w:r w:rsidRPr="00633228">
      <w:rPr>
        <w:noProof/>
        <w:kern w:val="22"/>
        <w:szCs w:val="22"/>
        <w:lang w:val="en-GB"/>
      </w:rPr>
      <w:fldChar w:fldCharType="begin"/>
    </w:r>
    <w:r w:rsidRPr="00633228">
      <w:rPr>
        <w:noProof/>
        <w:kern w:val="22"/>
        <w:szCs w:val="22"/>
        <w:lang w:val="en-GB"/>
      </w:rPr>
      <w:instrText xml:space="preserve"> PAGE   \* MERGEFORMAT </w:instrText>
    </w:r>
    <w:r w:rsidRPr="00633228">
      <w:rPr>
        <w:noProof/>
        <w:kern w:val="22"/>
        <w:szCs w:val="22"/>
        <w:lang w:val="en-GB"/>
      </w:rPr>
      <w:fldChar w:fldCharType="separate"/>
    </w:r>
    <w:r w:rsidRPr="00633228">
      <w:rPr>
        <w:noProof/>
        <w:kern w:val="22"/>
        <w:szCs w:val="22"/>
        <w:lang w:val="en-GB"/>
      </w:rPr>
      <w:t>12</w:t>
    </w:r>
    <w:r w:rsidRPr="00633228">
      <w:rPr>
        <w:noProof/>
        <w:kern w:val="22"/>
        <w:szCs w:val="22"/>
        <w:lang w:val="en-GB"/>
      </w:rPr>
      <w:fldChar w:fldCharType="end"/>
    </w:r>
  </w:p>
  <w:p w14:paraId="18F5A4F0" w14:textId="77777777" w:rsidR="00262B31" w:rsidRPr="002C2EC9" w:rsidRDefault="00262B31">
    <w:pPr>
      <w:pStyle w:val="Header"/>
      <w:tabs>
        <w:tab w:val="clear" w:pos="4320"/>
        <w:tab w:val="clear" w:pos="8640"/>
      </w:tabs>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6ECDA" w14:textId="77777777" w:rsidR="004B3BD6" w:rsidRPr="00633228" w:rsidRDefault="00000000" w:rsidP="004B3BD6">
    <w:pPr>
      <w:suppressLineNumbers/>
      <w:suppressAutoHyphens/>
      <w:kinsoku w:val="0"/>
      <w:overflowPunct w:val="0"/>
      <w:autoSpaceDE w:val="0"/>
      <w:autoSpaceDN w:val="0"/>
      <w:ind w:left="1470"/>
      <w:jc w:val="right"/>
      <w:rPr>
        <w:snapToGrid w:val="0"/>
        <w:kern w:val="22"/>
        <w:szCs w:val="22"/>
        <w:lang w:val="en-GB"/>
      </w:rPr>
    </w:pPr>
    <w:sdt>
      <w:sdtPr>
        <w:rPr>
          <w:snapToGrid w:val="0"/>
          <w:kern w:val="22"/>
          <w:szCs w:val="22"/>
          <w:lang w:val="en-GB"/>
        </w:rPr>
        <w:alias w:val="Subject"/>
        <w:tag w:val=""/>
        <w:id w:val="1632742448"/>
        <w:placeholder>
          <w:docPart w:val="3988ED48236D4B539E01A33981E631DD"/>
        </w:placeholder>
        <w:dataBinding w:prefixMappings="xmlns:ns0='http://purl.org/dc/elements/1.1/' xmlns:ns1='http://schemas.openxmlformats.org/package/2006/metadata/core-properties' " w:xpath="/ns1:coreProperties[1]/ns0:subject[1]" w:storeItemID="{6C3C8BC8-F283-45AE-878A-BAB7291924A1}"/>
        <w:text/>
      </w:sdtPr>
      <w:sdtContent>
        <w:r w:rsidR="004B3BD6" w:rsidRPr="00633228">
          <w:rPr>
            <w:snapToGrid w:val="0"/>
            <w:kern w:val="22"/>
            <w:szCs w:val="22"/>
            <w:lang w:val="en-GB"/>
          </w:rPr>
          <w:t>CBD/NP/MOP/4/6</w:t>
        </w:r>
      </w:sdtContent>
    </w:sdt>
  </w:p>
  <w:p w14:paraId="3E6B185E" w14:textId="77777777" w:rsidR="00262B31" w:rsidRPr="00633228" w:rsidRDefault="00262B31" w:rsidP="004B3BD6">
    <w:pPr>
      <w:pStyle w:val="Header"/>
      <w:tabs>
        <w:tab w:val="clear" w:pos="4320"/>
        <w:tab w:val="clear" w:pos="8640"/>
      </w:tabs>
      <w:jc w:val="right"/>
      <w:rPr>
        <w:noProof/>
        <w:kern w:val="22"/>
        <w:szCs w:val="22"/>
        <w:lang w:val="en-GB"/>
      </w:rPr>
    </w:pPr>
    <w:r w:rsidRPr="00633228">
      <w:rPr>
        <w:noProof/>
        <w:kern w:val="22"/>
        <w:szCs w:val="22"/>
        <w:lang w:val="en-GB"/>
      </w:rPr>
      <w:t xml:space="preserve">Page </w:t>
    </w:r>
    <w:r w:rsidRPr="00633228">
      <w:rPr>
        <w:noProof/>
        <w:kern w:val="22"/>
        <w:szCs w:val="22"/>
        <w:lang w:val="en-GB"/>
      </w:rPr>
      <w:fldChar w:fldCharType="begin"/>
    </w:r>
    <w:r w:rsidRPr="00633228">
      <w:rPr>
        <w:noProof/>
        <w:kern w:val="22"/>
        <w:szCs w:val="22"/>
        <w:lang w:val="en-GB"/>
      </w:rPr>
      <w:instrText xml:space="preserve"> PAGE   \* MERGEFORMAT </w:instrText>
    </w:r>
    <w:r w:rsidRPr="00633228">
      <w:rPr>
        <w:noProof/>
        <w:kern w:val="22"/>
        <w:szCs w:val="22"/>
        <w:lang w:val="en-GB"/>
      </w:rPr>
      <w:fldChar w:fldCharType="separate"/>
    </w:r>
    <w:r w:rsidRPr="00633228">
      <w:rPr>
        <w:noProof/>
        <w:kern w:val="22"/>
        <w:szCs w:val="22"/>
        <w:lang w:val="en-GB"/>
      </w:rPr>
      <w:t>11</w:t>
    </w:r>
    <w:r w:rsidRPr="00633228">
      <w:rPr>
        <w:noProof/>
        <w:kern w:val="22"/>
        <w:szCs w:val="22"/>
        <w:lang w:val="en-GB"/>
      </w:rPr>
      <w:fldChar w:fldCharType="end"/>
    </w:r>
  </w:p>
  <w:p w14:paraId="2D9292C9" w14:textId="728DABC2" w:rsidR="00262B31" w:rsidRPr="002C2EC9" w:rsidRDefault="00262B31">
    <w:pPr>
      <w:pStyle w:val="Header"/>
      <w:tabs>
        <w:tab w:val="clear" w:pos="4320"/>
        <w:tab w:val="clear" w:pos="8640"/>
      </w:tabs>
      <w:jc w:val="right"/>
      <w:rPr>
        <w:noProof/>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1F464" w14:textId="6731338E" w:rsidR="00262B31" w:rsidRDefault="00262B31" w:rsidP="008A46D0">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1" w15:restartNumberingAfterBreak="0">
    <w:nsid w:val="0C793D53"/>
    <w:multiLevelType w:val="hybridMultilevel"/>
    <w:tmpl w:val="C8D04C1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0E8950BA"/>
    <w:multiLevelType w:val="hybridMultilevel"/>
    <w:tmpl w:val="4E3269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42B"/>
    <w:multiLevelType w:val="hybridMultilevel"/>
    <w:tmpl w:val="79C0383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23113B6"/>
    <w:multiLevelType w:val="hybridMultilevel"/>
    <w:tmpl w:val="556211AC"/>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A8B7D8F"/>
    <w:multiLevelType w:val="hybridMultilevel"/>
    <w:tmpl w:val="BEB6DDEC"/>
    <w:lvl w:ilvl="0" w:tplc="7C986F64">
      <w:start w:val="1"/>
      <w:numFmt w:val="lowerLetter"/>
      <w:lvlText w:val="%1)"/>
      <w:lvlJc w:val="left"/>
      <w:pPr>
        <w:ind w:left="420" w:hanging="360"/>
      </w:pPr>
      <w:rPr>
        <w:rFonts w:hint="default"/>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D946502"/>
    <w:multiLevelType w:val="hybridMultilevel"/>
    <w:tmpl w:val="368E6CF4"/>
    <w:lvl w:ilvl="0" w:tplc="D010797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2C478A3"/>
    <w:multiLevelType w:val="hybridMultilevel"/>
    <w:tmpl w:val="CF301F82"/>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794E0F"/>
    <w:multiLevelType w:val="hybridMultilevel"/>
    <w:tmpl w:val="B41419C0"/>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35792D87"/>
    <w:multiLevelType w:val="hybridMultilevel"/>
    <w:tmpl w:val="AE604FA6"/>
    <w:lvl w:ilvl="0" w:tplc="7E922FBE">
      <w:start w:val="1"/>
      <w:numFmt w:val="lowerLetter"/>
      <w:lvlText w:val="(%1)"/>
      <w:lvlJc w:val="left"/>
      <w:pPr>
        <w:ind w:left="1440" w:hanging="660"/>
      </w:pPr>
      <w:rPr>
        <w:rFonts w:cs="Times New Roman" w:hint="default"/>
      </w:rPr>
    </w:lvl>
    <w:lvl w:ilvl="1" w:tplc="04090019" w:tentative="1">
      <w:start w:val="1"/>
      <w:numFmt w:val="lowerLetter"/>
      <w:lvlText w:val="%2."/>
      <w:lvlJc w:val="left"/>
      <w:pPr>
        <w:ind w:left="1860" w:hanging="360"/>
      </w:pPr>
      <w:rPr>
        <w:rFonts w:cs="Times New Roman"/>
      </w:rPr>
    </w:lvl>
    <w:lvl w:ilvl="2" w:tplc="0409001B" w:tentative="1">
      <w:start w:val="1"/>
      <w:numFmt w:val="lowerRoman"/>
      <w:lvlText w:val="%3."/>
      <w:lvlJc w:val="right"/>
      <w:pPr>
        <w:ind w:left="2580" w:hanging="180"/>
      </w:pPr>
      <w:rPr>
        <w:rFonts w:cs="Times New Roman"/>
      </w:rPr>
    </w:lvl>
    <w:lvl w:ilvl="3" w:tplc="0409000F" w:tentative="1">
      <w:start w:val="1"/>
      <w:numFmt w:val="decimal"/>
      <w:lvlText w:val="%4."/>
      <w:lvlJc w:val="left"/>
      <w:pPr>
        <w:ind w:left="3300" w:hanging="360"/>
      </w:pPr>
      <w:rPr>
        <w:rFonts w:cs="Times New Roman"/>
      </w:rPr>
    </w:lvl>
    <w:lvl w:ilvl="4" w:tplc="04090019" w:tentative="1">
      <w:start w:val="1"/>
      <w:numFmt w:val="lowerLetter"/>
      <w:lvlText w:val="%5."/>
      <w:lvlJc w:val="left"/>
      <w:pPr>
        <w:ind w:left="4020" w:hanging="360"/>
      </w:pPr>
      <w:rPr>
        <w:rFonts w:cs="Times New Roman"/>
      </w:rPr>
    </w:lvl>
    <w:lvl w:ilvl="5" w:tplc="0409001B" w:tentative="1">
      <w:start w:val="1"/>
      <w:numFmt w:val="lowerRoman"/>
      <w:lvlText w:val="%6."/>
      <w:lvlJc w:val="right"/>
      <w:pPr>
        <w:ind w:left="4740" w:hanging="180"/>
      </w:pPr>
      <w:rPr>
        <w:rFonts w:cs="Times New Roman"/>
      </w:rPr>
    </w:lvl>
    <w:lvl w:ilvl="6" w:tplc="0409000F" w:tentative="1">
      <w:start w:val="1"/>
      <w:numFmt w:val="decimal"/>
      <w:lvlText w:val="%7."/>
      <w:lvlJc w:val="left"/>
      <w:pPr>
        <w:ind w:left="5460" w:hanging="360"/>
      </w:pPr>
      <w:rPr>
        <w:rFonts w:cs="Times New Roman"/>
      </w:rPr>
    </w:lvl>
    <w:lvl w:ilvl="7" w:tplc="04090019" w:tentative="1">
      <w:start w:val="1"/>
      <w:numFmt w:val="lowerLetter"/>
      <w:lvlText w:val="%8."/>
      <w:lvlJc w:val="left"/>
      <w:pPr>
        <w:ind w:left="6180" w:hanging="360"/>
      </w:pPr>
      <w:rPr>
        <w:rFonts w:cs="Times New Roman"/>
      </w:rPr>
    </w:lvl>
    <w:lvl w:ilvl="8" w:tplc="0409001B" w:tentative="1">
      <w:start w:val="1"/>
      <w:numFmt w:val="lowerRoman"/>
      <w:lvlText w:val="%9."/>
      <w:lvlJc w:val="right"/>
      <w:pPr>
        <w:ind w:left="6900" w:hanging="180"/>
      </w:pPr>
      <w:rPr>
        <w:rFonts w:cs="Times New Roman"/>
      </w:rPr>
    </w:lvl>
  </w:abstractNum>
  <w:abstractNum w:abstractNumId="11" w15:restartNumberingAfterBreak="0">
    <w:nsid w:val="3673192C"/>
    <w:multiLevelType w:val="hybridMultilevel"/>
    <w:tmpl w:val="5DC825B2"/>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FA01265"/>
    <w:multiLevelType w:val="hybridMultilevel"/>
    <w:tmpl w:val="169A7C54"/>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16" w15:restartNumberingAfterBreak="0">
    <w:nsid w:val="47240346"/>
    <w:multiLevelType w:val="hybridMultilevel"/>
    <w:tmpl w:val="BE3ECC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995881"/>
    <w:multiLevelType w:val="hybridMultilevel"/>
    <w:tmpl w:val="7E52B5C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48DA0913"/>
    <w:multiLevelType w:val="hybridMultilevel"/>
    <w:tmpl w:val="21808D36"/>
    <w:lvl w:ilvl="0" w:tplc="F320B3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21" w15:restartNumberingAfterBreak="0">
    <w:nsid w:val="4D60322D"/>
    <w:multiLevelType w:val="hybridMultilevel"/>
    <w:tmpl w:val="32040C40"/>
    <w:lvl w:ilvl="0" w:tplc="790E6F74">
      <w:start w:val="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E0442B4"/>
    <w:multiLevelType w:val="multilevel"/>
    <w:tmpl w:val="A05A417C"/>
    <w:lvl w:ilvl="0">
      <w:start w:val="1"/>
      <w:numFmt w:val="decimal"/>
      <w:pStyle w:val="para2"/>
      <w:lvlText w:val="%1."/>
      <w:lvlJc w:val="left"/>
      <w:pPr>
        <w:tabs>
          <w:tab w:val="num" w:pos="7560"/>
        </w:tabs>
      </w:pPr>
      <w:rPr>
        <w:rFonts w:ascii="Times New Roman" w:hAnsi="Times New Roman" w:cs="Times New Roman" w:hint="default"/>
        <w:b w:val="0"/>
        <w:i w:val="0"/>
        <w:sz w:val="22"/>
      </w:rPr>
    </w:lvl>
    <w:lvl w:ilvl="1">
      <w:start w:val="1"/>
      <w:numFmt w:val="lowerLetter"/>
      <w:lvlText w:val="(%2)"/>
      <w:lvlJc w:val="left"/>
      <w:pPr>
        <w:tabs>
          <w:tab w:val="num" w:pos="3690"/>
        </w:tabs>
        <w:ind w:firstLine="720"/>
      </w:pPr>
      <w:rPr>
        <w:rFonts w:hint="default"/>
        <w:b w:val="0"/>
        <w:i w:val="0"/>
        <w:sz w:val="22"/>
        <w:szCs w:val="22"/>
        <w:vertAlign w:val="baseline"/>
      </w:rPr>
    </w:lvl>
    <w:lvl w:ilvl="2">
      <w:start w:val="1"/>
      <w:numFmt w:val="lowerRoman"/>
      <w:pStyle w:val="Paranum"/>
      <w:lvlText w:val="(%3)"/>
      <w:lvlJc w:val="right"/>
      <w:pPr>
        <w:tabs>
          <w:tab w:val="num" w:pos="3690"/>
        </w:tabs>
        <w:ind w:left="3690" w:hanging="360"/>
      </w:pPr>
      <w:rPr>
        <w:rFonts w:cs="Times New Roman" w:hint="default"/>
      </w:rPr>
    </w:lvl>
    <w:lvl w:ilvl="3">
      <w:start w:val="1"/>
      <w:numFmt w:val="bullet"/>
      <w:lvlText w:val=""/>
      <w:lvlJc w:val="left"/>
      <w:pPr>
        <w:tabs>
          <w:tab w:val="num" w:pos="4410"/>
        </w:tabs>
        <w:ind w:left="4410" w:hanging="720"/>
      </w:pPr>
      <w:rPr>
        <w:rFonts w:ascii="Symbol" w:hAnsi="Symbol" w:hint="default"/>
        <w:color w:val="auto"/>
        <w:sz w:val="28"/>
      </w:rPr>
    </w:lvl>
    <w:lvl w:ilvl="4">
      <w:start w:val="1"/>
      <w:numFmt w:val="lowerLetter"/>
      <w:lvlText w:val="(%5)"/>
      <w:lvlJc w:val="left"/>
      <w:pPr>
        <w:tabs>
          <w:tab w:val="num" w:pos="4050"/>
        </w:tabs>
        <w:ind w:left="4050" w:hanging="360"/>
      </w:pPr>
      <w:rPr>
        <w:rFonts w:cs="Times New Roman" w:hint="default"/>
      </w:rPr>
    </w:lvl>
    <w:lvl w:ilvl="5">
      <w:start w:val="1"/>
      <w:numFmt w:val="lowerRoman"/>
      <w:lvlText w:val="(%6)"/>
      <w:lvlJc w:val="left"/>
      <w:pPr>
        <w:tabs>
          <w:tab w:val="num" w:pos="4410"/>
        </w:tabs>
        <w:ind w:left="4410" w:hanging="360"/>
      </w:pPr>
      <w:rPr>
        <w:rFonts w:cs="Times New Roman" w:hint="default"/>
      </w:rPr>
    </w:lvl>
    <w:lvl w:ilvl="6">
      <w:start w:val="1"/>
      <w:numFmt w:val="decimal"/>
      <w:lvlText w:val="%7."/>
      <w:lvlJc w:val="left"/>
      <w:pPr>
        <w:tabs>
          <w:tab w:val="num" w:pos="4770"/>
        </w:tabs>
        <w:ind w:left="4770" w:hanging="360"/>
      </w:pPr>
      <w:rPr>
        <w:rFonts w:cs="Times New Roman" w:hint="default"/>
      </w:rPr>
    </w:lvl>
    <w:lvl w:ilvl="7">
      <w:start w:val="1"/>
      <w:numFmt w:val="lowerLetter"/>
      <w:lvlText w:val="%8."/>
      <w:lvlJc w:val="left"/>
      <w:pPr>
        <w:tabs>
          <w:tab w:val="num" w:pos="5130"/>
        </w:tabs>
        <w:ind w:left="5130" w:hanging="360"/>
      </w:pPr>
      <w:rPr>
        <w:rFonts w:cs="Times New Roman" w:hint="default"/>
      </w:rPr>
    </w:lvl>
    <w:lvl w:ilvl="8">
      <w:start w:val="1"/>
      <w:numFmt w:val="lowerRoman"/>
      <w:lvlText w:val="%9."/>
      <w:lvlJc w:val="left"/>
      <w:pPr>
        <w:tabs>
          <w:tab w:val="num" w:pos="5490"/>
        </w:tabs>
        <w:ind w:left="5490" w:hanging="360"/>
      </w:pPr>
      <w:rPr>
        <w:rFonts w:cs="Times New Roman" w:hint="default"/>
      </w:rPr>
    </w:lvl>
  </w:abstractNum>
  <w:abstractNum w:abstractNumId="2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65C5312"/>
    <w:multiLevelType w:val="multilevel"/>
    <w:tmpl w:val="4A8A17EE"/>
    <w:styleLink w:val="List8"/>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25" w15:restartNumberingAfterBreak="0">
    <w:nsid w:val="5A163E04"/>
    <w:multiLevelType w:val="hybridMultilevel"/>
    <w:tmpl w:val="D9D69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187918"/>
    <w:multiLevelType w:val="hybridMultilevel"/>
    <w:tmpl w:val="8CC038C8"/>
    <w:lvl w:ilvl="0" w:tplc="8D06B77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C0737E0"/>
    <w:multiLevelType w:val="hybridMultilevel"/>
    <w:tmpl w:val="008C4764"/>
    <w:lvl w:ilvl="0" w:tplc="D03AE5F8">
      <w:start w:val="2022"/>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29"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30" w15:restartNumberingAfterBreak="0">
    <w:nsid w:val="5D351395"/>
    <w:multiLevelType w:val="hybridMultilevel"/>
    <w:tmpl w:val="7FC644F4"/>
    <w:lvl w:ilvl="0" w:tplc="7C3099F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DD50DD6"/>
    <w:multiLevelType w:val="hybridMultilevel"/>
    <w:tmpl w:val="F0D249B8"/>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2"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3" w15:restartNumberingAfterBreak="0">
    <w:nsid w:val="61AE1115"/>
    <w:multiLevelType w:val="hybridMultilevel"/>
    <w:tmpl w:val="2D765EE6"/>
    <w:lvl w:ilvl="0" w:tplc="0409000F">
      <w:start w:val="1"/>
      <w:numFmt w:val="decimal"/>
      <w:lvlText w:val="%1."/>
      <w:lvlJc w:val="left"/>
      <w:pPr>
        <w:ind w:left="720" w:hanging="360"/>
      </w:pPr>
      <w:rPr>
        <w:rFont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4" w15:restartNumberingAfterBreak="0">
    <w:nsid w:val="62F35346"/>
    <w:multiLevelType w:val="hybridMultilevel"/>
    <w:tmpl w:val="90D0E9CE"/>
    <w:lvl w:ilvl="0" w:tplc="D846AEE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5357F78"/>
    <w:multiLevelType w:val="hybridMultilevel"/>
    <w:tmpl w:val="E59652FE"/>
    <w:lvl w:ilvl="0" w:tplc="87CC21A8">
      <w:start w:val="1"/>
      <w:numFmt w:val="decimal"/>
      <w:pStyle w:val="Paraofficial"/>
      <w:lvlText w:val="%1."/>
      <w:lvlJc w:val="left"/>
      <w:pPr>
        <w:tabs>
          <w:tab w:val="num" w:pos="1080"/>
        </w:tabs>
        <w:ind w:left="0" w:firstLine="720"/>
      </w:pPr>
      <w:rPr>
        <w:rFonts w:hint="default"/>
      </w:rPr>
    </w:lvl>
    <w:lvl w:ilvl="1" w:tplc="AC6668B8" w:tentative="1">
      <w:start w:val="1"/>
      <w:numFmt w:val="lowerLetter"/>
      <w:lvlText w:val="%2."/>
      <w:lvlJc w:val="left"/>
      <w:pPr>
        <w:tabs>
          <w:tab w:val="num" w:pos="2160"/>
        </w:tabs>
        <w:ind w:left="2160" w:hanging="360"/>
      </w:pPr>
    </w:lvl>
    <w:lvl w:ilvl="2" w:tplc="D2ACCED2" w:tentative="1">
      <w:start w:val="1"/>
      <w:numFmt w:val="lowerRoman"/>
      <w:lvlText w:val="%3."/>
      <w:lvlJc w:val="right"/>
      <w:pPr>
        <w:tabs>
          <w:tab w:val="num" w:pos="2880"/>
        </w:tabs>
        <w:ind w:left="2880" w:hanging="180"/>
      </w:pPr>
    </w:lvl>
    <w:lvl w:ilvl="3" w:tplc="EDD6B408" w:tentative="1">
      <w:start w:val="1"/>
      <w:numFmt w:val="decimal"/>
      <w:lvlText w:val="%4."/>
      <w:lvlJc w:val="left"/>
      <w:pPr>
        <w:tabs>
          <w:tab w:val="num" w:pos="3600"/>
        </w:tabs>
        <w:ind w:left="3600" w:hanging="360"/>
      </w:pPr>
    </w:lvl>
    <w:lvl w:ilvl="4" w:tplc="352ADEE4" w:tentative="1">
      <w:start w:val="1"/>
      <w:numFmt w:val="lowerLetter"/>
      <w:lvlText w:val="%5."/>
      <w:lvlJc w:val="left"/>
      <w:pPr>
        <w:tabs>
          <w:tab w:val="num" w:pos="4320"/>
        </w:tabs>
        <w:ind w:left="4320" w:hanging="360"/>
      </w:pPr>
    </w:lvl>
    <w:lvl w:ilvl="5" w:tplc="53C07CFA" w:tentative="1">
      <w:start w:val="1"/>
      <w:numFmt w:val="lowerRoman"/>
      <w:lvlText w:val="%6."/>
      <w:lvlJc w:val="right"/>
      <w:pPr>
        <w:tabs>
          <w:tab w:val="num" w:pos="5040"/>
        </w:tabs>
        <w:ind w:left="5040" w:hanging="180"/>
      </w:pPr>
    </w:lvl>
    <w:lvl w:ilvl="6" w:tplc="E8C46012" w:tentative="1">
      <w:start w:val="1"/>
      <w:numFmt w:val="decimal"/>
      <w:lvlText w:val="%7."/>
      <w:lvlJc w:val="left"/>
      <w:pPr>
        <w:tabs>
          <w:tab w:val="num" w:pos="5760"/>
        </w:tabs>
        <w:ind w:left="5760" w:hanging="360"/>
      </w:pPr>
    </w:lvl>
    <w:lvl w:ilvl="7" w:tplc="F2E6E0C0" w:tentative="1">
      <w:start w:val="1"/>
      <w:numFmt w:val="lowerLetter"/>
      <w:lvlText w:val="%8."/>
      <w:lvlJc w:val="left"/>
      <w:pPr>
        <w:tabs>
          <w:tab w:val="num" w:pos="6480"/>
        </w:tabs>
        <w:ind w:left="6480" w:hanging="360"/>
      </w:pPr>
    </w:lvl>
    <w:lvl w:ilvl="8" w:tplc="D382D5B6" w:tentative="1">
      <w:start w:val="1"/>
      <w:numFmt w:val="lowerRoman"/>
      <w:lvlText w:val="%9."/>
      <w:lvlJc w:val="right"/>
      <w:pPr>
        <w:tabs>
          <w:tab w:val="num" w:pos="7200"/>
        </w:tabs>
        <w:ind w:left="7200" w:hanging="180"/>
      </w:pPr>
    </w:lvl>
  </w:abstractNum>
  <w:abstractNum w:abstractNumId="36" w15:restartNumberingAfterBreak="0">
    <w:nsid w:val="660C3159"/>
    <w:multiLevelType w:val="hybridMultilevel"/>
    <w:tmpl w:val="79C0383E"/>
    <w:lvl w:ilvl="0" w:tplc="1B96D212">
      <w:start w:val="1"/>
      <w:numFmt w:val="lowerLetter"/>
      <w:lvlText w:val="(%1)"/>
      <w:lvlJc w:val="left"/>
      <w:pPr>
        <w:ind w:left="1440" w:hanging="72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37"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8" w15:restartNumberingAfterBreak="0">
    <w:nsid w:val="6B992459"/>
    <w:multiLevelType w:val="hybridMultilevel"/>
    <w:tmpl w:val="F970FF94"/>
    <w:lvl w:ilvl="0" w:tplc="E50EF7D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DD1DEB"/>
    <w:multiLevelType w:val="hybridMultilevel"/>
    <w:tmpl w:val="79C0383E"/>
    <w:lvl w:ilvl="0" w:tplc="1B96D212">
      <w:start w:val="1"/>
      <w:numFmt w:val="lowerLetter"/>
      <w:lvlText w:val="(%1)"/>
      <w:lvlJc w:val="left"/>
      <w:pPr>
        <w:ind w:left="1440" w:hanging="72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40" w15:restartNumberingAfterBreak="0">
    <w:nsid w:val="73D5725B"/>
    <w:multiLevelType w:val="hybridMultilevel"/>
    <w:tmpl w:val="49F23F78"/>
    <w:lvl w:ilvl="0" w:tplc="4344DB58">
      <w:start w:val="1"/>
      <w:numFmt w:val="japaneseCounting"/>
      <w:lvlText w:val="%1."/>
      <w:lvlJc w:val="left"/>
      <w:pPr>
        <w:ind w:left="664" w:hanging="38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77567280"/>
    <w:multiLevelType w:val="hybridMultilevel"/>
    <w:tmpl w:val="D12623A0"/>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2" w15:restartNumberingAfterBreak="0">
    <w:nsid w:val="79C95B0B"/>
    <w:multiLevelType w:val="hybridMultilevel"/>
    <w:tmpl w:val="F5987DB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3" w15:restartNumberingAfterBreak="0">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1411678">
    <w:abstractNumId w:val="8"/>
  </w:num>
  <w:num w:numId="2" w16cid:durableId="848570186">
    <w:abstractNumId w:val="35"/>
  </w:num>
  <w:num w:numId="3" w16cid:durableId="1349941902">
    <w:abstractNumId w:val="23"/>
  </w:num>
  <w:num w:numId="4" w16cid:durableId="1438140464">
    <w:abstractNumId w:val="19"/>
  </w:num>
  <w:num w:numId="5" w16cid:durableId="1530609133">
    <w:abstractNumId w:val="0"/>
  </w:num>
  <w:num w:numId="6" w16cid:durableId="423455341">
    <w:abstractNumId w:val="24"/>
  </w:num>
  <w:num w:numId="7" w16cid:durableId="400521646">
    <w:abstractNumId w:val="29"/>
  </w:num>
  <w:num w:numId="8" w16cid:durableId="1255288559">
    <w:abstractNumId w:val="20"/>
  </w:num>
  <w:num w:numId="9" w16cid:durableId="1572353951">
    <w:abstractNumId w:val="28"/>
  </w:num>
  <w:num w:numId="10" w16cid:durableId="1274437931">
    <w:abstractNumId w:val="32"/>
  </w:num>
  <w:num w:numId="11" w16cid:durableId="2021351397">
    <w:abstractNumId w:val="12"/>
  </w:num>
  <w:num w:numId="12" w16cid:durableId="670989616">
    <w:abstractNumId w:val="15"/>
  </w:num>
  <w:num w:numId="13" w16cid:durableId="219445925">
    <w:abstractNumId w:val="22"/>
  </w:num>
  <w:num w:numId="14" w16cid:durableId="1797094342">
    <w:abstractNumId w:val="38"/>
  </w:num>
  <w:num w:numId="15" w16cid:durableId="1570269693">
    <w:abstractNumId w:val="5"/>
  </w:num>
  <w:num w:numId="16" w16cid:durableId="230506901">
    <w:abstractNumId w:val="14"/>
  </w:num>
  <w:num w:numId="17" w16cid:durableId="1998806114">
    <w:abstractNumId w:val="13"/>
  </w:num>
  <w:num w:numId="18" w16cid:durableId="1168406992">
    <w:abstractNumId w:val="21"/>
  </w:num>
  <w:num w:numId="19" w16cid:durableId="224725505">
    <w:abstractNumId w:val="43"/>
  </w:num>
  <w:num w:numId="20" w16cid:durableId="1328702981">
    <w:abstractNumId w:val="16"/>
  </w:num>
  <w:num w:numId="21" w16cid:durableId="1126120599">
    <w:abstractNumId w:val="2"/>
  </w:num>
  <w:num w:numId="22" w16cid:durableId="2093161951">
    <w:abstractNumId w:val="25"/>
  </w:num>
  <w:num w:numId="23" w16cid:durableId="1267275525">
    <w:abstractNumId w:val="37"/>
  </w:num>
  <w:num w:numId="24" w16cid:durableId="603807372">
    <w:abstractNumId w:val="31"/>
  </w:num>
  <w:num w:numId="25" w16cid:durableId="1986278003">
    <w:abstractNumId w:val="41"/>
  </w:num>
  <w:num w:numId="26" w16cid:durableId="499931906">
    <w:abstractNumId w:val="1"/>
  </w:num>
  <w:num w:numId="27" w16cid:durableId="1940016340">
    <w:abstractNumId w:val="33"/>
  </w:num>
  <w:num w:numId="28" w16cid:durableId="896093813">
    <w:abstractNumId w:val="7"/>
  </w:num>
  <w:num w:numId="29" w16cid:durableId="1365249573">
    <w:abstractNumId w:val="36"/>
  </w:num>
  <w:num w:numId="30" w16cid:durableId="1279332258">
    <w:abstractNumId w:val="39"/>
  </w:num>
  <w:num w:numId="31" w16cid:durableId="1890607342">
    <w:abstractNumId w:val="6"/>
  </w:num>
  <w:num w:numId="32" w16cid:durableId="441925260">
    <w:abstractNumId w:val="3"/>
  </w:num>
  <w:num w:numId="33" w16cid:durableId="1608847787">
    <w:abstractNumId w:val="18"/>
  </w:num>
  <w:num w:numId="34" w16cid:durableId="8877300">
    <w:abstractNumId w:val="30"/>
  </w:num>
  <w:num w:numId="35" w16cid:durableId="28648181">
    <w:abstractNumId w:val="34"/>
  </w:num>
  <w:num w:numId="36" w16cid:durableId="1189295718">
    <w:abstractNumId w:val="26"/>
  </w:num>
  <w:num w:numId="37" w16cid:durableId="1117991592">
    <w:abstractNumId w:val="27"/>
  </w:num>
  <w:num w:numId="38" w16cid:durableId="1976910085">
    <w:abstractNumId w:val="40"/>
  </w:num>
  <w:num w:numId="39" w16cid:durableId="880046531">
    <w:abstractNumId w:val="4"/>
  </w:num>
  <w:num w:numId="40" w16cid:durableId="326519409">
    <w:abstractNumId w:val="11"/>
  </w:num>
  <w:num w:numId="41" w16cid:durableId="537938915">
    <w:abstractNumId w:val="10"/>
  </w:num>
  <w:num w:numId="42" w16cid:durableId="1979801696">
    <w:abstractNumId w:val="42"/>
  </w:num>
  <w:num w:numId="43" w16cid:durableId="171840445">
    <w:abstractNumId w:val="17"/>
  </w:num>
  <w:num w:numId="44" w16cid:durableId="1299435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fr-CA" w:vendorID="64" w:dllVersion="6" w:nlCheck="1" w:checkStyle="1"/>
  <w:activeWritingStyle w:appName="MSWord" w:lang="en-CA" w:vendorID="64" w:dllVersion="6" w:nlCheck="1" w:checkStyle="1"/>
  <w:activeWritingStyle w:appName="MSWord" w:lang="es-AR" w:vendorID="64" w:dllVersion="6" w:nlCheck="1" w:checkStyle="1"/>
  <w:activeWritingStyle w:appName="MSWord" w:lang="en-CA" w:vendorID="64" w:dllVersion="0" w:nlCheck="1" w:checkStyle="0"/>
  <w:activeWritingStyle w:appName="MSWord" w:lang="en-GB" w:vendorID="64" w:dllVersion="0" w:nlCheck="1" w:checkStyle="0"/>
  <w:activeWritingStyle w:appName="MSWord" w:lang="fr-CA" w:vendorID="64" w:dllVersion="0" w:nlCheck="1" w:checkStyle="0"/>
  <w:activeWritingStyle w:appName="MSWord" w:lang="es-AR"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hyphenationZone w:val="425"/>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0020D"/>
    <w:rsid w:val="00000C13"/>
    <w:rsid w:val="00000D5B"/>
    <w:rsid w:val="00000F18"/>
    <w:rsid w:val="0000120B"/>
    <w:rsid w:val="00001617"/>
    <w:rsid w:val="00001E87"/>
    <w:rsid w:val="000020BB"/>
    <w:rsid w:val="00002475"/>
    <w:rsid w:val="00002628"/>
    <w:rsid w:val="00002A03"/>
    <w:rsid w:val="00003235"/>
    <w:rsid w:val="000037E3"/>
    <w:rsid w:val="00003964"/>
    <w:rsid w:val="00004CE6"/>
    <w:rsid w:val="00004CEA"/>
    <w:rsid w:val="0000509B"/>
    <w:rsid w:val="00005720"/>
    <w:rsid w:val="00005809"/>
    <w:rsid w:val="00005EDA"/>
    <w:rsid w:val="00006BE9"/>
    <w:rsid w:val="00007848"/>
    <w:rsid w:val="0000784C"/>
    <w:rsid w:val="00007B55"/>
    <w:rsid w:val="0001009F"/>
    <w:rsid w:val="000101BF"/>
    <w:rsid w:val="00010704"/>
    <w:rsid w:val="0001120A"/>
    <w:rsid w:val="0001125D"/>
    <w:rsid w:val="000114A5"/>
    <w:rsid w:val="00011B4E"/>
    <w:rsid w:val="00011C47"/>
    <w:rsid w:val="00012896"/>
    <w:rsid w:val="00012D15"/>
    <w:rsid w:val="00013B90"/>
    <w:rsid w:val="00013F82"/>
    <w:rsid w:val="00014592"/>
    <w:rsid w:val="00014AB8"/>
    <w:rsid w:val="00014B64"/>
    <w:rsid w:val="000150DB"/>
    <w:rsid w:val="0001534C"/>
    <w:rsid w:val="0001542C"/>
    <w:rsid w:val="00015A18"/>
    <w:rsid w:val="00015FFC"/>
    <w:rsid w:val="000163E9"/>
    <w:rsid w:val="00016A5E"/>
    <w:rsid w:val="00017A3A"/>
    <w:rsid w:val="000206BB"/>
    <w:rsid w:val="000207BA"/>
    <w:rsid w:val="00021AF5"/>
    <w:rsid w:val="00021B94"/>
    <w:rsid w:val="000225AC"/>
    <w:rsid w:val="000226F5"/>
    <w:rsid w:val="000228BD"/>
    <w:rsid w:val="00022A92"/>
    <w:rsid w:val="00022A95"/>
    <w:rsid w:val="00023017"/>
    <w:rsid w:val="00023ACA"/>
    <w:rsid w:val="00023CE4"/>
    <w:rsid w:val="000242D0"/>
    <w:rsid w:val="000248AF"/>
    <w:rsid w:val="00024CEE"/>
    <w:rsid w:val="00024E82"/>
    <w:rsid w:val="00025112"/>
    <w:rsid w:val="00025936"/>
    <w:rsid w:val="00026790"/>
    <w:rsid w:val="00026A75"/>
    <w:rsid w:val="00026E2F"/>
    <w:rsid w:val="000272AF"/>
    <w:rsid w:val="000279CE"/>
    <w:rsid w:val="00027C68"/>
    <w:rsid w:val="00027D34"/>
    <w:rsid w:val="0003051B"/>
    <w:rsid w:val="00030B9F"/>
    <w:rsid w:val="00030DEE"/>
    <w:rsid w:val="00031061"/>
    <w:rsid w:val="000315B4"/>
    <w:rsid w:val="00031A68"/>
    <w:rsid w:val="00031DBC"/>
    <w:rsid w:val="00031F29"/>
    <w:rsid w:val="000321DF"/>
    <w:rsid w:val="000329F0"/>
    <w:rsid w:val="00032B84"/>
    <w:rsid w:val="00032CE4"/>
    <w:rsid w:val="00032F1E"/>
    <w:rsid w:val="000334A9"/>
    <w:rsid w:val="0003356D"/>
    <w:rsid w:val="00033B63"/>
    <w:rsid w:val="00034205"/>
    <w:rsid w:val="0003466C"/>
    <w:rsid w:val="0003469E"/>
    <w:rsid w:val="00034B6C"/>
    <w:rsid w:val="00034FD0"/>
    <w:rsid w:val="00035326"/>
    <w:rsid w:val="00036048"/>
    <w:rsid w:val="00036E1F"/>
    <w:rsid w:val="00036F3B"/>
    <w:rsid w:val="000372B6"/>
    <w:rsid w:val="0003749F"/>
    <w:rsid w:val="0004000C"/>
    <w:rsid w:val="0004006D"/>
    <w:rsid w:val="000401F0"/>
    <w:rsid w:val="000403D5"/>
    <w:rsid w:val="00040621"/>
    <w:rsid w:val="000408BA"/>
    <w:rsid w:val="00040B36"/>
    <w:rsid w:val="00040FC9"/>
    <w:rsid w:val="0004105F"/>
    <w:rsid w:val="000414C7"/>
    <w:rsid w:val="0004183B"/>
    <w:rsid w:val="00041B5C"/>
    <w:rsid w:val="000424C3"/>
    <w:rsid w:val="0004296D"/>
    <w:rsid w:val="00042AF5"/>
    <w:rsid w:val="000430B9"/>
    <w:rsid w:val="000432B3"/>
    <w:rsid w:val="000432FD"/>
    <w:rsid w:val="000435BA"/>
    <w:rsid w:val="0004395D"/>
    <w:rsid w:val="000439FE"/>
    <w:rsid w:val="00043EE1"/>
    <w:rsid w:val="00044078"/>
    <w:rsid w:val="00044568"/>
    <w:rsid w:val="00044E84"/>
    <w:rsid w:val="00045327"/>
    <w:rsid w:val="000455B9"/>
    <w:rsid w:val="00045D35"/>
    <w:rsid w:val="000462CB"/>
    <w:rsid w:val="00046704"/>
    <w:rsid w:val="0004684A"/>
    <w:rsid w:val="00046BFC"/>
    <w:rsid w:val="00047178"/>
    <w:rsid w:val="000474D2"/>
    <w:rsid w:val="0004761B"/>
    <w:rsid w:val="00047975"/>
    <w:rsid w:val="00047BA7"/>
    <w:rsid w:val="00047F1B"/>
    <w:rsid w:val="0005082B"/>
    <w:rsid w:val="00050A3F"/>
    <w:rsid w:val="00050A49"/>
    <w:rsid w:val="00050D5F"/>
    <w:rsid w:val="00050F0B"/>
    <w:rsid w:val="000510C3"/>
    <w:rsid w:val="000511B7"/>
    <w:rsid w:val="00051A2E"/>
    <w:rsid w:val="00052D43"/>
    <w:rsid w:val="00052D65"/>
    <w:rsid w:val="00052D8C"/>
    <w:rsid w:val="00052D9A"/>
    <w:rsid w:val="00052DAE"/>
    <w:rsid w:val="00053111"/>
    <w:rsid w:val="000531C7"/>
    <w:rsid w:val="0005350F"/>
    <w:rsid w:val="0005435D"/>
    <w:rsid w:val="00054835"/>
    <w:rsid w:val="00054AB8"/>
    <w:rsid w:val="00054C4D"/>
    <w:rsid w:val="000550E9"/>
    <w:rsid w:val="00055197"/>
    <w:rsid w:val="00055CA2"/>
    <w:rsid w:val="00056AB2"/>
    <w:rsid w:val="00056BC0"/>
    <w:rsid w:val="000576AA"/>
    <w:rsid w:val="000577C8"/>
    <w:rsid w:val="00057870"/>
    <w:rsid w:val="00057BAC"/>
    <w:rsid w:val="000609DB"/>
    <w:rsid w:val="00060AF9"/>
    <w:rsid w:val="00060B43"/>
    <w:rsid w:val="00060E70"/>
    <w:rsid w:val="00061605"/>
    <w:rsid w:val="000617F5"/>
    <w:rsid w:val="00062525"/>
    <w:rsid w:val="00062706"/>
    <w:rsid w:val="00062C4D"/>
    <w:rsid w:val="00063269"/>
    <w:rsid w:val="00063659"/>
    <w:rsid w:val="0006394D"/>
    <w:rsid w:val="000639D8"/>
    <w:rsid w:val="00063D06"/>
    <w:rsid w:val="000641CD"/>
    <w:rsid w:val="00064B8F"/>
    <w:rsid w:val="00065462"/>
    <w:rsid w:val="000658AF"/>
    <w:rsid w:val="000658FB"/>
    <w:rsid w:val="00065934"/>
    <w:rsid w:val="00065C46"/>
    <w:rsid w:val="00065F97"/>
    <w:rsid w:val="000660E3"/>
    <w:rsid w:val="000661C7"/>
    <w:rsid w:val="00066284"/>
    <w:rsid w:val="00066545"/>
    <w:rsid w:val="000673AF"/>
    <w:rsid w:val="0006789E"/>
    <w:rsid w:val="00067F52"/>
    <w:rsid w:val="00070135"/>
    <w:rsid w:val="000705DA"/>
    <w:rsid w:val="00070B0A"/>
    <w:rsid w:val="00071899"/>
    <w:rsid w:val="0007240C"/>
    <w:rsid w:val="00072567"/>
    <w:rsid w:val="0007291E"/>
    <w:rsid w:val="00072E02"/>
    <w:rsid w:val="00072FA0"/>
    <w:rsid w:val="00073154"/>
    <w:rsid w:val="00073494"/>
    <w:rsid w:val="00073546"/>
    <w:rsid w:val="00073E41"/>
    <w:rsid w:val="00074151"/>
    <w:rsid w:val="00074447"/>
    <w:rsid w:val="000749B9"/>
    <w:rsid w:val="00074E8B"/>
    <w:rsid w:val="00074EB7"/>
    <w:rsid w:val="00074EF1"/>
    <w:rsid w:val="000756C9"/>
    <w:rsid w:val="00075AFD"/>
    <w:rsid w:val="00076162"/>
    <w:rsid w:val="00076498"/>
    <w:rsid w:val="00076536"/>
    <w:rsid w:val="000769A6"/>
    <w:rsid w:val="00076BF9"/>
    <w:rsid w:val="00076E53"/>
    <w:rsid w:val="00076EEB"/>
    <w:rsid w:val="00076F51"/>
    <w:rsid w:val="0007708B"/>
    <w:rsid w:val="000770A6"/>
    <w:rsid w:val="00077DA4"/>
    <w:rsid w:val="0008057C"/>
    <w:rsid w:val="00080717"/>
    <w:rsid w:val="00081361"/>
    <w:rsid w:val="00081676"/>
    <w:rsid w:val="0008168A"/>
    <w:rsid w:val="00081C42"/>
    <w:rsid w:val="00082098"/>
    <w:rsid w:val="00082266"/>
    <w:rsid w:val="000824F9"/>
    <w:rsid w:val="000825D7"/>
    <w:rsid w:val="00082D77"/>
    <w:rsid w:val="00082E5E"/>
    <w:rsid w:val="00082F67"/>
    <w:rsid w:val="0008311E"/>
    <w:rsid w:val="000835BC"/>
    <w:rsid w:val="00083A18"/>
    <w:rsid w:val="00083A24"/>
    <w:rsid w:val="00083AAE"/>
    <w:rsid w:val="00083E28"/>
    <w:rsid w:val="00084206"/>
    <w:rsid w:val="00084814"/>
    <w:rsid w:val="00084D68"/>
    <w:rsid w:val="000851B7"/>
    <w:rsid w:val="000851BA"/>
    <w:rsid w:val="00085439"/>
    <w:rsid w:val="00085859"/>
    <w:rsid w:val="00085E54"/>
    <w:rsid w:val="000865AC"/>
    <w:rsid w:val="00086A71"/>
    <w:rsid w:val="00087056"/>
    <w:rsid w:val="0008732B"/>
    <w:rsid w:val="0008765A"/>
    <w:rsid w:val="000878BA"/>
    <w:rsid w:val="00087C78"/>
    <w:rsid w:val="00087D06"/>
    <w:rsid w:val="00087EC9"/>
    <w:rsid w:val="0009018E"/>
    <w:rsid w:val="0009024F"/>
    <w:rsid w:val="0009176D"/>
    <w:rsid w:val="00091A11"/>
    <w:rsid w:val="00091A23"/>
    <w:rsid w:val="000922C1"/>
    <w:rsid w:val="000926A0"/>
    <w:rsid w:val="00092876"/>
    <w:rsid w:val="00092F4F"/>
    <w:rsid w:val="00092FD0"/>
    <w:rsid w:val="0009307B"/>
    <w:rsid w:val="00093096"/>
    <w:rsid w:val="0009316E"/>
    <w:rsid w:val="0009329D"/>
    <w:rsid w:val="000938BB"/>
    <w:rsid w:val="000938CB"/>
    <w:rsid w:val="00093D85"/>
    <w:rsid w:val="00093FB1"/>
    <w:rsid w:val="000942FA"/>
    <w:rsid w:val="0009442C"/>
    <w:rsid w:val="0009444D"/>
    <w:rsid w:val="00094450"/>
    <w:rsid w:val="00094DD7"/>
    <w:rsid w:val="00094E22"/>
    <w:rsid w:val="00095B8B"/>
    <w:rsid w:val="00095B98"/>
    <w:rsid w:val="00095BCB"/>
    <w:rsid w:val="00096836"/>
    <w:rsid w:val="00096B93"/>
    <w:rsid w:val="00096CE1"/>
    <w:rsid w:val="00096DBC"/>
    <w:rsid w:val="0009717A"/>
    <w:rsid w:val="000974C0"/>
    <w:rsid w:val="00097728"/>
    <w:rsid w:val="00097B72"/>
    <w:rsid w:val="00097E37"/>
    <w:rsid w:val="000A004F"/>
    <w:rsid w:val="000A040A"/>
    <w:rsid w:val="000A0B87"/>
    <w:rsid w:val="000A0E7A"/>
    <w:rsid w:val="000A10CE"/>
    <w:rsid w:val="000A1100"/>
    <w:rsid w:val="000A126F"/>
    <w:rsid w:val="000A1423"/>
    <w:rsid w:val="000A1BE4"/>
    <w:rsid w:val="000A2A55"/>
    <w:rsid w:val="000A33CF"/>
    <w:rsid w:val="000A3A15"/>
    <w:rsid w:val="000A3AA5"/>
    <w:rsid w:val="000A46D3"/>
    <w:rsid w:val="000A4DAC"/>
    <w:rsid w:val="000A4E18"/>
    <w:rsid w:val="000A5210"/>
    <w:rsid w:val="000A5C99"/>
    <w:rsid w:val="000A64D1"/>
    <w:rsid w:val="000A65D6"/>
    <w:rsid w:val="000A6658"/>
    <w:rsid w:val="000A698C"/>
    <w:rsid w:val="000A6C87"/>
    <w:rsid w:val="000A6F2D"/>
    <w:rsid w:val="000A72D4"/>
    <w:rsid w:val="000A72DA"/>
    <w:rsid w:val="000A75BB"/>
    <w:rsid w:val="000A7775"/>
    <w:rsid w:val="000A7874"/>
    <w:rsid w:val="000A78E5"/>
    <w:rsid w:val="000A7B23"/>
    <w:rsid w:val="000A7CE8"/>
    <w:rsid w:val="000A7E44"/>
    <w:rsid w:val="000A7FB4"/>
    <w:rsid w:val="000B06F8"/>
    <w:rsid w:val="000B1206"/>
    <w:rsid w:val="000B1977"/>
    <w:rsid w:val="000B19B0"/>
    <w:rsid w:val="000B1D24"/>
    <w:rsid w:val="000B2288"/>
    <w:rsid w:val="000B28B1"/>
    <w:rsid w:val="000B2F2C"/>
    <w:rsid w:val="000B3384"/>
    <w:rsid w:val="000B359B"/>
    <w:rsid w:val="000B3AD2"/>
    <w:rsid w:val="000B4223"/>
    <w:rsid w:val="000B430B"/>
    <w:rsid w:val="000B4785"/>
    <w:rsid w:val="000B4BAC"/>
    <w:rsid w:val="000B4BB0"/>
    <w:rsid w:val="000B50C5"/>
    <w:rsid w:val="000B50CA"/>
    <w:rsid w:val="000B5C28"/>
    <w:rsid w:val="000B659B"/>
    <w:rsid w:val="000B67CC"/>
    <w:rsid w:val="000B6934"/>
    <w:rsid w:val="000B7726"/>
    <w:rsid w:val="000B7808"/>
    <w:rsid w:val="000B784F"/>
    <w:rsid w:val="000B7F84"/>
    <w:rsid w:val="000B7FD3"/>
    <w:rsid w:val="000C051B"/>
    <w:rsid w:val="000C0AD3"/>
    <w:rsid w:val="000C1305"/>
    <w:rsid w:val="000C193E"/>
    <w:rsid w:val="000C1C24"/>
    <w:rsid w:val="000C1E8A"/>
    <w:rsid w:val="000C2A9F"/>
    <w:rsid w:val="000C35DB"/>
    <w:rsid w:val="000C397E"/>
    <w:rsid w:val="000C3BC7"/>
    <w:rsid w:val="000C429D"/>
    <w:rsid w:val="000C51E5"/>
    <w:rsid w:val="000C53F4"/>
    <w:rsid w:val="000C574B"/>
    <w:rsid w:val="000C57E6"/>
    <w:rsid w:val="000C5913"/>
    <w:rsid w:val="000C595E"/>
    <w:rsid w:val="000C6179"/>
    <w:rsid w:val="000C661D"/>
    <w:rsid w:val="000C67C4"/>
    <w:rsid w:val="000C6B9C"/>
    <w:rsid w:val="000C6C56"/>
    <w:rsid w:val="000C7986"/>
    <w:rsid w:val="000C7B25"/>
    <w:rsid w:val="000D00F6"/>
    <w:rsid w:val="000D07AE"/>
    <w:rsid w:val="000D14C8"/>
    <w:rsid w:val="000D1701"/>
    <w:rsid w:val="000D19AA"/>
    <w:rsid w:val="000D1AA9"/>
    <w:rsid w:val="000D1ABA"/>
    <w:rsid w:val="000D1CDD"/>
    <w:rsid w:val="000D206D"/>
    <w:rsid w:val="000D2342"/>
    <w:rsid w:val="000D2955"/>
    <w:rsid w:val="000D3065"/>
    <w:rsid w:val="000D30EB"/>
    <w:rsid w:val="000D381E"/>
    <w:rsid w:val="000D3826"/>
    <w:rsid w:val="000D38E5"/>
    <w:rsid w:val="000D4460"/>
    <w:rsid w:val="000D47FB"/>
    <w:rsid w:val="000D49C3"/>
    <w:rsid w:val="000D4AE6"/>
    <w:rsid w:val="000D4BD0"/>
    <w:rsid w:val="000D4C0A"/>
    <w:rsid w:val="000D4CA8"/>
    <w:rsid w:val="000D4D42"/>
    <w:rsid w:val="000D5039"/>
    <w:rsid w:val="000D547D"/>
    <w:rsid w:val="000D57AD"/>
    <w:rsid w:val="000D5841"/>
    <w:rsid w:val="000D5881"/>
    <w:rsid w:val="000D58AA"/>
    <w:rsid w:val="000D5A24"/>
    <w:rsid w:val="000D5B1F"/>
    <w:rsid w:val="000D5CE2"/>
    <w:rsid w:val="000D61E7"/>
    <w:rsid w:val="000D6591"/>
    <w:rsid w:val="000D65EE"/>
    <w:rsid w:val="000D668D"/>
    <w:rsid w:val="000D6E0A"/>
    <w:rsid w:val="000D6F3C"/>
    <w:rsid w:val="000D6FF1"/>
    <w:rsid w:val="000D71D7"/>
    <w:rsid w:val="000D73BF"/>
    <w:rsid w:val="000D7DEC"/>
    <w:rsid w:val="000D7F83"/>
    <w:rsid w:val="000E0224"/>
    <w:rsid w:val="000E041B"/>
    <w:rsid w:val="000E0BCA"/>
    <w:rsid w:val="000E1005"/>
    <w:rsid w:val="000E1273"/>
    <w:rsid w:val="000E12C2"/>
    <w:rsid w:val="000E15A2"/>
    <w:rsid w:val="000E1697"/>
    <w:rsid w:val="000E1ABE"/>
    <w:rsid w:val="000E1C31"/>
    <w:rsid w:val="000E1D9F"/>
    <w:rsid w:val="000E2812"/>
    <w:rsid w:val="000E2A4F"/>
    <w:rsid w:val="000E2CD4"/>
    <w:rsid w:val="000E2E8A"/>
    <w:rsid w:val="000E319E"/>
    <w:rsid w:val="000E3264"/>
    <w:rsid w:val="000E33C2"/>
    <w:rsid w:val="000E34D6"/>
    <w:rsid w:val="000E3A67"/>
    <w:rsid w:val="000E3CA1"/>
    <w:rsid w:val="000E4335"/>
    <w:rsid w:val="000E43D4"/>
    <w:rsid w:val="000E441D"/>
    <w:rsid w:val="000E4440"/>
    <w:rsid w:val="000E4907"/>
    <w:rsid w:val="000E5114"/>
    <w:rsid w:val="000E5160"/>
    <w:rsid w:val="000E5267"/>
    <w:rsid w:val="000E5283"/>
    <w:rsid w:val="000E56F2"/>
    <w:rsid w:val="000E5A67"/>
    <w:rsid w:val="000E5B83"/>
    <w:rsid w:val="000E654B"/>
    <w:rsid w:val="000E6D06"/>
    <w:rsid w:val="000E755E"/>
    <w:rsid w:val="000F00B7"/>
    <w:rsid w:val="000F029B"/>
    <w:rsid w:val="000F02D1"/>
    <w:rsid w:val="000F0CFB"/>
    <w:rsid w:val="000F104A"/>
    <w:rsid w:val="000F1165"/>
    <w:rsid w:val="000F12C9"/>
    <w:rsid w:val="000F1405"/>
    <w:rsid w:val="000F14F6"/>
    <w:rsid w:val="000F152E"/>
    <w:rsid w:val="000F23C7"/>
    <w:rsid w:val="000F248D"/>
    <w:rsid w:val="000F285F"/>
    <w:rsid w:val="000F2E21"/>
    <w:rsid w:val="000F34C5"/>
    <w:rsid w:val="000F3733"/>
    <w:rsid w:val="000F3A32"/>
    <w:rsid w:val="000F3B3F"/>
    <w:rsid w:val="000F3E31"/>
    <w:rsid w:val="000F4196"/>
    <w:rsid w:val="000F457E"/>
    <w:rsid w:val="000F47F9"/>
    <w:rsid w:val="000F4AD6"/>
    <w:rsid w:val="000F5039"/>
    <w:rsid w:val="000F528D"/>
    <w:rsid w:val="000F5315"/>
    <w:rsid w:val="000F55A4"/>
    <w:rsid w:val="000F58D9"/>
    <w:rsid w:val="000F5A9E"/>
    <w:rsid w:val="000F5E85"/>
    <w:rsid w:val="000F5ED0"/>
    <w:rsid w:val="000F6787"/>
    <w:rsid w:val="000F70DD"/>
    <w:rsid w:val="000F758C"/>
    <w:rsid w:val="00100285"/>
    <w:rsid w:val="001006A8"/>
    <w:rsid w:val="00100BAA"/>
    <w:rsid w:val="001012D8"/>
    <w:rsid w:val="00101DD7"/>
    <w:rsid w:val="00101EED"/>
    <w:rsid w:val="0010229C"/>
    <w:rsid w:val="0010234E"/>
    <w:rsid w:val="00102739"/>
    <w:rsid w:val="00102822"/>
    <w:rsid w:val="00102B29"/>
    <w:rsid w:val="001035E9"/>
    <w:rsid w:val="001035F8"/>
    <w:rsid w:val="00103D55"/>
    <w:rsid w:val="00104529"/>
    <w:rsid w:val="0010498A"/>
    <w:rsid w:val="001054F9"/>
    <w:rsid w:val="0010591B"/>
    <w:rsid w:val="00106316"/>
    <w:rsid w:val="00106458"/>
    <w:rsid w:val="00106579"/>
    <w:rsid w:val="001066ED"/>
    <w:rsid w:val="00106E15"/>
    <w:rsid w:val="0010703F"/>
    <w:rsid w:val="001072A3"/>
    <w:rsid w:val="00107407"/>
    <w:rsid w:val="001107AE"/>
    <w:rsid w:val="00110C5C"/>
    <w:rsid w:val="00110E23"/>
    <w:rsid w:val="00111662"/>
    <w:rsid w:val="00111970"/>
    <w:rsid w:val="00111D25"/>
    <w:rsid w:val="00111E04"/>
    <w:rsid w:val="00111FC6"/>
    <w:rsid w:val="00112502"/>
    <w:rsid w:val="00112D54"/>
    <w:rsid w:val="00112F05"/>
    <w:rsid w:val="0011331B"/>
    <w:rsid w:val="00113851"/>
    <w:rsid w:val="00113863"/>
    <w:rsid w:val="00113C78"/>
    <w:rsid w:val="0011411E"/>
    <w:rsid w:val="001141EA"/>
    <w:rsid w:val="001141EC"/>
    <w:rsid w:val="0011479F"/>
    <w:rsid w:val="001147D4"/>
    <w:rsid w:val="00114A02"/>
    <w:rsid w:val="00114C18"/>
    <w:rsid w:val="00114E4B"/>
    <w:rsid w:val="00115104"/>
    <w:rsid w:val="001161DB"/>
    <w:rsid w:val="001162B1"/>
    <w:rsid w:val="0011634E"/>
    <w:rsid w:val="0011649F"/>
    <w:rsid w:val="00117625"/>
    <w:rsid w:val="001177E1"/>
    <w:rsid w:val="00117B39"/>
    <w:rsid w:val="00117C69"/>
    <w:rsid w:val="00117EDC"/>
    <w:rsid w:val="00120925"/>
    <w:rsid w:val="00121D22"/>
    <w:rsid w:val="00121EAC"/>
    <w:rsid w:val="001226B0"/>
    <w:rsid w:val="0012270C"/>
    <w:rsid w:val="00122863"/>
    <w:rsid w:val="001228F9"/>
    <w:rsid w:val="00122AE6"/>
    <w:rsid w:val="00123344"/>
    <w:rsid w:val="00123907"/>
    <w:rsid w:val="00123AE5"/>
    <w:rsid w:val="00123C5B"/>
    <w:rsid w:val="00123E23"/>
    <w:rsid w:val="00123E97"/>
    <w:rsid w:val="001241F0"/>
    <w:rsid w:val="0012461B"/>
    <w:rsid w:val="00124C42"/>
    <w:rsid w:val="00124E2D"/>
    <w:rsid w:val="0012517F"/>
    <w:rsid w:val="001251A1"/>
    <w:rsid w:val="00125305"/>
    <w:rsid w:val="001253D7"/>
    <w:rsid w:val="001263AF"/>
    <w:rsid w:val="0012671E"/>
    <w:rsid w:val="00126F1D"/>
    <w:rsid w:val="0012720A"/>
    <w:rsid w:val="00127626"/>
    <w:rsid w:val="00127759"/>
    <w:rsid w:val="00127A59"/>
    <w:rsid w:val="00127ADD"/>
    <w:rsid w:val="00127C22"/>
    <w:rsid w:val="00130618"/>
    <w:rsid w:val="0013092E"/>
    <w:rsid w:val="0013137C"/>
    <w:rsid w:val="0013147F"/>
    <w:rsid w:val="001314A4"/>
    <w:rsid w:val="00131BAE"/>
    <w:rsid w:val="00131C0D"/>
    <w:rsid w:val="001323C4"/>
    <w:rsid w:val="001325E0"/>
    <w:rsid w:val="00132609"/>
    <w:rsid w:val="001331EE"/>
    <w:rsid w:val="00133457"/>
    <w:rsid w:val="00133515"/>
    <w:rsid w:val="001335BF"/>
    <w:rsid w:val="00133B52"/>
    <w:rsid w:val="001344B7"/>
    <w:rsid w:val="001344EF"/>
    <w:rsid w:val="0013476F"/>
    <w:rsid w:val="001350D3"/>
    <w:rsid w:val="00135387"/>
    <w:rsid w:val="00135658"/>
    <w:rsid w:val="00135B4F"/>
    <w:rsid w:val="00135CA1"/>
    <w:rsid w:val="00135E18"/>
    <w:rsid w:val="00136161"/>
    <w:rsid w:val="001362B5"/>
    <w:rsid w:val="00136300"/>
    <w:rsid w:val="0013646F"/>
    <w:rsid w:val="0013652C"/>
    <w:rsid w:val="00136E15"/>
    <w:rsid w:val="0013749D"/>
    <w:rsid w:val="0014008F"/>
    <w:rsid w:val="001408AA"/>
    <w:rsid w:val="0014095D"/>
    <w:rsid w:val="00141426"/>
    <w:rsid w:val="001416F8"/>
    <w:rsid w:val="0014195E"/>
    <w:rsid w:val="00141E61"/>
    <w:rsid w:val="00141F72"/>
    <w:rsid w:val="0014260D"/>
    <w:rsid w:val="00142DC8"/>
    <w:rsid w:val="00142F2E"/>
    <w:rsid w:val="001430E0"/>
    <w:rsid w:val="001432FA"/>
    <w:rsid w:val="001435DD"/>
    <w:rsid w:val="00143ADC"/>
    <w:rsid w:val="00143CD2"/>
    <w:rsid w:val="00143F71"/>
    <w:rsid w:val="001442FF"/>
    <w:rsid w:val="0014442A"/>
    <w:rsid w:val="00144956"/>
    <w:rsid w:val="00144A84"/>
    <w:rsid w:val="00144C49"/>
    <w:rsid w:val="0014570D"/>
    <w:rsid w:val="0014572F"/>
    <w:rsid w:val="00145F1E"/>
    <w:rsid w:val="0014609D"/>
    <w:rsid w:val="001461CC"/>
    <w:rsid w:val="00146244"/>
    <w:rsid w:val="001466FE"/>
    <w:rsid w:val="00146CF9"/>
    <w:rsid w:val="00146FD6"/>
    <w:rsid w:val="00146FE4"/>
    <w:rsid w:val="00147523"/>
    <w:rsid w:val="00147525"/>
    <w:rsid w:val="001477F7"/>
    <w:rsid w:val="0014782A"/>
    <w:rsid w:val="00147C75"/>
    <w:rsid w:val="00150042"/>
    <w:rsid w:val="00150290"/>
    <w:rsid w:val="001502FC"/>
    <w:rsid w:val="00150D3D"/>
    <w:rsid w:val="00150E64"/>
    <w:rsid w:val="00150F4E"/>
    <w:rsid w:val="00150F87"/>
    <w:rsid w:val="001517CB"/>
    <w:rsid w:val="0015194D"/>
    <w:rsid w:val="00151B29"/>
    <w:rsid w:val="00152020"/>
    <w:rsid w:val="00152163"/>
    <w:rsid w:val="00152386"/>
    <w:rsid w:val="001523F8"/>
    <w:rsid w:val="001526D7"/>
    <w:rsid w:val="00152AF9"/>
    <w:rsid w:val="00152DF8"/>
    <w:rsid w:val="001530BB"/>
    <w:rsid w:val="00153132"/>
    <w:rsid w:val="00153792"/>
    <w:rsid w:val="00153C0D"/>
    <w:rsid w:val="001544F3"/>
    <w:rsid w:val="00154501"/>
    <w:rsid w:val="00154B1E"/>
    <w:rsid w:val="00154CED"/>
    <w:rsid w:val="00154D99"/>
    <w:rsid w:val="00155461"/>
    <w:rsid w:val="0015564E"/>
    <w:rsid w:val="00155CE3"/>
    <w:rsid w:val="0015618F"/>
    <w:rsid w:val="001561EE"/>
    <w:rsid w:val="00156CA7"/>
    <w:rsid w:val="00156FD1"/>
    <w:rsid w:val="0015725E"/>
    <w:rsid w:val="00157A80"/>
    <w:rsid w:val="00160019"/>
    <w:rsid w:val="00160855"/>
    <w:rsid w:val="0016095A"/>
    <w:rsid w:val="0016097B"/>
    <w:rsid w:val="00160BA9"/>
    <w:rsid w:val="00160C79"/>
    <w:rsid w:val="001611BF"/>
    <w:rsid w:val="001615E8"/>
    <w:rsid w:val="00161676"/>
    <w:rsid w:val="00161DE9"/>
    <w:rsid w:val="001623AC"/>
    <w:rsid w:val="0016240D"/>
    <w:rsid w:val="00162D80"/>
    <w:rsid w:val="001635EA"/>
    <w:rsid w:val="001636AC"/>
    <w:rsid w:val="00163DE7"/>
    <w:rsid w:val="00164497"/>
    <w:rsid w:val="001647C8"/>
    <w:rsid w:val="0016490E"/>
    <w:rsid w:val="00165382"/>
    <w:rsid w:val="00165604"/>
    <w:rsid w:val="00165718"/>
    <w:rsid w:val="00165755"/>
    <w:rsid w:val="00165BF5"/>
    <w:rsid w:val="00165D6C"/>
    <w:rsid w:val="00165FBA"/>
    <w:rsid w:val="0016655F"/>
    <w:rsid w:val="00166564"/>
    <w:rsid w:val="001667AA"/>
    <w:rsid w:val="00166829"/>
    <w:rsid w:val="0016693D"/>
    <w:rsid w:val="00166C8E"/>
    <w:rsid w:val="00166E63"/>
    <w:rsid w:val="00166FD7"/>
    <w:rsid w:val="00167082"/>
    <w:rsid w:val="0016732C"/>
    <w:rsid w:val="0016756E"/>
    <w:rsid w:val="00167641"/>
    <w:rsid w:val="00167856"/>
    <w:rsid w:val="00170A28"/>
    <w:rsid w:val="00171043"/>
    <w:rsid w:val="00171565"/>
    <w:rsid w:val="00171866"/>
    <w:rsid w:val="001718FD"/>
    <w:rsid w:val="00171907"/>
    <w:rsid w:val="00171D49"/>
    <w:rsid w:val="00172019"/>
    <w:rsid w:val="001722FC"/>
    <w:rsid w:val="001724E9"/>
    <w:rsid w:val="001724F6"/>
    <w:rsid w:val="0017272E"/>
    <w:rsid w:val="00172843"/>
    <w:rsid w:val="001736A6"/>
    <w:rsid w:val="00173A95"/>
    <w:rsid w:val="00173AA8"/>
    <w:rsid w:val="00173CDA"/>
    <w:rsid w:val="001746A2"/>
    <w:rsid w:val="00174C5C"/>
    <w:rsid w:val="00174EA2"/>
    <w:rsid w:val="00174EB3"/>
    <w:rsid w:val="001751C7"/>
    <w:rsid w:val="0017568D"/>
    <w:rsid w:val="00175C15"/>
    <w:rsid w:val="00176133"/>
    <w:rsid w:val="001762FD"/>
    <w:rsid w:val="001768E0"/>
    <w:rsid w:val="00176DAB"/>
    <w:rsid w:val="0017761C"/>
    <w:rsid w:val="001779C4"/>
    <w:rsid w:val="00177D33"/>
    <w:rsid w:val="00177E0F"/>
    <w:rsid w:val="0018006D"/>
    <w:rsid w:val="00180306"/>
    <w:rsid w:val="00180B5B"/>
    <w:rsid w:val="00180E37"/>
    <w:rsid w:val="00180F24"/>
    <w:rsid w:val="00181198"/>
    <w:rsid w:val="00181E0F"/>
    <w:rsid w:val="0018277C"/>
    <w:rsid w:val="001831ED"/>
    <w:rsid w:val="001835CC"/>
    <w:rsid w:val="0018394B"/>
    <w:rsid w:val="00184A1B"/>
    <w:rsid w:val="00184D4A"/>
    <w:rsid w:val="0018502C"/>
    <w:rsid w:val="001851B6"/>
    <w:rsid w:val="00185551"/>
    <w:rsid w:val="00186186"/>
    <w:rsid w:val="00186355"/>
    <w:rsid w:val="00186BEB"/>
    <w:rsid w:val="00186ED2"/>
    <w:rsid w:val="0018719D"/>
    <w:rsid w:val="001871DB"/>
    <w:rsid w:val="0018726D"/>
    <w:rsid w:val="001875C0"/>
    <w:rsid w:val="00187C22"/>
    <w:rsid w:val="00187F2E"/>
    <w:rsid w:val="00187FE4"/>
    <w:rsid w:val="0019089D"/>
    <w:rsid w:val="00191345"/>
    <w:rsid w:val="001915D6"/>
    <w:rsid w:val="00191C07"/>
    <w:rsid w:val="00192062"/>
    <w:rsid w:val="001925BF"/>
    <w:rsid w:val="0019264E"/>
    <w:rsid w:val="001926A9"/>
    <w:rsid w:val="00192742"/>
    <w:rsid w:val="00192918"/>
    <w:rsid w:val="00192F6E"/>
    <w:rsid w:val="00193074"/>
    <w:rsid w:val="00193337"/>
    <w:rsid w:val="00193671"/>
    <w:rsid w:val="001948D0"/>
    <w:rsid w:val="001955F1"/>
    <w:rsid w:val="0019565E"/>
    <w:rsid w:val="001956CE"/>
    <w:rsid w:val="00195A6F"/>
    <w:rsid w:val="00195E04"/>
    <w:rsid w:val="00196161"/>
    <w:rsid w:val="00196207"/>
    <w:rsid w:val="001963B3"/>
    <w:rsid w:val="001968F2"/>
    <w:rsid w:val="00196A4C"/>
    <w:rsid w:val="00196B77"/>
    <w:rsid w:val="00196BC8"/>
    <w:rsid w:val="00196C80"/>
    <w:rsid w:val="00196EBF"/>
    <w:rsid w:val="00196F9D"/>
    <w:rsid w:val="0019721A"/>
    <w:rsid w:val="00197321"/>
    <w:rsid w:val="0019757C"/>
    <w:rsid w:val="001976DC"/>
    <w:rsid w:val="001A00C7"/>
    <w:rsid w:val="001A051A"/>
    <w:rsid w:val="001A0B59"/>
    <w:rsid w:val="001A0C21"/>
    <w:rsid w:val="001A0DB0"/>
    <w:rsid w:val="001A0F51"/>
    <w:rsid w:val="001A11DB"/>
    <w:rsid w:val="001A1628"/>
    <w:rsid w:val="001A17C6"/>
    <w:rsid w:val="001A1C03"/>
    <w:rsid w:val="001A2485"/>
    <w:rsid w:val="001A2540"/>
    <w:rsid w:val="001A2A3F"/>
    <w:rsid w:val="001A33F6"/>
    <w:rsid w:val="001A37F5"/>
    <w:rsid w:val="001A38B3"/>
    <w:rsid w:val="001A3B48"/>
    <w:rsid w:val="001A4044"/>
    <w:rsid w:val="001A40A4"/>
    <w:rsid w:val="001A437E"/>
    <w:rsid w:val="001A47E9"/>
    <w:rsid w:val="001A48E7"/>
    <w:rsid w:val="001A49E5"/>
    <w:rsid w:val="001A524D"/>
    <w:rsid w:val="001A56D4"/>
    <w:rsid w:val="001A5702"/>
    <w:rsid w:val="001A5E8C"/>
    <w:rsid w:val="001A6118"/>
    <w:rsid w:val="001A63A1"/>
    <w:rsid w:val="001A65CD"/>
    <w:rsid w:val="001A65F4"/>
    <w:rsid w:val="001A6B7A"/>
    <w:rsid w:val="001A79BF"/>
    <w:rsid w:val="001B024E"/>
    <w:rsid w:val="001B0286"/>
    <w:rsid w:val="001B0477"/>
    <w:rsid w:val="001B051A"/>
    <w:rsid w:val="001B0A2C"/>
    <w:rsid w:val="001B0CA9"/>
    <w:rsid w:val="001B0CEC"/>
    <w:rsid w:val="001B0D60"/>
    <w:rsid w:val="001B1136"/>
    <w:rsid w:val="001B257B"/>
    <w:rsid w:val="001B2D2A"/>
    <w:rsid w:val="001B2ECD"/>
    <w:rsid w:val="001B3124"/>
    <w:rsid w:val="001B3282"/>
    <w:rsid w:val="001B334B"/>
    <w:rsid w:val="001B3A14"/>
    <w:rsid w:val="001B3B0A"/>
    <w:rsid w:val="001B3C3C"/>
    <w:rsid w:val="001B3E6D"/>
    <w:rsid w:val="001B4415"/>
    <w:rsid w:val="001B4D2D"/>
    <w:rsid w:val="001B4DE1"/>
    <w:rsid w:val="001B53E2"/>
    <w:rsid w:val="001B5D4C"/>
    <w:rsid w:val="001B6137"/>
    <w:rsid w:val="001B66C7"/>
    <w:rsid w:val="001B69CF"/>
    <w:rsid w:val="001B6B07"/>
    <w:rsid w:val="001B7F23"/>
    <w:rsid w:val="001C0562"/>
    <w:rsid w:val="001C0632"/>
    <w:rsid w:val="001C074C"/>
    <w:rsid w:val="001C0ACE"/>
    <w:rsid w:val="001C0C54"/>
    <w:rsid w:val="001C1660"/>
    <w:rsid w:val="001C1837"/>
    <w:rsid w:val="001C18F5"/>
    <w:rsid w:val="001C1A3C"/>
    <w:rsid w:val="001C1B2F"/>
    <w:rsid w:val="001C1FD1"/>
    <w:rsid w:val="001C21D1"/>
    <w:rsid w:val="001C22CD"/>
    <w:rsid w:val="001C30D1"/>
    <w:rsid w:val="001C3F5A"/>
    <w:rsid w:val="001C44E9"/>
    <w:rsid w:val="001C4C18"/>
    <w:rsid w:val="001C52F5"/>
    <w:rsid w:val="001C5485"/>
    <w:rsid w:val="001C57F7"/>
    <w:rsid w:val="001C5CB8"/>
    <w:rsid w:val="001C5EE2"/>
    <w:rsid w:val="001C655D"/>
    <w:rsid w:val="001C6C86"/>
    <w:rsid w:val="001C6DF0"/>
    <w:rsid w:val="001C6F39"/>
    <w:rsid w:val="001C7176"/>
    <w:rsid w:val="001C71F8"/>
    <w:rsid w:val="001C7A19"/>
    <w:rsid w:val="001C7AC4"/>
    <w:rsid w:val="001C7DCD"/>
    <w:rsid w:val="001C7EC1"/>
    <w:rsid w:val="001D010E"/>
    <w:rsid w:val="001D0A99"/>
    <w:rsid w:val="001D0CB2"/>
    <w:rsid w:val="001D0CC5"/>
    <w:rsid w:val="001D0DC1"/>
    <w:rsid w:val="001D1893"/>
    <w:rsid w:val="001D1B97"/>
    <w:rsid w:val="001D1C70"/>
    <w:rsid w:val="001D1EF5"/>
    <w:rsid w:val="001D21FD"/>
    <w:rsid w:val="001D252E"/>
    <w:rsid w:val="001D3025"/>
    <w:rsid w:val="001D3860"/>
    <w:rsid w:val="001D392E"/>
    <w:rsid w:val="001D3AF5"/>
    <w:rsid w:val="001D3CFF"/>
    <w:rsid w:val="001D4586"/>
    <w:rsid w:val="001D46DE"/>
    <w:rsid w:val="001D4993"/>
    <w:rsid w:val="001D4B2F"/>
    <w:rsid w:val="001D4E41"/>
    <w:rsid w:val="001D51FA"/>
    <w:rsid w:val="001D6080"/>
    <w:rsid w:val="001D72B7"/>
    <w:rsid w:val="001D7877"/>
    <w:rsid w:val="001D78AD"/>
    <w:rsid w:val="001D78B3"/>
    <w:rsid w:val="001D7A7A"/>
    <w:rsid w:val="001D7CAB"/>
    <w:rsid w:val="001D7DC4"/>
    <w:rsid w:val="001E0648"/>
    <w:rsid w:val="001E06DC"/>
    <w:rsid w:val="001E0725"/>
    <w:rsid w:val="001E0772"/>
    <w:rsid w:val="001E09A0"/>
    <w:rsid w:val="001E0A0A"/>
    <w:rsid w:val="001E10B8"/>
    <w:rsid w:val="001E11EF"/>
    <w:rsid w:val="001E1379"/>
    <w:rsid w:val="001E1C1E"/>
    <w:rsid w:val="001E1F43"/>
    <w:rsid w:val="001E24DC"/>
    <w:rsid w:val="001E2E59"/>
    <w:rsid w:val="001E2E89"/>
    <w:rsid w:val="001E380D"/>
    <w:rsid w:val="001E3921"/>
    <w:rsid w:val="001E3DAF"/>
    <w:rsid w:val="001E3F8A"/>
    <w:rsid w:val="001E3F9C"/>
    <w:rsid w:val="001E4067"/>
    <w:rsid w:val="001E419E"/>
    <w:rsid w:val="001E41F7"/>
    <w:rsid w:val="001E4C8F"/>
    <w:rsid w:val="001E4DEB"/>
    <w:rsid w:val="001E4F8C"/>
    <w:rsid w:val="001E5009"/>
    <w:rsid w:val="001E5015"/>
    <w:rsid w:val="001E543B"/>
    <w:rsid w:val="001E548F"/>
    <w:rsid w:val="001E5CA8"/>
    <w:rsid w:val="001E5EF6"/>
    <w:rsid w:val="001E6290"/>
    <w:rsid w:val="001E6CFC"/>
    <w:rsid w:val="001E74FF"/>
    <w:rsid w:val="001E7713"/>
    <w:rsid w:val="001F028B"/>
    <w:rsid w:val="001F0532"/>
    <w:rsid w:val="001F080B"/>
    <w:rsid w:val="001F089D"/>
    <w:rsid w:val="001F1515"/>
    <w:rsid w:val="001F1547"/>
    <w:rsid w:val="001F1F3D"/>
    <w:rsid w:val="001F2463"/>
    <w:rsid w:val="001F268A"/>
    <w:rsid w:val="001F275E"/>
    <w:rsid w:val="001F2916"/>
    <w:rsid w:val="001F2B07"/>
    <w:rsid w:val="001F2B28"/>
    <w:rsid w:val="001F2CAC"/>
    <w:rsid w:val="001F2CAF"/>
    <w:rsid w:val="001F318D"/>
    <w:rsid w:val="001F3A8C"/>
    <w:rsid w:val="001F4307"/>
    <w:rsid w:val="001F4939"/>
    <w:rsid w:val="001F495F"/>
    <w:rsid w:val="001F4C71"/>
    <w:rsid w:val="001F4D5B"/>
    <w:rsid w:val="001F524A"/>
    <w:rsid w:val="001F5FB2"/>
    <w:rsid w:val="001F6016"/>
    <w:rsid w:val="001F6602"/>
    <w:rsid w:val="001F694D"/>
    <w:rsid w:val="001F6BD1"/>
    <w:rsid w:val="001F70E3"/>
    <w:rsid w:val="001F7472"/>
    <w:rsid w:val="001F7AD1"/>
    <w:rsid w:val="001F7D80"/>
    <w:rsid w:val="001F7E44"/>
    <w:rsid w:val="00200467"/>
    <w:rsid w:val="00200B2E"/>
    <w:rsid w:val="00200D19"/>
    <w:rsid w:val="00200E5F"/>
    <w:rsid w:val="00200F83"/>
    <w:rsid w:val="00201137"/>
    <w:rsid w:val="0020123F"/>
    <w:rsid w:val="00201738"/>
    <w:rsid w:val="00201A1E"/>
    <w:rsid w:val="00201A80"/>
    <w:rsid w:val="00201D99"/>
    <w:rsid w:val="00202AA6"/>
    <w:rsid w:val="00202BF2"/>
    <w:rsid w:val="00202D48"/>
    <w:rsid w:val="00203387"/>
    <w:rsid w:val="00203849"/>
    <w:rsid w:val="00203924"/>
    <w:rsid w:val="00203B3B"/>
    <w:rsid w:val="00203E6C"/>
    <w:rsid w:val="0020430D"/>
    <w:rsid w:val="00204322"/>
    <w:rsid w:val="00204946"/>
    <w:rsid w:val="0020499A"/>
    <w:rsid w:val="00204ED8"/>
    <w:rsid w:val="00204F17"/>
    <w:rsid w:val="002053F3"/>
    <w:rsid w:val="0020587A"/>
    <w:rsid w:val="00205880"/>
    <w:rsid w:val="00206879"/>
    <w:rsid w:val="002068F1"/>
    <w:rsid w:val="00206C64"/>
    <w:rsid w:val="00206F39"/>
    <w:rsid w:val="0020748F"/>
    <w:rsid w:val="002077F7"/>
    <w:rsid w:val="00207807"/>
    <w:rsid w:val="002106C2"/>
    <w:rsid w:val="00210A71"/>
    <w:rsid w:val="00210C9E"/>
    <w:rsid w:val="002114A8"/>
    <w:rsid w:val="00211ADA"/>
    <w:rsid w:val="00211C24"/>
    <w:rsid w:val="00212507"/>
    <w:rsid w:val="00212510"/>
    <w:rsid w:val="002126C8"/>
    <w:rsid w:val="002128C6"/>
    <w:rsid w:val="00212F19"/>
    <w:rsid w:val="002132C9"/>
    <w:rsid w:val="0021346E"/>
    <w:rsid w:val="00213589"/>
    <w:rsid w:val="00213806"/>
    <w:rsid w:val="002139F0"/>
    <w:rsid w:val="00213DA3"/>
    <w:rsid w:val="0021403A"/>
    <w:rsid w:val="00214492"/>
    <w:rsid w:val="002148BC"/>
    <w:rsid w:val="0021494B"/>
    <w:rsid w:val="00214D00"/>
    <w:rsid w:val="002152D7"/>
    <w:rsid w:val="00215757"/>
    <w:rsid w:val="00215797"/>
    <w:rsid w:val="00215A23"/>
    <w:rsid w:val="00215B6F"/>
    <w:rsid w:val="00215C74"/>
    <w:rsid w:val="00215FB4"/>
    <w:rsid w:val="00216363"/>
    <w:rsid w:val="00216619"/>
    <w:rsid w:val="00216A7F"/>
    <w:rsid w:val="00216AEC"/>
    <w:rsid w:val="00216DDA"/>
    <w:rsid w:val="00217013"/>
    <w:rsid w:val="0021738F"/>
    <w:rsid w:val="00217757"/>
    <w:rsid w:val="00217950"/>
    <w:rsid w:val="00217C6E"/>
    <w:rsid w:val="00217EC5"/>
    <w:rsid w:val="0022004A"/>
    <w:rsid w:val="002207F1"/>
    <w:rsid w:val="002209CC"/>
    <w:rsid w:val="00220DAE"/>
    <w:rsid w:val="0022106E"/>
    <w:rsid w:val="00221BF1"/>
    <w:rsid w:val="00221E5E"/>
    <w:rsid w:val="002226AD"/>
    <w:rsid w:val="00222BD5"/>
    <w:rsid w:val="00222EE5"/>
    <w:rsid w:val="002233CC"/>
    <w:rsid w:val="00223736"/>
    <w:rsid w:val="002241C5"/>
    <w:rsid w:val="002241DF"/>
    <w:rsid w:val="0022497B"/>
    <w:rsid w:val="00224E1A"/>
    <w:rsid w:val="00225223"/>
    <w:rsid w:val="002254D4"/>
    <w:rsid w:val="00225758"/>
    <w:rsid w:val="002259AC"/>
    <w:rsid w:val="00226970"/>
    <w:rsid w:val="00226B07"/>
    <w:rsid w:val="00226DE8"/>
    <w:rsid w:val="00226EE9"/>
    <w:rsid w:val="002274BE"/>
    <w:rsid w:val="00230625"/>
    <w:rsid w:val="00230A63"/>
    <w:rsid w:val="00231276"/>
    <w:rsid w:val="00231388"/>
    <w:rsid w:val="00231516"/>
    <w:rsid w:val="00231656"/>
    <w:rsid w:val="00231E35"/>
    <w:rsid w:val="00231E95"/>
    <w:rsid w:val="00232288"/>
    <w:rsid w:val="002322D7"/>
    <w:rsid w:val="00232AAC"/>
    <w:rsid w:val="00232D14"/>
    <w:rsid w:val="00232FA5"/>
    <w:rsid w:val="002336AC"/>
    <w:rsid w:val="00233804"/>
    <w:rsid w:val="00233FD7"/>
    <w:rsid w:val="0023410F"/>
    <w:rsid w:val="002347AC"/>
    <w:rsid w:val="0023493B"/>
    <w:rsid w:val="002349A1"/>
    <w:rsid w:val="00235156"/>
    <w:rsid w:val="00235A0B"/>
    <w:rsid w:val="0023640E"/>
    <w:rsid w:val="0023650C"/>
    <w:rsid w:val="002366CE"/>
    <w:rsid w:val="002369E2"/>
    <w:rsid w:val="00236AEF"/>
    <w:rsid w:val="00236B3C"/>
    <w:rsid w:val="00236D34"/>
    <w:rsid w:val="00237C52"/>
    <w:rsid w:val="00237D48"/>
    <w:rsid w:val="002402F2"/>
    <w:rsid w:val="002404F2"/>
    <w:rsid w:val="002409E9"/>
    <w:rsid w:val="00240D79"/>
    <w:rsid w:val="00240D9C"/>
    <w:rsid w:val="00240EB1"/>
    <w:rsid w:val="00240FC8"/>
    <w:rsid w:val="00241467"/>
    <w:rsid w:val="00241493"/>
    <w:rsid w:val="00241759"/>
    <w:rsid w:val="00241EFA"/>
    <w:rsid w:val="00242119"/>
    <w:rsid w:val="0024264B"/>
    <w:rsid w:val="00242784"/>
    <w:rsid w:val="00242A7D"/>
    <w:rsid w:val="00242B1B"/>
    <w:rsid w:val="00242CB0"/>
    <w:rsid w:val="0024321F"/>
    <w:rsid w:val="00243BF1"/>
    <w:rsid w:val="00243D1B"/>
    <w:rsid w:val="00243E3A"/>
    <w:rsid w:val="00243F7F"/>
    <w:rsid w:val="0024416D"/>
    <w:rsid w:val="002441B2"/>
    <w:rsid w:val="0024424C"/>
    <w:rsid w:val="00244A6B"/>
    <w:rsid w:val="00244C40"/>
    <w:rsid w:val="00245252"/>
    <w:rsid w:val="00245AED"/>
    <w:rsid w:val="00245B12"/>
    <w:rsid w:val="00246484"/>
    <w:rsid w:val="002465CE"/>
    <w:rsid w:val="00246E4B"/>
    <w:rsid w:val="0024712E"/>
    <w:rsid w:val="00247374"/>
    <w:rsid w:val="00247378"/>
    <w:rsid w:val="0024798E"/>
    <w:rsid w:val="002502D4"/>
    <w:rsid w:val="00250328"/>
    <w:rsid w:val="00250350"/>
    <w:rsid w:val="0025090D"/>
    <w:rsid w:val="00250FA9"/>
    <w:rsid w:val="00251275"/>
    <w:rsid w:val="0025129B"/>
    <w:rsid w:val="0025141C"/>
    <w:rsid w:val="00251A84"/>
    <w:rsid w:val="00251BF6"/>
    <w:rsid w:val="00251DE3"/>
    <w:rsid w:val="0025233E"/>
    <w:rsid w:val="002523B5"/>
    <w:rsid w:val="002525D0"/>
    <w:rsid w:val="0025272F"/>
    <w:rsid w:val="0025284E"/>
    <w:rsid w:val="00252906"/>
    <w:rsid w:val="00252EFF"/>
    <w:rsid w:val="00252FAA"/>
    <w:rsid w:val="002530BB"/>
    <w:rsid w:val="00253B90"/>
    <w:rsid w:val="00254790"/>
    <w:rsid w:val="00254E30"/>
    <w:rsid w:val="002552D0"/>
    <w:rsid w:val="002553B3"/>
    <w:rsid w:val="002565AE"/>
    <w:rsid w:val="00256B11"/>
    <w:rsid w:val="00256BFC"/>
    <w:rsid w:val="0025707D"/>
    <w:rsid w:val="002570EF"/>
    <w:rsid w:val="002573A3"/>
    <w:rsid w:val="00257465"/>
    <w:rsid w:val="0025752F"/>
    <w:rsid w:val="00257B31"/>
    <w:rsid w:val="00257B4E"/>
    <w:rsid w:val="00257C51"/>
    <w:rsid w:val="002601A8"/>
    <w:rsid w:val="0026022D"/>
    <w:rsid w:val="0026064E"/>
    <w:rsid w:val="00260818"/>
    <w:rsid w:val="00260889"/>
    <w:rsid w:val="00261533"/>
    <w:rsid w:val="0026155A"/>
    <w:rsid w:val="0026155D"/>
    <w:rsid w:val="0026170F"/>
    <w:rsid w:val="0026173B"/>
    <w:rsid w:val="0026180B"/>
    <w:rsid w:val="00261E49"/>
    <w:rsid w:val="002620E8"/>
    <w:rsid w:val="00262409"/>
    <w:rsid w:val="002625C1"/>
    <w:rsid w:val="0026269A"/>
    <w:rsid w:val="00262836"/>
    <w:rsid w:val="00262B31"/>
    <w:rsid w:val="0026311A"/>
    <w:rsid w:val="002634BB"/>
    <w:rsid w:val="00263707"/>
    <w:rsid w:val="0026382A"/>
    <w:rsid w:val="00263EA1"/>
    <w:rsid w:val="00264148"/>
    <w:rsid w:val="002641AB"/>
    <w:rsid w:val="00264DAF"/>
    <w:rsid w:val="002658B1"/>
    <w:rsid w:val="002660C6"/>
    <w:rsid w:val="002660F6"/>
    <w:rsid w:val="002661F7"/>
    <w:rsid w:val="0026674B"/>
    <w:rsid w:val="00266C8C"/>
    <w:rsid w:val="00266CFE"/>
    <w:rsid w:val="00266DB4"/>
    <w:rsid w:val="00267024"/>
    <w:rsid w:val="00267DF6"/>
    <w:rsid w:val="00267E52"/>
    <w:rsid w:val="0027012A"/>
    <w:rsid w:val="0027012F"/>
    <w:rsid w:val="0027017C"/>
    <w:rsid w:val="00270640"/>
    <w:rsid w:val="002706D0"/>
    <w:rsid w:val="002707D2"/>
    <w:rsid w:val="00270897"/>
    <w:rsid w:val="00270E75"/>
    <w:rsid w:val="002710C5"/>
    <w:rsid w:val="0027158D"/>
    <w:rsid w:val="00271CD1"/>
    <w:rsid w:val="00272265"/>
    <w:rsid w:val="00272431"/>
    <w:rsid w:val="00272A71"/>
    <w:rsid w:val="00272DA4"/>
    <w:rsid w:val="00273736"/>
    <w:rsid w:val="00273904"/>
    <w:rsid w:val="0027392E"/>
    <w:rsid w:val="00274366"/>
    <w:rsid w:val="00274A25"/>
    <w:rsid w:val="00274B32"/>
    <w:rsid w:val="00274D32"/>
    <w:rsid w:val="00274DD5"/>
    <w:rsid w:val="00275245"/>
    <w:rsid w:val="002752EC"/>
    <w:rsid w:val="0027531D"/>
    <w:rsid w:val="002753E8"/>
    <w:rsid w:val="002754B1"/>
    <w:rsid w:val="00275558"/>
    <w:rsid w:val="00275B62"/>
    <w:rsid w:val="00275B8A"/>
    <w:rsid w:val="002761BD"/>
    <w:rsid w:val="00276C02"/>
    <w:rsid w:val="00276CD0"/>
    <w:rsid w:val="00277187"/>
    <w:rsid w:val="00277B49"/>
    <w:rsid w:val="002806B4"/>
    <w:rsid w:val="00280B5E"/>
    <w:rsid w:val="00280E69"/>
    <w:rsid w:val="00280E89"/>
    <w:rsid w:val="002813C4"/>
    <w:rsid w:val="00281962"/>
    <w:rsid w:val="002819BA"/>
    <w:rsid w:val="00281AC4"/>
    <w:rsid w:val="00281DCD"/>
    <w:rsid w:val="00281F71"/>
    <w:rsid w:val="00282106"/>
    <w:rsid w:val="00282952"/>
    <w:rsid w:val="00282A32"/>
    <w:rsid w:val="00282D4F"/>
    <w:rsid w:val="00282D81"/>
    <w:rsid w:val="00282DEE"/>
    <w:rsid w:val="0028379E"/>
    <w:rsid w:val="002837DB"/>
    <w:rsid w:val="00283AB0"/>
    <w:rsid w:val="00284165"/>
    <w:rsid w:val="002849FE"/>
    <w:rsid w:val="00284A20"/>
    <w:rsid w:val="00284A5F"/>
    <w:rsid w:val="00284D57"/>
    <w:rsid w:val="002850B1"/>
    <w:rsid w:val="0028565A"/>
    <w:rsid w:val="00285751"/>
    <w:rsid w:val="00285984"/>
    <w:rsid w:val="00285DD5"/>
    <w:rsid w:val="00285F9B"/>
    <w:rsid w:val="00285FAA"/>
    <w:rsid w:val="0028681C"/>
    <w:rsid w:val="00286D30"/>
    <w:rsid w:val="002874B2"/>
    <w:rsid w:val="0028779F"/>
    <w:rsid w:val="002878C1"/>
    <w:rsid w:val="00287A3C"/>
    <w:rsid w:val="00287B77"/>
    <w:rsid w:val="0029036E"/>
    <w:rsid w:val="0029041E"/>
    <w:rsid w:val="00290A5F"/>
    <w:rsid w:val="0029103C"/>
    <w:rsid w:val="00291221"/>
    <w:rsid w:val="00291C7D"/>
    <w:rsid w:val="00292352"/>
    <w:rsid w:val="00292396"/>
    <w:rsid w:val="002926B4"/>
    <w:rsid w:val="0029286B"/>
    <w:rsid w:val="00292A66"/>
    <w:rsid w:val="00292AD5"/>
    <w:rsid w:val="00292DCB"/>
    <w:rsid w:val="002930C1"/>
    <w:rsid w:val="00293ADD"/>
    <w:rsid w:val="00293B4C"/>
    <w:rsid w:val="00293F69"/>
    <w:rsid w:val="00293FFD"/>
    <w:rsid w:val="002944F8"/>
    <w:rsid w:val="00294B5A"/>
    <w:rsid w:val="00294FA4"/>
    <w:rsid w:val="00295862"/>
    <w:rsid w:val="00295E75"/>
    <w:rsid w:val="00296414"/>
    <w:rsid w:val="00296680"/>
    <w:rsid w:val="00296AF1"/>
    <w:rsid w:val="002972B8"/>
    <w:rsid w:val="00297430"/>
    <w:rsid w:val="002975C8"/>
    <w:rsid w:val="00297728"/>
    <w:rsid w:val="00297A26"/>
    <w:rsid w:val="00297BE8"/>
    <w:rsid w:val="00297C60"/>
    <w:rsid w:val="002A03D2"/>
    <w:rsid w:val="002A04A2"/>
    <w:rsid w:val="002A05CA"/>
    <w:rsid w:val="002A0676"/>
    <w:rsid w:val="002A086B"/>
    <w:rsid w:val="002A0872"/>
    <w:rsid w:val="002A0BB6"/>
    <w:rsid w:val="002A0C39"/>
    <w:rsid w:val="002A129F"/>
    <w:rsid w:val="002A18FF"/>
    <w:rsid w:val="002A1BBA"/>
    <w:rsid w:val="002A1ED7"/>
    <w:rsid w:val="002A2C86"/>
    <w:rsid w:val="002A2E6D"/>
    <w:rsid w:val="002A2FDC"/>
    <w:rsid w:val="002A31EF"/>
    <w:rsid w:val="002A321A"/>
    <w:rsid w:val="002A36FE"/>
    <w:rsid w:val="002A3D5B"/>
    <w:rsid w:val="002A4516"/>
    <w:rsid w:val="002A4ACD"/>
    <w:rsid w:val="002A4AFE"/>
    <w:rsid w:val="002A4BA9"/>
    <w:rsid w:val="002A4C6A"/>
    <w:rsid w:val="002A4E6D"/>
    <w:rsid w:val="002A4F58"/>
    <w:rsid w:val="002A54B5"/>
    <w:rsid w:val="002A54DF"/>
    <w:rsid w:val="002A5688"/>
    <w:rsid w:val="002A56E0"/>
    <w:rsid w:val="002A573D"/>
    <w:rsid w:val="002A57F9"/>
    <w:rsid w:val="002A5A23"/>
    <w:rsid w:val="002A709D"/>
    <w:rsid w:val="002A70E5"/>
    <w:rsid w:val="002A7255"/>
    <w:rsid w:val="002A74D1"/>
    <w:rsid w:val="002A7716"/>
    <w:rsid w:val="002A79C6"/>
    <w:rsid w:val="002A7B17"/>
    <w:rsid w:val="002A7DE8"/>
    <w:rsid w:val="002A7E78"/>
    <w:rsid w:val="002B0334"/>
    <w:rsid w:val="002B0597"/>
    <w:rsid w:val="002B05A9"/>
    <w:rsid w:val="002B06EC"/>
    <w:rsid w:val="002B0C4E"/>
    <w:rsid w:val="002B1443"/>
    <w:rsid w:val="002B1B74"/>
    <w:rsid w:val="002B1ECC"/>
    <w:rsid w:val="002B1F0C"/>
    <w:rsid w:val="002B21CF"/>
    <w:rsid w:val="002B2395"/>
    <w:rsid w:val="002B2E48"/>
    <w:rsid w:val="002B2F96"/>
    <w:rsid w:val="002B3046"/>
    <w:rsid w:val="002B3170"/>
    <w:rsid w:val="002B3714"/>
    <w:rsid w:val="002B37B6"/>
    <w:rsid w:val="002B3A73"/>
    <w:rsid w:val="002B3B60"/>
    <w:rsid w:val="002B3CC3"/>
    <w:rsid w:val="002B4194"/>
    <w:rsid w:val="002B4462"/>
    <w:rsid w:val="002B4549"/>
    <w:rsid w:val="002B4772"/>
    <w:rsid w:val="002B4E3C"/>
    <w:rsid w:val="002B5044"/>
    <w:rsid w:val="002B51E8"/>
    <w:rsid w:val="002B53E2"/>
    <w:rsid w:val="002B56BF"/>
    <w:rsid w:val="002B575F"/>
    <w:rsid w:val="002B6038"/>
    <w:rsid w:val="002B6264"/>
    <w:rsid w:val="002B628A"/>
    <w:rsid w:val="002B62D2"/>
    <w:rsid w:val="002B64DE"/>
    <w:rsid w:val="002B6500"/>
    <w:rsid w:val="002B660B"/>
    <w:rsid w:val="002B6728"/>
    <w:rsid w:val="002B685D"/>
    <w:rsid w:val="002B6C9F"/>
    <w:rsid w:val="002B7B0C"/>
    <w:rsid w:val="002C0592"/>
    <w:rsid w:val="002C05B1"/>
    <w:rsid w:val="002C0A39"/>
    <w:rsid w:val="002C0CBB"/>
    <w:rsid w:val="002C0D33"/>
    <w:rsid w:val="002C0EA7"/>
    <w:rsid w:val="002C104F"/>
    <w:rsid w:val="002C11D8"/>
    <w:rsid w:val="002C11E3"/>
    <w:rsid w:val="002C1388"/>
    <w:rsid w:val="002C141F"/>
    <w:rsid w:val="002C1C4E"/>
    <w:rsid w:val="002C26C9"/>
    <w:rsid w:val="002C28B0"/>
    <w:rsid w:val="002C2B10"/>
    <w:rsid w:val="002C2E1C"/>
    <w:rsid w:val="002C2EC9"/>
    <w:rsid w:val="002C38F8"/>
    <w:rsid w:val="002C3929"/>
    <w:rsid w:val="002C3FDC"/>
    <w:rsid w:val="002C4054"/>
    <w:rsid w:val="002C4258"/>
    <w:rsid w:val="002C45F5"/>
    <w:rsid w:val="002C4C96"/>
    <w:rsid w:val="002C4CE6"/>
    <w:rsid w:val="002C4DDB"/>
    <w:rsid w:val="002C5466"/>
    <w:rsid w:val="002C5B10"/>
    <w:rsid w:val="002C5B34"/>
    <w:rsid w:val="002C5CF0"/>
    <w:rsid w:val="002C6332"/>
    <w:rsid w:val="002C6C00"/>
    <w:rsid w:val="002C6D7D"/>
    <w:rsid w:val="002C6D80"/>
    <w:rsid w:val="002C7C4F"/>
    <w:rsid w:val="002D00A6"/>
    <w:rsid w:val="002D0345"/>
    <w:rsid w:val="002D03F6"/>
    <w:rsid w:val="002D1381"/>
    <w:rsid w:val="002D1E7C"/>
    <w:rsid w:val="002D22D3"/>
    <w:rsid w:val="002D2A66"/>
    <w:rsid w:val="002D3052"/>
    <w:rsid w:val="002D30BB"/>
    <w:rsid w:val="002D3F91"/>
    <w:rsid w:val="002D420F"/>
    <w:rsid w:val="002D467F"/>
    <w:rsid w:val="002D4969"/>
    <w:rsid w:val="002D4C84"/>
    <w:rsid w:val="002D580E"/>
    <w:rsid w:val="002D581F"/>
    <w:rsid w:val="002D5BCD"/>
    <w:rsid w:val="002D6319"/>
    <w:rsid w:val="002D6A2B"/>
    <w:rsid w:val="002D6A66"/>
    <w:rsid w:val="002D6AE9"/>
    <w:rsid w:val="002D6C7F"/>
    <w:rsid w:val="002D6E26"/>
    <w:rsid w:val="002D7F28"/>
    <w:rsid w:val="002D7F37"/>
    <w:rsid w:val="002E09CF"/>
    <w:rsid w:val="002E0A3A"/>
    <w:rsid w:val="002E11B3"/>
    <w:rsid w:val="002E1476"/>
    <w:rsid w:val="002E15AC"/>
    <w:rsid w:val="002E183A"/>
    <w:rsid w:val="002E19C6"/>
    <w:rsid w:val="002E1E6B"/>
    <w:rsid w:val="002E200B"/>
    <w:rsid w:val="002E2349"/>
    <w:rsid w:val="002E23A8"/>
    <w:rsid w:val="002E24E6"/>
    <w:rsid w:val="002E26C2"/>
    <w:rsid w:val="002E27A3"/>
    <w:rsid w:val="002E2E3F"/>
    <w:rsid w:val="002E416A"/>
    <w:rsid w:val="002E4440"/>
    <w:rsid w:val="002E4D24"/>
    <w:rsid w:val="002E5451"/>
    <w:rsid w:val="002E5528"/>
    <w:rsid w:val="002E57FA"/>
    <w:rsid w:val="002E5877"/>
    <w:rsid w:val="002E587E"/>
    <w:rsid w:val="002E6480"/>
    <w:rsid w:val="002E65CD"/>
    <w:rsid w:val="002E6AA4"/>
    <w:rsid w:val="002E6B0C"/>
    <w:rsid w:val="002E6BF6"/>
    <w:rsid w:val="002E6F0A"/>
    <w:rsid w:val="002E7249"/>
    <w:rsid w:val="002E73C1"/>
    <w:rsid w:val="002E77F8"/>
    <w:rsid w:val="002E785A"/>
    <w:rsid w:val="002F0043"/>
    <w:rsid w:val="002F0D51"/>
    <w:rsid w:val="002F0F53"/>
    <w:rsid w:val="002F1138"/>
    <w:rsid w:val="002F1273"/>
    <w:rsid w:val="002F1352"/>
    <w:rsid w:val="002F1AB7"/>
    <w:rsid w:val="002F2249"/>
    <w:rsid w:val="002F2777"/>
    <w:rsid w:val="002F27B4"/>
    <w:rsid w:val="002F2D28"/>
    <w:rsid w:val="002F2ED6"/>
    <w:rsid w:val="002F3025"/>
    <w:rsid w:val="002F3667"/>
    <w:rsid w:val="002F368A"/>
    <w:rsid w:val="002F37C7"/>
    <w:rsid w:val="002F38F8"/>
    <w:rsid w:val="002F406F"/>
    <w:rsid w:val="002F414B"/>
    <w:rsid w:val="002F49D7"/>
    <w:rsid w:val="002F4BD2"/>
    <w:rsid w:val="002F4FA7"/>
    <w:rsid w:val="002F5791"/>
    <w:rsid w:val="002F5B26"/>
    <w:rsid w:val="002F5D77"/>
    <w:rsid w:val="002F5D79"/>
    <w:rsid w:val="002F5DBF"/>
    <w:rsid w:val="002F642B"/>
    <w:rsid w:val="002F649C"/>
    <w:rsid w:val="002F65B6"/>
    <w:rsid w:val="002F678F"/>
    <w:rsid w:val="002F6C84"/>
    <w:rsid w:val="002F6DF1"/>
    <w:rsid w:val="002F7CF7"/>
    <w:rsid w:val="002F7E09"/>
    <w:rsid w:val="00300032"/>
    <w:rsid w:val="00300325"/>
    <w:rsid w:val="0030154F"/>
    <w:rsid w:val="0030191F"/>
    <w:rsid w:val="00301A01"/>
    <w:rsid w:val="00301B22"/>
    <w:rsid w:val="0030252D"/>
    <w:rsid w:val="003025DA"/>
    <w:rsid w:val="0030272C"/>
    <w:rsid w:val="00302A48"/>
    <w:rsid w:val="00302B34"/>
    <w:rsid w:val="00302B87"/>
    <w:rsid w:val="00302BB2"/>
    <w:rsid w:val="00303063"/>
    <w:rsid w:val="00303287"/>
    <w:rsid w:val="003038C4"/>
    <w:rsid w:val="00304073"/>
    <w:rsid w:val="003040AC"/>
    <w:rsid w:val="00304708"/>
    <w:rsid w:val="003048B3"/>
    <w:rsid w:val="00304928"/>
    <w:rsid w:val="00304960"/>
    <w:rsid w:val="00304A9B"/>
    <w:rsid w:val="00304AF3"/>
    <w:rsid w:val="0030536B"/>
    <w:rsid w:val="00305515"/>
    <w:rsid w:val="003056E4"/>
    <w:rsid w:val="00305787"/>
    <w:rsid w:val="00305A0F"/>
    <w:rsid w:val="00306039"/>
    <w:rsid w:val="0030672A"/>
    <w:rsid w:val="00307029"/>
    <w:rsid w:val="003074F4"/>
    <w:rsid w:val="0030774D"/>
    <w:rsid w:val="00310534"/>
    <w:rsid w:val="0031056A"/>
    <w:rsid w:val="00310AE2"/>
    <w:rsid w:val="00310E7F"/>
    <w:rsid w:val="00310EFE"/>
    <w:rsid w:val="00310F65"/>
    <w:rsid w:val="00311783"/>
    <w:rsid w:val="00311C07"/>
    <w:rsid w:val="00311E03"/>
    <w:rsid w:val="00311E9B"/>
    <w:rsid w:val="0031202E"/>
    <w:rsid w:val="003125B3"/>
    <w:rsid w:val="0031266B"/>
    <w:rsid w:val="00312CCE"/>
    <w:rsid w:val="003130B2"/>
    <w:rsid w:val="00313B8A"/>
    <w:rsid w:val="00313C1F"/>
    <w:rsid w:val="00313CD2"/>
    <w:rsid w:val="00313FD7"/>
    <w:rsid w:val="00314980"/>
    <w:rsid w:val="00314E29"/>
    <w:rsid w:val="00314F78"/>
    <w:rsid w:val="00315A55"/>
    <w:rsid w:val="00315A92"/>
    <w:rsid w:val="00315BDE"/>
    <w:rsid w:val="00315C04"/>
    <w:rsid w:val="00316A2B"/>
    <w:rsid w:val="00316B9F"/>
    <w:rsid w:val="00316CB1"/>
    <w:rsid w:val="0031703D"/>
    <w:rsid w:val="003173F9"/>
    <w:rsid w:val="003174B2"/>
    <w:rsid w:val="00317983"/>
    <w:rsid w:val="00317CF5"/>
    <w:rsid w:val="00317F54"/>
    <w:rsid w:val="0032017A"/>
    <w:rsid w:val="00320648"/>
    <w:rsid w:val="00320BF6"/>
    <w:rsid w:val="00320CFC"/>
    <w:rsid w:val="00321238"/>
    <w:rsid w:val="003213FC"/>
    <w:rsid w:val="00321416"/>
    <w:rsid w:val="00322062"/>
    <w:rsid w:val="00322322"/>
    <w:rsid w:val="0032239A"/>
    <w:rsid w:val="0032305D"/>
    <w:rsid w:val="0032338A"/>
    <w:rsid w:val="00323403"/>
    <w:rsid w:val="00323564"/>
    <w:rsid w:val="003238AE"/>
    <w:rsid w:val="00323C0C"/>
    <w:rsid w:val="00323DAB"/>
    <w:rsid w:val="00323EED"/>
    <w:rsid w:val="00323F70"/>
    <w:rsid w:val="0032452A"/>
    <w:rsid w:val="00324B6F"/>
    <w:rsid w:val="00324BE6"/>
    <w:rsid w:val="0032517B"/>
    <w:rsid w:val="00325186"/>
    <w:rsid w:val="003251C0"/>
    <w:rsid w:val="00325336"/>
    <w:rsid w:val="00325CE1"/>
    <w:rsid w:val="00326AB3"/>
    <w:rsid w:val="00326E78"/>
    <w:rsid w:val="00326F06"/>
    <w:rsid w:val="00326F1A"/>
    <w:rsid w:val="003272DF"/>
    <w:rsid w:val="003275ED"/>
    <w:rsid w:val="003276FA"/>
    <w:rsid w:val="0032781F"/>
    <w:rsid w:val="00327868"/>
    <w:rsid w:val="0032795D"/>
    <w:rsid w:val="0033005A"/>
    <w:rsid w:val="00330BF9"/>
    <w:rsid w:val="0033158B"/>
    <w:rsid w:val="00332251"/>
    <w:rsid w:val="0033239A"/>
    <w:rsid w:val="00332917"/>
    <w:rsid w:val="00332D9D"/>
    <w:rsid w:val="00332DEC"/>
    <w:rsid w:val="0033327A"/>
    <w:rsid w:val="0033383B"/>
    <w:rsid w:val="00333B87"/>
    <w:rsid w:val="003342F3"/>
    <w:rsid w:val="00334B5F"/>
    <w:rsid w:val="00334BC9"/>
    <w:rsid w:val="00334C06"/>
    <w:rsid w:val="0033534F"/>
    <w:rsid w:val="00335509"/>
    <w:rsid w:val="003355EC"/>
    <w:rsid w:val="0033608E"/>
    <w:rsid w:val="003363AC"/>
    <w:rsid w:val="00336482"/>
    <w:rsid w:val="0033661D"/>
    <w:rsid w:val="0033686D"/>
    <w:rsid w:val="00336EC4"/>
    <w:rsid w:val="00336ED3"/>
    <w:rsid w:val="0033718E"/>
    <w:rsid w:val="003378BD"/>
    <w:rsid w:val="00337D93"/>
    <w:rsid w:val="00340009"/>
    <w:rsid w:val="003405E1"/>
    <w:rsid w:val="00340693"/>
    <w:rsid w:val="00340CCB"/>
    <w:rsid w:val="00340CEE"/>
    <w:rsid w:val="00340E16"/>
    <w:rsid w:val="0034164B"/>
    <w:rsid w:val="003421FA"/>
    <w:rsid w:val="00342409"/>
    <w:rsid w:val="003428F2"/>
    <w:rsid w:val="00343134"/>
    <w:rsid w:val="0034355F"/>
    <w:rsid w:val="003439A9"/>
    <w:rsid w:val="00344587"/>
    <w:rsid w:val="003446FB"/>
    <w:rsid w:val="00344847"/>
    <w:rsid w:val="00344C65"/>
    <w:rsid w:val="00344C90"/>
    <w:rsid w:val="00344C96"/>
    <w:rsid w:val="00344CAA"/>
    <w:rsid w:val="00344D65"/>
    <w:rsid w:val="00345799"/>
    <w:rsid w:val="00345AEA"/>
    <w:rsid w:val="00345D04"/>
    <w:rsid w:val="003460C3"/>
    <w:rsid w:val="003463EB"/>
    <w:rsid w:val="00346E81"/>
    <w:rsid w:val="00346EBE"/>
    <w:rsid w:val="0034715C"/>
    <w:rsid w:val="003475E4"/>
    <w:rsid w:val="003479B3"/>
    <w:rsid w:val="00347DEF"/>
    <w:rsid w:val="00347E43"/>
    <w:rsid w:val="00347F69"/>
    <w:rsid w:val="00347FE3"/>
    <w:rsid w:val="0035073B"/>
    <w:rsid w:val="00350A74"/>
    <w:rsid w:val="00350C5E"/>
    <w:rsid w:val="00350CA5"/>
    <w:rsid w:val="00351010"/>
    <w:rsid w:val="003516D6"/>
    <w:rsid w:val="0035186E"/>
    <w:rsid w:val="003519EA"/>
    <w:rsid w:val="003526C3"/>
    <w:rsid w:val="00352A69"/>
    <w:rsid w:val="00352AFF"/>
    <w:rsid w:val="00352BD6"/>
    <w:rsid w:val="00352E24"/>
    <w:rsid w:val="00352F62"/>
    <w:rsid w:val="00352FFF"/>
    <w:rsid w:val="00353708"/>
    <w:rsid w:val="00353EA9"/>
    <w:rsid w:val="00353EAA"/>
    <w:rsid w:val="00354108"/>
    <w:rsid w:val="003545C4"/>
    <w:rsid w:val="00354B79"/>
    <w:rsid w:val="00354CD1"/>
    <w:rsid w:val="00354F4C"/>
    <w:rsid w:val="00355A9D"/>
    <w:rsid w:val="00355B04"/>
    <w:rsid w:val="00356074"/>
    <w:rsid w:val="003560EB"/>
    <w:rsid w:val="0035680C"/>
    <w:rsid w:val="00356C16"/>
    <w:rsid w:val="0035717F"/>
    <w:rsid w:val="00357641"/>
    <w:rsid w:val="00357923"/>
    <w:rsid w:val="00357A93"/>
    <w:rsid w:val="00360CB7"/>
    <w:rsid w:val="0036113E"/>
    <w:rsid w:val="003616D4"/>
    <w:rsid w:val="00361CDB"/>
    <w:rsid w:val="00361E10"/>
    <w:rsid w:val="00362019"/>
    <w:rsid w:val="00362598"/>
    <w:rsid w:val="003626F7"/>
    <w:rsid w:val="00362C57"/>
    <w:rsid w:val="00362D62"/>
    <w:rsid w:val="0036346F"/>
    <w:rsid w:val="0036356B"/>
    <w:rsid w:val="00363CC7"/>
    <w:rsid w:val="00363CD4"/>
    <w:rsid w:val="00364298"/>
    <w:rsid w:val="00364622"/>
    <w:rsid w:val="00364BF7"/>
    <w:rsid w:val="003650F7"/>
    <w:rsid w:val="003654A4"/>
    <w:rsid w:val="0036593B"/>
    <w:rsid w:val="00365C20"/>
    <w:rsid w:val="00365CAB"/>
    <w:rsid w:val="00365FD1"/>
    <w:rsid w:val="00366574"/>
    <w:rsid w:val="003668B9"/>
    <w:rsid w:val="00366F2A"/>
    <w:rsid w:val="00366FA6"/>
    <w:rsid w:val="003674FB"/>
    <w:rsid w:val="00367CF9"/>
    <w:rsid w:val="003700A1"/>
    <w:rsid w:val="003701A8"/>
    <w:rsid w:val="0037042B"/>
    <w:rsid w:val="00370499"/>
    <w:rsid w:val="003707D7"/>
    <w:rsid w:val="0037146F"/>
    <w:rsid w:val="00371622"/>
    <w:rsid w:val="00371A76"/>
    <w:rsid w:val="0037207D"/>
    <w:rsid w:val="00372C34"/>
    <w:rsid w:val="00373079"/>
    <w:rsid w:val="0037323D"/>
    <w:rsid w:val="00373D29"/>
    <w:rsid w:val="00373E56"/>
    <w:rsid w:val="00373F75"/>
    <w:rsid w:val="003740C5"/>
    <w:rsid w:val="003746B5"/>
    <w:rsid w:val="0037537F"/>
    <w:rsid w:val="0037577E"/>
    <w:rsid w:val="00375824"/>
    <w:rsid w:val="00375907"/>
    <w:rsid w:val="00375B4A"/>
    <w:rsid w:val="00375E3C"/>
    <w:rsid w:val="00375FA7"/>
    <w:rsid w:val="003761BD"/>
    <w:rsid w:val="0037629E"/>
    <w:rsid w:val="0037658F"/>
    <w:rsid w:val="003770D9"/>
    <w:rsid w:val="0037741A"/>
    <w:rsid w:val="00377436"/>
    <w:rsid w:val="0037760A"/>
    <w:rsid w:val="00377D84"/>
    <w:rsid w:val="00377FC0"/>
    <w:rsid w:val="003800AC"/>
    <w:rsid w:val="0038028C"/>
    <w:rsid w:val="0038050E"/>
    <w:rsid w:val="00380769"/>
    <w:rsid w:val="00380827"/>
    <w:rsid w:val="00380EC7"/>
    <w:rsid w:val="003811A7"/>
    <w:rsid w:val="003813FC"/>
    <w:rsid w:val="00381566"/>
    <w:rsid w:val="00381F2F"/>
    <w:rsid w:val="00382426"/>
    <w:rsid w:val="00382FD0"/>
    <w:rsid w:val="0038302C"/>
    <w:rsid w:val="00383138"/>
    <w:rsid w:val="00383D86"/>
    <w:rsid w:val="00384580"/>
    <w:rsid w:val="00384690"/>
    <w:rsid w:val="00384EE8"/>
    <w:rsid w:val="00385761"/>
    <w:rsid w:val="00385E05"/>
    <w:rsid w:val="00386002"/>
    <w:rsid w:val="003865C0"/>
    <w:rsid w:val="00386BC4"/>
    <w:rsid w:val="00386E24"/>
    <w:rsid w:val="003870F5"/>
    <w:rsid w:val="003872AF"/>
    <w:rsid w:val="00387694"/>
    <w:rsid w:val="00387FEA"/>
    <w:rsid w:val="00390173"/>
    <w:rsid w:val="00390409"/>
    <w:rsid w:val="00390556"/>
    <w:rsid w:val="003905FF"/>
    <w:rsid w:val="003907BA"/>
    <w:rsid w:val="003908BD"/>
    <w:rsid w:val="00390B62"/>
    <w:rsid w:val="00390BCD"/>
    <w:rsid w:val="00391861"/>
    <w:rsid w:val="00392130"/>
    <w:rsid w:val="00392459"/>
    <w:rsid w:val="00392514"/>
    <w:rsid w:val="003929B6"/>
    <w:rsid w:val="00392A0F"/>
    <w:rsid w:val="00392B2B"/>
    <w:rsid w:val="0039302A"/>
    <w:rsid w:val="00393427"/>
    <w:rsid w:val="003936AC"/>
    <w:rsid w:val="00393D6D"/>
    <w:rsid w:val="00393DCA"/>
    <w:rsid w:val="003941BA"/>
    <w:rsid w:val="0039438B"/>
    <w:rsid w:val="0039439C"/>
    <w:rsid w:val="00394759"/>
    <w:rsid w:val="0039494F"/>
    <w:rsid w:val="00394A01"/>
    <w:rsid w:val="00394E17"/>
    <w:rsid w:val="0039521C"/>
    <w:rsid w:val="0039556C"/>
    <w:rsid w:val="00395594"/>
    <w:rsid w:val="003959D1"/>
    <w:rsid w:val="00395CD1"/>
    <w:rsid w:val="003961B7"/>
    <w:rsid w:val="003962BC"/>
    <w:rsid w:val="00396CF7"/>
    <w:rsid w:val="0039757F"/>
    <w:rsid w:val="00397740"/>
    <w:rsid w:val="0039786C"/>
    <w:rsid w:val="00397BE0"/>
    <w:rsid w:val="00397CED"/>
    <w:rsid w:val="003A0337"/>
    <w:rsid w:val="003A06C7"/>
    <w:rsid w:val="003A0A60"/>
    <w:rsid w:val="003A0B3D"/>
    <w:rsid w:val="003A0E88"/>
    <w:rsid w:val="003A111F"/>
    <w:rsid w:val="003A11C4"/>
    <w:rsid w:val="003A1722"/>
    <w:rsid w:val="003A18C6"/>
    <w:rsid w:val="003A1B6A"/>
    <w:rsid w:val="003A2345"/>
    <w:rsid w:val="003A2C9A"/>
    <w:rsid w:val="003A3500"/>
    <w:rsid w:val="003A3BB7"/>
    <w:rsid w:val="003A3BC3"/>
    <w:rsid w:val="003A3D75"/>
    <w:rsid w:val="003A4ABD"/>
    <w:rsid w:val="003A4C45"/>
    <w:rsid w:val="003A4F07"/>
    <w:rsid w:val="003A4F64"/>
    <w:rsid w:val="003A5239"/>
    <w:rsid w:val="003A566A"/>
    <w:rsid w:val="003A569C"/>
    <w:rsid w:val="003A57CC"/>
    <w:rsid w:val="003A617F"/>
    <w:rsid w:val="003A65BE"/>
    <w:rsid w:val="003A6CF4"/>
    <w:rsid w:val="003A6E85"/>
    <w:rsid w:val="003A6F08"/>
    <w:rsid w:val="003A7533"/>
    <w:rsid w:val="003A7BC5"/>
    <w:rsid w:val="003A7BE1"/>
    <w:rsid w:val="003B001C"/>
    <w:rsid w:val="003B00BF"/>
    <w:rsid w:val="003B0306"/>
    <w:rsid w:val="003B03D2"/>
    <w:rsid w:val="003B0CA6"/>
    <w:rsid w:val="003B0DD0"/>
    <w:rsid w:val="003B0F1E"/>
    <w:rsid w:val="003B104D"/>
    <w:rsid w:val="003B11B2"/>
    <w:rsid w:val="003B1306"/>
    <w:rsid w:val="003B13A7"/>
    <w:rsid w:val="003B1422"/>
    <w:rsid w:val="003B18FD"/>
    <w:rsid w:val="003B1927"/>
    <w:rsid w:val="003B1B13"/>
    <w:rsid w:val="003B1D2C"/>
    <w:rsid w:val="003B1DAA"/>
    <w:rsid w:val="003B306C"/>
    <w:rsid w:val="003B319C"/>
    <w:rsid w:val="003B3411"/>
    <w:rsid w:val="003B376B"/>
    <w:rsid w:val="003B3C86"/>
    <w:rsid w:val="003B3D13"/>
    <w:rsid w:val="003B3EDE"/>
    <w:rsid w:val="003B4160"/>
    <w:rsid w:val="003B4394"/>
    <w:rsid w:val="003B472E"/>
    <w:rsid w:val="003B484E"/>
    <w:rsid w:val="003B4DC1"/>
    <w:rsid w:val="003B546A"/>
    <w:rsid w:val="003B594C"/>
    <w:rsid w:val="003B5D30"/>
    <w:rsid w:val="003B5F1C"/>
    <w:rsid w:val="003B62AC"/>
    <w:rsid w:val="003B634E"/>
    <w:rsid w:val="003B654C"/>
    <w:rsid w:val="003B65F0"/>
    <w:rsid w:val="003B686A"/>
    <w:rsid w:val="003B69EB"/>
    <w:rsid w:val="003B6A5C"/>
    <w:rsid w:val="003B6F3A"/>
    <w:rsid w:val="003B75E3"/>
    <w:rsid w:val="003B7CDA"/>
    <w:rsid w:val="003C0084"/>
    <w:rsid w:val="003C132F"/>
    <w:rsid w:val="003C14C8"/>
    <w:rsid w:val="003C18A7"/>
    <w:rsid w:val="003C1DEC"/>
    <w:rsid w:val="003C23F7"/>
    <w:rsid w:val="003C2406"/>
    <w:rsid w:val="003C2766"/>
    <w:rsid w:val="003C29D0"/>
    <w:rsid w:val="003C2F0B"/>
    <w:rsid w:val="003C2FD3"/>
    <w:rsid w:val="003C3604"/>
    <w:rsid w:val="003C38D9"/>
    <w:rsid w:val="003C3AC2"/>
    <w:rsid w:val="003C3B12"/>
    <w:rsid w:val="003C3D9A"/>
    <w:rsid w:val="003C419E"/>
    <w:rsid w:val="003C41C9"/>
    <w:rsid w:val="003C44C8"/>
    <w:rsid w:val="003C46A5"/>
    <w:rsid w:val="003C473C"/>
    <w:rsid w:val="003C47D8"/>
    <w:rsid w:val="003C4977"/>
    <w:rsid w:val="003C4BFB"/>
    <w:rsid w:val="003C5224"/>
    <w:rsid w:val="003C53E0"/>
    <w:rsid w:val="003C552E"/>
    <w:rsid w:val="003C5983"/>
    <w:rsid w:val="003C5B87"/>
    <w:rsid w:val="003C5BCD"/>
    <w:rsid w:val="003C5E7A"/>
    <w:rsid w:val="003C62CA"/>
    <w:rsid w:val="003C68B5"/>
    <w:rsid w:val="003C695B"/>
    <w:rsid w:val="003C7578"/>
    <w:rsid w:val="003C795D"/>
    <w:rsid w:val="003C7A46"/>
    <w:rsid w:val="003C7D23"/>
    <w:rsid w:val="003D00F2"/>
    <w:rsid w:val="003D0C6A"/>
    <w:rsid w:val="003D10E5"/>
    <w:rsid w:val="003D12E4"/>
    <w:rsid w:val="003D1CBF"/>
    <w:rsid w:val="003D205E"/>
    <w:rsid w:val="003D2083"/>
    <w:rsid w:val="003D24D4"/>
    <w:rsid w:val="003D2996"/>
    <w:rsid w:val="003D2AC8"/>
    <w:rsid w:val="003D2E7D"/>
    <w:rsid w:val="003D3474"/>
    <w:rsid w:val="003D37EC"/>
    <w:rsid w:val="003D463E"/>
    <w:rsid w:val="003D4DA8"/>
    <w:rsid w:val="003D552F"/>
    <w:rsid w:val="003D576B"/>
    <w:rsid w:val="003D5989"/>
    <w:rsid w:val="003D5DEF"/>
    <w:rsid w:val="003D6039"/>
    <w:rsid w:val="003D6040"/>
    <w:rsid w:val="003D6A94"/>
    <w:rsid w:val="003D6DC9"/>
    <w:rsid w:val="003D7081"/>
    <w:rsid w:val="003D716F"/>
    <w:rsid w:val="003D78D9"/>
    <w:rsid w:val="003D7D0C"/>
    <w:rsid w:val="003D7EE3"/>
    <w:rsid w:val="003E005E"/>
    <w:rsid w:val="003E0AFE"/>
    <w:rsid w:val="003E0C37"/>
    <w:rsid w:val="003E0C78"/>
    <w:rsid w:val="003E0FBA"/>
    <w:rsid w:val="003E1BC7"/>
    <w:rsid w:val="003E1D4B"/>
    <w:rsid w:val="003E1F7C"/>
    <w:rsid w:val="003E271F"/>
    <w:rsid w:val="003E2FA5"/>
    <w:rsid w:val="003E314A"/>
    <w:rsid w:val="003E31C5"/>
    <w:rsid w:val="003E31F8"/>
    <w:rsid w:val="003E3806"/>
    <w:rsid w:val="003E39F3"/>
    <w:rsid w:val="003E3B07"/>
    <w:rsid w:val="003E3F08"/>
    <w:rsid w:val="003E4027"/>
    <w:rsid w:val="003E457B"/>
    <w:rsid w:val="003E45FF"/>
    <w:rsid w:val="003E46E2"/>
    <w:rsid w:val="003E477A"/>
    <w:rsid w:val="003E49F1"/>
    <w:rsid w:val="003E531B"/>
    <w:rsid w:val="003E59A2"/>
    <w:rsid w:val="003E5AF7"/>
    <w:rsid w:val="003E5B41"/>
    <w:rsid w:val="003E5E80"/>
    <w:rsid w:val="003E63C8"/>
    <w:rsid w:val="003E65C5"/>
    <w:rsid w:val="003E683D"/>
    <w:rsid w:val="003E6B37"/>
    <w:rsid w:val="003F02A8"/>
    <w:rsid w:val="003F08EA"/>
    <w:rsid w:val="003F0B9C"/>
    <w:rsid w:val="003F0BD9"/>
    <w:rsid w:val="003F0DC7"/>
    <w:rsid w:val="003F0F11"/>
    <w:rsid w:val="003F1679"/>
    <w:rsid w:val="003F184B"/>
    <w:rsid w:val="003F1A23"/>
    <w:rsid w:val="003F1C4E"/>
    <w:rsid w:val="003F1F5E"/>
    <w:rsid w:val="003F203C"/>
    <w:rsid w:val="003F2179"/>
    <w:rsid w:val="003F2275"/>
    <w:rsid w:val="003F2B9D"/>
    <w:rsid w:val="003F3294"/>
    <w:rsid w:val="003F3493"/>
    <w:rsid w:val="003F389B"/>
    <w:rsid w:val="003F399C"/>
    <w:rsid w:val="003F42DC"/>
    <w:rsid w:val="003F44E8"/>
    <w:rsid w:val="003F4914"/>
    <w:rsid w:val="003F4BB8"/>
    <w:rsid w:val="003F50D4"/>
    <w:rsid w:val="003F53C1"/>
    <w:rsid w:val="003F5740"/>
    <w:rsid w:val="003F58FB"/>
    <w:rsid w:val="003F5F4E"/>
    <w:rsid w:val="003F61EF"/>
    <w:rsid w:val="003F6362"/>
    <w:rsid w:val="003F6FA3"/>
    <w:rsid w:val="003F7812"/>
    <w:rsid w:val="003F7F6D"/>
    <w:rsid w:val="004000A7"/>
    <w:rsid w:val="00400CEB"/>
    <w:rsid w:val="00400D11"/>
    <w:rsid w:val="00400DDD"/>
    <w:rsid w:val="0040122C"/>
    <w:rsid w:val="0040157B"/>
    <w:rsid w:val="0040168B"/>
    <w:rsid w:val="0040182F"/>
    <w:rsid w:val="00401A9F"/>
    <w:rsid w:val="00401B54"/>
    <w:rsid w:val="00401CCE"/>
    <w:rsid w:val="00401DBA"/>
    <w:rsid w:val="00401EE9"/>
    <w:rsid w:val="00401F5E"/>
    <w:rsid w:val="00401FD4"/>
    <w:rsid w:val="004020BD"/>
    <w:rsid w:val="004023DE"/>
    <w:rsid w:val="0040304E"/>
    <w:rsid w:val="0040325D"/>
    <w:rsid w:val="00403956"/>
    <w:rsid w:val="00403D87"/>
    <w:rsid w:val="00403F06"/>
    <w:rsid w:val="00404407"/>
    <w:rsid w:val="00404796"/>
    <w:rsid w:val="00404813"/>
    <w:rsid w:val="0040494B"/>
    <w:rsid w:val="00404C8B"/>
    <w:rsid w:val="00404E41"/>
    <w:rsid w:val="00405107"/>
    <w:rsid w:val="00405767"/>
    <w:rsid w:val="004057C2"/>
    <w:rsid w:val="00405990"/>
    <w:rsid w:val="00405B32"/>
    <w:rsid w:val="00406305"/>
    <w:rsid w:val="004065ED"/>
    <w:rsid w:val="004065F0"/>
    <w:rsid w:val="0040660E"/>
    <w:rsid w:val="00406840"/>
    <w:rsid w:val="00406858"/>
    <w:rsid w:val="00406D79"/>
    <w:rsid w:val="00406EB4"/>
    <w:rsid w:val="00407175"/>
    <w:rsid w:val="00407A19"/>
    <w:rsid w:val="00407B83"/>
    <w:rsid w:val="004100B2"/>
    <w:rsid w:val="0041048D"/>
    <w:rsid w:val="0041050C"/>
    <w:rsid w:val="00410CF1"/>
    <w:rsid w:val="00410DE6"/>
    <w:rsid w:val="00411016"/>
    <w:rsid w:val="00411484"/>
    <w:rsid w:val="004117FD"/>
    <w:rsid w:val="00411D36"/>
    <w:rsid w:val="004122D0"/>
    <w:rsid w:val="004124DC"/>
    <w:rsid w:val="00412627"/>
    <w:rsid w:val="00412CCC"/>
    <w:rsid w:val="004134D6"/>
    <w:rsid w:val="004137F9"/>
    <w:rsid w:val="00413A43"/>
    <w:rsid w:val="00413B6D"/>
    <w:rsid w:val="00413EB1"/>
    <w:rsid w:val="0041422D"/>
    <w:rsid w:val="00414712"/>
    <w:rsid w:val="004147DD"/>
    <w:rsid w:val="00414A14"/>
    <w:rsid w:val="004152CC"/>
    <w:rsid w:val="00415474"/>
    <w:rsid w:val="0041551D"/>
    <w:rsid w:val="004155BB"/>
    <w:rsid w:val="00415611"/>
    <w:rsid w:val="00415A0C"/>
    <w:rsid w:val="004162BD"/>
    <w:rsid w:val="00416A45"/>
    <w:rsid w:val="00416FA7"/>
    <w:rsid w:val="00417A5F"/>
    <w:rsid w:val="00417C55"/>
    <w:rsid w:val="004200ED"/>
    <w:rsid w:val="0042067B"/>
    <w:rsid w:val="004208EA"/>
    <w:rsid w:val="00420C62"/>
    <w:rsid w:val="0042127B"/>
    <w:rsid w:val="00421A4E"/>
    <w:rsid w:val="00421E5C"/>
    <w:rsid w:val="004228C5"/>
    <w:rsid w:val="00422DD2"/>
    <w:rsid w:val="0042323F"/>
    <w:rsid w:val="00423875"/>
    <w:rsid w:val="00423903"/>
    <w:rsid w:val="00423F23"/>
    <w:rsid w:val="00424129"/>
    <w:rsid w:val="004244C8"/>
    <w:rsid w:val="00424AE0"/>
    <w:rsid w:val="004250C9"/>
    <w:rsid w:val="00425251"/>
    <w:rsid w:val="004252A5"/>
    <w:rsid w:val="00425901"/>
    <w:rsid w:val="00425A8A"/>
    <w:rsid w:val="0042624F"/>
    <w:rsid w:val="00426366"/>
    <w:rsid w:val="00426535"/>
    <w:rsid w:val="004269FB"/>
    <w:rsid w:val="00426BFD"/>
    <w:rsid w:val="00427C0D"/>
    <w:rsid w:val="00427FDC"/>
    <w:rsid w:val="004305DD"/>
    <w:rsid w:val="0043062B"/>
    <w:rsid w:val="00430D66"/>
    <w:rsid w:val="00430E0F"/>
    <w:rsid w:val="00431007"/>
    <w:rsid w:val="00431070"/>
    <w:rsid w:val="00431648"/>
    <w:rsid w:val="00431956"/>
    <w:rsid w:val="004319C2"/>
    <w:rsid w:val="00431E6C"/>
    <w:rsid w:val="00432442"/>
    <w:rsid w:val="0043285F"/>
    <w:rsid w:val="00432BAE"/>
    <w:rsid w:val="00432DA0"/>
    <w:rsid w:val="00432E5F"/>
    <w:rsid w:val="00433591"/>
    <w:rsid w:val="0043383E"/>
    <w:rsid w:val="004339B3"/>
    <w:rsid w:val="00433FC1"/>
    <w:rsid w:val="0043421B"/>
    <w:rsid w:val="00434C82"/>
    <w:rsid w:val="00434E45"/>
    <w:rsid w:val="0043509D"/>
    <w:rsid w:val="00435573"/>
    <w:rsid w:val="00435608"/>
    <w:rsid w:val="00435648"/>
    <w:rsid w:val="00435B9C"/>
    <w:rsid w:val="00435E0B"/>
    <w:rsid w:val="004360F9"/>
    <w:rsid w:val="004363E7"/>
    <w:rsid w:val="00436573"/>
    <w:rsid w:val="00436642"/>
    <w:rsid w:val="004366C3"/>
    <w:rsid w:val="004368BA"/>
    <w:rsid w:val="00436BB0"/>
    <w:rsid w:val="00437777"/>
    <w:rsid w:val="00437F38"/>
    <w:rsid w:val="0044006E"/>
    <w:rsid w:val="004404A3"/>
    <w:rsid w:val="00440666"/>
    <w:rsid w:val="00440805"/>
    <w:rsid w:val="00440949"/>
    <w:rsid w:val="00440E50"/>
    <w:rsid w:val="004415C2"/>
    <w:rsid w:val="004421AD"/>
    <w:rsid w:val="004425CF"/>
    <w:rsid w:val="00442789"/>
    <w:rsid w:val="00442823"/>
    <w:rsid w:val="00442C67"/>
    <w:rsid w:val="00443AA7"/>
    <w:rsid w:val="004443B4"/>
    <w:rsid w:val="0044456E"/>
    <w:rsid w:val="004445D1"/>
    <w:rsid w:val="004448F0"/>
    <w:rsid w:val="004449CB"/>
    <w:rsid w:val="00444CF4"/>
    <w:rsid w:val="00445011"/>
    <w:rsid w:val="004453F4"/>
    <w:rsid w:val="00445426"/>
    <w:rsid w:val="004454B0"/>
    <w:rsid w:val="00445509"/>
    <w:rsid w:val="00445891"/>
    <w:rsid w:val="00445BB2"/>
    <w:rsid w:val="00445E64"/>
    <w:rsid w:val="00445FEC"/>
    <w:rsid w:val="0044615A"/>
    <w:rsid w:val="00446761"/>
    <w:rsid w:val="00446786"/>
    <w:rsid w:val="004467D9"/>
    <w:rsid w:val="004467E2"/>
    <w:rsid w:val="00446813"/>
    <w:rsid w:val="00446A9F"/>
    <w:rsid w:val="00446DB1"/>
    <w:rsid w:val="0044768E"/>
    <w:rsid w:val="00447750"/>
    <w:rsid w:val="00447932"/>
    <w:rsid w:val="00447DB6"/>
    <w:rsid w:val="00447E4B"/>
    <w:rsid w:val="0045089A"/>
    <w:rsid w:val="00450B6D"/>
    <w:rsid w:val="00450E0B"/>
    <w:rsid w:val="00450FEA"/>
    <w:rsid w:val="00451131"/>
    <w:rsid w:val="004512C5"/>
    <w:rsid w:val="004515E2"/>
    <w:rsid w:val="004519C9"/>
    <w:rsid w:val="00451A57"/>
    <w:rsid w:val="00451E41"/>
    <w:rsid w:val="00452012"/>
    <w:rsid w:val="004523F5"/>
    <w:rsid w:val="004526D9"/>
    <w:rsid w:val="00452799"/>
    <w:rsid w:val="00452994"/>
    <w:rsid w:val="004533AB"/>
    <w:rsid w:val="0045343E"/>
    <w:rsid w:val="00453A68"/>
    <w:rsid w:val="00454142"/>
    <w:rsid w:val="00454602"/>
    <w:rsid w:val="00454C64"/>
    <w:rsid w:val="00454EE9"/>
    <w:rsid w:val="004555B9"/>
    <w:rsid w:val="0045579F"/>
    <w:rsid w:val="0045581F"/>
    <w:rsid w:val="00455A62"/>
    <w:rsid w:val="00455D96"/>
    <w:rsid w:val="0045657B"/>
    <w:rsid w:val="00456640"/>
    <w:rsid w:val="00456B19"/>
    <w:rsid w:val="00456C64"/>
    <w:rsid w:val="00456E3A"/>
    <w:rsid w:val="00456FA4"/>
    <w:rsid w:val="00457344"/>
    <w:rsid w:val="0045745B"/>
    <w:rsid w:val="00457973"/>
    <w:rsid w:val="00457E05"/>
    <w:rsid w:val="00457E90"/>
    <w:rsid w:val="004605B3"/>
    <w:rsid w:val="00460640"/>
    <w:rsid w:val="0046070C"/>
    <w:rsid w:val="00460B12"/>
    <w:rsid w:val="00461082"/>
    <w:rsid w:val="00461164"/>
    <w:rsid w:val="004613EC"/>
    <w:rsid w:val="00461CB5"/>
    <w:rsid w:val="004620B6"/>
    <w:rsid w:val="0046281E"/>
    <w:rsid w:val="00462E08"/>
    <w:rsid w:val="00463671"/>
    <w:rsid w:val="00463ACC"/>
    <w:rsid w:val="00463E02"/>
    <w:rsid w:val="00464063"/>
    <w:rsid w:val="004648F6"/>
    <w:rsid w:val="00464B42"/>
    <w:rsid w:val="00465272"/>
    <w:rsid w:val="0046553B"/>
    <w:rsid w:val="004656AE"/>
    <w:rsid w:val="00465805"/>
    <w:rsid w:val="00465921"/>
    <w:rsid w:val="004660F2"/>
    <w:rsid w:val="0046613D"/>
    <w:rsid w:val="004663B4"/>
    <w:rsid w:val="00466476"/>
    <w:rsid w:val="0046656B"/>
    <w:rsid w:val="004668C7"/>
    <w:rsid w:val="00466901"/>
    <w:rsid w:val="00466DA7"/>
    <w:rsid w:val="00466E78"/>
    <w:rsid w:val="004674CC"/>
    <w:rsid w:val="004678BB"/>
    <w:rsid w:val="00467AD0"/>
    <w:rsid w:val="00467BDE"/>
    <w:rsid w:val="00467C77"/>
    <w:rsid w:val="004701C5"/>
    <w:rsid w:val="00470559"/>
    <w:rsid w:val="00470858"/>
    <w:rsid w:val="00470876"/>
    <w:rsid w:val="00470C00"/>
    <w:rsid w:val="004714AC"/>
    <w:rsid w:val="004715F5"/>
    <w:rsid w:val="004716DC"/>
    <w:rsid w:val="00471A46"/>
    <w:rsid w:val="00471BAD"/>
    <w:rsid w:val="00471E38"/>
    <w:rsid w:val="00472BFC"/>
    <w:rsid w:val="00472F83"/>
    <w:rsid w:val="004739BF"/>
    <w:rsid w:val="00473A38"/>
    <w:rsid w:val="00474509"/>
    <w:rsid w:val="00474D22"/>
    <w:rsid w:val="004753AB"/>
    <w:rsid w:val="004753F0"/>
    <w:rsid w:val="00475827"/>
    <w:rsid w:val="00475BD0"/>
    <w:rsid w:val="00475C0A"/>
    <w:rsid w:val="00475C92"/>
    <w:rsid w:val="00475CC0"/>
    <w:rsid w:val="00476A79"/>
    <w:rsid w:val="00476C18"/>
    <w:rsid w:val="00476C57"/>
    <w:rsid w:val="0047713E"/>
    <w:rsid w:val="0047740B"/>
    <w:rsid w:val="00480072"/>
    <w:rsid w:val="00480083"/>
    <w:rsid w:val="00480A1E"/>
    <w:rsid w:val="00480B03"/>
    <w:rsid w:val="00481248"/>
    <w:rsid w:val="00481DDB"/>
    <w:rsid w:val="00481E95"/>
    <w:rsid w:val="00482052"/>
    <w:rsid w:val="00482353"/>
    <w:rsid w:val="004839D4"/>
    <w:rsid w:val="00483E0A"/>
    <w:rsid w:val="00483E6A"/>
    <w:rsid w:val="00483FA6"/>
    <w:rsid w:val="00484666"/>
    <w:rsid w:val="00484A38"/>
    <w:rsid w:val="00484BD3"/>
    <w:rsid w:val="00484E88"/>
    <w:rsid w:val="00484EDA"/>
    <w:rsid w:val="0048505A"/>
    <w:rsid w:val="00485103"/>
    <w:rsid w:val="0048523F"/>
    <w:rsid w:val="00485517"/>
    <w:rsid w:val="0048563C"/>
    <w:rsid w:val="00485C9B"/>
    <w:rsid w:val="00485D96"/>
    <w:rsid w:val="00486699"/>
    <w:rsid w:val="004867FB"/>
    <w:rsid w:val="00486CE6"/>
    <w:rsid w:val="00486E94"/>
    <w:rsid w:val="00486FFC"/>
    <w:rsid w:val="0048710F"/>
    <w:rsid w:val="00487159"/>
    <w:rsid w:val="0048735B"/>
    <w:rsid w:val="00487448"/>
    <w:rsid w:val="00487987"/>
    <w:rsid w:val="00490123"/>
    <w:rsid w:val="00490515"/>
    <w:rsid w:val="0049058F"/>
    <w:rsid w:val="0049083C"/>
    <w:rsid w:val="00490B24"/>
    <w:rsid w:val="00490BCD"/>
    <w:rsid w:val="00490C59"/>
    <w:rsid w:val="004914F0"/>
    <w:rsid w:val="00491B52"/>
    <w:rsid w:val="00491C27"/>
    <w:rsid w:val="0049213B"/>
    <w:rsid w:val="00492331"/>
    <w:rsid w:val="004925BD"/>
    <w:rsid w:val="00492A9A"/>
    <w:rsid w:val="00492CE9"/>
    <w:rsid w:val="00492F34"/>
    <w:rsid w:val="00493030"/>
    <w:rsid w:val="0049332B"/>
    <w:rsid w:val="0049358F"/>
    <w:rsid w:val="004937AF"/>
    <w:rsid w:val="00493834"/>
    <w:rsid w:val="004950FE"/>
    <w:rsid w:val="004951E0"/>
    <w:rsid w:val="00495261"/>
    <w:rsid w:val="00495971"/>
    <w:rsid w:val="00495BD6"/>
    <w:rsid w:val="00495C84"/>
    <w:rsid w:val="0049607A"/>
    <w:rsid w:val="004960F8"/>
    <w:rsid w:val="004963FA"/>
    <w:rsid w:val="00496C6F"/>
    <w:rsid w:val="00496EDA"/>
    <w:rsid w:val="00497218"/>
    <w:rsid w:val="00497260"/>
    <w:rsid w:val="00497669"/>
    <w:rsid w:val="0049769C"/>
    <w:rsid w:val="00497EE4"/>
    <w:rsid w:val="004A0302"/>
    <w:rsid w:val="004A07D5"/>
    <w:rsid w:val="004A0A6A"/>
    <w:rsid w:val="004A0C91"/>
    <w:rsid w:val="004A0DDF"/>
    <w:rsid w:val="004A0FE2"/>
    <w:rsid w:val="004A132E"/>
    <w:rsid w:val="004A14D0"/>
    <w:rsid w:val="004A19AC"/>
    <w:rsid w:val="004A2012"/>
    <w:rsid w:val="004A2346"/>
    <w:rsid w:val="004A2458"/>
    <w:rsid w:val="004A26A1"/>
    <w:rsid w:val="004A28C4"/>
    <w:rsid w:val="004A3A00"/>
    <w:rsid w:val="004A3EA3"/>
    <w:rsid w:val="004A3F59"/>
    <w:rsid w:val="004A4104"/>
    <w:rsid w:val="004A4266"/>
    <w:rsid w:val="004A429B"/>
    <w:rsid w:val="004A43EB"/>
    <w:rsid w:val="004A494E"/>
    <w:rsid w:val="004A4980"/>
    <w:rsid w:val="004A6716"/>
    <w:rsid w:val="004A686E"/>
    <w:rsid w:val="004A6BDA"/>
    <w:rsid w:val="004A6C27"/>
    <w:rsid w:val="004A6FFE"/>
    <w:rsid w:val="004A70A6"/>
    <w:rsid w:val="004A7618"/>
    <w:rsid w:val="004A76A1"/>
    <w:rsid w:val="004A7B1A"/>
    <w:rsid w:val="004A7E93"/>
    <w:rsid w:val="004B0B71"/>
    <w:rsid w:val="004B12B4"/>
    <w:rsid w:val="004B139A"/>
    <w:rsid w:val="004B17E4"/>
    <w:rsid w:val="004B20FB"/>
    <w:rsid w:val="004B26E1"/>
    <w:rsid w:val="004B2B19"/>
    <w:rsid w:val="004B2B6C"/>
    <w:rsid w:val="004B2B9E"/>
    <w:rsid w:val="004B33D8"/>
    <w:rsid w:val="004B3654"/>
    <w:rsid w:val="004B3BD6"/>
    <w:rsid w:val="004B3DAD"/>
    <w:rsid w:val="004B47FE"/>
    <w:rsid w:val="004B4C02"/>
    <w:rsid w:val="004B4EFF"/>
    <w:rsid w:val="004B5282"/>
    <w:rsid w:val="004B5EDB"/>
    <w:rsid w:val="004B5F06"/>
    <w:rsid w:val="004B64AE"/>
    <w:rsid w:val="004B77A7"/>
    <w:rsid w:val="004C003B"/>
    <w:rsid w:val="004C042A"/>
    <w:rsid w:val="004C079F"/>
    <w:rsid w:val="004C0827"/>
    <w:rsid w:val="004C0951"/>
    <w:rsid w:val="004C0D0D"/>
    <w:rsid w:val="004C12B8"/>
    <w:rsid w:val="004C1FF1"/>
    <w:rsid w:val="004C2A89"/>
    <w:rsid w:val="004C2AD9"/>
    <w:rsid w:val="004C2EE0"/>
    <w:rsid w:val="004C2F0A"/>
    <w:rsid w:val="004C3681"/>
    <w:rsid w:val="004C3B59"/>
    <w:rsid w:val="004C3D89"/>
    <w:rsid w:val="004C3F3C"/>
    <w:rsid w:val="004C3FAA"/>
    <w:rsid w:val="004C4036"/>
    <w:rsid w:val="004C522A"/>
    <w:rsid w:val="004C64F5"/>
    <w:rsid w:val="004C6769"/>
    <w:rsid w:val="004C6B96"/>
    <w:rsid w:val="004C6D7C"/>
    <w:rsid w:val="004C766B"/>
    <w:rsid w:val="004C7D1B"/>
    <w:rsid w:val="004C7D6A"/>
    <w:rsid w:val="004D009B"/>
    <w:rsid w:val="004D02EE"/>
    <w:rsid w:val="004D0394"/>
    <w:rsid w:val="004D0580"/>
    <w:rsid w:val="004D06BB"/>
    <w:rsid w:val="004D0F3A"/>
    <w:rsid w:val="004D1BBB"/>
    <w:rsid w:val="004D1D5E"/>
    <w:rsid w:val="004D1F83"/>
    <w:rsid w:val="004D2009"/>
    <w:rsid w:val="004D20FB"/>
    <w:rsid w:val="004D2F4B"/>
    <w:rsid w:val="004D3335"/>
    <w:rsid w:val="004D34EF"/>
    <w:rsid w:val="004D3535"/>
    <w:rsid w:val="004D372C"/>
    <w:rsid w:val="004D37BD"/>
    <w:rsid w:val="004D39A2"/>
    <w:rsid w:val="004D3CBC"/>
    <w:rsid w:val="004D4821"/>
    <w:rsid w:val="004D49A2"/>
    <w:rsid w:val="004D49E3"/>
    <w:rsid w:val="004D4C3A"/>
    <w:rsid w:val="004D4DA1"/>
    <w:rsid w:val="004D51C4"/>
    <w:rsid w:val="004D55FA"/>
    <w:rsid w:val="004D5D19"/>
    <w:rsid w:val="004D61D7"/>
    <w:rsid w:val="004D699F"/>
    <w:rsid w:val="004D7511"/>
    <w:rsid w:val="004D775F"/>
    <w:rsid w:val="004D7A03"/>
    <w:rsid w:val="004E0D64"/>
    <w:rsid w:val="004E1037"/>
    <w:rsid w:val="004E1360"/>
    <w:rsid w:val="004E13E2"/>
    <w:rsid w:val="004E172D"/>
    <w:rsid w:val="004E17AA"/>
    <w:rsid w:val="004E1B25"/>
    <w:rsid w:val="004E1DEF"/>
    <w:rsid w:val="004E1EEE"/>
    <w:rsid w:val="004E2562"/>
    <w:rsid w:val="004E2F8D"/>
    <w:rsid w:val="004E30C6"/>
    <w:rsid w:val="004E3271"/>
    <w:rsid w:val="004E3A56"/>
    <w:rsid w:val="004E3D33"/>
    <w:rsid w:val="004E3F22"/>
    <w:rsid w:val="004E459C"/>
    <w:rsid w:val="004E4DDF"/>
    <w:rsid w:val="004E4F64"/>
    <w:rsid w:val="004E516F"/>
    <w:rsid w:val="004E5BD2"/>
    <w:rsid w:val="004E5DDB"/>
    <w:rsid w:val="004E6298"/>
    <w:rsid w:val="004E64C6"/>
    <w:rsid w:val="004E666E"/>
    <w:rsid w:val="004E712E"/>
    <w:rsid w:val="004E7472"/>
    <w:rsid w:val="004E75FC"/>
    <w:rsid w:val="004E77BE"/>
    <w:rsid w:val="004E7A0F"/>
    <w:rsid w:val="004E7DCF"/>
    <w:rsid w:val="004F00ED"/>
    <w:rsid w:val="004F01D2"/>
    <w:rsid w:val="004F038D"/>
    <w:rsid w:val="004F03A9"/>
    <w:rsid w:val="004F1884"/>
    <w:rsid w:val="004F1A50"/>
    <w:rsid w:val="004F1C51"/>
    <w:rsid w:val="004F1D16"/>
    <w:rsid w:val="004F293E"/>
    <w:rsid w:val="004F3448"/>
    <w:rsid w:val="004F3465"/>
    <w:rsid w:val="004F3CD6"/>
    <w:rsid w:val="004F4124"/>
    <w:rsid w:val="004F4374"/>
    <w:rsid w:val="004F47B8"/>
    <w:rsid w:val="004F4AE2"/>
    <w:rsid w:val="004F51BB"/>
    <w:rsid w:val="004F530A"/>
    <w:rsid w:val="004F57A3"/>
    <w:rsid w:val="004F57C6"/>
    <w:rsid w:val="004F5AE6"/>
    <w:rsid w:val="004F613D"/>
    <w:rsid w:val="004F621E"/>
    <w:rsid w:val="004F6E84"/>
    <w:rsid w:val="004F7483"/>
    <w:rsid w:val="004F74A3"/>
    <w:rsid w:val="004F75E5"/>
    <w:rsid w:val="004F75E6"/>
    <w:rsid w:val="004F7FF0"/>
    <w:rsid w:val="005003E3"/>
    <w:rsid w:val="0050083C"/>
    <w:rsid w:val="00500A8C"/>
    <w:rsid w:val="00500AC9"/>
    <w:rsid w:val="00500CDC"/>
    <w:rsid w:val="00500D62"/>
    <w:rsid w:val="00501372"/>
    <w:rsid w:val="00501975"/>
    <w:rsid w:val="00501B22"/>
    <w:rsid w:val="00501CB3"/>
    <w:rsid w:val="00501D96"/>
    <w:rsid w:val="0050230E"/>
    <w:rsid w:val="005024A6"/>
    <w:rsid w:val="0050255C"/>
    <w:rsid w:val="0050261C"/>
    <w:rsid w:val="005028D9"/>
    <w:rsid w:val="00502CDB"/>
    <w:rsid w:val="00502EB8"/>
    <w:rsid w:val="00502F56"/>
    <w:rsid w:val="005031ED"/>
    <w:rsid w:val="00503575"/>
    <w:rsid w:val="00503761"/>
    <w:rsid w:val="00503767"/>
    <w:rsid w:val="005041D3"/>
    <w:rsid w:val="005045AC"/>
    <w:rsid w:val="00504808"/>
    <w:rsid w:val="00504E1D"/>
    <w:rsid w:val="0050503F"/>
    <w:rsid w:val="0050533E"/>
    <w:rsid w:val="00505361"/>
    <w:rsid w:val="0050560F"/>
    <w:rsid w:val="005058AA"/>
    <w:rsid w:val="005058B3"/>
    <w:rsid w:val="005059BE"/>
    <w:rsid w:val="00506592"/>
    <w:rsid w:val="005065E8"/>
    <w:rsid w:val="00506787"/>
    <w:rsid w:val="005067F7"/>
    <w:rsid w:val="00506883"/>
    <w:rsid w:val="00507993"/>
    <w:rsid w:val="00507E2B"/>
    <w:rsid w:val="00507EE3"/>
    <w:rsid w:val="00507F49"/>
    <w:rsid w:val="005102A9"/>
    <w:rsid w:val="00510598"/>
    <w:rsid w:val="0051063E"/>
    <w:rsid w:val="00510B68"/>
    <w:rsid w:val="00510C87"/>
    <w:rsid w:val="00510F9D"/>
    <w:rsid w:val="005113DE"/>
    <w:rsid w:val="005117DD"/>
    <w:rsid w:val="005129D9"/>
    <w:rsid w:val="005129FC"/>
    <w:rsid w:val="00512D9E"/>
    <w:rsid w:val="00513904"/>
    <w:rsid w:val="00514594"/>
    <w:rsid w:val="005148E7"/>
    <w:rsid w:val="00514E4F"/>
    <w:rsid w:val="00515609"/>
    <w:rsid w:val="0051568A"/>
    <w:rsid w:val="00515D5B"/>
    <w:rsid w:val="0051619C"/>
    <w:rsid w:val="00516206"/>
    <w:rsid w:val="00516E7F"/>
    <w:rsid w:val="005170F7"/>
    <w:rsid w:val="005171A1"/>
    <w:rsid w:val="00517604"/>
    <w:rsid w:val="0051789C"/>
    <w:rsid w:val="00517F4F"/>
    <w:rsid w:val="00520669"/>
    <w:rsid w:val="005206D9"/>
    <w:rsid w:val="00520723"/>
    <w:rsid w:val="00520824"/>
    <w:rsid w:val="0052198C"/>
    <w:rsid w:val="00521B91"/>
    <w:rsid w:val="00521FC9"/>
    <w:rsid w:val="005221F9"/>
    <w:rsid w:val="00522649"/>
    <w:rsid w:val="00522679"/>
    <w:rsid w:val="00522763"/>
    <w:rsid w:val="00522A1D"/>
    <w:rsid w:val="00522E5C"/>
    <w:rsid w:val="00523A23"/>
    <w:rsid w:val="00523A7D"/>
    <w:rsid w:val="00523CF6"/>
    <w:rsid w:val="00523F90"/>
    <w:rsid w:val="0052421F"/>
    <w:rsid w:val="00524262"/>
    <w:rsid w:val="0052443E"/>
    <w:rsid w:val="00524682"/>
    <w:rsid w:val="00524989"/>
    <w:rsid w:val="00524E1F"/>
    <w:rsid w:val="00525742"/>
    <w:rsid w:val="00525EBE"/>
    <w:rsid w:val="00525FF8"/>
    <w:rsid w:val="005260AD"/>
    <w:rsid w:val="00526174"/>
    <w:rsid w:val="0052619C"/>
    <w:rsid w:val="005263F7"/>
    <w:rsid w:val="005265FB"/>
    <w:rsid w:val="00526854"/>
    <w:rsid w:val="005269CC"/>
    <w:rsid w:val="00527609"/>
    <w:rsid w:val="00527BCB"/>
    <w:rsid w:val="00527C71"/>
    <w:rsid w:val="00527CA3"/>
    <w:rsid w:val="00527D9A"/>
    <w:rsid w:val="00527E4C"/>
    <w:rsid w:val="00527E5D"/>
    <w:rsid w:val="005304AC"/>
    <w:rsid w:val="00530AB2"/>
    <w:rsid w:val="00530D27"/>
    <w:rsid w:val="00530E9F"/>
    <w:rsid w:val="00530F54"/>
    <w:rsid w:val="0053159A"/>
    <w:rsid w:val="00531DA6"/>
    <w:rsid w:val="005321ED"/>
    <w:rsid w:val="005322B6"/>
    <w:rsid w:val="00532653"/>
    <w:rsid w:val="00532915"/>
    <w:rsid w:val="0053327A"/>
    <w:rsid w:val="005342F0"/>
    <w:rsid w:val="005343B5"/>
    <w:rsid w:val="005348C6"/>
    <w:rsid w:val="00534BD8"/>
    <w:rsid w:val="005352B6"/>
    <w:rsid w:val="0053530F"/>
    <w:rsid w:val="005356F9"/>
    <w:rsid w:val="0053754C"/>
    <w:rsid w:val="005375E7"/>
    <w:rsid w:val="005400B1"/>
    <w:rsid w:val="005401BF"/>
    <w:rsid w:val="00540228"/>
    <w:rsid w:val="005402B1"/>
    <w:rsid w:val="0054060D"/>
    <w:rsid w:val="0054082B"/>
    <w:rsid w:val="00540B76"/>
    <w:rsid w:val="00540E39"/>
    <w:rsid w:val="00540F1A"/>
    <w:rsid w:val="00541798"/>
    <w:rsid w:val="00541EE4"/>
    <w:rsid w:val="0054210A"/>
    <w:rsid w:val="005422D2"/>
    <w:rsid w:val="00542301"/>
    <w:rsid w:val="00542E79"/>
    <w:rsid w:val="005432BC"/>
    <w:rsid w:val="005436B4"/>
    <w:rsid w:val="00543A23"/>
    <w:rsid w:val="0054424E"/>
    <w:rsid w:val="005444D5"/>
    <w:rsid w:val="00544B00"/>
    <w:rsid w:val="00544BAF"/>
    <w:rsid w:val="00544F5A"/>
    <w:rsid w:val="00545A11"/>
    <w:rsid w:val="00545A9A"/>
    <w:rsid w:val="00545C0C"/>
    <w:rsid w:val="00547413"/>
    <w:rsid w:val="005474EC"/>
    <w:rsid w:val="00547B4F"/>
    <w:rsid w:val="00547E77"/>
    <w:rsid w:val="00550223"/>
    <w:rsid w:val="00550662"/>
    <w:rsid w:val="00550D50"/>
    <w:rsid w:val="005510C6"/>
    <w:rsid w:val="0055168A"/>
    <w:rsid w:val="00551770"/>
    <w:rsid w:val="00551912"/>
    <w:rsid w:val="00551984"/>
    <w:rsid w:val="00551C02"/>
    <w:rsid w:val="00551C50"/>
    <w:rsid w:val="00552163"/>
    <w:rsid w:val="005523BF"/>
    <w:rsid w:val="0055289A"/>
    <w:rsid w:val="00552B71"/>
    <w:rsid w:val="00553019"/>
    <w:rsid w:val="00553473"/>
    <w:rsid w:val="00553CD0"/>
    <w:rsid w:val="005543B5"/>
    <w:rsid w:val="005549B6"/>
    <w:rsid w:val="00554C41"/>
    <w:rsid w:val="00554C91"/>
    <w:rsid w:val="00555584"/>
    <w:rsid w:val="005559E7"/>
    <w:rsid w:val="00555CC5"/>
    <w:rsid w:val="00556B05"/>
    <w:rsid w:val="00556B3D"/>
    <w:rsid w:val="00556D88"/>
    <w:rsid w:val="0055710F"/>
    <w:rsid w:val="00557268"/>
    <w:rsid w:val="0055796C"/>
    <w:rsid w:val="00557B49"/>
    <w:rsid w:val="00557D00"/>
    <w:rsid w:val="00560098"/>
    <w:rsid w:val="00560F88"/>
    <w:rsid w:val="0056101C"/>
    <w:rsid w:val="005610BB"/>
    <w:rsid w:val="005612F9"/>
    <w:rsid w:val="005613C5"/>
    <w:rsid w:val="00561AEA"/>
    <w:rsid w:val="00561BA0"/>
    <w:rsid w:val="005621DA"/>
    <w:rsid w:val="0056227A"/>
    <w:rsid w:val="0056324B"/>
    <w:rsid w:val="0056340F"/>
    <w:rsid w:val="00563C70"/>
    <w:rsid w:val="005641BA"/>
    <w:rsid w:val="005647C0"/>
    <w:rsid w:val="00564FED"/>
    <w:rsid w:val="0056518C"/>
    <w:rsid w:val="005653AF"/>
    <w:rsid w:val="0056569D"/>
    <w:rsid w:val="00565D37"/>
    <w:rsid w:val="00565EC2"/>
    <w:rsid w:val="00566506"/>
    <w:rsid w:val="0056687F"/>
    <w:rsid w:val="00566AF2"/>
    <w:rsid w:val="0056748D"/>
    <w:rsid w:val="005675AB"/>
    <w:rsid w:val="0056798F"/>
    <w:rsid w:val="00567E29"/>
    <w:rsid w:val="005702BE"/>
    <w:rsid w:val="00570353"/>
    <w:rsid w:val="005703DB"/>
    <w:rsid w:val="0057066A"/>
    <w:rsid w:val="005706FD"/>
    <w:rsid w:val="00570709"/>
    <w:rsid w:val="00570CAF"/>
    <w:rsid w:val="005714A8"/>
    <w:rsid w:val="00571999"/>
    <w:rsid w:val="00571BF8"/>
    <w:rsid w:val="00571CE5"/>
    <w:rsid w:val="00571D7D"/>
    <w:rsid w:val="0057241F"/>
    <w:rsid w:val="00572A61"/>
    <w:rsid w:val="00572D7C"/>
    <w:rsid w:val="005732A5"/>
    <w:rsid w:val="00573CFC"/>
    <w:rsid w:val="00573DDA"/>
    <w:rsid w:val="00574344"/>
    <w:rsid w:val="0057437F"/>
    <w:rsid w:val="00574612"/>
    <w:rsid w:val="00574663"/>
    <w:rsid w:val="00574FEC"/>
    <w:rsid w:val="0057602F"/>
    <w:rsid w:val="005760EB"/>
    <w:rsid w:val="005763A0"/>
    <w:rsid w:val="0057641E"/>
    <w:rsid w:val="005765A3"/>
    <w:rsid w:val="00576B51"/>
    <w:rsid w:val="0057782E"/>
    <w:rsid w:val="0057791E"/>
    <w:rsid w:val="0057793D"/>
    <w:rsid w:val="00580205"/>
    <w:rsid w:val="00580234"/>
    <w:rsid w:val="00580ABE"/>
    <w:rsid w:val="00580B7B"/>
    <w:rsid w:val="00580CC9"/>
    <w:rsid w:val="00580F86"/>
    <w:rsid w:val="00581F07"/>
    <w:rsid w:val="00581F1F"/>
    <w:rsid w:val="0058216A"/>
    <w:rsid w:val="005825C5"/>
    <w:rsid w:val="005825E3"/>
    <w:rsid w:val="005826CA"/>
    <w:rsid w:val="00582B0B"/>
    <w:rsid w:val="00582B95"/>
    <w:rsid w:val="005831A6"/>
    <w:rsid w:val="005831ED"/>
    <w:rsid w:val="00583522"/>
    <w:rsid w:val="00583C7C"/>
    <w:rsid w:val="00583D47"/>
    <w:rsid w:val="00583DA4"/>
    <w:rsid w:val="00583F25"/>
    <w:rsid w:val="00583F2D"/>
    <w:rsid w:val="00584090"/>
    <w:rsid w:val="0058410B"/>
    <w:rsid w:val="005841E4"/>
    <w:rsid w:val="005843EF"/>
    <w:rsid w:val="00584A70"/>
    <w:rsid w:val="00584C48"/>
    <w:rsid w:val="00584F3C"/>
    <w:rsid w:val="00584FD8"/>
    <w:rsid w:val="00585F81"/>
    <w:rsid w:val="00585FBD"/>
    <w:rsid w:val="00585FFF"/>
    <w:rsid w:val="00586637"/>
    <w:rsid w:val="0058691D"/>
    <w:rsid w:val="005871F4"/>
    <w:rsid w:val="005871F8"/>
    <w:rsid w:val="00587762"/>
    <w:rsid w:val="00590AF6"/>
    <w:rsid w:val="00590D03"/>
    <w:rsid w:val="00590D5E"/>
    <w:rsid w:val="00590FB8"/>
    <w:rsid w:val="005916ED"/>
    <w:rsid w:val="005921CB"/>
    <w:rsid w:val="005922E1"/>
    <w:rsid w:val="00592589"/>
    <w:rsid w:val="00592D8E"/>
    <w:rsid w:val="005931F2"/>
    <w:rsid w:val="00593448"/>
    <w:rsid w:val="0059355F"/>
    <w:rsid w:val="00593625"/>
    <w:rsid w:val="00593994"/>
    <w:rsid w:val="00593E98"/>
    <w:rsid w:val="00594301"/>
    <w:rsid w:val="00594334"/>
    <w:rsid w:val="00594738"/>
    <w:rsid w:val="00594C9C"/>
    <w:rsid w:val="00594E2E"/>
    <w:rsid w:val="00595118"/>
    <w:rsid w:val="005957D8"/>
    <w:rsid w:val="00595BF5"/>
    <w:rsid w:val="005961E3"/>
    <w:rsid w:val="005965F6"/>
    <w:rsid w:val="00596601"/>
    <w:rsid w:val="00596829"/>
    <w:rsid w:val="00596A35"/>
    <w:rsid w:val="00596B44"/>
    <w:rsid w:val="00596F50"/>
    <w:rsid w:val="005970DF"/>
    <w:rsid w:val="00597167"/>
    <w:rsid w:val="00597FA9"/>
    <w:rsid w:val="005A0126"/>
    <w:rsid w:val="005A0180"/>
    <w:rsid w:val="005A02FD"/>
    <w:rsid w:val="005A0435"/>
    <w:rsid w:val="005A06E2"/>
    <w:rsid w:val="005A0802"/>
    <w:rsid w:val="005A0807"/>
    <w:rsid w:val="005A0916"/>
    <w:rsid w:val="005A0C45"/>
    <w:rsid w:val="005A0DF9"/>
    <w:rsid w:val="005A0EF0"/>
    <w:rsid w:val="005A109E"/>
    <w:rsid w:val="005A11C5"/>
    <w:rsid w:val="005A15A3"/>
    <w:rsid w:val="005A15CE"/>
    <w:rsid w:val="005A17E8"/>
    <w:rsid w:val="005A1BE6"/>
    <w:rsid w:val="005A2368"/>
    <w:rsid w:val="005A28D9"/>
    <w:rsid w:val="005A2BD8"/>
    <w:rsid w:val="005A2E16"/>
    <w:rsid w:val="005A2EA2"/>
    <w:rsid w:val="005A36C8"/>
    <w:rsid w:val="005A39C7"/>
    <w:rsid w:val="005A3B05"/>
    <w:rsid w:val="005A5669"/>
    <w:rsid w:val="005A5747"/>
    <w:rsid w:val="005A5937"/>
    <w:rsid w:val="005A5E5A"/>
    <w:rsid w:val="005A6182"/>
    <w:rsid w:val="005A6352"/>
    <w:rsid w:val="005A6597"/>
    <w:rsid w:val="005A7636"/>
    <w:rsid w:val="005B0254"/>
    <w:rsid w:val="005B04FC"/>
    <w:rsid w:val="005B088B"/>
    <w:rsid w:val="005B09C6"/>
    <w:rsid w:val="005B1240"/>
    <w:rsid w:val="005B13C2"/>
    <w:rsid w:val="005B1414"/>
    <w:rsid w:val="005B1465"/>
    <w:rsid w:val="005B2197"/>
    <w:rsid w:val="005B24EB"/>
    <w:rsid w:val="005B2560"/>
    <w:rsid w:val="005B2953"/>
    <w:rsid w:val="005B3374"/>
    <w:rsid w:val="005B35C0"/>
    <w:rsid w:val="005B40C9"/>
    <w:rsid w:val="005B4AFA"/>
    <w:rsid w:val="005B4D5E"/>
    <w:rsid w:val="005B4DCB"/>
    <w:rsid w:val="005B4F14"/>
    <w:rsid w:val="005B55F3"/>
    <w:rsid w:val="005B5C3F"/>
    <w:rsid w:val="005B5D7D"/>
    <w:rsid w:val="005B5E66"/>
    <w:rsid w:val="005B6026"/>
    <w:rsid w:val="005B6125"/>
    <w:rsid w:val="005B6405"/>
    <w:rsid w:val="005B74A5"/>
    <w:rsid w:val="005B794E"/>
    <w:rsid w:val="005B7DFF"/>
    <w:rsid w:val="005B7E4A"/>
    <w:rsid w:val="005C085B"/>
    <w:rsid w:val="005C24E6"/>
    <w:rsid w:val="005C2972"/>
    <w:rsid w:val="005C2B02"/>
    <w:rsid w:val="005C2B4D"/>
    <w:rsid w:val="005C2B5C"/>
    <w:rsid w:val="005C2D9C"/>
    <w:rsid w:val="005C305B"/>
    <w:rsid w:val="005C3436"/>
    <w:rsid w:val="005C343B"/>
    <w:rsid w:val="005C393F"/>
    <w:rsid w:val="005C3F37"/>
    <w:rsid w:val="005C425F"/>
    <w:rsid w:val="005C4BBB"/>
    <w:rsid w:val="005C51EF"/>
    <w:rsid w:val="005C53BE"/>
    <w:rsid w:val="005C59F0"/>
    <w:rsid w:val="005C5D35"/>
    <w:rsid w:val="005C5D4D"/>
    <w:rsid w:val="005C6017"/>
    <w:rsid w:val="005C60E4"/>
    <w:rsid w:val="005C68C7"/>
    <w:rsid w:val="005C6A70"/>
    <w:rsid w:val="005C6DDB"/>
    <w:rsid w:val="005C6EF0"/>
    <w:rsid w:val="005C6FCE"/>
    <w:rsid w:val="005C7028"/>
    <w:rsid w:val="005C7731"/>
    <w:rsid w:val="005C7735"/>
    <w:rsid w:val="005C79EB"/>
    <w:rsid w:val="005C7D86"/>
    <w:rsid w:val="005C7F31"/>
    <w:rsid w:val="005D1102"/>
    <w:rsid w:val="005D15BB"/>
    <w:rsid w:val="005D15CD"/>
    <w:rsid w:val="005D1F9F"/>
    <w:rsid w:val="005D2EEE"/>
    <w:rsid w:val="005D3D3C"/>
    <w:rsid w:val="005D3E2A"/>
    <w:rsid w:val="005D404C"/>
    <w:rsid w:val="005D55CC"/>
    <w:rsid w:val="005D591C"/>
    <w:rsid w:val="005D5C2C"/>
    <w:rsid w:val="005D5F2E"/>
    <w:rsid w:val="005D6008"/>
    <w:rsid w:val="005D6640"/>
    <w:rsid w:val="005D6680"/>
    <w:rsid w:val="005D6732"/>
    <w:rsid w:val="005D6C5C"/>
    <w:rsid w:val="005D6E48"/>
    <w:rsid w:val="005D731B"/>
    <w:rsid w:val="005D75B9"/>
    <w:rsid w:val="005D7627"/>
    <w:rsid w:val="005D77B4"/>
    <w:rsid w:val="005E0121"/>
    <w:rsid w:val="005E01F8"/>
    <w:rsid w:val="005E0460"/>
    <w:rsid w:val="005E0BE2"/>
    <w:rsid w:val="005E1193"/>
    <w:rsid w:val="005E1346"/>
    <w:rsid w:val="005E1371"/>
    <w:rsid w:val="005E13D8"/>
    <w:rsid w:val="005E14A5"/>
    <w:rsid w:val="005E15A9"/>
    <w:rsid w:val="005E1DAF"/>
    <w:rsid w:val="005E1FEB"/>
    <w:rsid w:val="005E21A2"/>
    <w:rsid w:val="005E2222"/>
    <w:rsid w:val="005E22B0"/>
    <w:rsid w:val="005E22F4"/>
    <w:rsid w:val="005E3890"/>
    <w:rsid w:val="005E38E7"/>
    <w:rsid w:val="005E3DE7"/>
    <w:rsid w:val="005E4350"/>
    <w:rsid w:val="005E48F3"/>
    <w:rsid w:val="005E4BA3"/>
    <w:rsid w:val="005E4DA7"/>
    <w:rsid w:val="005E501C"/>
    <w:rsid w:val="005E595B"/>
    <w:rsid w:val="005E5AB4"/>
    <w:rsid w:val="005E6041"/>
    <w:rsid w:val="005E6788"/>
    <w:rsid w:val="005E6967"/>
    <w:rsid w:val="005E6A12"/>
    <w:rsid w:val="005E6B4D"/>
    <w:rsid w:val="005E6DCB"/>
    <w:rsid w:val="005E7973"/>
    <w:rsid w:val="005E7BAE"/>
    <w:rsid w:val="005E7E1F"/>
    <w:rsid w:val="005F0013"/>
    <w:rsid w:val="005F0671"/>
    <w:rsid w:val="005F07F1"/>
    <w:rsid w:val="005F0854"/>
    <w:rsid w:val="005F0903"/>
    <w:rsid w:val="005F0B6E"/>
    <w:rsid w:val="005F0FE0"/>
    <w:rsid w:val="005F1116"/>
    <w:rsid w:val="005F17AD"/>
    <w:rsid w:val="005F196A"/>
    <w:rsid w:val="005F228A"/>
    <w:rsid w:val="005F266F"/>
    <w:rsid w:val="005F27C3"/>
    <w:rsid w:val="005F2C18"/>
    <w:rsid w:val="005F3317"/>
    <w:rsid w:val="005F3441"/>
    <w:rsid w:val="005F3B08"/>
    <w:rsid w:val="005F41F6"/>
    <w:rsid w:val="005F43E3"/>
    <w:rsid w:val="005F45FE"/>
    <w:rsid w:val="005F4946"/>
    <w:rsid w:val="005F4C8E"/>
    <w:rsid w:val="005F532A"/>
    <w:rsid w:val="005F53B6"/>
    <w:rsid w:val="005F5F2E"/>
    <w:rsid w:val="005F61EA"/>
    <w:rsid w:val="005F6651"/>
    <w:rsid w:val="005F690C"/>
    <w:rsid w:val="005F6E00"/>
    <w:rsid w:val="005F6EBE"/>
    <w:rsid w:val="005F72D5"/>
    <w:rsid w:val="005F74DC"/>
    <w:rsid w:val="005F759D"/>
    <w:rsid w:val="005F7882"/>
    <w:rsid w:val="005F7A89"/>
    <w:rsid w:val="005F7B57"/>
    <w:rsid w:val="005F7CD2"/>
    <w:rsid w:val="006006C2"/>
    <w:rsid w:val="00600890"/>
    <w:rsid w:val="00600E2D"/>
    <w:rsid w:val="00600E49"/>
    <w:rsid w:val="00600E93"/>
    <w:rsid w:val="00600E98"/>
    <w:rsid w:val="006012B1"/>
    <w:rsid w:val="00601579"/>
    <w:rsid w:val="0060194D"/>
    <w:rsid w:val="00601B6E"/>
    <w:rsid w:val="00601B86"/>
    <w:rsid w:val="00601EB2"/>
    <w:rsid w:val="006027D7"/>
    <w:rsid w:val="00602936"/>
    <w:rsid w:val="00602AC2"/>
    <w:rsid w:val="006031DA"/>
    <w:rsid w:val="00603392"/>
    <w:rsid w:val="006034BF"/>
    <w:rsid w:val="00603EB4"/>
    <w:rsid w:val="00603EDE"/>
    <w:rsid w:val="00603F89"/>
    <w:rsid w:val="006041E3"/>
    <w:rsid w:val="0060448B"/>
    <w:rsid w:val="00604737"/>
    <w:rsid w:val="006048BD"/>
    <w:rsid w:val="00604A5C"/>
    <w:rsid w:val="00604F05"/>
    <w:rsid w:val="006050E0"/>
    <w:rsid w:val="0060526F"/>
    <w:rsid w:val="006053EE"/>
    <w:rsid w:val="00605725"/>
    <w:rsid w:val="0060580D"/>
    <w:rsid w:val="0060637F"/>
    <w:rsid w:val="0060638C"/>
    <w:rsid w:val="00606477"/>
    <w:rsid w:val="006064CB"/>
    <w:rsid w:val="006064D5"/>
    <w:rsid w:val="00606CC4"/>
    <w:rsid w:val="00606DE9"/>
    <w:rsid w:val="00606E04"/>
    <w:rsid w:val="00606EA9"/>
    <w:rsid w:val="0060724A"/>
    <w:rsid w:val="006077B1"/>
    <w:rsid w:val="006078CB"/>
    <w:rsid w:val="00607A30"/>
    <w:rsid w:val="00607B54"/>
    <w:rsid w:val="00607D90"/>
    <w:rsid w:val="00607DA3"/>
    <w:rsid w:val="00607EBC"/>
    <w:rsid w:val="006112BF"/>
    <w:rsid w:val="00611716"/>
    <w:rsid w:val="00611782"/>
    <w:rsid w:val="006117E4"/>
    <w:rsid w:val="00612021"/>
    <w:rsid w:val="0061233F"/>
    <w:rsid w:val="006126B6"/>
    <w:rsid w:val="00612AA7"/>
    <w:rsid w:val="00612E39"/>
    <w:rsid w:val="006131B0"/>
    <w:rsid w:val="00613336"/>
    <w:rsid w:val="00613534"/>
    <w:rsid w:val="00613A0C"/>
    <w:rsid w:val="00613A42"/>
    <w:rsid w:val="00613BD0"/>
    <w:rsid w:val="00614165"/>
    <w:rsid w:val="00614891"/>
    <w:rsid w:val="006148C5"/>
    <w:rsid w:val="00614A65"/>
    <w:rsid w:val="00615023"/>
    <w:rsid w:val="006151F2"/>
    <w:rsid w:val="0061554A"/>
    <w:rsid w:val="0061563C"/>
    <w:rsid w:val="006157EC"/>
    <w:rsid w:val="00615AD1"/>
    <w:rsid w:val="006161E9"/>
    <w:rsid w:val="00616614"/>
    <w:rsid w:val="006167FB"/>
    <w:rsid w:val="00616A46"/>
    <w:rsid w:val="00616D00"/>
    <w:rsid w:val="00616DFB"/>
    <w:rsid w:val="00616E66"/>
    <w:rsid w:val="00616F08"/>
    <w:rsid w:val="00617456"/>
    <w:rsid w:val="00617A73"/>
    <w:rsid w:val="00617AB4"/>
    <w:rsid w:val="0062032E"/>
    <w:rsid w:val="00620354"/>
    <w:rsid w:val="0062089F"/>
    <w:rsid w:val="006208CB"/>
    <w:rsid w:val="00620E9F"/>
    <w:rsid w:val="006215BA"/>
    <w:rsid w:val="00621639"/>
    <w:rsid w:val="00621F7A"/>
    <w:rsid w:val="0062228A"/>
    <w:rsid w:val="006222AF"/>
    <w:rsid w:val="00622482"/>
    <w:rsid w:val="00622A14"/>
    <w:rsid w:val="00622D7B"/>
    <w:rsid w:val="00622E0F"/>
    <w:rsid w:val="00622EBD"/>
    <w:rsid w:val="006232DE"/>
    <w:rsid w:val="006232EA"/>
    <w:rsid w:val="006236BE"/>
    <w:rsid w:val="00623B5C"/>
    <w:rsid w:val="00623D56"/>
    <w:rsid w:val="00624702"/>
    <w:rsid w:val="00625090"/>
    <w:rsid w:val="00625144"/>
    <w:rsid w:val="00625D85"/>
    <w:rsid w:val="00625F46"/>
    <w:rsid w:val="00626CE2"/>
    <w:rsid w:val="00626E78"/>
    <w:rsid w:val="00626EE6"/>
    <w:rsid w:val="006271E6"/>
    <w:rsid w:val="00627728"/>
    <w:rsid w:val="006277B8"/>
    <w:rsid w:val="00627A0F"/>
    <w:rsid w:val="00630245"/>
    <w:rsid w:val="006306D5"/>
    <w:rsid w:val="006309B5"/>
    <w:rsid w:val="006309BD"/>
    <w:rsid w:val="00630CA8"/>
    <w:rsid w:val="0063101F"/>
    <w:rsid w:val="0063135D"/>
    <w:rsid w:val="00631629"/>
    <w:rsid w:val="00632048"/>
    <w:rsid w:val="006321A5"/>
    <w:rsid w:val="00632396"/>
    <w:rsid w:val="006323ED"/>
    <w:rsid w:val="006327D1"/>
    <w:rsid w:val="00632A16"/>
    <w:rsid w:val="00632A1D"/>
    <w:rsid w:val="00632E05"/>
    <w:rsid w:val="00632E76"/>
    <w:rsid w:val="00633228"/>
    <w:rsid w:val="006342E1"/>
    <w:rsid w:val="00634411"/>
    <w:rsid w:val="0063443B"/>
    <w:rsid w:val="0063485D"/>
    <w:rsid w:val="006348FE"/>
    <w:rsid w:val="00634B98"/>
    <w:rsid w:val="00634DD8"/>
    <w:rsid w:val="00634DF8"/>
    <w:rsid w:val="00635416"/>
    <w:rsid w:val="00635853"/>
    <w:rsid w:val="00635C5B"/>
    <w:rsid w:val="00635C8B"/>
    <w:rsid w:val="00635F91"/>
    <w:rsid w:val="0063606A"/>
    <w:rsid w:val="0063635D"/>
    <w:rsid w:val="0063691F"/>
    <w:rsid w:val="00636D90"/>
    <w:rsid w:val="00636DBB"/>
    <w:rsid w:val="00636FA0"/>
    <w:rsid w:val="00637115"/>
    <w:rsid w:val="006379FD"/>
    <w:rsid w:val="00637AB8"/>
    <w:rsid w:val="00637D60"/>
    <w:rsid w:val="00637F86"/>
    <w:rsid w:val="00640FAE"/>
    <w:rsid w:val="00641558"/>
    <w:rsid w:val="00641A5C"/>
    <w:rsid w:val="00641CB8"/>
    <w:rsid w:val="00642056"/>
    <w:rsid w:val="0064225E"/>
    <w:rsid w:val="006422E1"/>
    <w:rsid w:val="006428E5"/>
    <w:rsid w:val="00642D56"/>
    <w:rsid w:val="00643065"/>
    <w:rsid w:val="00643252"/>
    <w:rsid w:val="00643458"/>
    <w:rsid w:val="006434C4"/>
    <w:rsid w:val="006437A9"/>
    <w:rsid w:val="006439FC"/>
    <w:rsid w:val="00643C9D"/>
    <w:rsid w:val="00643D0A"/>
    <w:rsid w:val="00643F18"/>
    <w:rsid w:val="006442B7"/>
    <w:rsid w:val="00644506"/>
    <w:rsid w:val="00644FC6"/>
    <w:rsid w:val="006454B4"/>
    <w:rsid w:val="00645955"/>
    <w:rsid w:val="00645D7E"/>
    <w:rsid w:val="0064618E"/>
    <w:rsid w:val="00646515"/>
    <w:rsid w:val="006469FD"/>
    <w:rsid w:val="00646A54"/>
    <w:rsid w:val="00646CDE"/>
    <w:rsid w:val="00646F7D"/>
    <w:rsid w:val="00647105"/>
    <w:rsid w:val="006473A0"/>
    <w:rsid w:val="006475EA"/>
    <w:rsid w:val="00647B51"/>
    <w:rsid w:val="00647CC6"/>
    <w:rsid w:val="006502E7"/>
    <w:rsid w:val="006506C8"/>
    <w:rsid w:val="006509FF"/>
    <w:rsid w:val="00650BDA"/>
    <w:rsid w:val="00650F62"/>
    <w:rsid w:val="00651005"/>
    <w:rsid w:val="00651032"/>
    <w:rsid w:val="006510A6"/>
    <w:rsid w:val="006516CA"/>
    <w:rsid w:val="00651AF3"/>
    <w:rsid w:val="00651B46"/>
    <w:rsid w:val="00651B7D"/>
    <w:rsid w:val="00651E6D"/>
    <w:rsid w:val="0065200A"/>
    <w:rsid w:val="006529FE"/>
    <w:rsid w:val="00652C3C"/>
    <w:rsid w:val="00652D72"/>
    <w:rsid w:val="00653087"/>
    <w:rsid w:val="00653314"/>
    <w:rsid w:val="0065340A"/>
    <w:rsid w:val="00653D4E"/>
    <w:rsid w:val="0065424C"/>
    <w:rsid w:val="0065425A"/>
    <w:rsid w:val="006544B1"/>
    <w:rsid w:val="0065495B"/>
    <w:rsid w:val="0065495E"/>
    <w:rsid w:val="00655CEE"/>
    <w:rsid w:val="006565C2"/>
    <w:rsid w:val="00656A29"/>
    <w:rsid w:val="00656EFA"/>
    <w:rsid w:val="00656F6F"/>
    <w:rsid w:val="00657343"/>
    <w:rsid w:val="006573F0"/>
    <w:rsid w:val="006575C1"/>
    <w:rsid w:val="00657A48"/>
    <w:rsid w:val="00657C53"/>
    <w:rsid w:val="00657C5C"/>
    <w:rsid w:val="0066029A"/>
    <w:rsid w:val="00660B8E"/>
    <w:rsid w:val="00660BDB"/>
    <w:rsid w:val="00660E29"/>
    <w:rsid w:val="00660EA6"/>
    <w:rsid w:val="0066179D"/>
    <w:rsid w:val="00661B64"/>
    <w:rsid w:val="00661E15"/>
    <w:rsid w:val="00661F43"/>
    <w:rsid w:val="0066214F"/>
    <w:rsid w:val="00662347"/>
    <w:rsid w:val="00662EEF"/>
    <w:rsid w:val="006630C3"/>
    <w:rsid w:val="006633EF"/>
    <w:rsid w:val="0066355E"/>
    <w:rsid w:val="0066358A"/>
    <w:rsid w:val="0066362F"/>
    <w:rsid w:val="00664197"/>
    <w:rsid w:val="006642D9"/>
    <w:rsid w:val="006644F2"/>
    <w:rsid w:val="00664B2C"/>
    <w:rsid w:val="00664E24"/>
    <w:rsid w:val="00664E86"/>
    <w:rsid w:val="00664FEA"/>
    <w:rsid w:val="00665107"/>
    <w:rsid w:val="00665B8C"/>
    <w:rsid w:val="0066710A"/>
    <w:rsid w:val="006676F6"/>
    <w:rsid w:val="00667845"/>
    <w:rsid w:val="00667C01"/>
    <w:rsid w:val="00670083"/>
    <w:rsid w:val="0067011A"/>
    <w:rsid w:val="00670DCB"/>
    <w:rsid w:val="00671431"/>
    <w:rsid w:val="006718AF"/>
    <w:rsid w:val="00671D88"/>
    <w:rsid w:val="00671E60"/>
    <w:rsid w:val="00671ED9"/>
    <w:rsid w:val="00672253"/>
    <w:rsid w:val="006722A2"/>
    <w:rsid w:val="00672780"/>
    <w:rsid w:val="006729A8"/>
    <w:rsid w:val="00672A0C"/>
    <w:rsid w:val="006737DB"/>
    <w:rsid w:val="006740B6"/>
    <w:rsid w:val="006741E0"/>
    <w:rsid w:val="00674278"/>
    <w:rsid w:val="0067467A"/>
    <w:rsid w:val="0067478B"/>
    <w:rsid w:val="0067482B"/>
    <w:rsid w:val="0067496F"/>
    <w:rsid w:val="006749ED"/>
    <w:rsid w:val="00674C4B"/>
    <w:rsid w:val="00675202"/>
    <w:rsid w:val="0067562A"/>
    <w:rsid w:val="00675C8E"/>
    <w:rsid w:val="00676CFC"/>
    <w:rsid w:val="00677156"/>
    <w:rsid w:val="006771CE"/>
    <w:rsid w:val="0067744F"/>
    <w:rsid w:val="006776F1"/>
    <w:rsid w:val="00677B75"/>
    <w:rsid w:val="00677FDD"/>
    <w:rsid w:val="0068020C"/>
    <w:rsid w:val="006803A0"/>
    <w:rsid w:val="006803D7"/>
    <w:rsid w:val="0068053C"/>
    <w:rsid w:val="006806B8"/>
    <w:rsid w:val="006809A6"/>
    <w:rsid w:val="00680A84"/>
    <w:rsid w:val="00680FD2"/>
    <w:rsid w:val="0068112F"/>
    <w:rsid w:val="00682380"/>
    <w:rsid w:val="0068293D"/>
    <w:rsid w:val="00682CD5"/>
    <w:rsid w:val="006830AE"/>
    <w:rsid w:val="0068329D"/>
    <w:rsid w:val="00683449"/>
    <w:rsid w:val="00683AD0"/>
    <w:rsid w:val="00684594"/>
    <w:rsid w:val="00684B81"/>
    <w:rsid w:val="00684F75"/>
    <w:rsid w:val="006858B8"/>
    <w:rsid w:val="00685A3D"/>
    <w:rsid w:val="00685A5E"/>
    <w:rsid w:val="00685C7D"/>
    <w:rsid w:val="00685E97"/>
    <w:rsid w:val="00685FD6"/>
    <w:rsid w:val="00686397"/>
    <w:rsid w:val="006866D7"/>
    <w:rsid w:val="00686CE5"/>
    <w:rsid w:val="00687288"/>
    <w:rsid w:val="006875EF"/>
    <w:rsid w:val="00687BEA"/>
    <w:rsid w:val="00687C62"/>
    <w:rsid w:val="00687C9A"/>
    <w:rsid w:val="00687E81"/>
    <w:rsid w:val="006900A8"/>
    <w:rsid w:val="00690282"/>
    <w:rsid w:val="006904C5"/>
    <w:rsid w:val="00690A3A"/>
    <w:rsid w:val="00690BD5"/>
    <w:rsid w:val="00690E55"/>
    <w:rsid w:val="00690E57"/>
    <w:rsid w:val="006916DF"/>
    <w:rsid w:val="006917CA"/>
    <w:rsid w:val="00691A67"/>
    <w:rsid w:val="00691DE8"/>
    <w:rsid w:val="00692D28"/>
    <w:rsid w:val="0069330F"/>
    <w:rsid w:val="006940AB"/>
    <w:rsid w:val="006941CE"/>
    <w:rsid w:val="00694E4B"/>
    <w:rsid w:val="00694ED7"/>
    <w:rsid w:val="006956D3"/>
    <w:rsid w:val="00695729"/>
    <w:rsid w:val="00696AF2"/>
    <w:rsid w:val="00697200"/>
    <w:rsid w:val="0069724E"/>
    <w:rsid w:val="0069772A"/>
    <w:rsid w:val="00697A4A"/>
    <w:rsid w:val="00697B49"/>
    <w:rsid w:val="006A0076"/>
    <w:rsid w:val="006A04BD"/>
    <w:rsid w:val="006A06FB"/>
    <w:rsid w:val="006A0CD6"/>
    <w:rsid w:val="006A11E0"/>
    <w:rsid w:val="006A19CB"/>
    <w:rsid w:val="006A1C39"/>
    <w:rsid w:val="006A1EE7"/>
    <w:rsid w:val="006A2446"/>
    <w:rsid w:val="006A2A1A"/>
    <w:rsid w:val="006A2A4B"/>
    <w:rsid w:val="006A323C"/>
    <w:rsid w:val="006A328D"/>
    <w:rsid w:val="006A3363"/>
    <w:rsid w:val="006A35BB"/>
    <w:rsid w:val="006A35FB"/>
    <w:rsid w:val="006A3830"/>
    <w:rsid w:val="006A3848"/>
    <w:rsid w:val="006A5477"/>
    <w:rsid w:val="006A5820"/>
    <w:rsid w:val="006A6061"/>
    <w:rsid w:val="006A624B"/>
    <w:rsid w:val="006A6514"/>
    <w:rsid w:val="006A6B44"/>
    <w:rsid w:val="006A6D8C"/>
    <w:rsid w:val="006A7042"/>
    <w:rsid w:val="006A76A3"/>
    <w:rsid w:val="006A7741"/>
    <w:rsid w:val="006A7891"/>
    <w:rsid w:val="006A7AB5"/>
    <w:rsid w:val="006A7E35"/>
    <w:rsid w:val="006A7FBF"/>
    <w:rsid w:val="006A7FE0"/>
    <w:rsid w:val="006B0004"/>
    <w:rsid w:val="006B094A"/>
    <w:rsid w:val="006B0B22"/>
    <w:rsid w:val="006B0D26"/>
    <w:rsid w:val="006B15C9"/>
    <w:rsid w:val="006B2007"/>
    <w:rsid w:val="006B2731"/>
    <w:rsid w:val="006B28BB"/>
    <w:rsid w:val="006B29BB"/>
    <w:rsid w:val="006B2E4C"/>
    <w:rsid w:val="006B31DC"/>
    <w:rsid w:val="006B34EF"/>
    <w:rsid w:val="006B37D1"/>
    <w:rsid w:val="006B39CA"/>
    <w:rsid w:val="006B3CC5"/>
    <w:rsid w:val="006B4471"/>
    <w:rsid w:val="006B4696"/>
    <w:rsid w:val="006B4C8C"/>
    <w:rsid w:val="006B4CD3"/>
    <w:rsid w:val="006B4F64"/>
    <w:rsid w:val="006B4FD1"/>
    <w:rsid w:val="006B5487"/>
    <w:rsid w:val="006B5765"/>
    <w:rsid w:val="006B57A5"/>
    <w:rsid w:val="006B595A"/>
    <w:rsid w:val="006B5A7A"/>
    <w:rsid w:val="006B5D96"/>
    <w:rsid w:val="006B6151"/>
    <w:rsid w:val="006B65E0"/>
    <w:rsid w:val="006B6877"/>
    <w:rsid w:val="006B6D3E"/>
    <w:rsid w:val="006B6E42"/>
    <w:rsid w:val="006B71C2"/>
    <w:rsid w:val="006B72C5"/>
    <w:rsid w:val="006B7308"/>
    <w:rsid w:val="006B736B"/>
    <w:rsid w:val="006B7518"/>
    <w:rsid w:val="006B78E1"/>
    <w:rsid w:val="006B7D79"/>
    <w:rsid w:val="006B7DF9"/>
    <w:rsid w:val="006B7E77"/>
    <w:rsid w:val="006B7F0C"/>
    <w:rsid w:val="006B7F94"/>
    <w:rsid w:val="006C01EE"/>
    <w:rsid w:val="006C082C"/>
    <w:rsid w:val="006C09AB"/>
    <w:rsid w:val="006C09C7"/>
    <w:rsid w:val="006C0B3E"/>
    <w:rsid w:val="006C0D49"/>
    <w:rsid w:val="006C1169"/>
    <w:rsid w:val="006C1A23"/>
    <w:rsid w:val="006C1B24"/>
    <w:rsid w:val="006C22B6"/>
    <w:rsid w:val="006C2825"/>
    <w:rsid w:val="006C2FE1"/>
    <w:rsid w:val="006C3068"/>
    <w:rsid w:val="006C3449"/>
    <w:rsid w:val="006C3FC7"/>
    <w:rsid w:val="006C438A"/>
    <w:rsid w:val="006C4745"/>
    <w:rsid w:val="006C4860"/>
    <w:rsid w:val="006C4DEA"/>
    <w:rsid w:val="006C5048"/>
    <w:rsid w:val="006C51A5"/>
    <w:rsid w:val="006C531D"/>
    <w:rsid w:val="006C5372"/>
    <w:rsid w:val="006C5707"/>
    <w:rsid w:val="006C571C"/>
    <w:rsid w:val="006C5B1E"/>
    <w:rsid w:val="006C5B84"/>
    <w:rsid w:val="006C5D3C"/>
    <w:rsid w:val="006C6397"/>
    <w:rsid w:val="006C6402"/>
    <w:rsid w:val="006C66C1"/>
    <w:rsid w:val="006C68FC"/>
    <w:rsid w:val="006C6FE8"/>
    <w:rsid w:val="006C7122"/>
    <w:rsid w:val="006C723B"/>
    <w:rsid w:val="006C75C3"/>
    <w:rsid w:val="006C7AFD"/>
    <w:rsid w:val="006C7BF9"/>
    <w:rsid w:val="006C7E78"/>
    <w:rsid w:val="006D0185"/>
    <w:rsid w:val="006D0323"/>
    <w:rsid w:val="006D0512"/>
    <w:rsid w:val="006D06D3"/>
    <w:rsid w:val="006D149C"/>
    <w:rsid w:val="006D15AE"/>
    <w:rsid w:val="006D19E8"/>
    <w:rsid w:val="006D1A0D"/>
    <w:rsid w:val="006D1D32"/>
    <w:rsid w:val="006D29DC"/>
    <w:rsid w:val="006D2A09"/>
    <w:rsid w:val="006D3763"/>
    <w:rsid w:val="006D398D"/>
    <w:rsid w:val="006D476B"/>
    <w:rsid w:val="006D5050"/>
    <w:rsid w:val="006D5276"/>
    <w:rsid w:val="006D561D"/>
    <w:rsid w:val="006D5622"/>
    <w:rsid w:val="006D5CC2"/>
    <w:rsid w:val="006D6550"/>
    <w:rsid w:val="006D687E"/>
    <w:rsid w:val="006D7282"/>
    <w:rsid w:val="006D7641"/>
    <w:rsid w:val="006D7D28"/>
    <w:rsid w:val="006D7FFA"/>
    <w:rsid w:val="006E003E"/>
    <w:rsid w:val="006E0993"/>
    <w:rsid w:val="006E0F4E"/>
    <w:rsid w:val="006E105E"/>
    <w:rsid w:val="006E10D0"/>
    <w:rsid w:val="006E121C"/>
    <w:rsid w:val="006E1510"/>
    <w:rsid w:val="006E1680"/>
    <w:rsid w:val="006E17FC"/>
    <w:rsid w:val="006E1A2F"/>
    <w:rsid w:val="006E1EA1"/>
    <w:rsid w:val="006E2164"/>
    <w:rsid w:val="006E21AF"/>
    <w:rsid w:val="006E26FF"/>
    <w:rsid w:val="006E2DB6"/>
    <w:rsid w:val="006E3096"/>
    <w:rsid w:val="006E3718"/>
    <w:rsid w:val="006E3983"/>
    <w:rsid w:val="006E3AC4"/>
    <w:rsid w:val="006E3B80"/>
    <w:rsid w:val="006E3E5B"/>
    <w:rsid w:val="006E3E5D"/>
    <w:rsid w:val="006E411B"/>
    <w:rsid w:val="006E43E8"/>
    <w:rsid w:val="006E447C"/>
    <w:rsid w:val="006E4B36"/>
    <w:rsid w:val="006E51C7"/>
    <w:rsid w:val="006E557C"/>
    <w:rsid w:val="006E567D"/>
    <w:rsid w:val="006E59E8"/>
    <w:rsid w:val="006E5E59"/>
    <w:rsid w:val="006E65BE"/>
    <w:rsid w:val="006E6821"/>
    <w:rsid w:val="006E6A68"/>
    <w:rsid w:val="006E6E30"/>
    <w:rsid w:val="006E6FAD"/>
    <w:rsid w:val="006E7092"/>
    <w:rsid w:val="006E73D7"/>
    <w:rsid w:val="006E74CD"/>
    <w:rsid w:val="006F0175"/>
    <w:rsid w:val="006F08C9"/>
    <w:rsid w:val="006F0935"/>
    <w:rsid w:val="006F098F"/>
    <w:rsid w:val="006F0C17"/>
    <w:rsid w:val="006F1C99"/>
    <w:rsid w:val="006F20E3"/>
    <w:rsid w:val="006F214A"/>
    <w:rsid w:val="006F2225"/>
    <w:rsid w:val="006F2A2E"/>
    <w:rsid w:val="006F2CD9"/>
    <w:rsid w:val="006F2E3D"/>
    <w:rsid w:val="006F2E6A"/>
    <w:rsid w:val="006F2EE8"/>
    <w:rsid w:val="006F304F"/>
    <w:rsid w:val="006F31D9"/>
    <w:rsid w:val="006F333A"/>
    <w:rsid w:val="006F3352"/>
    <w:rsid w:val="006F367A"/>
    <w:rsid w:val="006F36E0"/>
    <w:rsid w:val="006F3A0B"/>
    <w:rsid w:val="006F3A8B"/>
    <w:rsid w:val="006F3F55"/>
    <w:rsid w:val="006F40B6"/>
    <w:rsid w:val="006F41D9"/>
    <w:rsid w:val="006F42CB"/>
    <w:rsid w:val="006F46EB"/>
    <w:rsid w:val="006F48BF"/>
    <w:rsid w:val="006F5417"/>
    <w:rsid w:val="006F595D"/>
    <w:rsid w:val="006F6A70"/>
    <w:rsid w:val="006F6DF4"/>
    <w:rsid w:val="006F70FC"/>
    <w:rsid w:val="006F7284"/>
    <w:rsid w:val="006F7364"/>
    <w:rsid w:val="006F7377"/>
    <w:rsid w:val="006F75C7"/>
    <w:rsid w:val="006F7894"/>
    <w:rsid w:val="006F79F9"/>
    <w:rsid w:val="006F7F98"/>
    <w:rsid w:val="0070023E"/>
    <w:rsid w:val="007003B7"/>
    <w:rsid w:val="00700D2E"/>
    <w:rsid w:val="00701356"/>
    <w:rsid w:val="0070145F"/>
    <w:rsid w:val="00701672"/>
    <w:rsid w:val="00701BE4"/>
    <w:rsid w:val="00701CC9"/>
    <w:rsid w:val="00702023"/>
    <w:rsid w:val="00702261"/>
    <w:rsid w:val="007028B7"/>
    <w:rsid w:val="007030AA"/>
    <w:rsid w:val="00703785"/>
    <w:rsid w:val="00703993"/>
    <w:rsid w:val="00703A67"/>
    <w:rsid w:val="00703E7C"/>
    <w:rsid w:val="0070415A"/>
    <w:rsid w:val="00704B4E"/>
    <w:rsid w:val="00704BE7"/>
    <w:rsid w:val="00704E45"/>
    <w:rsid w:val="00704EC3"/>
    <w:rsid w:val="00704EF8"/>
    <w:rsid w:val="00704F6D"/>
    <w:rsid w:val="00705168"/>
    <w:rsid w:val="00705334"/>
    <w:rsid w:val="00705589"/>
    <w:rsid w:val="007057DA"/>
    <w:rsid w:val="007058F5"/>
    <w:rsid w:val="00705BB1"/>
    <w:rsid w:val="00705F52"/>
    <w:rsid w:val="00706086"/>
    <w:rsid w:val="0070643B"/>
    <w:rsid w:val="0070698E"/>
    <w:rsid w:val="00706BAD"/>
    <w:rsid w:val="00706BF2"/>
    <w:rsid w:val="0070724F"/>
    <w:rsid w:val="007074DD"/>
    <w:rsid w:val="0070793E"/>
    <w:rsid w:val="00707C0D"/>
    <w:rsid w:val="0071002F"/>
    <w:rsid w:val="0071094A"/>
    <w:rsid w:val="00710DB8"/>
    <w:rsid w:val="0071136F"/>
    <w:rsid w:val="00711435"/>
    <w:rsid w:val="00711592"/>
    <w:rsid w:val="007117BC"/>
    <w:rsid w:val="00711A09"/>
    <w:rsid w:val="00711E11"/>
    <w:rsid w:val="007120A6"/>
    <w:rsid w:val="007134DD"/>
    <w:rsid w:val="007137CA"/>
    <w:rsid w:val="00713C57"/>
    <w:rsid w:val="00713DAD"/>
    <w:rsid w:val="00714E1A"/>
    <w:rsid w:val="0071536D"/>
    <w:rsid w:val="007155CC"/>
    <w:rsid w:val="00715A65"/>
    <w:rsid w:val="0071610E"/>
    <w:rsid w:val="00716562"/>
    <w:rsid w:val="00716BFA"/>
    <w:rsid w:val="00716EC1"/>
    <w:rsid w:val="00716EDE"/>
    <w:rsid w:val="00716F84"/>
    <w:rsid w:val="00717222"/>
    <w:rsid w:val="00717A0B"/>
    <w:rsid w:val="00717D1D"/>
    <w:rsid w:val="00717E5A"/>
    <w:rsid w:val="0072011E"/>
    <w:rsid w:val="007201B9"/>
    <w:rsid w:val="0072035A"/>
    <w:rsid w:val="0072096B"/>
    <w:rsid w:val="00720C02"/>
    <w:rsid w:val="00720C6E"/>
    <w:rsid w:val="00720D34"/>
    <w:rsid w:val="00720E01"/>
    <w:rsid w:val="00720FF3"/>
    <w:rsid w:val="00721244"/>
    <w:rsid w:val="007218E5"/>
    <w:rsid w:val="007219F7"/>
    <w:rsid w:val="007223CB"/>
    <w:rsid w:val="007223DE"/>
    <w:rsid w:val="00722610"/>
    <w:rsid w:val="00722682"/>
    <w:rsid w:val="00722692"/>
    <w:rsid w:val="00722CB7"/>
    <w:rsid w:val="00722E6B"/>
    <w:rsid w:val="007230F7"/>
    <w:rsid w:val="00723313"/>
    <w:rsid w:val="00723A63"/>
    <w:rsid w:val="00723B4D"/>
    <w:rsid w:val="00724106"/>
    <w:rsid w:val="00724255"/>
    <w:rsid w:val="0072427C"/>
    <w:rsid w:val="00724349"/>
    <w:rsid w:val="0072480A"/>
    <w:rsid w:val="00724B41"/>
    <w:rsid w:val="00724C4C"/>
    <w:rsid w:val="007258E0"/>
    <w:rsid w:val="00725973"/>
    <w:rsid w:val="00725EFC"/>
    <w:rsid w:val="00726240"/>
    <w:rsid w:val="007268A3"/>
    <w:rsid w:val="007268EE"/>
    <w:rsid w:val="00726B43"/>
    <w:rsid w:val="00727212"/>
    <w:rsid w:val="00727313"/>
    <w:rsid w:val="007274BB"/>
    <w:rsid w:val="0072789D"/>
    <w:rsid w:val="00727AA2"/>
    <w:rsid w:val="00727C52"/>
    <w:rsid w:val="00727DB9"/>
    <w:rsid w:val="00730333"/>
    <w:rsid w:val="0073043F"/>
    <w:rsid w:val="00730AC6"/>
    <w:rsid w:val="00730E33"/>
    <w:rsid w:val="007316D0"/>
    <w:rsid w:val="007317EA"/>
    <w:rsid w:val="00731A81"/>
    <w:rsid w:val="0073213B"/>
    <w:rsid w:val="007321F1"/>
    <w:rsid w:val="007326C4"/>
    <w:rsid w:val="007326CE"/>
    <w:rsid w:val="0073284B"/>
    <w:rsid w:val="0073290E"/>
    <w:rsid w:val="00732CC9"/>
    <w:rsid w:val="00732DCD"/>
    <w:rsid w:val="007332B1"/>
    <w:rsid w:val="00733491"/>
    <w:rsid w:val="00733CF0"/>
    <w:rsid w:val="00733D16"/>
    <w:rsid w:val="007343B0"/>
    <w:rsid w:val="00734828"/>
    <w:rsid w:val="00735159"/>
    <w:rsid w:val="0073546D"/>
    <w:rsid w:val="00735D25"/>
    <w:rsid w:val="007362B9"/>
    <w:rsid w:val="007363AE"/>
    <w:rsid w:val="007367DE"/>
    <w:rsid w:val="007369BD"/>
    <w:rsid w:val="00736CE5"/>
    <w:rsid w:val="00736DEB"/>
    <w:rsid w:val="007373AB"/>
    <w:rsid w:val="0073744C"/>
    <w:rsid w:val="007375A9"/>
    <w:rsid w:val="007376E6"/>
    <w:rsid w:val="00737D9B"/>
    <w:rsid w:val="00737E07"/>
    <w:rsid w:val="00737F53"/>
    <w:rsid w:val="00740143"/>
    <w:rsid w:val="0074056F"/>
    <w:rsid w:val="00740664"/>
    <w:rsid w:val="00740A01"/>
    <w:rsid w:val="00740F17"/>
    <w:rsid w:val="007411D3"/>
    <w:rsid w:val="00741A22"/>
    <w:rsid w:val="00741B64"/>
    <w:rsid w:val="00741D39"/>
    <w:rsid w:val="00742360"/>
    <w:rsid w:val="00742710"/>
    <w:rsid w:val="00742A16"/>
    <w:rsid w:val="00742E69"/>
    <w:rsid w:val="007432BE"/>
    <w:rsid w:val="007432CF"/>
    <w:rsid w:val="0074363A"/>
    <w:rsid w:val="00743D04"/>
    <w:rsid w:val="00743FCA"/>
    <w:rsid w:val="00744751"/>
    <w:rsid w:val="0074478C"/>
    <w:rsid w:val="00744C91"/>
    <w:rsid w:val="00745028"/>
    <w:rsid w:val="007450DB"/>
    <w:rsid w:val="007453F1"/>
    <w:rsid w:val="00745C1E"/>
    <w:rsid w:val="00745C39"/>
    <w:rsid w:val="00745C9F"/>
    <w:rsid w:val="00745E76"/>
    <w:rsid w:val="007460AA"/>
    <w:rsid w:val="0074654D"/>
    <w:rsid w:val="007471B7"/>
    <w:rsid w:val="00747441"/>
    <w:rsid w:val="0074749D"/>
    <w:rsid w:val="007477E2"/>
    <w:rsid w:val="007477FA"/>
    <w:rsid w:val="00747BD2"/>
    <w:rsid w:val="00747BF9"/>
    <w:rsid w:val="00747E5A"/>
    <w:rsid w:val="00747E86"/>
    <w:rsid w:val="00747F4B"/>
    <w:rsid w:val="007502E3"/>
    <w:rsid w:val="007504E4"/>
    <w:rsid w:val="0075097D"/>
    <w:rsid w:val="00750EA0"/>
    <w:rsid w:val="00751027"/>
    <w:rsid w:val="007514BC"/>
    <w:rsid w:val="007516D7"/>
    <w:rsid w:val="00751958"/>
    <w:rsid w:val="00751DAD"/>
    <w:rsid w:val="00751ED8"/>
    <w:rsid w:val="0075234C"/>
    <w:rsid w:val="007529CF"/>
    <w:rsid w:val="00752EB9"/>
    <w:rsid w:val="007531BB"/>
    <w:rsid w:val="007535CC"/>
    <w:rsid w:val="00753726"/>
    <w:rsid w:val="00753BB7"/>
    <w:rsid w:val="00753CFB"/>
    <w:rsid w:val="007544E8"/>
    <w:rsid w:val="007545D9"/>
    <w:rsid w:val="0075478D"/>
    <w:rsid w:val="00754F1E"/>
    <w:rsid w:val="00755700"/>
    <w:rsid w:val="00755DF4"/>
    <w:rsid w:val="00755E9A"/>
    <w:rsid w:val="00756F0C"/>
    <w:rsid w:val="007570BC"/>
    <w:rsid w:val="007576D2"/>
    <w:rsid w:val="00757F31"/>
    <w:rsid w:val="00760340"/>
    <w:rsid w:val="0076090D"/>
    <w:rsid w:val="00760A5F"/>
    <w:rsid w:val="00760B40"/>
    <w:rsid w:val="00760C10"/>
    <w:rsid w:val="0076100C"/>
    <w:rsid w:val="007616EF"/>
    <w:rsid w:val="007619D2"/>
    <w:rsid w:val="00761BB6"/>
    <w:rsid w:val="00761C58"/>
    <w:rsid w:val="00761E29"/>
    <w:rsid w:val="00762037"/>
    <w:rsid w:val="00762662"/>
    <w:rsid w:val="007628D7"/>
    <w:rsid w:val="00762CC8"/>
    <w:rsid w:val="0076379C"/>
    <w:rsid w:val="0076389B"/>
    <w:rsid w:val="007638A6"/>
    <w:rsid w:val="00763B91"/>
    <w:rsid w:val="007646F9"/>
    <w:rsid w:val="007648F9"/>
    <w:rsid w:val="0076496E"/>
    <w:rsid w:val="00764987"/>
    <w:rsid w:val="007658D5"/>
    <w:rsid w:val="00765AAC"/>
    <w:rsid w:val="00766213"/>
    <w:rsid w:val="00766265"/>
    <w:rsid w:val="0076653E"/>
    <w:rsid w:val="00766657"/>
    <w:rsid w:val="0076689C"/>
    <w:rsid w:val="007669C8"/>
    <w:rsid w:val="00766B71"/>
    <w:rsid w:val="00766BFA"/>
    <w:rsid w:val="00766D32"/>
    <w:rsid w:val="00766E87"/>
    <w:rsid w:val="00767F6C"/>
    <w:rsid w:val="00767F7E"/>
    <w:rsid w:val="00770047"/>
    <w:rsid w:val="00770127"/>
    <w:rsid w:val="00770D00"/>
    <w:rsid w:val="00770E45"/>
    <w:rsid w:val="00770FA6"/>
    <w:rsid w:val="007712FA"/>
    <w:rsid w:val="00771A6F"/>
    <w:rsid w:val="00771E26"/>
    <w:rsid w:val="0077230F"/>
    <w:rsid w:val="00772E22"/>
    <w:rsid w:val="00772F53"/>
    <w:rsid w:val="00773216"/>
    <w:rsid w:val="00773270"/>
    <w:rsid w:val="0077341A"/>
    <w:rsid w:val="00773AFD"/>
    <w:rsid w:val="00773D0D"/>
    <w:rsid w:val="007743DA"/>
    <w:rsid w:val="00774CD1"/>
    <w:rsid w:val="00774F86"/>
    <w:rsid w:val="00775D74"/>
    <w:rsid w:val="007761B5"/>
    <w:rsid w:val="00776651"/>
    <w:rsid w:val="00776D07"/>
    <w:rsid w:val="00780026"/>
    <w:rsid w:val="00780167"/>
    <w:rsid w:val="00780909"/>
    <w:rsid w:val="00780B28"/>
    <w:rsid w:val="00780BAA"/>
    <w:rsid w:val="00781112"/>
    <w:rsid w:val="007811A5"/>
    <w:rsid w:val="00781241"/>
    <w:rsid w:val="0078125A"/>
    <w:rsid w:val="007819D7"/>
    <w:rsid w:val="00782074"/>
    <w:rsid w:val="0078228A"/>
    <w:rsid w:val="007829BA"/>
    <w:rsid w:val="00782C09"/>
    <w:rsid w:val="00782E8B"/>
    <w:rsid w:val="00782FDB"/>
    <w:rsid w:val="00783140"/>
    <w:rsid w:val="00783641"/>
    <w:rsid w:val="00783768"/>
    <w:rsid w:val="00783814"/>
    <w:rsid w:val="00783847"/>
    <w:rsid w:val="007838E0"/>
    <w:rsid w:val="007838FF"/>
    <w:rsid w:val="00783A6D"/>
    <w:rsid w:val="00783C4C"/>
    <w:rsid w:val="0078414C"/>
    <w:rsid w:val="0078481E"/>
    <w:rsid w:val="00784D79"/>
    <w:rsid w:val="00784F27"/>
    <w:rsid w:val="00785183"/>
    <w:rsid w:val="00785368"/>
    <w:rsid w:val="007856C2"/>
    <w:rsid w:val="007858A2"/>
    <w:rsid w:val="00786158"/>
    <w:rsid w:val="007862DE"/>
    <w:rsid w:val="00786F17"/>
    <w:rsid w:val="007874E3"/>
    <w:rsid w:val="0078772B"/>
    <w:rsid w:val="00787746"/>
    <w:rsid w:val="007877A9"/>
    <w:rsid w:val="00787AD6"/>
    <w:rsid w:val="00790549"/>
    <w:rsid w:val="0079094E"/>
    <w:rsid w:val="00790CA7"/>
    <w:rsid w:val="00790DD3"/>
    <w:rsid w:val="0079136E"/>
    <w:rsid w:val="0079157A"/>
    <w:rsid w:val="00791ACE"/>
    <w:rsid w:val="00791D8B"/>
    <w:rsid w:val="0079218E"/>
    <w:rsid w:val="00792976"/>
    <w:rsid w:val="00792BA5"/>
    <w:rsid w:val="00792D0E"/>
    <w:rsid w:val="0079360B"/>
    <w:rsid w:val="00794089"/>
    <w:rsid w:val="00794121"/>
    <w:rsid w:val="007942ED"/>
    <w:rsid w:val="0079496B"/>
    <w:rsid w:val="00795AD9"/>
    <w:rsid w:val="00795B0E"/>
    <w:rsid w:val="00795B36"/>
    <w:rsid w:val="00795E8C"/>
    <w:rsid w:val="00795EF5"/>
    <w:rsid w:val="007960D1"/>
    <w:rsid w:val="007961DB"/>
    <w:rsid w:val="0079627F"/>
    <w:rsid w:val="00796834"/>
    <w:rsid w:val="00796DBA"/>
    <w:rsid w:val="0079702F"/>
    <w:rsid w:val="00797ACC"/>
    <w:rsid w:val="00797D76"/>
    <w:rsid w:val="00797E03"/>
    <w:rsid w:val="007A0043"/>
    <w:rsid w:val="007A0608"/>
    <w:rsid w:val="007A15AC"/>
    <w:rsid w:val="007A160E"/>
    <w:rsid w:val="007A179A"/>
    <w:rsid w:val="007A17C2"/>
    <w:rsid w:val="007A19B7"/>
    <w:rsid w:val="007A1ABE"/>
    <w:rsid w:val="007A1D0D"/>
    <w:rsid w:val="007A1D28"/>
    <w:rsid w:val="007A22A3"/>
    <w:rsid w:val="007A261D"/>
    <w:rsid w:val="007A2B7F"/>
    <w:rsid w:val="007A3010"/>
    <w:rsid w:val="007A3813"/>
    <w:rsid w:val="007A3E5A"/>
    <w:rsid w:val="007A40DD"/>
    <w:rsid w:val="007A439A"/>
    <w:rsid w:val="007A45D7"/>
    <w:rsid w:val="007A45E4"/>
    <w:rsid w:val="007A45E9"/>
    <w:rsid w:val="007A46C2"/>
    <w:rsid w:val="007A4B87"/>
    <w:rsid w:val="007A567A"/>
    <w:rsid w:val="007A56D1"/>
    <w:rsid w:val="007A5784"/>
    <w:rsid w:val="007A580B"/>
    <w:rsid w:val="007A5C5D"/>
    <w:rsid w:val="007A5D6A"/>
    <w:rsid w:val="007A5DB8"/>
    <w:rsid w:val="007A6200"/>
    <w:rsid w:val="007A6437"/>
    <w:rsid w:val="007A6817"/>
    <w:rsid w:val="007A6D71"/>
    <w:rsid w:val="007A6EB5"/>
    <w:rsid w:val="007A7392"/>
    <w:rsid w:val="007A73F0"/>
    <w:rsid w:val="007A74A8"/>
    <w:rsid w:val="007A751B"/>
    <w:rsid w:val="007A7BC3"/>
    <w:rsid w:val="007A7EFB"/>
    <w:rsid w:val="007B0443"/>
    <w:rsid w:val="007B0472"/>
    <w:rsid w:val="007B0AAE"/>
    <w:rsid w:val="007B0BED"/>
    <w:rsid w:val="007B0D55"/>
    <w:rsid w:val="007B0E4C"/>
    <w:rsid w:val="007B10C6"/>
    <w:rsid w:val="007B134C"/>
    <w:rsid w:val="007B14DA"/>
    <w:rsid w:val="007B1B96"/>
    <w:rsid w:val="007B1C66"/>
    <w:rsid w:val="007B1D30"/>
    <w:rsid w:val="007B270C"/>
    <w:rsid w:val="007B2B0C"/>
    <w:rsid w:val="007B2B15"/>
    <w:rsid w:val="007B2B8F"/>
    <w:rsid w:val="007B2D45"/>
    <w:rsid w:val="007B317B"/>
    <w:rsid w:val="007B32D6"/>
    <w:rsid w:val="007B38AB"/>
    <w:rsid w:val="007B3EB4"/>
    <w:rsid w:val="007B3FA6"/>
    <w:rsid w:val="007B47B3"/>
    <w:rsid w:val="007B5021"/>
    <w:rsid w:val="007B50D5"/>
    <w:rsid w:val="007B58DA"/>
    <w:rsid w:val="007B5C5E"/>
    <w:rsid w:val="007B5C9C"/>
    <w:rsid w:val="007B5D33"/>
    <w:rsid w:val="007B6788"/>
    <w:rsid w:val="007B6856"/>
    <w:rsid w:val="007B69EB"/>
    <w:rsid w:val="007B6B32"/>
    <w:rsid w:val="007B6E17"/>
    <w:rsid w:val="007B7007"/>
    <w:rsid w:val="007B770A"/>
    <w:rsid w:val="007B7782"/>
    <w:rsid w:val="007B7960"/>
    <w:rsid w:val="007B7AF4"/>
    <w:rsid w:val="007C02A7"/>
    <w:rsid w:val="007C0760"/>
    <w:rsid w:val="007C083E"/>
    <w:rsid w:val="007C0B03"/>
    <w:rsid w:val="007C0CDA"/>
    <w:rsid w:val="007C154B"/>
    <w:rsid w:val="007C1794"/>
    <w:rsid w:val="007C17E9"/>
    <w:rsid w:val="007C278E"/>
    <w:rsid w:val="007C2E00"/>
    <w:rsid w:val="007C32BD"/>
    <w:rsid w:val="007C3560"/>
    <w:rsid w:val="007C369F"/>
    <w:rsid w:val="007C374C"/>
    <w:rsid w:val="007C3B48"/>
    <w:rsid w:val="007C3C4C"/>
    <w:rsid w:val="007C3F05"/>
    <w:rsid w:val="007C3FA6"/>
    <w:rsid w:val="007C4DCA"/>
    <w:rsid w:val="007C569A"/>
    <w:rsid w:val="007C56F5"/>
    <w:rsid w:val="007C5CBF"/>
    <w:rsid w:val="007C5CD7"/>
    <w:rsid w:val="007C5F79"/>
    <w:rsid w:val="007C619D"/>
    <w:rsid w:val="007C61D2"/>
    <w:rsid w:val="007C6551"/>
    <w:rsid w:val="007C6AE2"/>
    <w:rsid w:val="007C6B7D"/>
    <w:rsid w:val="007C6DE8"/>
    <w:rsid w:val="007C7138"/>
    <w:rsid w:val="007C7390"/>
    <w:rsid w:val="007C74FC"/>
    <w:rsid w:val="007C76E6"/>
    <w:rsid w:val="007C7A9D"/>
    <w:rsid w:val="007D0570"/>
    <w:rsid w:val="007D08B5"/>
    <w:rsid w:val="007D0FC3"/>
    <w:rsid w:val="007D11F5"/>
    <w:rsid w:val="007D1D2B"/>
    <w:rsid w:val="007D2241"/>
    <w:rsid w:val="007D2891"/>
    <w:rsid w:val="007D298D"/>
    <w:rsid w:val="007D29C1"/>
    <w:rsid w:val="007D2E6B"/>
    <w:rsid w:val="007D30D5"/>
    <w:rsid w:val="007D314C"/>
    <w:rsid w:val="007D3938"/>
    <w:rsid w:val="007D3EF2"/>
    <w:rsid w:val="007D3EF4"/>
    <w:rsid w:val="007D4727"/>
    <w:rsid w:val="007D49E2"/>
    <w:rsid w:val="007D4AD0"/>
    <w:rsid w:val="007D4E15"/>
    <w:rsid w:val="007D4FA3"/>
    <w:rsid w:val="007D5340"/>
    <w:rsid w:val="007D5451"/>
    <w:rsid w:val="007D5AA9"/>
    <w:rsid w:val="007D5C6F"/>
    <w:rsid w:val="007D5CE9"/>
    <w:rsid w:val="007D5DBC"/>
    <w:rsid w:val="007D65F7"/>
    <w:rsid w:val="007D6B66"/>
    <w:rsid w:val="007D6CF1"/>
    <w:rsid w:val="007D7144"/>
    <w:rsid w:val="007D7622"/>
    <w:rsid w:val="007D7972"/>
    <w:rsid w:val="007D7AB7"/>
    <w:rsid w:val="007D7C81"/>
    <w:rsid w:val="007E0389"/>
    <w:rsid w:val="007E0995"/>
    <w:rsid w:val="007E0E1B"/>
    <w:rsid w:val="007E1F58"/>
    <w:rsid w:val="007E2389"/>
    <w:rsid w:val="007E289B"/>
    <w:rsid w:val="007E35B2"/>
    <w:rsid w:val="007E3703"/>
    <w:rsid w:val="007E39D3"/>
    <w:rsid w:val="007E3C93"/>
    <w:rsid w:val="007E3D1A"/>
    <w:rsid w:val="007E42E0"/>
    <w:rsid w:val="007E4464"/>
    <w:rsid w:val="007E4920"/>
    <w:rsid w:val="007E4C69"/>
    <w:rsid w:val="007E53C7"/>
    <w:rsid w:val="007E59C6"/>
    <w:rsid w:val="007E5A98"/>
    <w:rsid w:val="007E5BF9"/>
    <w:rsid w:val="007E5F97"/>
    <w:rsid w:val="007E6321"/>
    <w:rsid w:val="007E64CD"/>
    <w:rsid w:val="007E65C9"/>
    <w:rsid w:val="007E68CC"/>
    <w:rsid w:val="007E6C57"/>
    <w:rsid w:val="007E71CD"/>
    <w:rsid w:val="007E72DA"/>
    <w:rsid w:val="007E73B1"/>
    <w:rsid w:val="007E79EB"/>
    <w:rsid w:val="007E7A2F"/>
    <w:rsid w:val="007E7F09"/>
    <w:rsid w:val="007F02AB"/>
    <w:rsid w:val="007F02EA"/>
    <w:rsid w:val="007F0BC9"/>
    <w:rsid w:val="007F0D01"/>
    <w:rsid w:val="007F0FEC"/>
    <w:rsid w:val="007F1119"/>
    <w:rsid w:val="007F17C5"/>
    <w:rsid w:val="007F18E8"/>
    <w:rsid w:val="007F1ABB"/>
    <w:rsid w:val="007F1D4B"/>
    <w:rsid w:val="007F2301"/>
    <w:rsid w:val="007F232F"/>
    <w:rsid w:val="007F27CA"/>
    <w:rsid w:val="007F2C11"/>
    <w:rsid w:val="007F2E05"/>
    <w:rsid w:val="007F3194"/>
    <w:rsid w:val="007F3AB2"/>
    <w:rsid w:val="007F50C6"/>
    <w:rsid w:val="007F5318"/>
    <w:rsid w:val="007F531C"/>
    <w:rsid w:val="007F543B"/>
    <w:rsid w:val="007F5696"/>
    <w:rsid w:val="007F624B"/>
    <w:rsid w:val="007F63C8"/>
    <w:rsid w:val="007F6716"/>
    <w:rsid w:val="007F69F3"/>
    <w:rsid w:val="007F6E06"/>
    <w:rsid w:val="007F72A4"/>
    <w:rsid w:val="007F767C"/>
    <w:rsid w:val="00800198"/>
    <w:rsid w:val="008001F9"/>
    <w:rsid w:val="00800467"/>
    <w:rsid w:val="00800507"/>
    <w:rsid w:val="008008D1"/>
    <w:rsid w:val="00800D96"/>
    <w:rsid w:val="008017BC"/>
    <w:rsid w:val="008018D9"/>
    <w:rsid w:val="00801E01"/>
    <w:rsid w:val="00802042"/>
    <w:rsid w:val="00802B27"/>
    <w:rsid w:val="00802BE6"/>
    <w:rsid w:val="00802C0C"/>
    <w:rsid w:val="00802DEA"/>
    <w:rsid w:val="00802DF8"/>
    <w:rsid w:val="00802E4A"/>
    <w:rsid w:val="00802F3B"/>
    <w:rsid w:val="00803753"/>
    <w:rsid w:val="008038B7"/>
    <w:rsid w:val="008039C2"/>
    <w:rsid w:val="008048B1"/>
    <w:rsid w:val="008049D0"/>
    <w:rsid w:val="0080539A"/>
    <w:rsid w:val="008053D1"/>
    <w:rsid w:val="00805BD4"/>
    <w:rsid w:val="00805E03"/>
    <w:rsid w:val="00805F2A"/>
    <w:rsid w:val="008065D8"/>
    <w:rsid w:val="0080660C"/>
    <w:rsid w:val="0080668F"/>
    <w:rsid w:val="00806E20"/>
    <w:rsid w:val="00806F8A"/>
    <w:rsid w:val="0080726F"/>
    <w:rsid w:val="00807476"/>
    <w:rsid w:val="0080796C"/>
    <w:rsid w:val="00807A86"/>
    <w:rsid w:val="00807C38"/>
    <w:rsid w:val="00810C0A"/>
    <w:rsid w:val="00811153"/>
    <w:rsid w:val="00811169"/>
    <w:rsid w:val="00811622"/>
    <w:rsid w:val="00811AFB"/>
    <w:rsid w:val="00811D80"/>
    <w:rsid w:val="00812051"/>
    <w:rsid w:val="008122B5"/>
    <w:rsid w:val="008123D2"/>
    <w:rsid w:val="008124E8"/>
    <w:rsid w:val="00812A33"/>
    <w:rsid w:val="0081373C"/>
    <w:rsid w:val="00813868"/>
    <w:rsid w:val="008139E4"/>
    <w:rsid w:val="00813A16"/>
    <w:rsid w:val="00813C87"/>
    <w:rsid w:val="00813DDD"/>
    <w:rsid w:val="00814230"/>
    <w:rsid w:val="0081428B"/>
    <w:rsid w:val="0081439E"/>
    <w:rsid w:val="00814750"/>
    <w:rsid w:val="00814792"/>
    <w:rsid w:val="00814CD5"/>
    <w:rsid w:val="00814EC9"/>
    <w:rsid w:val="008152C0"/>
    <w:rsid w:val="008155B7"/>
    <w:rsid w:val="0081583F"/>
    <w:rsid w:val="00815FD5"/>
    <w:rsid w:val="00816298"/>
    <w:rsid w:val="008164E8"/>
    <w:rsid w:val="00816657"/>
    <w:rsid w:val="008167E8"/>
    <w:rsid w:val="00816A46"/>
    <w:rsid w:val="00816E2A"/>
    <w:rsid w:val="0081725B"/>
    <w:rsid w:val="008173C5"/>
    <w:rsid w:val="00817BFD"/>
    <w:rsid w:val="00820031"/>
    <w:rsid w:val="0082030C"/>
    <w:rsid w:val="008208A3"/>
    <w:rsid w:val="00820C4C"/>
    <w:rsid w:val="00820E62"/>
    <w:rsid w:val="00820F64"/>
    <w:rsid w:val="00821805"/>
    <w:rsid w:val="00821B67"/>
    <w:rsid w:val="008229D9"/>
    <w:rsid w:val="00822A34"/>
    <w:rsid w:val="0082330D"/>
    <w:rsid w:val="00823387"/>
    <w:rsid w:val="00823563"/>
    <w:rsid w:val="008236AE"/>
    <w:rsid w:val="00823B0A"/>
    <w:rsid w:val="00823E20"/>
    <w:rsid w:val="00824107"/>
    <w:rsid w:val="00824161"/>
    <w:rsid w:val="00825037"/>
    <w:rsid w:val="008254AE"/>
    <w:rsid w:val="00825609"/>
    <w:rsid w:val="00825AE6"/>
    <w:rsid w:val="00825F2E"/>
    <w:rsid w:val="00825F37"/>
    <w:rsid w:val="0082632F"/>
    <w:rsid w:val="008263A8"/>
    <w:rsid w:val="00826413"/>
    <w:rsid w:val="0082645A"/>
    <w:rsid w:val="008268E0"/>
    <w:rsid w:val="00827021"/>
    <w:rsid w:val="0082728D"/>
    <w:rsid w:val="0082742C"/>
    <w:rsid w:val="008274ED"/>
    <w:rsid w:val="00827788"/>
    <w:rsid w:val="00827812"/>
    <w:rsid w:val="00827D87"/>
    <w:rsid w:val="00830258"/>
    <w:rsid w:val="00830D0A"/>
    <w:rsid w:val="00830E34"/>
    <w:rsid w:val="00831068"/>
    <w:rsid w:val="00831B97"/>
    <w:rsid w:val="00831F1A"/>
    <w:rsid w:val="0083207D"/>
    <w:rsid w:val="00832295"/>
    <w:rsid w:val="008328B3"/>
    <w:rsid w:val="008328B4"/>
    <w:rsid w:val="00832BF3"/>
    <w:rsid w:val="008331CA"/>
    <w:rsid w:val="0083331B"/>
    <w:rsid w:val="0083373C"/>
    <w:rsid w:val="0083393C"/>
    <w:rsid w:val="00833C13"/>
    <w:rsid w:val="00833F17"/>
    <w:rsid w:val="008340F0"/>
    <w:rsid w:val="0083432C"/>
    <w:rsid w:val="008347E9"/>
    <w:rsid w:val="00834987"/>
    <w:rsid w:val="00834AA9"/>
    <w:rsid w:val="00834CDD"/>
    <w:rsid w:val="00834FE4"/>
    <w:rsid w:val="00835B50"/>
    <w:rsid w:val="00835EB3"/>
    <w:rsid w:val="00836137"/>
    <w:rsid w:val="008362DD"/>
    <w:rsid w:val="00836987"/>
    <w:rsid w:val="00836C82"/>
    <w:rsid w:val="00836D4D"/>
    <w:rsid w:val="00837199"/>
    <w:rsid w:val="008375EE"/>
    <w:rsid w:val="008376FB"/>
    <w:rsid w:val="008379F2"/>
    <w:rsid w:val="00837CFB"/>
    <w:rsid w:val="00837D2C"/>
    <w:rsid w:val="00837EBE"/>
    <w:rsid w:val="00840299"/>
    <w:rsid w:val="00840361"/>
    <w:rsid w:val="0084037B"/>
    <w:rsid w:val="00840417"/>
    <w:rsid w:val="00840E0D"/>
    <w:rsid w:val="00840FC5"/>
    <w:rsid w:val="00840FE5"/>
    <w:rsid w:val="00841976"/>
    <w:rsid w:val="00841E2F"/>
    <w:rsid w:val="00842263"/>
    <w:rsid w:val="0084238D"/>
    <w:rsid w:val="0084314E"/>
    <w:rsid w:val="008436BC"/>
    <w:rsid w:val="0084378B"/>
    <w:rsid w:val="008440C9"/>
    <w:rsid w:val="0084460A"/>
    <w:rsid w:val="0084475F"/>
    <w:rsid w:val="008448D0"/>
    <w:rsid w:val="00844AA5"/>
    <w:rsid w:val="008451D6"/>
    <w:rsid w:val="0084525C"/>
    <w:rsid w:val="00845552"/>
    <w:rsid w:val="0084599C"/>
    <w:rsid w:val="00845AC1"/>
    <w:rsid w:val="00846260"/>
    <w:rsid w:val="008462BB"/>
    <w:rsid w:val="008462CC"/>
    <w:rsid w:val="0084681D"/>
    <w:rsid w:val="008470D5"/>
    <w:rsid w:val="008475D6"/>
    <w:rsid w:val="00847777"/>
    <w:rsid w:val="00847AAD"/>
    <w:rsid w:val="00847D2F"/>
    <w:rsid w:val="00847FEA"/>
    <w:rsid w:val="008506F7"/>
    <w:rsid w:val="00850D40"/>
    <w:rsid w:val="00850D84"/>
    <w:rsid w:val="0085108F"/>
    <w:rsid w:val="00851463"/>
    <w:rsid w:val="008516F9"/>
    <w:rsid w:val="00852442"/>
    <w:rsid w:val="00852968"/>
    <w:rsid w:val="00852B76"/>
    <w:rsid w:val="00852DCB"/>
    <w:rsid w:val="00852E4E"/>
    <w:rsid w:val="00853447"/>
    <w:rsid w:val="0085361D"/>
    <w:rsid w:val="00853727"/>
    <w:rsid w:val="00853C1C"/>
    <w:rsid w:val="00853C41"/>
    <w:rsid w:val="00854009"/>
    <w:rsid w:val="0085407C"/>
    <w:rsid w:val="00854841"/>
    <w:rsid w:val="00854900"/>
    <w:rsid w:val="00854B87"/>
    <w:rsid w:val="008550D3"/>
    <w:rsid w:val="00855698"/>
    <w:rsid w:val="00855AE7"/>
    <w:rsid w:val="008562AC"/>
    <w:rsid w:val="008569FB"/>
    <w:rsid w:val="00856A7A"/>
    <w:rsid w:val="00856FB5"/>
    <w:rsid w:val="00857212"/>
    <w:rsid w:val="00857D63"/>
    <w:rsid w:val="00860033"/>
    <w:rsid w:val="008605EF"/>
    <w:rsid w:val="0086071D"/>
    <w:rsid w:val="00860862"/>
    <w:rsid w:val="008609AA"/>
    <w:rsid w:val="00860D7C"/>
    <w:rsid w:val="00861926"/>
    <w:rsid w:val="00861A2D"/>
    <w:rsid w:val="008625CB"/>
    <w:rsid w:val="00863A61"/>
    <w:rsid w:val="00863CAC"/>
    <w:rsid w:val="00863E3B"/>
    <w:rsid w:val="00864095"/>
    <w:rsid w:val="0086442C"/>
    <w:rsid w:val="008644C5"/>
    <w:rsid w:val="00864AF2"/>
    <w:rsid w:val="00864C6F"/>
    <w:rsid w:val="00864EF6"/>
    <w:rsid w:val="00865122"/>
    <w:rsid w:val="00865BC9"/>
    <w:rsid w:val="0086613F"/>
    <w:rsid w:val="0086639F"/>
    <w:rsid w:val="008666D7"/>
    <w:rsid w:val="0086674B"/>
    <w:rsid w:val="00867941"/>
    <w:rsid w:val="008679FE"/>
    <w:rsid w:val="00867A14"/>
    <w:rsid w:val="00867AE3"/>
    <w:rsid w:val="00870186"/>
    <w:rsid w:val="0087027D"/>
    <w:rsid w:val="008703F1"/>
    <w:rsid w:val="00870975"/>
    <w:rsid w:val="00871092"/>
    <w:rsid w:val="008710AA"/>
    <w:rsid w:val="008715B4"/>
    <w:rsid w:val="00871621"/>
    <w:rsid w:val="00871BE5"/>
    <w:rsid w:val="00871F6E"/>
    <w:rsid w:val="00872961"/>
    <w:rsid w:val="00873097"/>
    <w:rsid w:val="008730D9"/>
    <w:rsid w:val="008732F4"/>
    <w:rsid w:val="0087340C"/>
    <w:rsid w:val="00873430"/>
    <w:rsid w:val="00873697"/>
    <w:rsid w:val="008736B1"/>
    <w:rsid w:val="00873951"/>
    <w:rsid w:val="008739A1"/>
    <w:rsid w:val="00873D81"/>
    <w:rsid w:val="00873DF9"/>
    <w:rsid w:val="0087440F"/>
    <w:rsid w:val="00874435"/>
    <w:rsid w:val="00874496"/>
    <w:rsid w:val="008744D6"/>
    <w:rsid w:val="0087490A"/>
    <w:rsid w:val="00874AF6"/>
    <w:rsid w:val="008752CE"/>
    <w:rsid w:val="0087548A"/>
    <w:rsid w:val="008758CF"/>
    <w:rsid w:val="00875B50"/>
    <w:rsid w:val="00875D1D"/>
    <w:rsid w:val="00875ED6"/>
    <w:rsid w:val="00876015"/>
    <w:rsid w:val="00876017"/>
    <w:rsid w:val="0087610F"/>
    <w:rsid w:val="008768EA"/>
    <w:rsid w:val="00876CE4"/>
    <w:rsid w:val="00876FCB"/>
    <w:rsid w:val="00877242"/>
    <w:rsid w:val="008776E5"/>
    <w:rsid w:val="00877D2A"/>
    <w:rsid w:val="0088001B"/>
    <w:rsid w:val="00880132"/>
    <w:rsid w:val="008803DC"/>
    <w:rsid w:val="0088069B"/>
    <w:rsid w:val="008808C6"/>
    <w:rsid w:val="00880C74"/>
    <w:rsid w:val="0088156B"/>
    <w:rsid w:val="00881A18"/>
    <w:rsid w:val="00881C1A"/>
    <w:rsid w:val="00881C71"/>
    <w:rsid w:val="008825AA"/>
    <w:rsid w:val="0088278C"/>
    <w:rsid w:val="00882B71"/>
    <w:rsid w:val="00882ED8"/>
    <w:rsid w:val="00883570"/>
    <w:rsid w:val="0088394C"/>
    <w:rsid w:val="00883DA3"/>
    <w:rsid w:val="00883F74"/>
    <w:rsid w:val="00884179"/>
    <w:rsid w:val="008842CF"/>
    <w:rsid w:val="008844CE"/>
    <w:rsid w:val="008849E7"/>
    <w:rsid w:val="00884DD0"/>
    <w:rsid w:val="00885248"/>
    <w:rsid w:val="00885BC5"/>
    <w:rsid w:val="00885E42"/>
    <w:rsid w:val="008861B4"/>
    <w:rsid w:val="008863DC"/>
    <w:rsid w:val="00887142"/>
    <w:rsid w:val="0088721F"/>
    <w:rsid w:val="0088749D"/>
    <w:rsid w:val="0088770B"/>
    <w:rsid w:val="008877D4"/>
    <w:rsid w:val="00887C1D"/>
    <w:rsid w:val="00887CA1"/>
    <w:rsid w:val="00887CA8"/>
    <w:rsid w:val="0089028A"/>
    <w:rsid w:val="008904E8"/>
    <w:rsid w:val="008904F0"/>
    <w:rsid w:val="00890853"/>
    <w:rsid w:val="00890A7E"/>
    <w:rsid w:val="00890C34"/>
    <w:rsid w:val="00890C8A"/>
    <w:rsid w:val="00891CCD"/>
    <w:rsid w:val="00892203"/>
    <w:rsid w:val="0089264E"/>
    <w:rsid w:val="00892DF5"/>
    <w:rsid w:val="00893159"/>
    <w:rsid w:val="00893565"/>
    <w:rsid w:val="008936DC"/>
    <w:rsid w:val="0089471D"/>
    <w:rsid w:val="008947C1"/>
    <w:rsid w:val="00894E44"/>
    <w:rsid w:val="00894E76"/>
    <w:rsid w:val="008950EA"/>
    <w:rsid w:val="00895623"/>
    <w:rsid w:val="0089633E"/>
    <w:rsid w:val="008967C2"/>
    <w:rsid w:val="00896908"/>
    <w:rsid w:val="00896A56"/>
    <w:rsid w:val="008970BD"/>
    <w:rsid w:val="008975A3"/>
    <w:rsid w:val="00897700"/>
    <w:rsid w:val="00897784"/>
    <w:rsid w:val="00897B1B"/>
    <w:rsid w:val="00897C24"/>
    <w:rsid w:val="008A0148"/>
    <w:rsid w:val="008A0405"/>
    <w:rsid w:val="008A0687"/>
    <w:rsid w:val="008A0DFD"/>
    <w:rsid w:val="008A0EF2"/>
    <w:rsid w:val="008A0F52"/>
    <w:rsid w:val="008A11B6"/>
    <w:rsid w:val="008A1651"/>
    <w:rsid w:val="008A19B1"/>
    <w:rsid w:val="008A19E3"/>
    <w:rsid w:val="008A1A28"/>
    <w:rsid w:val="008A1B9D"/>
    <w:rsid w:val="008A1C0C"/>
    <w:rsid w:val="008A1C7E"/>
    <w:rsid w:val="008A1DED"/>
    <w:rsid w:val="008A21DA"/>
    <w:rsid w:val="008A2538"/>
    <w:rsid w:val="008A3075"/>
    <w:rsid w:val="008A3EDC"/>
    <w:rsid w:val="008A46D0"/>
    <w:rsid w:val="008A4704"/>
    <w:rsid w:val="008A4925"/>
    <w:rsid w:val="008A4ED0"/>
    <w:rsid w:val="008A5077"/>
    <w:rsid w:val="008A58CA"/>
    <w:rsid w:val="008A5BF6"/>
    <w:rsid w:val="008A6238"/>
    <w:rsid w:val="008A6453"/>
    <w:rsid w:val="008A6AD7"/>
    <w:rsid w:val="008A6E92"/>
    <w:rsid w:val="008A732F"/>
    <w:rsid w:val="008A77B8"/>
    <w:rsid w:val="008A78C4"/>
    <w:rsid w:val="008A79B5"/>
    <w:rsid w:val="008A7C50"/>
    <w:rsid w:val="008B048E"/>
    <w:rsid w:val="008B0AE2"/>
    <w:rsid w:val="008B0E90"/>
    <w:rsid w:val="008B101B"/>
    <w:rsid w:val="008B147E"/>
    <w:rsid w:val="008B15C9"/>
    <w:rsid w:val="008B19FD"/>
    <w:rsid w:val="008B1A93"/>
    <w:rsid w:val="008B1C47"/>
    <w:rsid w:val="008B1CCB"/>
    <w:rsid w:val="008B1F7D"/>
    <w:rsid w:val="008B2121"/>
    <w:rsid w:val="008B2185"/>
    <w:rsid w:val="008B29BB"/>
    <w:rsid w:val="008B3182"/>
    <w:rsid w:val="008B3283"/>
    <w:rsid w:val="008B329B"/>
    <w:rsid w:val="008B32C1"/>
    <w:rsid w:val="008B3A2C"/>
    <w:rsid w:val="008B3ADC"/>
    <w:rsid w:val="008B3C0B"/>
    <w:rsid w:val="008B401B"/>
    <w:rsid w:val="008B4BB8"/>
    <w:rsid w:val="008B4E09"/>
    <w:rsid w:val="008B5155"/>
    <w:rsid w:val="008B58E1"/>
    <w:rsid w:val="008B5940"/>
    <w:rsid w:val="008B5A37"/>
    <w:rsid w:val="008B5D4B"/>
    <w:rsid w:val="008B6098"/>
    <w:rsid w:val="008B65AC"/>
    <w:rsid w:val="008B669B"/>
    <w:rsid w:val="008B698F"/>
    <w:rsid w:val="008B6AC3"/>
    <w:rsid w:val="008B6BC6"/>
    <w:rsid w:val="008B6E8D"/>
    <w:rsid w:val="008B7436"/>
    <w:rsid w:val="008B744D"/>
    <w:rsid w:val="008B7458"/>
    <w:rsid w:val="008B7709"/>
    <w:rsid w:val="008B7807"/>
    <w:rsid w:val="008B7CCF"/>
    <w:rsid w:val="008B7D8E"/>
    <w:rsid w:val="008C01A6"/>
    <w:rsid w:val="008C07D9"/>
    <w:rsid w:val="008C0B7A"/>
    <w:rsid w:val="008C0D91"/>
    <w:rsid w:val="008C13A8"/>
    <w:rsid w:val="008C1A67"/>
    <w:rsid w:val="008C304B"/>
    <w:rsid w:val="008C3427"/>
    <w:rsid w:val="008C363C"/>
    <w:rsid w:val="008C382A"/>
    <w:rsid w:val="008C3AED"/>
    <w:rsid w:val="008C3BCD"/>
    <w:rsid w:val="008C4154"/>
    <w:rsid w:val="008C41CF"/>
    <w:rsid w:val="008C4238"/>
    <w:rsid w:val="008C4A49"/>
    <w:rsid w:val="008C4EFE"/>
    <w:rsid w:val="008C50D3"/>
    <w:rsid w:val="008C54F7"/>
    <w:rsid w:val="008C5702"/>
    <w:rsid w:val="008C593C"/>
    <w:rsid w:val="008C5ECC"/>
    <w:rsid w:val="008C6B17"/>
    <w:rsid w:val="008C7333"/>
    <w:rsid w:val="008C7682"/>
    <w:rsid w:val="008C76B1"/>
    <w:rsid w:val="008D01BF"/>
    <w:rsid w:val="008D0460"/>
    <w:rsid w:val="008D0835"/>
    <w:rsid w:val="008D0D68"/>
    <w:rsid w:val="008D0F4C"/>
    <w:rsid w:val="008D1480"/>
    <w:rsid w:val="008D1A79"/>
    <w:rsid w:val="008D2103"/>
    <w:rsid w:val="008D27A1"/>
    <w:rsid w:val="008D2842"/>
    <w:rsid w:val="008D33EE"/>
    <w:rsid w:val="008D343F"/>
    <w:rsid w:val="008D351D"/>
    <w:rsid w:val="008D3E3C"/>
    <w:rsid w:val="008D4431"/>
    <w:rsid w:val="008D4804"/>
    <w:rsid w:val="008D4B26"/>
    <w:rsid w:val="008D4B30"/>
    <w:rsid w:val="008D4ECF"/>
    <w:rsid w:val="008D4F03"/>
    <w:rsid w:val="008D4F23"/>
    <w:rsid w:val="008D4F55"/>
    <w:rsid w:val="008D5595"/>
    <w:rsid w:val="008D586A"/>
    <w:rsid w:val="008D594E"/>
    <w:rsid w:val="008D5B9D"/>
    <w:rsid w:val="008D5CF0"/>
    <w:rsid w:val="008D5DDF"/>
    <w:rsid w:val="008D60B7"/>
    <w:rsid w:val="008D659E"/>
    <w:rsid w:val="008D65F1"/>
    <w:rsid w:val="008D6721"/>
    <w:rsid w:val="008D6A03"/>
    <w:rsid w:val="008D6A3F"/>
    <w:rsid w:val="008D6C62"/>
    <w:rsid w:val="008D6E38"/>
    <w:rsid w:val="008D6EB3"/>
    <w:rsid w:val="008D6F4E"/>
    <w:rsid w:val="008D719F"/>
    <w:rsid w:val="008D77EC"/>
    <w:rsid w:val="008E0E75"/>
    <w:rsid w:val="008E0F6F"/>
    <w:rsid w:val="008E1084"/>
    <w:rsid w:val="008E1682"/>
    <w:rsid w:val="008E17F0"/>
    <w:rsid w:val="008E19EC"/>
    <w:rsid w:val="008E2238"/>
    <w:rsid w:val="008E2625"/>
    <w:rsid w:val="008E28D0"/>
    <w:rsid w:val="008E298E"/>
    <w:rsid w:val="008E2AA3"/>
    <w:rsid w:val="008E2FB2"/>
    <w:rsid w:val="008E2FB8"/>
    <w:rsid w:val="008E30AF"/>
    <w:rsid w:val="008E34D6"/>
    <w:rsid w:val="008E3C77"/>
    <w:rsid w:val="008E3CD2"/>
    <w:rsid w:val="008E3D81"/>
    <w:rsid w:val="008E3EE3"/>
    <w:rsid w:val="008E3EE6"/>
    <w:rsid w:val="008E4127"/>
    <w:rsid w:val="008E4C2D"/>
    <w:rsid w:val="008E4C99"/>
    <w:rsid w:val="008E4DEF"/>
    <w:rsid w:val="008E4EDE"/>
    <w:rsid w:val="008E5200"/>
    <w:rsid w:val="008E5F5C"/>
    <w:rsid w:val="008E6028"/>
    <w:rsid w:val="008E6309"/>
    <w:rsid w:val="008E65ED"/>
    <w:rsid w:val="008E6683"/>
    <w:rsid w:val="008E6A6E"/>
    <w:rsid w:val="008E6AF4"/>
    <w:rsid w:val="008E7154"/>
    <w:rsid w:val="008E72FA"/>
    <w:rsid w:val="008E742E"/>
    <w:rsid w:val="008E77E8"/>
    <w:rsid w:val="008E7BFB"/>
    <w:rsid w:val="008F0228"/>
    <w:rsid w:val="008F07DC"/>
    <w:rsid w:val="008F118F"/>
    <w:rsid w:val="008F1EDD"/>
    <w:rsid w:val="008F28B0"/>
    <w:rsid w:val="008F28E4"/>
    <w:rsid w:val="008F2E6F"/>
    <w:rsid w:val="008F2F0A"/>
    <w:rsid w:val="008F3081"/>
    <w:rsid w:val="008F3393"/>
    <w:rsid w:val="008F363C"/>
    <w:rsid w:val="008F3646"/>
    <w:rsid w:val="008F3737"/>
    <w:rsid w:val="008F3BE6"/>
    <w:rsid w:val="008F3DC8"/>
    <w:rsid w:val="008F3FC9"/>
    <w:rsid w:val="008F40E8"/>
    <w:rsid w:val="008F48BF"/>
    <w:rsid w:val="008F55A8"/>
    <w:rsid w:val="008F570F"/>
    <w:rsid w:val="008F58A4"/>
    <w:rsid w:val="008F59DC"/>
    <w:rsid w:val="008F5B98"/>
    <w:rsid w:val="008F5BB5"/>
    <w:rsid w:val="008F647E"/>
    <w:rsid w:val="008F6B2F"/>
    <w:rsid w:val="008F6BB5"/>
    <w:rsid w:val="008F6C0D"/>
    <w:rsid w:val="008F71F7"/>
    <w:rsid w:val="008F72C9"/>
    <w:rsid w:val="008F76D8"/>
    <w:rsid w:val="008F7FED"/>
    <w:rsid w:val="00900281"/>
    <w:rsid w:val="0090046D"/>
    <w:rsid w:val="009004D3"/>
    <w:rsid w:val="00900660"/>
    <w:rsid w:val="00900861"/>
    <w:rsid w:val="00900A96"/>
    <w:rsid w:val="00900C03"/>
    <w:rsid w:val="00900C14"/>
    <w:rsid w:val="00900DCF"/>
    <w:rsid w:val="009010F2"/>
    <w:rsid w:val="00901631"/>
    <w:rsid w:val="00901FA1"/>
    <w:rsid w:val="00902F1A"/>
    <w:rsid w:val="0090325C"/>
    <w:rsid w:val="00903453"/>
    <w:rsid w:val="00903721"/>
    <w:rsid w:val="009038CB"/>
    <w:rsid w:val="00903AA1"/>
    <w:rsid w:val="00903D50"/>
    <w:rsid w:val="00903DCD"/>
    <w:rsid w:val="00903F3C"/>
    <w:rsid w:val="00904667"/>
    <w:rsid w:val="00904B3B"/>
    <w:rsid w:val="009061A3"/>
    <w:rsid w:val="0090635B"/>
    <w:rsid w:val="009067C2"/>
    <w:rsid w:val="00906A5C"/>
    <w:rsid w:val="00906B90"/>
    <w:rsid w:val="00906D47"/>
    <w:rsid w:val="00906DFE"/>
    <w:rsid w:val="00906F8A"/>
    <w:rsid w:val="009073FA"/>
    <w:rsid w:val="00907A31"/>
    <w:rsid w:val="00907B50"/>
    <w:rsid w:val="00907E52"/>
    <w:rsid w:val="00910341"/>
    <w:rsid w:val="00910447"/>
    <w:rsid w:val="00910481"/>
    <w:rsid w:val="0091061F"/>
    <w:rsid w:val="009109DC"/>
    <w:rsid w:val="00910B8B"/>
    <w:rsid w:val="00910BAF"/>
    <w:rsid w:val="00910CAD"/>
    <w:rsid w:val="009115B3"/>
    <w:rsid w:val="009117C0"/>
    <w:rsid w:val="00911BD9"/>
    <w:rsid w:val="009121F1"/>
    <w:rsid w:val="00912285"/>
    <w:rsid w:val="00912459"/>
    <w:rsid w:val="00912679"/>
    <w:rsid w:val="009128B8"/>
    <w:rsid w:val="009129CD"/>
    <w:rsid w:val="00912B71"/>
    <w:rsid w:val="00912D3C"/>
    <w:rsid w:val="00912F5E"/>
    <w:rsid w:val="00912FA9"/>
    <w:rsid w:val="00912FC7"/>
    <w:rsid w:val="00913237"/>
    <w:rsid w:val="0091336D"/>
    <w:rsid w:val="009136F0"/>
    <w:rsid w:val="0091388E"/>
    <w:rsid w:val="00913C6C"/>
    <w:rsid w:val="00913F29"/>
    <w:rsid w:val="00914037"/>
    <w:rsid w:val="009141E7"/>
    <w:rsid w:val="00914753"/>
    <w:rsid w:val="0091481A"/>
    <w:rsid w:val="0091481C"/>
    <w:rsid w:val="009148FA"/>
    <w:rsid w:val="00914AC8"/>
    <w:rsid w:val="00914AE0"/>
    <w:rsid w:val="00914E97"/>
    <w:rsid w:val="00915250"/>
    <w:rsid w:val="00915481"/>
    <w:rsid w:val="0091550F"/>
    <w:rsid w:val="00915862"/>
    <w:rsid w:val="009158AE"/>
    <w:rsid w:val="009158FF"/>
    <w:rsid w:val="00915A95"/>
    <w:rsid w:val="00916D6C"/>
    <w:rsid w:val="00917123"/>
    <w:rsid w:val="00917409"/>
    <w:rsid w:val="00917617"/>
    <w:rsid w:val="00917DAC"/>
    <w:rsid w:val="00920935"/>
    <w:rsid w:val="00920AF0"/>
    <w:rsid w:val="00920BAB"/>
    <w:rsid w:val="0092117C"/>
    <w:rsid w:val="00921248"/>
    <w:rsid w:val="009216E1"/>
    <w:rsid w:val="009218E2"/>
    <w:rsid w:val="00921B01"/>
    <w:rsid w:val="00921E00"/>
    <w:rsid w:val="00922191"/>
    <w:rsid w:val="009222CA"/>
    <w:rsid w:val="00922C14"/>
    <w:rsid w:val="00922D70"/>
    <w:rsid w:val="009233A9"/>
    <w:rsid w:val="009238AB"/>
    <w:rsid w:val="00923AF5"/>
    <w:rsid w:val="00923C23"/>
    <w:rsid w:val="00923E70"/>
    <w:rsid w:val="0092514F"/>
    <w:rsid w:val="00925191"/>
    <w:rsid w:val="00925372"/>
    <w:rsid w:val="009256AD"/>
    <w:rsid w:val="0092589F"/>
    <w:rsid w:val="009258DA"/>
    <w:rsid w:val="00925B79"/>
    <w:rsid w:val="00925C70"/>
    <w:rsid w:val="009267B0"/>
    <w:rsid w:val="00926C48"/>
    <w:rsid w:val="009270EE"/>
    <w:rsid w:val="009271BD"/>
    <w:rsid w:val="00927917"/>
    <w:rsid w:val="00927CCA"/>
    <w:rsid w:val="00930483"/>
    <w:rsid w:val="009307B2"/>
    <w:rsid w:val="00930A10"/>
    <w:rsid w:val="009316A1"/>
    <w:rsid w:val="009319CB"/>
    <w:rsid w:val="00931AF0"/>
    <w:rsid w:val="009322CA"/>
    <w:rsid w:val="009322F3"/>
    <w:rsid w:val="00932390"/>
    <w:rsid w:val="009324C2"/>
    <w:rsid w:val="009324C6"/>
    <w:rsid w:val="00932752"/>
    <w:rsid w:val="009328F4"/>
    <w:rsid w:val="00932901"/>
    <w:rsid w:val="00932941"/>
    <w:rsid w:val="009330E6"/>
    <w:rsid w:val="009334A5"/>
    <w:rsid w:val="0093361C"/>
    <w:rsid w:val="00933906"/>
    <w:rsid w:val="00933AA6"/>
    <w:rsid w:val="00933BB3"/>
    <w:rsid w:val="00933E50"/>
    <w:rsid w:val="00933E5C"/>
    <w:rsid w:val="00933E92"/>
    <w:rsid w:val="00934B14"/>
    <w:rsid w:val="00934CD7"/>
    <w:rsid w:val="00934E5A"/>
    <w:rsid w:val="00934FEB"/>
    <w:rsid w:val="00935A1B"/>
    <w:rsid w:val="00935A81"/>
    <w:rsid w:val="00935DCD"/>
    <w:rsid w:val="00936078"/>
    <w:rsid w:val="009372EF"/>
    <w:rsid w:val="009374C2"/>
    <w:rsid w:val="00937C60"/>
    <w:rsid w:val="0094003B"/>
    <w:rsid w:val="00940223"/>
    <w:rsid w:val="00940598"/>
    <w:rsid w:val="00940FBD"/>
    <w:rsid w:val="0094119A"/>
    <w:rsid w:val="009414DE"/>
    <w:rsid w:val="00941752"/>
    <w:rsid w:val="00941855"/>
    <w:rsid w:val="00941DF2"/>
    <w:rsid w:val="00942065"/>
    <w:rsid w:val="00942251"/>
    <w:rsid w:val="009422B9"/>
    <w:rsid w:val="00942828"/>
    <w:rsid w:val="00942878"/>
    <w:rsid w:val="00942A9C"/>
    <w:rsid w:val="00942CB8"/>
    <w:rsid w:val="00943A92"/>
    <w:rsid w:val="00943FC7"/>
    <w:rsid w:val="00944393"/>
    <w:rsid w:val="00944BF6"/>
    <w:rsid w:val="00944F19"/>
    <w:rsid w:val="009452C6"/>
    <w:rsid w:val="00945731"/>
    <w:rsid w:val="00945802"/>
    <w:rsid w:val="009458FB"/>
    <w:rsid w:val="00945BCE"/>
    <w:rsid w:val="00945E2F"/>
    <w:rsid w:val="00945EB5"/>
    <w:rsid w:val="0094617D"/>
    <w:rsid w:val="0094674F"/>
    <w:rsid w:val="00946AF9"/>
    <w:rsid w:val="00946CA6"/>
    <w:rsid w:val="00946D2C"/>
    <w:rsid w:val="00946E7E"/>
    <w:rsid w:val="009471C8"/>
    <w:rsid w:val="00947225"/>
    <w:rsid w:val="009474BB"/>
    <w:rsid w:val="00947881"/>
    <w:rsid w:val="0094793C"/>
    <w:rsid w:val="00947E2A"/>
    <w:rsid w:val="0095025B"/>
    <w:rsid w:val="00951128"/>
    <w:rsid w:val="00951265"/>
    <w:rsid w:val="0095149F"/>
    <w:rsid w:val="009514B3"/>
    <w:rsid w:val="00951502"/>
    <w:rsid w:val="00951641"/>
    <w:rsid w:val="009517A2"/>
    <w:rsid w:val="00951A74"/>
    <w:rsid w:val="00951BA6"/>
    <w:rsid w:val="0095200E"/>
    <w:rsid w:val="00952014"/>
    <w:rsid w:val="00952796"/>
    <w:rsid w:val="00952C55"/>
    <w:rsid w:val="00952F32"/>
    <w:rsid w:val="00953122"/>
    <w:rsid w:val="009531A3"/>
    <w:rsid w:val="0095346F"/>
    <w:rsid w:val="00953979"/>
    <w:rsid w:val="00953C24"/>
    <w:rsid w:val="00953C2B"/>
    <w:rsid w:val="00954213"/>
    <w:rsid w:val="00954257"/>
    <w:rsid w:val="0095427C"/>
    <w:rsid w:val="00954409"/>
    <w:rsid w:val="0095490A"/>
    <w:rsid w:val="009549DB"/>
    <w:rsid w:val="009553D5"/>
    <w:rsid w:val="009556EF"/>
    <w:rsid w:val="00955D86"/>
    <w:rsid w:val="00955FF2"/>
    <w:rsid w:val="009563A4"/>
    <w:rsid w:val="0095692D"/>
    <w:rsid w:val="00956FA4"/>
    <w:rsid w:val="009573E1"/>
    <w:rsid w:val="00957C7C"/>
    <w:rsid w:val="00957CA2"/>
    <w:rsid w:val="00957CE4"/>
    <w:rsid w:val="00957D30"/>
    <w:rsid w:val="00957F1E"/>
    <w:rsid w:val="00960C00"/>
    <w:rsid w:val="00961223"/>
    <w:rsid w:val="009612D8"/>
    <w:rsid w:val="009613D6"/>
    <w:rsid w:val="009618C6"/>
    <w:rsid w:val="00961F54"/>
    <w:rsid w:val="00962768"/>
    <w:rsid w:val="00962C47"/>
    <w:rsid w:val="00963523"/>
    <w:rsid w:val="009638CE"/>
    <w:rsid w:val="00963D3A"/>
    <w:rsid w:val="00963DFA"/>
    <w:rsid w:val="00963F1E"/>
    <w:rsid w:val="00963F34"/>
    <w:rsid w:val="00964083"/>
    <w:rsid w:val="00964DC5"/>
    <w:rsid w:val="0096529D"/>
    <w:rsid w:val="009652A1"/>
    <w:rsid w:val="00965602"/>
    <w:rsid w:val="0096575C"/>
    <w:rsid w:val="0096590A"/>
    <w:rsid w:val="00965E8D"/>
    <w:rsid w:val="009665F6"/>
    <w:rsid w:val="009668DF"/>
    <w:rsid w:val="00966A0A"/>
    <w:rsid w:val="00966A91"/>
    <w:rsid w:val="00966AC7"/>
    <w:rsid w:val="00966BFC"/>
    <w:rsid w:val="00967492"/>
    <w:rsid w:val="00967717"/>
    <w:rsid w:val="009677AF"/>
    <w:rsid w:val="00967EF0"/>
    <w:rsid w:val="00967F2A"/>
    <w:rsid w:val="009705CE"/>
    <w:rsid w:val="00970755"/>
    <w:rsid w:val="009714A4"/>
    <w:rsid w:val="009715FE"/>
    <w:rsid w:val="00971D18"/>
    <w:rsid w:val="00971E08"/>
    <w:rsid w:val="00971E89"/>
    <w:rsid w:val="00971FDA"/>
    <w:rsid w:val="009723EC"/>
    <w:rsid w:val="00972453"/>
    <w:rsid w:val="00972501"/>
    <w:rsid w:val="00972871"/>
    <w:rsid w:val="00972E57"/>
    <w:rsid w:val="00972FB8"/>
    <w:rsid w:val="00973002"/>
    <w:rsid w:val="009732B1"/>
    <w:rsid w:val="00973709"/>
    <w:rsid w:val="00973843"/>
    <w:rsid w:val="00974054"/>
    <w:rsid w:val="0097414E"/>
    <w:rsid w:val="00974160"/>
    <w:rsid w:val="00974209"/>
    <w:rsid w:val="009744F1"/>
    <w:rsid w:val="00974C8A"/>
    <w:rsid w:val="00974ED4"/>
    <w:rsid w:val="00974F6E"/>
    <w:rsid w:val="00975022"/>
    <w:rsid w:val="00975274"/>
    <w:rsid w:val="009754DD"/>
    <w:rsid w:val="0097565E"/>
    <w:rsid w:val="009757B1"/>
    <w:rsid w:val="009757DD"/>
    <w:rsid w:val="00975AF7"/>
    <w:rsid w:val="00976548"/>
    <w:rsid w:val="00976928"/>
    <w:rsid w:val="00976B4F"/>
    <w:rsid w:val="00976B8C"/>
    <w:rsid w:val="00976E82"/>
    <w:rsid w:val="009770E1"/>
    <w:rsid w:val="009776DB"/>
    <w:rsid w:val="00980016"/>
    <w:rsid w:val="00980205"/>
    <w:rsid w:val="00980313"/>
    <w:rsid w:val="0098049A"/>
    <w:rsid w:val="00980A54"/>
    <w:rsid w:val="00981641"/>
    <w:rsid w:val="00981DBF"/>
    <w:rsid w:val="0098205F"/>
    <w:rsid w:val="00982163"/>
    <w:rsid w:val="0098259A"/>
    <w:rsid w:val="009827E0"/>
    <w:rsid w:val="00982808"/>
    <w:rsid w:val="00982AA0"/>
    <w:rsid w:val="00982C95"/>
    <w:rsid w:val="009838BC"/>
    <w:rsid w:val="00983B8D"/>
    <w:rsid w:val="00983E1B"/>
    <w:rsid w:val="00984515"/>
    <w:rsid w:val="0098483F"/>
    <w:rsid w:val="00984ABF"/>
    <w:rsid w:val="00984C3C"/>
    <w:rsid w:val="009850D2"/>
    <w:rsid w:val="009851F1"/>
    <w:rsid w:val="00985497"/>
    <w:rsid w:val="00985504"/>
    <w:rsid w:val="00985505"/>
    <w:rsid w:val="00985561"/>
    <w:rsid w:val="00986146"/>
    <w:rsid w:val="00986523"/>
    <w:rsid w:val="00986B0C"/>
    <w:rsid w:val="00986C20"/>
    <w:rsid w:val="00986C56"/>
    <w:rsid w:val="00986DBB"/>
    <w:rsid w:val="00986F96"/>
    <w:rsid w:val="0098736A"/>
    <w:rsid w:val="009873E3"/>
    <w:rsid w:val="009878EB"/>
    <w:rsid w:val="00987E41"/>
    <w:rsid w:val="00987FF7"/>
    <w:rsid w:val="00990026"/>
    <w:rsid w:val="00990112"/>
    <w:rsid w:val="00990A19"/>
    <w:rsid w:val="00991324"/>
    <w:rsid w:val="00991C7D"/>
    <w:rsid w:val="00991DC2"/>
    <w:rsid w:val="009921F8"/>
    <w:rsid w:val="00992499"/>
    <w:rsid w:val="00992597"/>
    <w:rsid w:val="00992733"/>
    <w:rsid w:val="00992BDA"/>
    <w:rsid w:val="00993148"/>
    <w:rsid w:val="00993337"/>
    <w:rsid w:val="009937B7"/>
    <w:rsid w:val="00993A31"/>
    <w:rsid w:val="00993BBC"/>
    <w:rsid w:val="00993CB8"/>
    <w:rsid w:val="00993E2B"/>
    <w:rsid w:val="00993E93"/>
    <w:rsid w:val="00993EDB"/>
    <w:rsid w:val="009940A1"/>
    <w:rsid w:val="009941ED"/>
    <w:rsid w:val="00994493"/>
    <w:rsid w:val="0099476E"/>
    <w:rsid w:val="00994ACB"/>
    <w:rsid w:val="009956E4"/>
    <w:rsid w:val="00995757"/>
    <w:rsid w:val="00995E56"/>
    <w:rsid w:val="009975CB"/>
    <w:rsid w:val="00997946"/>
    <w:rsid w:val="009979A3"/>
    <w:rsid w:val="00997C1D"/>
    <w:rsid w:val="009A0336"/>
    <w:rsid w:val="009A080E"/>
    <w:rsid w:val="009A130A"/>
    <w:rsid w:val="009A149B"/>
    <w:rsid w:val="009A16C7"/>
    <w:rsid w:val="009A16FE"/>
    <w:rsid w:val="009A1B35"/>
    <w:rsid w:val="009A1F0F"/>
    <w:rsid w:val="009A23DF"/>
    <w:rsid w:val="009A2DF3"/>
    <w:rsid w:val="009A2E12"/>
    <w:rsid w:val="009A3138"/>
    <w:rsid w:val="009A351C"/>
    <w:rsid w:val="009A3C8F"/>
    <w:rsid w:val="009A3E04"/>
    <w:rsid w:val="009A417D"/>
    <w:rsid w:val="009A4705"/>
    <w:rsid w:val="009A4D44"/>
    <w:rsid w:val="009A51B4"/>
    <w:rsid w:val="009A52C4"/>
    <w:rsid w:val="009A5479"/>
    <w:rsid w:val="009A5700"/>
    <w:rsid w:val="009A5F56"/>
    <w:rsid w:val="009A63B6"/>
    <w:rsid w:val="009A6699"/>
    <w:rsid w:val="009A6CEC"/>
    <w:rsid w:val="009A73D9"/>
    <w:rsid w:val="009B0145"/>
    <w:rsid w:val="009B01DA"/>
    <w:rsid w:val="009B01F5"/>
    <w:rsid w:val="009B0236"/>
    <w:rsid w:val="009B028C"/>
    <w:rsid w:val="009B0465"/>
    <w:rsid w:val="009B04E3"/>
    <w:rsid w:val="009B0A1A"/>
    <w:rsid w:val="009B0D44"/>
    <w:rsid w:val="009B0F5D"/>
    <w:rsid w:val="009B10BC"/>
    <w:rsid w:val="009B119F"/>
    <w:rsid w:val="009B13AB"/>
    <w:rsid w:val="009B1C09"/>
    <w:rsid w:val="009B1EFC"/>
    <w:rsid w:val="009B28E6"/>
    <w:rsid w:val="009B2FA4"/>
    <w:rsid w:val="009B31E1"/>
    <w:rsid w:val="009B34A7"/>
    <w:rsid w:val="009B3526"/>
    <w:rsid w:val="009B363B"/>
    <w:rsid w:val="009B386D"/>
    <w:rsid w:val="009B3C04"/>
    <w:rsid w:val="009B3CE9"/>
    <w:rsid w:val="009B3D10"/>
    <w:rsid w:val="009B4212"/>
    <w:rsid w:val="009B42AA"/>
    <w:rsid w:val="009B44D3"/>
    <w:rsid w:val="009B46A3"/>
    <w:rsid w:val="009B4882"/>
    <w:rsid w:val="009B48C4"/>
    <w:rsid w:val="009B4CEE"/>
    <w:rsid w:val="009B52CC"/>
    <w:rsid w:val="009B5BFD"/>
    <w:rsid w:val="009B610D"/>
    <w:rsid w:val="009B6528"/>
    <w:rsid w:val="009B68F6"/>
    <w:rsid w:val="009B690C"/>
    <w:rsid w:val="009B69F8"/>
    <w:rsid w:val="009B7053"/>
    <w:rsid w:val="009B71BD"/>
    <w:rsid w:val="009B74B4"/>
    <w:rsid w:val="009B75E9"/>
    <w:rsid w:val="009B7ADD"/>
    <w:rsid w:val="009B7CF0"/>
    <w:rsid w:val="009C014E"/>
    <w:rsid w:val="009C025D"/>
    <w:rsid w:val="009C031C"/>
    <w:rsid w:val="009C0379"/>
    <w:rsid w:val="009C03B2"/>
    <w:rsid w:val="009C0E44"/>
    <w:rsid w:val="009C0F9A"/>
    <w:rsid w:val="009C13C9"/>
    <w:rsid w:val="009C16FA"/>
    <w:rsid w:val="009C29A5"/>
    <w:rsid w:val="009C2AB2"/>
    <w:rsid w:val="009C2CDB"/>
    <w:rsid w:val="009C302C"/>
    <w:rsid w:val="009C31C6"/>
    <w:rsid w:val="009C38BB"/>
    <w:rsid w:val="009C3E4F"/>
    <w:rsid w:val="009C40E9"/>
    <w:rsid w:val="009C4127"/>
    <w:rsid w:val="009C4545"/>
    <w:rsid w:val="009C482A"/>
    <w:rsid w:val="009C495D"/>
    <w:rsid w:val="009C4B04"/>
    <w:rsid w:val="009C5109"/>
    <w:rsid w:val="009C5201"/>
    <w:rsid w:val="009C54DF"/>
    <w:rsid w:val="009C5512"/>
    <w:rsid w:val="009C55BE"/>
    <w:rsid w:val="009C5A49"/>
    <w:rsid w:val="009C5F7F"/>
    <w:rsid w:val="009C6318"/>
    <w:rsid w:val="009D0294"/>
    <w:rsid w:val="009D0438"/>
    <w:rsid w:val="009D076B"/>
    <w:rsid w:val="009D091F"/>
    <w:rsid w:val="009D0D03"/>
    <w:rsid w:val="009D0F41"/>
    <w:rsid w:val="009D17E3"/>
    <w:rsid w:val="009D18DF"/>
    <w:rsid w:val="009D1A9A"/>
    <w:rsid w:val="009D1B39"/>
    <w:rsid w:val="009D2092"/>
    <w:rsid w:val="009D259C"/>
    <w:rsid w:val="009D25F1"/>
    <w:rsid w:val="009D2699"/>
    <w:rsid w:val="009D26CF"/>
    <w:rsid w:val="009D27DA"/>
    <w:rsid w:val="009D2ADD"/>
    <w:rsid w:val="009D3A31"/>
    <w:rsid w:val="009D3B5C"/>
    <w:rsid w:val="009D3C28"/>
    <w:rsid w:val="009D3DD9"/>
    <w:rsid w:val="009D4124"/>
    <w:rsid w:val="009D484C"/>
    <w:rsid w:val="009D4C34"/>
    <w:rsid w:val="009D4DFA"/>
    <w:rsid w:val="009D4F7C"/>
    <w:rsid w:val="009D51B6"/>
    <w:rsid w:val="009D5394"/>
    <w:rsid w:val="009D559B"/>
    <w:rsid w:val="009D6032"/>
    <w:rsid w:val="009D63B8"/>
    <w:rsid w:val="009D65BF"/>
    <w:rsid w:val="009D79C9"/>
    <w:rsid w:val="009D7DFB"/>
    <w:rsid w:val="009D7E00"/>
    <w:rsid w:val="009E06D7"/>
    <w:rsid w:val="009E085E"/>
    <w:rsid w:val="009E1296"/>
    <w:rsid w:val="009E15A3"/>
    <w:rsid w:val="009E1613"/>
    <w:rsid w:val="009E18E0"/>
    <w:rsid w:val="009E1D54"/>
    <w:rsid w:val="009E2A4E"/>
    <w:rsid w:val="009E2D13"/>
    <w:rsid w:val="009E2F23"/>
    <w:rsid w:val="009E36C1"/>
    <w:rsid w:val="009E3F02"/>
    <w:rsid w:val="009E42EF"/>
    <w:rsid w:val="009E43F3"/>
    <w:rsid w:val="009E44DD"/>
    <w:rsid w:val="009E4F8A"/>
    <w:rsid w:val="009E5400"/>
    <w:rsid w:val="009E5502"/>
    <w:rsid w:val="009E5952"/>
    <w:rsid w:val="009E5D7B"/>
    <w:rsid w:val="009E5E5F"/>
    <w:rsid w:val="009E60A0"/>
    <w:rsid w:val="009E60B2"/>
    <w:rsid w:val="009E62B5"/>
    <w:rsid w:val="009E66D6"/>
    <w:rsid w:val="009E6714"/>
    <w:rsid w:val="009E6B24"/>
    <w:rsid w:val="009E70B7"/>
    <w:rsid w:val="009E72FE"/>
    <w:rsid w:val="009E7775"/>
    <w:rsid w:val="009F0091"/>
    <w:rsid w:val="009F0438"/>
    <w:rsid w:val="009F16EB"/>
    <w:rsid w:val="009F1BEA"/>
    <w:rsid w:val="009F1D40"/>
    <w:rsid w:val="009F22D8"/>
    <w:rsid w:val="009F2551"/>
    <w:rsid w:val="009F2625"/>
    <w:rsid w:val="009F272D"/>
    <w:rsid w:val="009F29B6"/>
    <w:rsid w:val="009F3053"/>
    <w:rsid w:val="009F3D5E"/>
    <w:rsid w:val="009F487D"/>
    <w:rsid w:val="009F4AEA"/>
    <w:rsid w:val="009F4E6E"/>
    <w:rsid w:val="009F4F3D"/>
    <w:rsid w:val="009F5204"/>
    <w:rsid w:val="009F58EE"/>
    <w:rsid w:val="009F5B13"/>
    <w:rsid w:val="009F5B78"/>
    <w:rsid w:val="009F5DDB"/>
    <w:rsid w:val="009F65AE"/>
    <w:rsid w:val="009F65BB"/>
    <w:rsid w:val="009F66BD"/>
    <w:rsid w:val="009F68FA"/>
    <w:rsid w:val="009F6CE7"/>
    <w:rsid w:val="009F6D42"/>
    <w:rsid w:val="009F707F"/>
    <w:rsid w:val="009F72F8"/>
    <w:rsid w:val="009F7ACE"/>
    <w:rsid w:val="009F7C93"/>
    <w:rsid w:val="009F7E33"/>
    <w:rsid w:val="009F7E52"/>
    <w:rsid w:val="009F7EC9"/>
    <w:rsid w:val="00A009B0"/>
    <w:rsid w:val="00A009E8"/>
    <w:rsid w:val="00A00C9C"/>
    <w:rsid w:val="00A00DFE"/>
    <w:rsid w:val="00A00FC9"/>
    <w:rsid w:val="00A01301"/>
    <w:rsid w:val="00A015CC"/>
    <w:rsid w:val="00A01CCD"/>
    <w:rsid w:val="00A01DB1"/>
    <w:rsid w:val="00A02942"/>
    <w:rsid w:val="00A02A67"/>
    <w:rsid w:val="00A03364"/>
    <w:rsid w:val="00A039DD"/>
    <w:rsid w:val="00A03AF7"/>
    <w:rsid w:val="00A03D41"/>
    <w:rsid w:val="00A04308"/>
    <w:rsid w:val="00A04528"/>
    <w:rsid w:val="00A046B6"/>
    <w:rsid w:val="00A04829"/>
    <w:rsid w:val="00A054AC"/>
    <w:rsid w:val="00A054C8"/>
    <w:rsid w:val="00A05682"/>
    <w:rsid w:val="00A05AE3"/>
    <w:rsid w:val="00A05B5A"/>
    <w:rsid w:val="00A05E27"/>
    <w:rsid w:val="00A061CD"/>
    <w:rsid w:val="00A06669"/>
    <w:rsid w:val="00A06870"/>
    <w:rsid w:val="00A072B3"/>
    <w:rsid w:val="00A076BB"/>
    <w:rsid w:val="00A10352"/>
    <w:rsid w:val="00A10959"/>
    <w:rsid w:val="00A11755"/>
    <w:rsid w:val="00A11AE1"/>
    <w:rsid w:val="00A11BCD"/>
    <w:rsid w:val="00A11D09"/>
    <w:rsid w:val="00A128F4"/>
    <w:rsid w:val="00A13508"/>
    <w:rsid w:val="00A14863"/>
    <w:rsid w:val="00A149C0"/>
    <w:rsid w:val="00A150EA"/>
    <w:rsid w:val="00A1587D"/>
    <w:rsid w:val="00A158C1"/>
    <w:rsid w:val="00A15CF5"/>
    <w:rsid w:val="00A15E71"/>
    <w:rsid w:val="00A1662C"/>
    <w:rsid w:val="00A16648"/>
    <w:rsid w:val="00A16729"/>
    <w:rsid w:val="00A1698D"/>
    <w:rsid w:val="00A16AA2"/>
    <w:rsid w:val="00A16ABF"/>
    <w:rsid w:val="00A16BF3"/>
    <w:rsid w:val="00A16D3B"/>
    <w:rsid w:val="00A17337"/>
    <w:rsid w:val="00A179E4"/>
    <w:rsid w:val="00A17B23"/>
    <w:rsid w:val="00A17DE0"/>
    <w:rsid w:val="00A200B7"/>
    <w:rsid w:val="00A202CB"/>
    <w:rsid w:val="00A20378"/>
    <w:rsid w:val="00A2066E"/>
    <w:rsid w:val="00A20761"/>
    <w:rsid w:val="00A20775"/>
    <w:rsid w:val="00A20939"/>
    <w:rsid w:val="00A20CA3"/>
    <w:rsid w:val="00A21653"/>
    <w:rsid w:val="00A22167"/>
    <w:rsid w:val="00A22EF7"/>
    <w:rsid w:val="00A23735"/>
    <w:rsid w:val="00A23FCB"/>
    <w:rsid w:val="00A24109"/>
    <w:rsid w:val="00A24363"/>
    <w:rsid w:val="00A2447C"/>
    <w:rsid w:val="00A24D50"/>
    <w:rsid w:val="00A25011"/>
    <w:rsid w:val="00A2535A"/>
    <w:rsid w:val="00A256E2"/>
    <w:rsid w:val="00A257BD"/>
    <w:rsid w:val="00A2597C"/>
    <w:rsid w:val="00A25F15"/>
    <w:rsid w:val="00A2607F"/>
    <w:rsid w:val="00A264DB"/>
    <w:rsid w:val="00A26529"/>
    <w:rsid w:val="00A26606"/>
    <w:rsid w:val="00A26A8C"/>
    <w:rsid w:val="00A26BC4"/>
    <w:rsid w:val="00A271A2"/>
    <w:rsid w:val="00A276E2"/>
    <w:rsid w:val="00A27F4E"/>
    <w:rsid w:val="00A27F76"/>
    <w:rsid w:val="00A313C8"/>
    <w:rsid w:val="00A316EB"/>
    <w:rsid w:val="00A31A33"/>
    <w:rsid w:val="00A31AF8"/>
    <w:rsid w:val="00A31DD7"/>
    <w:rsid w:val="00A3241A"/>
    <w:rsid w:val="00A3276C"/>
    <w:rsid w:val="00A32D8A"/>
    <w:rsid w:val="00A32F7B"/>
    <w:rsid w:val="00A33041"/>
    <w:rsid w:val="00A33221"/>
    <w:rsid w:val="00A333A6"/>
    <w:rsid w:val="00A338BD"/>
    <w:rsid w:val="00A33BA8"/>
    <w:rsid w:val="00A33ED1"/>
    <w:rsid w:val="00A33EF9"/>
    <w:rsid w:val="00A34F57"/>
    <w:rsid w:val="00A372B0"/>
    <w:rsid w:val="00A3777D"/>
    <w:rsid w:val="00A378D2"/>
    <w:rsid w:val="00A37BA6"/>
    <w:rsid w:val="00A37FF8"/>
    <w:rsid w:val="00A4085D"/>
    <w:rsid w:val="00A40F02"/>
    <w:rsid w:val="00A42053"/>
    <w:rsid w:val="00A420A0"/>
    <w:rsid w:val="00A420EA"/>
    <w:rsid w:val="00A424A2"/>
    <w:rsid w:val="00A42538"/>
    <w:rsid w:val="00A427CD"/>
    <w:rsid w:val="00A42894"/>
    <w:rsid w:val="00A429E8"/>
    <w:rsid w:val="00A42B2D"/>
    <w:rsid w:val="00A42D63"/>
    <w:rsid w:val="00A434F6"/>
    <w:rsid w:val="00A43543"/>
    <w:rsid w:val="00A4373C"/>
    <w:rsid w:val="00A439DF"/>
    <w:rsid w:val="00A43F58"/>
    <w:rsid w:val="00A44016"/>
    <w:rsid w:val="00A441B2"/>
    <w:rsid w:val="00A44421"/>
    <w:rsid w:val="00A44613"/>
    <w:rsid w:val="00A44DF1"/>
    <w:rsid w:val="00A44FFB"/>
    <w:rsid w:val="00A451D8"/>
    <w:rsid w:val="00A454C0"/>
    <w:rsid w:val="00A45A3E"/>
    <w:rsid w:val="00A45AFD"/>
    <w:rsid w:val="00A45E30"/>
    <w:rsid w:val="00A466CC"/>
    <w:rsid w:val="00A46792"/>
    <w:rsid w:val="00A46909"/>
    <w:rsid w:val="00A470E2"/>
    <w:rsid w:val="00A471D6"/>
    <w:rsid w:val="00A47332"/>
    <w:rsid w:val="00A47B33"/>
    <w:rsid w:val="00A47C91"/>
    <w:rsid w:val="00A504CC"/>
    <w:rsid w:val="00A51121"/>
    <w:rsid w:val="00A512D1"/>
    <w:rsid w:val="00A51338"/>
    <w:rsid w:val="00A51566"/>
    <w:rsid w:val="00A51579"/>
    <w:rsid w:val="00A51A7C"/>
    <w:rsid w:val="00A5218C"/>
    <w:rsid w:val="00A522C8"/>
    <w:rsid w:val="00A5299D"/>
    <w:rsid w:val="00A52A6F"/>
    <w:rsid w:val="00A52CBE"/>
    <w:rsid w:val="00A530A3"/>
    <w:rsid w:val="00A531E0"/>
    <w:rsid w:val="00A53204"/>
    <w:rsid w:val="00A5359D"/>
    <w:rsid w:val="00A5391A"/>
    <w:rsid w:val="00A53C14"/>
    <w:rsid w:val="00A53F4B"/>
    <w:rsid w:val="00A54686"/>
    <w:rsid w:val="00A54EC6"/>
    <w:rsid w:val="00A55391"/>
    <w:rsid w:val="00A55438"/>
    <w:rsid w:val="00A55518"/>
    <w:rsid w:val="00A55DFE"/>
    <w:rsid w:val="00A560B2"/>
    <w:rsid w:val="00A5614C"/>
    <w:rsid w:val="00A561BF"/>
    <w:rsid w:val="00A5625A"/>
    <w:rsid w:val="00A564F0"/>
    <w:rsid w:val="00A5676C"/>
    <w:rsid w:val="00A567BF"/>
    <w:rsid w:val="00A56D0F"/>
    <w:rsid w:val="00A56D58"/>
    <w:rsid w:val="00A56D75"/>
    <w:rsid w:val="00A57B09"/>
    <w:rsid w:val="00A57D4C"/>
    <w:rsid w:val="00A602DB"/>
    <w:rsid w:val="00A60D37"/>
    <w:rsid w:val="00A611BD"/>
    <w:rsid w:val="00A6152D"/>
    <w:rsid w:val="00A616A4"/>
    <w:rsid w:val="00A61ADD"/>
    <w:rsid w:val="00A61EB7"/>
    <w:rsid w:val="00A6208B"/>
    <w:rsid w:val="00A624F1"/>
    <w:rsid w:val="00A6299F"/>
    <w:rsid w:val="00A62CA7"/>
    <w:rsid w:val="00A63942"/>
    <w:rsid w:val="00A646A0"/>
    <w:rsid w:val="00A64A85"/>
    <w:rsid w:val="00A64CCD"/>
    <w:rsid w:val="00A65484"/>
    <w:rsid w:val="00A65746"/>
    <w:rsid w:val="00A65FE5"/>
    <w:rsid w:val="00A663EA"/>
    <w:rsid w:val="00A66834"/>
    <w:rsid w:val="00A668AD"/>
    <w:rsid w:val="00A6732C"/>
    <w:rsid w:val="00A67421"/>
    <w:rsid w:val="00A67431"/>
    <w:rsid w:val="00A677F5"/>
    <w:rsid w:val="00A678B8"/>
    <w:rsid w:val="00A67C7C"/>
    <w:rsid w:val="00A67E56"/>
    <w:rsid w:val="00A70134"/>
    <w:rsid w:val="00A70F38"/>
    <w:rsid w:val="00A7116C"/>
    <w:rsid w:val="00A71372"/>
    <w:rsid w:val="00A71470"/>
    <w:rsid w:val="00A71528"/>
    <w:rsid w:val="00A715B1"/>
    <w:rsid w:val="00A71725"/>
    <w:rsid w:val="00A718E7"/>
    <w:rsid w:val="00A7198E"/>
    <w:rsid w:val="00A71AF2"/>
    <w:rsid w:val="00A7215B"/>
    <w:rsid w:val="00A733B4"/>
    <w:rsid w:val="00A73837"/>
    <w:rsid w:val="00A73B42"/>
    <w:rsid w:val="00A73BD6"/>
    <w:rsid w:val="00A74551"/>
    <w:rsid w:val="00A74589"/>
    <w:rsid w:val="00A74B8C"/>
    <w:rsid w:val="00A74F4C"/>
    <w:rsid w:val="00A7501E"/>
    <w:rsid w:val="00A754FC"/>
    <w:rsid w:val="00A755BB"/>
    <w:rsid w:val="00A7569A"/>
    <w:rsid w:val="00A75919"/>
    <w:rsid w:val="00A75AFD"/>
    <w:rsid w:val="00A764C7"/>
    <w:rsid w:val="00A766C7"/>
    <w:rsid w:val="00A76840"/>
    <w:rsid w:val="00A772EF"/>
    <w:rsid w:val="00A773B3"/>
    <w:rsid w:val="00A77657"/>
    <w:rsid w:val="00A77688"/>
    <w:rsid w:val="00A77BD4"/>
    <w:rsid w:val="00A77CE3"/>
    <w:rsid w:val="00A77E3F"/>
    <w:rsid w:val="00A77EB8"/>
    <w:rsid w:val="00A800AE"/>
    <w:rsid w:val="00A800E3"/>
    <w:rsid w:val="00A8075D"/>
    <w:rsid w:val="00A80813"/>
    <w:rsid w:val="00A812EC"/>
    <w:rsid w:val="00A813F2"/>
    <w:rsid w:val="00A813FD"/>
    <w:rsid w:val="00A81690"/>
    <w:rsid w:val="00A8188B"/>
    <w:rsid w:val="00A820FD"/>
    <w:rsid w:val="00A8228E"/>
    <w:rsid w:val="00A8252C"/>
    <w:rsid w:val="00A82572"/>
    <w:rsid w:val="00A82709"/>
    <w:rsid w:val="00A82913"/>
    <w:rsid w:val="00A82BBF"/>
    <w:rsid w:val="00A831B9"/>
    <w:rsid w:val="00A83253"/>
    <w:rsid w:val="00A83384"/>
    <w:rsid w:val="00A834AD"/>
    <w:rsid w:val="00A83BCC"/>
    <w:rsid w:val="00A83E1D"/>
    <w:rsid w:val="00A83FA2"/>
    <w:rsid w:val="00A843FA"/>
    <w:rsid w:val="00A84CB5"/>
    <w:rsid w:val="00A850F9"/>
    <w:rsid w:val="00A8519B"/>
    <w:rsid w:val="00A85549"/>
    <w:rsid w:val="00A861ED"/>
    <w:rsid w:val="00A862F4"/>
    <w:rsid w:val="00A8647A"/>
    <w:rsid w:val="00A86550"/>
    <w:rsid w:val="00A86C72"/>
    <w:rsid w:val="00A86D4D"/>
    <w:rsid w:val="00A86DE2"/>
    <w:rsid w:val="00A87000"/>
    <w:rsid w:val="00A87325"/>
    <w:rsid w:val="00A87851"/>
    <w:rsid w:val="00A902B8"/>
    <w:rsid w:val="00A912E9"/>
    <w:rsid w:val="00A91697"/>
    <w:rsid w:val="00A91746"/>
    <w:rsid w:val="00A919E6"/>
    <w:rsid w:val="00A91C6C"/>
    <w:rsid w:val="00A91E90"/>
    <w:rsid w:val="00A92619"/>
    <w:rsid w:val="00A92638"/>
    <w:rsid w:val="00A92723"/>
    <w:rsid w:val="00A92FE8"/>
    <w:rsid w:val="00A9313F"/>
    <w:rsid w:val="00A93560"/>
    <w:rsid w:val="00A9382C"/>
    <w:rsid w:val="00A940E6"/>
    <w:rsid w:val="00A941E6"/>
    <w:rsid w:val="00A9427A"/>
    <w:rsid w:val="00A945AD"/>
    <w:rsid w:val="00A94620"/>
    <w:rsid w:val="00A94A4B"/>
    <w:rsid w:val="00A94A63"/>
    <w:rsid w:val="00A9526B"/>
    <w:rsid w:val="00A9547B"/>
    <w:rsid w:val="00A959F3"/>
    <w:rsid w:val="00A95A65"/>
    <w:rsid w:val="00A95B8F"/>
    <w:rsid w:val="00A95D54"/>
    <w:rsid w:val="00A96113"/>
    <w:rsid w:val="00A963BE"/>
    <w:rsid w:val="00A963C6"/>
    <w:rsid w:val="00A968E0"/>
    <w:rsid w:val="00A96FEE"/>
    <w:rsid w:val="00A973E7"/>
    <w:rsid w:val="00A9783F"/>
    <w:rsid w:val="00A97A4E"/>
    <w:rsid w:val="00A97FD1"/>
    <w:rsid w:val="00AA0300"/>
    <w:rsid w:val="00AA1395"/>
    <w:rsid w:val="00AA1444"/>
    <w:rsid w:val="00AA1CFE"/>
    <w:rsid w:val="00AA1D1C"/>
    <w:rsid w:val="00AA1D1D"/>
    <w:rsid w:val="00AA2217"/>
    <w:rsid w:val="00AA2263"/>
    <w:rsid w:val="00AA2439"/>
    <w:rsid w:val="00AA2649"/>
    <w:rsid w:val="00AA2A50"/>
    <w:rsid w:val="00AA2A7F"/>
    <w:rsid w:val="00AA2D30"/>
    <w:rsid w:val="00AA2F9B"/>
    <w:rsid w:val="00AA33AA"/>
    <w:rsid w:val="00AA39D8"/>
    <w:rsid w:val="00AA3BA3"/>
    <w:rsid w:val="00AA445F"/>
    <w:rsid w:val="00AA4670"/>
    <w:rsid w:val="00AA4800"/>
    <w:rsid w:val="00AA4F23"/>
    <w:rsid w:val="00AA5054"/>
    <w:rsid w:val="00AA560E"/>
    <w:rsid w:val="00AA57EB"/>
    <w:rsid w:val="00AA627E"/>
    <w:rsid w:val="00AA653E"/>
    <w:rsid w:val="00AA6705"/>
    <w:rsid w:val="00AA6837"/>
    <w:rsid w:val="00AA6AD4"/>
    <w:rsid w:val="00AA78F3"/>
    <w:rsid w:val="00AA7A4F"/>
    <w:rsid w:val="00AA7D7F"/>
    <w:rsid w:val="00AA7E0C"/>
    <w:rsid w:val="00AB0080"/>
    <w:rsid w:val="00AB0846"/>
    <w:rsid w:val="00AB0CC9"/>
    <w:rsid w:val="00AB0E44"/>
    <w:rsid w:val="00AB1846"/>
    <w:rsid w:val="00AB20FE"/>
    <w:rsid w:val="00AB222D"/>
    <w:rsid w:val="00AB2560"/>
    <w:rsid w:val="00AB2908"/>
    <w:rsid w:val="00AB295E"/>
    <w:rsid w:val="00AB2E69"/>
    <w:rsid w:val="00AB2E91"/>
    <w:rsid w:val="00AB34EB"/>
    <w:rsid w:val="00AB3833"/>
    <w:rsid w:val="00AB3ADA"/>
    <w:rsid w:val="00AB420E"/>
    <w:rsid w:val="00AB44C3"/>
    <w:rsid w:val="00AB4C4B"/>
    <w:rsid w:val="00AB4C73"/>
    <w:rsid w:val="00AB4F62"/>
    <w:rsid w:val="00AB5329"/>
    <w:rsid w:val="00AB5568"/>
    <w:rsid w:val="00AB5D39"/>
    <w:rsid w:val="00AB5D74"/>
    <w:rsid w:val="00AB5F7D"/>
    <w:rsid w:val="00AB6C47"/>
    <w:rsid w:val="00AC01B8"/>
    <w:rsid w:val="00AC05BB"/>
    <w:rsid w:val="00AC0775"/>
    <w:rsid w:val="00AC09E9"/>
    <w:rsid w:val="00AC1051"/>
    <w:rsid w:val="00AC1519"/>
    <w:rsid w:val="00AC1C55"/>
    <w:rsid w:val="00AC2B4E"/>
    <w:rsid w:val="00AC31D4"/>
    <w:rsid w:val="00AC3641"/>
    <w:rsid w:val="00AC3A4B"/>
    <w:rsid w:val="00AC3E50"/>
    <w:rsid w:val="00AC3EFC"/>
    <w:rsid w:val="00AC4136"/>
    <w:rsid w:val="00AC414B"/>
    <w:rsid w:val="00AC42F8"/>
    <w:rsid w:val="00AC4390"/>
    <w:rsid w:val="00AC4631"/>
    <w:rsid w:val="00AC57D3"/>
    <w:rsid w:val="00AC58FA"/>
    <w:rsid w:val="00AC5E98"/>
    <w:rsid w:val="00AC6308"/>
    <w:rsid w:val="00AC6754"/>
    <w:rsid w:val="00AC6793"/>
    <w:rsid w:val="00AC67C1"/>
    <w:rsid w:val="00AC7480"/>
    <w:rsid w:val="00AC7975"/>
    <w:rsid w:val="00AC7CDD"/>
    <w:rsid w:val="00AD025B"/>
    <w:rsid w:val="00AD0599"/>
    <w:rsid w:val="00AD066D"/>
    <w:rsid w:val="00AD075A"/>
    <w:rsid w:val="00AD0947"/>
    <w:rsid w:val="00AD0A0D"/>
    <w:rsid w:val="00AD0B26"/>
    <w:rsid w:val="00AD0D30"/>
    <w:rsid w:val="00AD102E"/>
    <w:rsid w:val="00AD1343"/>
    <w:rsid w:val="00AD1554"/>
    <w:rsid w:val="00AD16CB"/>
    <w:rsid w:val="00AD1799"/>
    <w:rsid w:val="00AD1D67"/>
    <w:rsid w:val="00AD2300"/>
    <w:rsid w:val="00AD2487"/>
    <w:rsid w:val="00AD259C"/>
    <w:rsid w:val="00AD2B4F"/>
    <w:rsid w:val="00AD2FE0"/>
    <w:rsid w:val="00AD3479"/>
    <w:rsid w:val="00AD3875"/>
    <w:rsid w:val="00AD3A23"/>
    <w:rsid w:val="00AD3AA4"/>
    <w:rsid w:val="00AD3E29"/>
    <w:rsid w:val="00AD3FA8"/>
    <w:rsid w:val="00AD4358"/>
    <w:rsid w:val="00AD4374"/>
    <w:rsid w:val="00AD45A6"/>
    <w:rsid w:val="00AD5425"/>
    <w:rsid w:val="00AD56D0"/>
    <w:rsid w:val="00AD56E1"/>
    <w:rsid w:val="00AD636E"/>
    <w:rsid w:val="00AD65FB"/>
    <w:rsid w:val="00AD6681"/>
    <w:rsid w:val="00AD6732"/>
    <w:rsid w:val="00AD6772"/>
    <w:rsid w:val="00AD6A77"/>
    <w:rsid w:val="00AD6C05"/>
    <w:rsid w:val="00AD6D0E"/>
    <w:rsid w:val="00AD735F"/>
    <w:rsid w:val="00AD75AA"/>
    <w:rsid w:val="00AD7A8E"/>
    <w:rsid w:val="00AE005E"/>
    <w:rsid w:val="00AE0138"/>
    <w:rsid w:val="00AE013D"/>
    <w:rsid w:val="00AE02AA"/>
    <w:rsid w:val="00AE0556"/>
    <w:rsid w:val="00AE0659"/>
    <w:rsid w:val="00AE08E9"/>
    <w:rsid w:val="00AE0909"/>
    <w:rsid w:val="00AE14C1"/>
    <w:rsid w:val="00AE189E"/>
    <w:rsid w:val="00AE1B66"/>
    <w:rsid w:val="00AE1EEB"/>
    <w:rsid w:val="00AE276B"/>
    <w:rsid w:val="00AE28D2"/>
    <w:rsid w:val="00AE28D7"/>
    <w:rsid w:val="00AE2AF1"/>
    <w:rsid w:val="00AE2DF5"/>
    <w:rsid w:val="00AE3876"/>
    <w:rsid w:val="00AE388F"/>
    <w:rsid w:val="00AE3F39"/>
    <w:rsid w:val="00AE3FA0"/>
    <w:rsid w:val="00AE4973"/>
    <w:rsid w:val="00AE499E"/>
    <w:rsid w:val="00AE4BF6"/>
    <w:rsid w:val="00AE4D24"/>
    <w:rsid w:val="00AE51DC"/>
    <w:rsid w:val="00AE584D"/>
    <w:rsid w:val="00AE610A"/>
    <w:rsid w:val="00AE6148"/>
    <w:rsid w:val="00AE61CD"/>
    <w:rsid w:val="00AE6D00"/>
    <w:rsid w:val="00AE700E"/>
    <w:rsid w:val="00AE70E3"/>
    <w:rsid w:val="00AE70F0"/>
    <w:rsid w:val="00AF0263"/>
    <w:rsid w:val="00AF0353"/>
    <w:rsid w:val="00AF0559"/>
    <w:rsid w:val="00AF0ADC"/>
    <w:rsid w:val="00AF1F3B"/>
    <w:rsid w:val="00AF24D6"/>
    <w:rsid w:val="00AF24E0"/>
    <w:rsid w:val="00AF2AE9"/>
    <w:rsid w:val="00AF2D22"/>
    <w:rsid w:val="00AF3034"/>
    <w:rsid w:val="00AF39B2"/>
    <w:rsid w:val="00AF3CA1"/>
    <w:rsid w:val="00AF3F5F"/>
    <w:rsid w:val="00AF47ED"/>
    <w:rsid w:val="00AF4CA4"/>
    <w:rsid w:val="00AF4FE2"/>
    <w:rsid w:val="00AF4FF1"/>
    <w:rsid w:val="00AF5519"/>
    <w:rsid w:val="00AF5794"/>
    <w:rsid w:val="00AF5A67"/>
    <w:rsid w:val="00AF5E05"/>
    <w:rsid w:val="00AF5FB9"/>
    <w:rsid w:val="00AF6230"/>
    <w:rsid w:val="00AF63AD"/>
    <w:rsid w:val="00AF6884"/>
    <w:rsid w:val="00AF6B9A"/>
    <w:rsid w:val="00AF6CB0"/>
    <w:rsid w:val="00AF6E25"/>
    <w:rsid w:val="00AF6EC5"/>
    <w:rsid w:val="00AF6FBF"/>
    <w:rsid w:val="00AF6FED"/>
    <w:rsid w:val="00AF72AD"/>
    <w:rsid w:val="00AF73C4"/>
    <w:rsid w:val="00AF789A"/>
    <w:rsid w:val="00AF7B24"/>
    <w:rsid w:val="00AF7C90"/>
    <w:rsid w:val="00B001C2"/>
    <w:rsid w:val="00B0030F"/>
    <w:rsid w:val="00B003CE"/>
    <w:rsid w:val="00B00848"/>
    <w:rsid w:val="00B00C18"/>
    <w:rsid w:val="00B00D7F"/>
    <w:rsid w:val="00B00E2F"/>
    <w:rsid w:val="00B019E7"/>
    <w:rsid w:val="00B01FE3"/>
    <w:rsid w:val="00B02595"/>
    <w:rsid w:val="00B02B93"/>
    <w:rsid w:val="00B02F90"/>
    <w:rsid w:val="00B02FF1"/>
    <w:rsid w:val="00B030B6"/>
    <w:rsid w:val="00B03506"/>
    <w:rsid w:val="00B03519"/>
    <w:rsid w:val="00B03B6D"/>
    <w:rsid w:val="00B0477B"/>
    <w:rsid w:val="00B0517E"/>
    <w:rsid w:val="00B05437"/>
    <w:rsid w:val="00B054EF"/>
    <w:rsid w:val="00B05BFA"/>
    <w:rsid w:val="00B05CC9"/>
    <w:rsid w:val="00B05E57"/>
    <w:rsid w:val="00B060FB"/>
    <w:rsid w:val="00B06CB3"/>
    <w:rsid w:val="00B0726C"/>
    <w:rsid w:val="00B072B4"/>
    <w:rsid w:val="00B07336"/>
    <w:rsid w:val="00B0742E"/>
    <w:rsid w:val="00B0755D"/>
    <w:rsid w:val="00B100B4"/>
    <w:rsid w:val="00B101A9"/>
    <w:rsid w:val="00B10396"/>
    <w:rsid w:val="00B1061E"/>
    <w:rsid w:val="00B109C1"/>
    <w:rsid w:val="00B10C26"/>
    <w:rsid w:val="00B10CC8"/>
    <w:rsid w:val="00B11153"/>
    <w:rsid w:val="00B113A2"/>
    <w:rsid w:val="00B117A4"/>
    <w:rsid w:val="00B117CE"/>
    <w:rsid w:val="00B11D96"/>
    <w:rsid w:val="00B122E5"/>
    <w:rsid w:val="00B1235F"/>
    <w:rsid w:val="00B12976"/>
    <w:rsid w:val="00B12990"/>
    <w:rsid w:val="00B12AF7"/>
    <w:rsid w:val="00B12CC4"/>
    <w:rsid w:val="00B12E7D"/>
    <w:rsid w:val="00B1314D"/>
    <w:rsid w:val="00B13421"/>
    <w:rsid w:val="00B13772"/>
    <w:rsid w:val="00B137CA"/>
    <w:rsid w:val="00B13CE3"/>
    <w:rsid w:val="00B13E2B"/>
    <w:rsid w:val="00B13EA7"/>
    <w:rsid w:val="00B1405A"/>
    <w:rsid w:val="00B1418A"/>
    <w:rsid w:val="00B14274"/>
    <w:rsid w:val="00B15494"/>
    <w:rsid w:val="00B15602"/>
    <w:rsid w:val="00B15766"/>
    <w:rsid w:val="00B158EE"/>
    <w:rsid w:val="00B1598E"/>
    <w:rsid w:val="00B15A18"/>
    <w:rsid w:val="00B15A9F"/>
    <w:rsid w:val="00B15F99"/>
    <w:rsid w:val="00B1600B"/>
    <w:rsid w:val="00B161A0"/>
    <w:rsid w:val="00B16568"/>
    <w:rsid w:val="00B1680C"/>
    <w:rsid w:val="00B169A7"/>
    <w:rsid w:val="00B16A01"/>
    <w:rsid w:val="00B16EBC"/>
    <w:rsid w:val="00B1718E"/>
    <w:rsid w:val="00B171F3"/>
    <w:rsid w:val="00B1729F"/>
    <w:rsid w:val="00B17E99"/>
    <w:rsid w:val="00B20067"/>
    <w:rsid w:val="00B201CB"/>
    <w:rsid w:val="00B20C35"/>
    <w:rsid w:val="00B20D8F"/>
    <w:rsid w:val="00B210A9"/>
    <w:rsid w:val="00B21451"/>
    <w:rsid w:val="00B214F3"/>
    <w:rsid w:val="00B215AE"/>
    <w:rsid w:val="00B21602"/>
    <w:rsid w:val="00B21822"/>
    <w:rsid w:val="00B2192F"/>
    <w:rsid w:val="00B21B33"/>
    <w:rsid w:val="00B21B83"/>
    <w:rsid w:val="00B21BF8"/>
    <w:rsid w:val="00B22BC1"/>
    <w:rsid w:val="00B22DD1"/>
    <w:rsid w:val="00B230A4"/>
    <w:rsid w:val="00B2329D"/>
    <w:rsid w:val="00B23322"/>
    <w:rsid w:val="00B249E9"/>
    <w:rsid w:val="00B24A1C"/>
    <w:rsid w:val="00B24B04"/>
    <w:rsid w:val="00B250EE"/>
    <w:rsid w:val="00B25185"/>
    <w:rsid w:val="00B2537D"/>
    <w:rsid w:val="00B259C1"/>
    <w:rsid w:val="00B25AEE"/>
    <w:rsid w:val="00B25C0B"/>
    <w:rsid w:val="00B25F53"/>
    <w:rsid w:val="00B26B80"/>
    <w:rsid w:val="00B271B0"/>
    <w:rsid w:val="00B278B0"/>
    <w:rsid w:val="00B27909"/>
    <w:rsid w:val="00B30096"/>
    <w:rsid w:val="00B30376"/>
    <w:rsid w:val="00B3096D"/>
    <w:rsid w:val="00B30D7E"/>
    <w:rsid w:val="00B310BA"/>
    <w:rsid w:val="00B3152C"/>
    <w:rsid w:val="00B3154D"/>
    <w:rsid w:val="00B31C6A"/>
    <w:rsid w:val="00B3202E"/>
    <w:rsid w:val="00B32190"/>
    <w:rsid w:val="00B32D9B"/>
    <w:rsid w:val="00B32E74"/>
    <w:rsid w:val="00B335D8"/>
    <w:rsid w:val="00B33613"/>
    <w:rsid w:val="00B339D4"/>
    <w:rsid w:val="00B33A0C"/>
    <w:rsid w:val="00B3401B"/>
    <w:rsid w:val="00B3423F"/>
    <w:rsid w:val="00B34D79"/>
    <w:rsid w:val="00B35106"/>
    <w:rsid w:val="00B35A39"/>
    <w:rsid w:val="00B35BA1"/>
    <w:rsid w:val="00B35D8F"/>
    <w:rsid w:val="00B35EA4"/>
    <w:rsid w:val="00B3609E"/>
    <w:rsid w:val="00B36570"/>
    <w:rsid w:val="00B365D4"/>
    <w:rsid w:val="00B36C07"/>
    <w:rsid w:val="00B36F23"/>
    <w:rsid w:val="00B37014"/>
    <w:rsid w:val="00B37171"/>
    <w:rsid w:val="00B372E0"/>
    <w:rsid w:val="00B37D81"/>
    <w:rsid w:val="00B37F3B"/>
    <w:rsid w:val="00B403BC"/>
    <w:rsid w:val="00B41230"/>
    <w:rsid w:val="00B41445"/>
    <w:rsid w:val="00B4146F"/>
    <w:rsid w:val="00B417E4"/>
    <w:rsid w:val="00B41FC7"/>
    <w:rsid w:val="00B420C6"/>
    <w:rsid w:val="00B425E6"/>
    <w:rsid w:val="00B42643"/>
    <w:rsid w:val="00B4266E"/>
    <w:rsid w:val="00B426DD"/>
    <w:rsid w:val="00B4285D"/>
    <w:rsid w:val="00B42905"/>
    <w:rsid w:val="00B42B34"/>
    <w:rsid w:val="00B42F8B"/>
    <w:rsid w:val="00B4371C"/>
    <w:rsid w:val="00B43FF3"/>
    <w:rsid w:val="00B445DC"/>
    <w:rsid w:val="00B44E10"/>
    <w:rsid w:val="00B45145"/>
    <w:rsid w:val="00B4573D"/>
    <w:rsid w:val="00B458FC"/>
    <w:rsid w:val="00B45A22"/>
    <w:rsid w:val="00B45CFE"/>
    <w:rsid w:val="00B470CE"/>
    <w:rsid w:val="00B47193"/>
    <w:rsid w:val="00B47749"/>
    <w:rsid w:val="00B477E9"/>
    <w:rsid w:val="00B47E42"/>
    <w:rsid w:val="00B504D4"/>
    <w:rsid w:val="00B50705"/>
    <w:rsid w:val="00B508D7"/>
    <w:rsid w:val="00B50911"/>
    <w:rsid w:val="00B50E92"/>
    <w:rsid w:val="00B51C0B"/>
    <w:rsid w:val="00B51EEB"/>
    <w:rsid w:val="00B52289"/>
    <w:rsid w:val="00B52478"/>
    <w:rsid w:val="00B527C5"/>
    <w:rsid w:val="00B52893"/>
    <w:rsid w:val="00B52A40"/>
    <w:rsid w:val="00B53352"/>
    <w:rsid w:val="00B535DE"/>
    <w:rsid w:val="00B53878"/>
    <w:rsid w:val="00B538F2"/>
    <w:rsid w:val="00B5399F"/>
    <w:rsid w:val="00B53CF3"/>
    <w:rsid w:val="00B53EC7"/>
    <w:rsid w:val="00B540FB"/>
    <w:rsid w:val="00B54160"/>
    <w:rsid w:val="00B5432F"/>
    <w:rsid w:val="00B54458"/>
    <w:rsid w:val="00B552C9"/>
    <w:rsid w:val="00B5569F"/>
    <w:rsid w:val="00B55996"/>
    <w:rsid w:val="00B55FF7"/>
    <w:rsid w:val="00B563C8"/>
    <w:rsid w:val="00B56426"/>
    <w:rsid w:val="00B56531"/>
    <w:rsid w:val="00B569EA"/>
    <w:rsid w:val="00B56A41"/>
    <w:rsid w:val="00B56A8F"/>
    <w:rsid w:val="00B56BEB"/>
    <w:rsid w:val="00B570CE"/>
    <w:rsid w:val="00B57534"/>
    <w:rsid w:val="00B607C6"/>
    <w:rsid w:val="00B60ABD"/>
    <w:rsid w:val="00B60CA6"/>
    <w:rsid w:val="00B61B16"/>
    <w:rsid w:val="00B61E63"/>
    <w:rsid w:val="00B622F4"/>
    <w:rsid w:val="00B6230F"/>
    <w:rsid w:val="00B627A4"/>
    <w:rsid w:val="00B62D9D"/>
    <w:rsid w:val="00B6308D"/>
    <w:rsid w:val="00B631B0"/>
    <w:rsid w:val="00B6331F"/>
    <w:rsid w:val="00B6370A"/>
    <w:rsid w:val="00B63B9B"/>
    <w:rsid w:val="00B63DAF"/>
    <w:rsid w:val="00B63E03"/>
    <w:rsid w:val="00B63EB4"/>
    <w:rsid w:val="00B6490E"/>
    <w:rsid w:val="00B64947"/>
    <w:rsid w:val="00B64996"/>
    <w:rsid w:val="00B65303"/>
    <w:rsid w:val="00B653F3"/>
    <w:rsid w:val="00B6544F"/>
    <w:rsid w:val="00B66020"/>
    <w:rsid w:val="00B66412"/>
    <w:rsid w:val="00B6686B"/>
    <w:rsid w:val="00B668A8"/>
    <w:rsid w:val="00B668B7"/>
    <w:rsid w:val="00B668BD"/>
    <w:rsid w:val="00B66AEC"/>
    <w:rsid w:val="00B66E3C"/>
    <w:rsid w:val="00B670AE"/>
    <w:rsid w:val="00B673BF"/>
    <w:rsid w:val="00B67AA8"/>
    <w:rsid w:val="00B67ED0"/>
    <w:rsid w:val="00B703B5"/>
    <w:rsid w:val="00B705F9"/>
    <w:rsid w:val="00B708D9"/>
    <w:rsid w:val="00B70E81"/>
    <w:rsid w:val="00B71077"/>
    <w:rsid w:val="00B711AD"/>
    <w:rsid w:val="00B712DA"/>
    <w:rsid w:val="00B713B5"/>
    <w:rsid w:val="00B71A70"/>
    <w:rsid w:val="00B720B1"/>
    <w:rsid w:val="00B722C9"/>
    <w:rsid w:val="00B7230E"/>
    <w:rsid w:val="00B7266D"/>
    <w:rsid w:val="00B72670"/>
    <w:rsid w:val="00B72A02"/>
    <w:rsid w:val="00B72B61"/>
    <w:rsid w:val="00B72E02"/>
    <w:rsid w:val="00B73287"/>
    <w:rsid w:val="00B735CB"/>
    <w:rsid w:val="00B73CC2"/>
    <w:rsid w:val="00B73FE2"/>
    <w:rsid w:val="00B749BB"/>
    <w:rsid w:val="00B74ED7"/>
    <w:rsid w:val="00B75626"/>
    <w:rsid w:val="00B75BE7"/>
    <w:rsid w:val="00B75C3E"/>
    <w:rsid w:val="00B75CA2"/>
    <w:rsid w:val="00B75DE6"/>
    <w:rsid w:val="00B75FE8"/>
    <w:rsid w:val="00B76209"/>
    <w:rsid w:val="00B76AA2"/>
    <w:rsid w:val="00B76D38"/>
    <w:rsid w:val="00B807B7"/>
    <w:rsid w:val="00B80AD9"/>
    <w:rsid w:val="00B80C15"/>
    <w:rsid w:val="00B80FA5"/>
    <w:rsid w:val="00B8112D"/>
    <w:rsid w:val="00B81750"/>
    <w:rsid w:val="00B81B2E"/>
    <w:rsid w:val="00B82178"/>
    <w:rsid w:val="00B821C1"/>
    <w:rsid w:val="00B823C7"/>
    <w:rsid w:val="00B824A1"/>
    <w:rsid w:val="00B82A57"/>
    <w:rsid w:val="00B82C25"/>
    <w:rsid w:val="00B8302A"/>
    <w:rsid w:val="00B831FA"/>
    <w:rsid w:val="00B83206"/>
    <w:rsid w:val="00B84176"/>
    <w:rsid w:val="00B844D6"/>
    <w:rsid w:val="00B84AD7"/>
    <w:rsid w:val="00B8524A"/>
    <w:rsid w:val="00B8543A"/>
    <w:rsid w:val="00B859A0"/>
    <w:rsid w:val="00B85B79"/>
    <w:rsid w:val="00B85E3D"/>
    <w:rsid w:val="00B860C5"/>
    <w:rsid w:val="00B8648B"/>
    <w:rsid w:val="00B867A1"/>
    <w:rsid w:val="00B8718C"/>
    <w:rsid w:val="00B87951"/>
    <w:rsid w:val="00B87A59"/>
    <w:rsid w:val="00B9029D"/>
    <w:rsid w:val="00B907E3"/>
    <w:rsid w:val="00B9082A"/>
    <w:rsid w:val="00B908D8"/>
    <w:rsid w:val="00B90ACD"/>
    <w:rsid w:val="00B90B59"/>
    <w:rsid w:val="00B90E45"/>
    <w:rsid w:val="00B9117B"/>
    <w:rsid w:val="00B91229"/>
    <w:rsid w:val="00B91231"/>
    <w:rsid w:val="00B9154D"/>
    <w:rsid w:val="00B91B36"/>
    <w:rsid w:val="00B9286E"/>
    <w:rsid w:val="00B92D07"/>
    <w:rsid w:val="00B93B12"/>
    <w:rsid w:val="00B93B80"/>
    <w:rsid w:val="00B93C15"/>
    <w:rsid w:val="00B9487E"/>
    <w:rsid w:val="00B94969"/>
    <w:rsid w:val="00B950D7"/>
    <w:rsid w:val="00B9523C"/>
    <w:rsid w:val="00B955DF"/>
    <w:rsid w:val="00B956C4"/>
    <w:rsid w:val="00B95D79"/>
    <w:rsid w:val="00B95D91"/>
    <w:rsid w:val="00B963AC"/>
    <w:rsid w:val="00B96658"/>
    <w:rsid w:val="00B96CF4"/>
    <w:rsid w:val="00B96FE1"/>
    <w:rsid w:val="00B97156"/>
    <w:rsid w:val="00B97233"/>
    <w:rsid w:val="00B976ED"/>
    <w:rsid w:val="00BA060E"/>
    <w:rsid w:val="00BA095B"/>
    <w:rsid w:val="00BA10E2"/>
    <w:rsid w:val="00BA13E5"/>
    <w:rsid w:val="00BA1BD7"/>
    <w:rsid w:val="00BA1E45"/>
    <w:rsid w:val="00BA1FA3"/>
    <w:rsid w:val="00BA1FD8"/>
    <w:rsid w:val="00BA2342"/>
    <w:rsid w:val="00BA2386"/>
    <w:rsid w:val="00BA24FE"/>
    <w:rsid w:val="00BA27A2"/>
    <w:rsid w:val="00BA299C"/>
    <w:rsid w:val="00BA2B06"/>
    <w:rsid w:val="00BA2C1F"/>
    <w:rsid w:val="00BA31CB"/>
    <w:rsid w:val="00BA3628"/>
    <w:rsid w:val="00BA3ABB"/>
    <w:rsid w:val="00BA3B89"/>
    <w:rsid w:val="00BA3DFE"/>
    <w:rsid w:val="00BA3EF5"/>
    <w:rsid w:val="00BA3FC3"/>
    <w:rsid w:val="00BA4296"/>
    <w:rsid w:val="00BA4A18"/>
    <w:rsid w:val="00BA4A56"/>
    <w:rsid w:val="00BA4ADE"/>
    <w:rsid w:val="00BA5B24"/>
    <w:rsid w:val="00BA5D57"/>
    <w:rsid w:val="00BA5EF0"/>
    <w:rsid w:val="00BA665E"/>
    <w:rsid w:val="00BA690C"/>
    <w:rsid w:val="00BA6B66"/>
    <w:rsid w:val="00BA6CDC"/>
    <w:rsid w:val="00BA6EFE"/>
    <w:rsid w:val="00BA7462"/>
    <w:rsid w:val="00BA76C2"/>
    <w:rsid w:val="00BA77C2"/>
    <w:rsid w:val="00BA7BBB"/>
    <w:rsid w:val="00BA7F87"/>
    <w:rsid w:val="00BB00C7"/>
    <w:rsid w:val="00BB0576"/>
    <w:rsid w:val="00BB068B"/>
    <w:rsid w:val="00BB089C"/>
    <w:rsid w:val="00BB0B84"/>
    <w:rsid w:val="00BB0C9C"/>
    <w:rsid w:val="00BB0F93"/>
    <w:rsid w:val="00BB129E"/>
    <w:rsid w:val="00BB16B4"/>
    <w:rsid w:val="00BB17C8"/>
    <w:rsid w:val="00BB1825"/>
    <w:rsid w:val="00BB183E"/>
    <w:rsid w:val="00BB1B7A"/>
    <w:rsid w:val="00BB1C18"/>
    <w:rsid w:val="00BB1C20"/>
    <w:rsid w:val="00BB1DFF"/>
    <w:rsid w:val="00BB2114"/>
    <w:rsid w:val="00BB22BF"/>
    <w:rsid w:val="00BB2B28"/>
    <w:rsid w:val="00BB2E06"/>
    <w:rsid w:val="00BB2F62"/>
    <w:rsid w:val="00BB3A4B"/>
    <w:rsid w:val="00BB41D1"/>
    <w:rsid w:val="00BB4325"/>
    <w:rsid w:val="00BB49DE"/>
    <w:rsid w:val="00BB4E6D"/>
    <w:rsid w:val="00BB5255"/>
    <w:rsid w:val="00BB5712"/>
    <w:rsid w:val="00BB5ADC"/>
    <w:rsid w:val="00BB5CBD"/>
    <w:rsid w:val="00BB62B9"/>
    <w:rsid w:val="00BB63BE"/>
    <w:rsid w:val="00BB6F0A"/>
    <w:rsid w:val="00BB73FA"/>
    <w:rsid w:val="00BB786D"/>
    <w:rsid w:val="00BB79C7"/>
    <w:rsid w:val="00BB7C50"/>
    <w:rsid w:val="00BB7DAA"/>
    <w:rsid w:val="00BC031D"/>
    <w:rsid w:val="00BC03D9"/>
    <w:rsid w:val="00BC05BC"/>
    <w:rsid w:val="00BC06A7"/>
    <w:rsid w:val="00BC118D"/>
    <w:rsid w:val="00BC129C"/>
    <w:rsid w:val="00BC1AB0"/>
    <w:rsid w:val="00BC1C1E"/>
    <w:rsid w:val="00BC1CDD"/>
    <w:rsid w:val="00BC1DAF"/>
    <w:rsid w:val="00BC21DF"/>
    <w:rsid w:val="00BC234C"/>
    <w:rsid w:val="00BC2438"/>
    <w:rsid w:val="00BC2582"/>
    <w:rsid w:val="00BC2762"/>
    <w:rsid w:val="00BC2D70"/>
    <w:rsid w:val="00BC32EF"/>
    <w:rsid w:val="00BC346A"/>
    <w:rsid w:val="00BC355C"/>
    <w:rsid w:val="00BC3CAE"/>
    <w:rsid w:val="00BC40D3"/>
    <w:rsid w:val="00BC4126"/>
    <w:rsid w:val="00BC444F"/>
    <w:rsid w:val="00BC47BC"/>
    <w:rsid w:val="00BC4847"/>
    <w:rsid w:val="00BC484E"/>
    <w:rsid w:val="00BC4B8D"/>
    <w:rsid w:val="00BC4F93"/>
    <w:rsid w:val="00BC550B"/>
    <w:rsid w:val="00BC57A7"/>
    <w:rsid w:val="00BC58B5"/>
    <w:rsid w:val="00BC5CD1"/>
    <w:rsid w:val="00BC5D4D"/>
    <w:rsid w:val="00BC5D82"/>
    <w:rsid w:val="00BC5E95"/>
    <w:rsid w:val="00BC5F99"/>
    <w:rsid w:val="00BC62C3"/>
    <w:rsid w:val="00BC64BA"/>
    <w:rsid w:val="00BC64CC"/>
    <w:rsid w:val="00BC6C84"/>
    <w:rsid w:val="00BC77BF"/>
    <w:rsid w:val="00BC78E6"/>
    <w:rsid w:val="00BC7B29"/>
    <w:rsid w:val="00BC7C32"/>
    <w:rsid w:val="00BC7D82"/>
    <w:rsid w:val="00BD014F"/>
    <w:rsid w:val="00BD0300"/>
    <w:rsid w:val="00BD05B7"/>
    <w:rsid w:val="00BD0C67"/>
    <w:rsid w:val="00BD0E41"/>
    <w:rsid w:val="00BD121A"/>
    <w:rsid w:val="00BD1297"/>
    <w:rsid w:val="00BD1616"/>
    <w:rsid w:val="00BD174D"/>
    <w:rsid w:val="00BD1785"/>
    <w:rsid w:val="00BD197A"/>
    <w:rsid w:val="00BD1DB0"/>
    <w:rsid w:val="00BD1FC8"/>
    <w:rsid w:val="00BD260E"/>
    <w:rsid w:val="00BD2AF5"/>
    <w:rsid w:val="00BD2E01"/>
    <w:rsid w:val="00BD2F5B"/>
    <w:rsid w:val="00BD386B"/>
    <w:rsid w:val="00BD3AFE"/>
    <w:rsid w:val="00BD3C05"/>
    <w:rsid w:val="00BD3E2E"/>
    <w:rsid w:val="00BD3E89"/>
    <w:rsid w:val="00BD444C"/>
    <w:rsid w:val="00BD4683"/>
    <w:rsid w:val="00BD5040"/>
    <w:rsid w:val="00BD5349"/>
    <w:rsid w:val="00BD5377"/>
    <w:rsid w:val="00BD5CC9"/>
    <w:rsid w:val="00BD73B7"/>
    <w:rsid w:val="00BD73EB"/>
    <w:rsid w:val="00BD7CD0"/>
    <w:rsid w:val="00BD7E73"/>
    <w:rsid w:val="00BE000B"/>
    <w:rsid w:val="00BE0173"/>
    <w:rsid w:val="00BE02C7"/>
    <w:rsid w:val="00BE0302"/>
    <w:rsid w:val="00BE0481"/>
    <w:rsid w:val="00BE0704"/>
    <w:rsid w:val="00BE07B4"/>
    <w:rsid w:val="00BE0ACA"/>
    <w:rsid w:val="00BE0E8E"/>
    <w:rsid w:val="00BE1287"/>
    <w:rsid w:val="00BE12EA"/>
    <w:rsid w:val="00BE1863"/>
    <w:rsid w:val="00BE1E0F"/>
    <w:rsid w:val="00BE1E3E"/>
    <w:rsid w:val="00BE1F49"/>
    <w:rsid w:val="00BE24B2"/>
    <w:rsid w:val="00BE2718"/>
    <w:rsid w:val="00BE2E02"/>
    <w:rsid w:val="00BE3251"/>
    <w:rsid w:val="00BE34ED"/>
    <w:rsid w:val="00BE404B"/>
    <w:rsid w:val="00BE4279"/>
    <w:rsid w:val="00BE4EFB"/>
    <w:rsid w:val="00BE501B"/>
    <w:rsid w:val="00BE54AC"/>
    <w:rsid w:val="00BE5724"/>
    <w:rsid w:val="00BE5A71"/>
    <w:rsid w:val="00BE5D99"/>
    <w:rsid w:val="00BE6A1A"/>
    <w:rsid w:val="00BE6AE3"/>
    <w:rsid w:val="00BE6FDE"/>
    <w:rsid w:val="00BE718B"/>
    <w:rsid w:val="00BE74B3"/>
    <w:rsid w:val="00BE76AF"/>
    <w:rsid w:val="00BF0010"/>
    <w:rsid w:val="00BF02B4"/>
    <w:rsid w:val="00BF02C1"/>
    <w:rsid w:val="00BF040E"/>
    <w:rsid w:val="00BF0656"/>
    <w:rsid w:val="00BF0F99"/>
    <w:rsid w:val="00BF1572"/>
    <w:rsid w:val="00BF1850"/>
    <w:rsid w:val="00BF2237"/>
    <w:rsid w:val="00BF224E"/>
    <w:rsid w:val="00BF2544"/>
    <w:rsid w:val="00BF2B7A"/>
    <w:rsid w:val="00BF2D32"/>
    <w:rsid w:val="00BF2D39"/>
    <w:rsid w:val="00BF30B2"/>
    <w:rsid w:val="00BF3A53"/>
    <w:rsid w:val="00BF3C8D"/>
    <w:rsid w:val="00BF4043"/>
    <w:rsid w:val="00BF428F"/>
    <w:rsid w:val="00BF472C"/>
    <w:rsid w:val="00BF487C"/>
    <w:rsid w:val="00BF534E"/>
    <w:rsid w:val="00BF5CFE"/>
    <w:rsid w:val="00BF625D"/>
    <w:rsid w:val="00BF640B"/>
    <w:rsid w:val="00BF69CD"/>
    <w:rsid w:val="00BF6A05"/>
    <w:rsid w:val="00BF6AF3"/>
    <w:rsid w:val="00BF6E94"/>
    <w:rsid w:val="00BF7035"/>
    <w:rsid w:val="00BF73B4"/>
    <w:rsid w:val="00BF7A0A"/>
    <w:rsid w:val="00BF7A6B"/>
    <w:rsid w:val="00C005C6"/>
    <w:rsid w:val="00C00A83"/>
    <w:rsid w:val="00C00C0D"/>
    <w:rsid w:val="00C00E3D"/>
    <w:rsid w:val="00C01435"/>
    <w:rsid w:val="00C0164A"/>
    <w:rsid w:val="00C0165C"/>
    <w:rsid w:val="00C019D3"/>
    <w:rsid w:val="00C01D55"/>
    <w:rsid w:val="00C02014"/>
    <w:rsid w:val="00C02238"/>
    <w:rsid w:val="00C023CB"/>
    <w:rsid w:val="00C02C56"/>
    <w:rsid w:val="00C031EE"/>
    <w:rsid w:val="00C0350A"/>
    <w:rsid w:val="00C03693"/>
    <w:rsid w:val="00C03733"/>
    <w:rsid w:val="00C03AF2"/>
    <w:rsid w:val="00C0441B"/>
    <w:rsid w:val="00C05317"/>
    <w:rsid w:val="00C05673"/>
    <w:rsid w:val="00C058F7"/>
    <w:rsid w:val="00C05BB7"/>
    <w:rsid w:val="00C05D34"/>
    <w:rsid w:val="00C05EC4"/>
    <w:rsid w:val="00C06082"/>
    <w:rsid w:val="00C06875"/>
    <w:rsid w:val="00C06B44"/>
    <w:rsid w:val="00C06B73"/>
    <w:rsid w:val="00C06D2B"/>
    <w:rsid w:val="00C06D7E"/>
    <w:rsid w:val="00C07279"/>
    <w:rsid w:val="00C0742E"/>
    <w:rsid w:val="00C111A1"/>
    <w:rsid w:val="00C11FFC"/>
    <w:rsid w:val="00C12160"/>
    <w:rsid w:val="00C1241F"/>
    <w:rsid w:val="00C12877"/>
    <w:rsid w:val="00C128B5"/>
    <w:rsid w:val="00C12ECC"/>
    <w:rsid w:val="00C1337D"/>
    <w:rsid w:val="00C133D3"/>
    <w:rsid w:val="00C1371F"/>
    <w:rsid w:val="00C13778"/>
    <w:rsid w:val="00C13BF1"/>
    <w:rsid w:val="00C13CFD"/>
    <w:rsid w:val="00C1431C"/>
    <w:rsid w:val="00C1439E"/>
    <w:rsid w:val="00C15783"/>
    <w:rsid w:val="00C15D40"/>
    <w:rsid w:val="00C16545"/>
    <w:rsid w:val="00C168F8"/>
    <w:rsid w:val="00C1699A"/>
    <w:rsid w:val="00C16C14"/>
    <w:rsid w:val="00C16D05"/>
    <w:rsid w:val="00C173E5"/>
    <w:rsid w:val="00C17489"/>
    <w:rsid w:val="00C17AD3"/>
    <w:rsid w:val="00C2054C"/>
    <w:rsid w:val="00C208F8"/>
    <w:rsid w:val="00C20993"/>
    <w:rsid w:val="00C20CAC"/>
    <w:rsid w:val="00C20D17"/>
    <w:rsid w:val="00C213FE"/>
    <w:rsid w:val="00C2193C"/>
    <w:rsid w:val="00C220D0"/>
    <w:rsid w:val="00C22346"/>
    <w:rsid w:val="00C223CE"/>
    <w:rsid w:val="00C22498"/>
    <w:rsid w:val="00C22639"/>
    <w:rsid w:val="00C22641"/>
    <w:rsid w:val="00C228A0"/>
    <w:rsid w:val="00C229A8"/>
    <w:rsid w:val="00C229D2"/>
    <w:rsid w:val="00C22B6F"/>
    <w:rsid w:val="00C22C3E"/>
    <w:rsid w:val="00C22E9C"/>
    <w:rsid w:val="00C233B8"/>
    <w:rsid w:val="00C23AC8"/>
    <w:rsid w:val="00C23C3E"/>
    <w:rsid w:val="00C23CBC"/>
    <w:rsid w:val="00C24099"/>
    <w:rsid w:val="00C251FB"/>
    <w:rsid w:val="00C25B41"/>
    <w:rsid w:val="00C266A7"/>
    <w:rsid w:val="00C269E3"/>
    <w:rsid w:val="00C26C08"/>
    <w:rsid w:val="00C27661"/>
    <w:rsid w:val="00C27B5F"/>
    <w:rsid w:val="00C27E10"/>
    <w:rsid w:val="00C3029D"/>
    <w:rsid w:val="00C30627"/>
    <w:rsid w:val="00C30873"/>
    <w:rsid w:val="00C30C35"/>
    <w:rsid w:val="00C30C95"/>
    <w:rsid w:val="00C313D1"/>
    <w:rsid w:val="00C31789"/>
    <w:rsid w:val="00C31E0E"/>
    <w:rsid w:val="00C3209F"/>
    <w:rsid w:val="00C32770"/>
    <w:rsid w:val="00C32918"/>
    <w:rsid w:val="00C32B19"/>
    <w:rsid w:val="00C32B5C"/>
    <w:rsid w:val="00C32CCE"/>
    <w:rsid w:val="00C33D7A"/>
    <w:rsid w:val="00C3423B"/>
    <w:rsid w:val="00C34322"/>
    <w:rsid w:val="00C34475"/>
    <w:rsid w:val="00C34479"/>
    <w:rsid w:val="00C3447D"/>
    <w:rsid w:val="00C34B9C"/>
    <w:rsid w:val="00C34D06"/>
    <w:rsid w:val="00C34DCD"/>
    <w:rsid w:val="00C358F6"/>
    <w:rsid w:val="00C35A32"/>
    <w:rsid w:val="00C3617F"/>
    <w:rsid w:val="00C363E3"/>
    <w:rsid w:val="00C36787"/>
    <w:rsid w:val="00C36893"/>
    <w:rsid w:val="00C36FC4"/>
    <w:rsid w:val="00C36FEA"/>
    <w:rsid w:val="00C37194"/>
    <w:rsid w:val="00C372A6"/>
    <w:rsid w:val="00C37CF6"/>
    <w:rsid w:val="00C4011B"/>
    <w:rsid w:val="00C40495"/>
    <w:rsid w:val="00C40CCC"/>
    <w:rsid w:val="00C40D41"/>
    <w:rsid w:val="00C41904"/>
    <w:rsid w:val="00C41996"/>
    <w:rsid w:val="00C421DE"/>
    <w:rsid w:val="00C42202"/>
    <w:rsid w:val="00C424B7"/>
    <w:rsid w:val="00C42760"/>
    <w:rsid w:val="00C42B38"/>
    <w:rsid w:val="00C42D21"/>
    <w:rsid w:val="00C434C4"/>
    <w:rsid w:val="00C43A50"/>
    <w:rsid w:val="00C441D4"/>
    <w:rsid w:val="00C44412"/>
    <w:rsid w:val="00C446BD"/>
    <w:rsid w:val="00C4485B"/>
    <w:rsid w:val="00C44928"/>
    <w:rsid w:val="00C4544D"/>
    <w:rsid w:val="00C45B51"/>
    <w:rsid w:val="00C4600C"/>
    <w:rsid w:val="00C46411"/>
    <w:rsid w:val="00C4687F"/>
    <w:rsid w:val="00C46A18"/>
    <w:rsid w:val="00C46AAE"/>
    <w:rsid w:val="00C46DD7"/>
    <w:rsid w:val="00C46EAA"/>
    <w:rsid w:val="00C470DB"/>
    <w:rsid w:val="00C478D0"/>
    <w:rsid w:val="00C47BC5"/>
    <w:rsid w:val="00C47E53"/>
    <w:rsid w:val="00C500B9"/>
    <w:rsid w:val="00C50527"/>
    <w:rsid w:val="00C5062C"/>
    <w:rsid w:val="00C50668"/>
    <w:rsid w:val="00C5071B"/>
    <w:rsid w:val="00C51036"/>
    <w:rsid w:val="00C523AC"/>
    <w:rsid w:val="00C525AE"/>
    <w:rsid w:val="00C52951"/>
    <w:rsid w:val="00C529B0"/>
    <w:rsid w:val="00C52AA9"/>
    <w:rsid w:val="00C52AD2"/>
    <w:rsid w:val="00C52C01"/>
    <w:rsid w:val="00C52D6A"/>
    <w:rsid w:val="00C52F4F"/>
    <w:rsid w:val="00C53110"/>
    <w:rsid w:val="00C533AB"/>
    <w:rsid w:val="00C53479"/>
    <w:rsid w:val="00C537ED"/>
    <w:rsid w:val="00C542CE"/>
    <w:rsid w:val="00C54F63"/>
    <w:rsid w:val="00C5565B"/>
    <w:rsid w:val="00C557D8"/>
    <w:rsid w:val="00C55941"/>
    <w:rsid w:val="00C55961"/>
    <w:rsid w:val="00C560BE"/>
    <w:rsid w:val="00C56226"/>
    <w:rsid w:val="00C5625A"/>
    <w:rsid w:val="00C5646F"/>
    <w:rsid w:val="00C56B69"/>
    <w:rsid w:val="00C56D9D"/>
    <w:rsid w:val="00C57239"/>
    <w:rsid w:val="00C57A85"/>
    <w:rsid w:val="00C603EA"/>
    <w:rsid w:val="00C60815"/>
    <w:rsid w:val="00C60BAC"/>
    <w:rsid w:val="00C60FAC"/>
    <w:rsid w:val="00C6107D"/>
    <w:rsid w:val="00C610AA"/>
    <w:rsid w:val="00C61195"/>
    <w:rsid w:val="00C61280"/>
    <w:rsid w:val="00C613A7"/>
    <w:rsid w:val="00C61502"/>
    <w:rsid w:val="00C618B1"/>
    <w:rsid w:val="00C61A2D"/>
    <w:rsid w:val="00C61AEC"/>
    <w:rsid w:val="00C61E12"/>
    <w:rsid w:val="00C621C5"/>
    <w:rsid w:val="00C6233D"/>
    <w:rsid w:val="00C624CB"/>
    <w:rsid w:val="00C62AD3"/>
    <w:rsid w:val="00C632DE"/>
    <w:rsid w:val="00C63595"/>
    <w:rsid w:val="00C6380A"/>
    <w:rsid w:val="00C63DB0"/>
    <w:rsid w:val="00C64670"/>
    <w:rsid w:val="00C64F83"/>
    <w:rsid w:val="00C6554D"/>
    <w:rsid w:val="00C65F42"/>
    <w:rsid w:val="00C65F89"/>
    <w:rsid w:val="00C66617"/>
    <w:rsid w:val="00C668B0"/>
    <w:rsid w:val="00C66A54"/>
    <w:rsid w:val="00C66CED"/>
    <w:rsid w:val="00C66DEB"/>
    <w:rsid w:val="00C67B6E"/>
    <w:rsid w:val="00C67C07"/>
    <w:rsid w:val="00C707D6"/>
    <w:rsid w:val="00C70FE0"/>
    <w:rsid w:val="00C710BE"/>
    <w:rsid w:val="00C71350"/>
    <w:rsid w:val="00C71912"/>
    <w:rsid w:val="00C72176"/>
    <w:rsid w:val="00C7229F"/>
    <w:rsid w:val="00C72471"/>
    <w:rsid w:val="00C72707"/>
    <w:rsid w:val="00C72892"/>
    <w:rsid w:val="00C72BE8"/>
    <w:rsid w:val="00C72F22"/>
    <w:rsid w:val="00C73060"/>
    <w:rsid w:val="00C736A3"/>
    <w:rsid w:val="00C737E4"/>
    <w:rsid w:val="00C7385D"/>
    <w:rsid w:val="00C73C4C"/>
    <w:rsid w:val="00C7414C"/>
    <w:rsid w:val="00C74720"/>
    <w:rsid w:val="00C74ABF"/>
    <w:rsid w:val="00C74D02"/>
    <w:rsid w:val="00C75294"/>
    <w:rsid w:val="00C753C6"/>
    <w:rsid w:val="00C75745"/>
    <w:rsid w:val="00C758BA"/>
    <w:rsid w:val="00C75A76"/>
    <w:rsid w:val="00C75CC4"/>
    <w:rsid w:val="00C75D4E"/>
    <w:rsid w:val="00C75DF7"/>
    <w:rsid w:val="00C75E68"/>
    <w:rsid w:val="00C75FB1"/>
    <w:rsid w:val="00C76101"/>
    <w:rsid w:val="00C7630B"/>
    <w:rsid w:val="00C7667D"/>
    <w:rsid w:val="00C76761"/>
    <w:rsid w:val="00C767C6"/>
    <w:rsid w:val="00C768AB"/>
    <w:rsid w:val="00C76B7A"/>
    <w:rsid w:val="00C76F3B"/>
    <w:rsid w:val="00C77326"/>
    <w:rsid w:val="00C77436"/>
    <w:rsid w:val="00C775B5"/>
    <w:rsid w:val="00C77ED7"/>
    <w:rsid w:val="00C8037F"/>
    <w:rsid w:val="00C80440"/>
    <w:rsid w:val="00C805FE"/>
    <w:rsid w:val="00C80A86"/>
    <w:rsid w:val="00C80BF6"/>
    <w:rsid w:val="00C81185"/>
    <w:rsid w:val="00C81409"/>
    <w:rsid w:val="00C8157C"/>
    <w:rsid w:val="00C816E4"/>
    <w:rsid w:val="00C81A62"/>
    <w:rsid w:val="00C81F92"/>
    <w:rsid w:val="00C824E0"/>
    <w:rsid w:val="00C8357C"/>
    <w:rsid w:val="00C83642"/>
    <w:rsid w:val="00C8376F"/>
    <w:rsid w:val="00C83BED"/>
    <w:rsid w:val="00C83DE2"/>
    <w:rsid w:val="00C8411F"/>
    <w:rsid w:val="00C849D9"/>
    <w:rsid w:val="00C84AD3"/>
    <w:rsid w:val="00C84C71"/>
    <w:rsid w:val="00C851C9"/>
    <w:rsid w:val="00C859A0"/>
    <w:rsid w:val="00C85A95"/>
    <w:rsid w:val="00C85F94"/>
    <w:rsid w:val="00C8604E"/>
    <w:rsid w:val="00C86D9B"/>
    <w:rsid w:val="00C87230"/>
    <w:rsid w:val="00C87315"/>
    <w:rsid w:val="00C873C6"/>
    <w:rsid w:val="00C87418"/>
    <w:rsid w:val="00C875F4"/>
    <w:rsid w:val="00C87733"/>
    <w:rsid w:val="00C903D6"/>
    <w:rsid w:val="00C903D8"/>
    <w:rsid w:val="00C9040D"/>
    <w:rsid w:val="00C90550"/>
    <w:rsid w:val="00C910D3"/>
    <w:rsid w:val="00C911F3"/>
    <w:rsid w:val="00C918B2"/>
    <w:rsid w:val="00C91D94"/>
    <w:rsid w:val="00C91DE3"/>
    <w:rsid w:val="00C9244A"/>
    <w:rsid w:val="00C9291D"/>
    <w:rsid w:val="00C92A7D"/>
    <w:rsid w:val="00C92AA0"/>
    <w:rsid w:val="00C92D03"/>
    <w:rsid w:val="00C9318F"/>
    <w:rsid w:val="00C933D1"/>
    <w:rsid w:val="00C93632"/>
    <w:rsid w:val="00C93734"/>
    <w:rsid w:val="00C9386A"/>
    <w:rsid w:val="00C93908"/>
    <w:rsid w:val="00C94079"/>
    <w:rsid w:val="00C946D0"/>
    <w:rsid w:val="00C9478D"/>
    <w:rsid w:val="00C94883"/>
    <w:rsid w:val="00C949A8"/>
    <w:rsid w:val="00C95665"/>
    <w:rsid w:val="00C9582B"/>
    <w:rsid w:val="00C95A15"/>
    <w:rsid w:val="00C95C3B"/>
    <w:rsid w:val="00C95E26"/>
    <w:rsid w:val="00C961D7"/>
    <w:rsid w:val="00C961F2"/>
    <w:rsid w:val="00C9669C"/>
    <w:rsid w:val="00C967F4"/>
    <w:rsid w:val="00C96B45"/>
    <w:rsid w:val="00C96C11"/>
    <w:rsid w:val="00C96E28"/>
    <w:rsid w:val="00C97125"/>
    <w:rsid w:val="00C972B7"/>
    <w:rsid w:val="00C972BF"/>
    <w:rsid w:val="00C97D7D"/>
    <w:rsid w:val="00C97E67"/>
    <w:rsid w:val="00C97F88"/>
    <w:rsid w:val="00CA001C"/>
    <w:rsid w:val="00CA0144"/>
    <w:rsid w:val="00CA02BD"/>
    <w:rsid w:val="00CA04A0"/>
    <w:rsid w:val="00CA0805"/>
    <w:rsid w:val="00CA0BF1"/>
    <w:rsid w:val="00CA18C8"/>
    <w:rsid w:val="00CA1991"/>
    <w:rsid w:val="00CA1ADF"/>
    <w:rsid w:val="00CA1DAD"/>
    <w:rsid w:val="00CA229E"/>
    <w:rsid w:val="00CA33FC"/>
    <w:rsid w:val="00CA34AD"/>
    <w:rsid w:val="00CA3B9D"/>
    <w:rsid w:val="00CA3C08"/>
    <w:rsid w:val="00CA4061"/>
    <w:rsid w:val="00CA434C"/>
    <w:rsid w:val="00CA44A3"/>
    <w:rsid w:val="00CA4BE9"/>
    <w:rsid w:val="00CA4D39"/>
    <w:rsid w:val="00CA4D56"/>
    <w:rsid w:val="00CA5874"/>
    <w:rsid w:val="00CA5A1D"/>
    <w:rsid w:val="00CA6284"/>
    <w:rsid w:val="00CA6698"/>
    <w:rsid w:val="00CA66C6"/>
    <w:rsid w:val="00CA6921"/>
    <w:rsid w:val="00CA7060"/>
    <w:rsid w:val="00CA70E7"/>
    <w:rsid w:val="00CA72ED"/>
    <w:rsid w:val="00CA74EA"/>
    <w:rsid w:val="00CA758E"/>
    <w:rsid w:val="00CA75A2"/>
    <w:rsid w:val="00CA76B3"/>
    <w:rsid w:val="00CA7A82"/>
    <w:rsid w:val="00CA7C74"/>
    <w:rsid w:val="00CB0024"/>
    <w:rsid w:val="00CB0032"/>
    <w:rsid w:val="00CB0152"/>
    <w:rsid w:val="00CB02E8"/>
    <w:rsid w:val="00CB078D"/>
    <w:rsid w:val="00CB08AF"/>
    <w:rsid w:val="00CB0A23"/>
    <w:rsid w:val="00CB0A70"/>
    <w:rsid w:val="00CB0C92"/>
    <w:rsid w:val="00CB0DB1"/>
    <w:rsid w:val="00CB0E49"/>
    <w:rsid w:val="00CB1397"/>
    <w:rsid w:val="00CB17C7"/>
    <w:rsid w:val="00CB1AE3"/>
    <w:rsid w:val="00CB22BE"/>
    <w:rsid w:val="00CB2B92"/>
    <w:rsid w:val="00CB2C37"/>
    <w:rsid w:val="00CB3759"/>
    <w:rsid w:val="00CB3DE5"/>
    <w:rsid w:val="00CB4029"/>
    <w:rsid w:val="00CB4329"/>
    <w:rsid w:val="00CB45DE"/>
    <w:rsid w:val="00CB4768"/>
    <w:rsid w:val="00CB480B"/>
    <w:rsid w:val="00CB4872"/>
    <w:rsid w:val="00CB4DD5"/>
    <w:rsid w:val="00CB4FA1"/>
    <w:rsid w:val="00CB5612"/>
    <w:rsid w:val="00CB5635"/>
    <w:rsid w:val="00CB5743"/>
    <w:rsid w:val="00CB5CDB"/>
    <w:rsid w:val="00CB615A"/>
    <w:rsid w:val="00CB6F89"/>
    <w:rsid w:val="00CB76F0"/>
    <w:rsid w:val="00CB78FE"/>
    <w:rsid w:val="00CB7BAA"/>
    <w:rsid w:val="00CB7F44"/>
    <w:rsid w:val="00CC02BA"/>
    <w:rsid w:val="00CC0E4E"/>
    <w:rsid w:val="00CC107D"/>
    <w:rsid w:val="00CC121D"/>
    <w:rsid w:val="00CC1BEE"/>
    <w:rsid w:val="00CC2388"/>
    <w:rsid w:val="00CC24E2"/>
    <w:rsid w:val="00CC261F"/>
    <w:rsid w:val="00CC2A8E"/>
    <w:rsid w:val="00CC2B3F"/>
    <w:rsid w:val="00CC2BF7"/>
    <w:rsid w:val="00CC3541"/>
    <w:rsid w:val="00CC390A"/>
    <w:rsid w:val="00CC3FF9"/>
    <w:rsid w:val="00CC401B"/>
    <w:rsid w:val="00CC434C"/>
    <w:rsid w:val="00CC47EC"/>
    <w:rsid w:val="00CC4982"/>
    <w:rsid w:val="00CC4C70"/>
    <w:rsid w:val="00CC4ED0"/>
    <w:rsid w:val="00CC59AA"/>
    <w:rsid w:val="00CC5EA7"/>
    <w:rsid w:val="00CC6052"/>
    <w:rsid w:val="00CC6D60"/>
    <w:rsid w:val="00CC6DA8"/>
    <w:rsid w:val="00CC6EAA"/>
    <w:rsid w:val="00CC710C"/>
    <w:rsid w:val="00CC73D5"/>
    <w:rsid w:val="00CC74ED"/>
    <w:rsid w:val="00CC759B"/>
    <w:rsid w:val="00CC7675"/>
    <w:rsid w:val="00CC7FAE"/>
    <w:rsid w:val="00CD0889"/>
    <w:rsid w:val="00CD0EFA"/>
    <w:rsid w:val="00CD0F3A"/>
    <w:rsid w:val="00CD1339"/>
    <w:rsid w:val="00CD140E"/>
    <w:rsid w:val="00CD152B"/>
    <w:rsid w:val="00CD185B"/>
    <w:rsid w:val="00CD18EC"/>
    <w:rsid w:val="00CD2499"/>
    <w:rsid w:val="00CD26FA"/>
    <w:rsid w:val="00CD323F"/>
    <w:rsid w:val="00CD36C5"/>
    <w:rsid w:val="00CD3890"/>
    <w:rsid w:val="00CD3891"/>
    <w:rsid w:val="00CD3A34"/>
    <w:rsid w:val="00CD401F"/>
    <w:rsid w:val="00CD45A1"/>
    <w:rsid w:val="00CD45F3"/>
    <w:rsid w:val="00CD469C"/>
    <w:rsid w:val="00CD46D4"/>
    <w:rsid w:val="00CD4710"/>
    <w:rsid w:val="00CD472C"/>
    <w:rsid w:val="00CD47F1"/>
    <w:rsid w:val="00CD48DA"/>
    <w:rsid w:val="00CD53FE"/>
    <w:rsid w:val="00CD5651"/>
    <w:rsid w:val="00CD566E"/>
    <w:rsid w:val="00CD5E3E"/>
    <w:rsid w:val="00CD5E7A"/>
    <w:rsid w:val="00CD5F96"/>
    <w:rsid w:val="00CD630C"/>
    <w:rsid w:val="00CD6806"/>
    <w:rsid w:val="00CD6E7C"/>
    <w:rsid w:val="00CD7223"/>
    <w:rsid w:val="00CD7811"/>
    <w:rsid w:val="00CD7FAB"/>
    <w:rsid w:val="00CD7FDB"/>
    <w:rsid w:val="00CE0203"/>
    <w:rsid w:val="00CE068F"/>
    <w:rsid w:val="00CE08E4"/>
    <w:rsid w:val="00CE10F8"/>
    <w:rsid w:val="00CE28A6"/>
    <w:rsid w:val="00CE2ACB"/>
    <w:rsid w:val="00CE2C33"/>
    <w:rsid w:val="00CE2E8A"/>
    <w:rsid w:val="00CE36F1"/>
    <w:rsid w:val="00CE406C"/>
    <w:rsid w:val="00CE41F5"/>
    <w:rsid w:val="00CE459D"/>
    <w:rsid w:val="00CE46FC"/>
    <w:rsid w:val="00CE4757"/>
    <w:rsid w:val="00CE48E1"/>
    <w:rsid w:val="00CE48F0"/>
    <w:rsid w:val="00CE4E52"/>
    <w:rsid w:val="00CE5010"/>
    <w:rsid w:val="00CE52E4"/>
    <w:rsid w:val="00CE535B"/>
    <w:rsid w:val="00CE544D"/>
    <w:rsid w:val="00CE551E"/>
    <w:rsid w:val="00CE55A1"/>
    <w:rsid w:val="00CE58B3"/>
    <w:rsid w:val="00CE6590"/>
    <w:rsid w:val="00CE679B"/>
    <w:rsid w:val="00CE67B9"/>
    <w:rsid w:val="00CE6806"/>
    <w:rsid w:val="00CE6B04"/>
    <w:rsid w:val="00CE6F79"/>
    <w:rsid w:val="00CE76AD"/>
    <w:rsid w:val="00CE7D77"/>
    <w:rsid w:val="00CF06C4"/>
    <w:rsid w:val="00CF075E"/>
    <w:rsid w:val="00CF0BC8"/>
    <w:rsid w:val="00CF1930"/>
    <w:rsid w:val="00CF1EA9"/>
    <w:rsid w:val="00CF2282"/>
    <w:rsid w:val="00CF22CC"/>
    <w:rsid w:val="00CF2628"/>
    <w:rsid w:val="00CF2743"/>
    <w:rsid w:val="00CF2A65"/>
    <w:rsid w:val="00CF2C65"/>
    <w:rsid w:val="00CF3A15"/>
    <w:rsid w:val="00CF3A68"/>
    <w:rsid w:val="00CF40A1"/>
    <w:rsid w:val="00CF4920"/>
    <w:rsid w:val="00CF519C"/>
    <w:rsid w:val="00CF528B"/>
    <w:rsid w:val="00CF5ECB"/>
    <w:rsid w:val="00CF61B0"/>
    <w:rsid w:val="00CF620B"/>
    <w:rsid w:val="00CF653F"/>
    <w:rsid w:val="00CF69E0"/>
    <w:rsid w:val="00CF711C"/>
    <w:rsid w:val="00CF7381"/>
    <w:rsid w:val="00CF7465"/>
    <w:rsid w:val="00CF7566"/>
    <w:rsid w:val="00CF75E7"/>
    <w:rsid w:val="00CF76F1"/>
    <w:rsid w:val="00D006D6"/>
    <w:rsid w:val="00D00AEF"/>
    <w:rsid w:val="00D00B38"/>
    <w:rsid w:val="00D00C6D"/>
    <w:rsid w:val="00D00DF5"/>
    <w:rsid w:val="00D00F56"/>
    <w:rsid w:val="00D00FE1"/>
    <w:rsid w:val="00D010D0"/>
    <w:rsid w:val="00D0182E"/>
    <w:rsid w:val="00D01BC4"/>
    <w:rsid w:val="00D0205B"/>
    <w:rsid w:val="00D0264A"/>
    <w:rsid w:val="00D029ED"/>
    <w:rsid w:val="00D02A66"/>
    <w:rsid w:val="00D03055"/>
    <w:rsid w:val="00D030F9"/>
    <w:rsid w:val="00D03206"/>
    <w:rsid w:val="00D03679"/>
    <w:rsid w:val="00D041EE"/>
    <w:rsid w:val="00D042C0"/>
    <w:rsid w:val="00D043FF"/>
    <w:rsid w:val="00D0444B"/>
    <w:rsid w:val="00D0492E"/>
    <w:rsid w:val="00D04A4E"/>
    <w:rsid w:val="00D04C6A"/>
    <w:rsid w:val="00D04DD9"/>
    <w:rsid w:val="00D04E1B"/>
    <w:rsid w:val="00D04FD9"/>
    <w:rsid w:val="00D0559A"/>
    <w:rsid w:val="00D05700"/>
    <w:rsid w:val="00D05DC3"/>
    <w:rsid w:val="00D060A4"/>
    <w:rsid w:val="00D06559"/>
    <w:rsid w:val="00D069CA"/>
    <w:rsid w:val="00D06A38"/>
    <w:rsid w:val="00D0773D"/>
    <w:rsid w:val="00D07FB4"/>
    <w:rsid w:val="00D1059A"/>
    <w:rsid w:val="00D107E1"/>
    <w:rsid w:val="00D108EA"/>
    <w:rsid w:val="00D112D0"/>
    <w:rsid w:val="00D11760"/>
    <w:rsid w:val="00D11A7D"/>
    <w:rsid w:val="00D11D36"/>
    <w:rsid w:val="00D122A3"/>
    <w:rsid w:val="00D127B3"/>
    <w:rsid w:val="00D12DB1"/>
    <w:rsid w:val="00D12EE1"/>
    <w:rsid w:val="00D13885"/>
    <w:rsid w:val="00D138A1"/>
    <w:rsid w:val="00D13AE1"/>
    <w:rsid w:val="00D13C79"/>
    <w:rsid w:val="00D13EBB"/>
    <w:rsid w:val="00D14423"/>
    <w:rsid w:val="00D148CA"/>
    <w:rsid w:val="00D14A52"/>
    <w:rsid w:val="00D14A71"/>
    <w:rsid w:val="00D14C58"/>
    <w:rsid w:val="00D14EBB"/>
    <w:rsid w:val="00D15095"/>
    <w:rsid w:val="00D150C0"/>
    <w:rsid w:val="00D15155"/>
    <w:rsid w:val="00D155E5"/>
    <w:rsid w:val="00D15BB4"/>
    <w:rsid w:val="00D15CF9"/>
    <w:rsid w:val="00D15DBA"/>
    <w:rsid w:val="00D16289"/>
    <w:rsid w:val="00D16318"/>
    <w:rsid w:val="00D163BE"/>
    <w:rsid w:val="00D16E3F"/>
    <w:rsid w:val="00D175DF"/>
    <w:rsid w:val="00D17608"/>
    <w:rsid w:val="00D17674"/>
    <w:rsid w:val="00D17A93"/>
    <w:rsid w:val="00D17AA2"/>
    <w:rsid w:val="00D20029"/>
    <w:rsid w:val="00D207A1"/>
    <w:rsid w:val="00D20AD3"/>
    <w:rsid w:val="00D20D2E"/>
    <w:rsid w:val="00D20E28"/>
    <w:rsid w:val="00D216D2"/>
    <w:rsid w:val="00D224E2"/>
    <w:rsid w:val="00D22528"/>
    <w:rsid w:val="00D22691"/>
    <w:rsid w:val="00D22FE7"/>
    <w:rsid w:val="00D23191"/>
    <w:rsid w:val="00D2319C"/>
    <w:rsid w:val="00D23364"/>
    <w:rsid w:val="00D23AD4"/>
    <w:rsid w:val="00D23D08"/>
    <w:rsid w:val="00D241C8"/>
    <w:rsid w:val="00D24272"/>
    <w:rsid w:val="00D248B1"/>
    <w:rsid w:val="00D24A74"/>
    <w:rsid w:val="00D24B1A"/>
    <w:rsid w:val="00D2555B"/>
    <w:rsid w:val="00D2575F"/>
    <w:rsid w:val="00D25F06"/>
    <w:rsid w:val="00D26186"/>
    <w:rsid w:val="00D26194"/>
    <w:rsid w:val="00D26803"/>
    <w:rsid w:val="00D26E23"/>
    <w:rsid w:val="00D27026"/>
    <w:rsid w:val="00D277EB"/>
    <w:rsid w:val="00D27DBC"/>
    <w:rsid w:val="00D3003E"/>
    <w:rsid w:val="00D306BF"/>
    <w:rsid w:val="00D30789"/>
    <w:rsid w:val="00D30B64"/>
    <w:rsid w:val="00D31754"/>
    <w:rsid w:val="00D31A55"/>
    <w:rsid w:val="00D31F16"/>
    <w:rsid w:val="00D32307"/>
    <w:rsid w:val="00D323CE"/>
    <w:rsid w:val="00D32F86"/>
    <w:rsid w:val="00D335C1"/>
    <w:rsid w:val="00D335FF"/>
    <w:rsid w:val="00D339D8"/>
    <w:rsid w:val="00D33B94"/>
    <w:rsid w:val="00D345BA"/>
    <w:rsid w:val="00D34FEA"/>
    <w:rsid w:val="00D35043"/>
    <w:rsid w:val="00D35DDA"/>
    <w:rsid w:val="00D35E31"/>
    <w:rsid w:val="00D35ED9"/>
    <w:rsid w:val="00D362AF"/>
    <w:rsid w:val="00D368DD"/>
    <w:rsid w:val="00D36DFD"/>
    <w:rsid w:val="00D37B0C"/>
    <w:rsid w:val="00D37C1C"/>
    <w:rsid w:val="00D410CB"/>
    <w:rsid w:val="00D4110C"/>
    <w:rsid w:val="00D4123D"/>
    <w:rsid w:val="00D4174A"/>
    <w:rsid w:val="00D419BE"/>
    <w:rsid w:val="00D41B77"/>
    <w:rsid w:val="00D421E4"/>
    <w:rsid w:val="00D42C9A"/>
    <w:rsid w:val="00D42DA7"/>
    <w:rsid w:val="00D43354"/>
    <w:rsid w:val="00D433D4"/>
    <w:rsid w:val="00D4379D"/>
    <w:rsid w:val="00D44012"/>
    <w:rsid w:val="00D441BF"/>
    <w:rsid w:val="00D4431D"/>
    <w:rsid w:val="00D44372"/>
    <w:rsid w:val="00D443B2"/>
    <w:rsid w:val="00D445FE"/>
    <w:rsid w:val="00D44859"/>
    <w:rsid w:val="00D448BB"/>
    <w:rsid w:val="00D449F9"/>
    <w:rsid w:val="00D4500D"/>
    <w:rsid w:val="00D451F6"/>
    <w:rsid w:val="00D45AB2"/>
    <w:rsid w:val="00D45D9B"/>
    <w:rsid w:val="00D45FA0"/>
    <w:rsid w:val="00D4711D"/>
    <w:rsid w:val="00D47177"/>
    <w:rsid w:val="00D47553"/>
    <w:rsid w:val="00D478B6"/>
    <w:rsid w:val="00D47E88"/>
    <w:rsid w:val="00D47F15"/>
    <w:rsid w:val="00D50009"/>
    <w:rsid w:val="00D50369"/>
    <w:rsid w:val="00D50380"/>
    <w:rsid w:val="00D5080B"/>
    <w:rsid w:val="00D50875"/>
    <w:rsid w:val="00D50B58"/>
    <w:rsid w:val="00D50EB3"/>
    <w:rsid w:val="00D5197C"/>
    <w:rsid w:val="00D51A66"/>
    <w:rsid w:val="00D51B5C"/>
    <w:rsid w:val="00D51E04"/>
    <w:rsid w:val="00D51F08"/>
    <w:rsid w:val="00D51F64"/>
    <w:rsid w:val="00D52205"/>
    <w:rsid w:val="00D522AF"/>
    <w:rsid w:val="00D52444"/>
    <w:rsid w:val="00D525FE"/>
    <w:rsid w:val="00D52D42"/>
    <w:rsid w:val="00D53182"/>
    <w:rsid w:val="00D53414"/>
    <w:rsid w:val="00D5388D"/>
    <w:rsid w:val="00D5391D"/>
    <w:rsid w:val="00D53945"/>
    <w:rsid w:val="00D5458A"/>
    <w:rsid w:val="00D548A3"/>
    <w:rsid w:val="00D54991"/>
    <w:rsid w:val="00D54E94"/>
    <w:rsid w:val="00D55538"/>
    <w:rsid w:val="00D5561F"/>
    <w:rsid w:val="00D558B3"/>
    <w:rsid w:val="00D55B2A"/>
    <w:rsid w:val="00D55F0E"/>
    <w:rsid w:val="00D570A3"/>
    <w:rsid w:val="00D574B8"/>
    <w:rsid w:val="00D57BCC"/>
    <w:rsid w:val="00D60330"/>
    <w:rsid w:val="00D61027"/>
    <w:rsid w:val="00D61481"/>
    <w:rsid w:val="00D61BB5"/>
    <w:rsid w:val="00D61ECB"/>
    <w:rsid w:val="00D620C8"/>
    <w:rsid w:val="00D620F1"/>
    <w:rsid w:val="00D624FE"/>
    <w:rsid w:val="00D62A12"/>
    <w:rsid w:val="00D62F63"/>
    <w:rsid w:val="00D63CD6"/>
    <w:rsid w:val="00D644C8"/>
    <w:rsid w:val="00D64A6F"/>
    <w:rsid w:val="00D64B48"/>
    <w:rsid w:val="00D64CC2"/>
    <w:rsid w:val="00D650B8"/>
    <w:rsid w:val="00D657D2"/>
    <w:rsid w:val="00D65F88"/>
    <w:rsid w:val="00D664AF"/>
    <w:rsid w:val="00D6655E"/>
    <w:rsid w:val="00D66F77"/>
    <w:rsid w:val="00D6717F"/>
    <w:rsid w:val="00D677E0"/>
    <w:rsid w:val="00D67B32"/>
    <w:rsid w:val="00D70054"/>
    <w:rsid w:val="00D7040F"/>
    <w:rsid w:val="00D70C2D"/>
    <w:rsid w:val="00D70FD7"/>
    <w:rsid w:val="00D7165F"/>
    <w:rsid w:val="00D71AF3"/>
    <w:rsid w:val="00D7226C"/>
    <w:rsid w:val="00D7250B"/>
    <w:rsid w:val="00D72C49"/>
    <w:rsid w:val="00D72E80"/>
    <w:rsid w:val="00D72FDA"/>
    <w:rsid w:val="00D73188"/>
    <w:rsid w:val="00D734F9"/>
    <w:rsid w:val="00D73A7C"/>
    <w:rsid w:val="00D73B01"/>
    <w:rsid w:val="00D73DAA"/>
    <w:rsid w:val="00D74C0F"/>
    <w:rsid w:val="00D74F32"/>
    <w:rsid w:val="00D75187"/>
    <w:rsid w:val="00D751E2"/>
    <w:rsid w:val="00D752A0"/>
    <w:rsid w:val="00D75507"/>
    <w:rsid w:val="00D755BB"/>
    <w:rsid w:val="00D75848"/>
    <w:rsid w:val="00D758AD"/>
    <w:rsid w:val="00D75A21"/>
    <w:rsid w:val="00D76669"/>
    <w:rsid w:val="00D76A14"/>
    <w:rsid w:val="00D76B7B"/>
    <w:rsid w:val="00D76C8C"/>
    <w:rsid w:val="00D7742F"/>
    <w:rsid w:val="00D77637"/>
    <w:rsid w:val="00D77D34"/>
    <w:rsid w:val="00D77E65"/>
    <w:rsid w:val="00D77FFA"/>
    <w:rsid w:val="00D803A1"/>
    <w:rsid w:val="00D8056A"/>
    <w:rsid w:val="00D80B64"/>
    <w:rsid w:val="00D8119F"/>
    <w:rsid w:val="00D8131D"/>
    <w:rsid w:val="00D81418"/>
    <w:rsid w:val="00D815C8"/>
    <w:rsid w:val="00D81D36"/>
    <w:rsid w:val="00D81DD4"/>
    <w:rsid w:val="00D81E28"/>
    <w:rsid w:val="00D82359"/>
    <w:rsid w:val="00D8277C"/>
    <w:rsid w:val="00D82DD9"/>
    <w:rsid w:val="00D830D1"/>
    <w:rsid w:val="00D83299"/>
    <w:rsid w:val="00D832BB"/>
    <w:rsid w:val="00D838AD"/>
    <w:rsid w:val="00D83DE2"/>
    <w:rsid w:val="00D83E29"/>
    <w:rsid w:val="00D84941"/>
    <w:rsid w:val="00D862BA"/>
    <w:rsid w:val="00D86E44"/>
    <w:rsid w:val="00D86FBF"/>
    <w:rsid w:val="00D87A5E"/>
    <w:rsid w:val="00D87F49"/>
    <w:rsid w:val="00D90421"/>
    <w:rsid w:val="00D90658"/>
    <w:rsid w:val="00D90930"/>
    <w:rsid w:val="00D91846"/>
    <w:rsid w:val="00D9252D"/>
    <w:rsid w:val="00D9321A"/>
    <w:rsid w:val="00D933DF"/>
    <w:rsid w:val="00D9353C"/>
    <w:rsid w:val="00D9396E"/>
    <w:rsid w:val="00D93A79"/>
    <w:rsid w:val="00D93BEE"/>
    <w:rsid w:val="00D944ED"/>
    <w:rsid w:val="00D945FF"/>
    <w:rsid w:val="00D9476C"/>
    <w:rsid w:val="00D949A9"/>
    <w:rsid w:val="00D94CE8"/>
    <w:rsid w:val="00D957CD"/>
    <w:rsid w:val="00D95B11"/>
    <w:rsid w:val="00D961B8"/>
    <w:rsid w:val="00D9622C"/>
    <w:rsid w:val="00D9681B"/>
    <w:rsid w:val="00D968A3"/>
    <w:rsid w:val="00D96B3E"/>
    <w:rsid w:val="00D96CD0"/>
    <w:rsid w:val="00D96D37"/>
    <w:rsid w:val="00D96FCC"/>
    <w:rsid w:val="00D97D40"/>
    <w:rsid w:val="00DA005A"/>
    <w:rsid w:val="00DA00FC"/>
    <w:rsid w:val="00DA053C"/>
    <w:rsid w:val="00DA07EB"/>
    <w:rsid w:val="00DA0AC7"/>
    <w:rsid w:val="00DA0E18"/>
    <w:rsid w:val="00DA12E1"/>
    <w:rsid w:val="00DA1334"/>
    <w:rsid w:val="00DA1B8F"/>
    <w:rsid w:val="00DA1C4A"/>
    <w:rsid w:val="00DA21FE"/>
    <w:rsid w:val="00DA2326"/>
    <w:rsid w:val="00DA2D30"/>
    <w:rsid w:val="00DA2DD8"/>
    <w:rsid w:val="00DA2DE2"/>
    <w:rsid w:val="00DA2EA9"/>
    <w:rsid w:val="00DA2FD9"/>
    <w:rsid w:val="00DA3416"/>
    <w:rsid w:val="00DA352F"/>
    <w:rsid w:val="00DA35BB"/>
    <w:rsid w:val="00DA37A0"/>
    <w:rsid w:val="00DA3B91"/>
    <w:rsid w:val="00DA486B"/>
    <w:rsid w:val="00DA4D6C"/>
    <w:rsid w:val="00DA4DB2"/>
    <w:rsid w:val="00DA5054"/>
    <w:rsid w:val="00DA5668"/>
    <w:rsid w:val="00DA5A84"/>
    <w:rsid w:val="00DA61D3"/>
    <w:rsid w:val="00DA662B"/>
    <w:rsid w:val="00DA66E3"/>
    <w:rsid w:val="00DA6B68"/>
    <w:rsid w:val="00DA6DE5"/>
    <w:rsid w:val="00DA6E25"/>
    <w:rsid w:val="00DA7555"/>
    <w:rsid w:val="00DA7609"/>
    <w:rsid w:val="00DA7BE8"/>
    <w:rsid w:val="00DB0543"/>
    <w:rsid w:val="00DB080C"/>
    <w:rsid w:val="00DB1081"/>
    <w:rsid w:val="00DB1D57"/>
    <w:rsid w:val="00DB1D60"/>
    <w:rsid w:val="00DB1E50"/>
    <w:rsid w:val="00DB2BD7"/>
    <w:rsid w:val="00DB2BDD"/>
    <w:rsid w:val="00DB2CC3"/>
    <w:rsid w:val="00DB3014"/>
    <w:rsid w:val="00DB3292"/>
    <w:rsid w:val="00DB3488"/>
    <w:rsid w:val="00DB34FF"/>
    <w:rsid w:val="00DB37B1"/>
    <w:rsid w:val="00DB3A97"/>
    <w:rsid w:val="00DB3BB2"/>
    <w:rsid w:val="00DB3C94"/>
    <w:rsid w:val="00DB3E8C"/>
    <w:rsid w:val="00DB3ED7"/>
    <w:rsid w:val="00DB3F70"/>
    <w:rsid w:val="00DB5059"/>
    <w:rsid w:val="00DB5890"/>
    <w:rsid w:val="00DB5925"/>
    <w:rsid w:val="00DB6209"/>
    <w:rsid w:val="00DB6262"/>
    <w:rsid w:val="00DB64A5"/>
    <w:rsid w:val="00DB660E"/>
    <w:rsid w:val="00DB688E"/>
    <w:rsid w:val="00DB6D23"/>
    <w:rsid w:val="00DB6D8B"/>
    <w:rsid w:val="00DB713C"/>
    <w:rsid w:val="00DB747A"/>
    <w:rsid w:val="00DB7791"/>
    <w:rsid w:val="00DB7A62"/>
    <w:rsid w:val="00DC0390"/>
    <w:rsid w:val="00DC06F9"/>
    <w:rsid w:val="00DC0844"/>
    <w:rsid w:val="00DC0A72"/>
    <w:rsid w:val="00DC0F6D"/>
    <w:rsid w:val="00DC1776"/>
    <w:rsid w:val="00DC1A19"/>
    <w:rsid w:val="00DC2454"/>
    <w:rsid w:val="00DC2547"/>
    <w:rsid w:val="00DC26D5"/>
    <w:rsid w:val="00DC276C"/>
    <w:rsid w:val="00DC2A17"/>
    <w:rsid w:val="00DC2C26"/>
    <w:rsid w:val="00DC3372"/>
    <w:rsid w:val="00DC36D5"/>
    <w:rsid w:val="00DC39C1"/>
    <w:rsid w:val="00DC39C6"/>
    <w:rsid w:val="00DC3DD2"/>
    <w:rsid w:val="00DC3E50"/>
    <w:rsid w:val="00DC4127"/>
    <w:rsid w:val="00DC416D"/>
    <w:rsid w:val="00DC4694"/>
    <w:rsid w:val="00DC46F7"/>
    <w:rsid w:val="00DC4E14"/>
    <w:rsid w:val="00DC50C1"/>
    <w:rsid w:val="00DC523F"/>
    <w:rsid w:val="00DC534A"/>
    <w:rsid w:val="00DC557A"/>
    <w:rsid w:val="00DC55E8"/>
    <w:rsid w:val="00DC5F9C"/>
    <w:rsid w:val="00DC5F9D"/>
    <w:rsid w:val="00DC61BA"/>
    <w:rsid w:val="00DC6324"/>
    <w:rsid w:val="00DC6B59"/>
    <w:rsid w:val="00DC6BF1"/>
    <w:rsid w:val="00DC70EC"/>
    <w:rsid w:val="00DC7828"/>
    <w:rsid w:val="00DC7A5C"/>
    <w:rsid w:val="00DC7A87"/>
    <w:rsid w:val="00DD011C"/>
    <w:rsid w:val="00DD0453"/>
    <w:rsid w:val="00DD0793"/>
    <w:rsid w:val="00DD0E0E"/>
    <w:rsid w:val="00DD0E13"/>
    <w:rsid w:val="00DD11F4"/>
    <w:rsid w:val="00DD13DB"/>
    <w:rsid w:val="00DD1E3F"/>
    <w:rsid w:val="00DD20DF"/>
    <w:rsid w:val="00DD250D"/>
    <w:rsid w:val="00DD2527"/>
    <w:rsid w:val="00DD2949"/>
    <w:rsid w:val="00DD3013"/>
    <w:rsid w:val="00DD3534"/>
    <w:rsid w:val="00DD3992"/>
    <w:rsid w:val="00DD3F8F"/>
    <w:rsid w:val="00DD3FE3"/>
    <w:rsid w:val="00DD42D5"/>
    <w:rsid w:val="00DD45CA"/>
    <w:rsid w:val="00DD4607"/>
    <w:rsid w:val="00DD468E"/>
    <w:rsid w:val="00DD46CD"/>
    <w:rsid w:val="00DD47E2"/>
    <w:rsid w:val="00DD4D58"/>
    <w:rsid w:val="00DD5460"/>
    <w:rsid w:val="00DD5C0A"/>
    <w:rsid w:val="00DD5DE6"/>
    <w:rsid w:val="00DD66DA"/>
    <w:rsid w:val="00DD6ABF"/>
    <w:rsid w:val="00DD7078"/>
    <w:rsid w:val="00DE0181"/>
    <w:rsid w:val="00DE0348"/>
    <w:rsid w:val="00DE047F"/>
    <w:rsid w:val="00DE06FA"/>
    <w:rsid w:val="00DE0819"/>
    <w:rsid w:val="00DE0C51"/>
    <w:rsid w:val="00DE1543"/>
    <w:rsid w:val="00DE1EE0"/>
    <w:rsid w:val="00DE1FB7"/>
    <w:rsid w:val="00DE219A"/>
    <w:rsid w:val="00DE23C9"/>
    <w:rsid w:val="00DE2597"/>
    <w:rsid w:val="00DE2602"/>
    <w:rsid w:val="00DE2A21"/>
    <w:rsid w:val="00DE2F26"/>
    <w:rsid w:val="00DE2F6A"/>
    <w:rsid w:val="00DE2F9A"/>
    <w:rsid w:val="00DE3420"/>
    <w:rsid w:val="00DE3AAF"/>
    <w:rsid w:val="00DE3DA5"/>
    <w:rsid w:val="00DE406F"/>
    <w:rsid w:val="00DE4116"/>
    <w:rsid w:val="00DE421A"/>
    <w:rsid w:val="00DE4419"/>
    <w:rsid w:val="00DE4D86"/>
    <w:rsid w:val="00DE4DD7"/>
    <w:rsid w:val="00DE4E1F"/>
    <w:rsid w:val="00DE59F2"/>
    <w:rsid w:val="00DE5AD8"/>
    <w:rsid w:val="00DE5CB5"/>
    <w:rsid w:val="00DE64C0"/>
    <w:rsid w:val="00DE6AB0"/>
    <w:rsid w:val="00DE6B00"/>
    <w:rsid w:val="00DE6B5E"/>
    <w:rsid w:val="00DE6C17"/>
    <w:rsid w:val="00DE6FF0"/>
    <w:rsid w:val="00DE7229"/>
    <w:rsid w:val="00DE779E"/>
    <w:rsid w:val="00DE79F3"/>
    <w:rsid w:val="00DE7A80"/>
    <w:rsid w:val="00DE7B69"/>
    <w:rsid w:val="00DE7BC2"/>
    <w:rsid w:val="00DE7FE7"/>
    <w:rsid w:val="00DF023B"/>
    <w:rsid w:val="00DF110A"/>
    <w:rsid w:val="00DF1804"/>
    <w:rsid w:val="00DF1C65"/>
    <w:rsid w:val="00DF271D"/>
    <w:rsid w:val="00DF29E6"/>
    <w:rsid w:val="00DF2C10"/>
    <w:rsid w:val="00DF2F88"/>
    <w:rsid w:val="00DF2FE1"/>
    <w:rsid w:val="00DF30B6"/>
    <w:rsid w:val="00DF318E"/>
    <w:rsid w:val="00DF33D1"/>
    <w:rsid w:val="00DF3650"/>
    <w:rsid w:val="00DF368E"/>
    <w:rsid w:val="00DF3F47"/>
    <w:rsid w:val="00DF3F99"/>
    <w:rsid w:val="00DF3FD7"/>
    <w:rsid w:val="00DF402E"/>
    <w:rsid w:val="00DF4033"/>
    <w:rsid w:val="00DF40AE"/>
    <w:rsid w:val="00DF465A"/>
    <w:rsid w:val="00DF4A89"/>
    <w:rsid w:val="00DF5176"/>
    <w:rsid w:val="00DF52EA"/>
    <w:rsid w:val="00DF584B"/>
    <w:rsid w:val="00DF5E2A"/>
    <w:rsid w:val="00DF5EFB"/>
    <w:rsid w:val="00DF6702"/>
    <w:rsid w:val="00DF6757"/>
    <w:rsid w:val="00DF71E9"/>
    <w:rsid w:val="00DF79AA"/>
    <w:rsid w:val="00DF7DF3"/>
    <w:rsid w:val="00E0014A"/>
    <w:rsid w:val="00E00385"/>
    <w:rsid w:val="00E00535"/>
    <w:rsid w:val="00E00549"/>
    <w:rsid w:val="00E009BE"/>
    <w:rsid w:val="00E016EA"/>
    <w:rsid w:val="00E0180E"/>
    <w:rsid w:val="00E02012"/>
    <w:rsid w:val="00E02467"/>
    <w:rsid w:val="00E025BE"/>
    <w:rsid w:val="00E02601"/>
    <w:rsid w:val="00E02A0C"/>
    <w:rsid w:val="00E02F95"/>
    <w:rsid w:val="00E034C2"/>
    <w:rsid w:val="00E03776"/>
    <w:rsid w:val="00E0384C"/>
    <w:rsid w:val="00E0424B"/>
    <w:rsid w:val="00E0430B"/>
    <w:rsid w:val="00E045DF"/>
    <w:rsid w:val="00E0472B"/>
    <w:rsid w:val="00E04A3D"/>
    <w:rsid w:val="00E05199"/>
    <w:rsid w:val="00E0604A"/>
    <w:rsid w:val="00E06289"/>
    <w:rsid w:val="00E066F6"/>
    <w:rsid w:val="00E06711"/>
    <w:rsid w:val="00E06799"/>
    <w:rsid w:val="00E06E5C"/>
    <w:rsid w:val="00E07511"/>
    <w:rsid w:val="00E076D4"/>
    <w:rsid w:val="00E07F26"/>
    <w:rsid w:val="00E105AF"/>
    <w:rsid w:val="00E105F2"/>
    <w:rsid w:val="00E10824"/>
    <w:rsid w:val="00E109FC"/>
    <w:rsid w:val="00E10A00"/>
    <w:rsid w:val="00E10C93"/>
    <w:rsid w:val="00E10CA7"/>
    <w:rsid w:val="00E11130"/>
    <w:rsid w:val="00E111E6"/>
    <w:rsid w:val="00E1158A"/>
    <w:rsid w:val="00E120AC"/>
    <w:rsid w:val="00E12108"/>
    <w:rsid w:val="00E128FB"/>
    <w:rsid w:val="00E12C0B"/>
    <w:rsid w:val="00E12C43"/>
    <w:rsid w:val="00E12D8C"/>
    <w:rsid w:val="00E13472"/>
    <w:rsid w:val="00E13AC0"/>
    <w:rsid w:val="00E13E3F"/>
    <w:rsid w:val="00E1453B"/>
    <w:rsid w:val="00E14677"/>
    <w:rsid w:val="00E14710"/>
    <w:rsid w:val="00E14D8E"/>
    <w:rsid w:val="00E1522D"/>
    <w:rsid w:val="00E15339"/>
    <w:rsid w:val="00E153BF"/>
    <w:rsid w:val="00E15BCA"/>
    <w:rsid w:val="00E15D23"/>
    <w:rsid w:val="00E16483"/>
    <w:rsid w:val="00E1651E"/>
    <w:rsid w:val="00E16902"/>
    <w:rsid w:val="00E16ACA"/>
    <w:rsid w:val="00E17029"/>
    <w:rsid w:val="00E175D3"/>
    <w:rsid w:val="00E17639"/>
    <w:rsid w:val="00E20075"/>
    <w:rsid w:val="00E2015F"/>
    <w:rsid w:val="00E20350"/>
    <w:rsid w:val="00E203B7"/>
    <w:rsid w:val="00E205D4"/>
    <w:rsid w:val="00E208C5"/>
    <w:rsid w:val="00E20B13"/>
    <w:rsid w:val="00E212D3"/>
    <w:rsid w:val="00E213E2"/>
    <w:rsid w:val="00E21447"/>
    <w:rsid w:val="00E2166C"/>
    <w:rsid w:val="00E21CC2"/>
    <w:rsid w:val="00E2210D"/>
    <w:rsid w:val="00E22241"/>
    <w:rsid w:val="00E22393"/>
    <w:rsid w:val="00E225AC"/>
    <w:rsid w:val="00E22767"/>
    <w:rsid w:val="00E22949"/>
    <w:rsid w:val="00E22CC4"/>
    <w:rsid w:val="00E230A3"/>
    <w:rsid w:val="00E23A66"/>
    <w:rsid w:val="00E240FE"/>
    <w:rsid w:val="00E24954"/>
    <w:rsid w:val="00E24AD4"/>
    <w:rsid w:val="00E2542A"/>
    <w:rsid w:val="00E257B3"/>
    <w:rsid w:val="00E25DDE"/>
    <w:rsid w:val="00E25F4F"/>
    <w:rsid w:val="00E2607D"/>
    <w:rsid w:val="00E265F5"/>
    <w:rsid w:val="00E2661F"/>
    <w:rsid w:val="00E266FF"/>
    <w:rsid w:val="00E26AA3"/>
    <w:rsid w:val="00E26B76"/>
    <w:rsid w:val="00E26C75"/>
    <w:rsid w:val="00E27268"/>
    <w:rsid w:val="00E27586"/>
    <w:rsid w:val="00E27C1A"/>
    <w:rsid w:val="00E27F0C"/>
    <w:rsid w:val="00E30366"/>
    <w:rsid w:val="00E30812"/>
    <w:rsid w:val="00E310DF"/>
    <w:rsid w:val="00E31344"/>
    <w:rsid w:val="00E314C2"/>
    <w:rsid w:val="00E31A44"/>
    <w:rsid w:val="00E31BD1"/>
    <w:rsid w:val="00E31D22"/>
    <w:rsid w:val="00E324E4"/>
    <w:rsid w:val="00E325B9"/>
    <w:rsid w:val="00E32856"/>
    <w:rsid w:val="00E3352A"/>
    <w:rsid w:val="00E3360E"/>
    <w:rsid w:val="00E34B02"/>
    <w:rsid w:val="00E34B6B"/>
    <w:rsid w:val="00E34D8E"/>
    <w:rsid w:val="00E34DD7"/>
    <w:rsid w:val="00E34F02"/>
    <w:rsid w:val="00E35727"/>
    <w:rsid w:val="00E35963"/>
    <w:rsid w:val="00E35D59"/>
    <w:rsid w:val="00E35E83"/>
    <w:rsid w:val="00E35F2F"/>
    <w:rsid w:val="00E365A7"/>
    <w:rsid w:val="00E36CDD"/>
    <w:rsid w:val="00E370D1"/>
    <w:rsid w:val="00E371F0"/>
    <w:rsid w:val="00E37388"/>
    <w:rsid w:val="00E375D0"/>
    <w:rsid w:val="00E377C6"/>
    <w:rsid w:val="00E379B6"/>
    <w:rsid w:val="00E37A44"/>
    <w:rsid w:val="00E37AA4"/>
    <w:rsid w:val="00E405B5"/>
    <w:rsid w:val="00E41A79"/>
    <w:rsid w:val="00E41E41"/>
    <w:rsid w:val="00E4200A"/>
    <w:rsid w:val="00E421BB"/>
    <w:rsid w:val="00E422F0"/>
    <w:rsid w:val="00E4232F"/>
    <w:rsid w:val="00E42379"/>
    <w:rsid w:val="00E42586"/>
    <w:rsid w:val="00E4259C"/>
    <w:rsid w:val="00E426E2"/>
    <w:rsid w:val="00E42ADE"/>
    <w:rsid w:val="00E43039"/>
    <w:rsid w:val="00E4338C"/>
    <w:rsid w:val="00E434E6"/>
    <w:rsid w:val="00E435EA"/>
    <w:rsid w:val="00E43B25"/>
    <w:rsid w:val="00E442C9"/>
    <w:rsid w:val="00E44793"/>
    <w:rsid w:val="00E4487A"/>
    <w:rsid w:val="00E44B07"/>
    <w:rsid w:val="00E45127"/>
    <w:rsid w:val="00E45892"/>
    <w:rsid w:val="00E46261"/>
    <w:rsid w:val="00E462F8"/>
    <w:rsid w:val="00E466F9"/>
    <w:rsid w:val="00E46FEF"/>
    <w:rsid w:val="00E4778D"/>
    <w:rsid w:val="00E47879"/>
    <w:rsid w:val="00E47A3B"/>
    <w:rsid w:val="00E47A82"/>
    <w:rsid w:val="00E47B5C"/>
    <w:rsid w:val="00E50031"/>
    <w:rsid w:val="00E50443"/>
    <w:rsid w:val="00E50F7E"/>
    <w:rsid w:val="00E5107D"/>
    <w:rsid w:val="00E51364"/>
    <w:rsid w:val="00E514DE"/>
    <w:rsid w:val="00E516C8"/>
    <w:rsid w:val="00E517A7"/>
    <w:rsid w:val="00E51827"/>
    <w:rsid w:val="00E51D0B"/>
    <w:rsid w:val="00E51D86"/>
    <w:rsid w:val="00E51EE0"/>
    <w:rsid w:val="00E5222B"/>
    <w:rsid w:val="00E524FF"/>
    <w:rsid w:val="00E527E2"/>
    <w:rsid w:val="00E52E49"/>
    <w:rsid w:val="00E5301A"/>
    <w:rsid w:val="00E53734"/>
    <w:rsid w:val="00E538B2"/>
    <w:rsid w:val="00E53D6D"/>
    <w:rsid w:val="00E53DFE"/>
    <w:rsid w:val="00E546ED"/>
    <w:rsid w:val="00E54858"/>
    <w:rsid w:val="00E5529F"/>
    <w:rsid w:val="00E555F3"/>
    <w:rsid w:val="00E5566D"/>
    <w:rsid w:val="00E55B58"/>
    <w:rsid w:val="00E55D7A"/>
    <w:rsid w:val="00E56032"/>
    <w:rsid w:val="00E5611A"/>
    <w:rsid w:val="00E56A8E"/>
    <w:rsid w:val="00E56D63"/>
    <w:rsid w:val="00E56D79"/>
    <w:rsid w:val="00E57C87"/>
    <w:rsid w:val="00E57CC0"/>
    <w:rsid w:val="00E57D3E"/>
    <w:rsid w:val="00E6049E"/>
    <w:rsid w:val="00E60552"/>
    <w:rsid w:val="00E607DE"/>
    <w:rsid w:val="00E60908"/>
    <w:rsid w:val="00E60C8B"/>
    <w:rsid w:val="00E60CAB"/>
    <w:rsid w:val="00E6197D"/>
    <w:rsid w:val="00E61BC1"/>
    <w:rsid w:val="00E61C7E"/>
    <w:rsid w:val="00E61CF0"/>
    <w:rsid w:val="00E622D0"/>
    <w:rsid w:val="00E62587"/>
    <w:rsid w:val="00E62B08"/>
    <w:rsid w:val="00E63623"/>
    <w:rsid w:val="00E63E3C"/>
    <w:rsid w:val="00E64056"/>
    <w:rsid w:val="00E65704"/>
    <w:rsid w:val="00E65982"/>
    <w:rsid w:val="00E665E2"/>
    <w:rsid w:val="00E665E8"/>
    <w:rsid w:val="00E665F9"/>
    <w:rsid w:val="00E66A4B"/>
    <w:rsid w:val="00E66CC7"/>
    <w:rsid w:val="00E66F02"/>
    <w:rsid w:val="00E671E9"/>
    <w:rsid w:val="00E67209"/>
    <w:rsid w:val="00E67599"/>
    <w:rsid w:val="00E67A31"/>
    <w:rsid w:val="00E67C2A"/>
    <w:rsid w:val="00E67DD8"/>
    <w:rsid w:val="00E70B2F"/>
    <w:rsid w:val="00E70D4D"/>
    <w:rsid w:val="00E710C0"/>
    <w:rsid w:val="00E711BD"/>
    <w:rsid w:val="00E713C1"/>
    <w:rsid w:val="00E71718"/>
    <w:rsid w:val="00E71735"/>
    <w:rsid w:val="00E71898"/>
    <w:rsid w:val="00E71B01"/>
    <w:rsid w:val="00E7244B"/>
    <w:rsid w:val="00E725D7"/>
    <w:rsid w:val="00E729EC"/>
    <w:rsid w:val="00E72AA1"/>
    <w:rsid w:val="00E72AA7"/>
    <w:rsid w:val="00E72FF4"/>
    <w:rsid w:val="00E73099"/>
    <w:rsid w:val="00E7351E"/>
    <w:rsid w:val="00E739B6"/>
    <w:rsid w:val="00E73BAA"/>
    <w:rsid w:val="00E73FFE"/>
    <w:rsid w:val="00E74368"/>
    <w:rsid w:val="00E74CC8"/>
    <w:rsid w:val="00E750DD"/>
    <w:rsid w:val="00E7519D"/>
    <w:rsid w:val="00E75C3E"/>
    <w:rsid w:val="00E76158"/>
    <w:rsid w:val="00E7687A"/>
    <w:rsid w:val="00E76C8B"/>
    <w:rsid w:val="00E76CDD"/>
    <w:rsid w:val="00E77613"/>
    <w:rsid w:val="00E77910"/>
    <w:rsid w:val="00E77E3E"/>
    <w:rsid w:val="00E77E8F"/>
    <w:rsid w:val="00E77FAB"/>
    <w:rsid w:val="00E806F0"/>
    <w:rsid w:val="00E8078E"/>
    <w:rsid w:val="00E809D1"/>
    <w:rsid w:val="00E80D9A"/>
    <w:rsid w:val="00E80FF1"/>
    <w:rsid w:val="00E81D80"/>
    <w:rsid w:val="00E81FD6"/>
    <w:rsid w:val="00E8269A"/>
    <w:rsid w:val="00E82805"/>
    <w:rsid w:val="00E82A67"/>
    <w:rsid w:val="00E82B4B"/>
    <w:rsid w:val="00E82E0E"/>
    <w:rsid w:val="00E833E9"/>
    <w:rsid w:val="00E83534"/>
    <w:rsid w:val="00E83679"/>
    <w:rsid w:val="00E839B6"/>
    <w:rsid w:val="00E84613"/>
    <w:rsid w:val="00E84703"/>
    <w:rsid w:val="00E84937"/>
    <w:rsid w:val="00E84F33"/>
    <w:rsid w:val="00E8576F"/>
    <w:rsid w:val="00E85861"/>
    <w:rsid w:val="00E85E79"/>
    <w:rsid w:val="00E85EBF"/>
    <w:rsid w:val="00E86592"/>
    <w:rsid w:val="00E865E2"/>
    <w:rsid w:val="00E86E9F"/>
    <w:rsid w:val="00E87646"/>
    <w:rsid w:val="00E87710"/>
    <w:rsid w:val="00E87901"/>
    <w:rsid w:val="00E90014"/>
    <w:rsid w:val="00E908A1"/>
    <w:rsid w:val="00E90C94"/>
    <w:rsid w:val="00E919EE"/>
    <w:rsid w:val="00E91CCF"/>
    <w:rsid w:val="00E91E3E"/>
    <w:rsid w:val="00E9277A"/>
    <w:rsid w:val="00E927BD"/>
    <w:rsid w:val="00E92BF5"/>
    <w:rsid w:val="00E92F17"/>
    <w:rsid w:val="00E9310D"/>
    <w:rsid w:val="00E93193"/>
    <w:rsid w:val="00E93CD8"/>
    <w:rsid w:val="00E94683"/>
    <w:rsid w:val="00E948E7"/>
    <w:rsid w:val="00E94D7D"/>
    <w:rsid w:val="00E9506D"/>
    <w:rsid w:val="00E950D0"/>
    <w:rsid w:val="00E95155"/>
    <w:rsid w:val="00E95A2E"/>
    <w:rsid w:val="00E95AAC"/>
    <w:rsid w:val="00E95C3E"/>
    <w:rsid w:val="00E960E4"/>
    <w:rsid w:val="00E965D3"/>
    <w:rsid w:val="00E969B2"/>
    <w:rsid w:val="00E96AA6"/>
    <w:rsid w:val="00E96D68"/>
    <w:rsid w:val="00E972AD"/>
    <w:rsid w:val="00E97410"/>
    <w:rsid w:val="00E9762E"/>
    <w:rsid w:val="00E97A96"/>
    <w:rsid w:val="00E97D73"/>
    <w:rsid w:val="00EA0103"/>
    <w:rsid w:val="00EA086B"/>
    <w:rsid w:val="00EA0ECD"/>
    <w:rsid w:val="00EA1699"/>
    <w:rsid w:val="00EA1823"/>
    <w:rsid w:val="00EA18E8"/>
    <w:rsid w:val="00EA2015"/>
    <w:rsid w:val="00EA21A6"/>
    <w:rsid w:val="00EA22E8"/>
    <w:rsid w:val="00EA237B"/>
    <w:rsid w:val="00EA24A9"/>
    <w:rsid w:val="00EA2770"/>
    <w:rsid w:val="00EA278B"/>
    <w:rsid w:val="00EA278E"/>
    <w:rsid w:val="00EA28E4"/>
    <w:rsid w:val="00EA2DB7"/>
    <w:rsid w:val="00EA2DE5"/>
    <w:rsid w:val="00EA3331"/>
    <w:rsid w:val="00EA3454"/>
    <w:rsid w:val="00EA363B"/>
    <w:rsid w:val="00EA3976"/>
    <w:rsid w:val="00EA3C0C"/>
    <w:rsid w:val="00EA46ED"/>
    <w:rsid w:val="00EA4846"/>
    <w:rsid w:val="00EA4C9F"/>
    <w:rsid w:val="00EA56E2"/>
    <w:rsid w:val="00EA5AD6"/>
    <w:rsid w:val="00EA5CDB"/>
    <w:rsid w:val="00EA612F"/>
    <w:rsid w:val="00EA65CE"/>
    <w:rsid w:val="00EA68B4"/>
    <w:rsid w:val="00EA6967"/>
    <w:rsid w:val="00EA7107"/>
    <w:rsid w:val="00EA7266"/>
    <w:rsid w:val="00EA749B"/>
    <w:rsid w:val="00EA76D3"/>
    <w:rsid w:val="00EA7D3F"/>
    <w:rsid w:val="00EB0734"/>
    <w:rsid w:val="00EB07C3"/>
    <w:rsid w:val="00EB0CCB"/>
    <w:rsid w:val="00EB0EEF"/>
    <w:rsid w:val="00EB1119"/>
    <w:rsid w:val="00EB124E"/>
    <w:rsid w:val="00EB1339"/>
    <w:rsid w:val="00EB19A0"/>
    <w:rsid w:val="00EB2227"/>
    <w:rsid w:val="00EB33A1"/>
    <w:rsid w:val="00EB38DB"/>
    <w:rsid w:val="00EB3C1B"/>
    <w:rsid w:val="00EB3D66"/>
    <w:rsid w:val="00EB4081"/>
    <w:rsid w:val="00EB40B3"/>
    <w:rsid w:val="00EB44F6"/>
    <w:rsid w:val="00EB4A09"/>
    <w:rsid w:val="00EB55CF"/>
    <w:rsid w:val="00EB5641"/>
    <w:rsid w:val="00EB56FE"/>
    <w:rsid w:val="00EB58C1"/>
    <w:rsid w:val="00EB5E1E"/>
    <w:rsid w:val="00EB64FE"/>
    <w:rsid w:val="00EB6A20"/>
    <w:rsid w:val="00EB6B52"/>
    <w:rsid w:val="00EB6BFD"/>
    <w:rsid w:val="00EB7512"/>
    <w:rsid w:val="00EB7763"/>
    <w:rsid w:val="00EB7889"/>
    <w:rsid w:val="00EB7DB9"/>
    <w:rsid w:val="00EC06D0"/>
    <w:rsid w:val="00EC0C63"/>
    <w:rsid w:val="00EC102A"/>
    <w:rsid w:val="00EC131C"/>
    <w:rsid w:val="00EC1372"/>
    <w:rsid w:val="00EC1816"/>
    <w:rsid w:val="00EC1FC5"/>
    <w:rsid w:val="00EC21A0"/>
    <w:rsid w:val="00EC2B71"/>
    <w:rsid w:val="00EC2DF0"/>
    <w:rsid w:val="00EC314C"/>
    <w:rsid w:val="00EC33CB"/>
    <w:rsid w:val="00EC3596"/>
    <w:rsid w:val="00EC37F3"/>
    <w:rsid w:val="00EC3F4A"/>
    <w:rsid w:val="00EC4328"/>
    <w:rsid w:val="00EC441F"/>
    <w:rsid w:val="00EC46D7"/>
    <w:rsid w:val="00EC4B29"/>
    <w:rsid w:val="00EC4C31"/>
    <w:rsid w:val="00EC51A9"/>
    <w:rsid w:val="00EC55BB"/>
    <w:rsid w:val="00EC57C1"/>
    <w:rsid w:val="00EC5997"/>
    <w:rsid w:val="00EC5ADF"/>
    <w:rsid w:val="00EC5AF1"/>
    <w:rsid w:val="00EC5C8B"/>
    <w:rsid w:val="00EC61A6"/>
    <w:rsid w:val="00EC63FF"/>
    <w:rsid w:val="00EC66C0"/>
    <w:rsid w:val="00EC676B"/>
    <w:rsid w:val="00EC6FEE"/>
    <w:rsid w:val="00EC74A5"/>
    <w:rsid w:val="00EC7B68"/>
    <w:rsid w:val="00EC7B73"/>
    <w:rsid w:val="00EC7D58"/>
    <w:rsid w:val="00ED02DC"/>
    <w:rsid w:val="00ED03CC"/>
    <w:rsid w:val="00ED04FE"/>
    <w:rsid w:val="00ED0519"/>
    <w:rsid w:val="00ED0530"/>
    <w:rsid w:val="00ED06ED"/>
    <w:rsid w:val="00ED181E"/>
    <w:rsid w:val="00ED1901"/>
    <w:rsid w:val="00ED1EBE"/>
    <w:rsid w:val="00ED20CB"/>
    <w:rsid w:val="00ED2691"/>
    <w:rsid w:val="00ED2BEA"/>
    <w:rsid w:val="00ED2C23"/>
    <w:rsid w:val="00ED2D14"/>
    <w:rsid w:val="00ED301D"/>
    <w:rsid w:val="00ED3288"/>
    <w:rsid w:val="00ED3CEF"/>
    <w:rsid w:val="00ED3DDC"/>
    <w:rsid w:val="00ED410A"/>
    <w:rsid w:val="00ED432D"/>
    <w:rsid w:val="00ED43B7"/>
    <w:rsid w:val="00ED4739"/>
    <w:rsid w:val="00ED4868"/>
    <w:rsid w:val="00ED4F11"/>
    <w:rsid w:val="00ED50B9"/>
    <w:rsid w:val="00ED5C3A"/>
    <w:rsid w:val="00ED5E52"/>
    <w:rsid w:val="00ED61B5"/>
    <w:rsid w:val="00ED691E"/>
    <w:rsid w:val="00ED6D1E"/>
    <w:rsid w:val="00ED7791"/>
    <w:rsid w:val="00ED7DEF"/>
    <w:rsid w:val="00EE0550"/>
    <w:rsid w:val="00EE076B"/>
    <w:rsid w:val="00EE0815"/>
    <w:rsid w:val="00EE0C6B"/>
    <w:rsid w:val="00EE12B4"/>
    <w:rsid w:val="00EE133B"/>
    <w:rsid w:val="00EE1391"/>
    <w:rsid w:val="00EE1468"/>
    <w:rsid w:val="00EE14E2"/>
    <w:rsid w:val="00EE1B10"/>
    <w:rsid w:val="00EE1BE7"/>
    <w:rsid w:val="00EE215A"/>
    <w:rsid w:val="00EE2733"/>
    <w:rsid w:val="00EE27DA"/>
    <w:rsid w:val="00EE2CB3"/>
    <w:rsid w:val="00EE3344"/>
    <w:rsid w:val="00EE34EB"/>
    <w:rsid w:val="00EE41D3"/>
    <w:rsid w:val="00EE52B3"/>
    <w:rsid w:val="00EE5300"/>
    <w:rsid w:val="00EE587A"/>
    <w:rsid w:val="00EE58D6"/>
    <w:rsid w:val="00EE6179"/>
    <w:rsid w:val="00EE6215"/>
    <w:rsid w:val="00EE6270"/>
    <w:rsid w:val="00EE62F8"/>
    <w:rsid w:val="00EE6506"/>
    <w:rsid w:val="00EE698B"/>
    <w:rsid w:val="00EE6CC3"/>
    <w:rsid w:val="00EE7816"/>
    <w:rsid w:val="00EF0049"/>
    <w:rsid w:val="00EF03C1"/>
    <w:rsid w:val="00EF0A98"/>
    <w:rsid w:val="00EF0CF9"/>
    <w:rsid w:val="00EF1D60"/>
    <w:rsid w:val="00EF24F2"/>
    <w:rsid w:val="00EF2C16"/>
    <w:rsid w:val="00EF3204"/>
    <w:rsid w:val="00EF35FC"/>
    <w:rsid w:val="00EF3E0D"/>
    <w:rsid w:val="00EF41CE"/>
    <w:rsid w:val="00EF4465"/>
    <w:rsid w:val="00EF4648"/>
    <w:rsid w:val="00EF47E1"/>
    <w:rsid w:val="00EF4903"/>
    <w:rsid w:val="00EF4A3F"/>
    <w:rsid w:val="00EF4DAB"/>
    <w:rsid w:val="00EF4EE3"/>
    <w:rsid w:val="00EF5327"/>
    <w:rsid w:val="00EF54D9"/>
    <w:rsid w:val="00EF556A"/>
    <w:rsid w:val="00EF5ACA"/>
    <w:rsid w:val="00EF5D60"/>
    <w:rsid w:val="00EF5D62"/>
    <w:rsid w:val="00EF6003"/>
    <w:rsid w:val="00EF6261"/>
    <w:rsid w:val="00EF6288"/>
    <w:rsid w:val="00EF6489"/>
    <w:rsid w:val="00EF6505"/>
    <w:rsid w:val="00EF65C8"/>
    <w:rsid w:val="00EF6829"/>
    <w:rsid w:val="00EF6E84"/>
    <w:rsid w:val="00EF72C7"/>
    <w:rsid w:val="00EF7506"/>
    <w:rsid w:val="00EF7B51"/>
    <w:rsid w:val="00EF7F77"/>
    <w:rsid w:val="00F008D4"/>
    <w:rsid w:val="00F009A4"/>
    <w:rsid w:val="00F00B91"/>
    <w:rsid w:val="00F00D8F"/>
    <w:rsid w:val="00F015CA"/>
    <w:rsid w:val="00F01646"/>
    <w:rsid w:val="00F0199B"/>
    <w:rsid w:val="00F02059"/>
    <w:rsid w:val="00F026A8"/>
    <w:rsid w:val="00F0280C"/>
    <w:rsid w:val="00F0291A"/>
    <w:rsid w:val="00F029D7"/>
    <w:rsid w:val="00F029FF"/>
    <w:rsid w:val="00F02B89"/>
    <w:rsid w:val="00F03289"/>
    <w:rsid w:val="00F03874"/>
    <w:rsid w:val="00F03949"/>
    <w:rsid w:val="00F03C7A"/>
    <w:rsid w:val="00F03E39"/>
    <w:rsid w:val="00F043BE"/>
    <w:rsid w:val="00F043EF"/>
    <w:rsid w:val="00F04AEA"/>
    <w:rsid w:val="00F04B61"/>
    <w:rsid w:val="00F04C28"/>
    <w:rsid w:val="00F04DBB"/>
    <w:rsid w:val="00F04F83"/>
    <w:rsid w:val="00F05218"/>
    <w:rsid w:val="00F0525C"/>
    <w:rsid w:val="00F054BD"/>
    <w:rsid w:val="00F05771"/>
    <w:rsid w:val="00F05929"/>
    <w:rsid w:val="00F0615E"/>
    <w:rsid w:val="00F06D7D"/>
    <w:rsid w:val="00F06E74"/>
    <w:rsid w:val="00F06EA9"/>
    <w:rsid w:val="00F06F04"/>
    <w:rsid w:val="00F07019"/>
    <w:rsid w:val="00F07651"/>
    <w:rsid w:val="00F076E4"/>
    <w:rsid w:val="00F0789E"/>
    <w:rsid w:val="00F07AA7"/>
    <w:rsid w:val="00F07E85"/>
    <w:rsid w:val="00F07F70"/>
    <w:rsid w:val="00F07F81"/>
    <w:rsid w:val="00F1042B"/>
    <w:rsid w:val="00F1054D"/>
    <w:rsid w:val="00F105C5"/>
    <w:rsid w:val="00F11846"/>
    <w:rsid w:val="00F11ABD"/>
    <w:rsid w:val="00F11DEB"/>
    <w:rsid w:val="00F12CE8"/>
    <w:rsid w:val="00F1303B"/>
    <w:rsid w:val="00F130A2"/>
    <w:rsid w:val="00F1352E"/>
    <w:rsid w:val="00F13613"/>
    <w:rsid w:val="00F136DC"/>
    <w:rsid w:val="00F14393"/>
    <w:rsid w:val="00F14718"/>
    <w:rsid w:val="00F147FD"/>
    <w:rsid w:val="00F15453"/>
    <w:rsid w:val="00F15770"/>
    <w:rsid w:val="00F15B42"/>
    <w:rsid w:val="00F15CC4"/>
    <w:rsid w:val="00F15D81"/>
    <w:rsid w:val="00F15ED0"/>
    <w:rsid w:val="00F15F15"/>
    <w:rsid w:val="00F1618A"/>
    <w:rsid w:val="00F16254"/>
    <w:rsid w:val="00F1641D"/>
    <w:rsid w:val="00F1688B"/>
    <w:rsid w:val="00F17A5A"/>
    <w:rsid w:val="00F17D0C"/>
    <w:rsid w:val="00F17FB7"/>
    <w:rsid w:val="00F2038D"/>
    <w:rsid w:val="00F206DA"/>
    <w:rsid w:val="00F20CC5"/>
    <w:rsid w:val="00F227FA"/>
    <w:rsid w:val="00F2300B"/>
    <w:rsid w:val="00F23A12"/>
    <w:rsid w:val="00F23B8A"/>
    <w:rsid w:val="00F23E2B"/>
    <w:rsid w:val="00F24974"/>
    <w:rsid w:val="00F24DEA"/>
    <w:rsid w:val="00F24FAB"/>
    <w:rsid w:val="00F24FF2"/>
    <w:rsid w:val="00F25709"/>
    <w:rsid w:val="00F2581B"/>
    <w:rsid w:val="00F25A93"/>
    <w:rsid w:val="00F25CC6"/>
    <w:rsid w:val="00F25E84"/>
    <w:rsid w:val="00F25F06"/>
    <w:rsid w:val="00F264C8"/>
    <w:rsid w:val="00F26841"/>
    <w:rsid w:val="00F27234"/>
    <w:rsid w:val="00F2739E"/>
    <w:rsid w:val="00F276D6"/>
    <w:rsid w:val="00F27872"/>
    <w:rsid w:val="00F278FA"/>
    <w:rsid w:val="00F30080"/>
    <w:rsid w:val="00F30115"/>
    <w:rsid w:val="00F30167"/>
    <w:rsid w:val="00F303A6"/>
    <w:rsid w:val="00F30433"/>
    <w:rsid w:val="00F30692"/>
    <w:rsid w:val="00F310EF"/>
    <w:rsid w:val="00F318E3"/>
    <w:rsid w:val="00F3191C"/>
    <w:rsid w:val="00F31A2A"/>
    <w:rsid w:val="00F3233B"/>
    <w:rsid w:val="00F326C4"/>
    <w:rsid w:val="00F327EA"/>
    <w:rsid w:val="00F3291F"/>
    <w:rsid w:val="00F329B2"/>
    <w:rsid w:val="00F32EFF"/>
    <w:rsid w:val="00F33176"/>
    <w:rsid w:val="00F33CF6"/>
    <w:rsid w:val="00F33FA8"/>
    <w:rsid w:val="00F3412B"/>
    <w:rsid w:val="00F34175"/>
    <w:rsid w:val="00F346D9"/>
    <w:rsid w:val="00F34BDD"/>
    <w:rsid w:val="00F351C1"/>
    <w:rsid w:val="00F353AE"/>
    <w:rsid w:val="00F356DD"/>
    <w:rsid w:val="00F3577C"/>
    <w:rsid w:val="00F3596C"/>
    <w:rsid w:val="00F35E0E"/>
    <w:rsid w:val="00F364C9"/>
    <w:rsid w:val="00F36536"/>
    <w:rsid w:val="00F36B65"/>
    <w:rsid w:val="00F36B6A"/>
    <w:rsid w:val="00F36BF6"/>
    <w:rsid w:val="00F36C01"/>
    <w:rsid w:val="00F37192"/>
    <w:rsid w:val="00F375FB"/>
    <w:rsid w:val="00F400C3"/>
    <w:rsid w:val="00F402DE"/>
    <w:rsid w:val="00F405CC"/>
    <w:rsid w:val="00F4071B"/>
    <w:rsid w:val="00F4088A"/>
    <w:rsid w:val="00F40D50"/>
    <w:rsid w:val="00F41183"/>
    <w:rsid w:val="00F4174A"/>
    <w:rsid w:val="00F41779"/>
    <w:rsid w:val="00F4188E"/>
    <w:rsid w:val="00F418B0"/>
    <w:rsid w:val="00F41D06"/>
    <w:rsid w:val="00F42450"/>
    <w:rsid w:val="00F42456"/>
    <w:rsid w:val="00F4245B"/>
    <w:rsid w:val="00F42531"/>
    <w:rsid w:val="00F432B6"/>
    <w:rsid w:val="00F435A6"/>
    <w:rsid w:val="00F439E5"/>
    <w:rsid w:val="00F43CD8"/>
    <w:rsid w:val="00F43D4A"/>
    <w:rsid w:val="00F44610"/>
    <w:rsid w:val="00F4472C"/>
    <w:rsid w:val="00F4497E"/>
    <w:rsid w:val="00F449F8"/>
    <w:rsid w:val="00F44BCB"/>
    <w:rsid w:val="00F45216"/>
    <w:rsid w:val="00F45812"/>
    <w:rsid w:val="00F4697A"/>
    <w:rsid w:val="00F46AC3"/>
    <w:rsid w:val="00F46F89"/>
    <w:rsid w:val="00F47AEE"/>
    <w:rsid w:val="00F5029D"/>
    <w:rsid w:val="00F5030A"/>
    <w:rsid w:val="00F50426"/>
    <w:rsid w:val="00F507A7"/>
    <w:rsid w:val="00F5087C"/>
    <w:rsid w:val="00F50D1C"/>
    <w:rsid w:val="00F5122A"/>
    <w:rsid w:val="00F512CA"/>
    <w:rsid w:val="00F51856"/>
    <w:rsid w:val="00F51BE2"/>
    <w:rsid w:val="00F51C52"/>
    <w:rsid w:val="00F522D0"/>
    <w:rsid w:val="00F5263B"/>
    <w:rsid w:val="00F52A18"/>
    <w:rsid w:val="00F52A53"/>
    <w:rsid w:val="00F52C29"/>
    <w:rsid w:val="00F52F2C"/>
    <w:rsid w:val="00F532EE"/>
    <w:rsid w:val="00F53351"/>
    <w:rsid w:val="00F53379"/>
    <w:rsid w:val="00F535BB"/>
    <w:rsid w:val="00F53763"/>
    <w:rsid w:val="00F539C7"/>
    <w:rsid w:val="00F542F5"/>
    <w:rsid w:val="00F54868"/>
    <w:rsid w:val="00F549CA"/>
    <w:rsid w:val="00F54C3A"/>
    <w:rsid w:val="00F5515F"/>
    <w:rsid w:val="00F552D7"/>
    <w:rsid w:val="00F556BB"/>
    <w:rsid w:val="00F558A8"/>
    <w:rsid w:val="00F55955"/>
    <w:rsid w:val="00F55987"/>
    <w:rsid w:val="00F55AF2"/>
    <w:rsid w:val="00F55DCB"/>
    <w:rsid w:val="00F56751"/>
    <w:rsid w:val="00F567C8"/>
    <w:rsid w:val="00F568B9"/>
    <w:rsid w:val="00F56951"/>
    <w:rsid w:val="00F56FC2"/>
    <w:rsid w:val="00F5700D"/>
    <w:rsid w:val="00F5761A"/>
    <w:rsid w:val="00F57E5F"/>
    <w:rsid w:val="00F60483"/>
    <w:rsid w:val="00F60858"/>
    <w:rsid w:val="00F60ECE"/>
    <w:rsid w:val="00F6150F"/>
    <w:rsid w:val="00F61762"/>
    <w:rsid w:val="00F61E33"/>
    <w:rsid w:val="00F62F84"/>
    <w:rsid w:val="00F6314D"/>
    <w:rsid w:val="00F63666"/>
    <w:rsid w:val="00F636FE"/>
    <w:rsid w:val="00F637E8"/>
    <w:rsid w:val="00F63A12"/>
    <w:rsid w:val="00F63B89"/>
    <w:rsid w:val="00F6434E"/>
    <w:rsid w:val="00F64E93"/>
    <w:rsid w:val="00F64FC0"/>
    <w:rsid w:val="00F652E6"/>
    <w:rsid w:val="00F653B8"/>
    <w:rsid w:val="00F6547F"/>
    <w:rsid w:val="00F6558F"/>
    <w:rsid w:val="00F6595D"/>
    <w:rsid w:val="00F65AD5"/>
    <w:rsid w:val="00F65B24"/>
    <w:rsid w:val="00F65DDA"/>
    <w:rsid w:val="00F660D1"/>
    <w:rsid w:val="00F6694A"/>
    <w:rsid w:val="00F66CBD"/>
    <w:rsid w:val="00F66F95"/>
    <w:rsid w:val="00F671FD"/>
    <w:rsid w:val="00F672E7"/>
    <w:rsid w:val="00F67AD5"/>
    <w:rsid w:val="00F67E04"/>
    <w:rsid w:val="00F70344"/>
    <w:rsid w:val="00F7050A"/>
    <w:rsid w:val="00F709F1"/>
    <w:rsid w:val="00F710BD"/>
    <w:rsid w:val="00F710EA"/>
    <w:rsid w:val="00F71640"/>
    <w:rsid w:val="00F71872"/>
    <w:rsid w:val="00F71B88"/>
    <w:rsid w:val="00F71F6B"/>
    <w:rsid w:val="00F727D5"/>
    <w:rsid w:val="00F72D21"/>
    <w:rsid w:val="00F7328A"/>
    <w:rsid w:val="00F73562"/>
    <w:rsid w:val="00F735FA"/>
    <w:rsid w:val="00F736DF"/>
    <w:rsid w:val="00F73778"/>
    <w:rsid w:val="00F73811"/>
    <w:rsid w:val="00F73E2E"/>
    <w:rsid w:val="00F7427D"/>
    <w:rsid w:val="00F74417"/>
    <w:rsid w:val="00F74678"/>
    <w:rsid w:val="00F74E7C"/>
    <w:rsid w:val="00F74F6C"/>
    <w:rsid w:val="00F751D2"/>
    <w:rsid w:val="00F753C7"/>
    <w:rsid w:val="00F753CD"/>
    <w:rsid w:val="00F757DD"/>
    <w:rsid w:val="00F75F4B"/>
    <w:rsid w:val="00F763F0"/>
    <w:rsid w:val="00F76BAE"/>
    <w:rsid w:val="00F772F8"/>
    <w:rsid w:val="00F77702"/>
    <w:rsid w:val="00F7798E"/>
    <w:rsid w:val="00F802EF"/>
    <w:rsid w:val="00F803DA"/>
    <w:rsid w:val="00F8054A"/>
    <w:rsid w:val="00F80612"/>
    <w:rsid w:val="00F808E2"/>
    <w:rsid w:val="00F80B7C"/>
    <w:rsid w:val="00F817AC"/>
    <w:rsid w:val="00F81843"/>
    <w:rsid w:val="00F8197E"/>
    <w:rsid w:val="00F81CD6"/>
    <w:rsid w:val="00F820C7"/>
    <w:rsid w:val="00F821E8"/>
    <w:rsid w:val="00F82342"/>
    <w:rsid w:val="00F82734"/>
    <w:rsid w:val="00F82FBB"/>
    <w:rsid w:val="00F83710"/>
    <w:rsid w:val="00F83BA7"/>
    <w:rsid w:val="00F83CD3"/>
    <w:rsid w:val="00F83EF3"/>
    <w:rsid w:val="00F840FE"/>
    <w:rsid w:val="00F84132"/>
    <w:rsid w:val="00F84574"/>
    <w:rsid w:val="00F8457B"/>
    <w:rsid w:val="00F847AA"/>
    <w:rsid w:val="00F84817"/>
    <w:rsid w:val="00F855A4"/>
    <w:rsid w:val="00F85838"/>
    <w:rsid w:val="00F85960"/>
    <w:rsid w:val="00F8625D"/>
    <w:rsid w:val="00F864B9"/>
    <w:rsid w:val="00F864C9"/>
    <w:rsid w:val="00F86A9F"/>
    <w:rsid w:val="00F86BD7"/>
    <w:rsid w:val="00F86F1B"/>
    <w:rsid w:val="00F86FBB"/>
    <w:rsid w:val="00F8774A"/>
    <w:rsid w:val="00F879FB"/>
    <w:rsid w:val="00F87D3A"/>
    <w:rsid w:val="00F87D73"/>
    <w:rsid w:val="00F900AF"/>
    <w:rsid w:val="00F90753"/>
    <w:rsid w:val="00F90C3E"/>
    <w:rsid w:val="00F914A6"/>
    <w:rsid w:val="00F91680"/>
    <w:rsid w:val="00F918C1"/>
    <w:rsid w:val="00F91AAE"/>
    <w:rsid w:val="00F91F8C"/>
    <w:rsid w:val="00F92758"/>
    <w:rsid w:val="00F92797"/>
    <w:rsid w:val="00F9335B"/>
    <w:rsid w:val="00F9339D"/>
    <w:rsid w:val="00F933FD"/>
    <w:rsid w:val="00F9374C"/>
    <w:rsid w:val="00F937CB"/>
    <w:rsid w:val="00F93897"/>
    <w:rsid w:val="00F93908"/>
    <w:rsid w:val="00F93CCA"/>
    <w:rsid w:val="00F93E0B"/>
    <w:rsid w:val="00F9413E"/>
    <w:rsid w:val="00F943B3"/>
    <w:rsid w:val="00F944AB"/>
    <w:rsid w:val="00F94856"/>
    <w:rsid w:val="00F94DB7"/>
    <w:rsid w:val="00F94E72"/>
    <w:rsid w:val="00F950F3"/>
    <w:rsid w:val="00F95325"/>
    <w:rsid w:val="00F9542E"/>
    <w:rsid w:val="00F95521"/>
    <w:rsid w:val="00F95C66"/>
    <w:rsid w:val="00F95D9A"/>
    <w:rsid w:val="00F95E48"/>
    <w:rsid w:val="00F9676F"/>
    <w:rsid w:val="00F96E0C"/>
    <w:rsid w:val="00F96EA8"/>
    <w:rsid w:val="00F96F27"/>
    <w:rsid w:val="00F972C4"/>
    <w:rsid w:val="00F974AA"/>
    <w:rsid w:val="00F9771E"/>
    <w:rsid w:val="00F97EC5"/>
    <w:rsid w:val="00FA1739"/>
    <w:rsid w:val="00FA1784"/>
    <w:rsid w:val="00FA1C79"/>
    <w:rsid w:val="00FA23F4"/>
    <w:rsid w:val="00FA24D6"/>
    <w:rsid w:val="00FA274C"/>
    <w:rsid w:val="00FA274E"/>
    <w:rsid w:val="00FA286E"/>
    <w:rsid w:val="00FA2DDF"/>
    <w:rsid w:val="00FA3186"/>
    <w:rsid w:val="00FA378D"/>
    <w:rsid w:val="00FA3C42"/>
    <w:rsid w:val="00FA3FA7"/>
    <w:rsid w:val="00FA4412"/>
    <w:rsid w:val="00FA4489"/>
    <w:rsid w:val="00FA4EDE"/>
    <w:rsid w:val="00FA58CA"/>
    <w:rsid w:val="00FA5F4A"/>
    <w:rsid w:val="00FA60F3"/>
    <w:rsid w:val="00FA61E9"/>
    <w:rsid w:val="00FA67FF"/>
    <w:rsid w:val="00FA689B"/>
    <w:rsid w:val="00FA6D46"/>
    <w:rsid w:val="00FA76FA"/>
    <w:rsid w:val="00FA7740"/>
    <w:rsid w:val="00FA7D70"/>
    <w:rsid w:val="00FA7E54"/>
    <w:rsid w:val="00FA7F8A"/>
    <w:rsid w:val="00FB0494"/>
    <w:rsid w:val="00FB07C7"/>
    <w:rsid w:val="00FB086B"/>
    <w:rsid w:val="00FB09BB"/>
    <w:rsid w:val="00FB0D0A"/>
    <w:rsid w:val="00FB0F7D"/>
    <w:rsid w:val="00FB106D"/>
    <w:rsid w:val="00FB18CC"/>
    <w:rsid w:val="00FB1B96"/>
    <w:rsid w:val="00FB1E34"/>
    <w:rsid w:val="00FB1F26"/>
    <w:rsid w:val="00FB25F5"/>
    <w:rsid w:val="00FB2771"/>
    <w:rsid w:val="00FB28F9"/>
    <w:rsid w:val="00FB2A4B"/>
    <w:rsid w:val="00FB2C05"/>
    <w:rsid w:val="00FB2E23"/>
    <w:rsid w:val="00FB2F5C"/>
    <w:rsid w:val="00FB345F"/>
    <w:rsid w:val="00FB5172"/>
    <w:rsid w:val="00FB518A"/>
    <w:rsid w:val="00FB52A2"/>
    <w:rsid w:val="00FB52D2"/>
    <w:rsid w:val="00FB52DB"/>
    <w:rsid w:val="00FB549F"/>
    <w:rsid w:val="00FB62C2"/>
    <w:rsid w:val="00FB6560"/>
    <w:rsid w:val="00FB70E5"/>
    <w:rsid w:val="00FB731E"/>
    <w:rsid w:val="00FB7882"/>
    <w:rsid w:val="00FB7E01"/>
    <w:rsid w:val="00FC0EE7"/>
    <w:rsid w:val="00FC12EC"/>
    <w:rsid w:val="00FC144B"/>
    <w:rsid w:val="00FC1652"/>
    <w:rsid w:val="00FC16CA"/>
    <w:rsid w:val="00FC20C7"/>
    <w:rsid w:val="00FC28A9"/>
    <w:rsid w:val="00FC2ACD"/>
    <w:rsid w:val="00FC2E66"/>
    <w:rsid w:val="00FC33CC"/>
    <w:rsid w:val="00FC364E"/>
    <w:rsid w:val="00FC4007"/>
    <w:rsid w:val="00FC468A"/>
    <w:rsid w:val="00FC4B92"/>
    <w:rsid w:val="00FC4FB5"/>
    <w:rsid w:val="00FC520D"/>
    <w:rsid w:val="00FC53A6"/>
    <w:rsid w:val="00FC5A4B"/>
    <w:rsid w:val="00FC5F22"/>
    <w:rsid w:val="00FC5F2D"/>
    <w:rsid w:val="00FC618B"/>
    <w:rsid w:val="00FC625D"/>
    <w:rsid w:val="00FC6370"/>
    <w:rsid w:val="00FC690F"/>
    <w:rsid w:val="00FC6974"/>
    <w:rsid w:val="00FC6E9C"/>
    <w:rsid w:val="00FC70E4"/>
    <w:rsid w:val="00FC70F2"/>
    <w:rsid w:val="00FC7170"/>
    <w:rsid w:val="00FC76D8"/>
    <w:rsid w:val="00FD0BDF"/>
    <w:rsid w:val="00FD0DC6"/>
    <w:rsid w:val="00FD0E2B"/>
    <w:rsid w:val="00FD108A"/>
    <w:rsid w:val="00FD11BC"/>
    <w:rsid w:val="00FD1537"/>
    <w:rsid w:val="00FD1FB7"/>
    <w:rsid w:val="00FD22C2"/>
    <w:rsid w:val="00FD24E9"/>
    <w:rsid w:val="00FD2775"/>
    <w:rsid w:val="00FD2848"/>
    <w:rsid w:val="00FD2987"/>
    <w:rsid w:val="00FD2FA7"/>
    <w:rsid w:val="00FD30F2"/>
    <w:rsid w:val="00FD3497"/>
    <w:rsid w:val="00FD374B"/>
    <w:rsid w:val="00FD4055"/>
    <w:rsid w:val="00FD48F8"/>
    <w:rsid w:val="00FD513F"/>
    <w:rsid w:val="00FD558A"/>
    <w:rsid w:val="00FD57B6"/>
    <w:rsid w:val="00FD5BDA"/>
    <w:rsid w:val="00FD5CEC"/>
    <w:rsid w:val="00FD5E6C"/>
    <w:rsid w:val="00FD5E85"/>
    <w:rsid w:val="00FD624F"/>
    <w:rsid w:val="00FD6827"/>
    <w:rsid w:val="00FD68A2"/>
    <w:rsid w:val="00FD68D9"/>
    <w:rsid w:val="00FD6D26"/>
    <w:rsid w:val="00FD6DA8"/>
    <w:rsid w:val="00FD6E90"/>
    <w:rsid w:val="00FD7055"/>
    <w:rsid w:val="00FD7B71"/>
    <w:rsid w:val="00FE0168"/>
    <w:rsid w:val="00FE0582"/>
    <w:rsid w:val="00FE0A8E"/>
    <w:rsid w:val="00FE0D4F"/>
    <w:rsid w:val="00FE0D99"/>
    <w:rsid w:val="00FE0EDB"/>
    <w:rsid w:val="00FE0F9C"/>
    <w:rsid w:val="00FE12F0"/>
    <w:rsid w:val="00FE12FC"/>
    <w:rsid w:val="00FE17A3"/>
    <w:rsid w:val="00FE1954"/>
    <w:rsid w:val="00FE230B"/>
    <w:rsid w:val="00FE2323"/>
    <w:rsid w:val="00FE28F1"/>
    <w:rsid w:val="00FE2F57"/>
    <w:rsid w:val="00FE3AB6"/>
    <w:rsid w:val="00FE3B69"/>
    <w:rsid w:val="00FE4087"/>
    <w:rsid w:val="00FE4298"/>
    <w:rsid w:val="00FE475A"/>
    <w:rsid w:val="00FE48D6"/>
    <w:rsid w:val="00FE497A"/>
    <w:rsid w:val="00FE49E8"/>
    <w:rsid w:val="00FE58FA"/>
    <w:rsid w:val="00FE5D3A"/>
    <w:rsid w:val="00FE5DB5"/>
    <w:rsid w:val="00FE608F"/>
    <w:rsid w:val="00FE63D6"/>
    <w:rsid w:val="00FE6403"/>
    <w:rsid w:val="00FE6A69"/>
    <w:rsid w:val="00FE6BB5"/>
    <w:rsid w:val="00FE6F7D"/>
    <w:rsid w:val="00FE7A42"/>
    <w:rsid w:val="00FE7D41"/>
    <w:rsid w:val="00FF04FB"/>
    <w:rsid w:val="00FF0539"/>
    <w:rsid w:val="00FF08FB"/>
    <w:rsid w:val="00FF1418"/>
    <w:rsid w:val="00FF16A6"/>
    <w:rsid w:val="00FF18F2"/>
    <w:rsid w:val="00FF1C56"/>
    <w:rsid w:val="00FF239D"/>
    <w:rsid w:val="00FF2633"/>
    <w:rsid w:val="00FF2AEE"/>
    <w:rsid w:val="00FF2CA5"/>
    <w:rsid w:val="00FF2ED1"/>
    <w:rsid w:val="00FF2F46"/>
    <w:rsid w:val="00FF30FB"/>
    <w:rsid w:val="00FF3267"/>
    <w:rsid w:val="00FF32C1"/>
    <w:rsid w:val="00FF37FC"/>
    <w:rsid w:val="00FF3800"/>
    <w:rsid w:val="00FF42E9"/>
    <w:rsid w:val="00FF45DF"/>
    <w:rsid w:val="00FF4768"/>
    <w:rsid w:val="00FF4A1A"/>
    <w:rsid w:val="00FF4C64"/>
    <w:rsid w:val="00FF4F74"/>
    <w:rsid w:val="00FF53D9"/>
    <w:rsid w:val="00FF5D8A"/>
    <w:rsid w:val="00FF609A"/>
    <w:rsid w:val="00FF620E"/>
    <w:rsid w:val="00FF66F7"/>
    <w:rsid w:val="00FF68C3"/>
    <w:rsid w:val="00FF690A"/>
    <w:rsid w:val="00FF6A1A"/>
    <w:rsid w:val="00FF6FA2"/>
    <w:rsid w:val="00FF7088"/>
    <w:rsid w:val="00FF7714"/>
    <w:rsid w:val="00FF79CA"/>
    <w:rsid w:val="00FF7A37"/>
    <w:rsid w:val="00FF7CC1"/>
    <w:rsid w:val="00FF7E96"/>
    <w:rsid w:val="0619B916"/>
    <w:rsid w:val="19C03DE2"/>
    <w:rsid w:val="1AD91494"/>
    <w:rsid w:val="25A76BA1"/>
    <w:rsid w:val="27433C02"/>
    <w:rsid w:val="28DF0C63"/>
    <w:rsid w:val="29ADE4CE"/>
    <w:rsid w:val="2D04737C"/>
    <w:rsid w:val="2FD73EE8"/>
    <w:rsid w:val="407F92CE"/>
    <w:rsid w:val="43F564C0"/>
    <w:rsid w:val="4A95E981"/>
    <w:rsid w:val="4DB200E3"/>
    <w:rsid w:val="5BDE8839"/>
    <w:rsid w:val="6373FEDD"/>
    <w:rsid w:val="675A56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2B9498"/>
  <w15:docId w15:val="{A6A764DE-8279-3944-9ECF-2D493040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5DBC"/>
    <w:rPr>
      <w:sz w:val="24"/>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976ED"/>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pPr>
      <w:spacing w:after="120"/>
    </w:pPr>
    <w:rPr>
      <w:snapToGrid w:val="0"/>
      <w:szCs w:val="18"/>
    </w:rPr>
  </w:style>
  <w:style w:type="paragraph" w:customStyle="1" w:styleId="Para20">
    <w:name w:val="Para2"/>
    <w:basedOn w:val="Para1"/>
    <w:pPr>
      <w:autoSpaceDE w:val="0"/>
      <w:autoSpaceDN w:val="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customStyle="1" w:styleId="Cornernotation">
    <w:name w:val="Corner notation"/>
    <w:basedOn w:val="Normal"/>
    <w:pPr>
      <w:ind w:left="284" w:right="4398" w:hanging="284"/>
    </w:pPr>
  </w:style>
  <w:style w:type="paragraph" w:customStyle="1" w:styleId="para2">
    <w:name w:val="para2"/>
    <w:basedOn w:val="Normal"/>
    <w:pPr>
      <w:numPr>
        <w:numId w:val="13"/>
      </w:numPr>
      <w:spacing w:before="120" w:after="120"/>
    </w:pPr>
    <w:rPr>
      <w:szCs w:val="20"/>
    </w:rPr>
  </w:style>
  <w:style w:type="paragraph" w:customStyle="1" w:styleId="Paranum">
    <w:name w:val="Paranum"/>
    <w:basedOn w:val="Para1"/>
    <w:rsid w:val="00C95E26"/>
    <w:pPr>
      <w:numPr>
        <w:ilvl w:val="2"/>
        <w:numId w:val="13"/>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rsid w:val="00B976ED"/>
    <w:pPr>
      <w:ind w:left="2127" w:hanging="1276"/>
    </w:pPr>
    <w:rPr>
      <w:i w:val="0"/>
    </w:r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pPr>
    <w:rPr>
      <w:noProof/>
      <w:szCs w:val="22"/>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Header">
    <w:name w:val="header"/>
    <w:basedOn w:val="Normal"/>
    <w:link w:val="HeaderChar"/>
    <w:pPr>
      <w:tabs>
        <w:tab w:val="center" w:pos="4320"/>
        <w:tab w:val="right" w:pos="8640"/>
      </w:tabs>
    </w:p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character" w:styleId="Hyperlink">
    <w:name w:val="Hyperlink"/>
    <w:rPr>
      <w:color w:val="0000FF"/>
      <w:u w:val="single"/>
    </w:rPr>
  </w:style>
  <w:style w:type="paragraph" w:styleId="BodyTextIndent2">
    <w:name w:val="Body Text Indent 2"/>
    <w:basedOn w:val="Normal"/>
    <w:pPr>
      <w:ind w:firstLine="720"/>
    </w:pPr>
  </w:style>
  <w:style w:type="paragraph" w:styleId="BalloonText">
    <w:name w:val="Balloon Text"/>
    <w:basedOn w:val="Normal"/>
    <w:semiHidden/>
    <w:rPr>
      <w:rFonts w:ascii="Tahoma" w:hAnsi="Tahoma" w:cs="Tahoma"/>
      <w:sz w:val="16"/>
      <w:szCs w:val="16"/>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character" w:styleId="FollowedHyperlink">
    <w:name w:val="FollowedHyperlink"/>
    <w:rPr>
      <w:color w:val="800080"/>
      <w:u w:val="single"/>
    </w:rPr>
  </w:style>
  <w:style w:type="paragraph" w:customStyle="1" w:styleId="HEADING">
    <w:name w:val="HEADING"/>
    <w:basedOn w:val="Normal"/>
    <w:pPr>
      <w:keepNext/>
      <w:tabs>
        <w:tab w:val="left" w:pos="426"/>
      </w:tabs>
      <w:spacing w:before="120" w:after="120"/>
      <w:jc w:val="center"/>
    </w:pPr>
    <w:rPr>
      <w:rFonts w:ascii="Times New Roman Bold" w:hAnsi="Times New Roman Bold"/>
      <w:b/>
      <w:bCs/>
      <w:caps/>
    </w:rPr>
  </w:style>
  <w:style w:type="paragraph" w:customStyle="1" w:styleId="Heading-plain">
    <w:name w:val="Heading - plain"/>
    <w:basedOn w:val="Heading2"/>
    <w:next w:val="BodyText"/>
    <w:pPr>
      <w:tabs>
        <w:tab w:val="clear" w:pos="720"/>
        <w:tab w:val="left" w:pos="900"/>
      </w:tabs>
    </w:pPr>
    <w:rPr>
      <w:rFonts w:eastAsia="Batang"/>
      <w:b w:val="0"/>
      <w:bCs w:val="0"/>
      <w:szCs w:val="20"/>
    </w:rPr>
  </w:style>
  <w:style w:type="paragraph" w:customStyle="1" w:styleId="Heading2noletter">
    <w:name w:val="Heading 2 (no letter)"/>
    <w:basedOn w:val="Heading2"/>
    <w:pPr>
      <w:tabs>
        <w:tab w:val="clear" w:pos="720"/>
      </w:tabs>
    </w:p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pPr>
    <w:rPr>
      <w:rFonts w:ascii="Verdana" w:hAnsi="Verdana"/>
      <w:color w:val="000000"/>
      <w:sz w:val="18"/>
      <w:szCs w:val="18"/>
      <w:lang w:val="en-US"/>
    </w:rPr>
  </w:style>
  <w:style w:type="paragraph" w:customStyle="1" w:styleId="Para10">
    <w:name w:val="Para 1"/>
    <w:basedOn w:val="BodyText"/>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Strong">
    <w:name w:val="Strong"/>
    <w:uiPriority w:val="22"/>
    <w:qFormat/>
    <w:rPr>
      <w:b/>
      <w:bC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uiPriority w:val="99"/>
    <w:semiHidden/>
    <w:rsid w:val="00231E35"/>
    <w:rPr>
      <w:sz w:val="16"/>
      <w:szCs w:val="16"/>
    </w:rPr>
  </w:style>
  <w:style w:type="paragraph" w:styleId="CommentText">
    <w:name w:val="annotation text"/>
    <w:basedOn w:val="Normal"/>
    <w:link w:val="CommentTextChar"/>
    <w:uiPriority w:val="99"/>
    <w:rsid w:val="00231E35"/>
    <w:rPr>
      <w:sz w:val="20"/>
      <w:szCs w:val="20"/>
    </w:rPr>
  </w:style>
  <w:style w:type="paragraph" w:styleId="CommentSubject">
    <w:name w:val="annotation subject"/>
    <w:basedOn w:val="CommentText"/>
    <w:next w:val="CommentText"/>
    <w:semiHidden/>
    <w:rsid w:val="00231E35"/>
    <w:rPr>
      <w:b/>
      <w:bC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62037"/>
    <w:rPr>
      <w:rFonts w:cs="Angsana New"/>
      <w:sz w:val="18"/>
      <w:szCs w:val="24"/>
      <w:lang w:val="en-GB" w:eastAsia="en-US"/>
    </w:rPr>
  </w:style>
  <w:style w:type="character" w:customStyle="1" w:styleId="HeaderChar">
    <w:name w:val="Header Char"/>
    <w:link w:val="Header"/>
    <w:rsid w:val="00B271B0"/>
    <w:rPr>
      <w:rFonts w:cs="Angsana New"/>
      <w:sz w:val="22"/>
      <w:szCs w:val="24"/>
      <w:lang w:val="en-GB" w:eastAsia="en-US"/>
    </w:rPr>
  </w:style>
  <w:style w:type="paragraph" w:styleId="ListParagraph">
    <w:name w:val="List Paragraph"/>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CommentTextChar">
    <w:name w:val="Comment Text Char"/>
    <w:link w:val="CommentText"/>
    <w:uiPriority w:val="99"/>
    <w:rsid w:val="00857D63"/>
    <w:rPr>
      <w:rFonts w:cs="Angsana New"/>
      <w:lang w:val="en-GB" w:eastAsia="en-US"/>
    </w:rPr>
  </w:style>
  <w:style w:type="character" w:customStyle="1" w:styleId="mw-headline">
    <w:name w:val="mw-headline"/>
    <w:basedOn w:val="DefaultParagraphFont"/>
    <w:rsid w:val="005402B1"/>
  </w:style>
  <w:style w:type="paragraph" w:styleId="TOC9">
    <w:name w:val="toc 9"/>
    <w:basedOn w:val="Normal"/>
    <w:next w:val="Normal"/>
    <w:autoRedefine/>
    <w:uiPriority w:val="39"/>
    <w:rsid w:val="0032017A"/>
    <w:pPr>
      <w:tabs>
        <w:tab w:val="num" w:pos="1440"/>
      </w:tabs>
      <w:spacing w:before="120" w:after="120"/>
      <w:ind w:left="1440" w:hanging="360"/>
    </w:pPr>
  </w:style>
  <w:style w:type="paragraph" w:customStyle="1" w:styleId="Default">
    <w:name w:val="Default"/>
    <w:rsid w:val="00DB6D8B"/>
    <w:pPr>
      <w:autoSpaceDE w:val="0"/>
      <w:autoSpaceDN w:val="0"/>
      <w:adjustRightInd w:val="0"/>
    </w:pPr>
    <w:rPr>
      <w:rFonts w:eastAsia="Calibri"/>
      <w:color w:val="000000"/>
      <w:sz w:val="24"/>
      <w:szCs w:val="24"/>
      <w:lang w:val="en-US"/>
    </w:rPr>
  </w:style>
  <w:style w:type="character" w:customStyle="1" w:styleId="CharChar5">
    <w:name w:val="Char Char5"/>
    <w:semiHidden/>
    <w:rsid w:val="00C16C14"/>
    <w:rPr>
      <w:sz w:val="18"/>
      <w:szCs w:val="24"/>
      <w:lang w:val="en-GB" w:eastAsia="en-US"/>
    </w:rPr>
  </w:style>
  <w:style w:type="character" w:styleId="Emphasis">
    <w:name w:val="Emphasis"/>
    <w:uiPriority w:val="20"/>
    <w:qFormat/>
    <w:rsid w:val="004C12B8"/>
    <w:rPr>
      <w:i/>
    </w:rPr>
  </w:style>
  <w:style w:type="paragraph" w:styleId="Revision">
    <w:name w:val="Revision"/>
    <w:hidden/>
    <w:uiPriority w:val="99"/>
    <w:semiHidden/>
    <w:rsid w:val="004A2346"/>
    <w:rPr>
      <w:rFonts w:cs="Angsana New"/>
      <w:sz w:val="22"/>
      <w:szCs w:val="24"/>
      <w:lang w:val="en-GB"/>
    </w:rPr>
  </w:style>
  <w:style w:type="character" w:customStyle="1" w:styleId="apple-converted-space">
    <w:name w:val="apple-converted-space"/>
    <w:basedOn w:val="DefaultParagraphFont"/>
    <w:rsid w:val="00B51C0B"/>
  </w:style>
  <w:style w:type="numbering" w:customStyle="1" w:styleId="List1">
    <w:name w:val="List 1"/>
    <w:basedOn w:val="NoList"/>
    <w:rsid w:val="00FB07C7"/>
    <w:pPr>
      <w:numPr>
        <w:numId w:val="5"/>
      </w:numPr>
    </w:pPr>
  </w:style>
  <w:style w:type="numbering" w:customStyle="1" w:styleId="List8">
    <w:name w:val="List 8"/>
    <w:basedOn w:val="NoList"/>
    <w:rsid w:val="009827E0"/>
    <w:pPr>
      <w:numPr>
        <w:numId w:val="6"/>
      </w:numPr>
    </w:pPr>
  </w:style>
  <w:style w:type="numbering" w:customStyle="1" w:styleId="List10">
    <w:name w:val="List 10"/>
    <w:basedOn w:val="NoList"/>
    <w:rsid w:val="009827E0"/>
    <w:pPr>
      <w:numPr>
        <w:numId w:val="7"/>
      </w:numPr>
    </w:pPr>
  </w:style>
  <w:style w:type="numbering" w:customStyle="1" w:styleId="List17">
    <w:name w:val="List 17"/>
    <w:basedOn w:val="NoList"/>
    <w:rsid w:val="009827E0"/>
    <w:pPr>
      <w:numPr>
        <w:numId w:val="8"/>
      </w:numPr>
    </w:pPr>
  </w:style>
  <w:style w:type="numbering" w:customStyle="1" w:styleId="List18">
    <w:name w:val="List 18"/>
    <w:basedOn w:val="NoList"/>
    <w:rsid w:val="009827E0"/>
    <w:pPr>
      <w:numPr>
        <w:numId w:val="9"/>
      </w:numPr>
    </w:pPr>
  </w:style>
  <w:style w:type="character" w:styleId="HTMLVariable">
    <w:name w:val="HTML Variable"/>
    <w:uiPriority w:val="99"/>
    <w:unhideWhenUsed/>
    <w:rsid w:val="00851463"/>
    <w:rPr>
      <w:i/>
      <w:iCs/>
    </w:rPr>
  </w:style>
  <w:style w:type="numbering" w:customStyle="1" w:styleId="List21">
    <w:name w:val="List 21"/>
    <w:basedOn w:val="NoList"/>
    <w:rsid w:val="00320CFC"/>
    <w:pPr>
      <w:numPr>
        <w:numId w:val="10"/>
      </w:numPr>
    </w:pPr>
  </w:style>
  <w:style w:type="character" w:customStyle="1" w:styleId="Heading1Char">
    <w:name w:val="Heading 1 Char"/>
    <w:link w:val="Heading1"/>
    <w:rsid w:val="00BB6F0A"/>
    <w:rPr>
      <w:rFonts w:cs="Angsana New"/>
      <w:b/>
      <w:caps/>
      <w:sz w:val="22"/>
      <w:szCs w:val="24"/>
      <w:lang w:val="en-GB"/>
    </w:rPr>
  </w:style>
  <w:style w:type="character" w:customStyle="1" w:styleId="Heading2Char">
    <w:name w:val="Heading 2 Char"/>
    <w:link w:val="Heading2"/>
    <w:rsid w:val="00B976ED"/>
    <w:rPr>
      <w:rFonts w:cs="Angsana New"/>
      <w:b/>
      <w:bCs/>
      <w:iCs/>
      <w:sz w:val="22"/>
      <w:szCs w:val="24"/>
      <w:lang w:val="en-GB"/>
    </w:rPr>
  </w:style>
  <w:style w:type="paragraph" w:customStyle="1" w:styleId="CBD-Para">
    <w:name w:val="CBD-Para"/>
    <w:basedOn w:val="Normal"/>
    <w:link w:val="CBD-ParaCharChar"/>
    <w:rsid w:val="00112D54"/>
    <w:pPr>
      <w:keepLines/>
      <w:numPr>
        <w:numId w:val="11"/>
      </w:numPr>
      <w:spacing w:before="120" w:after="120"/>
    </w:pPr>
    <w:rPr>
      <w:szCs w:val="22"/>
      <w:lang w:val="en-US"/>
    </w:rPr>
  </w:style>
  <w:style w:type="paragraph" w:customStyle="1" w:styleId="CBD-Para-a">
    <w:name w:val="CBD-Para-a"/>
    <w:basedOn w:val="CBD-Para"/>
    <w:rsid w:val="00112D54"/>
    <w:pPr>
      <w:numPr>
        <w:ilvl w:val="1"/>
      </w:numPr>
      <w:tabs>
        <w:tab w:val="clear" w:pos="1080"/>
        <w:tab w:val="num" w:pos="3690"/>
      </w:tabs>
      <w:spacing w:before="60" w:after="60"/>
      <w:ind w:firstLine="720"/>
    </w:pPr>
  </w:style>
  <w:style w:type="numbering" w:customStyle="1" w:styleId="List6">
    <w:name w:val="List 6"/>
    <w:basedOn w:val="NoList"/>
    <w:rsid w:val="007B5D33"/>
    <w:pPr>
      <w:numPr>
        <w:numId w:val="12"/>
      </w:numPr>
    </w:pPr>
  </w:style>
  <w:style w:type="character" w:customStyle="1" w:styleId="Hyperlink0">
    <w:name w:val="Hyperlink.0"/>
    <w:rsid w:val="007B5D33"/>
    <w:rPr>
      <w:color w:val="0000FF"/>
      <w:sz w:val="18"/>
      <w:szCs w:val="18"/>
      <w:u w:val="single" w:color="0000FF"/>
    </w:rPr>
  </w:style>
  <w:style w:type="table" w:styleId="TableGrid">
    <w:name w:val="Table Grid"/>
    <w:basedOn w:val="Table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NoList"/>
    <w:rsid w:val="002A0872"/>
  </w:style>
  <w:style w:type="paragraph" w:customStyle="1" w:styleId="TableStyle2">
    <w:name w:val="Table Style 2"/>
    <w:rsid w:val="00D37B0C"/>
    <w:pPr>
      <w:pBdr>
        <w:top w:val="nil"/>
        <w:left w:val="nil"/>
        <w:bottom w:val="nil"/>
        <w:right w:val="nil"/>
        <w:between w:val="nil"/>
        <w:bar w:val="nil"/>
      </w:pBdr>
    </w:pPr>
    <w:rPr>
      <w:rFonts w:ascii="Helvetica" w:eastAsia="Arial Unicode MS" w:hAnsi="Helvetica" w:cs="Arial Unicode MS"/>
      <w:color w:val="000000"/>
      <w:bdr w:val="nil"/>
      <w:lang w:val="en-US"/>
    </w:rPr>
  </w:style>
  <w:style w:type="character" w:customStyle="1" w:styleId="CBD-ParaCharChar">
    <w:name w:val="CBD-Para Char Char"/>
    <w:link w:val="CBD-Para"/>
    <w:rsid w:val="00651005"/>
    <w:rPr>
      <w:sz w:val="24"/>
      <w:szCs w:val="22"/>
      <w:lang w:val="en-US"/>
    </w:rPr>
  </w:style>
  <w:style w:type="character" w:customStyle="1" w:styleId="UnresolvedMention1">
    <w:name w:val="Unresolved Mention1"/>
    <w:uiPriority w:val="99"/>
    <w:semiHidden/>
    <w:unhideWhenUsed/>
    <w:rsid w:val="00CE6F79"/>
    <w:rPr>
      <w:color w:val="605E5C"/>
      <w:shd w:val="clear" w:color="auto" w:fill="E1DFDD"/>
    </w:rPr>
  </w:style>
  <w:style w:type="character" w:styleId="PlaceholderText">
    <w:name w:val="Placeholder Text"/>
    <w:basedOn w:val="DefaultParagraphFont"/>
    <w:uiPriority w:val="99"/>
    <w:rsid w:val="003E3806"/>
    <w:rPr>
      <w:color w:val="808080"/>
    </w:rPr>
  </w:style>
  <w:style w:type="character" w:customStyle="1" w:styleId="UnresolvedMention2">
    <w:name w:val="Unresolved Mention2"/>
    <w:basedOn w:val="DefaultParagraphFont"/>
    <w:uiPriority w:val="99"/>
    <w:semiHidden/>
    <w:unhideWhenUsed/>
    <w:rsid w:val="002C0CBB"/>
    <w:rPr>
      <w:color w:val="605E5C"/>
      <w:shd w:val="clear" w:color="auto" w:fill="E1DFDD"/>
    </w:rPr>
  </w:style>
  <w:style w:type="character" w:styleId="UnresolvedMention">
    <w:name w:val="Unresolved Mention"/>
    <w:basedOn w:val="DefaultParagraphFont"/>
    <w:uiPriority w:val="99"/>
    <w:semiHidden/>
    <w:unhideWhenUsed/>
    <w:rsid w:val="00131C0D"/>
    <w:rPr>
      <w:color w:val="605E5C"/>
      <w:shd w:val="clear" w:color="auto" w:fill="E1DFDD"/>
    </w:rPr>
  </w:style>
  <w:style w:type="paragraph" w:customStyle="1" w:styleId="trt0xe">
    <w:name w:val="trt0xe"/>
    <w:basedOn w:val="Normal"/>
    <w:rsid w:val="0000020D"/>
    <w:pPr>
      <w:spacing w:before="100" w:beforeAutospacing="1" w:after="100" w:afterAutospacing="1"/>
    </w:pPr>
  </w:style>
  <w:style w:type="character" w:customStyle="1" w:styleId="FooterChar">
    <w:name w:val="Footer Char"/>
    <w:basedOn w:val="DefaultParagraphFont"/>
    <w:link w:val="Footer"/>
    <w:uiPriority w:val="99"/>
    <w:rsid w:val="006D5050"/>
    <w:rPr>
      <w:sz w:val="24"/>
      <w:szCs w:val="24"/>
    </w:rPr>
  </w:style>
  <w:style w:type="paragraph" w:customStyle="1" w:styleId="--">
    <w:name w:val="--的说明"/>
    <w:basedOn w:val="Normal"/>
    <w:rsid w:val="0048563C"/>
    <w:pPr>
      <w:spacing w:before="240"/>
      <w:jc w:val="center"/>
    </w:pPr>
    <w:rPr>
      <w:rFonts w:eastAsia="宋体"/>
      <w:i/>
      <w:iC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243">
      <w:bodyDiv w:val="1"/>
      <w:marLeft w:val="0"/>
      <w:marRight w:val="0"/>
      <w:marTop w:val="0"/>
      <w:marBottom w:val="0"/>
      <w:divBdr>
        <w:top w:val="none" w:sz="0" w:space="0" w:color="auto"/>
        <w:left w:val="none" w:sz="0" w:space="0" w:color="auto"/>
        <w:bottom w:val="none" w:sz="0" w:space="0" w:color="auto"/>
        <w:right w:val="none" w:sz="0" w:space="0" w:color="auto"/>
      </w:divBdr>
    </w:div>
    <w:div w:id="5982732">
      <w:bodyDiv w:val="1"/>
      <w:marLeft w:val="0"/>
      <w:marRight w:val="0"/>
      <w:marTop w:val="0"/>
      <w:marBottom w:val="0"/>
      <w:divBdr>
        <w:top w:val="none" w:sz="0" w:space="0" w:color="auto"/>
        <w:left w:val="none" w:sz="0" w:space="0" w:color="auto"/>
        <w:bottom w:val="none" w:sz="0" w:space="0" w:color="auto"/>
        <w:right w:val="none" w:sz="0" w:space="0" w:color="auto"/>
      </w:divBdr>
    </w:div>
    <w:div w:id="8800613">
      <w:bodyDiv w:val="1"/>
      <w:marLeft w:val="0"/>
      <w:marRight w:val="0"/>
      <w:marTop w:val="0"/>
      <w:marBottom w:val="0"/>
      <w:divBdr>
        <w:top w:val="none" w:sz="0" w:space="0" w:color="auto"/>
        <w:left w:val="none" w:sz="0" w:space="0" w:color="auto"/>
        <w:bottom w:val="none" w:sz="0" w:space="0" w:color="auto"/>
        <w:right w:val="none" w:sz="0" w:space="0" w:color="auto"/>
      </w:divBdr>
    </w:div>
    <w:div w:id="36439185">
      <w:bodyDiv w:val="1"/>
      <w:marLeft w:val="0"/>
      <w:marRight w:val="0"/>
      <w:marTop w:val="0"/>
      <w:marBottom w:val="0"/>
      <w:divBdr>
        <w:top w:val="none" w:sz="0" w:space="0" w:color="auto"/>
        <w:left w:val="none" w:sz="0" w:space="0" w:color="auto"/>
        <w:bottom w:val="none" w:sz="0" w:space="0" w:color="auto"/>
        <w:right w:val="none" w:sz="0" w:space="0" w:color="auto"/>
      </w:divBdr>
    </w:div>
    <w:div w:id="57091468">
      <w:bodyDiv w:val="1"/>
      <w:marLeft w:val="0"/>
      <w:marRight w:val="0"/>
      <w:marTop w:val="0"/>
      <w:marBottom w:val="0"/>
      <w:divBdr>
        <w:top w:val="none" w:sz="0" w:space="0" w:color="auto"/>
        <w:left w:val="none" w:sz="0" w:space="0" w:color="auto"/>
        <w:bottom w:val="none" w:sz="0" w:space="0" w:color="auto"/>
        <w:right w:val="none" w:sz="0" w:space="0" w:color="auto"/>
      </w:divBdr>
    </w:div>
    <w:div w:id="68356217">
      <w:bodyDiv w:val="1"/>
      <w:marLeft w:val="0"/>
      <w:marRight w:val="0"/>
      <w:marTop w:val="0"/>
      <w:marBottom w:val="0"/>
      <w:divBdr>
        <w:top w:val="none" w:sz="0" w:space="0" w:color="auto"/>
        <w:left w:val="none" w:sz="0" w:space="0" w:color="auto"/>
        <w:bottom w:val="none" w:sz="0" w:space="0" w:color="auto"/>
        <w:right w:val="none" w:sz="0" w:space="0" w:color="auto"/>
      </w:divBdr>
      <w:divsChild>
        <w:div w:id="630399588">
          <w:marLeft w:val="0"/>
          <w:marRight w:val="0"/>
          <w:marTop w:val="0"/>
          <w:marBottom w:val="0"/>
          <w:divBdr>
            <w:top w:val="none" w:sz="0" w:space="0" w:color="auto"/>
            <w:left w:val="none" w:sz="0" w:space="0" w:color="auto"/>
            <w:bottom w:val="none" w:sz="0" w:space="0" w:color="auto"/>
            <w:right w:val="none" w:sz="0" w:space="0" w:color="auto"/>
          </w:divBdr>
        </w:div>
        <w:div w:id="289172913">
          <w:marLeft w:val="0"/>
          <w:marRight w:val="0"/>
          <w:marTop w:val="0"/>
          <w:marBottom w:val="0"/>
          <w:divBdr>
            <w:top w:val="none" w:sz="0" w:space="0" w:color="auto"/>
            <w:left w:val="none" w:sz="0" w:space="0" w:color="auto"/>
            <w:bottom w:val="none" w:sz="0" w:space="0" w:color="auto"/>
            <w:right w:val="none" w:sz="0" w:space="0" w:color="auto"/>
          </w:divBdr>
          <w:divsChild>
            <w:div w:id="16702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6540">
      <w:bodyDiv w:val="1"/>
      <w:marLeft w:val="0"/>
      <w:marRight w:val="0"/>
      <w:marTop w:val="0"/>
      <w:marBottom w:val="0"/>
      <w:divBdr>
        <w:top w:val="none" w:sz="0" w:space="0" w:color="auto"/>
        <w:left w:val="none" w:sz="0" w:space="0" w:color="auto"/>
        <w:bottom w:val="none" w:sz="0" w:space="0" w:color="auto"/>
        <w:right w:val="none" w:sz="0" w:space="0" w:color="auto"/>
      </w:divBdr>
    </w:div>
    <w:div w:id="151913608">
      <w:bodyDiv w:val="1"/>
      <w:marLeft w:val="0"/>
      <w:marRight w:val="0"/>
      <w:marTop w:val="0"/>
      <w:marBottom w:val="0"/>
      <w:divBdr>
        <w:top w:val="none" w:sz="0" w:space="0" w:color="auto"/>
        <w:left w:val="none" w:sz="0" w:space="0" w:color="auto"/>
        <w:bottom w:val="none" w:sz="0" w:space="0" w:color="auto"/>
        <w:right w:val="none" w:sz="0" w:space="0" w:color="auto"/>
      </w:divBdr>
    </w:div>
    <w:div w:id="164244783">
      <w:bodyDiv w:val="1"/>
      <w:marLeft w:val="0"/>
      <w:marRight w:val="0"/>
      <w:marTop w:val="0"/>
      <w:marBottom w:val="0"/>
      <w:divBdr>
        <w:top w:val="none" w:sz="0" w:space="0" w:color="auto"/>
        <w:left w:val="none" w:sz="0" w:space="0" w:color="auto"/>
        <w:bottom w:val="none" w:sz="0" w:space="0" w:color="auto"/>
        <w:right w:val="none" w:sz="0" w:space="0" w:color="auto"/>
      </w:divBdr>
    </w:div>
    <w:div w:id="184560530">
      <w:bodyDiv w:val="1"/>
      <w:marLeft w:val="0"/>
      <w:marRight w:val="0"/>
      <w:marTop w:val="0"/>
      <w:marBottom w:val="0"/>
      <w:divBdr>
        <w:top w:val="none" w:sz="0" w:space="0" w:color="auto"/>
        <w:left w:val="none" w:sz="0" w:space="0" w:color="auto"/>
        <w:bottom w:val="none" w:sz="0" w:space="0" w:color="auto"/>
        <w:right w:val="none" w:sz="0" w:space="0" w:color="auto"/>
      </w:divBdr>
    </w:div>
    <w:div w:id="185754303">
      <w:bodyDiv w:val="1"/>
      <w:marLeft w:val="0"/>
      <w:marRight w:val="0"/>
      <w:marTop w:val="0"/>
      <w:marBottom w:val="0"/>
      <w:divBdr>
        <w:top w:val="none" w:sz="0" w:space="0" w:color="auto"/>
        <w:left w:val="none" w:sz="0" w:space="0" w:color="auto"/>
        <w:bottom w:val="none" w:sz="0" w:space="0" w:color="auto"/>
        <w:right w:val="none" w:sz="0" w:space="0" w:color="auto"/>
      </w:divBdr>
      <w:divsChild>
        <w:div w:id="724793704">
          <w:marLeft w:val="0"/>
          <w:marRight w:val="0"/>
          <w:marTop w:val="0"/>
          <w:marBottom w:val="0"/>
          <w:divBdr>
            <w:top w:val="none" w:sz="0" w:space="0" w:color="auto"/>
            <w:left w:val="none" w:sz="0" w:space="0" w:color="auto"/>
            <w:bottom w:val="none" w:sz="0" w:space="0" w:color="auto"/>
            <w:right w:val="none" w:sz="0" w:space="0" w:color="auto"/>
          </w:divBdr>
          <w:divsChild>
            <w:div w:id="368383949">
              <w:marLeft w:val="0"/>
              <w:marRight w:val="0"/>
              <w:marTop w:val="0"/>
              <w:marBottom w:val="0"/>
              <w:divBdr>
                <w:top w:val="none" w:sz="0" w:space="0" w:color="auto"/>
                <w:left w:val="none" w:sz="0" w:space="0" w:color="auto"/>
                <w:bottom w:val="none" w:sz="0" w:space="0" w:color="auto"/>
                <w:right w:val="none" w:sz="0" w:space="0" w:color="auto"/>
              </w:divBdr>
              <w:divsChild>
                <w:div w:id="158140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0109">
      <w:bodyDiv w:val="1"/>
      <w:marLeft w:val="0"/>
      <w:marRight w:val="0"/>
      <w:marTop w:val="0"/>
      <w:marBottom w:val="0"/>
      <w:divBdr>
        <w:top w:val="none" w:sz="0" w:space="0" w:color="auto"/>
        <w:left w:val="none" w:sz="0" w:space="0" w:color="auto"/>
        <w:bottom w:val="none" w:sz="0" w:space="0" w:color="auto"/>
        <w:right w:val="none" w:sz="0" w:space="0" w:color="auto"/>
      </w:divBdr>
    </w:div>
    <w:div w:id="208423821">
      <w:bodyDiv w:val="1"/>
      <w:marLeft w:val="0"/>
      <w:marRight w:val="0"/>
      <w:marTop w:val="0"/>
      <w:marBottom w:val="0"/>
      <w:divBdr>
        <w:top w:val="none" w:sz="0" w:space="0" w:color="auto"/>
        <w:left w:val="none" w:sz="0" w:space="0" w:color="auto"/>
        <w:bottom w:val="none" w:sz="0" w:space="0" w:color="auto"/>
        <w:right w:val="none" w:sz="0" w:space="0" w:color="auto"/>
      </w:divBdr>
    </w:div>
    <w:div w:id="240330383">
      <w:bodyDiv w:val="1"/>
      <w:marLeft w:val="0"/>
      <w:marRight w:val="0"/>
      <w:marTop w:val="0"/>
      <w:marBottom w:val="0"/>
      <w:divBdr>
        <w:top w:val="none" w:sz="0" w:space="0" w:color="auto"/>
        <w:left w:val="none" w:sz="0" w:space="0" w:color="auto"/>
        <w:bottom w:val="none" w:sz="0" w:space="0" w:color="auto"/>
        <w:right w:val="none" w:sz="0" w:space="0" w:color="auto"/>
      </w:divBdr>
    </w:div>
    <w:div w:id="262881962">
      <w:bodyDiv w:val="1"/>
      <w:marLeft w:val="0"/>
      <w:marRight w:val="0"/>
      <w:marTop w:val="0"/>
      <w:marBottom w:val="0"/>
      <w:divBdr>
        <w:top w:val="none" w:sz="0" w:space="0" w:color="auto"/>
        <w:left w:val="none" w:sz="0" w:space="0" w:color="auto"/>
        <w:bottom w:val="none" w:sz="0" w:space="0" w:color="auto"/>
        <w:right w:val="none" w:sz="0" w:space="0" w:color="auto"/>
      </w:divBdr>
    </w:div>
    <w:div w:id="268590902">
      <w:bodyDiv w:val="1"/>
      <w:marLeft w:val="0"/>
      <w:marRight w:val="0"/>
      <w:marTop w:val="0"/>
      <w:marBottom w:val="0"/>
      <w:divBdr>
        <w:top w:val="none" w:sz="0" w:space="0" w:color="auto"/>
        <w:left w:val="none" w:sz="0" w:space="0" w:color="auto"/>
        <w:bottom w:val="none" w:sz="0" w:space="0" w:color="auto"/>
        <w:right w:val="none" w:sz="0" w:space="0" w:color="auto"/>
      </w:divBdr>
    </w:div>
    <w:div w:id="274674299">
      <w:bodyDiv w:val="1"/>
      <w:marLeft w:val="0"/>
      <w:marRight w:val="0"/>
      <w:marTop w:val="0"/>
      <w:marBottom w:val="0"/>
      <w:divBdr>
        <w:top w:val="none" w:sz="0" w:space="0" w:color="auto"/>
        <w:left w:val="none" w:sz="0" w:space="0" w:color="auto"/>
        <w:bottom w:val="none" w:sz="0" w:space="0" w:color="auto"/>
        <w:right w:val="none" w:sz="0" w:space="0" w:color="auto"/>
      </w:divBdr>
    </w:div>
    <w:div w:id="275406506">
      <w:bodyDiv w:val="1"/>
      <w:marLeft w:val="0"/>
      <w:marRight w:val="0"/>
      <w:marTop w:val="0"/>
      <w:marBottom w:val="0"/>
      <w:divBdr>
        <w:top w:val="none" w:sz="0" w:space="0" w:color="auto"/>
        <w:left w:val="none" w:sz="0" w:space="0" w:color="auto"/>
        <w:bottom w:val="none" w:sz="0" w:space="0" w:color="auto"/>
        <w:right w:val="none" w:sz="0" w:space="0" w:color="auto"/>
      </w:divBdr>
      <w:divsChild>
        <w:div w:id="40787848">
          <w:marLeft w:val="0"/>
          <w:marRight w:val="0"/>
          <w:marTop w:val="0"/>
          <w:marBottom w:val="0"/>
          <w:divBdr>
            <w:top w:val="none" w:sz="0" w:space="0" w:color="auto"/>
            <w:left w:val="none" w:sz="0" w:space="0" w:color="auto"/>
            <w:bottom w:val="none" w:sz="0" w:space="0" w:color="auto"/>
            <w:right w:val="none" w:sz="0" w:space="0" w:color="auto"/>
          </w:divBdr>
        </w:div>
      </w:divsChild>
    </w:div>
    <w:div w:id="291257076">
      <w:bodyDiv w:val="1"/>
      <w:marLeft w:val="0"/>
      <w:marRight w:val="0"/>
      <w:marTop w:val="0"/>
      <w:marBottom w:val="0"/>
      <w:divBdr>
        <w:top w:val="none" w:sz="0" w:space="0" w:color="auto"/>
        <w:left w:val="none" w:sz="0" w:space="0" w:color="auto"/>
        <w:bottom w:val="none" w:sz="0" w:space="0" w:color="auto"/>
        <w:right w:val="none" w:sz="0" w:space="0" w:color="auto"/>
      </w:divBdr>
    </w:div>
    <w:div w:id="308484515">
      <w:bodyDiv w:val="1"/>
      <w:marLeft w:val="0"/>
      <w:marRight w:val="0"/>
      <w:marTop w:val="0"/>
      <w:marBottom w:val="0"/>
      <w:divBdr>
        <w:top w:val="none" w:sz="0" w:space="0" w:color="auto"/>
        <w:left w:val="none" w:sz="0" w:space="0" w:color="auto"/>
        <w:bottom w:val="none" w:sz="0" w:space="0" w:color="auto"/>
        <w:right w:val="none" w:sz="0" w:space="0" w:color="auto"/>
      </w:divBdr>
    </w:div>
    <w:div w:id="332951629">
      <w:bodyDiv w:val="1"/>
      <w:marLeft w:val="0"/>
      <w:marRight w:val="0"/>
      <w:marTop w:val="0"/>
      <w:marBottom w:val="0"/>
      <w:divBdr>
        <w:top w:val="none" w:sz="0" w:space="0" w:color="auto"/>
        <w:left w:val="none" w:sz="0" w:space="0" w:color="auto"/>
        <w:bottom w:val="none" w:sz="0" w:space="0" w:color="auto"/>
        <w:right w:val="none" w:sz="0" w:space="0" w:color="auto"/>
      </w:divBdr>
    </w:div>
    <w:div w:id="337123382">
      <w:bodyDiv w:val="1"/>
      <w:marLeft w:val="0"/>
      <w:marRight w:val="0"/>
      <w:marTop w:val="0"/>
      <w:marBottom w:val="0"/>
      <w:divBdr>
        <w:top w:val="none" w:sz="0" w:space="0" w:color="auto"/>
        <w:left w:val="none" w:sz="0" w:space="0" w:color="auto"/>
        <w:bottom w:val="none" w:sz="0" w:space="0" w:color="auto"/>
        <w:right w:val="none" w:sz="0" w:space="0" w:color="auto"/>
      </w:divBdr>
      <w:divsChild>
        <w:div w:id="1622419136">
          <w:marLeft w:val="0"/>
          <w:marRight w:val="0"/>
          <w:marTop w:val="0"/>
          <w:marBottom w:val="0"/>
          <w:divBdr>
            <w:top w:val="none" w:sz="0" w:space="0" w:color="auto"/>
            <w:left w:val="none" w:sz="0" w:space="0" w:color="auto"/>
            <w:bottom w:val="none" w:sz="0" w:space="0" w:color="auto"/>
            <w:right w:val="none" w:sz="0" w:space="0" w:color="auto"/>
          </w:divBdr>
          <w:divsChild>
            <w:div w:id="1959944371">
              <w:marLeft w:val="0"/>
              <w:marRight w:val="0"/>
              <w:marTop w:val="0"/>
              <w:marBottom w:val="0"/>
              <w:divBdr>
                <w:top w:val="none" w:sz="0" w:space="0" w:color="auto"/>
                <w:left w:val="none" w:sz="0" w:space="0" w:color="auto"/>
                <w:bottom w:val="none" w:sz="0" w:space="0" w:color="auto"/>
                <w:right w:val="none" w:sz="0" w:space="0" w:color="auto"/>
              </w:divBdr>
              <w:divsChild>
                <w:div w:id="1254433384">
                  <w:marLeft w:val="0"/>
                  <w:marRight w:val="0"/>
                  <w:marTop w:val="0"/>
                  <w:marBottom w:val="0"/>
                  <w:divBdr>
                    <w:top w:val="none" w:sz="0" w:space="0" w:color="auto"/>
                    <w:left w:val="none" w:sz="0" w:space="0" w:color="auto"/>
                    <w:bottom w:val="none" w:sz="0" w:space="0" w:color="auto"/>
                    <w:right w:val="none" w:sz="0" w:space="0" w:color="auto"/>
                  </w:divBdr>
                  <w:divsChild>
                    <w:div w:id="209921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354685">
      <w:bodyDiv w:val="1"/>
      <w:marLeft w:val="0"/>
      <w:marRight w:val="0"/>
      <w:marTop w:val="0"/>
      <w:marBottom w:val="0"/>
      <w:divBdr>
        <w:top w:val="none" w:sz="0" w:space="0" w:color="auto"/>
        <w:left w:val="none" w:sz="0" w:space="0" w:color="auto"/>
        <w:bottom w:val="none" w:sz="0" w:space="0" w:color="auto"/>
        <w:right w:val="none" w:sz="0" w:space="0" w:color="auto"/>
      </w:divBdr>
    </w:div>
    <w:div w:id="342437698">
      <w:bodyDiv w:val="1"/>
      <w:marLeft w:val="0"/>
      <w:marRight w:val="0"/>
      <w:marTop w:val="0"/>
      <w:marBottom w:val="0"/>
      <w:divBdr>
        <w:top w:val="none" w:sz="0" w:space="0" w:color="auto"/>
        <w:left w:val="none" w:sz="0" w:space="0" w:color="auto"/>
        <w:bottom w:val="none" w:sz="0" w:space="0" w:color="auto"/>
        <w:right w:val="none" w:sz="0" w:space="0" w:color="auto"/>
      </w:divBdr>
    </w:div>
    <w:div w:id="347101315">
      <w:bodyDiv w:val="1"/>
      <w:marLeft w:val="0"/>
      <w:marRight w:val="0"/>
      <w:marTop w:val="0"/>
      <w:marBottom w:val="0"/>
      <w:divBdr>
        <w:top w:val="none" w:sz="0" w:space="0" w:color="auto"/>
        <w:left w:val="none" w:sz="0" w:space="0" w:color="auto"/>
        <w:bottom w:val="none" w:sz="0" w:space="0" w:color="auto"/>
        <w:right w:val="none" w:sz="0" w:space="0" w:color="auto"/>
      </w:divBdr>
    </w:div>
    <w:div w:id="374276801">
      <w:bodyDiv w:val="1"/>
      <w:marLeft w:val="0"/>
      <w:marRight w:val="0"/>
      <w:marTop w:val="0"/>
      <w:marBottom w:val="0"/>
      <w:divBdr>
        <w:top w:val="none" w:sz="0" w:space="0" w:color="auto"/>
        <w:left w:val="none" w:sz="0" w:space="0" w:color="auto"/>
        <w:bottom w:val="none" w:sz="0" w:space="0" w:color="auto"/>
        <w:right w:val="none" w:sz="0" w:space="0" w:color="auto"/>
      </w:divBdr>
    </w:div>
    <w:div w:id="378364664">
      <w:bodyDiv w:val="1"/>
      <w:marLeft w:val="0"/>
      <w:marRight w:val="0"/>
      <w:marTop w:val="0"/>
      <w:marBottom w:val="0"/>
      <w:divBdr>
        <w:top w:val="none" w:sz="0" w:space="0" w:color="auto"/>
        <w:left w:val="none" w:sz="0" w:space="0" w:color="auto"/>
        <w:bottom w:val="none" w:sz="0" w:space="0" w:color="auto"/>
        <w:right w:val="none" w:sz="0" w:space="0" w:color="auto"/>
      </w:divBdr>
    </w:div>
    <w:div w:id="378556246">
      <w:bodyDiv w:val="1"/>
      <w:marLeft w:val="0"/>
      <w:marRight w:val="0"/>
      <w:marTop w:val="0"/>
      <w:marBottom w:val="0"/>
      <w:divBdr>
        <w:top w:val="none" w:sz="0" w:space="0" w:color="auto"/>
        <w:left w:val="none" w:sz="0" w:space="0" w:color="auto"/>
        <w:bottom w:val="none" w:sz="0" w:space="0" w:color="auto"/>
        <w:right w:val="none" w:sz="0" w:space="0" w:color="auto"/>
      </w:divBdr>
    </w:div>
    <w:div w:id="415322145">
      <w:bodyDiv w:val="1"/>
      <w:marLeft w:val="0"/>
      <w:marRight w:val="0"/>
      <w:marTop w:val="0"/>
      <w:marBottom w:val="0"/>
      <w:divBdr>
        <w:top w:val="none" w:sz="0" w:space="0" w:color="auto"/>
        <w:left w:val="none" w:sz="0" w:space="0" w:color="auto"/>
        <w:bottom w:val="none" w:sz="0" w:space="0" w:color="auto"/>
        <w:right w:val="none" w:sz="0" w:space="0" w:color="auto"/>
      </w:divBdr>
    </w:div>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418021111">
      <w:bodyDiv w:val="1"/>
      <w:marLeft w:val="0"/>
      <w:marRight w:val="0"/>
      <w:marTop w:val="0"/>
      <w:marBottom w:val="0"/>
      <w:divBdr>
        <w:top w:val="none" w:sz="0" w:space="0" w:color="auto"/>
        <w:left w:val="none" w:sz="0" w:space="0" w:color="auto"/>
        <w:bottom w:val="none" w:sz="0" w:space="0" w:color="auto"/>
        <w:right w:val="none" w:sz="0" w:space="0" w:color="auto"/>
      </w:divBdr>
    </w:div>
    <w:div w:id="435172653">
      <w:bodyDiv w:val="1"/>
      <w:marLeft w:val="0"/>
      <w:marRight w:val="0"/>
      <w:marTop w:val="0"/>
      <w:marBottom w:val="0"/>
      <w:divBdr>
        <w:top w:val="none" w:sz="0" w:space="0" w:color="auto"/>
        <w:left w:val="none" w:sz="0" w:space="0" w:color="auto"/>
        <w:bottom w:val="none" w:sz="0" w:space="0" w:color="auto"/>
        <w:right w:val="none" w:sz="0" w:space="0" w:color="auto"/>
      </w:divBdr>
    </w:div>
    <w:div w:id="480463514">
      <w:bodyDiv w:val="1"/>
      <w:marLeft w:val="0"/>
      <w:marRight w:val="0"/>
      <w:marTop w:val="0"/>
      <w:marBottom w:val="0"/>
      <w:divBdr>
        <w:top w:val="none" w:sz="0" w:space="0" w:color="auto"/>
        <w:left w:val="none" w:sz="0" w:space="0" w:color="auto"/>
        <w:bottom w:val="none" w:sz="0" w:space="0" w:color="auto"/>
        <w:right w:val="none" w:sz="0" w:space="0" w:color="auto"/>
      </w:divBdr>
    </w:div>
    <w:div w:id="484979552">
      <w:bodyDiv w:val="1"/>
      <w:marLeft w:val="0"/>
      <w:marRight w:val="0"/>
      <w:marTop w:val="0"/>
      <w:marBottom w:val="0"/>
      <w:divBdr>
        <w:top w:val="none" w:sz="0" w:space="0" w:color="auto"/>
        <w:left w:val="none" w:sz="0" w:space="0" w:color="auto"/>
        <w:bottom w:val="none" w:sz="0" w:space="0" w:color="auto"/>
        <w:right w:val="none" w:sz="0" w:space="0" w:color="auto"/>
      </w:divBdr>
    </w:div>
    <w:div w:id="486895973">
      <w:bodyDiv w:val="1"/>
      <w:marLeft w:val="0"/>
      <w:marRight w:val="0"/>
      <w:marTop w:val="0"/>
      <w:marBottom w:val="0"/>
      <w:divBdr>
        <w:top w:val="none" w:sz="0" w:space="0" w:color="auto"/>
        <w:left w:val="none" w:sz="0" w:space="0" w:color="auto"/>
        <w:bottom w:val="none" w:sz="0" w:space="0" w:color="auto"/>
        <w:right w:val="none" w:sz="0" w:space="0" w:color="auto"/>
      </w:divBdr>
    </w:div>
    <w:div w:id="498933692">
      <w:bodyDiv w:val="1"/>
      <w:marLeft w:val="0"/>
      <w:marRight w:val="0"/>
      <w:marTop w:val="0"/>
      <w:marBottom w:val="0"/>
      <w:divBdr>
        <w:top w:val="none" w:sz="0" w:space="0" w:color="auto"/>
        <w:left w:val="none" w:sz="0" w:space="0" w:color="auto"/>
        <w:bottom w:val="none" w:sz="0" w:space="0" w:color="auto"/>
        <w:right w:val="none" w:sz="0" w:space="0" w:color="auto"/>
      </w:divBdr>
    </w:div>
    <w:div w:id="506100381">
      <w:bodyDiv w:val="1"/>
      <w:marLeft w:val="0"/>
      <w:marRight w:val="0"/>
      <w:marTop w:val="0"/>
      <w:marBottom w:val="0"/>
      <w:divBdr>
        <w:top w:val="none" w:sz="0" w:space="0" w:color="auto"/>
        <w:left w:val="none" w:sz="0" w:space="0" w:color="auto"/>
        <w:bottom w:val="none" w:sz="0" w:space="0" w:color="auto"/>
        <w:right w:val="none" w:sz="0" w:space="0" w:color="auto"/>
      </w:divBdr>
    </w:div>
    <w:div w:id="511651574">
      <w:bodyDiv w:val="1"/>
      <w:marLeft w:val="0"/>
      <w:marRight w:val="0"/>
      <w:marTop w:val="0"/>
      <w:marBottom w:val="0"/>
      <w:divBdr>
        <w:top w:val="none" w:sz="0" w:space="0" w:color="auto"/>
        <w:left w:val="none" w:sz="0" w:space="0" w:color="auto"/>
        <w:bottom w:val="none" w:sz="0" w:space="0" w:color="auto"/>
        <w:right w:val="none" w:sz="0" w:space="0" w:color="auto"/>
      </w:divBdr>
    </w:div>
    <w:div w:id="521936605">
      <w:bodyDiv w:val="1"/>
      <w:marLeft w:val="0"/>
      <w:marRight w:val="0"/>
      <w:marTop w:val="0"/>
      <w:marBottom w:val="0"/>
      <w:divBdr>
        <w:top w:val="none" w:sz="0" w:space="0" w:color="auto"/>
        <w:left w:val="none" w:sz="0" w:space="0" w:color="auto"/>
        <w:bottom w:val="none" w:sz="0" w:space="0" w:color="auto"/>
        <w:right w:val="none" w:sz="0" w:space="0" w:color="auto"/>
      </w:divBdr>
    </w:div>
    <w:div w:id="522324747">
      <w:bodyDiv w:val="1"/>
      <w:marLeft w:val="0"/>
      <w:marRight w:val="0"/>
      <w:marTop w:val="0"/>
      <w:marBottom w:val="0"/>
      <w:divBdr>
        <w:top w:val="none" w:sz="0" w:space="0" w:color="auto"/>
        <w:left w:val="none" w:sz="0" w:space="0" w:color="auto"/>
        <w:bottom w:val="none" w:sz="0" w:space="0" w:color="auto"/>
        <w:right w:val="none" w:sz="0" w:space="0" w:color="auto"/>
      </w:divBdr>
    </w:div>
    <w:div w:id="552740617">
      <w:bodyDiv w:val="1"/>
      <w:marLeft w:val="0"/>
      <w:marRight w:val="0"/>
      <w:marTop w:val="0"/>
      <w:marBottom w:val="0"/>
      <w:divBdr>
        <w:top w:val="none" w:sz="0" w:space="0" w:color="auto"/>
        <w:left w:val="none" w:sz="0" w:space="0" w:color="auto"/>
        <w:bottom w:val="none" w:sz="0" w:space="0" w:color="auto"/>
        <w:right w:val="none" w:sz="0" w:space="0" w:color="auto"/>
      </w:divBdr>
    </w:div>
    <w:div w:id="564873016">
      <w:bodyDiv w:val="1"/>
      <w:marLeft w:val="0"/>
      <w:marRight w:val="0"/>
      <w:marTop w:val="0"/>
      <w:marBottom w:val="0"/>
      <w:divBdr>
        <w:top w:val="none" w:sz="0" w:space="0" w:color="auto"/>
        <w:left w:val="none" w:sz="0" w:space="0" w:color="auto"/>
        <w:bottom w:val="none" w:sz="0" w:space="0" w:color="auto"/>
        <w:right w:val="none" w:sz="0" w:space="0" w:color="auto"/>
      </w:divBdr>
    </w:div>
    <w:div w:id="582881239">
      <w:bodyDiv w:val="1"/>
      <w:marLeft w:val="0"/>
      <w:marRight w:val="0"/>
      <w:marTop w:val="0"/>
      <w:marBottom w:val="0"/>
      <w:divBdr>
        <w:top w:val="none" w:sz="0" w:space="0" w:color="auto"/>
        <w:left w:val="none" w:sz="0" w:space="0" w:color="auto"/>
        <w:bottom w:val="none" w:sz="0" w:space="0" w:color="auto"/>
        <w:right w:val="none" w:sz="0" w:space="0" w:color="auto"/>
      </w:divBdr>
    </w:div>
    <w:div w:id="597056966">
      <w:bodyDiv w:val="1"/>
      <w:marLeft w:val="0"/>
      <w:marRight w:val="0"/>
      <w:marTop w:val="0"/>
      <w:marBottom w:val="0"/>
      <w:divBdr>
        <w:top w:val="none" w:sz="0" w:space="0" w:color="auto"/>
        <w:left w:val="none" w:sz="0" w:space="0" w:color="auto"/>
        <w:bottom w:val="none" w:sz="0" w:space="0" w:color="auto"/>
        <w:right w:val="none" w:sz="0" w:space="0" w:color="auto"/>
      </w:divBdr>
    </w:div>
    <w:div w:id="652877290">
      <w:bodyDiv w:val="1"/>
      <w:marLeft w:val="0"/>
      <w:marRight w:val="0"/>
      <w:marTop w:val="0"/>
      <w:marBottom w:val="0"/>
      <w:divBdr>
        <w:top w:val="none" w:sz="0" w:space="0" w:color="auto"/>
        <w:left w:val="none" w:sz="0" w:space="0" w:color="auto"/>
        <w:bottom w:val="none" w:sz="0" w:space="0" w:color="auto"/>
        <w:right w:val="none" w:sz="0" w:space="0" w:color="auto"/>
      </w:divBdr>
      <w:divsChild>
        <w:div w:id="432479198">
          <w:marLeft w:val="0"/>
          <w:marRight w:val="0"/>
          <w:marTop w:val="0"/>
          <w:marBottom w:val="0"/>
          <w:divBdr>
            <w:top w:val="none" w:sz="0" w:space="0" w:color="auto"/>
            <w:left w:val="none" w:sz="0" w:space="0" w:color="auto"/>
            <w:bottom w:val="none" w:sz="0" w:space="0" w:color="auto"/>
            <w:right w:val="none" w:sz="0" w:space="0" w:color="auto"/>
          </w:divBdr>
          <w:divsChild>
            <w:div w:id="541871580">
              <w:marLeft w:val="0"/>
              <w:marRight w:val="0"/>
              <w:marTop w:val="0"/>
              <w:marBottom w:val="0"/>
              <w:divBdr>
                <w:top w:val="none" w:sz="0" w:space="0" w:color="auto"/>
                <w:left w:val="none" w:sz="0" w:space="0" w:color="auto"/>
                <w:bottom w:val="none" w:sz="0" w:space="0" w:color="auto"/>
                <w:right w:val="none" w:sz="0" w:space="0" w:color="auto"/>
              </w:divBdr>
              <w:divsChild>
                <w:div w:id="1538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78584">
      <w:bodyDiv w:val="1"/>
      <w:marLeft w:val="0"/>
      <w:marRight w:val="0"/>
      <w:marTop w:val="0"/>
      <w:marBottom w:val="0"/>
      <w:divBdr>
        <w:top w:val="none" w:sz="0" w:space="0" w:color="auto"/>
        <w:left w:val="none" w:sz="0" w:space="0" w:color="auto"/>
        <w:bottom w:val="none" w:sz="0" w:space="0" w:color="auto"/>
        <w:right w:val="none" w:sz="0" w:space="0" w:color="auto"/>
      </w:divBdr>
    </w:div>
    <w:div w:id="658538033">
      <w:bodyDiv w:val="1"/>
      <w:marLeft w:val="0"/>
      <w:marRight w:val="0"/>
      <w:marTop w:val="0"/>
      <w:marBottom w:val="0"/>
      <w:divBdr>
        <w:top w:val="none" w:sz="0" w:space="0" w:color="auto"/>
        <w:left w:val="none" w:sz="0" w:space="0" w:color="auto"/>
        <w:bottom w:val="none" w:sz="0" w:space="0" w:color="auto"/>
        <w:right w:val="none" w:sz="0" w:space="0" w:color="auto"/>
      </w:divBdr>
    </w:div>
    <w:div w:id="661350872">
      <w:bodyDiv w:val="1"/>
      <w:marLeft w:val="0"/>
      <w:marRight w:val="0"/>
      <w:marTop w:val="0"/>
      <w:marBottom w:val="0"/>
      <w:divBdr>
        <w:top w:val="none" w:sz="0" w:space="0" w:color="auto"/>
        <w:left w:val="none" w:sz="0" w:space="0" w:color="auto"/>
        <w:bottom w:val="none" w:sz="0" w:space="0" w:color="auto"/>
        <w:right w:val="none" w:sz="0" w:space="0" w:color="auto"/>
      </w:divBdr>
    </w:div>
    <w:div w:id="692418123">
      <w:bodyDiv w:val="1"/>
      <w:marLeft w:val="0"/>
      <w:marRight w:val="0"/>
      <w:marTop w:val="0"/>
      <w:marBottom w:val="0"/>
      <w:divBdr>
        <w:top w:val="none" w:sz="0" w:space="0" w:color="auto"/>
        <w:left w:val="none" w:sz="0" w:space="0" w:color="auto"/>
        <w:bottom w:val="none" w:sz="0" w:space="0" w:color="auto"/>
        <w:right w:val="none" w:sz="0" w:space="0" w:color="auto"/>
      </w:divBdr>
    </w:div>
    <w:div w:id="692532696">
      <w:bodyDiv w:val="1"/>
      <w:marLeft w:val="0"/>
      <w:marRight w:val="0"/>
      <w:marTop w:val="0"/>
      <w:marBottom w:val="0"/>
      <w:divBdr>
        <w:top w:val="none" w:sz="0" w:space="0" w:color="auto"/>
        <w:left w:val="none" w:sz="0" w:space="0" w:color="auto"/>
        <w:bottom w:val="none" w:sz="0" w:space="0" w:color="auto"/>
        <w:right w:val="none" w:sz="0" w:space="0" w:color="auto"/>
      </w:divBdr>
      <w:divsChild>
        <w:div w:id="198126139">
          <w:marLeft w:val="0"/>
          <w:marRight w:val="0"/>
          <w:marTop w:val="0"/>
          <w:marBottom w:val="0"/>
          <w:divBdr>
            <w:top w:val="none" w:sz="0" w:space="0" w:color="auto"/>
            <w:left w:val="none" w:sz="0" w:space="0" w:color="auto"/>
            <w:bottom w:val="none" w:sz="0" w:space="0" w:color="auto"/>
            <w:right w:val="none" w:sz="0" w:space="0" w:color="auto"/>
          </w:divBdr>
          <w:divsChild>
            <w:div w:id="1893997143">
              <w:marLeft w:val="0"/>
              <w:marRight w:val="0"/>
              <w:marTop w:val="0"/>
              <w:marBottom w:val="0"/>
              <w:divBdr>
                <w:top w:val="none" w:sz="0" w:space="0" w:color="auto"/>
                <w:left w:val="none" w:sz="0" w:space="0" w:color="auto"/>
                <w:bottom w:val="none" w:sz="0" w:space="0" w:color="auto"/>
                <w:right w:val="none" w:sz="0" w:space="0" w:color="auto"/>
              </w:divBdr>
              <w:divsChild>
                <w:div w:id="1994018401">
                  <w:marLeft w:val="0"/>
                  <w:marRight w:val="0"/>
                  <w:marTop w:val="0"/>
                  <w:marBottom w:val="0"/>
                  <w:divBdr>
                    <w:top w:val="none" w:sz="0" w:space="0" w:color="auto"/>
                    <w:left w:val="none" w:sz="0" w:space="0" w:color="auto"/>
                    <w:bottom w:val="none" w:sz="0" w:space="0" w:color="auto"/>
                    <w:right w:val="none" w:sz="0" w:space="0" w:color="auto"/>
                  </w:divBdr>
                  <w:divsChild>
                    <w:div w:id="4755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500311">
      <w:bodyDiv w:val="1"/>
      <w:marLeft w:val="0"/>
      <w:marRight w:val="0"/>
      <w:marTop w:val="0"/>
      <w:marBottom w:val="0"/>
      <w:divBdr>
        <w:top w:val="none" w:sz="0" w:space="0" w:color="auto"/>
        <w:left w:val="none" w:sz="0" w:space="0" w:color="auto"/>
        <w:bottom w:val="none" w:sz="0" w:space="0" w:color="auto"/>
        <w:right w:val="none" w:sz="0" w:space="0" w:color="auto"/>
      </w:divBdr>
    </w:div>
    <w:div w:id="708648456">
      <w:bodyDiv w:val="1"/>
      <w:marLeft w:val="0"/>
      <w:marRight w:val="0"/>
      <w:marTop w:val="0"/>
      <w:marBottom w:val="0"/>
      <w:divBdr>
        <w:top w:val="none" w:sz="0" w:space="0" w:color="auto"/>
        <w:left w:val="none" w:sz="0" w:space="0" w:color="auto"/>
        <w:bottom w:val="none" w:sz="0" w:space="0" w:color="auto"/>
        <w:right w:val="none" w:sz="0" w:space="0" w:color="auto"/>
      </w:divBdr>
      <w:divsChild>
        <w:div w:id="1963222935">
          <w:marLeft w:val="0"/>
          <w:marRight w:val="0"/>
          <w:marTop w:val="0"/>
          <w:marBottom w:val="0"/>
          <w:divBdr>
            <w:top w:val="none" w:sz="0" w:space="0" w:color="auto"/>
            <w:left w:val="none" w:sz="0" w:space="0" w:color="auto"/>
            <w:bottom w:val="none" w:sz="0" w:space="0" w:color="auto"/>
            <w:right w:val="none" w:sz="0" w:space="0" w:color="auto"/>
          </w:divBdr>
          <w:divsChild>
            <w:div w:id="835615345">
              <w:marLeft w:val="0"/>
              <w:marRight w:val="0"/>
              <w:marTop w:val="0"/>
              <w:marBottom w:val="0"/>
              <w:divBdr>
                <w:top w:val="none" w:sz="0" w:space="0" w:color="auto"/>
                <w:left w:val="none" w:sz="0" w:space="0" w:color="auto"/>
                <w:bottom w:val="none" w:sz="0" w:space="0" w:color="auto"/>
                <w:right w:val="none" w:sz="0" w:space="0" w:color="auto"/>
              </w:divBdr>
              <w:divsChild>
                <w:div w:id="29491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266464">
      <w:bodyDiv w:val="1"/>
      <w:marLeft w:val="0"/>
      <w:marRight w:val="0"/>
      <w:marTop w:val="0"/>
      <w:marBottom w:val="0"/>
      <w:divBdr>
        <w:top w:val="none" w:sz="0" w:space="0" w:color="auto"/>
        <w:left w:val="none" w:sz="0" w:space="0" w:color="auto"/>
        <w:bottom w:val="none" w:sz="0" w:space="0" w:color="auto"/>
        <w:right w:val="none" w:sz="0" w:space="0" w:color="auto"/>
      </w:divBdr>
    </w:div>
    <w:div w:id="720786527">
      <w:bodyDiv w:val="1"/>
      <w:marLeft w:val="0"/>
      <w:marRight w:val="0"/>
      <w:marTop w:val="0"/>
      <w:marBottom w:val="0"/>
      <w:divBdr>
        <w:top w:val="none" w:sz="0" w:space="0" w:color="auto"/>
        <w:left w:val="none" w:sz="0" w:space="0" w:color="auto"/>
        <w:bottom w:val="none" w:sz="0" w:space="0" w:color="auto"/>
        <w:right w:val="none" w:sz="0" w:space="0" w:color="auto"/>
      </w:divBdr>
    </w:div>
    <w:div w:id="772631810">
      <w:bodyDiv w:val="1"/>
      <w:marLeft w:val="0"/>
      <w:marRight w:val="0"/>
      <w:marTop w:val="0"/>
      <w:marBottom w:val="0"/>
      <w:divBdr>
        <w:top w:val="none" w:sz="0" w:space="0" w:color="auto"/>
        <w:left w:val="none" w:sz="0" w:space="0" w:color="auto"/>
        <w:bottom w:val="none" w:sz="0" w:space="0" w:color="auto"/>
        <w:right w:val="none" w:sz="0" w:space="0" w:color="auto"/>
      </w:divBdr>
    </w:div>
    <w:div w:id="775102025">
      <w:bodyDiv w:val="1"/>
      <w:marLeft w:val="0"/>
      <w:marRight w:val="0"/>
      <w:marTop w:val="0"/>
      <w:marBottom w:val="0"/>
      <w:divBdr>
        <w:top w:val="none" w:sz="0" w:space="0" w:color="auto"/>
        <w:left w:val="none" w:sz="0" w:space="0" w:color="auto"/>
        <w:bottom w:val="none" w:sz="0" w:space="0" w:color="auto"/>
        <w:right w:val="none" w:sz="0" w:space="0" w:color="auto"/>
      </w:divBdr>
    </w:div>
    <w:div w:id="782043612">
      <w:bodyDiv w:val="1"/>
      <w:marLeft w:val="0"/>
      <w:marRight w:val="0"/>
      <w:marTop w:val="0"/>
      <w:marBottom w:val="0"/>
      <w:divBdr>
        <w:top w:val="none" w:sz="0" w:space="0" w:color="auto"/>
        <w:left w:val="none" w:sz="0" w:space="0" w:color="auto"/>
        <w:bottom w:val="none" w:sz="0" w:space="0" w:color="auto"/>
        <w:right w:val="none" w:sz="0" w:space="0" w:color="auto"/>
      </w:divBdr>
    </w:div>
    <w:div w:id="794717075">
      <w:bodyDiv w:val="1"/>
      <w:marLeft w:val="0"/>
      <w:marRight w:val="0"/>
      <w:marTop w:val="0"/>
      <w:marBottom w:val="0"/>
      <w:divBdr>
        <w:top w:val="none" w:sz="0" w:space="0" w:color="auto"/>
        <w:left w:val="none" w:sz="0" w:space="0" w:color="auto"/>
        <w:bottom w:val="none" w:sz="0" w:space="0" w:color="auto"/>
        <w:right w:val="none" w:sz="0" w:space="0" w:color="auto"/>
      </w:divBdr>
    </w:div>
    <w:div w:id="798451201">
      <w:bodyDiv w:val="1"/>
      <w:marLeft w:val="0"/>
      <w:marRight w:val="0"/>
      <w:marTop w:val="0"/>
      <w:marBottom w:val="0"/>
      <w:divBdr>
        <w:top w:val="none" w:sz="0" w:space="0" w:color="auto"/>
        <w:left w:val="none" w:sz="0" w:space="0" w:color="auto"/>
        <w:bottom w:val="none" w:sz="0" w:space="0" w:color="auto"/>
        <w:right w:val="none" w:sz="0" w:space="0" w:color="auto"/>
      </w:divBdr>
    </w:div>
    <w:div w:id="800421894">
      <w:bodyDiv w:val="1"/>
      <w:marLeft w:val="0"/>
      <w:marRight w:val="0"/>
      <w:marTop w:val="0"/>
      <w:marBottom w:val="0"/>
      <w:divBdr>
        <w:top w:val="none" w:sz="0" w:space="0" w:color="auto"/>
        <w:left w:val="none" w:sz="0" w:space="0" w:color="auto"/>
        <w:bottom w:val="none" w:sz="0" w:space="0" w:color="auto"/>
        <w:right w:val="none" w:sz="0" w:space="0" w:color="auto"/>
      </w:divBdr>
    </w:div>
    <w:div w:id="824122493">
      <w:bodyDiv w:val="1"/>
      <w:marLeft w:val="0"/>
      <w:marRight w:val="0"/>
      <w:marTop w:val="0"/>
      <w:marBottom w:val="0"/>
      <w:divBdr>
        <w:top w:val="none" w:sz="0" w:space="0" w:color="auto"/>
        <w:left w:val="none" w:sz="0" w:space="0" w:color="auto"/>
        <w:bottom w:val="none" w:sz="0" w:space="0" w:color="auto"/>
        <w:right w:val="none" w:sz="0" w:space="0" w:color="auto"/>
      </w:divBdr>
    </w:div>
    <w:div w:id="828014014">
      <w:bodyDiv w:val="1"/>
      <w:marLeft w:val="0"/>
      <w:marRight w:val="0"/>
      <w:marTop w:val="0"/>
      <w:marBottom w:val="0"/>
      <w:divBdr>
        <w:top w:val="none" w:sz="0" w:space="0" w:color="auto"/>
        <w:left w:val="none" w:sz="0" w:space="0" w:color="auto"/>
        <w:bottom w:val="none" w:sz="0" w:space="0" w:color="auto"/>
        <w:right w:val="none" w:sz="0" w:space="0" w:color="auto"/>
      </w:divBdr>
    </w:div>
    <w:div w:id="842890672">
      <w:bodyDiv w:val="1"/>
      <w:marLeft w:val="0"/>
      <w:marRight w:val="0"/>
      <w:marTop w:val="0"/>
      <w:marBottom w:val="0"/>
      <w:divBdr>
        <w:top w:val="none" w:sz="0" w:space="0" w:color="auto"/>
        <w:left w:val="none" w:sz="0" w:space="0" w:color="auto"/>
        <w:bottom w:val="none" w:sz="0" w:space="0" w:color="auto"/>
        <w:right w:val="none" w:sz="0" w:space="0" w:color="auto"/>
      </w:divBdr>
    </w:div>
    <w:div w:id="846678491">
      <w:bodyDiv w:val="1"/>
      <w:marLeft w:val="0"/>
      <w:marRight w:val="0"/>
      <w:marTop w:val="0"/>
      <w:marBottom w:val="0"/>
      <w:divBdr>
        <w:top w:val="none" w:sz="0" w:space="0" w:color="auto"/>
        <w:left w:val="none" w:sz="0" w:space="0" w:color="auto"/>
        <w:bottom w:val="none" w:sz="0" w:space="0" w:color="auto"/>
        <w:right w:val="none" w:sz="0" w:space="0" w:color="auto"/>
      </w:divBdr>
    </w:div>
    <w:div w:id="882012778">
      <w:bodyDiv w:val="1"/>
      <w:marLeft w:val="0"/>
      <w:marRight w:val="0"/>
      <w:marTop w:val="0"/>
      <w:marBottom w:val="0"/>
      <w:divBdr>
        <w:top w:val="none" w:sz="0" w:space="0" w:color="auto"/>
        <w:left w:val="none" w:sz="0" w:space="0" w:color="auto"/>
        <w:bottom w:val="none" w:sz="0" w:space="0" w:color="auto"/>
        <w:right w:val="none" w:sz="0" w:space="0" w:color="auto"/>
      </w:divBdr>
    </w:div>
    <w:div w:id="888690433">
      <w:bodyDiv w:val="1"/>
      <w:marLeft w:val="0"/>
      <w:marRight w:val="0"/>
      <w:marTop w:val="0"/>
      <w:marBottom w:val="0"/>
      <w:divBdr>
        <w:top w:val="none" w:sz="0" w:space="0" w:color="auto"/>
        <w:left w:val="none" w:sz="0" w:space="0" w:color="auto"/>
        <w:bottom w:val="none" w:sz="0" w:space="0" w:color="auto"/>
        <w:right w:val="none" w:sz="0" w:space="0" w:color="auto"/>
      </w:divBdr>
    </w:div>
    <w:div w:id="894858302">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15937428">
      <w:bodyDiv w:val="1"/>
      <w:marLeft w:val="0"/>
      <w:marRight w:val="0"/>
      <w:marTop w:val="0"/>
      <w:marBottom w:val="0"/>
      <w:divBdr>
        <w:top w:val="none" w:sz="0" w:space="0" w:color="auto"/>
        <w:left w:val="none" w:sz="0" w:space="0" w:color="auto"/>
        <w:bottom w:val="none" w:sz="0" w:space="0" w:color="auto"/>
        <w:right w:val="none" w:sz="0" w:space="0" w:color="auto"/>
      </w:divBdr>
    </w:div>
    <w:div w:id="923338160">
      <w:bodyDiv w:val="1"/>
      <w:marLeft w:val="0"/>
      <w:marRight w:val="0"/>
      <w:marTop w:val="0"/>
      <w:marBottom w:val="0"/>
      <w:divBdr>
        <w:top w:val="none" w:sz="0" w:space="0" w:color="auto"/>
        <w:left w:val="none" w:sz="0" w:space="0" w:color="auto"/>
        <w:bottom w:val="none" w:sz="0" w:space="0" w:color="auto"/>
        <w:right w:val="none" w:sz="0" w:space="0" w:color="auto"/>
      </w:divBdr>
    </w:div>
    <w:div w:id="930702600">
      <w:bodyDiv w:val="1"/>
      <w:marLeft w:val="0"/>
      <w:marRight w:val="0"/>
      <w:marTop w:val="0"/>
      <w:marBottom w:val="0"/>
      <w:divBdr>
        <w:top w:val="none" w:sz="0" w:space="0" w:color="auto"/>
        <w:left w:val="none" w:sz="0" w:space="0" w:color="auto"/>
        <w:bottom w:val="none" w:sz="0" w:space="0" w:color="auto"/>
        <w:right w:val="none" w:sz="0" w:space="0" w:color="auto"/>
      </w:divBdr>
      <w:divsChild>
        <w:div w:id="352614870">
          <w:marLeft w:val="0"/>
          <w:marRight w:val="0"/>
          <w:marTop w:val="0"/>
          <w:marBottom w:val="0"/>
          <w:divBdr>
            <w:top w:val="none" w:sz="0" w:space="0" w:color="auto"/>
            <w:left w:val="none" w:sz="0" w:space="0" w:color="auto"/>
            <w:bottom w:val="none" w:sz="0" w:space="0" w:color="auto"/>
            <w:right w:val="none" w:sz="0" w:space="0" w:color="auto"/>
          </w:divBdr>
        </w:div>
        <w:div w:id="1044409366">
          <w:marLeft w:val="0"/>
          <w:marRight w:val="0"/>
          <w:marTop w:val="0"/>
          <w:marBottom w:val="0"/>
          <w:divBdr>
            <w:top w:val="none" w:sz="0" w:space="0" w:color="auto"/>
            <w:left w:val="none" w:sz="0" w:space="0" w:color="auto"/>
            <w:bottom w:val="none" w:sz="0" w:space="0" w:color="auto"/>
            <w:right w:val="none" w:sz="0" w:space="0" w:color="auto"/>
          </w:divBdr>
        </w:div>
      </w:divsChild>
    </w:div>
    <w:div w:id="950236824">
      <w:bodyDiv w:val="1"/>
      <w:marLeft w:val="0"/>
      <w:marRight w:val="0"/>
      <w:marTop w:val="0"/>
      <w:marBottom w:val="0"/>
      <w:divBdr>
        <w:top w:val="none" w:sz="0" w:space="0" w:color="auto"/>
        <w:left w:val="none" w:sz="0" w:space="0" w:color="auto"/>
        <w:bottom w:val="none" w:sz="0" w:space="0" w:color="auto"/>
        <w:right w:val="none" w:sz="0" w:space="0" w:color="auto"/>
      </w:divBdr>
    </w:div>
    <w:div w:id="950668858">
      <w:bodyDiv w:val="1"/>
      <w:marLeft w:val="0"/>
      <w:marRight w:val="0"/>
      <w:marTop w:val="0"/>
      <w:marBottom w:val="0"/>
      <w:divBdr>
        <w:top w:val="none" w:sz="0" w:space="0" w:color="auto"/>
        <w:left w:val="none" w:sz="0" w:space="0" w:color="auto"/>
        <w:bottom w:val="none" w:sz="0" w:space="0" w:color="auto"/>
        <w:right w:val="none" w:sz="0" w:space="0" w:color="auto"/>
      </w:divBdr>
    </w:div>
    <w:div w:id="958145811">
      <w:bodyDiv w:val="1"/>
      <w:marLeft w:val="0"/>
      <w:marRight w:val="0"/>
      <w:marTop w:val="0"/>
      <w:marBottom w:val="0"/>
      <w:divBdr>
        <w:top w:val="none" w:sz="0" w:space="0" w:color="auto"/>
        <w:left w:val="none" w:sz="0" w:space="0" w:color="auto"/>
        <w:bottom w:val="none" w:sz="0" w:space="0" w:color="auto"/>
        <w:right w:val="none" w:sz="0" w:space="0" w:color="auto"/>
      </w:divBdr>
    </w:div>
    <w:div w:id="959337499">
      <w:bodyDiv w:val="1"/>
      <w:marLeft w:val="0"/>
      <w:marRight w:val="0"/>
      <w:marTop w:val="0"/>
      <w:marBottom w:val="0"/>
      <w:divBdr>
        <w:top w:val="none" w:sz="0" w:space="0" w:color="auto"/>
        <w:left w:val="none" w:sz="0" w:space="0" w:color="auto"/>
        <w:bottom w:val="none" w:sz="0" w:space="0" w:color="auto"/>
        <w:right w:val="none" w:sz="0" w:space="0" w:color="auto"/>
      </w:divBdr>
    </w:div>
    <w:div w:id="965043455">
      <w:bodyDiv w:val="1"/>
      <w:marLeft w:val="0"/>
      <w:marRight w:val="0"/>
      <w:marTop w:val="0"/>
      <w:marBottom w:val="0"/>
      <w:divBdr>
        <w:top w:val="none" w:sz="0" w:space="0" w:color="auto"/>
        <w:left w:val="none" w:sz="0" w:space="0" w:color="auto"/>
        <w:bottom w:val="none" w:sz="0" w:space="0" w:color="auto"/>
        <w:right w:val="none" w:sz="0" w:space="0" w:color="auto"/>
      </w:divBdr>
    </w:div>
    <w:div w:id="996763495">
      <w:bodyDiv w:val="1"/>
      <w:marLeft w:val="0"/>
      <w:marRight w:val="0"/>
      <w:marTop w:val="0"/>
      <w:marBottom w:val="0"/>
      <w:divBdr>
        <w:top w:val="none" w:sz="0" w:space="0" w:color="auto"/>
        <w:left w:val="none" w:sz="0" w:space="0" w:color="auto"/>
        <w:bottom w:val="none" w:sz="0" w:space="0" w:color="auto"/>
        <w:right w:val="none" w:sz="0" w:space="0" w:color="auto"/>
      </w:divBdr>
    </w:div>
    <w:div w:id="1006326362">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037050407">
      <w:bodyDiv w:val="1"/>
      <w:marLeft w:val="0"/>
      <w:marRight w:val="0"/>
      <w:marTop w:val="0"/>
      <w:marBottom w:val="0"/>
      <w:divBdr>
        <w:top w:val="none" w:sz="0" w:space="0" w:color="auto"/>
        <w:left w:val="none" w:sz="0" w:space="0" w:color="auto"/>
        <w:bottom w:val="none" w:sz="0" w:space="0" w:color="auto"/>
        <w:right w:val="none" w:sz="0" w:space="0" w:color="auto"/>
      </w:divBdr>
    </w:div>
    <w:div w:id="1058745235">
      <w:bodyDiv w:val="1"/>
      <w:marLeft w:val="0"/>
      <w:marRight w:val="0"/>
      <w:marTop w:val="0"/>
      <w:marBottom w:val="0"/>
      <w:divBdr>
        <w:top w:val="none" w:sz="0" w:space="0" w:color="auto"/>
        <w:left w:val="none" w:sz="0" w:space="0" w:color="auto"/>
        <w:bottom w:val="none" w:sz="0" w:space="0" w:color="auto"/>
        <w:right w:val="none" w:sz="0" w:space="0" w:color="auto"/>
      </w:divBdr>
    </w:div>
    <w:div w:id="1059137309">
      <w:bodyDiv w:val="1"/>
      <w:marLeft w:val="0"/>
      <w:marRight w:val="0"/>
      <w:marTop w:val="0"/>
      <w:marBottom w:val="0"/>
      <w:divBdr>
        <w:top w:val="none" w:sz="0" w:space="0" w:color="auto"/>
        <w:left w:val="none" w:sz="0" w:space="0" w:color="auto"/>
        <w:bottom w:val="none" w:sz="0" w:space="0" w:color="auto"/>
        <w:right w:val="none" w:sz="0" w:space="0" w:color="auto"/>
      </w:divBdr>
    </w:div>
    <w:div w:id="1080370670">
      <w:bodyDiv w:val="1"/>
      <w:marLeft w:val="0"/>
      <w:marRight w:val="0"/>
      <w:marTop w:val="0"/>
      <w:marBottom w:val="0"/>
      <w:divBdr>
        <w:top w:val="none" w:sz="0" w:space="0" w:color="auto"/>
        <w:left w:val="none" w:sz="0" w:space="0" w:color="auto"/>
        <w:bottom w:val="none" w:sz="0" w:space="0" w:color="auto"/>
        <w:right w:val="none" w:sz="0" w:space="0" w:color="auto"/>
      </w:divBdr>
    </w:div>
    <w:div w:id="1133905602">
      <w:bodyDiv w:val="1"/>
      <w:marLeft w:val="0"/>
      <w:marRight w:val="0"/>
      <w:marTop w:val="0"/>
      <w:marBottom w:val="0"/>
      <w:divBdr>
        <w:top w:val="none" w:sz="0" w:space="0" w:color="auto"/>
        <w:left w:val="none" w:sz="0" w:space="0" w:color="auto"/>
        <w:bottom w:val="none" w:sz="0" w:space="0" w:color="auto"/>
        <w:right w:val="none" w:sz="0" w:space="0" w:color="auto"/>
      </w:divBdr>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2334031">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156263253">
      <w:bodyDiv w:val="1"/>
      <w:marLeft w:val="0"/>
      <w:marRight w:val="0"/>
      <w:marTop w:val="0"/>
      <w:marBottom w:val="0"/>
      <w:divBdr>
        <w:top w:val="none" w:sz="0" w:space="0" w:color="auto"/>
        <w:left w:val="none" w:sz="0" w:space="0" w:color="auto"/>
        <w:bottom w:val="none" w:sz="0" w:space="0" w:color="auto"/>
        <w:right w:val="none" w:sz="0" w:space="0" w:color="auto"/>
      </w:divBdr>
    </w:div>
    <w:div w:id="1171718375">
      <w:bodyDiv w:val="1"/>
      <w:marLeft w:val="0"/>
      <w:marRight w:val="0"/>
      <w:marTop w:val="0"/>
      <w:marBottom w:val="0"/>
      <w:divBdr>
        <w:top w:val="none" w:sz="0" w:space="0" w:color="auto"/>
        <w:left w:val="none" w:sz="0" w:space="0" w:color="auto"/>
        <w:bottom w:val="none" w:sz="0" w:space="0" w:color="auto"/>
        <w:right w:val="none" w:sz="0" w:space="0" w:color="auto"/>
      </w:divBdr>
    </w:div>
    <w:div w:id="1173564837">
      <w:bodyDiv w:val="1"/>
      <w:marLeft w:val="0"/>
      <w:marRight w:val="0"/>
      <w:marTop w:val="0"/>
      <w:marBottom w:val="0"/>
      <w:divBdr>
        <w:top w:val="none" w:sz="0" w:space="0" w:color="auto"/>
        <w:left w:val="none" w:sz="0" w:space="0" w:color="auto"/>
        <w:bottom w:val="none" w:sz="0" w:space="0" w:color="auto"/>
        <w:right w:val="none" w:sz="0" w:space="0" w:color="auto"/>
      </w:divBdr>
    </w:div>
    <w:div w:id="1178033426">
      <w:bodyDiv w:val="1"/>
      <w:marLeft w:val="0"/>
      <w:marRight w:val="0"/>
      <w:marTop w:val="0"/>
      <w:marBottom w:val="0"/>
      <w:divBdr>
        <w:top w:val="none" w:sz="0" w:space="0" w:color="auto"/>
        <w:left w:val="none" w:sz="0" w:space="0" w:color="auto"/>
        <w:bottom w:val="none" w:sz="0" w:space="0" w:color="auto"/>
        <w:right w:val="none" w:sz="0" w:space="0" w:color="auto"/>
      </w:divBdr>
    </w:div>
    <w:div w:id="1215890184">
      <w:bodyDiv w:val="1"/>
      <w:marLeft w:val="0"/>
      <w:marRight w:val="0"/>
      <w:marTop w:val="0"/>
      <w:marBottom w:val="0"/>
      <w:divBdr>
        <w:top w:val="none" w:sz="0" w:space="0" w:color="auto"/>
        <w:left w:val="none" w:sz="0" w:space="0" w:color="auto"/>
        <w:bottom w:val="none" w:sz="0" w:space="0" w:color="auto"/>
        <w:right w:val="none" w:sz="0" w:space="0" w:color="auto"/>
      </w:divBdr>
    </w:div>
    <w:div w:id="1224638146">
      <w:bodyDiv w:val="1"/>
      <w:marLeft w:val="0"/>
      <w:marRight w:val="0"/>
      <w:marTop w:val="0"/>
      <w:marBottom w:val="0"/>
      <w:divBdr>
        <w:top w:val="none" w:sz="0" w:space="0" w:color="auto"/>
        <w:left w:val="none" w:sz="0" w:space="0" w:color="auto"/>
        <w:bottom w:val="none" w:sz="0" w:space="0" w:color="auto"/>
        <w:right w:val="none" w:sz="0" w:space="0" w:color="auto"/>
      </w:divBdr>
    </w:div>
    <w:div w:id="1231841645">
      <w:bodyDiv w:val="1"/>
      <w:marLeft w:val="0"/>
      <w:marRight w:val="0"/>
      <w:marTop w:val="0"/>
      <w:marBottom w:val="0"/>
      <w:divBdr>
        <w:top w:val="none" w:sz="0" w:space="0" w:color="auto"/>
        <w:left w:val="none" w:sz="0" w:space="0" w:color="auto"/>
        <w:bottom w:val="none" w:sz="0" w:space="0" w:color="auto"/>
        <w:right w:val="none" w:sz="0" w:space="0" w:color="auto"/>
      </w:divBdr>
    </w:div>
    <w:div w:id="1251624610">
      <w:bodyDiv w:val="1"/>
      <w:marLeft w:val="0"/>
      <w:marRight w:val="0"/>
      <w:marTop w:val="0"/>
      <w:marBottom w:val="0"/>
      <w:divBdr>
        <w:top w:val="none" w:sz="0" w:space="0" w:color="auto"/>
        <w:left w:val="none" w:sz="0" w:space="0" w:color="auto"/>
        <w:bottom w:val="none" w:sz="0" w:space="0" w:color="auto"/>
        <w:right w:val="none" w:sz="0" w:space="0" w:color="auto"/>
      </w:divBdr>
    </w:div>
    <w:div w:id="1254243605">
      <w:bodyDiv w:val="1"/>
      <w:marLeft w:val="0"/>
      <w:marRight w:val="0"/>
      <w:marTop w:val="0"/>
      <w:marBottom w:val="0"/>
      <w:divBdr>
        <w:top w:val="none" w:sz="0" w:space="0" w:color="auto"/>
        <w:left w:val="none" w:sz="0" w:space="0" w:color="auto"/>
        <w:bottom w:val="none" w:sz="0" w:space="0" w:color="auto"/>
        <w:right w:val="none" w:sz="0" w:space="0" w:color="auto"/>
      </w:divBdr>
    </w:div>
    <w:div w:id="1270820613">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279409814">
      <w:bodyDiv w:val="1"/>
      <w:marLeft w:val="0"/>
      <w:marRight w:val="0"/>
      <w:marTop w:val="0"/>
      <w:marBottom w:val="0"/>
      <w:divBdr>
        <w:top w:val="none" w:sz="0" w:space="0" w:color="auto"/>
        <w:left w:val="none" w:sz="0" w:space="0" w:color="auto"/>
        <w:bottom w:val="none" w:sz="0" w:space="0" w:color="auto"/>
        <w:right w:val="none" w:sz="0" w:space="0" w:color="auto"/>
      </w:divBdr>
      <w:divsChild>
        <w:div w:id="1391733045">
          <w:marLeft w:val="0"/>
          <w:marRight w:val="0"/>
          <w:marTop w:val="0"/>
          <w:marBottom w:val="0"/>
          <w:divBdr>
            <w:top w:val="none" w:sz="0" w:space="0" w:color="auto"/>
            <w:left w:val="none" w:sz="0" w:space="0" w:color="auto"/>
            <w:bottom w:val="none" w:sz="0" w:space="0" w:color="auto"/>
            <w:right w:val="none" w:sz="0" w:space="0" w:color="auto"/>
          </w:divBdr>
          <w:divsChild>
            <w:div w:id="2043699786">
              <w:marLeft w:val="0"/>
              <w:marRight w:val="0"/>
              <w:marTop w:val="0"/>
              <w:marBottom w:val="0"/>
              <w:divBdr>
                <w:top w:val="none" w:sz="0" w:space="0" w:color="auto"/>
                <w:left w:val="none" w:sz="0" w:space="0" w:color="auto"/>
                <w:bottom w:val="none" w:sz="0" w:space="0" w:color="auto"/>
                <w:right w:val="none" w:sz="0" w:space="0" w:color="auto"/>
              </w:divBdr>
              <w:divsChild>
                <w:div w:id="1721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568367">
      <w:bodyDiv w:val="1"/>
      <w:marLeft w:val="0"/>
      <w:marRight w:val="0"/>
      <w:marTop w:val="0"/>
      <w:marBottom w:val="0"/>
      <w:divBdr>
        <w:top w:val="none" w:sz="0" w:space="0" w:color="auto"/>
        <w:left w:val="none" w:sz="0" w:space="0" w:color="auto"/>
        <w:bottom w:val="none" w:sz="0" w:space="0" w:color="auto"/>
        <w:right w:val="none" w:sz="0" w:space="0" w:color="auto"/>
      </w:divBdr>
    </w:div>
    <w:div w:id="1308514824">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331102309">
      <w:bodyDiv w:val="1"/>
      <w:marLeft w:val="0"/>
      <w:marRight w:val="0"/>
      <w:marTop w:val="0"/>
      <w:marBottom w:val="0"/>
      <w:divBdr>
        <w:top w:val="none" w:sz="0" w:space="0" w:color="auto"/>
        <w:left w:val="none" w:sz="0" w:space="0" w:color="auto"/>
        <w:bottom w:val="none" w:sz="0" w:space="0" w:color="auto"/>
        <w:right w:val="none" w:sz="0" w:space="0" w:color="auto"/>
      </w:divBdr>
    </w:div>
    <w:div w:id="1347974761">
      <w:bodyDiv w:val="1"/>
      <w:marLeft w:val="0"/>
      <w:marRight w:val="0"/>
      <w:marTop w:val="0"/>
      <w:marBottom w:val="0"/>
      <w:divBdr>
        <w:top w:val="none" w:sz="0" w:space="0" w:color="auto"/>
        <w:left w:val="none" w:sz="0" w:space="0" w:color="auto"/>
        <w:bottom w:val="none" w:sz="0" w:space="0" w:color="auto"/>
        <w:right w:val="none" w:sz="0" w:space="0" w:color="auto"/>
      </w:divBdr>
    </w:div>
    <w:div w:id="1352074437">
      <w:bodyDiv w:val="1"/>
      <w:marLeft w:val="0"/>
      <w:marRight w:val="0"/>
      <w:marTop w:val="0"/>
      <w:marBottom w:val="0"/>
      <w:divBdr>
        <w:top w:val="none" w:sz="0" w:space="0" w:color="auto"/>
        <w:left w:val="none" w:sz="0" w:space="0" w:color="auto"/>
        <w:bottom w:val="none" w:sz="0" w:space="0" w:color="auto"/>
        <w:right w:val="none" w:sz="0" w:space="0" w:color="auto"/>
      </w:divBdr>
    </w:div>
    <w:div w:id="1355309625">
      <w:bodyDiv w:val="1"/>
      <w:marLeft w:val="0"/>
      <w:marRight w:val="0"/>
      <w:marTop w:val="0"/>
      <w:marBottom w:val="0"/>
      <w:divBdr>
        <w:top w:val="none" w:sz="0" w:space="0" w:color="auto"/>
        <w:left w:val="none" w:sz="0" w:space="0" w:color="auto"/>
        <w:bottom w:val="none" w:sz="0" w:space="0" w:color="auto"/>
        <w:right w:val="none" w:sz="0" w:space="0" w:color="auto"/>
      </w:divBdr>
    </w:div>
    <w:div w:id="1362705067">
      <w:bodyDiv w:val="1"/>
      <w:marLeft w:val="0"/>
      <w:marRight w:val="0"/>
      <w:marTop w:val="0"/>
      <w:marBottom w:val="0"/>
      <w:divBdr>
        <w:top w:val="none" w:sz="0" w:space="0" w:color="auto"/>
        <w:left w:val="none" w:sz="0" w:space="0" w:color="auto"/>
        <w:bottom w:val="none" w:sz="0" w:space="0" w:color="auto"/>
        <w:right w:val="none" w:sz="0" w:space="0" w:color="auto"/>
      </w:divBdr>
    </w:div>
    <w:div w:id="1365598424">
      <w:bodyDiv w:val="1"/>
      <w:marLeft w:val="0"/>
      <w:marRight w:val="0"/>
      <w:marTop w:val="0"/>
      <w:marBottom w:val="0"/>
      <w:divBdr>
        <w:top w:val="none" w:sz="0" w:space="0" w:color="auto"/>
        <w:left w:val="none" w:sz="0" w:space="0" w:color="auto"/>
        <w:bottom w:val="none" w:sz="0" w:space="0" w:color="auto"/>
        <w:right w:val="none" w:sz="0" w:space="0" w:color="auto"/>
      </w:divBdr>
    </w:div>
    <w:div w:id="1375040685">
      <w:bodyDiv w:val="1"/>
      <w:marLeft w:val="0"/>
      <w:marRight w:val="0"/>
      <w:marTop w:val="0"/>
      <w:marBottom w:val="0"/>
      <w:divBdr>
        <w:top w:val="none" w:sz="0" w:space="0" w:color="auto"/>
        <w:left w:val="none" w:sz="0" w:space="0" w:color="auto"/>
        <w:bottom w:val="none" w:sz="0" w:space="0" w:color="auto"/>
        <w:right w:val="none" w:sz="0" w:space="0" w:color="auto"/>
      </w:divBdr>
    </w:div>
    <w:div w:id="1382749322">
      <w:bodyDiv w:val="1"/>
      <w:marLeft w:val="0"/>
      <w:marRight w:val="0"/>
      <w:marTop w:val="0"/>
      <w:marBottom w:val="0"/>
      <w:divBdr>
        <w:top w:val="none" w:sz="0" w:space="0" w:color="auto"/>
        <w:left w:val="none" w:sz="0" w:space="0" w:color="auto"/>
        <w:bottom w:val="none" w:sz="0" w:space="0" w:color="auto"/>
        <w:right w:val="none" w:sz="0" w:space="0" w:color="auto"/>
      </w:divBdr>
      <w:divsChild>
        <w:div w:id="20516573">
          <w:marLeft w:val="0"/>
          <w:marRight w:val="0"/>
          <w:marTop w:val="0"/>
          <w:marBottom w:val="0"/>
          <w:divBdr>
            <w:top w:val="none" w:sz="0" w:space="0" w:color="auto"/>
            <w:left w:val="none" w:sz="0" w:space="0" w:color="auto"/>
            <w:bottom w:val="none" w:sz="0" w:space="0" w:color="auto"/>
            <w:right w:val="none" w:sz="0" w:space="0" w:color="auto"/>
          </w:divBdr>
        </w:div>
        <w:div w:id="42220724">
          <w:marLeft w:val="0"/>
          <w:marRight w:val="0"/>
          <w:marTop w:val="0"/>
          <w:marBottom w:val="0"/>
          <w:divBdr>
            <w:top w:val="none" w:sz="0" w:space="0" w:color="auto"/>
            <w:left w:val="none" w:sz="0" w:space="0" w:color="auto"/>
            <w:bottom w:val="none" w:sz="0" w:space="0" w:color="auto"/>
            <w:right w:val="none" w:sz="0" w:space="0" w:color="auto"/>
          </w:divBdr>
          <w:divsChild>
            <w:div w:id="1060053001">
              <w:marLeft w:val="0"/>
              <w:marRight w:val="0"/>
              <w:marTop w:val="0"/>
              <w:marBottom w:val="0"/>
              <w:divBdr>
                <w:top w:val="none" w:sz="0" w:space="0" w:color="auto"/>
                <w:left w:val="none" w:sz="0" w:space="0" w:color="auto"/>
                <w:bottom w:val="none" w:sz="0" w:space="0" w:color="auto"/>
                <w:right w:val="none" w:sz="0" w:space="0" w:color="auto"/>
              </w:divBdr>
            </w:div>
          </w:divsChild>
        </w:div>
        <w:div w:id="54089444">
          <w:marLeft w:val="0"/>
          <w:marRight w:val="0"/>
          <w:marTop w:val="0"/>
          <w:marBottom w:val="0"/>
          <w:divBdr>
            <w:top w:val="none" w:sz="0" w:space="0" w:color="auto"/>
            <w:left w:val="none" w:sz="0" w:space="0" w:color="auto"/>
            <w:bottom w:val="none" w:sz="0" w:space="0" w:color="auto"/>
            <w:right w:val="none" w:sz="0" w:space="0" w:color="auto"/>
          </w:divBdr>
        </w:div>
        <w:div w:id="65538510">
          <w:marLeft w:val="0"/>
          <w:marRight w:val="0"/>
          <w:marTop w:val="0"/>
          <w:marBottom w:val="0"/>
          <w:divBdr>
            <w:top w:val="none" w:sz="0" w:space="0" w:color="auto"/>
            <w:left w:val="none" w:sz="0" w:space="0" w:color="auto"/>
            <w:bottom w:val="none" w:sz="0" w:space="0" w:color="auto"/>
            <w:right w:val="none" w:sz="0" w:space="0" w:color="auto"/>
          </w:divBdr>
        </w:div>
        <w:div w:id="70085092">
          <w:marLeft w:val="0"/>
          <w:marRight w:val="0"/>
          <w:marTop w:val="0"/>
          <w:marBottom w:val="0"/>
          <w:divBdr>
            <w:top w:val="none" w:sz="0" w:space="0" w:color="auto"/>
            <w:left w:val="none" w:sz="0" w:space="0" w:color="auto"/>
            <w:bottom w:val="none" w:sz="0" w:space="0" w:color="auto"/>
            <w:right w:val="none" w:sz="0" w:space="0" w:color="auto"/>
          </w:divBdr>
          <w:divsChild>
            <w:div w:id="510343172">
              <w:marLeft w:val="0"/>
              <w:marRight w:val="0"/>
              <w:marTop w:val="0"/>
              <w:marBottom w:val="0"/>
              <w:divBdr>
                <w:top w:val="none" w:sz="0" w:space="0" w:color="auto"/>
                <w:left w:val="none" w:sz="0" w:space="0" w:color="auto"/>
                <w:bottom w:val="none" w:sz="0" w:space="0" w:color="auto"/>
                <w:right w:val="none" w:sz="0" w:space="0" w:color="auto"/>
              </w:divBdr>
            </w:div>
          </w:divsChild>
        </w:div>
        <w:div w:id="104815679">
          <w:marLeft w:val="0"/>
          <w:marRight w:val="0"/>
          <w:marTop w:val="0"/>
          <w:marBottom w:val="0"/>
          <w:divBdr>
            <w:top w:val="none" w:sz="0" w:space="0" w:color="auto"/>
            <w:left w:val="none" w:sz="0" w:space="0" w:color="auto"/>
            <w:bottom w:val="none" w:sz="0" w:space="0" w:color="auto"/>
            <w:right w:val="none" w:sz="0" w:space="0" w:color="auto"/>
          </w:divBdr>
        </w:div>
        <w:div w:id="113981856">
          <w:marLeft w:val="0"/>
          <w:marRight w:val="0"/>
          <w:marTop w:val="0"/>
          <w:marBottom w:val="0"/>
          <w:divBdr>
            <w:top w:val="none" w:sz="0" w:space="0" w:color="auto"/>
            <w:left w:val="none" w:sz="0" w:space="0" w:color="auto"/>
            <w:bottom w:val="none" w:sz="0" w:space="0" w:color="auto"/>
            <w:right w:val="none" w:sz="0" w:space="0" w:color="auto"/>
          </w:divBdr>
        </w:div>
        <w:div w:id="114374568">
          <w:marLeft w:val="0"/>
          <w:marRight w:val="0"/>
          <w:marTop w:val="0"/>
          <w:marBottom w:val="0"/>
          <w:divBdr>
            <w:top w:val="none" w:sz="0" w:space="0" w:color="auto"/>
            <w:left w:val="none" w:sz="0" w:space="0" w:color="auto"/>
            <w:bottom w:val="none" w:sz="0" w:space="0" w:color="auto"/>
            <w:right w:val="none" w:sz="0" w:space="0" w:color="auto"/>
          </w:divBdr>
        </w:div>
        <w:div w:id="156650592">
          <w:marLeft w:val="0"/>
          <w:marRight w:val="0"/>
          <w:marTop w:val="0"/>
          <w:marBottom w:val="0"/>
          <w:divBdr>
            <w:top w:val="none" w:sz="0" w:space="0" w:color="auto"/>
            <w:left w:val="none" w:sz="0" w:space="0" w:color="auto"/>
            <w:bottom w:val="none" w:sz="0" w:space="0" w:color="auto"/>
            <w:right w:val="none" w:sz="0" w:space="0" w:color="auto"/>
          </w:divBdr>
        </w:div>
        <w:div w:id="167672082">
          <w:marLeft w:val="0"/>
          <w:marRight w:val="0"/>
          <w:marTop w:val="0"/>
          <w:marBottom w:val="0"/>
          <w:divBdr>
            <w:top w:val="none" w:sz="0" w:space="0" w:color="auto"/>
            <w:left w:val="none" w:sz="0" w:space="0" w:color="auto"/>
            <w:bottom w:val="none" w:sz="0" w:space="0" w:color="auto"/>
            <w:right w:val="none" w:sz="0" w:space="0" w:color="auto"/>
          </w:divBdr>
        </w:div>
        <w:div w:id="194117752">
          <w:marLeft w:val="0"/>
          <w:marRight w:val="0"/>
          <w:marTop w:val="0"/>
          <w:marBottom w:val="0"/>
          <w:divBdr>
            <w:top w:val="none" w:sz="0" w:space="0" w:color="auto"/>
            <w:left w:val="none" w:sz="0" w:space="0" w:color="auto"/>
            <w:bottom w:val="none" w:sz="0" w:space="0" w:color="auto"/>
            <w:right w:val="none" w:sz="0" w:space="0" w:color="auto"/>
          </w:divBdr>
        </w:div>
        <w:div w:id="194731890">
          <w:marLeft w:val="0"/>
          <w:marRight w:val="0"/>
          <w:marTop w:val="0"/>
          <w:marBottom w:val="0"/>
          <w:divBdr>
            <w:top w:val="none" w:sz="0" w:space="0" w:color="auto"/>
            <w:left w:val="none" w:sz="0" w:space="0" w:color="auto"/>
            <w:bottom w:val="none" w:sz="0" w:space="0" w:color="auto"/>
            <w:right w:val="none" w:sz="0" w:space="0" w:color="auto"/>
          </w:divBdr>
        </w:div>
        <w:div w:id="249588527">
          <w:marLeft w:val="0"/>
          <w:marRight w:val="0"/>
          <w:marTop w:val="0"/>
          <w:marBottom w:val="0"/>
          <w:divBdr>
            <w:top w:val="none" w:sz="0" w:space="0" w:color="auto"/>
            <w:left w:val="none" w:sz="0" w:space="0" w:color="auto"/>
            <w:bottom w:val="none" w:sz="0" w:space="0" w:color="auto"/>
            <w:right w:val="none" w:sz="0" w:space="0" w:color="auto"/>
          </w:divBdr>
        </w:div>
        <w:div w:id="262148641">
          <w:marLeft w:val="0"/>
          <w:marRight w:val="0"/>
          <w:marTop w:val="0"/>
          <w:marBottom w:val="0"/>
          <w:divBdr>
            <w:top w:val="none" w:sz="0" w:space="0" w:color="auto"/>
            <w:left w:val="none" w:sz="0" w:space="0" w:color="auto"/>
            <w:bottom w:val="none" w:sz="0" w:space="0" w:color="auto"/>
            <w:right w:val="none" w:sz="0" w:space="0" w:color="auto"/>
          </w:divBdr>
        </w:div>
        <w:div w:id="262953778">
          <w:marLeft w:val="0"/>
          <w:marRight w:val="0"/>
          <w:marTop w:val="0"/>
          <w:marBottom w:val="0"/>
          <w:divBdr>
            <w:top w:val="none" w:sz="0" w:space="0" w:color="auto"/>
            <w:left w:val="none" w:sz="0" w:space="0" w:color="auto"/>
            <w:bottom w:val="none" w:sz="0" w:space="0" w:color="auto"/>
            <w:right w:val="none" w:sz="0" w:space="0" w:color="auto"/>
          </w:divBdr>
        </w:div>
        <w:div w:id="280190889">
          <w:marLeft w:val="0"/>
          <w:marRight w:val="0"/>
          <w:marTop w:val="0"/>
          <w:marBottom w:val="0"/>
          <w:divBdr>
            <w:top w:val="none" w:sz="0" w:space="0" w:color="auto"/>
            <w:left w:val="none" w:sz="0" w:space="0" w:color="auto"/>
            <w:bottom w:val="none" w:sz="0" w:space="0" w:color="auto"/>
            <w:right w:val="none" w:sz="0" w:space="0" w:color="auto"/>
          </w:divBdr>
        </w:div>
        <w:div w:id="375276865">
          <w:marLeft w:val="0"/>
          <w:marRight w:val="0"/>
          <w:marTop w:val="0"/>
          <w:marBottom w:val="0"/>
          <w:divBdr>
            <w:top w:val="none" w:sz="0" w:space="0" w:color="auto"/>
            <w:left w:val="none" w:sz="0" w:space="0" w:color="auto"/>
            <w:bottom w:val="none" w:sz="0" w:space="0" w:color="auto"/>
            <w:right w:val="none" w:sz="0" w:space="0" w:color="auto"/>
          </w:divBdr>
        </w:div>
        <w:div w:id="391736792">
          <w:marLeft w:val="0"/>
          <w:marRight w:val="0"/>
          <w:marTop w:val="0"/>
          <w:marBottom w:val="0"/>
          <w:divBdr>
            <w:top w:val="none" w:sz="0" w:space="0" w:color="auto"/>
            <w:left w:val="none" w:sz="0" w:space="0" w:color="auto"/>
            <w:bottom w:val="none" w:sz="0" w:space="0" w:color="auto"/>
            <w:right w:val="none" w:sz="0" w:space="0" w:color="auto"/>
          </w:divBdr>
        </w:div>
        <w:div w:id="400565511">
          <w:marLeft w:val="0"/>
          <w:marRight w:val="0"/>
          <w:marTop w:val="0"/>
          <w:marBottom w:val="0"/>
          <w:divBdr>
            <w:top w:val="none" w:sz="0" w:space="0" w:color="auto"/>
            <w:left w:val="none" w:sz="0" w:space="0" w:color="auto"/>
            <w:bottom w:val="none" w:sz="0" w:space="0" w:color="auto"/>
            <w:right w:val="none" w:sz="0" w:space="0" w:color="auto"/>
          </w:divBdr>
        </w:div>
        <w:div w:id="430973175">
          <w:marLeft w:val="0"/>
          <w:marRight w:val="0"/>
          <w:marTop w:val="0"/>
          <w:marBottom w:val="0"/>
          <w:divBdr>
            <w:top w:val="none" w:sz="0" w:space="0" w:color="auto"/>
            <w:left w:val="none" w:sz="0" w:space="0" w:color="auto"/>
            <w:bottom w:val="none" w:sz="0" w:space="0" w:color="auto"/>
            <w:right w:val="none" w:sz="0" w:space="0" w:color="auto"/>
          </w:divBdr>
        </w:div>
        <w:div w:id="432475388">
          <w:marLeft w:val="0"/>
          <w:marRight w:val="0"/>
          <w:marTop w:val="0"/>
          <w:marBottom w:val="0"/>
          <w:divBdr>
            <w:top w:val="none" w:sz="0" w:space="0" w:color="auto"/>
            <w:left w:val="none" w:sz="0" w:space="0" w:color="auto"/>
            <w:bottom w:val="none" w:sz="0" w:space="0" w:color="auto"/>
            <w:right w:val="none" w:sz="0" w:space="0" w:color="auto"/>
          </w:divBdr>
          <w:divsChild>
            <w:div w:id="45763610">
              <w:marLeft w:val="0"/>
              <w:marRight w:val="0"/>
              <w:marTop w:val="0"/>
              <w:marBottom w:val="0"/>
              <w:divBdr>
                <w:top w:val="none" w:sz="0" w:space="0" w:color="auto"/>
                <w:left w:val="none" w:sz="0" w:space="0" w:color="auto"/>
                <w:bottom w:val="none" w:sz="0" w:space="0" w:color="auto"/>
                <w:right w:val="none" w:sz="0" w:space="0" w:color="auto"/>
              </w:divBdr>
            </w:div>
          </w:divsChild>
        </w:div>
        <w:div w:id="515577937">
          <w:marLeft w:val="0"/>
          <w:marRight w:val="0"/>
          <w:marTop w:val="0"/>
          <w:marBottom w:val="0"/>
          <w:divBdr>
            <w:top w:val="none" w:sz="0" w:space="0" w:color="auto"/>
            <w:left w:val="none" w:sz="0" w:space="0" w:color="auto"/>
            <w:bottom w:val="none" w:sz="0" w:space="0" w:color="auto"/>
            <w:right w:val="none" w:sz="0" w:space="0" w:color="auto"/>
          </w:divBdr>
        </w:div>
        <w:div w:id="517474028">
          <w:marLeft w:val="0"/>
          <w:marRight w:val="0"/>
          <w:marTop w:val="0"/>
          <w:marBottom w:val="0"/>
          <w:divBdr>
            <w:top w:val="none" w:sz="0" w:space="0" w:color="auto"/>
            <w:left w:val="none" w:sz="0" w:space="0" w:color="auto"/>
            <w:bottom w:val="none" w:sz="0" w:space="0" w:color="auto"/>
            <w:right w:val="none" w:sz="0" w:space="0" w:color="auto"/>
          </w:divBdr>
        </w:div>
        <w:div w:id="526332032">
          <w:marLeft w:val="0"/>
          <w:marRight w:val="0"/>
          <w:marTop w:val="0"/>
          <w:marBottom w:val="0"/>
          <w:divBdr>
            <w:top w:val="none" w:sz="0" w:space="0" w:color="auto"/>
            <w:left w:val="none" w:sz="0" w:space="0" w:color="auto"/>
            <w:bottom w:val="none" w:sz="0" w:space="0" w:color="auto"/>
            <w:right w:val="none" w:sz="0" w:space="0" w:color="auto"/>
          </w:divBdr>
        </w:div>
        <w:div w:id="551961892">
          <w:marLeft w:val="0"/>
          <w:marRight w:val="0"/>
          <w:marTop w:val="0"/>
          <w:marBottom w:val="0"/>
          <w:divBdr>
            <w:top w:val="none" w:sz="0" w:space="0" w:color="auto"/>
            <w:left w:val="none" w:sz="0" w:space="0" w:color="auto"/>
            <w:bottom w:val="none" w:sz="0" w:space="0" w:color="auto"/>
            <w:right w:val="none" w:sz="0" w:space="0" w:color="auto"/>
          </w:divBdr>
          <w:divsChild>
            <w:div w:id="1978410054">
              <w:marLeft w:val="0"/>
              <w:marRight w:val="0"/>
              <w:marTop w:val="0"/>
              <w:marBottom w:val="0"/>
              <w:divBdr>
                <w:top w:val="none" w:sz="0" w:space="0" w:color="auto"/>
                <w:left w:val="none" w:sz="0" w:space="0" w:color="auto"/>
                <w:bottom w:val="none" w:sz="0" w:space="0" w:color="auto"/>
                <w:right w:val="none" w:sz="0" w:space="0" w:color="auto"/>
              </w:divBdr>
            </w:div>
          </w:divsChild>
        </w:div>
        <w:div w:id="578179711">
          <w:marLeft w:val="0"/>
          <w:marRight w:val="0"/>
          <w:marTop w:val="0"/>
          <w:marBottom w:val="0"/>
          <w:divBdr>
            <w:top w:val="none" w:sz="0" w:space="0" w:color="auto"/>
            <w:left w:val="none" w:sz="0" w:space="0" w:color="auto"/>
            <w:bottom w:val="none" w:sz="0" w:space="0" w:color="auto"/>
            <w:right w:val="none" w:sz="0" w:space="0" w:color="auto"/>
          </w:divBdr>
        </w:div>
        <w:div w:id="585454182">
          <w:marLeft w:val="0"/>
          <w:marRight w:val="0"/>
          <w:marTop w:val="0"/>
          <w:marBottom w:val="0"/>
          <w:divBdr>
            <w:top w:val="none" w:sz="0" w:space="0" w:color="auto"/>
            <w:left w:val="none" w:sz="0" w:space="0" w:color="auto"/>
            <w:bottom w:val="none" w:sz="0" w:space="0" w:color="auto"/>
            <w:right w:val="none" w:sz="0" w:space="0" w:color="auto"/>
          </w:divBdr>
        </w:div>
        <w:div w:id="611211819">
          <w:marLeft w:val="0"/>
          <w:marRight w:val="0"/>
          <w:marTop w:val="0"/>
          <w:marBottom w:val="0"/>
          <w:divBdr>
            <w:top w:val="none" w:sz="0" w:space="0" w:color="auto"/>
            <w:left w:val="none" w:sz="0" w:space="0" w:color="auto"/>
            <w:bottom w:val="none" w:sz="0" w:space="0" w:color="auto"/>
            <w:right w:val="none" w:sz="0" w:space="0" w:color="auto"/>
          </w:divBdr>
        </w:div>
        <w:div w:id="678311191">
          <w:marLeft w:val="0"/>
          <w:marRight w:val="0"/>
          <w:marTop w:val="0"/>
          <w:marBottom w:val="0"/>
          <w:divBdr>
            <w:top w:val="none" w:sz="0" w:space="0" w:color="auto"/>
            <w:left w:val="none" w:sz="0" w:space="0" w:color="auto"/>
            <w:bottom w:val="none" w:sz="0" w:space="0" w:color="auto"/>
            <w:right w:val="none" w:sz="0" w:space="0" w:color="auto"/>
          </w:divBdr>
        </w:div>
        <w:div w:id="683091143">
          <w:marLeft w:val="0"/>
          <w:marRight w:val="0"/>
          <w:marTop w:val="0"/>
          <w:marBottom w:val="0"/>
          <w:divBdr>
            <w:top w:val="none" w:sz="0" w:space="0" w:color="auto"/>
            <w:left w:val="none" w:sz="0" w:space="0" w:color="auto"/>
            <w:bottom w:val="none" w:sz="0" w:space="0" w:color="auto"/>
            <w:right w:val="none" w:sz="0" w:space="0" w:color="auto"/>
          </w:divBdr>
        </w:div>
        <w:div w:id="694574593">
          <w:marLeft w:val="0"/>
          <w:marRight w:val="0"/>
          <w:marTop w:val="0"/>
          <w:marBottom w:val="0"/>
          <w:divBdr>
            <w:top w:val="none" w:sz="0" w:space="0" w:color="auto"/>
            <w:left w:val="none" w:sz="0" w:space="0" w:color="auto"/>
            <w:bottom w:val="none" w:sz="0" w:space="0" w:color="auto"/>
            <w:right w:val="none" w:sz="0" w:space="0" w:color="auto"/>
          </w:divBdr>
        </w:div>
        <w:div w:id="696200015">
          <w:marLeft w:val="0"/>
          <w:marRight w:val="0"/>
          <w:marTop w:val="0"/>
          <w:marBottom w:val="0"/>
          <w:divBdr>
            <w:top w:val="none" w:sz="0" w:space="0" w:color="auto"/>
            <w:left w:val="none" w:sz="0" w:space="0" w:color="auto"/>
            <w:bottom w:val="none" w:sz="0" w:space="0" w:color="auto"/>
            <w:right w:val="none" w:sz="0" w:space="0" w:color="auto"/>
          </w:divBdr>
        </w:div>
        <w:div w:id="719793300">
          <w:marLeft w:val="0"/>
          <w:marRight w:val="0"/>
          <w:marTop w:val="0"/>
          <w:marBottom w:val="0"/>
          <w:divBdr>
            <w:top w:val="none" w:sz="0" w:space="0" w:color="auto"/>
            <w:left w:val="none" w:sz="0" w:space="0" w:color="auto"/>
            <w:bottom w:val="none" w:sz="0" w:space="0" w:color="auto"/>
            <w:right w:val="none" w:sz="0" w:space="0" w:color="auto"/>
          </w:divBdr>
        </w:div>
        <w:div w:id="733432730">
          <w:marLeft w:val="0"/>
          <w:marRight w:val="0"/>
          <w:marTop w:val="0"/>
          <w:marBottom w:val="0"/>
          <w:divBdr>
            <w:top w:val="none" w:sz="0" w:space="0" w:color="auto"/>
            <w:left w:val="none" w:sz="0" w:space="0" w:color="auto"/>
            <w:bottom w:val="none" w:sz="0" w:space="0" w:color="auto"/>
            <w:right w:val="none" w:sz="0" w:space="0" w:color="auto"/>
          </w:divBdr>
        </w:div>
        <w:div w:id="735128146">
          <w:marLeft w:val="0"/>
          <w:marRight w:val="0"/>
          <w:marTop w:val="0"/>
          <w:marBottom w:val="0"/>
          <w:divBdr>
            <w:top w:val="none" w:sz="0" w:space="0" w:color="auto"/>
            <w:left w:val="none" w:sz="0" w:space="0" w:color="auto"/>
            <w:bottom w:val="none" w:sz="0" w:space="0" w:color="auto"/>
            <w:right w:val="none" w:sz="0" w:space="0" w:color="auto"/>
          </w:divBdr>
        </w:div>
        <w:div w:id="745616377">
          <w:marLeft w:val="0"/>
          <w:marRight w:val="0"/>
          <w:marTop w:val="0"/>
          <w:marBottom w:val="0"/>
          <w:divBdr>
            <w:top w:val="none" w:sz="0" w:space="0" w:color="auto"/>
            <w:left w:val="none" w:sz="0" w:space="0" w:color="auto"/>
            <w:bottom w:val="none" w:sz="0" w:space="0" w:color="auto"/>
            <w:right w:val="none" w:sz="0" w:space="0" w:color="auto"/>
          </w:divBdr>
        </w:div>
        <w:div w:id="749078062">
          <w:marLeft w:val="0"/>
          <w:marRight w:val="0"/>
          <w:marTop w:val="0"/>
          <w:marBottom w:val="0"/>
          <w:divBdr>
            <w:top w:val="none" w:sz="0" w:space="0" w:color="auto"/>
            <w:left w:val="none" w:sz="0" w:space="0" w:color="auto"/>
            <w:bottom w:val="none" w:sz="0" w:space="0" w:color="auto"/>
            <w:right w:val="none" w:sz="0" w:space="0" w:color="auto"/>
          </w:divBdr>
        </w:div>
        <w:div w:id="752581527">
          <w:marLeft w:val="0"/>
          <w:marRight w:val="0"/>
          <w:marTop w:val="0"/>
          <w:marBottom w:val="0"/>
          <w:divBdr>
            <w:top w:val="none" w:sz="0" w:space="0" w:color="auto"/>
            <w:left w:val="none" w:sz="0" w:space="0" w:color="auto"/>
            <w:bottom w:val="none" w:sz="0" w:space="0" w:color="auto"/>
            <w:right w:val="none" w:sz="0" w:space="0" w:color="auto"/>
          </w:divBdr>
        </w:div>
        <w:div w:id="794568044">
          <w:marLeft w:val="0"/>
          <w:marRight w:val="0"/>
          <w:marTop w:val="0"/>
          <w:marBottom w:val="0"/>
          <w:divBdr>
            <w:top w:val="none" w:sz="0" w:space="0" w:color="auto"/>
            <w:left w:val="none" w:sz="0" w:space="0" w:color="auto"/>
            <w:bottom w:val="none" w:sz="0" w:space="0" w:color="auto"/>
            <w:right w:val="none" w:sz="0" w:space="0" w:color="auto"/>
          </w:divBdr>
        </w:div>
        <w:div w:id="796026739">
          <w:marLeft w:val="0"/>
          <w:marRight w:val="0"/>
          <w:marTop w:val="0"/>
          <w:marBottom w:val="0"/>
          <w:divBdr>
            <w:top w:val="none" w:sz="0" w:space="0" w:color="auto"/>
            <w:left w:val="none" w:sz="0" w:space="0" w:color="auto"/>
            <w:bottom w:val="none" w:sz="0" w:space="0" w:color="auto"/>
            <w:right w:val="none" w:sz="0" w:space="0" w:color="auto"/>
          </w:divBdr>
        </w:div>
        <w:div w:id="817496954">
          <w:marLeft w:val="0"/>
          <w:marRight w:val="0"/>
          <w:marTop w:val="0"/>
          <w:marBottom w:val="0"/>
          <w:divBdr>
            <w:top w:val="none" w:sz="0" w:space="0" w:color="auto"/>
            <w:left w:val="none" w:sz="0" w:space="0" w:color="auto"/>
            <w:bottom w:val="none" w:sz="0" w:space="0" w:color="auto"/>
            <w:right w:val="none" w:sz="0" w:space="0" w:color="auto"/>
          </w:divBdr>
        </w:div>
        <w:div w:id="834416804">
          <w:marLeft w:val="0"/>
          <w:marRight w:val="0"/>
          <w:marTop w:val="0"/>
          <w:marBottom w:val="0"/>
          <w:divBdr>
            <w:top w:val="none" w:sz="0" w:space="0" w:color="auto"/>
            <w:left w:val="none" w:sz="0" w:space="0" w:color="auto"/>
            <w:bottom w:val="none" w:sz="0" w:space="0" w:color="auto"/>
            <w:right w:val="none" w:sz="0" w:space="0" w:color="auto"/>
          </w:divBdr>
        </w:div>
        <w:div w:id="837382733">
          <w:marLeft w:val="0"/>
          <w:marRight w:val="0"/>
          <w:marTop w:val="0"/>
          <w:marBottom w:val="0"/>
          <w:divBdr>
            <w:top w:val="none" w:sz="0" w:space="0" w:color="auto"/>
            <w:left w:val="none" w:sz="0" w:space="0" w:color="auto"/>
            <w:bottom w:val="none" w:sz="0" w:space="0" w:color="auto"/>
            <w:right w:val="none" w:sz="0" w:space="0" w:color="auto"/>
          </w:divBdr>
        </w:div>
        <w:div w:id="846139315">
          <w:marLeft w:val="0"/>
          <w:marRight w:val="0"/>
          <w:marTop w:val="0"/>
          <w:marBottom w:val="0"/>
          <w:divBdr>
            <w:top w:val="none" w:sz="0" w:space="0" w:color="auto"/>
            <w:left w:val="none" w:sz="0" w:space="0" w:color="auto"/>
            <w:bottom w:val="none" w:sz="0" w:space="0" w:color="auto"/>
            <w:right w:val="none" w:sz="0" w:space="0" w:color="auto"/>
          </w:divBdr>
        </w:div>
        <w:div w:id="1036390319">
          <w:marLeft w:val="0"/>
          <w:marRight w:val="0"/>
          <w:marTop w:val="0"/>
          <w:marBottom w:val="0"/>
          <w:divBdr>
            <w:top w:val="none" w:sz="0" w:space="0" w:color="auto"/>
            <w:left w:val="none" w:sz="0" w:space="0" w:color="auto"/>
            <w:bottom w:val="none" w:sz="0" w:space="0" w:color="auto"/>
            <w:right w:val="none" w:sz="0" w:space="0" w:color="auto"/>
          </w:divBdr>
        </w:div>
        <w:div w:id="1042092667">
          <w:marLeft w:val="0"/>
          <w:marRight w:val="0"/>
          <w:marTop w:val="0"/>
          <w:marBottom w:val="0"/>
          <w:divBdr>
            <w:top w:val="none" w:sz="0" w:space="0" w:color="auto"/>
            <w:left w:val="none" w:sz="0" w:space="0" w:color="auto"/>
            <w:bottom w:val="none" w:sz="0" w:space="0" w:color="auto"/>
            <w:right w:val="none" w:sz="0" w:space="0" w:color="auto"/>
          </w:divBdr>
        </w:div>
        <w:div w:id="1061518500">
          <w:marLeft w:val="0"/>
          <w:marRight w:val="0"/>
          <w:marTop w:val="0"/>
          <w:marBottom w:val="0"/>
          <w:divBdr>
            <w:top w:val="none" w:sz="0" w:space="0" w:color="auto"/>
            <w:left w:val="none" w:sz="0" w:space="0" w:color="auto"/>
            <w:bottom w:val="none" w:sz="0" w:space="0" w:color="auto"/>
            <w:right w:val="none" w:sz="0" w:space="0" w:color="auto"/>
          </w:divBdr>
        </w:div>
        <w:div w:id="1135683517">
          <w:marLeft w:val="0"/>
          <w:marRight w:val="0"/>
          <w:marTop w:val="0"/>
          <w:marBottom w:val="0"/>
          <w:divBdr>
            <w:top w:val="none" w:sz="0" w:space="0" w:color="auto"/>
            <w:left w:val="none" w:sz="0" w:space="0" w:color="auto"/>
            <w:bottom w:val="none" w:sz="0" w:space="0" w:color="auto"/>
            <w:right w:val="none" w:sz="0" w:space="0" w:color="auto"/>
          </w:divBdr>
        </w:div>
        <w:div w:id="1139179369">
          <w:marLeft w:val="0"/>
          <w:marRight w:val="0"/>
          <w:marTop w:val="0"/>
          <w:marBottom w:val="0"/>
          <w:divBdr>
            <w:top w:val="none" w:sz="0" w:space="0" w:color="auto"/>
            <w:left w:val="none" w:sz="0" w:space="0" w:color="auto"/>
            <w:bottom w:val="none" w:sz="0" w:space="0" w:color="auto"/>
            <w:right w:val="none" w:sz="0" w:space="0" w:color="auto"/>
          </w:divBdr>
        </w:div>
        <w:div w:id="1171066323">
          <w:marLeft w:val="0"/>
          <w:marRight w:val="0"/>
          <w:marTop w:val="0"/>
          <w:marBottom w:val="0"/>
          <w:divBdr>
            <w:top w:val="none" w:sz="0" w:space="0" w:color="auto"/>
            <w:left w:val="none" w:sz="0" w:space="0" w:color="auto"/>
            <w:bottom w:val="none" w:sz="0" w:space="0" w:color="auto"/>
            <w:right w:val="none" w:sz="0" w:space="0" w:color="auto"/>
          </w:divBdr>
        </w:div>
        <w:div w:id="1171414555">
          <w:marLeft w:val="0"/>
          <w:marRight w:val="0"/>
          <w:marTop w:val="0"/>
          <w:marBottom w:val="0"/>
          <w:divBdr>
            <w:top w:val="none" w:sz="0" w:space="0" w:color="auto"/>
            <w:left w:val="none" w:sz="0" w:space="0" w:color="auto"/>
            <w:bottom w:val="none" w:sz="0" w:space="0" w:color="auto"/>
            <w:right w:val="none" w:sz="0" w:space="0" w:color="auto"/>
          </w:divBdr>
        </w:div>
        <w:div w:id="1174951740">
          <w:marLeft w:val="0"/>
          <w:marRight w:val="0"/>
          <w:marTop w:val="0"/>
          <w:marBottom w:val="0"/>
          <w:divBdr>
            <w:top w:val="none" w:sz="0" w:space="0" w:color="auto"/>
            <w:left w:val="none" w:sz="0" w:space="0" w:color="auto"/>
            <w:bottom w:val="none" w:sz="0" w:space="0" w:color="auto"/>
            <w:right w:val="none" w:sz="0" w:space="0" w:color="auto"/>
          </w:divBdr>
        </w:div>
        <w:div w:id="1247299389">
          <w:marLeft w:val="0"/>
          <w:marRight w:val="0"/>
          <w:marTop w:val="0"/>
          <w:marBottom w:val="0"/>
          <w:divBdr>
            <w:top w:val="none" w:sz="0" w:space="0" w:color="auto"/>
            <w:left w:val="none" w:sz="0" w:space="0" w:color="auto"/>
            <w:bottom w:val="none" w:sz="0" w:space="0" w:color="auto"/>
            <w:right w:val="none" w:sz="0" w:space="0" w:color="auto"/>
          </w:divBdr>
          <w:divsChild>
            <w:div w:id="11417969">
              <w:marLeft w:val="0"/>
              <w:marRight w:val="0"/>
              <w:marTop w:val="0"/>
              <w:marBottom w:val="0"/>
              <w:divBdr>
                <w:top w:val="none" w:sz="0" w:space="0" w:color="auto"/>
                <w:left w:val="none" w:sz="0" w:space="0" w:color="auto"/>
                <w:bottom w:val="none" w:sz="0" w:space="0" w:color="auto"/>
                <w:right w:val="none" w:sz="0" w:space="0" w:color="auto"/>
              </w:divBdr>
            </w:div>
          </w:divsChild>
        </w:div>
        <w:div w:id="1371759412">
          <w:marLeft w:val="0"/>
          <w:marRight w:val="0"/>
          <w:marTop w:val="0"/>
          <w:marBottom w:val="0"/>
          <w:divBdr>
            <w:top w:val="none" w:sz="0" w:space="0" w:color="auto"/>
            <w:left w:val="none" w:sz="0" w:space="0" w:color="auto"/>
            <w:bottom w:val="none" w:sz="0" w:space="0" w:color="auto"/>
            <w:right w:val="none" w:sz="0" w:space="0" w:color="auto"/>
          </w:divBdr>
        </w:div>
        <w:div w:id="1387291545">
          <w:marLeft w:val="0"/>
          <w:marRight w:val="0"/>
          <w:marTop w:val="0"/>
          <w:marBottom w:val="0"/>
          <w:divBdr>
            <w:top w:val="none" w:sz="0" w:space="0" w:color="auto"/>
            <w:left w:val="none" w:sz="0" w:space="0" w:color="auto"/>
            <w:bottom w:val="none" w:sz="0" w:space="0" w:color="auto"/>
            <w:right w:val="none" w:sz="0" w:space="0" w:color="auto"/>
          </w:divBdr>
        </w:div>
        <w:div w:id="1427842033">
          <w:marLeft w:val="0"/>
          <w:marRight w:val="0"/>
          <w:marTop w:val="0"/>
          <w:marBottom w:val="0"/>
          <w:divBdr>
            <w:top w:val="none" w:sz="0" w:space="0" w:color="auto"/>
            <w:left w:val="none" w:sz="0" w:space="0" w:color="auto"/>
            <w:bottom w:val="none" w:sz="0" w:space="0" w:color="auto"/>
            <w:right w:val="none" w:sz="0" w:space="0" w:color="auto"/>
          </w:divBdr>
        </w:div>
        <w:div w:id="1428575112">
          <w:marLeft w:val="0"/>
          <w:marRight w:val="0"/>
          <w:marTop w:val="0"/>
          <w:marBottom w:val="0"/>
          <w:divBdr>
            <w:top w:val="none" w:sz="0" w:space="0" w:color="auto"/>
            <w:left w:val="none" w:sz="0" w:space="0" w:color="auto"/>
            <w:bottom w:val="none" w:sz="0" w:space="0" w:color="auto"/>
            <w:right w:val="none" w:sz="0" w:space="0" w:color="auto"/>
          </w:divBdr>
        </w:div>
        <w:div w:id="1438215869">
          <w:marLeft w:val="0"/>
          <w:marRight w:val="0"/>
          <w:marTop w:val="0"/>
          <w:marBottom w:val="0"/>
          <w:divBdr>
            <w:top w:val="none" w:sz="0" w:space="0" w:color="auto"/>
            <w:left w:val="none" w:sz="0" w:space="0" w:color="auto"/>
            <w:bottom w:val="none" w:sz="0" w:space="0" w:color="auto"/>
            <w:right w:val="none" w:sz="0" w:space="0" w:color="auto"/>
          </w:divBdr>
        </w:div>
        <w:div w:id="1453940081">
          <w:marLeft w:val="0"/>
          <w:marRight w:val="0"/>
          <w:marTop w:val="0"/>
          <w:marBottom w:val="0"/>
          <w:divBdr>
            <w:top w:val="none" w:sz="0" w:space="0" w:color="auto"/>
            <w:left w:val="none" w:sz="0" w:space="0" w:color="auto"/>
            <w:bottom w:val="none" w:sz="0" w:space="0" w:color="auto"/>
            <w:right w:val="none" w:sz="0" w:space="0" w:color="auto"/>
          </w:divBdr>
        </w:div>
        <w:div w:id="1467431088">
          <w:marLeft w:val="0"/>
          <w:marRight w:val="0"/>
          <w:marTop w:val="0"/>
          <w:marBottom w:val="0"/>
          <w:divBdr>
            <w:top w:val="none" w:sz="0" w:space="0" w:color="auto"/>
            <w:left w:val="none" w:sz="0" w:space="0" w:color="auto"/>
            <w:bottom w:val="none" w:sz="0" w:space="0" w:color="auto"/>
            <w:right w:val="none" w:sz="0" w:space="0" w:color="auto"/>
          </w:divBdr>
        </w:div>
        <w:div w:id="1469663064">
          <w:marLeft w:val="0"/>
          <w:marRight w:val="0"/>
          <w:marTop w:val="0"/>
          <w:marBottom w:val="0"/>
          <w:divBdr>
            <w:top w:val="none" w:sz="0" w:space="0" w:color="auto"/>
            <w:left w:val="none" w:sz="0" w:space="0" w:color="auto"/>
            <w:bottom w:val="none" w:sz="0" w:space="0" w:color="auto"/>
            <w:right w:val="none" w:sz="0" w:space="0" w:color="auto"/>
          </w:divBdr>
          <w:divsChild>
            <w:div w:id="1211958778">
              <w:marLeft w:val="0"/>
              <w:marRight w:val="0"/>
              <w:marTop w:val="0"/>
              <w:marBottom w:val="0"/>
              <w:divBdr>
                <w:top w:val="none" w:sz="0" w:space="0" w:color="auto"/>
                <w:left w:val="none" w:sz="0" w:space="0" w:color="auto"/>
                <w:bottom w:val="none" w:sz="0" w:space="0" w:color="auto"/>
                <w:right w:val="none" w:sz="0" w:space="0" w:color="auto"/>
              </w:divBdr>
            </w:div>
          </w:divsChild>
        </w:div>
        <w:div w:id="1472098152">
          <w:marLeft w:val="0"/>
          <w:marRight w:val="0"/>
          <w:marTop w:val="0"/>
          <w:marBottom w:val="0"/>
          <w:divBdr>
            <w:top w:val="none" w:sz="0" w:space="0" w:color="auto"/>
            <w:left w:val="none" w:sz="0" w:space="0" w:color="auto"/>
            <w:bottom w:val="none" w:sz="0" w:space="0" w:color="auto"/>
            <w:right w:val="none" w:sz="0" w:space="0" w:color="auto"/>
          </w:divBdr>
        </w:div>
        <w:div w:id="1488128050">
          <w:marLeft w:val="0"/>
          <w:marRight w:val="0"/>
          <w:marTop w:val="0"/>
          <w:marBottom w:val="0"/>
          <w:divBdr>
            <w:top w:val="none" w:sz="0" w:space="0" w:color="auto"/>
            <w:left w:val="none" w:sz="0" w:space="0" w:color="auto"/>
            <w:bottom w:val="none" w:sz="0" w:space="0" w:color="auto"/>
            <w:right w:val="none" w:sz="0" w:space="0" w:color="auto"/>
          </w:divBdr>
        </w:div>
        <w:div w:id="1488546450">
          <w:marLeft w:val="0"/>
          <w:marRight w:val="0"/>
          <w:marTop w:val="0"/>
          <w:marBottom w:val="0"/>
          <w:divBdr>
            <w:top w:val="none" w:sz="0" w:space="0" w:color="auto"/>
            <w:left w:val="none" w:sz="0" w:space="0" w:color="auto"/>
            <w:bottom w:val="none" w:sz="0" w:space="0" w:color="auto"/>
            <w:right w:val="none" w:sz="0" w:space="0" w:color="auto"/>
          </w:divBdr>
        </w:div>
        <w:div w:id="1514494213">
          <w:marLeft w:val="0"/>
          <w:marRight w:val="0"/>
          <w:marTop w:val="0"/>
          <w:marBottom w:val="0"/>
          <w:divBdr>
            <w:top w:val="none" w:sz="0" w:space="0" w:color="auto"/>
            <w:left w:val="none" w:sz="0" w:space="0" w:color="auto"/>
            <w:bottom w:val="none" w:sz="0" w:space="0" w:color="auto"/>
            <w:right w:val="none" w:sz="0" w:space="0" w:color="auto"/>
          </w:divBdr>
          <w:divsChild>
            <w:div w:id="55782038">
              <w:marLeft w:val="0"/>
              <w:marRight w:val="0"/>
              <w:marTop w:val="0"/>
              <w:marBottom w:val="0"/>
              <w:divBdr>
                <w:top w:val="none" w:sz="0" w:space="0" w:color="auto"/>
                <w:left w:val="none" w:sz="0" w:space="0" w:color="auto"/>
                <w:bottom w:val="none" w:sz="0" w:space="0" w:color="auto"/>
                <w:right w:val="none" w:sz="0" w:space="0" w:color="auto"/>
              </w:divBdr>
            </w:div>
          </w:divsChild>
        </w:div>
        <w:div w:id="1562865998">
          <w:marLeft w:val="0"/>
          <w:marRight w:val="0"/>
          <w:marTop w:val="0"/>
          <w:marBottom w:val="0"/>
          <w:divBdr>
            <w:top w:val="none" w:sz="0" w:space="0" w:color="auto"/>
            <w:left w:val="none" w:sz="0" w:space="0" w:color="auto"/>
            <w:bottom w:val="none" w:sz="0" w:space="0" w:color="auto"/>
            <w:right w:val="none" w:sz="0" w:space="0" w:color="auto"/>
          </w:divBdr>
        </w:div>
        <w:div w:id="1582375661">
          <w:marLeft w:val="0"/>
          <w:marRight w:val="0"/>
          <w:marTop w:val="0"/>
          <w:marBottom w:val="0"/>
          <w:divBdr>
            <w:top w:val="none" w:sz="0" w:space="0" w:color="auto"/>
            <w:left w:val="none" w:sz="0" w:space="0" w:color="auto"/>
            <w:bottom w:val="none" w:sz="0" w:space="0" w:color="auto"/>
            <w:right w:val="none" w:sz="0" w:space="0" w:color="auto"/>
          </w:divBdr>
          <w:divsChild>
            <w:div w:id="334962412">
              <w:marLeft w:val="0"/>
              <w:marRight w:val="0"/>
              <w:marTop w:val="0"/>
              <w:marBottom w:val="0"/>
              <w:divBdr>
                <w:top w:val="none" w:sz="0" w:space="0" w:color="auto"/>
                <w:left w:val="none" w:sz="0" w:space="0" w:color="auto"/>
                <w:bottom w:val="none" w:sz="0" w:space="0" w:color="auto"/>
                <w:right w:val="none" w:sz="0" w:space="0" w:color="auto"/>
              </w:divBdr>
            </w:div>
          </w:divsChild>
        </w:div>
        <w:div w:id="1605844897">
          <w:marLeft w:val="0"/>
          <w:marRight w:val="0"/>
          <w:marTop w:val="0"/>
          <w:marBottom w:val="0"/>
          <w:divBdr>
            <w:top w:val="none" w:sz="0" w:space="0" w:color="auto"/>
            <w:left w:val="none" w:sz="0" w:space="0" w:color="auto"/>
            <w:bottom w:val="none" w:sz="0" w:space="0" w:color="auto"/>
            <w:right w:val="none" w:sz="0" w:space="0" w:color="auto"/>
          </w:divBdr>
        </w:div>
        <w:div w:id="1641961004">
          <w:marLeft w:val="0"/>
          <w:marRight w:val="0"/>
          <w:marTop w:val="0"/>
          <w:marBottom w:val="0"/>
          <w:divBdr>
            <w:top w:val="none" w:sz="0" w:space="0" w:color="auto"/>
            <w:left w:val="none" w:sz="0" w:space="0" w:color="auto"/>
            <w:bottom w:val="none" w:sz="0" w:space="0" w:color="auto"/>
            <w:right w:val="none" w:sz="0" w:space="0" w:color="auto"/>
          </w:divBdr>
        </w:div>
        <w:div w:id="1648245350">
          <w:marLeft w:val="0"/>
          <w:marRight w:val="0"/>
          <w:marTop w:val="0"/>
          <w:marBottom w:val="0"/>
          <w:divBdr>
            <w:top w:val="none" w:sz="0" w:space="0" w:color="auto"/>
            <w:left w:val="none" w:sz="0" w:space="0" w:color="auto"/>
            <w:bottom w:val="none" w:sz="0" w:space="0" w:color="auto"/>
            <w:right w:val="none" w:sz="0" w:space="0" w:color="auto"/>
          </w:divBdr>
        </w:div>
        <w:div w:id="1655335034">
          <w:marLeft w:val="0"/>
          <w:marRight w:val="0"/>
          <w:marTop w:val="0"/>
          <w:marBottom w:val="0"/>
          <w:divBdr>
            <w:top w:val="none" w:sz="0" w:space="0" w:color="auto"/>
            <w:left w:val="none" w:sz="0" w:space="0" w:color="auto"/>
            <w:bottom w:val="none" w:sz="0" w:space="0" w:color="auto"/>
            <w:right w:val="none" w:sz="0" w:space="0" w:color="auto"/>
          </w:divBdr>
        </w:div>
        <w:div w:id="1657372573">
          <w:marLeft w:val="0"/>
          <w:marRight w:val="0"/>
          <w:marTop w:val="0"/>
          <w:marBottom w:val="0"/>
          <w:divBdr>
            <w:top w:val="none" w:sz="0" w:space="0" w:color="auto"/>
            <w:left w:val="none" w:sz="0" w:space="0" w:color="auto"/>
            <w:bottom w:val="none" w:sz="0" w:space="0" w:color="auto"/>
            <w:right w:val="none" w:sz="0" w:space="0" w:color="auto"/>
          </w:divBdr>
        </w:div>
        <w:div w:id="1657806649">
          <w:marLeft w:val="0"/>
          <w:marRight w:val="0"/>
          <w:marTop w:val="0"/>
          <w:marBottom w:val="0"/>
          <w:divBdr>
            <w:top w:val="none" w:sz="0" w:space="0" w:color="auto"/>
            <w:left w:val="none" w:sz="0" w:space="0" w:color="auto"/>
            <w:bottom w:val="none" w:sz="0" w:space="0" w:color="auto"/>
            <w:right w:val="none" w:sz="0" w:space="0" w:color="auto"/>
          </w:divBdr>
        </w:div>
        <w:div w:id="1679382413">
          <w:marLeft w:val="0"/>
          <w:marRight w:val="0"/>
          <w:marTop w:val="0"/>
          <w:marBottom w:val="0"/>
          <w:divBdr>
            <w:top w:val="none" w:sz="0" w:space="0" w:color="auto"/>
            <w:left w:val="none" w:sz="0" w:space="0" w:color="auto"/>
            <w:bottom w:val="none" w:sz="0" w:space="0" w:color="auto"/>
            <w:right w:val="none" w:sz="0" w:space="0" w:color="auto"/>
          </w:divBdr>
        </w:div>
        <w:div w:id="1721519260">
          <w:marLeft w:val="0"/>
          <w:marRight w:val="0"/>
          <w:marTop w:val="0"/>
          <w:marBottom w:val="0"/>
          <w:divBdr>
            <w:top w:val="none" w:sz="0" w:space="0" w:color="auto"/>
            <w:left w:val="none" w:sz="0" w:space="0" w:color="auto"/>
            <w:bottom w:val="none" w:sz="0" w:space="0" w:color="auto"/>
            <w:right w:val="none" w:sz="0" w:space="0" w:color="auto"/>
          </w:divBdr>
        </w:div>
        <w:div w:id="1749956296">
          <w:marLeft w:val="0"/>
          <w:marRight w:val="0"/>
          <w:marTop w:val="0"/>
          <w:marBottom w:val="0"/>
          <w:divBdr>
            <w:top w:val="none" w:sz="0" w:space="0" w:color="auto"/>
            <w:left w:val="none" w:sz="0" w:space="0" w:color="auto"/>
            <w:bottom w:val="none" w:sz="0" w:space="0" w:color="auto"/>
            <w:right w:val="none" w:sz="0" w:space="0" w:color="auto"/>
          </w:divBdr>
        </w:div>
        <w:div w:id="1793591386">
          <w:marLeft w:val="0"/>
          <w:marRight w:val="0"/>
          <w:marTop w:val="0"/>
          <w:marBottom w:val="0"/>
          <w:divBdr>
            <w:top w:val="none" w:sz="0" w:space="0" w:color="auto"/>
            <w:left w:val="none" w:sz="0" w:space="0" w:color="auto"/>
            <w:bottom w:val="none" w:sz="0" w:space="0" w:color="auto"/>
            <w:right w:val="none" w:sz="0" w:space="0" w:color="auto"/>
          </w:divBdr>
        </w:div>
        <w:div w:id="1794209790">
          <w:marLeft w:val="0"/>
          <w:marRight w:val="0"/>
          <w:marTop w:val="0"/>
          <w:marBottom w:val="0"/>
          <w:divBdr>
            <w:top w:val="none" w:sz="0" w:space="0" w:color="auto"/>
            <w:left w:val="none" w:sz="0" w:space="0" w:color="auto"/>
            <w:bottom w:val="none" w:sz="0" w:space="0" w:color="auto"/>
            <w:right w:val="none" w:sz="0" w:space="0" w:color="auto"/>
          </w:divBdr>
        </w:div>
        <w:div w:id="1822457015">
          <w:marLeft w:val="0"/>
          <w:marRight w:val="0"/>
          <w:marTop w:val="0"/>
          <w:marBottom w:val="0"/>
          <w:divBdr>
            <w:top w:val="none" w:sz="0" w:space="0" w:color="auto"/>
            <w:left w:val="none" w:sz="0" w:space="0" w:color="auto"/>
            <w:bottom w:val="none" w:sz="0" w:space="0" w:color="auto"/>
            <w:right w:val="none" w:sz="0" w:space="0" w:color="auto"/>
          </w:divBdr>
        </w:div>
        <w:div w:id="1824929713">
          <w:marLeft w:val="0"/>
          <w:marRight w:val="0"/>
          <w:marTop w:val="0"/>
          <w:marBottom w:val="0"/>
          <w:divBdr>
            <w:top w:val="none" w:sz="0" w:space="0" w:color="auto"/>
            <w:left w:val="none" w:sz="0" w:space="0" w:color="auto"/>
            <w:bottom w:val="none" w:sz="0" w:space="0" w:color="auto"/>
            <w:right w:val="none" w:sz="0" w:space="0" w:color="auto"/>
          </w:divBdr>
        </w:div>
        <w:div w:id="1858082741">
          <w:marLeft w:val="0"/>
          <w:marRight w:val="0"/>
          <w:marTop w:val="0"/>
          <w:marBottom w:val="0"/>
          <w:divBdr>
            <w:top w:val="none" w:sz="0" w:space="0" w:color="auto"/>
            <w:left w:val="none" w:sz="0" w:space="0" w:color="auto"/>
            <w:bottom w:val="none" w:sz="0" w:space="0" w:color="auto"/>
            <w:right w:val="none" w:sz="0" w:space="0" w:color="auto"/>
          </w:divBdr>
        </w:div>
        <w:div w:id="1913202096">
          <w:marLeft w:val="0"/>
          <w:marRight w:val="0"/>
          <w:marTop w:val="0"/>
          <w:marBottom w:val="0"/>
          <w:divBdr>
            <w:top w:val="none" w:sz="0" w:space="0" w:color="auto"/>
            <w:left w:val="none" w:sz="0" w:space="0" w:color="auto"/>
            <w:bottom w:val="none" w:sz="0" w:space="0" w:color="auto"/>
            <w:right w:val="none" w:sz="0" w:space="0" w:color="auto"/>
          </w:divBdr>
        </w:div>
        <w:div w:id="1914391847">
          <w:marLeft w:val="0"/>
          <w:marRight w:val="0"/>
          <w:marTop w:val="0"/>
          <w:marBottom w:val="0"/>
          <w:divBdr>
            <w:top w:val="none" w:sz="0" w:space="0" w:color="auto"/>
            <w:left w:val="none" w:sz="0" w:space="0" w:color="auto"/>
            <w:bottom w:val="none" w:sz="0" w:space="0" w:color="auto"/>
            <w:right w:val="none" w:sz="0" w:space="0" w:color="auto"/>
          </w:divBdr>
        </w:div>
        <w:div w:id="1956600155">
          <w:marLeft w:val="0"/>
          <w:marRight w:val="0"/>
          <w:marTop w:val="0"/>
          <w:marBottom w:val="0"/>
          <w:divBdr>
            <w:top w:val="none" w:sz="0" w:space="0" w:color="auto"/>
            <w:left w:val="none" w:sz="0" w:space="0" w:color="auto"/>
            <w:bottom w:val="none" w:sz="0" w:space="0" w:color="auto"/>
            <w:right w:val="none" w:sz="0" w:space="0" w:color="auto"/>
          </w:divBdr>
        </w:div>
        <w:div w:id="1966502240">
          <w:marLeft w:val="0"/>
          <w:marRight w:val="0"/>
          <w:marTop w:val="0"/>
          <w:marBottom w:val="0"/>
          <w:divBdr>
            <w:top w:val="none" w:sz="0" w:space="0" w:color="auto"/>
            <w:left w:val="none" w:sz="0" w:space="0" w:color="auto"/>
            <w:bottom w:val="none" w:sz="0" w:space="0" w:color="auto"/>
            <w:right w:val="none" w:sz="0" w:space="0" w:color="auto"/>
          </w:divBdr>
        </w:div>
        <w:div w:id="1967811383">
          <w:marLeft w:val="0"/>
          <w:marRight w:val="0"/>
          <w:marTop w:val="0"/>
          <w:marBottom w:val="0"/>
          <w:divBdr>
            <w:top w:val="none" w:sz="0" w:space="0" w:color="auto"/>
            <w:left w:val="none" w:sz="0" w:space="0" w:color="auto"/>
            <w:bottom w:val="none" w:sz="0" w:space="0" w:color="auto"/>
            <w:right w:val="none" w:sz="0" w:space="0" w:color="auto"/>
          </w:divBdr>
        </w:div>
        <w:div w:id="1972006789">
          <w:marLeft w:val="0"/>
          <w:marRight w:val="0"/>
          <w:marTop w:val="0"/>
          <w:marBottom w:val="0"/>
          <w:divBdr>
            <w:top w:val="none" w:sz="0" w:space="0" w:color="auto"/>
            <w:left w:val="none" w:sz="0" w:space="0" w:color="auto"/>
            <w:bottom w:val="none" w:sz="0" w:space="0" w:color="auto"/>
            <w:right w:val="none" w:sz="0" w:space="0" w:color="auto"/>
          </w:divBdr>
        </w:div>
        <w:div w:id="1985355879">
          <w:marLeft w:val="0"/>
          <w:marRight w:val="0"/>
          <w:marTop w:val="0"/>
          <w:marBottom w:val="0"/>
          <w:divBdr>
            <w:top w:val="none" w:sz="0" w:space="0" w:color="auto"/>
            <w:left w:val="none" w:sz="0" w:space="0" w:color="auto"/>
            <w:bottom w:val="none" w:sz="0" w:space="0" w:color="auto"/>
            <w:right w:val="none" w:sz="0" w:space="0" w:color="auto"/>
          </w:divBdr>
        </w:div>
        <w:div w:id="1995183947">
          <w:marLeft w:val="0"/>
          <w:marRight w:val="0"/>
          <w:marTop w:val="0"/>
          <w:marBottom w:val="0"/>
          <w:divBdr>
            <w:top w:val="none" w:sz="0" w:space="0" w:color="auto"/>
            <w:left w:val="none" w:sz="0" w:space="0" w:color="auto"/>
            <w:bottom w:val="none" w:sz="0" w:space="0" w:color="auto"/>
            <w:right w:val="none" w:sz="0" w:space="0" w:color="auto"/>
          </w:divBdr>
          <w:divsChild>
            <w:div w:id="570887692">
              <w:marLeft w:val="0"/>
              <w:marRight w:val="0"/>
              <w:marTop w:val="0"/>
              <w:marBottom w:val="0"/>
              <w:divBdr>
                <w:top w:val="none" w:sz="0" w:space="0" w:color="auto"/>
                <w:left w:val="none" w:sz="0" w:space="0" w:color="auto"/>
                <w:bottom w:val="none" w:sz="0" w:space="0" w:color="auto"/>
                <w:right w:val="none" w:sz="0" w:space="0" w:color="auto"/>
              </w:divBdr>
            </w:div>
          </w:divsChild>
        </w:div>
        <w:div w:id="1995526089">
          <w:marLeft w:val="0"/>
          <w:marRight w:val="0"/>
          <w:marTop w:val="0"/>
          <w:marBottom w:val="0"/>
          <w:divBdr>
            <w:top w:val="none" w:sz="0" w:space="0" w:color="auto"/>
            <w:left w:val="none" w:sz="0" w:space="0" w:color="auto"/>
            <w:bottom w:val="none" w:sz="0" w:space="0" w:color="auto"/>
            <w:right w:val="none" w:sz="0" w:space="0" w:color="auto"/>
          </w:divBdr>
        </w:div>
        <w:div w:id="2028559873">
          <w:marLeft w:val="0"/>
          <w:marRight w:val="0"/>
          <w:marTop w:val="0"/>
          <w:marBottom w:val="0"/>
          <w:divBdr>
            <w:top w:val="none" w:sz="0" w:space="0" w:color="auto"/>
            <w:left w:val="none" w:sz="0" w:space="0" w:color="auto"/>
            <w:bottom w:val="none" w:sz="0" w:space="0" w:color="auto"/>
            <w:right w:val="none" w:sz="0" w:space="0" w:color="auto"/>
          </w:divBdr>
        </w:div>
        <w:div w:id="2037849669">
          <w:marLeft w:val="0"/>
          <w:marRight w:val="0"/>
          <w:marTop w:val="0"/>
          <w:marBottom w:val="0"/>
          <w:divBdr>
            <w:top w:val="none" w:sz="0" w:space="0" w:color="auto"/>
            <w:left w:val="none" w:sz="0" w:space="0" w:color="auto"/>
            <w:bottom w:val="none" w:sz="0" w:space="0" w:color="auto"/>
            <w:right w:val="none" w:sz="0" w:space="0" w:color="auto"/>
          </w:divBdr>
        </w:div>
        <w:div w:id="2058434300">
          <w:marLeft w:val="0"/>
          <w:marRight w:val="0"/>
          <w:marTop w:val="0"/>
          <w:marBottom w:val="0"/>
          <w:divBdr>
            <w:top w:val="none" w:sz="0" w:space="0" w:color="auto"/>
            <w:left w:val="none" w:sz="0" w:space="0" w:color="auto"/>
            <w:bottom w:val="none" w:sz="0" w:space="0" w:color="auto"/>
            <w:right w:val="none" w:sz="0" w:space="0" w:color="auto"/>
          </w:divBdr>
          <w:divsChild>
            <w:div w:id="1761095880">
              <w:marLeft w:val="0"/>
              <w:marRight w:val="0"/>
              <w:marTop w:val="0"/>
              <w:marBottom w:val="0"/>
              <w:divBdr>
                <w:top w:val="none" w:sz="0" w:space="0" w:color="auto"/>
                <w:left w:val="none" w:sz="0" w:space="0" w:color="auto"/>
                <w:bottom w:val="none" w:sz="0" w:space="0" w:color="auto"/>
                <w:right w:val="none" w:sz="0" w:space="0" w:color="auto"/>
              </w:divBdr>
            </w:div>
          </w:divsChild>
        </w:div>
        <w:div w:id="2063167265">
          <w:marLeft w:val="0"/>
          <w:marRight w:val="0"/>
          <w:marTop w:val="0"/>
          <w:marBottom w:val="0"/>
          <w:divBdr>
            <w:top w:val="none" w:sz="0" w:space="0" w:color="auto"/>
            <w:left w:val="none" w:sz="0" w:space="0" w:color="auto"/>
            <w:bottom w:val="none" w:sz="0" w:space="0" w:color="auto"/>
            <w:right w:val="none" w:sz="0" w:space="0" w:color="auto"/>
          </w:divBdr>
        </w:div>
        <w:div w:id="2069569002">
          <w:marLeft w:val="0"/>
          <w:marRight w:val="0"/>
          <w:marTop w:val="0"/>
          <w:marBottom w:val="0"/>
          <w:divBdr>
            <w:top w:val="none" w:sz="0" w:space="0" w:color="auto"/>
            <w:left w:val="none" w:sz="0" w:space="0" w:color="auto"/>
            <w:bottom w:val="none" w:sz="0" w:space="0" w:color="auto"/>
            <w:right w:val="none" w:sz="0" w:space="0" w:color="auto"/>
          </w:divBdr>
        </w:div>
        <w:div w:id="2095935699">
          <w:marLeft w:val="0"/>
          <w:marRight w:val="0"/>
          <w:marTop w:val="0"/>
          <w:marBottom w:val="0"/>
          <w:divBdr>
            <w:top w:val="none" w:sz="0" w:space="0" w:color="auto"/>
            <w:left w:val="none" w:sz="0" w:space="0" w:color="auto"/>
            <w:bottom w:val="none" w:sz="0" w:space="0" w:color="auto"/>
            <w:right w:val="none" w:sz="0" w:space="0" w:color="auto"/>
          </w:divBdr>
        </w:div>
        <w:div w:id="2100826458">
          <w:marLeft w:val="0"/>
          <w:marRight w:val="0"/>
          <w:marTop w:val="0"/>
          <w:marBottom w:val="0"/>
          <w:divBdr>
            <w:top w:val="none" w:sz="0" w:space="0" w:color="auto"/>
            <w:left w:val="none" w:sz="0" w:space="0" w:color="auto"/>
            <w:bottom w:val="none" w:sz="0" w:space="0" w:color="auto"/>
            <w:right w:val="none" w:sz="0" w:space="0" w:color="auto"/>
          </w:divBdr>
        </w:div>
      </w:divsChild>
    </w:div>
    <w:div w:id="1428579662">
      <w:bodyDiv w:val="1"/>
      <w:marLeft w:val="0"/>
      <w:marRight w:val="0"/>
      <w:marTop w:val="0"/>
      <w:marBottom w:val="0"/>
      <w:divBdr>
        <w:top w:val="none" w:sz="0" w:space="0" w:color="auto"/>
        <w:left w:val="none" w:sz="0" w:space="0" w:color="auto"/>
        <w:bottom w:val="none" w:sz="0" w:space="0" w:color="auto"/>
        <w:right w:val="none" w:sz="0" w:space="0" w:color="auto"/>
      </w:divBdr>
    </w:div>
    <w:div w:id="1452015617">
      <w:bodyDiv w:val="1"/>
      <w:marLeft w:val="0"/>
      <w:marRight w:val="0"/>
      <w:marTop w:val="0"/>
      <w:marBottom w:val="0"/>
      <w:divBdr>
        <w:top w:val="none" w:sz="0" w:space="0" w:color="auto"/>
        <w:left w:val="none" w:sz="0" w:space="0" w:color="auto"/>
        <w:bottom w:val="none" w:sz="0" w:space="0" w:color="auto"/>
        <w:right w:val="none" w:sz="0" w:space="0" w:color="auto"/>
      </w:divBdr>
    </w:div>
    <w:div w:id="1458984390">
      <w:bodyDiv w:val="1"/>
      <w:marLeft w:val="0"/>
      <w:marRight w:val="0"/>
      <w:marTop w:val="0"/>
      <w:marBottom w:val="0"/>
      <w:divBdr>
        <w:top w:val="none" w:sz="0" w:space="0" w:color="auto"/>
        <w:left w:val="none" w:sz="0" w:space="0" w:color="auto"/>
        <w:bottom w:val="none" w:sz="0" w:space="0" w:color="auto"/>
        <w:right w:val="none" w:sz="0" w:space="0" w:color="auto"/>
      </w:divBdr>
    </w:div>
    <w:div w:id="1473987039">
      <w:bodyDiv w:val="1"/>
      <w:marLeft w:val="0"/>
      <w:marRight w:val="0"/>
      <w:marTop w:val="0"/>
      <w:marBottom w:val="0"/>
      <w:divBdr>
        <w:top w:val="none" w:sz="0" w:space="0" w:color="auto"/>
        <w:left w:val="none" w:sz="0" w:space="0" w:color="auto"/>
        <w:bottom w:val="none" w:sz="0" w:space="0" w:color="auto"/>
        <w:right w:val="none" w:sz="0" w:space="0" w:color="auto"/>
      </w:divBdr>
    </w:div>
    <w:div w:id="1476869921">
      <w:bodyDiv w:val="1"/>
      <w:marLeft w:val="0"/>
      <w:marRight w:val="0"/>
      <w:marTop w:val="0"/>
      <w:marBottom w:val="0"/>
      <w:divBdr>
        <w:top w:val="none" w:sz="0" w:space="0" w:color="auto"/>
        <w:left w:val="none" w:sz="0" w:space="0" w:color="auto"/>
        <w:bottom w:val="none" w:sz="0" w:space="0" w:color="auto"/>
        <w:right w:val="none" w:sz="0" w:space="0" w:color="auto"/>
      </w:divBdr>
    </w:div>
    <w:div w:id="1486168002">
      <w:bodyDiv w:val="1"/>
      <w:marLeft w:val="0"/>
      <w:marRight w:val="0"/>
      <w:marTop w:val="0"/>
      <w:marBottom w:val="0"/>
      <w:divBdr>
        <w:top w:val="none" w:sz="0" w:space="0" w:color="auto"/>
        <w:left w:val="none" w:sz="0" w:space="0" w:color="auto"/>
        <w:bottom w:val="none" w:sz="0" w:space="0" w:color="auto"/>
        <w:right w:val="none" w:sz="0" w:space="0" w:color="auto"/>
      </w:divBdr>
    </w:div>
    <w:div w:id="1486507874">
      <w:bodyDiv w:val="1"/>
      <w:marLeft w:val="0"/>
      <w:marRight w:val="0"/>
      <w:marTop w:val="0"/>
      <w:marBottom w:val="0"/>
      <w:divBdr>
        <w:top w:val="none" w:sz="0" w:space="0" w:color="auto"/>
        <w:left w:val="none" w:sz="0" w:space="0" w:color="auto"/>
        <w:bottom w:val="none" w:sz="0" w:space="0" w:color="auto"/>
        <w:right w:val="none" w:sz="0" w:space="0" w:color="auto"/>
      </w:divBdr>
    </w:div>
    <w:div w:id="1495418136">
      <w:bodyDiv w:val="1"/>
      <w:marLeft w:val="0"/>
      <w:marRight w:val="0"/>
      <w:marTop w:val="0"/>
      <w:marBottom w:val="0"/>
      <w:divBdr>
        <w:top w:val="none" w:sz="0" w:space="0" w:color="auto"/>
        <w:left w:val="none" w:sz="0" w:space="0" w:color="auto"/>
        <w:bottom w:val="none" w:sz="0" w:space="0" w:color="auto"/>
        <w:right w:val="none" w:sz="0" w:space="0" w:color="auto"/>
      </w:divBdr>
    </w:div>
    <w:div w:id="1498769921">
      <w:bodyDiv w:val="1"/>
      <w:marLeft w:val="0"/>
      <w:marRight w:val="0"/>
      <w:marTop w:val="0"/>
      <w:marBottom w:val="0"/>
      <w:divBdr>
        <w:top w:val="none" w:sz="0" w:space="0" w:color="auto"/>
        <w:left w:val="none" w:sz="0" w:space="0" w:color="auto"/>
        <w:bottom w:val="none" w:sz="0" w:space="0" w:color="auto"/>
        <w:right w:val="none" w:sz="0" w:space="0" w:color="auto"/>
      </w:divBdr>
    </w:div>
    <w:div w:id="1505123483">
      <w:bodyDiv w:val="1"/>
      <w:marLeft w:val="0"/>
      <w:marRight w:val="0"/>
      <w:marTop w:val="0"/>
      <w:marBottom w:val="0"/>
      <w:divBdr>
        <w:top w:val="none" w:sz="0" w:space="0" w:color="auto"/>
        <w:left w:val="none" w:sz="0" w:space="0" w:color="auto"/>
        <w:bottom w:val="none" w:sz="0" w:space="0" w:color="auto"/>
        <w:right w:val="none" w:sz="0" w:space="0" w:color="auto"/>
      </w:divBdr>
    </w:div>
    <w:div w:id="1517960295">
      <w:bodyDiv w:val="1"/>
      <w:marLeft w:val="0"/>
      <w:marRight w:val="0"/>
      <w:marTop w:val="0"/>
      <w:marBottom w:val="0"/>
      <w:divBdr>
        <w:top w:val="none" w:sz="0" w:space="0" w:color="auto"/>
        <w:left w:val="none" w:sz="0" w:space="0" w:color="auto"/>
        <w:bottom w:val="none" w:sz="0" w:space="0" w:color="auto"/>
        <w:right w:val="none" w:sz="0" w:space="0" w:color="auto"/>
      </w:divBdr>
    </w:div>
    <w:div w:id="1528442887">
      <w:bodyDiv w:val="1"/>
      <w:marLeft w:val="0"/>
      <w:marRight w:val="0"/>
      <w:marTop w:val="0"/>
      <w:marBottom w:val="0"/>
      <w:divBdr>
        <w:top w:val="none" w:sz="0" w:space="0" w:color="auto"/>
        <w:left w:val="none" w:sz="0" w:space="0" w:color="auto"/>
        <w:bottom w:val="none" w:sz="0" w:space="0" w:color="auto"/>
        <w:right w:val="none" w:sz="0" w:space="0" w:color="auto"/>
      </w:divBdr>
    </w:div>
    <w:div w:id="1542983561">
      <w:bodyDiv w:val="1"/>
      <w:marLeft w:val="0"/>
      <w:marRight w:val="0"/>
      <w:marTop w:val="0"/>
      <w:marBottom w:val="0"/>
      <w:divBdr>
        <w:top w:val="none" w:sz="0" w:space="0" w:color="auto"/>
        <w:left w:val="none" w:sz="0" w:space="0" w:color="auto"/>
        <w:bottom w:val="none" w:sz="0" w:space="0" w:color="auto"/>
        <w:right w:val="none" w:sz="0" w:space="0" w:color="auto"/>
      </w:divBdr>
    </w:div>
    <w:div w:id="1550338826">
      <w:bodyDiv w:val="1"/>
      <w:marLeft w:val="0"/>
      <w:marRight w:val="0"/>
      <w:marTop w:val="0"/>
      <w:marBottom w:val="0"/>
      <w:divBdr>
        <w:top w:val="none" w:sz="0" w:space="0" w:color="auto"/>
        <w:left w:val="none" w:sz="0" w:space="0" w:color="auto"/>
        <w:bottom w:val="none" w:sz="0" w:space="0" w:color="auto"/>
        <w:right w:val="none" w:sz="0" w:space="0" w:color="auto"/>
      </w:divBdr>
    </w:div>
    <w:div w:id="1554466798">
      <w:bodyDiv w:val="1"/>
      <w:marLeft w:val="0"/>
      <w:marRight w:val="0"/>
      <w:marTop w:val="0"/>
      <w:marBottom w:val="0"/>
      <w:divBdr>
        <w:top w:val="none" w:sz="0" w:space="0" w:color="auto"/>
        <w:left w:val="none" w:sz="0" w:space="0" w:color="auto"/>
        <w:bottom w:val="none" w:sz="0" w:space="0" w:color="auto"/>
        <w:right w:val="none" w:sz="0" w:space="0" w:color="auto"/>
      </w:divBdr>
    </w:div>
    <w:div w:id="1563249225">
      <w:bodyDiv w:val="1"/>
      <w:marLeft w:val="0"/>
      <w:marRight w:val="0"/>
      <w:marTop w:val="0"/>
      <w:marBottom w:val="0"/>
      <w:divBdr>
        <w:top w:val="none" w:sz="0" w:space="0" w:color="auto"/>
        <w:left w:val="none" w:sz="0" w:space="0" w:color="auto"/>
        <w:bottom w:val="none" w:sz="0" w:space="0" w:color="auto"/>
        <w:right w:val="none" w:sz="0" w:space="0" w:color="auto"/>
      </w:divBdr>
    </w:div>
    <w:div w:id="1575167332">
      <w:bodyDiv w:val="1"/>
      <w:marLeft w:val="0"/>
      <w:marRight w:val="0"/>
      <w:marTop w:val="0"/>
      <w:marBottom w:val="0"/>
      <w:divBdr>
        <w:top w:val="none" w:sz="0" w:space="0" w:color="auto"/>
        <w:left w:val="none" w:sz="0" w:space="0" w:color="auto"/>
        <w:bottom w:val="none" w:sz="0" w:space="0" w:color="auto"/>
        <w:right w:val="none" w:sz="0" w:space="0" w:color="auto"/>
      </w:divBdr>
    </w:div>
    <w:div w:id="1580090129">
      <w:bodyDiv w:val="1"/>
      <w:marLeft w:val="0"/>
      <w:marRight w:val="0"/>
      <w:marTop w:val="0"/>
      <w:marBottom w:val="0"/>
      <w:divBdr>
        <w:top w:val="none" w:sz="0" w:space="0" w:color="auto"/>
        <w:left w:val="none" w:sz="0" w:space="0" w:color="auto"/>
        <w:bottom w:val="none" w:sz="0" w:space="0" w:color="auto"/>
        <w:right w:val="none" w:sz="0" w:space="0" w:color="auto"/>
      </w:divBdr>
    </w:div>
    <w:div w:id="1583176809">
      <w:bodyDiv w:val="1"/>
      <w:marLeft w:val="0"/>
      <w:marRight w:val="0"/>
      <w:marTop w:val="0"/>
      <w:marBottom w:val="0"/>
      <w:divBdr>
        <w:top w:val="none" w:sz="0" w:space="0" w:color="auto"/>
        <w:left w:val="none" w:sz="0" w:space="0" w:color="auto"/>
        <w:bottom w:val="none" w:sz="0" w:space="0" w:color="auto"/>
        <w:right w:val="none" w:sz="0" w:space="0" w:color="auto"/>
      </w:divBdr>
    </w:div>
    <w:div w:id="1595239782">
      <w:bodyDiv w:val="1"/>
      <w:marLeft w:val="0"/>
      <w:marRight w:val="0"/>
      <w:marTop w:val="0"/>
      <w:marBottom w:val="0"/>
      <w:divBdr>
        <w:top w:val="none" w:sz="0" w:space="0" w:color="auto"/>
        <w:left w:val="none" w:sz="0" w:space="0" w:color="auto"/>
        <w:bottom w:val="none" w:sz="0" w:space="0" w:color="auto"/>
        <w:right w:val="none" w:sz="0" w:space="0" w:color="auto"/>
      </w:divBdr>
    </w:div>
    <w:div w:id="1626963497">
      <w:bodyDiv w:val="1"/>
      <w:marLeft w:val="0"/>
      <w:marRight w:val="0"/>
      <w:marTop w:val="0"/>
      <w:marBottom w:val="0"/>
      <w:divBdr>
        <w:top w:val="none" w:sz="0" w:space="0" w:color="auto"/>
        <w:left w:val="none" w:sz="0" w:space="0" w:color="auto"/>
        <w:bottom w:val="none" w:sz="0" w:space="0" w:color="auto"/>
        <w:right w:val="none" w:sz="0" w:space="0" w:color="auto"/>
      </w:divBdr>
    </w:div>
    <w:div w:id="1632050985">
      <w:bodyDiv w:val="1"/>
      <w:marLeft w:val="0"/>
      <w:marRight w:val="0"/>
      <w:marTop w:val="0"/>
      <w:marBottom w:val="0"/>
      <w:divBdr>
        <w:top w:val="none" w:sz="0" w:space="0" w:color="auto"/>
        <w:left w:val="none" w:sz="0" w:space="0" w:color="auto"/>
        <w:bottom w:val="none" w:sz="0" w:space="0" w:color="auto"/>
        <w:right w:val="none" w:sz="0" w:space="0" w:color="auto"/>
      </w:divBdr>
    </w:div>
    <w:div w:id="1636370023">
      <w:bodyDiv w:val="1"/>
      <w:marLeft w:val="0"/>
      <w:marRight w:val="0"/>
      <w:marTop w:val="0"/>
      <w:marBottom w:val="0"/>
      <w:divBdr>
        <w:top w:val="none" w:sz="0" w:space="0" w:color="auto"/>
        <w:left w:val="none" w:sz="0" w:space="0" w:color="auto"/>
        <w:bottom w:val="none" w:sz="0" w:space="0" w:color="auto"/>
        <w:right w:val="none" w:sz="0" w:space="0" w:color="auto"/>
      </w:divBdr>
    </w:div>
    <w:div w:id="1659575122">
      <w:bodyDiv w:val="1"/>
      <w:marLeft w:val="0"/>
      <w:marRight w:val="0"/>
      <w:marTop w:val="0"/>
      <w:marBottom w:val="0"/>
      <w:divBdr>
        <w:top w:val="none" w:sz="0" w:space="0" w:color="auto"/>
        <w:left w:val="none" w:sz="0" w:space="0" w:color="auto"/>
        <w:bottom w:val="none" w:sz="0" w:space="0" w:color="auto"/>
        <w:right w:val="none" w:sz="0" w:space="0" w:color="auto"/>
      </w:divBdr>
    </w:div>
    <w:div w:id="1660579710">
      <w:bodyDiv w:val="1"/>
      <w:marLeft w:val="0"/>
      <w:marRight w:val="0"/>
      <w:marTop w:val="0"/>
      <w:marBottom w:val="0"/>
      <w:divBdr>
        <w:top w:val="none" w:sz="0" w:space="0" w:color="auto"/>
        <w:left w:val="none" w:sz="0" w:space="0" w:color="auto"/>
        <w:bottom w:val="none" w:sz="0" w:space="0" w:color="auto"/>
        <w:right w:val="none" w:sz="0" w:space="0" w:color="auto"/>
      </w:divBdr>
    </w:div>
    <w:div w:id="1661688069">
      <w:bodyDiv w:val="1"/>
      <w:marLeft w:val="0"/>
      <w:marRight w:val="0"/>
      <w:marTop w:val="0"/>
      <w:marBottom w:val="0"/>
      <w:divBdr>
        <w:top w:val="none" w:sz="0" w:space="0" w:color="auto"/>
        <w:left w:val="none" w:sz="0" w:space="0" w:color="auto"/>
        <w:bottom w:val="none" w:sz="0" w:space="0" w:color="auto"/>
        <w:right w:val="none" w:sz="0" w:space="0" w:color="auto"/>
      </w:divBdr>
    </w:div>
    <w:div w:id="1682125485">
      <w:bodyDiv w:val="1"/>
      <w:marLeft w:val="0"/>
      <w:marRight w:val="0"/>
      <w:marTop w:val="0"/>
      <w:marBottom w:val="0"/>
      <w:divBdr>
        <w:top w:val="none" w:sz="0" w:space="0" w:color="auto"/>
        <w:left w:val="none" w:sz="0" w:space="0" w:color="auto"/>
        <w:bottom w:val="none" w:sz="0" w:space="0" w:color="auto"/>
        <w:right w:val="none" w:sz="0" w:space="0" w:color="auto"/>
      </w:divBdr>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3168856">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705406655">
      <w:bodyDiv w:val="1"/>
      <w:marLeft w:val="0"/>
      <w:marRight w:val="0"/>
      <w:marTop w:val="0"/>
      <w:marBottom w:val="0"/>
      <w:divBdr>
        <w:top w:val="none" w:sz="0" w:space="0" w:color="auto"/>
        <w:left w:val="none" w:sz="0" w:space="0" w:color="auto"/>
        <w:bottom w:val="none" w:sz="0" w:space="0" w:color="auto"/>
        <w:right w:val="none" w:sz="0" w:space="0" w:color="auto"/>
      </w:divBdr>
    </w:div>
    <w:div w:id="1731806054">
      <w:bodyDiv w:val="1"/>
      <w:marLeft w:val="0"/>
      <w:marRight w:val="0"/>
      <w:marTop w:val="0"/>
      <w:marBottom w:val="0"/>
      <w:divBdr>
        <w:top w:val="none" w:sz="0" w:space="0" w:color="auto"/>
        <w:left w:val="none" w:sz="0" w:space="0" w:color="auto"/>
        <w:bottom w:val="none" w:sz="0" w:space="0" w:color="auto"/>
        <w:right w:val="none" w:sz="0" w:space="0" w:color="auto"/>
      </w:divBdr>
      <w:divsChild>
        <w:div w:id="976104847">
          <w:marLeft w:val="0"/>
          <w:marRight w:val="0"/>
          <w:marTop w:val="0"/>
          <w:marBottom w:val="0"/>
          <w:divBdr>
            <w:top w:val="none" w:sz="0" w:space="0" w:color="auto"/>
            <w:left w:val="none" w:sz="0" w:space="0" w:color="auto"/>
            <w:bottom w:val="none" w:sz="0" w:space="0" w:color="auto"/>
            <w:right w:val="none" w:sz="0" w:space="0" w:color="auto"/>
          </w:divBdr>
          <w:divsChild>
            <w:div w:id="453141519">
              <w:marLeft w:val="0"/>
              <w:marRight w:val="0"/>
              <w:marTop w:val="0"/>
              <w:marBottom w:val="0"/>
              <w:divBdr>
                <w:top w:val="none" w:sz="0" w:space="0" w:color="auto"/>
                <w:left w:val="none" w:sz="0" w:space="0" w:color="auto"/>
                <w:bottom w:val="none" w:sz="0" w:space="0" w:color="auto"/>
                <w:right w:val="none" w:sz="0" w:space="0" w:color="auto"/>
              </w:divBdr>
              <w:divsChild>
                <w:div w:id="17392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583724">
      <w:bodyDiv w:val="1"/>
      <w:marLeft w:val="0"/>
      <w:marRight w:val="0"/>
      <w:marTop w:val="0"/>
      <w:marBottom w:val="0"/>
      <w:divBdr>
        <w:top w:val="none" w:sz="0" w:space="0" w:color="auto"/>
        <w:left w:val="none" w:sz="0" w:space="0" w:color="auto"/>
        <w:bottom w:val="none" w:sz="0" w:space="0" w:color="auto"/>
        <w:right w:val="none" w:sz="0" w:space="0" w:color="auto"/>
      </w:divBdr>
    </w:div>
    <w:div w:id="1749498462">
      <w:bodyDiv w:val="1"/>
      <w:marLeft w:val="0"/>
      <w:marRight w:val="0"/>
      <w:marTop w:val="0"/>
      <w:marBottom w:val="0"/>
      <w:divBdr>
        <w:top w:val="none" w:sz="0" w:space="0" w:color="auto"/>
        <w:left w:val="none" w:sz="0" w:space="0" w:color="auto"/>
        <w:bottom w:val="none" w:sz="0" w:space="0" w:color="auto"/>
        <w:right w:val="none" w:sz="0" w:space="0" w:color="auto"/>
      </w:divBdr>
    </w:div>
    <w:div w:id="1751846402">
      <w:bodyDiv w:val="1"/>
      <w:marLeft w:val="0"/>
      <w:marRight w:val="0"/>
      <w:marTop w:val="0"/>
      <w:marBottom w:val="0"/>
      <w:divBdr>
        <w:top w:val="none" w:sz="0" w:space="0" w:color="auto"/>
        <w:left w:val="none" w:sz="0" w:space="0" w:color="auto"/>
        <w:bottom w:val="none" w:sz="0" w:space="0" w:color="auto"/>
        <w:right w:val="none" w:sz="0" w:space="0" w:color="auto"/>
      </w:divBdr>
    </w:div>
    <w:div w:id="1769034519">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853841166">
      <w:bodyDiv w:val="1"/>
      <w:marLeft w:val="0"/>
      <w:marRight w:val="0"/>
      <w:marTop w:val="0"/>
      <w:marBottom w:val="0"/>
      <w:divBdr>
        <w:top w:val="none" w:sz="0" w:space="0" w:color="auto"/>
        <w:left w:val="none" w:sz="0" w:space="0" w:color="auto"/>
        <w:bottom w:val="none" w:sz="0" w:space="0" w:color="auto"/>
        <w:right w:val="none" w:sz="0" w:space="0" w:color="auto"/>
      </w:divBdr>
    </w:div>
    <w:div w:id="1884707777">
      <w:bodyDiv w:val="1"/>
      <w:marLeft w:val="0"/>
      <w:marRight w:val="0"/>
      <w:marTop w:val="0"/>
      <w:marBottom w:val="0"/>
      <w:divBdr>
        <w:top w:val="none" w:sz="0" w:space="0" w:color="auto"/>
        <w:left w:val="none" w:sz="0" w:space="0" w:color="auto"/>
        <w:bottom w:val="none" w:sz="0" w:space="0" w:color="auto"/>
        <w:right w:val="none" w:sz="0" w:space="0" w:color="auto"/>
      </w:divBdr>
      <w:divsChild>
        <w:div w:id="1612205523">
          <w:marLeft w:val="0"/>
          <w:marRight w:val="0"/>
          <w:marTop w:val="0"/>
          <w:marBottom w:val="0"/>
          <w:divBdr>
            <w:top w:val="none" w:sz="0" w:space="0" w:color="auto"/>
            <w:left w:val="none" w:sz="0" w:space="0" w:color="auto"/>
            <w:bottom w:val="none" w:sz="0" w:space="0" w:color="auto"/>
            <w:right w:val="none" w:sz="0" w:space="0" w:color="auto"/>
          </w:divBdr>
          <w:divsChild>
            <w:div w:id="1713116854">
              <w:marLeft w:val="0"/>
              <w:marRight w:val="0"/>
              <w:marTop w:val="0"/>
              <w:marBottom w:val="0"/>
              <w:divBdr>
                <w:top w:val="none" w:sz="0" w:space="0" w:color="auto"/>
                <w:left w:val="none" w:sz="0" w:space="0" w:color="auto"/>
                <w:bottom w:val="none" w:sz="0" w:space="0" w:color="auto"/>
                <w:right w:val="none" w:sz="0" w:space="0" w:color="auto"/>
              </w:divBdr>
              <w:divsChild>
                <w:div w:id="20275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097019">
      <w:bodyDiv w:val="1"/>
      <w:marLeft w:val="0"/>
      <w:marRight w:val="0"/>
      <w:marTop w:val="0"/>
      <w:marBottom w:val="0"/>
      <w:divBdr>
        <w:top w:val="none" w:sz="0" w:space="0" w:color="auto"/>
        <w:left w:val="none" w:sz="0" w:space="0" w:color="auto"/>
        <w:bottom w:val="none" w:sz="0" w:space="0" w:color="auto"/>
        <w:right w:val="none" w:sz="0" w:space="0" w:color="auto"/>
      </w:divBdr>
    </w:div>
    <w:div w:id="1892568139">
      <w:bodyDiv w:val="1"/>
      <w:marLeft w:val="0"/>
      <w:marRight w:val="0"/>
      <w:marTop w:val="0"/>
      <w:marBottom w:val="0"/>
      <w:divBdr>
        <w:top w:val="none" w:sz="0" w:space="0" w:color="auto"/>
        <w:left w:val="none" w:sz="0" w:space="0" w:color="auto"/>
        <w:bottom w:val="none" w:sz="0" w:space="0" w:color="auto"/>
        <w:right w:val="none" w:sz="0" w:space="0" w:color="auto"/>
      </w:divBdr>
    </w:div>
    <w:div w:id="1906522277">
      <w:bodyDiv w:val="1"/>
      <w:marLeft w:val="0"/>
      <w:marRight w:val="0"/>
      <w:marTop w:val="0"/>
      <w:marBottom w:val="0"/>
      <w:divBdr>
        <w:top w:val="none" w:sz="0" w:space="0" w:color="auto"/>
        <w:left w:val="none" w:sz="0" w:space="0" w:color="auto"/>
        <w:bottom w:val="none" w:sz="0" w:space="0" w:color="auto"/>
        <w:right w:val="none" w:sz="0" w:space="0" w:color="auto"/>
      </w:divBdr>
    </w:div>
    <w:div w:id="1909538583">
      <w:bodyDiv w:val="1"/>
      <w:marLeft w:val="0"/>
      <w:marRight w:val="0"/>
      <w:marTop w:val="0"/>
      <w:marBottom w:val="0"/>
      <w:divBdr>
        <w:top w:val="none" w:sz="0" w:space="0" w:color="auto"/>
        <w:left w:val="none" w:sz="0" w:space="0" w:color="auto"/>
        <w:bottom w:val="none" w:sz="0" w:space="0" w:color="auto"/>
        <w:right w:val="none" w:sz="0" w:space="0" w:color="auto"/>
      </w:divBdr>
    </w:div>
    <w:div w:id="1912694679">
      <w:bodyDiv w:val="1"/>
      <w:marLeft w:val="0"/>
      <w:marRight w:val="0"/>
      <w:marTop w:val="0"/>
      <w:marBottom w:val="0"/>
      <w:divBdr>
        <w:top w:val="none" w:sz="0" w:space="0" w:color="auto"/>
        <w:left w:val="none" w:sz="0" w:space="0" w:color="auto"/>
        <w:bottom w:val="none" w:sz="0" w:space="0" w:color="auto"/>
        <w:right w:val="none" w:sz="0" w:space="0" w:color="auto"/>
      </w:divBdr>
    </w:div>
    <w:div w:id="1933933234">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47035945">
      <w:bodyDiv w:val="1"/>
      <w:marLeft w:val="0"/>
      <w:marRight w:val="0"/>
      <w:marTop w:val="0"/>
      <w:marBottom w:val="0"/>
      <w:divBdr>
        <w:top w:val="none" w:sz="0" w:space="0" w:color="auto"/>
        <w:left w:val="none" w:sz="0" w:space="0" w:color="auto"/>
        <w:bottom w:val="none" w:sz="0" w:space="0" w:color="auto"/>
        <w:right w:val="none" w:sz="0" w:space="0" w:color="auto"/>
      </w:divBdr>
    </w:div>
    <w:div w:id="1962422516">
      <w:bodyDiv w:val="1"/>
      <w:marLeft w:val="0"/>
      <w:marRight w:val="0"/>
      <w:marTop w:val="0"/>
      <w:marBottom w:val="0"/>
      <w:divBdr>
        <w:top w:val="none" w:sz="0" w:space="0" w:color="auto"/>
        <w:left w:val="none" w:sz="0" w:space="0" w:color="auto"/>
        <w:bottom w:val="none" w:sz="0" w:space="0" w:color="auto"/>
        <w:right w:val="none" w:sz="0" w:space="0" w:color="auto"/>
      </w:divBdr>
    </w:div>
    <w:div w:id="1978367759">
      <w:bodyDiv w:val="1"/>
      <w:marLeft w:val="0"/>
      <w:marRight w:val="0"/>
      <w:marTop w:val="0"/>
      <w:marBottom w:val="0"/>
      <w:divBdr>
        <w:top w:val="none" w:sz="0" w:space="0" w:color="auto"/>
        <w:left w:val="none" w:sz="0" w:space="0" w:color="auto"/>
        <w:bottom w:val="none" w:sz="0" w:space="0" w:color="auto"/>
        <w:right w:val="none" w:sz="0" w:space="0" w:color="auto"/>
      </w:divBdr>
      <w:divsChild>
        <w:div w:id="796803240">
          <w:marLeft w:val="0"/>
          <w:marRight w:val="0"/>
          <w:marTop w:val="0"/>
          <w:marBottom w:val="0"/>
          <w:divBdr>
            <w:top w:val="none" w:sz="0" w:space="0" w:color="auto"/>
            <w:left w:val="none" w:sz="0" w:space="0" w:color="auto"/>
            <w:bottom w:val="none" w:sz="0" w:space="0" w:color="auto"/>
            <w:right w:val="none" w:sz="0" w:space="0" w:color="auto"/>
          </w:divBdr>
        </w:div>
      </w:divsChild>
    </w:div>
    <w:div w:id="1993364459">
      <w:bodyDiv w:val="1"/>
      <w:marLeft w:val="0"/>
      <w:marRight w:val="0"/>
      <w:marTop w:val="0"/>
      <w:marBottom w:val="0"/>
      <w:divBdr>
        <w:top w:val="none" w:sz="0" w:space="0" w:color="auto"/>
        <w:left w:val="none" w:sz="0" w:space="0" w:color="auto"/>
        <w:bottom w:val="none" w:sz="0" w:space="0" w:color="auto"/>
        <w:right w:val="none" w:sz="0" w:space="0" w:color="auto"/>
      </w:divBdr>
    </w:div>
    <w:div w:id="2002656145">
      <w:bodyDiv w:val="1"/>
      <w:marLeft w:val="0"/>
      <w:marRight w:val="0"/>
      <w:marTop w:val="0"/>
      <w:marBottom w:val="0"/>
      <w:divBdr>
        <w:top w:val="none" w:sz="0" w:space="0" w:color="auto"/>
        <w:left w:val="none" w:sz="0" w:space="0" w:color="auto"/>
        <w:bottom w:val="none" w:sz="0" w:space="0" w:color="auto"/>
        <w:right w:val="none" w:sz="0" w:space="0" w:color="auto"/>
      </w:divBdr>
    </w:div>
    <w:div w:id="2003855562">
      <w:bodyDiv w:val="1"/>
      <w:marLeft w:val="0"/>
      <w:marRight w:val="0"/>
      <w:marTop w:val="0"/>
      <w:marBottom w:val="0"/>
      <w:divBdr>
        <w:top w:val="none" w:sz="0" w:space="0" w:color="auto"/>
        <w:left w:val="none" w:sz="0" w:space="0" w:color="auto"/>
        <w:bottom w:val="none" w:sz="0" w:space="0" w:color="auto"/>
        <w:right w:val="none" w:sz="0" w:space="0" w:color="auto"/>
      </w:divBdr>
    </w:div>
    <w:div w:id="2012680689">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 w:id="2035619635">
      <w:bodyDiv w:val="1"/>
      <w:marLeft w:val="0"/>
      <w:marRight w:val="0"/>
      <w:marTop w:val="0"/>
      <w:marBottom w:val="0"/>
      <w:divBdr>
        <w:top w:val="none" w:sz="0" w:space="0" w:color="auto"/>
        <w:left w:val="none" w:sz="0" w:space="0" w:color="auto"/>
        <w:bottom w:val="none" w:sz="0" w:space="0" w:color="auto"/>
        <w:right w:val="none" w:sz="0" w:space="0" w:color="auto"/>
      </w:divBdr>
    </w:div>
    <w:div w:id="2046128604">
      <w:bodyDiv w:val="1"/>
      <w:marLeft w:val="0"/>
      <w:marRight w:val="0"/>
      <w:marTop w:val="0"/>
      <w:marBottom w:val="0"/>
      <w:divBdr>
        <w:top w:val="none" w:sz="0" w:space="0" w:color="auto"/>
        <w:left w:val="none" w:sz="0" w:space="0" w:color="auto"/>
        <w:bottom w:val="none" w:sz="0" w:space="0" w:color="auto"/>
        <w:right w:val="none" w:sz="0" w:space="0" w:color="auto"/>
      </w:divBdr>
    </w:div>
    <w:div w:id="2058505587">
      <w:bodyDiv w:val="1"/>
      <w:marLeft w:val="0"/>
      <w:marRight w:val="0"/>
      <w:marTop w:val="0"/>
      <w:marBottom w:val="0"/>
      <w:divBdr>
        <w:top w:val="none" w:sz="0" w:space="0" w:color="auto"/>
        <w:left w:val="none" w:sz="0" w:space="0" w:color="auto"/>
        <w:bottom w:val="none" w:sz="0" w:space="0" w:color="auto"/>
        <w:right w:val="none" w:sz="0" w:space="0" w:color="auto"/>
      </w:divBdr>
    </w:div>
    <w:div w:id="2062047076">
      <w:bodyDiv w:val="1"/>
      <w:marLeft w:val="0"/>
      <w:marRight w:val="0"/>
      <w:marTop w:val="0"/>
      <w:marBottom w:val="0"/>
      <w:divBdr>
        <w:top w:val="none" w:sz="0" w:space="0" w:color="auto"/>
        <w:left w:val="none" w:sz="0" w:space="0" w:color="auto"/>
        <w:bottom w:val="none" w:sz="0" w:space="0" w:color="auto"/>
        <w:right w:val="none" w:sz="0" w:space="0" w:color="auto"/>
      </w:divBdr>
    </w:div>
    <w:div w:id="2064016371">
      <w:bodyDiv w:val="1"/>
      <w:marLeft w:val="0"/>
      <w:marRight w:val="0"/>
      <w:marTop w:val="0"/>
      <w:marBottom w:val="0"/>
      <w:divBdr>
        <w:top w:val="none" w:sz="0" w:space="0" w:color="auto"/>
        <w:left w:val="none" w:sz="0" w:space="0" w:color="auto"/>
        <w:bottom w:val="none" w:sz="0" w:space="0" w:color="auto"/>
        <w:right w:val="none" w:sz="0" w:space="0" w:color="auto"/>
      </w:divBdr>
    </w:div>
    <w:div w:id="2077236394">
      <w:bodyDiv w:val="1"/>
      <w:marLeft w:val="0"/>
      <w:marRight w:val="0"/>
      <w:marTop w:val="0"/>
      <w:marBottom w:val="0"/>
      <w:divBdr>
        <w:top w:val="none" w:sz="0" w:space="0" w:color="auto"/>
        <w:left w:val="none" w:sz="0" w:space="0" w:color="auto"/>
        <w:bottom w:val="none" w:sz="0" w:space="0" w:color="auto"/>
        <w:right w:val="none" w:sz="0" w:space="0" w:color="auto"/>
      </w:divBdr>
    </w:div>
    <w:div w:id="2078671708">
      <w:bodyDiv w:val="1"/>
      <w:marLeft w:val="0"/>
      <w:marRight w:val="0"/>
      <w:marTop w:val="0"/>
      <w:marBottom w:val="0"/>
      <w:divBdr>
        <w:top w:val="none" w:sz="0" w:space="0" w:color="auto"/>
        <w:left w:val="none" w:sz="0" w:space="0" w:color="auto"/>
        <w:bottom w:val="none" w:sz="0" w:space="0" w:color="auto"/>
        <w:right w:val="none" w:sz="0" w:space="0" w:color="auto"/>
      </w:divBdr>
    </w:div>
    <w:div w:id="2080709012">
      <w:bodyDiv w:val="1"/>
      <w:marLeft w:val="0"/>
      <w:marRight w:val="0"/>
      <w:marTop w:val="0"/>
      <w:marBottom w:val="0"/>
      <w:divBdr>
        <w:top w:val="none" w:sz="0" w:space="0" w:color="auto"/>
        <w:left w:val="none" w:sz="0" w:space="0" w:color="auto"/>
        <w:bottom w:val="none" w:sz="0" w:space="0" w:color="auto"/>
        <w:right w:val="none" w:sz="0" w:space="0" w:color="auto"/>
      </w:divBdr>
    </w:div>
    <w:div w:id="2087529789">
      <w:bodyDiv w:val="1"/>
      <w:marLeft w:val="0"/>
      <w:marRight w:val="0"/>
      <w:marTop w:val="0"/>
      <w:marBottom w:val="0"/>
      <w:divBdr>
        <w:top w:val="none" w:sz="0" w:space="0" w:color="auto"/>
        <w:left w:val="none" w:sz="0" w:space="0" w:color="auto"/>
        <w:bottom w:val="none" w:sz="0" w:space="0" w:color="auto"/>
        <w:right w:val="none" w:sz="0" w:space="0" w:color="auto"/>
      </w:divBdr>
    </w:div>
    <w:div w:id="2104446815">
      <w:bodyDiv w:val="1"/>
      <w:marLeft w:val="0"/>
      <w:marRight w:val="0"/>
      <w:marTop w:val="0"/>
      <w:marBottom w:val="0"/>
      <w:divBdr>
        <w:top w:val="none" w:sz="0" w:space="0" w:color="auto"/>
        <w:left w:val="none" w:sz="0" w:space="0" w:color="auto"/>
        <w:bottom w:val="none" w:sz="0" w:space="0" w:color="auto"/>
        <w:right w:val="none" w:sz="0" w:space="0" w:color="auto"/>
      </w:divBdr>
    </w:div>
    <w:div w:id="2118058157">
      <w:bodyDiv w:val="1"/>
      <w:marLeft w:val="0"/>
      <w:marRight w:val="0"/>
      <w:marTop w:val="0"/>
      <w:marBottom w:val="0"/>
      <w:divBdr>
        <w:top w:val="none" w:sz="0" w:space="0" w:color="auto"/>
        <w:left w:val="none" w:sz="0" w:space="0" w:color="auto"/>
        <w:bottom w:val="none" w:sz="0" w:space="0" w:color="auto"/>
        <w:right w:val="none" w:sz="0" w:space="0" w:color="auto"/>
      </w:divBdr>
    </w:div>
    <w:div w:id="2134011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disch@cbd.int"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meetings/NP-CB-WS-2019-0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np-mop-01/np-mop-01-dec-02-zh.pdf" TargetMode="External"/><Relationship Id="rId20" Type="http://schemas.openxmlformats.org/officeDocument/2006/relationships/hyperlink" Target="https://www.cbd.int/meetings/NP-CB-WS-2019-01"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4/cop-14-dec-25-zh.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nalytics.googl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zh.pdf"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absch.cbd.int/database/VLR/ABSCH-VLR-SCBD-24057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C23A7834F74DBA86254BEBCF7E6EDA"/>
        <w:category>
          <w:name w:val="General"/>
          <w:gallery w:val="placeholder"/>
        </w:category>
        <w:types>
          <w:type w:val="bbPlcHdr"/>
        </w:types>
        <w:behaviors>
          <w:behavior w:val="content"/>
        </w:behaviors>
        <w:guid w:val="{8AAF3BC0-224D-4B83-B7C7-AF2440807B0E}"/>
      </w:docPartPr>
      <w:docPartBody>
        <w:p w:rsidR="005E6B03" w:rsidRDefault="00F53162" w:rsidP="00F53162">
          <w:pPr>
            <w:pStyle w:val="9FC23A7834F74DBA86254BEBCF7E6EDA"/>
          </w:pPr>
          <w:r w:rsidRPr="007E02EB">
            <w:rPr>
              <w:rStyle w:val="PlaceholderText"/>
            </w:rPr>
            <w:t>[Subject]</w:t>
          </w:r>
        </w:p>
      </w:docPartBody>
    </w:docPart>
    <w:docPart>
      <w:docPartPr>
        <w:name w:val="3988ED48236D4B539E01A33981E631DD"/>
        <w:category>
          <w:name w:val="General"/>
          <w:gallery w:val="placeholder"/>
        </w:category>
        <w:types>
          <w:type w:val="bbPlcHdr"/>
        </w:types>
        <w:behaviors>
          <w:behavior w:val="content"/>
        </w:behaviors>
        <w:guid w:val="{56FEEE1E-658E-4039-9034-938FCDEFC7B7}"/>
      </w:docPartPr>
      <w:docPartBody>
        <w:p w:rsidR="005E6B03" w:rsidRDefault="00F53162" w:rsidP="00F53162">
          <w:pPr>
            <w:pStyle w:val="3988ED48236D4B539E01A33981E631D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宋体">
    <w:altName w:val="SimSun"/>
    <w:panose1 w:val="02010600030101010101"/>
    <w:charset w:val="86"/>
    <w:family w:val="auto"/>
    <w:pitch w:val="variable"/>
    <w:sig w:usb0="00000203" w:usb1="288F0000"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AF7"/>
    <w:rsid w:val="000424E3"/>
    <w:rsid w:val="00080055"/>
    <w:rsid w:val="00091DD5"/>
    <w:rsid w:val="000C13AB"/>
    <w:rsid w:val="00160441"/>
    <w:rsid w:val="001E3223"/>
    <w:rsid w:val="002606FB"/>
    <w:rsid w:val="002B4130"/>
    <w:rsid w:val="002E7E53"/>
    <w:rsid w:val="003D79AD"/>
    <w:rsid w:val="003F039E"/>
    <w:rsid w:val="00426837"/>
    <w:rsid w:val="0045383A"/>
    <w:rsid w:val="00487164"/>
    <w:rsid w:val="00494F7A"/>
    <w:rsid w:val="004B559D"/>
    <w:rsid w:val="00564555"/>
    <w:rsid w:val="00590631"/>
    <w:rsid w:val="00594DB8"/>
    <w:rsid w:val="00596019"/>
    <w:rsid w:val="005A34E1"/>
    <w:rsid w:val="005E6B03"/>
    <w:rsid w:val="006071BB"/>
    <w:rsid w:val="0062321A"/>
    <w:rsid w:val="00687354"/>
    <w:rsid w:val="006B069D"/>
    <w:rsid w:val="006B4F38"/>
    <w:rsid w:val="007174DF"/>
    <w:rsid w:val="00765774"/>
    <w:rsid w:val="007B04B0"/>
    <w:rsid w:val="00833D3B"/>
    <w:rsid w:val="00881363"/>
    <w:rsid w:val="008F06DC"/>
    <w:rsid w:val="009750E7"/>
    <w:rsid w:val="009B7AD4"/>
    <w:rsid w:val="009C7C39"/>
    <w:rsid w:val="009E4B35"/>
    <w:rsid w:val="00A8322A"/>
    <w:rsid w:val="00AE11BA"/>
    <w:rsid w:val="00B12AF7"/>
    <w:rsid w:val="00B4504C"/>
    <w:rsid w:val="00B60F5E"/>
    <w:rsid w:val="00BD3071"/>
    <w:rsid w:val="00BD382E"/>
    <w:rsid w:val="00C7397E"/>
    <w:rsid w:val="00C83A79"/>
    <w:rsid w:val="00CE56EA"/>
    <w:rsid w:val="00D15155"/>
    <w:rsid w:val="00D17988"/>
    <w:rsid w:val="00D50867"/>
    <w:rsid w:val="00D5308B"/>
    <w:rsid w:val="00D541B3"/>
    <w:rsid w:val="00E22684"/>
    <w:rsid w:val="00E4393D"/>
    <w:rsid w:val="00E827A1"/>
    <w:rsid w:val="00E92F0E"/>
    <w:rsid w:val="00E955D3"/>
    <w:rsid w:val="00E968CE"/>
    <w:rsid w:val="00ED192D"/>
    <w:rsid w:val="00EE383F"/>
    <w:rsid w:val="00F531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53162"/>
    <w:rPr>
      <w:color w:val="808080"/>
    </w:rPr>
  </w:style>
  <w:style w:type="paragraph" w:customStyle="1" w:styleId="9FC23A7834F74DBA86254BEBCF7E6EDA">
    <w:name w:val="9FC23A7834F74DBA86254BEBCF7E6EDA"/>
    <w:rsid w:val="00F53162"/>
  </w:style>
  <w:style w:type="paragraph" w:customStyle="1" w:styleId="3988ED48236D4B539E01A33981E631DD">
    <w:name w:val="3988ED48236D4B539E01A33981E631DD"/>
    <w:rsid w:val="00F531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0967F8-F5F0-405F-A94B-9FF45D79F4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7E20FB-C24E-4CC8-B678-B6E29CD98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C5B62B-E213-48BF-9DB5-943C1EA3CB0F}">
  <ds:schemaRefs>
    <ds:schemaRef ds:uri="http://schemas.microsoft.com/sharepoint/v3/contenttype/forms"/>
  </ds:schemaRefs>
</ds:datastoreItem>
</file>

<file path=customXml/itemProps4.xml><?xml version="1.0" encoding="utf-8"?>
<ds:datastoreItem xmlns:ds="http://schemas.openxmlformats.org/officeDocument/2006/customXml" ds:itemID="{BC106C6A-8257-4986-AA1D-74446FC58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601</TotalTime>
  <Pages>14</Pages>
  <Words>2040</Words>
  <Characters>11631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Report on progress in the operation of the ACCESS and Benefit-sharing Clearing-House</vt:lpstr>
    </vt:vector>
  </TitlesOfParts>
  <Company>SCBD</Company>
  <LinksUpToDate>false</LinksUpToDate>
  <CharactersWithSpaces>13644</CharactersWithSpaces>
  <SharedDoc>false</SharedDoc>
  <HLinks>
    <vt:vector size="54" baseType="variant">
      <vt:variant>
        <vt:i4>720912</vt:i4>
      </vt:variant>
      <vt:variant>
        <vt:i4>18</vt:i4>
      </vt:variant>
      <vt:variant>
        <vt:i4>0</vt:i4>
      </vt:variant>
      <vt:variant>
        <vt:i4>5</vt:i4>
      </vt:variant>
      <vt:variant>
        <vt:lpwstr>https://www.cbd.int/meetings/NP-CB-WS-2019-01</vt:lpwstr>
      </vt:variant>
      <vt:variant>
        <vt:lpwstr/>
      </vt:variant>
      <vt:variant>
        <vt:i4>720912</vt:i4>
      </vt:variant>
      <vt:variant>
        <vt:i4>15</vt:i4>
      </vt:variant>
      <vt:variant>
        <vt:i4>0</vt:i4>
      </vt:variant>
      <vt:variant>
        <vt:i4>5</vt:i4>
      </vt:variant>
      <vt:variant>
        <vt:lpwstr>https://www.cbd.int/meetings/NP-CB-WS-2019-01</vt:lpwstr>
      </vt:variant>
      <vt:variant>
        <vt:lpwstr/>
      </vt:variant>
      <vt:variant>
        <vt:i4>7798833</vt:i4>
      </vt:variant>
      <vt:variant>
        <vt:i4>12</vt:i4>
      </vt:variant>
      <vt:variant>
        <vt:i4>0</vt:i4>
      </vt:variant>
      <vt:variant>
        <vt:i4>5</vt:i4>
      </vt:variant>
      <vt:variant>
        <vt:lpwstr>https://www.cbd.int/doc/decisions/np-mop-03/np-mop-03-dec-03-en.pdf</vt:lpwstr>
      </vt:variant>
      <vt:variant>
        <vt:lpwstr/>
      </vt:variant>
      <vt:variant>
        <vt:i4>4784134</vt:i4>
      </vt:variant>
      <vt:variant>
        <vt:i4>9</vt:i4>
      </vt:variant>
      <vt:variant>
        <vt:i4>0</vt:i4>
      </vt:variant>
      <vt:variant>
        <vt:i4>5</vt:i4>
      </vt:variant>
      <vt:variant>
        <vt:lpwstr>https://analytics.google.com/</vt:lpwstr>
      </vt:variant>
      <vt:variant>
        <vt:lpwstr/>
      </vt:variant>
      <vt:variant>
        <vt:i4>7733362</vt:i4>
      </vt:variant>
      <vt:variant>
        <vt:i4>6</vt:i4>
      </vt:variant>
      <vt:variant>
        <vt:i4>0</vt:i4>
      </vt:variant>
      <vt:variant>
        <vt:i4>5</vt:i4>
      </vt:variant>
      <vt:variant>
        <vt:lpwstr>https://www.cbd.int/doc/c/2e6b/49f0/ffbdbf357279935de9f9b1e1/np-absch-iac-2019-01-03-en.pdf</vt:lpwstr>
      </vt:variant>
      <vt:variant>
        <vt:lpwstr/>
      </vt:variant>
      <vt:variant>
        <vt:i4>7798833</vt:i4>
      </vt:variant>
      <vt:variant>
        <vt:i4>3</vt:i4>
      </vt:variant>
      <vt:variant>
        <vt:i4>0</vt:i4>
      </vt:variant>
      <vt:variant>
        <vt:i4>5</vt:i4>
      </vt:variant>
      <vt:variant>
        <vt:lpwstr>https://www.cbd.int/doc/decisions/np-mop-03/np-mop-03-dec-03-en.pdf</vt:lpwstr>
      </vt:variant>
      <vt:variant>
        <vt:lpwstr/>
      </vt:variant>
      <vt:variant>
        <vt:i4>4915204</vt:i4>
      </vt:variant>
      <vt:variant>
        <vt:i4>0</vt:i4>
      </vt:variant>
      <vt:variant>
        <vt:i4>0</vt:i4>
      </vt:variant>
      <vt:variant>
        <vt:i4>5</vt:i4>
      </vt:variant>
      <vt:variant>
        <vt:lpwstr>http://absch.cbd.int/</vt:lpwstr>
      </vt:variant>
      <vt:variant>
        <vt:lpwstr/>
      </vt:variant>
      <vt:variant>
        <vt:i4>7733362</vt:i4>
      </vt:variant>
      <vt:variant>
        <vt:i4>3</vt:i4>
      </vt:variant>
      <vt:variant>
        <vt:i4>0</vt:i4>
      </vt:variant>
      <vt:variant>
        <vt:i4>5</vt:i4>
      </vt:variant>
      <vt:variant>
        <vt:lpwstr>https://www.cbd.int/doc/c/2e6b/49f0/ffbdbf357279935de9f9b1e1/np-absch-iac-2019-01-03-en.pdf</vt:lpwstr>
      </vt:variant>
      <vt:variant>
        <vt:lpwstr/>
      </vt:variant>
      <vt:variant>
        <vt:i4>4325394</vt:i4>
      </vt:variant>
      <vt:variant>
        <vt:i4>0</vt:i4>
      </vt:variant>
      <vt:variant>
        <vt:i4>0</vt:i4>
      </vt:variant>
      <vt:variant>
        <vt:i4>5</vt:i4>
      </vt:variant>
      <vt:variant>
        <vt:lpwstr>https://absch.cbd.int/database/VLR/ABSCH-VLR-SCBD-240572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progress in the operation of the ACCESS and Benefit-sharing Clearing-House</dc:title>
  <dc:subject>CBD/NP/MOP/4/6</dc:subject>
  <dc:creator>SCBD</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dc:description/>
  <cp:lastModifiedBy>Steve Pei</cp:lastModifiedBy>
  <cp:revision>54</cp:revision>
  <cp:lastPrinted>2022-08-03T18:25:00Z</cp:lastPrinted>
  <dcterms:created xsi:type="dcterms:W3CDTF">2022-08-01T18:20:00Z</dcterms:created>
  <dcterms:modified xsi:type="dcterms:W3CDTF">2022-08-03T18:27:00Z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