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3665"/>
      </w:tblGrid>
      <w:tr w:rsidR="00235462" w:rsidRPr="0009033F" w:rsidTr="00235462">
        <w:trPr>
          <w:trHeight w:val="709"/>
        </w:trPr>
        <w:tc>
          <w:tcPr>
            <w:tcW w:w="976" w:type="dxa"/>
            <w:tcBorders>
              <w:bottom w:val="single" w:sz="12" w:space="0" w:color="auto"/>
            </w:tcBorders>
          </w:tcPr>
          <w:p w:rsidR="00235462" w:rsidRPr="0009033F" w:rsidRDefault="00235462" w:rsidP="00B37B12">
            <w:pPr>
              <w:suppressLineNumbers/>
              <w:suppressAutoHyphens/>
              <w:kinsoku w:val="0"/>
              <w:overflowPunct w:val="0"/>
              <w:autoSpaceDE w:val="0"/>
              <w:autoSpaceDN w:val="0"/>
              <w:rPr>
                <w:snapToGrid w:val="0"/>
                <w:kern w:val="22"/>
                <w:lang w:val="fr-CA"/>
              </w:rPr>
            </w:pPr>
            <w:r w:rsidRPr="0009033F">
              <w:rPr>
                <w:noProof/>
                <w:snapToGrid w:val="0"/>
                <w:kern w:val="22"/>
                <w:lang w:val="fr-CA" w:eastAsia="zh-CN"/>
              </w:rPr>
              <w:drawing>
                <wp:inline distT="0" distB="0" distL="0" distR="0">
                  <wp:extent cx="476494" cy="403200"/>
                  <wp:effectExtent l="0" t="0" r="6350" b="3810"/>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235462" w:rsidRPr="0009033F" w:rsidRDefault="00235462" w:rsidP="00B37B12">
            <w:pPr>
              <w:suppressLineNumbers/>
              <w:suppressAutoHyphens/>
              <w:kinsoku w:val="0"/>
              <w:overflowPunct w:val="0"/>
              <w:autoSpaceDE w:val="0"/>
              <w:autoSpaceDN w:val="0"/>
              <w:rPr>
                <w:snapToGrid w:val="0"/>
                <w:kern w:val="22"/>
                <w:lang w:val="fr-CA"/>
              </w:rPr>
            </w:pPr>
            <w:r w:rsidRPr="0009033F">
              <w:rPr>
                <w:noProof/>
                <w:snapToGrid w:val="0"/>
                <w:kern w:val="22"/>
                <w:lang w:val="fr-CA" w:eastAsia="zh-CN"/>
              </w:rPr>
              <w:drawing>
                <wp:inline distT="0" distB="0" distL="0" distR="0">
                  <wp:extent cx="343700" cy="403200"/>
                  <wp:effectExtent l="0" t="0" r="12065" b="3810"/>
                  <wp:docPr id="5" name="Picture 5"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3665" w:type="dxa"/>
            <w:tcBorders>
              <w:bottom w:val="single" w:sz="12" w:space="0" w:color="auto"/>
            </w:tcBorders>
          </w:tcPr>
          <w:p w:rsidR="00235462" w:rsidRPr="0009033F" w:rsidRDefault="00235462" w:rsidP="00B37B12">
            <w:pPr>
              <w:suppressLineNumbers/>
              <w:suppressAutoHyphens/>
              <w:kinsoku w:val="0"/>
              <w:overflowPunct w:val="0"/>
              <w:autoSpaceDE w:val="0"/>
              <w:autoSpaceDN w:val="0"/>
              <w:jc w:val="right"/>
              <w:rPr>
                <w:rFonts w:ascii="Arial" w:hAnsi="Arial" w:cs="Arial"/>
                <w:b/>
                <w:snapToGrid w:val="0"/>
                <w:kern w:val="22"/>
                <w:sz w:val="32"/>
                <w:szCs w:val="32"/>
                <w:lang w:val="fr-CA"/>
              </w:rPr>
            </w:pPr>
            <w:r w:rsidRPr="0009033F">
              <w:rPr>
                <w:rFonts w:ascii="Arial" w:hAnsi="Arial" w:cs="Arial"/>
                <w:b/>
                <w:snapToGrid w:val="0"/>
                <w:kern w:val="22"/>
                <w:sz w:val="32"/>
                <w:szCs w:val="32"/>
                <w:lang w:val="fr-CA"/>
              </w:rPr>
              <w:t>CBD</w:t>
            </w:r>
          </w:p>
        </w:tc>
      </w:tr>
    </w:tbl>
    <w:tbl>
      <w:tblPr>
        <w:tblW w:w="0" w:type="auto"/>
        <w:tblBorders>
          <w:bottom w:val="single" w:sz="30" w:space="0" w:color="000000"/>
        </w:tblBorders>
        <w:tblLayout w:type="fixed"/>
        <w:tblLook w:val="0000" w:firstRow="0" w:lastRow="0" w:firstColumn="0" w:lastColumn="0" w:noHBand="0" w:noVBand="0"/>
      </w:tblPr>
      <w:tblGrid>
        <w:gridCol w:w="5353"/>
        <w:gridCol w:w="4111"/>
      </w:tblGrid>
      <w:tr w:rsidR="00CC4345" w:rsidRPr="0009033F" w:rsidTr="00005D88">
        <w:trPr>
          <w:cantSplit/>
          <w:trHeight w:val="1693"/>
        </w:trPr>
        <w:tc>
          <w:tcPr>
            <w:tcW w:w="5353" w:type="dxa"/>
            <w:tcBorders>
              <w:bottom w:val="single" w:sz="36" w:space="0" w:color="000000"/>
            </w:tcBorders>
          </w:tcPr>
          <w:p w:rsidR="00CC4345" w:rsidRPr="0009033F" w:rsidRDefault="00816A17" w:rsidP="007108C9">
            <w:pPr>
              <w:suppressLineNumbers/>
              <w:suppressAutoHyphens/>
              <w:ind w:right="1962"/>
              <w:jc w:val="right"/>
              <w:rPr>
                <w:snapToGrid w:val="0"/>
                <w:kern w:val="22"/>
                <w:szCs w:val="22"/>
                <w:lang w:val="fr-CA"/>
              </w:rPr>
            </w:pPr>
            <w:r w:rsidRPr="0009033F">
              <w:rPr>
                <w:noProof/>
                <w:snapToGrid w:val="0"/>
                <w:kern w:val="22"/>
                <w:szCs w:val="22"/>
                <w:lang w:val="fr-CA" w:eastAsia="zh-CN"/>
              </w:rPr>
              <w:drawing>
                <wp:inline distT="0" distB="0" distL="0" distR="0">
                  <wp:extent cx="2857500" cy="1076325"/>
                  <wp:effectExtent l="0" t="0" r="0" b="9525"/>
                  <wp:docPr id="2"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111" w:type="dxa"/>
            <w:tcBorders>
              <w:bottom w:val="single" w:sz="36" w:space="0" w:color="000000"/>
            </w:tcBorders>
            <w:noWrap/>
          </w:tcPr>
          <w:p w:rsidR="00CC4345" w:rsidRPr="001D5268" w:rsidRDefault="00CC4345" w:rsidP="00235462">
            <w:pPr>
              <w:suppressLineNumbers/>
              <w:suppressAutoHyphens/>
              <w:ind w:left="882"/>
              <w:rPr>
                <w:noProof/>
                <w:snapToGrid w:val="0"/>
                <w:kern w:val="22"/>
                <w:szCs w:val="22"/>
                <w:lang w:val="fr-FR"/>
              </w:rPr>
            </w:pPr>
            <w:r w:rsidRPr="001D5268">
              <w:rPr>
                <w:noProof/>
                <w:snapToGrid w:val="0"/>
                <w:kern w:val="22"/>
                <w:szCs w:val="22"/>
                <w:lang w:val="fr-FR"/>
              </w:rPr>
              <w:t>Distr.</w:t>
            </w:r>
          </w:p>
          <w:p w:rsidR="00CC4345" w:rsidRPr="0009033F" w:rsidRDefault="00816A17" w:rsidP="00235462">
            <w:pPr>
              <w:suppressLineNumbers/>
              <w:suppressAutoHyphens/>
              <w:ind w:left="882"/>
              <w:rPr>
                <w:snapToGrid w:val="0"/>
                <w:kern w:val="22"/>
                <w:szCs w:val="22"/>
                <w:lang w:val="fr-CA"/>
              </w:rPr>
            </w:pPr>
            <w:r w:rsidRPr="0009033F">
              <w:rPr>
                <w:noProof/>
                <w:lang w:val="fr-CA"/>
              </w:rPr>
              <w:t>GÉNÉRALE</w:t>
            </w:r>
          </w:p>
          <w:p w:rsidR="00CC4345" w:rsidRPr="0009033F" w:rsidRDefault="00CC4345" w:rsidP="00235462">
            <w:pPr>
              <w:suppressLineNumbers/>
              <w:suppressAutoHyphens/>
              <w:ind w:left="882"/>
              <w:rPr>
                <w:snapToGrid w:val="0"/>
                <w:kern w:val="22"/>
                <w:szCs w:val="22"/>
                <w:lang w:val="fr-CA"/>
              </w:rPr>
            </w:pPr>
          </w:p>
          <w:p w:rsidR="001D740B" w:rsidRPr="001D5268" w:rsidRDefault="00AE5133" w:rsidP="00235462">
            <w:pPr>
              <w:suppressLineNumbers/>
              <w:suppressAutoHyphens/>
              <w:ind w:left="882"/>
              <w:rPr>
                <w:noProof/>
                <w:snapToGrid w:val="0"/>
                <w:kern w:val="22"/>
                <w:szCs w:val="22"/>
                <w:lang w:val="fr-FR"/>
              </w:rPr>
            </w:pPr>
            <w:r w:rsidRPr="0009033F">
              <w:rPr>
                <w:bCs/>
                <w:snapToGrid w:val="0"/>
                <w:kern w:val="22"/>
                <w:szCs w:val="22"/>
                <w:shd w:val="clear" w:color="auto" w:fill="FFFFFF"/>
                <w:lang w:val="fr-CA"/>
              </w:rPr>
              <w:t>CBD/SOI/WS/</w:t>
            </w:r>
            <w:r w:rsidR="007B2F13" w:rsidRPr="0009033F">
              <w:rPr>
                <w:bCs/>
                <w:snapToGrid w:val="0"/>
                <w:kern w:val="22"/>
                <w:szCs w:val="22"/>
                <w:shd w:val="clear" w:color="auto" w:fill="FFFFFF"/>
                <w:lang w:val="fr-CA"/>
              </w:rPr>
              <w:t>2018</w:t>
            </w:r>
            <w:r w:rsidR="00746C05" w:rsidRPr="0009033F">
              <w:rPr>
                <w:bCs/>
                <w:kern w:val="22"/>
                <w:szCs w:val="22"/>
                <w:shd w:val="clear" w:color="auto" w:fill="FFFFFF"/>
                <w:lang w:val="fr-CA"/>
              </w:rPr>
              <w:t>/</w:t>
            </w:r>
            <w:r w:rsidR="00215F9C" w:rsidRPr="0009033F">
              <w:rPr>
                <w:bCs/>
                <w:kern w:val="22"/>
                <w:szCs w:val="22"/>
                <w:shd w:val="clear" w:color="auto" w:fill="FFFFFF"/>
                <w:lang w:val="fr-CA"/>
              </w:rPr>
              <w:t>3</w:t>
            </w:r>
            <w:r w:rsidR="00215F9C" w:rsidRPr="001D5268">
              <w:rPr>
                <w:bCs/>
                <w:noProof/>
                <w:kern w:val="22"/>
                <w:szCs w:val="22"/>
                <w:shd w:val="clear" w:color="auto" w:fill="FFFFFF"/>
                <w:lang w:val="fr-FR"/>
              </w:rPr>
              <w:t>/1/Add.1</w:t>
            </w:r>
          </w:p>
          <w:p w:rsidR="00C6398C" w:rsidRPr="0009033F" w:rsidRDefault="00816A17" w:rsidP="00235462">
            <w:pPr>
              <w:suppressLineNumbers/>
              <w:suppressAutoHyphens/>
              <w:ind w:left="882"/>
              <w:rPr>
                <w:snapToGrid w:val="0"/>
                <w:kern w:val="22"/>
                <w:szCs w:val="22"/>
                <w:lang w:val="fr-CA"/>
              </w:rPr>
            </w:pPr>
            <w:r w:rsidRPr="0009033F">
              <w:rPr>
                <w:snapToGrid w:val="0"/>
                <w:kern w:val="22"/>
                <w:szCs w:val="22"/>
                <w:lang w:val="fr-CA"/>
              </w:rPr>
              <w:t>2 </w:t>
            </w:r>
            <w:r w:rsidR="00B048EF">
              <w:rPr>
                <w:snapToGrid w:val="0"/>
                <w:kern w:val="22"/>
                <w:szCs w:val="22"/>
                <w:lang w:val="fr-CA"/>
              </w:rPr>
              <w:t> octobre</w:t>
            </w:r>
            <w:r w:rsidR="00AE5133" w:rsidRPr="0009033F">
              <w:rPr>
                <w:snapToGrid w:val="0"/>
                <w:kern w:val="22"/>
                <w:szCs w:val="22"/>
                <w:lang w:val="fr-CA"/>
              </w:rPr>
              <w:t>201</w:t>
            </w:r>
            <w:r w:rsidR="007B2F13" w:rsidRPr="0009033F">
              <w:rPr>
                <w:snapToGrid w:val="0"/>
                <w:kern w:val="22"/>
                <w:szCs w:val="22"/>
                <w:lang w:val="fr-CA"/>
              </w:rPr>
              <w:t>8</w:t>
            </w:r>
          </w:p>
          <w:p w:rsidR="00CC4345" w:rsidRPr="0009033F" w:rsidRDefault="00CC4345" w:rsidP="00235462">
            <w:pPr>
              <w:suppressLineNumbers/>
              <w:suppressAutoHyphens/>
              <w:ind w:left="882"/>
              <w:rPr>
                <w:snapToGrid w:val="0"/>
                <w:kern w:val="22"/>
                <w:szCs w:val="22"/>
                <w:lang w:val="fr-CA"/>
              </w:rPr>
            </w:pPr>
          </w:p>
          <w:p w:rsidR="00816A17" w:rsidRPr="0009033F" w:rsidRDefault="00816A17" w:rsidP="00816A17">
            <w:pPr>
              <w:ind w:left="884"/>
              <w:rPr>
                <w:noProof/>
                <w:lang w:val="fr-CA"/>
              </w:rPr>
            </w:pPr>
            <w:r w:rsidRPr="0009033F">
              <w:rPr>
                <w:noProof/>
                <w:lang w:val="fr-CA"/>
              </w:rPr>
              <w:t>FRANÇAIS</w:t>
            </w:r>
          </w:p>
          <w:p w:rsidR="00CC4345" w:rsidRPr="0009033F" w:rsidRDefault="00816A17" w:rsidP="00816A17">
            <w:pPr>
              <w:suppressLineNumbers/>
              <w:suppressAutoHyphens/>
              <w:ind w:left="882"/>
              <w:rPr>
                <w:snapToGrid w:val="0"/>
                <w:kern w:val="22"/>
                <w:szCs w:val="22"/>
                <w:lang w:val="fr-CA"/>
              </w:rPr>
            </w:pPr>
            <w:r w:rsidRPr="0009033F">
              <w:rPr>
                <w:noProof/>
                <w:lang w:val="fr-CA"/>
              </w:rPr>
              <w:t>ORIGINAL : ANGLAIS</w:t>
            </w:r>
          </w:p>
        </w:tc>
      </w:tr>
    </w:tbl>
    <w:p w:rsidR="00D33917" w:rsidRPr="0009033F" w:rsidRDefault="00816A17" w:rsidP="00FC1A05">
      <w:pPr>
        <w:pStyle w:val="Cornernotation"/>
        <w:suppressLineNumbers/>
        <w:suppressAutoHyphens/>
        <w:ind w:left="227" w:right="3548" w:hanging="227"/>
        <w:rPr>
          <w:caps/>
          <w:snapToGrid w:val="0"/>
          <w:kern w:val="22"/>
          <w:lang w:val="fr-CA"/>
        </w:rPr>
      </w:pPr>
      <w:r w:rsidRPr="0009033F">
        <w:rPr>
          <w:caps/>
          <w:kern w:val="22"/>
          <w:lang w:val="fr-CA" w:eastAsia="ko-KR"/>
        </w:rPr>
        <w:t>Atelier de renforcement des capacités pour l’Afrique du Nord et la méditerranée de l’initiative pour des océans durables</w:t>
      </w:r>
      <w:r w:rsidR="00123A41" w:rsidRPr="0009033F">
        <w:rPr>
          <w:caps/>
          <w:kern w:val="22"/>
          <w:lang w:val="fr-CA" w:eastAsia="ko-KR"/>
        </w:rPr>
        <w:t xml:space="preserve"> (SOI)</w:t>
      </w:r>
    </w:p>
    <w:p w:rsidR="00BA4F9D" w:rsidRPr="0009033F" w:rsidRDefault="00816A17" w:rsidP="00FC1A05">
      <w:pPr>
        <w:pStyle w:val="Cornernotation"/>
        <w:suppressLineNumbers/>
        <w:suppressAutoHyphens/>
        <w:ind w:left="227" w:right="3973" w:hanging="227"/>
        <w:rPr>
          <w:rFonts w:eastAsia="Batang"/>
          <w:snapToGrid w:val="0"/>
          <w:color w:val="000000"/>
          <w:kern w:val="22"/>
          <w:lang w:val="fr-CA" w:eastAsia="ko-KR"/>
        </w:rPr>
      </w:pPr>
      <w:r w:rsidRPr="0009033F">
        <w:rPr>
          <w:rFonts w:eastAsia="Batang"/>
          <w:color w:val="000000"/>
          <w:kern w:val="22"/>
          <w:lang w:val="fr-CA" w:eastAsia="ko-KR"/>
        </w:rPr>
        <w:t>Tanger (Maroc), 15</w:t>
      </w:r>
      <w:r w:rsidRPr="0009033F">
        <w:rPr>
          <w:rFonts w:eastAsia="Batang"/>
          <w:color w:val="000000"/>
          <w:kern w:val="22"/>
          <w:lang w:val="fr-CA" w:eastAsia="ko-KR"/>
        </w:rPr>
        <w:noBreakHyphen/>
        <w:t>19 </w:t>
      </w:r>
      <w:r w:rsidR="00B048EF">
        <w:rPr>
          <w:rFonts w:eastAsia="Batang"/>
          <w:color w:val="000000"/>
          <w:kern w:val="22"/>
          <w:lang w:val="fr-CA" w:eastAsia="ko-KR"/>
        </w:rPr>
        <w:t> octobre</w:t>
      </w:r>
      <w:r w:rsidRPr="0009033F">
        <w:rPr>
          <w:rFonts w:eastAsia="Batang"/>
          <w:color w:val="000000"/>
          <w:kern w:val="22"/>
          <w:lang w:val="fr-CA" w:eastAsia="ko-KR"/>
        </w:rPr>
        <w:t>2018</w:t>
      </w:r>
    </w:p>
    <w:p w:rsidR="00711C74" w:rsidRPr="0009033F" w:rsidRDefault="00711C74" w:rsidP="007108C9">
      <w:pPr>
        <w:suppressLineNumbers/>
        <w:suppressAutoHyphens/>
        <w:ind w:left="227" w:right="3970" w:hanging="227"/>
        <w:jc w:val="left"/>
        <w:rPr>
          <w:rFonts w:eastAsia="Batang" w:cs="Angsana New"/>
          <w:snapToGrid w:val="0"/>
          <w:color w:val="000000"/>
          <w:kern w:val="22"/>
          <w:lang w:val="fr-CA" w:eastAsia="ko-KR"/>
        </w:rPr>
        <w:sectPr w:rsidR="00711C74" w:rsidRPr="0009033F" w:rsidSect="00BD31B2">
          <w:headerReference w:type="even" r:id="rId11"/>
          <w:headerReference w:type="default" r:id="rId12"/>
          <w:footerReference w:type="even" r:id="rId13"/>
          <w:footerReference w:type="first" r:id="rId14"/>
          <w:type w:val="continuous"/>
          <w:pgSz w:w="12240" w:h="15840" w:code="1"/>
          <w:pgMar w:top="567" w:right="1440" w:bottom="1134" w:left="1440" w:header="0" w:footer="720" w:gutter="0"/>
          <w:cols w:space="708"/>
          <w:titlePg/>
          <w:docGrid w:linePitch="360"/>
        </w:sectPr>
      </w:pPr>
    </w:p>
    <w:p w:rsidR="004D21E2" w:rsidRPr="0009033F" w:rsidRDefault="00816A17" w:rsidP="00816A17">
      <w:pPr>
        <w:pStyle w:val="HEADINGNOTFORTOC"/>
        <w:suppressLineNumbers/>
        <w:tabs>
          <w:tab w:val="clear" w:pos="720"/>
        </w:tabs>
        <w:suppressAutoHyphens/>
        <w:rPr>
          <w:rFonts w:ascii="Times New Roman Bold" w:hAnsi="Times New Roman Bold" w:cs="Times New Roman Bold"/>
          <w:bCs/>
          <w:snapToGrid w:val="0"/>
          <w:kern w:val="22"/>
          <w:szCs w:val="22"/>
          <w:lang w:val="fr-CA"/>
        </w:rPr>
      </w:pPr>
      <w:r w:rsidRPr="0009033F">
        <w:rPr>
          <w:rFonts w:cs="Times New Roman Bold"/>
          <w:bCs/>
          <w:szCs w:val="22"/>
          <w:lang w:val="fr-CA" w:eastAsia="ko-KR"/>
        </w:rPr>
        <w:t>Ordre du jour provisoire</w:t>
      </w:r>
      <w:r w:rsidR="0088183F" w:rsidRPr="0009033F">
        <w:rPr>
          <w:rFonts w:cs="Times New Roman Bold"/>
          <w:bCs/>
          <w:szCs w:val="22"/>
          <w:lang w:val="fr-CA" w:eastAsia="ko-KR"/>
        </w:rPr>
        <w:t xml:space="preserve"> annoté</w:t>
      </w:r>
    </w:p>
    <w:p w:rsidR="004D21E2" w:rsidRPr="0009033F" w:rsidRDefault="001F7824" w:rsidP="003E5C74">
      <w:pPr>
        <w:pStyle w:val="Heading1"/>
        <w:suppressLineNumbers/>
        <w:tabs>
          <w:tab w:val="clear" w:pos="720"/>
        </w:tabs>
        <w:suppressAutoHyphens/>
        <w:rPr>
          <w:rFonts w:ascii="Times New Roman Bold" w:hAnsi="Times New Roman Bold" w:cs="Times New Roman Bold"/>
          <w:bCs/>
          <w:snapToGrid w:val="0"/>
          <w:kern w:val="22"/>
          <w:szCs w:val="22"/>
          <w:lang w:val="fr-CA"/>
        </w:rPr>
      </w:pPr>
      <w:r w:rsidRPr="0009033F">
        <w:rPr>
          <w:rFonts w:ascii="Times New Roman Bold" w:hAnsi="Times New Roman Bold" w:cs="Times New Roman Bold"/>
          <w:bCs/>
          <w:snapToGrid w:val="0"/>
          <w:kern w:val="22"/>
          <w:szCs w:val="22"/>
          <w:lang w:val="fr-CA"/>
        </w:rPr>
        <w:t>Introduction</w:t>
      </w:r>
    </w:p>
    <w:p w:rsidR="003C3E65" w:rsidRPr="0009033F" w:rsidRDefault="00800788" w:rsidP="00FB31DA">
      <w:pPr>
        <w:pStyle w:val="enum1"/>
        <w:suppressLineNumbers/>
        <w:rPr>
          <w:snapToGrid w:val="0"/>
          <w:kern w:val="22"/>
          <w:szCs w:val="22"/>
          <w:lang w:val="fr-CA"/>
        </w:rPr>
      </w:pPr>
      <w:r w:rsidRPr="0009033F">
        <w:rPr>
          <w:iCs/>
          <w:snapToGrid w:val="0"/>
          <w:kern w:val="22"/>
          <w:szCs w:val="22"/>
          <w:lang w:val="fr-CA"/>
        </w:rPr>
        <w:t>1.</w:t>
      </w:r>
      <w:r w:rsidRPr="0009033F">
        <w:rPr>
          <w:iCs/>
          <w:snapToGrid w:val="0"/>
          <w:kern w:val="22"/>
          <w:szCs w:val="22"/>
          <w:lang w:val="fr-CA"/>
        </w:rPr>
        <w:tab/>
      </w:r>
      <w:bookmarkStart w:id="0" w:name="_TOC257644842"/>
      <w:r w:rsidR="00FB31DA" w:rsidRPr="0009033F">
        <w:rPr>
          <w:iCs/>
          <w:snapToGrid w:val="0"/>
          <w:kern w:val="22"/>
          <w:szCs w:val="22"/>
          <w:lang w:val="fr-CA"/>
        </w:rPr>
        <w:t>À sa dixième réunion, la Conférence des Parties à la Convention sur la diversité biologique a adopté le Plan stratégique 2011-2020 pour la diversité biologique et ses vingt Objectifs d’Aichi pour la biodiversité (voir décision X/2). Le Plan stratégique a pour mission de « </w:t>
      </w:r>
      <w:r w:rsidR="00FB31DA" w:rsidRPr="0009033F">
        <w:rPr>
          <w:noProof/>
          <w:szCs w:val="22"/>
          <w:lang w:val="fr-CA"/>
        </w:rPr>
        <w:t>prendre des mesures efficaces et urgentes en vue de mettre un terme à l’appauvrissement de la diversité biologique, afin de s’assurer que, d’ici à 2020, les écosystèmes sont résilients et continuent de fournir des services essentiels, préservant ainsi la diversité de la vie sur Terre, et contribuant au bien-être humain et à l’élimination de la pauvreté »</w:t>
      </w:r>
      <w:r w:rsidR="00FB31DA" w:rsidRPr="0009033F">
        <w:rPr>
          <w:snapToGrid w:val="0"/>
          <w:kern w:val="22"/>
          <w:szCs w:val="22"/>
          <w:lang w:val="fr-CA"/>
        </w:rPr>
        <w:t>.</w:t>
      </w:r>
    </w:p>
    <w:p w:rsidR="0014183C" w:rsidRPr="0009033F" w:rsidRDefault="002C197D" w:rsidP="001D5268">
      <w:pPr>
        <w:pStyle w:val="enum1"/>
        <w:suppressLineNumbers/>
        <w:rPr>
          <w:snapToGrid w:val="0"/>
          <w:kern w:val="22"/>
          <w:szCs w:val="22"/>
          <w:lang w:val="fr-CA"/>
        </w:rPr>
      </w:pPr>
      <w:r w:rsidRPr="0009033F">
        <w:rPr>
          <w:snapToGrid w:val="0"/>
          <w:kern w:val="22"/>
          <w:szCs w:val="22"/>
          <w:lang w:val="fr-CA"/>
        </w:rPr>
        <w:t>2.</w:t>
      </w:r>
      <w:r w:rsidRPr="0009033F">
        <w:rPr>
          <w:snapToGrid w:val="0"/>
          <w:kern w:val="22"/>
          <w:szCs w:val="22"/>
          <w:lang w:val="fr-CA"/>
        </w:rPr>
        <w:tab/>
      </w:r>
      <w:r w:rsidR="00FB31DA" w:rsidRPr="0009033F">
        <w:rPr>
          <w:snapToGrid w:val="0"/>
          <w:kern w:val="22"/>
          <w:szCs w:val="22"/>
          <w:lang w:val="fr-CA"/>
        </w:rPr>
        <w:t xml:space="preserve">Reconnaissant le besoin urgent de formation et de renforcement des capacités pour les pays en développement Parties, l’Initiative pour des océans durables (SOI) a vu le jour </w:t>
      </w:r>
      <w:r w:rsidR="00330A69" w:rsidRPr="0009033F">
        <w:rPr>
          <w:snapToGrid w:val="0"/>
          <w:kern w:val="22"/>
          <w:szCs w:val="22"/>
          <w:lang w:val="fr-CA"/>
        </w:rPr>
        <w:t>en marge</w:t>
      </w:r>
      <w:r w:rsidR="00FB31DA" w:rsidRPr="0009033F">
        <w:rPr>
          <w:snapToGrid w:val="0"/>
          <w:kern w:val="22"/>
          <w:szCs w:val="22"/>
          <w:lang w:val="fr-CA"/>
        </w:rPr>
        <w:t xml:space="preserve"> de la dixième réunion de la Conférence des Parties, avec l’appui du Japon</w:t>
      </w:r>
      <w:r w:rsidR="00330A69" w:rsidRPr="0009033F">
        <w:rPr>
          <w:snapToGrid w:val="0"/>
          <w:kern w:val="22"/>
          <w:szCs w:val="22"/>
          <w:lang w:val="fr-CA"/>
        </w:rPr>
        <w:t xml:space="preserve">, et en collaboration avec divers partenaires disposés à fournir l’expertise et les ressources techniques et financières nécessaires. L’exécution des activités relatives </w:t>
      </w:r>
      <w:r w:rsidR="00330A69" w:rsidRPr="0009033F">
        <w:rPr>
          <w:noProof/>
          <w:snapToGrid w:val="0"/>
          <w:kern w:val="22"/>
          <w:szCs w:val="22"/>
          <w:lang w:val="fr-CA"/>
        </w:rPr>
        <w:t>à la SOI</w:t>
      </w:r>
      <w:r w:rsidR="00330A69" w:rsidRPr="0009033F">
        <w:rPr>
          <w:snapToGrid w:val="0"/>
          <w:kern w:val="22"/>
          <w:szCs w:val="22"/>
          <w:lang w:val="fr-CA"/>
        </w:rPr>
        <w:t xml:space="preserve"> est coordonnée par le Secrétariat de la Convention sur la diversité biologique.</w:t>
      </w:r>
    </w:p>
    <w:bookmarkEnd w:id="0"/>
    <w:p w:rsidR="0014183C" w:rsidRPr="0009033F" w:rsidRDefault="002C197D" w:rsidP="00BB1A61">
      <w:pPr>
        <w:suppressLineNumbers/>
        <w:suppressAutoHyphens/>
        <w:spacing w:before="120" w:after="120"/>
        <w:rPr>
          <w:snapToGrid w:val="0"/>
          <w:kern w:val="22"/>
          <w:szCs w:val="22"/>
          <w:lang w:val="fr-CA"/>
        </w:rPr>
      </w:pPr>
      <w:r w:rsidRPr="0009033F">
        <w:rPr>
          <w:snapToGrid w:val="0"/>
          <w:kern w:val="22"/>
          <w:szCs w:val="22"/>
          <w:lang w:val="fr-CA"/>
        </w:rPr>
        <w:t>3</w:t>
      </w:r>
      <w:r w:rsidR="00FB689B" w:rsidRPr="0009033F">
        <w:rPr>
          <w:snapToGrid w:val="0"/>
          <w:kern w:val="22"/>
          <w:szCs w:val="22"/>
          <w:lang w:val="fr-CA"/>
        </w:rPr>
        <w:t>.</w:t>
      </w:r>
      <w:r w:rsidR="00FB689B" w:rsidRPr="0009033F">
        <w:rPr>
          <w:snapToGrid w:val="0"/>
          <w:kern w:val="22"/>
          <w:szCs w:val="22"/>
          <w:lang w:val="fr-CA"/>
        </w:rPr>
        <w:tab/>
      </w:r>
      <w:r w:rsidR="0030189B" w:rsidRPr="0009033F">
        <w:rPr>
          <w:snapToGrid w:val="0"/>
          <w:kern w:val="22"/>
          <w:szCs w:val="22"/>
          <w:lang w:val="fr-CA"/>
        </w:rPr>
        <w:t>L’Initiative pour des océans durables</w:t>
      </w:r>
      <w:r w:rsidR="00DC6281" w:rsidRPr="0009033F">
        <w:rPr>
          <w:snapToGrid w:val="0"/>
          <w:kern w:val="22"/>
          <w:szCs w:val="22"/>
          <w:lang w:val="fr-CA"/>
        </w:rPr>
        <w:t xml:space="preserve"> cherche à atteindre un équilibre entre la conservation et l’utilisation durable de la biodiversité marine et côtière en appliquant un cadre de renforcement des ca</w:t>
      </w:r>
      <w:r w:rsidR="00BB1A61">
        <w:rPr>
          <w:snapToGrid w:val="0"/>
          <w:kern w:val="22"/>
          <w:szCs w:val="22"/>
          <w:lang w:val="fr-CA"/>
        </w:rPr>
        <w:t xml:space="preserve">pacités </w:t>
      </w:r>
      <w:r w:rsidR="00DC6281" w:rsidRPr="0009033F">
        <w:rPr>
          <w:snapToGrid w:val="0"/>
          <w:kern w:val="22"/>
          <w:szCs w:val="22"/>
          <w:lang w:val="fr-CA"/>
        </w:rPr>
        <w:t>axé sur l’action, holistique et intégré. L’Initiative</w:t>
      </w:r>
      <w:r w:rsidR="00BB1A61">
        <w:rPr>
          <w:snapToGrid w:val="0"/>
          <w:kern w:val="22"/>
          <w:szCs w:val="22"/>
          <w:lang w:val="fr-CA"/>
        </w:rPr>
        <w:t xml:space="preserve"> cherche à établir des </w:t>
      </w:r>
      <w:r w:rsidR="005257C8" w:rsidRPr="0009033F">
        <w:rPr>
          <w:snapToGrid w:val="0"/>
          <w:kern w:val="22"/>
          <w:szCs w:val="22"/>
          <w:lang w:val="fr-CA"/>
        </w:rPr>
        <w:t>ponts entre le secteur de la conservation de la biodiversité et celui de la gestion des ressources</w:t>
      </w:r>
      <w:r w:rsidR="006B2B86">
        <w:rPr>
          <w:snapToGrid w:val="0"/>
          <w:kern w:val="22"/>
          <w:szCs w:val="22"/>
          <w:lang w:val="fr-CA"/>
        </w:rPr>
        <w:t>.</w:t>
      </w:r>
    </w:p>
    <w:p w:rsidR="00BA3B22" w:rsidRPr="0009033F" w:rsidRDefault="002C197D" w:rsidP="004406D3">
      <w:pPr>
        <w:spacing w:before="120" w:after="120"/>
        <w:rPr>
          <w:rFonts w:eastAsia="Batang"/>
          <w:snapToGrid w:val="0"/>
          <w:kern w:val="22"/>
          <w:szCs w:val="22"/>
          <w:lang w:val="fr-CA"/>
        </w:rPr>
      </w:pPr>
      <w:r w:rsidRPr="0009033F">
        <w:rPr>
          <w:snapToGrid w:val="0"/>
          <w:kern w:val="22"/>
          <w:szCs w:val="22"/>
          <w:lang w:val="fr-CA"/>
        </w:rPr>
        <w:t>4</w:t>
      </w:r>
      <w:r w:rsidR="00547BCA" w:rsidRPr="0009033F">
        <w:rPr>
          <w:snapToGrid w:val="0"/>
          <w:kern w:val="22"/>
          <w:szCs w:val="22"/>
          <w:lang w:val="fr-CA"/>
        </w:rPr>
        <w:t>.</w:t>
      </w:r>
      <w:r w:rsidR="00547BCA" w:rsidRPr="0009033F">
        <w:rPr>
          <w:snapToGrid w:val="0"/>
          <w:kern w:val="22"/>
          <w:szCs w:val="22"/>
          <w:lang w:val="fr-CA"/>
        </w:rPr>
        <w:tab/>
      </w:r>
      <w:r w:rsidR="00F50BE6" w:rsidRPr="0009033F">
        <w:rPr>
          <w:snapToGrid w:val="0"/>
          <w:kern w:val="22"/>
          <w:szCs w:val="22"/>
          <w:lang w:val="fr-CA"/>
        </w:rPr>
        <w:t>L’Initiative pour des océans durables est devenue une plateforme mondiale qui vise à créer des partenariats et à renforcer les capacités en vue de réaliser les Objectifs d’Aichi pour la biodiversité dans les zones marines et côtières :</w:t>
      </w:r>
    </w:p>
    <w:p w:rsidR="0014183C" w:rsidRPr="0009033F" w:rsidRDefault="00F50BE6" w:rsidP="004406D3">
      <w:pPr>
        <w:numPr>
          <w:ilvl w:val="0"/>
          <w:numId w:val="5"/>
        </w:numPr>
        <w:suppressLineNumbers/>
        <w:suppressAutoHyphens/>
        <w:spacing w:after="120"/>
        <w:ind w:left="0" w:firstLine="720"/>
        <w:rPr>
          <w:snapToGrid w:val="0"/>
          <w:kern w:val="22"/>
          <w:szCs w:val="22"/>
          <w:lang w:val="fr-CA"/>
        </w:rPr>
      </w:pPr>
      <w:r w:rsidRPr="0009033F">
        <w:rPr>
          <w:snapToGrid w:val="0"/>
          <w:kern w:val="22"/>
          <w:szCs w:val="22"/>
          <w:lang w:val="fr-CA"/>
        </w:rPr>
        <w:t>En identifiant les meilleures pratiques, en facilitant le partage des informations, et en tirant des enseignements de l’expérience acquise;</w:t>
      </w:r>
    </w:p>
    <w:p w:rsidR="0014183C" w:rsidRPr="0009033F" w:rsidRDefault="00F50BE6" w:rsidP="004406D3">
      <w:pPr>
        <w:numPr>
          <w:ilvl w:val="0"/>
          <w:numId w:val="5"/>
        </w:numPr>
        <w:suppressLineNumbers/>
        <w:suppressAutoHyphens/>
        <w:spacing w:after="120"/>
        <w:ind w:left="0" w:firstLine="720"/>
        <w:rPr>
          <w:snapToGrid w:val="0"/>
          <w:kern w:val="22"/>
          <w:szCs w:val="22"/>
          <w:lang w:val="fr-CA"/>
        </w:rPr>
      </w:pPr>
      <w:r w:rsidRPr="0009033F">
        <w:rPr>
          <w:snapToGrid w:val="0"/>
          <w:kern w:val="22"/>
          <w:szCs w:val="22"/>
          <w:lang w:val="fr-CA"/>
        </w:rPr>
        <w:t>En créant des partenariats aptes à fournir un renforcement des capacités, une formation, une assistance technique et un échange de connaissances</w:t>
      </w:r>
      <w:r w:rsidR="004406D3" w:rsidRPr="004406D3">
        <w:rPr>
          <w:snapToGrid w:val="0"/>
          <w:kern w:val="22"/>
          <w:szCs w:val="22"/>
          <w:lang w:val="fr-CA"/>
        </w:rPr>
        <w:t xml:space="preserve"> </w:t>
      </w:r>
      <w:r w:rsidR="004406D3" w:rsidRPr="0009033F">
        <w:rPr>
          <w:snapToGrid w:val="0"/>
          <w:kern w:val="22"/>
          <w:szCs w:val="22"/>
          <w:lang w:val="fr-CA"/>
        </w:rPr>
        <w:t>ciblé</w:t>
      </w:r>
      <w:r w:rsidR="004406D3">
        <w:rPr>
          <w:snapToGrid w:val="0"/>
          <w:kern w:val="22"/>
          <w:szCs w:val="22"/>
          <w:lang w:val="fr-CA"/>
        </w:rPr>
        <w:t>s</w:t>
      </w:r>
      <w:r w:rsidRPr="0009033F">
        <w:rPr>
          <w:snapToGrid w:val="0"/>
          <w:kern w:val="22"/>
          <w:szCs w:val="22"/>
          <w:lang w:val="fr-CA"/>
        </w:rPr>
        <w:t>;</w:t>
      </w:r>
    </w:p>
    <w:p w:rsidR="0014183C" w:rsidRPr="0009033F" w:rsidRDefault="007174B6" w:rsidP="004406D3">
      <w:pPr>
        <w:numPr>
          <w:ilvl w:val="0"/>
          <w:numId w:val="5"/>
        </w:numPr>
        <w:suppressLineNumbers/>
        <w:suppressAutoHyphens/>
        <w:spacing w:after="120"/>
        <w:ind w:left="0" w:firstLine="720"/>
        <w:rPr>
          <w:snapToGrid w:val="0"/>
          <w:kern w:val="22"/>
          <w:szCs w:val="22"/>
          <w:lang w:val="fr-CA"/>
        </w:rPr>
      </w:pPr>
      <w:r w:rsidRPr="0009033F">
        <w:rPr>
          <w:snapToGrid w:val="0"/>
          <w:kern w:val="22"/>
          <w:szCs w:val="22"/>
          <w:lang w:val="fr-CA"/>
        </w:rPr>
        <w:t>En assurant une communication bidirectionnelle entre les décideurs, la communauté scientifique et les parties prenantes locales;</w:t>
      </w:r>
    </w:p>
    <w:p w:rsidR="0014183C" w:rsidRPr="0009033F" w:rsidRDefault="007174B6" w:rsidP="004406D3">
      <w:pPr>
        <w:numPr>
          <w:ilvl w:val="0"/>
          <w:numId w:val="5"/>
        </w:numPr>
        <w:suppressLineNumbers/>
        <w:suppressAutoHyphens/>
        <w:spacing w:after="120"/>
        <w:ind w:left="0" w:firstLine="720"/>
        <w:rPr>
          <w:snapToGrid w:val="0"/>
          <w:kern w:val="22"/>
          <w:szCs w:val="22"/>
          <w:lang w:val="fr-CA"/>
        </w:rPr>
      </w:pPr>
      <w:r w:rsidRPr="0009033F">
        <w:rPr>
          <w:snapToGrid w:val="0"/>
          <w:kern w:val="22"/>
          <w:szCs w:val="22"/>
          <w:lang w:val="fr-CA"/>
        </w:rPr>
        <w:t>En facilitant le suivi des progrès dans la réalisation des Objectifs d’Aichi pour la biodiversité relatifs à la biod</w:t>
      </w:r>
      <w:r w:rsidR="004406D3">
        <w:rPr>
          <w:snapToGrid w:val="0"/>
          <w:kern w:val="22"/>
          <w:szCs w:val="22"/>
          <w:lang w:val="fr-CA"/>
        </w:rPr>
        <w:t>iversité marine et côtière; et</w:t>
      </w:r>
    </w:p>
    <w:p w:rsidR="0014183C" w:rsidRPr="0009033F" w:rsidRDefault="007174B6" w:rsidP="004406D3">
      <w:pPr>
        <w:numPr>
          <w:ilvl w:val="0"/>
          <w:numId w:val="5"/>
        </w:numPr>
        <w:suppressLineNumbers/>
        <w:suppressAutoHyphens/>
        <w:spacing w:after="120"/>
        <w:ind w:left="0" w:firstLine="720"/>
        <w:rPr>
          <w:snapToGrid w:val="0"/>
          <w:kern w:val="22"/>
          <w:szCs w:val="22"/>
          <w:lang w:val="fr-CA"/>
        </w:rPr>
      </w:pPr>
      <w:r w:rsidRPr="0009033F">
        <w:rPr>
          <w:snapToGrid w:val="0"/>
          <w:kern w:val="22"/>
          <w:szCs w:val="22"/>
          <w:lang w:val="fr-CA"/>
        </w:rPr>
        <w:t>En facilitant la fourniture d’orientations et de lignes directrices qui aideront à les réaliser.</w:t>
      </w:r>
    </w:p>
    <w:p w:rsidR="00C76F49" w:rsidRPr="0009033F" w:rsidRDefault="002C197D" w:rsidP="00EF270C">
      <w:pPr>
        <w:suppressLineNumbers/>
        <w:suppressAutoHyphens/>
        <w:spacing w:before="120" w:after="120"/>
        <w:rPr>
          <w:snapToGrid w:val="0"/>
          <w:kern w:val="22"/>
          <w:szCs w:val="22"/>
          <w:lang w:val="fr-CA"/>
        </w:rPr>
      </w:pPr>
      <w:r w:rsidRPr="0009033F">
        <w:rPr>
          <w:snapToGrid w:val="0"/>
          <w:kern w:val="22"/>
          <w:szCs w:val="22"/>
          <w:lang w:val="fr-CA"/>
        </w:rPr>
        <w:t>5</w:t>
      </w:r>
      <w:r w:rsidR="00C76F49" w:rsidRPr="0009033F">
        <w:rPr>
          <w:snapToGrid w:val="0"/>
          <w:kern w:val="22"/>
          <w:szCs w:val="22"/>
          <w:lang w:val="fr-CA"/>
        </w:rPr>
        <w:t>.</w:t>
      </w:r>
      <w:r w:rsidR="00C76F49" w:rsidRPr="0009033F">
        <w:rPr>
          <w:snapToGrid w:val="0"/>
          <w:kern w:val="22"/>
          <w:szCs w:val="22"/>
          <w:lang w:val="fr-CA"/>
        </w:rPr>
        <w:tab/>
      </w:r>
      <w:r w:rsidR="00620246" w:rsidRPr="0009033F">
        <w:rPr>
          <w:snapToGrid w:val="0"/>
          <w:kern w:val="22"/>
          <w:szCs w:val="22"/>
          <w:lang w:val="fr-CA"/>
        </w:rPr>
        <w:t xml:space="preserve">Les demandes de la Conférence des Parties relatives à la formation et au renforcement des capacités émanant </w:t>
      </w:r>
      <w:r w:rsidR="00620246" w:rsidRPr="0009033F">
        <w:rPr>
          <w:noProof/>
          <w:snapToGrid w:val="0"/>
          <w:kern w:val="22"/>
          <w:szCs w:val="22"/>
          <w:lang w:val="fr-CA"/>
        </w:rPr>
        <w:t>de ses dixième</w:t>
      </w:r>
      <w:r w:rsidR="00144FBA">
        <w:rPr>
          <w:snapToGrid w:val="0"/>
          <w:kern w:val="22"/>
          <w:szCs w:val="22"/>
          <w:lang w:val="fr-CA"/>
        </w:rPr>
        <w:t xml:space="preserve"> et </w:t>
      </w:r>
      <w:proofErr w:type="gramStart"/>
      <w:r w:rsidR="00144FBA">
        <w:rPr>
          <w:snapToGrid w:val="0"/>
          <w:kern w:val="22"/>
          <w:szCs w:val="22"/>
          <w:lang w:val="fr-CA"/>
        </w:rPr>
        <w:t>onzième réunions</w:t>
      </w:r>
      <w:proofErr w:type="gramEnd"/>
      <w:r w:rsidR="00620246" w:rsidRPr="0009033F">
        <w:rPr>
          <w:snapToGrid w:val="0"/>
          <w:kern w:val="22"/>
          <w:szCs w:val="22"/>
          <w:lang w:val="fr-CA"/>
        </w:rPr>
        <w:t xml:space="preserve"> et le besoin impératif d’accélérer les progrès dans la réalisation des Objectifs d’Aichi pour la biodiversité font ressortir la nécessité d’intensifier les activités relatives à la SOI. À cet égard, le Plan d’action 2015</w:t>
      </w:r>
      <w:r w:rsidR="00620246" w:rsidRPr="0009033F">
        <w:rPr>
          <w:snapToGrid w:val="0"/>
          <w:kern w:val="22"/>
          <w:szCs w:val="22"/>
          <w:lang w:val="fr-CA"/>
        </w:rPr>
        <w:noBreakHyphen/>
        <w:t>2020 de l’Initiative pour des océans durables</w:t>
      </w:r>
      <w:r w:rsidR="00EA3A7A" w:rsidRPr="0009033F">
        <w:rPr>
          <w:snapToGrid w:val="0"/>
          <w:kern w:val="22"/>
          <w:szCs w:val="22"/>
          <w:lang w:val="fr-CA"/>
        </w:rPr>
        <w:t xml:space="preserve"> a par la </w:t>
      </w:r>
      <w:r w:rsidR="00EA3A7A" w:rsidRPr="0009033F">
        <w:rPr>
          <w:snapToGrid w:val="0"/>
          <w:kern w:val="22"/>
          <w:szCs w:val="22"/>
          <w:lang w:val="fr-CA"/>
        </w:rPr>
        <w:lastRenderedPageBreak/>
        <w:t xml:space="preserve">suite reçu un accueil favorable de la part de la réunion de haut </w:t>
      </w:r>
      <w:r w:rsidR="00EA3A7A" w:rsidRPr="0009033F">
        <w:rPr>
          <w:noProof/>
          <w:snapToGrid w:val="0"/>
          <w:kern w:val="22"/>
          <w:szCs w:val="22"/>
          <w:lang w:val="fr-CA"/>
        </w:rPr>
        <w:t xml:space="preserve">niveau de </w:t>
      </w:r>
      <w:r w:rsidR="00144FBA">
        <w:rPr>
          <w:noProof/>
          <w:snapToGrid w:val="0"/>
          <w:kern w:val="22"/>
          <w:szCs w:val="22"/>
          <w:lang w:val="fr-CA"/>
        </w:rPr>
        <w:t>la SOI</w:t>
      </w:r>
      <w:r w:rsidR="00144FBA">
        <w:rPr>
          <w:snapToGrid w:val="0"/>
          <w:kern w:val="22"/>
          <w:szCs w:val="22"/>
          <w:lang w:val="fr-CA"/>
        </w:rPr>
        <w:t xml:space="preserve">, </w:t>
      </w:r>
      <w:r w:rsidR="00EA3A7A" w:rsidRPr="0009033F">
        <w:rPr>
          <w:snapToGrid w:val="0"/>
          <w:kern w:val="22"/>
          <w:szCs w:val="22"/>
          <w:lang w:val="fr-CA"/>
        </w:rPr>
        <w:t>tenue le 16 </w:t>
      </w:r>
      <w:r w:rsidR="00B048EF">
        <w:rPr>
          <w:snapToGrid w:val="0"/>
          <w:kern w:val="22"/>
          <w:szCs w:val="22"/>
          <w:lang w:val="fr-CA"/>
        </w:rPr>
        <w:t> octobre</w:t>
      </w:r>
      <w:r w:rsidR="00144FBA">
        <w:rPr>
          <w:snapToGrid w:val="0"/>
          <w:kern w:val="22"/>
          <w:szCs w:val="22"/>
          <w:lang w:val="fr-CA"/>
        </w:rPr>
        <w:t> </w:t>
      </w:r>
      <w:r w:rsidR="00EA3A7A" w:rsidRPr="0009033F">
        <w:rPr>
          <w:snapToGrid w:val="0"/>
          <w:kern w:val="22"/>
          <w:szCs w:val="22"/>
          <w:lang w:val="fr-CA"/>
        </w:rPr>
        <w:t xml:space="preserve">2014, au cours du segment de haut niveau de la douzième réunion de la Conférence des Parties, </w:t>
      </w:r>
      <w:r w:rsidR="00EA3A7A" w:rsidRPr="0009033F">
        <w:rPr>
          <w:noProof/>
          <w:snapToGrid w:val="0"/>
          <w:kern w:val="22"/>
          <w:szCs w:val="22"/>
          <w:lang w:val="fr-CA"/>
        </w:rPr>
        <w:t xml:space="preserve">à </w:t>
      </w:r>
      <w:r w:rsidR="00EA3A7A" w:rsidRPr="0009033F">
        <w:rPr>
          <w:noProof/>
          <w:snapToGrid w:val="0"/>
          <w:kern w:val="22"/>
          <w:szCs w:val="22"/>
          <w:shd w:val="clear" w:color="auto" w:fill="FFFFFF"/>
          <w:lang w:val="fr-CA"/>
        </w:rPr>
        <w:t>Pyeongchang (République</w:t>
      </w:r>
      <w:r w:rsidR="00EA3A7A" w:rsidRPr="0009033F">
        <w:rPr>
          <w:snapToGrid w:val="0"/>
          <w:kern w:val="22"/>
          <w:szCs w:val="22"/>
          <w:shd w:val="clear" w:color="auto" w:fill="FFFFFF"/>
          <w:lang w:val="fr-CA"/>
        </w:rPr>
        <w:t xml:space="preserve"> de Corée).</w:t>
      </w:r>
      <w:r w:rsidRPr="0009033F">
        <w:rPr>
          <w:snapToGrid w:val="0"/>
          <w:kern w:val="22"/>
          <w:szCs w:val="22"/>
          <w:shd w:val="clear" w:color="auto" w:fill="FFFFFF"/>
          <w:lang w:val="fr-CA"/>
        </w:rPr>
        <w:t xml:space="preserve"> </w:t>
      </w:r>
    </w:p>
    <w:p w:rsidR="002C197D" w:rsidRPr="0009033F" w:rsidRDefault="002C197D" w:rsidP="007D2615">
      <w:pPr>
        <w:spacing w:before="120" w:after="120"/>
        <w:rPr>
          <w:lang w:val="fr-CA"/>
        </w:rPr>
      </w:pPr>
      <w:r w:rsidRPr="0009033F">
        <w:rPr>
          <w:snapToGrid w:val="0"/>
          <w:kern w:val="22"/>
          <w:szCs w:val="22"/>
          <w:lang w:val="fr-CA"/>
        </w:rPr>
        <w:t>6.</w:t>
      </w:r>
      <w:r w:rsidRPr="0009033F">
        <w:rPr>
          <w:snapToGrid w:val="0"/>
          <w:kern w:val="22"/>
          <w:szCs w:val="22"/>
          <w:lang w:val="fr-CA"/>
        </w:rPr>
        <w:tab/>
      </w:r>
      <w:r w:rsidR="00DA74DD" w:rsidRPr="0009033F">
        <w:rPr>
          <w:snapToGrid w:val="0"/>
          <w:kern w:val="22"/>
          <w:szCs w:val="22"/>
          <w:lang w:val="fr-CA"/>
        </w:rPr>
        <w:t xml:space="preserve">Les Objectifs 6 et 11 d’Aichi pour la biodiversité ont été adoptés par la Conférence des Parties de la CDB en 2010, dans le cadre du Plan stratégique 2011-2020 pour la diversité biologique. </w:t>
      </w:r>
      <w:r w:rsidR="007D2615">
        <w:rPr>
          <w:snapToGrid w:val="0"/>
          <w:kern w:val="22"/>
          <w:szCs w:val="22"/>
          <w:lang w:val="fr-CA"/>
        </w:rPr>
        <w:t>Brièvement, l’O</w:t>
      </w:r>
      <w:r w:rsidR="009F5369" w:rsidRPr="0009033F">
        <w:rPr>
          <w:snapToGrid w:val="0"/>
          <w:kern w:val="22"/>
          <w:szCs w:val="22"/>
          <w:lang w:val="fr-CA"/>
        </w:rPr>
        <w:t>bjectif 6 aborde la gestion durable des stocks de poissons et des pl</w:t>
      </w:r>
      <w:r w:rsidR="007D2615">
        <w:rPr>
          <w:snapToGrid w:val="0"/>
          <w:kern w:val="22"/>
          <w:szCs w:val="22"/>
          <w:lang w:val="fr-CA"/>
        </w:rPr>
        <w:t>antes aquatiques, tandis que l’O</w:t>
      </w:r>
      <w:r w:rsidR="009F5369" w:rsidRPr="0009033F">
        <w:rPr>
          <w:snapToGrid w:val="0"/>
          <w:kern w:val="22"/>
          <w:szCs w:val="22"/>
          <w:lang w:val="fr-CA"/>
        </w:rPr>
        <w:t>bjectif 11 vise à att</w:t>
      </w:r>
      <w:r w:rsidR="007D2615">
        <w:rPr>
          <w:snapToGrid w:val="0"/>
          <w:kern w:val="22"/>
          <w:szCs w:val="22"/>
          <w:lang w:val="fr-CA"/>
        </w:rPr>
        <w:t>eindre la protection de 10 pour </w:t>
      </w:r>
      <w:r w:rsidR="009F5369" w:rsidRPr="0009033F">
        <w:rPr>
          <w:snapToGrid w:val="0"/>
          <w:kern w:val="22"/>
          <w:szCs w:val="22"/>
          <w:lang w:val="fr-CA"/>
        </w:rPr>
        <w:t>cent des aires marines et côtières au moyen d’aires protégées efficacement et équitablement gérées et d’autres mesures de conservation effectives par zone.</w:t>
      </w:r>
    </w:p>
    <w:p w:rsidR="00CE664A" w:rsidRPr="0009033F" w:rsidRDefault="00F5071E" w:rsidP="007D2615">
      <w:pPr>
        <w:pStyle w:val="para10"/>
        <w:spacing w:before="120" w:beforeAutospacing="0" w:after="120" w:afterAutospacing="0"/>
        <w:jc w:val="both"/>
        <w:rPr>
          <w:snapToGrid w:val="0"/>
          <w:kern w:val="22"/>
          <w:sz w:val="22"/>
          <w:szCs w:val="22"/>
          <w:lang w:val="fr-CA"/>
        </w:rPr>
      </w:pPr>
      <w:r w:rsidRPr="0009033F">
        <w:rPr>
          <w:bCs/>
          <w:snapToGrid w:val="0"/>
          <w:kern w:val="22"/>
          <w:sz w:val="22"/>
          <w:szCs w:val="22"/>
          <w:lang w:val="fr-CA"/>
        </w:rPr>
        <w:t>7</w:t>
      </w:r>
      <w:r w:rsidR="00326539" w:rsidRPr="0009033F">
        <w:rPr>
          <w:bCs/>
          <w:snapToGrid w:val="0"/>
          <w:kern w:val="22"/>
          <w:sz w:val="22"/>
          <w:szCs w:val="22"/>
          <w:lang w:val="fr-CA"/>
        </w:rPr>
        <w:t>.</w:t>
      </w:r>
      <w:r w:rsidR="00326539" w:rsidRPr="0009033F">
        <w:rPr>
          <w:bCs/>
          <w:snapToGrid w:val="0"/>
          <w:kern w:val="22"/>
          <w:sz w:val="22"/>
          <w:szCs w:val="22"/>
          <w:lang w:val="fr-CA"/>
        </w:rPr>
        <w:tab/>
      </w:r>
      <w:r w:rsidR="00BB2937" w:rsidRPr="0009033F">
        <w:rPr>
          <w:bCs/>
          <w:snapToGrid w:val="0"/>
          <w:kern w:val="22"/>
          <w:sz w:val="22"/>
          <w:szCs w:val="22"/>
          <w:lang w:val="fr-CA"/>
        </w:rPr>
        <w:t>En vue de soutenir la mise en œuvre pour réaliser ces objectifs, la Secrétaire exécutive convoque l’</w:t>
      </w:r>
      <w:r w:rsidR="00F621D1" w:rsidRPr="0009033F">
        <w:rPr>
          <w:bCs/>
          <w:snapToGrid w:val="0"/>
          <w:kern w:val="22"/>
          <w:sz w:val="22"/>
          <w:szCs w:val="22"/>
          <w:lang w:val="fr-CA"/>
        </w:rPr>
        <w:t xml:space="preserve">Atelier de renforcement des capacités pour l’Afrique du Nord et la Méditerranée de l’Initiative pour des océans durables, avec l’appui financier du </w:t>
      </w:r>
      <w:r w:rsidR="00F621D1" w:rsidRPr="0009033F">
        <w:rPr>
          <w:sz w:val="22"/>
          <w:szCs w:val="22"/>
          <w:lang w:val="fr-CA"/>
        </w:rPr>
        <w:t>gouvernement du Japon (par le biais du Fonds japonais pour la biodiversité) et du gouvernement de la France (par l’entremise de l’Agence française pour la biodiversité). L’atelier se tiendra du 15 au 19 </w:t>
      </w:r>
      <w:r w:rsidR="00B048EF">
        <w:rPr>
          <w:sz w:val="22"/>
          <w:szCs w:val="22"/>
          <w:lang w:val="fr-CA"/>
        </w:rPr>
        <w:t> octobre</w:t>
      </w:r>
      <w:r w:rsidR="007D2615">
        <w:rPr>
          <w:sz w:val="22"/>
          <w:szCs w:val="22"/>
          <w:lang w:val="fr-CA"/>
        </w:rPr>
        <w:t> </w:t>
      </w:r>
      <w:r w:rsidR="00F621D1" w:rsidRPr="0009033F">
        <w:rPr>
          <w:sz w:val="22"/>
          <w:szCs w:val="22"/>
          <w:lang w:val="fr-CA"/>
        </w:rPr>
        <w:t>2018, à Tanger (Maroc), et est organisé en collaboration avec le ministère de l’Agriculture, de la Pêche</w:t>
      </w:r>
      <w:r w:rsidR="003A22C0" w:rsidRPr="0009033F">
        <w:rPr>
          <w:sz w:val="22"/>
          <w:szCs w:val="22"/>
          <w:lang w:val="fr-CA"/>
        </w:rPr>
        <w:t xml:space="preserve"> M</w:t>
      </w:r>
      <w:r w:rsidR="00F621D1" w:rsidRPr="0009033F">
        <w:rPr>
          <w:sz w:val="22"/>
          <w:szCs w:val="22"/>
          <w:lang w:val="fr-CA"/>
        </w:rPr>
        <w:t xml:space="preserve">aritime, du Développement </w:t>
      </w:r>
      <w:r w:rsidR="003A22C0" w:rsidRPr="0009033F">
        <w:rPr>
          <w:sz w:val="22"/>
          <w:szCs w:val="22"/>
          <w:lang w:val="fr-CA"/>
        </w:rPr>
        <w:t>Rural</w:t>
      </w:r>
      <w:r w:rsidR="00F621D1" w:rsidRPr="0009033F">
        <w:rPr>
          <w:sz w:val="22"/>
          <w:szCs w:val="22"/>
          <w:lang w:val="fr-CA"/>
        </w:rPr>
        <w:t xml:space="preserve"> </w:t>
      </w:r>
      <w:r w:rsidR="003A22C0" w:rsidRPr="0009033F">
        <w:rPr>
          <w:sz w:val="22"/>
          <w:szCs w:val="22"/>
          <w:lang w:val="fr-CA"/>
        </w:rPr>
        <w:t xml:space="preserve">et </w:t>
      </w:r>
      <w:r w:rsidR="00F621D1" w:rsidRPr="0009033F">
        <w:rPr>
          <w:sz w:val="22"/>
          <w:szCs w:val="22"/>
          <w:lang w:val="fr-CA"/>
        </w:rPr>
        <w:t xml:space="preserve">des Eaux et Forêts du Maroc, et divers autres partenaires, notamment le Plan d’action pour la Méditerranée, la Commission </w:t>
      </w:r>
      <w:r w:rsidR="00F621D1" w:rsidRPr="0009033F">
        <w:rPr>
          <w:rStyle w:val="preferred"/>
          <w:sz w:val="22"/>
          <w:szCs w:val="22"/>
          <w:lang w:val="fr-CA"/>
        </w:rPr>
        <w:t>générale des pêches pour la Méditerranée</w:t>
      </w:r>
      <w:r w:rsidR="003A22C0" w:rsidRPr="0009033F">
        <w:rPr>
          <w:rStyle w:val="preferred"/>
          <w:sz w:val="22"/>
          <w:szCs w:val="22"/>
          <w:lang w:val="fr-CA"/>
        </w:rPr>
        <w:t>,</w:t>
      </w:r>
      <w:r w:rsidR="00F621D1" w:rsidRPr="0009033F">
        <w:rPr>
          <w:rStyle w:val="preferred"/>
          <w:sz w:val="22"/>
          <w:szCs w:val="22"/>
          <w:lang w:val="fr-CA"/>
        </w:rPr>
        <w:t xml:space="preserve"> et </w:t>
      </w:r>
      <w:r w:rsidR="003A22C0" w:rsidRPr="0009033F">
        <w:rPr>
          <w:rStyle w:val="preferred"/>
          <w:sz w:val="22"/>
          <w:szCs w:val="22"/>
          <w:lang w:val="fr-CA"/>
        </w:rPr>
        <w:t>d’</w:t>
      </w:r>
      <w:r w:rsidR="00F621D1" w:rsidRPr="0009033F">
        <w:rPr>
          <w:rStyle w:val="preferred"/>
          <w:sz w:val="22"/>
          <w:szCs w:val="22"/>
          <w:lang w:val="fr-CA"/>
        </w:rPr>
        <w:t>autres organisations et initiatives régionales et internationales concernées.</w:t>
      </w:r>
    </w:p>
    <w:p w:rsidR="00CE664A" w:rsidRPr="0009033F" w:rsidRDefault="00F5071E" w:rsidP="003E6C9C">
      <w:pPr>
        <w:pStyle w:val="para10"/>
        <w:suppressLineNumbers/>
        <w:tabs>
          <w:tab w:val="left" w:pos="660"/>
        </w:tabs>
        <w:suppressAutoHyphens/>
        <w:spacing w:before="120" w:beforeAutospacing="0" w:after="120" w:afterAutospacing="0"/>
        <w:jc w:val="both"/>
        <w:rPr>
          <w:sz w:val="22"/>
          <w:szCs w:val="22"/>
          <w:lang w:val="fr-CA"/>
        </w:rPr>
      </w:pPr>
      <w:r w:rsidRPr="0009033F">
        <w:rPr>
          <w:snapToGrid w:val="0"/>
          <w:kern w:val="22"/>
          <w:sz w:val="22"/>
          <w:szCs w:val="22"/>
          <w:lang w:val="fr-CA"/>
        </w:rPr>
        <w:t>8</w:t>
      </w:r>
      <w:r w:rsidR="00405560" w:rsidRPr="0009033F">
        <w:rPr>
          <w:snapToGrid w:val="0"/>
          <w:kern w:val="22"/>
          <w:sz w:val="22"/>
          <w:szCs w:val="22"/>
          <w:lang w:val="fr-CA"/>
        </w:rPr>
        <w:t>.</w:t>
      </w:r>
      <w:r w:rsidR="00405560" w:rsidRPr="0009033F">
        <w:rPr>
          <w:snapToGrid w:val="0"/>
          <w:kern w:val="22"/>
          <w:sz w:val="22"/>
          <w:szCs w:val="22"/>
          <w:lang w:val="fr-CA"/>
        </w:rPr>
        <w:tab/>
      </w:r>
      <w:r w:rsidR="004F2951" w:rsidRPr="0009033F">
        <w:rPr>
          <w:snapToGrid w:val="0"/>
          <w:kern w:val="22"/>
          <w:sz w:val="22"/>
          <w:szCs w:val="22"/>
          <w:lang w:val="fr-CA"/>
        </w:rPr>
        <w:t>L’atelier cherche à renforcer les capacités des pays de la région pour les aider dans la conservation et l’utilisation durable de la biodiversité marine et côtière, afin de réaliser les Objectifs d’Aichi pour la biodiversité et les Objectifs de développement durable. L’atelier sera axé sur les expériences et les approches régionales visant à appuyer la gestion</w:t>
      </w:r>
      <w:r w:rsidR="00DC25FC" w:rsidRPr="0009033F">
        <w:rPr>
          <w:snapToGrid w:val="0"/>
          <w:kern w:val="22"/>
          <w:sz w:val="22"/>
          <w:szCs w:val="22"/>
          <w:lang w:val="fr-CA"/>
        </w:rPr>
        <w:t xml:space="preserve"> intégrée des zones marines et côtières en vue de réaliser les Objectifs d’Aichi pour la biodi</w:t>
      </w:r>
      <w:r w:rsidR="003E6C9C">
        <w:rPr>
          <w:snapToGrid w:val="0"/>
          <w:kern w:val="22"/>
          <w:sz w:val="22"/>
          <w:szCs w:val="22"/>
          <w:lang w:val="fr-CA"/>
        </w:rPr>
        <w:t>versité, et en particulier les O</w:t>
      </w:r>
      <w:r w:rsidR="00DC25FC" w:rsidRPr="0009033F">
        <w:rPr>
          <w:snapToGrid w:val="0"/>
          <w:kern w:val="22"/>
          <w:sz w:val="22"/>
          <w:szCs w:val="22"/>
          <w:lang w:val="fr-CA"/>
        </w:rPr>
        <w:t>bjectifs 6 et 11, de manière holistique.</w:t>
      </w:r>
      <w:r w:rsidR="004F2951" w:rsidRPr="0009033F">
        <w:rPr>
          <w:snapToGrid w:val="0"/>
          <w:kern w:val="22"/>
          <w:sz w:val="22"/>
          <w:szCs w:val="22"/>
          <w:lang w:val="fr-CA"/>
        </w:rPr>
        <w:t xml:space="preserve"> </w:t>
      </w:r>
      <w:r w:rsidR="00182918" w:rsidRPr="0009033F">
        <w:rPr>
          <w:snapToGrid w:val="0"/>
          <w:kern w:val="22"/>
          <w:sz w:val="22"/>
          <w:szCs w:val="22"/>
          <w:lang w:val="fr-CA"/>
        </w:rPr>
        <w:t>L’une des priorités de cet atelier est de réunir des experts et praticiens</w:t>
      </w:r>
      <w:r w:rsidR="003E6C9C">
        <w:rPr>
          <w:snapToGrid w:val="0"/>
          <w:kern w:val="22"/>
          <w:sz w:val="22"/>
          <w:szCs w:val="22"/>
          <w:lang w:val="fr-CA"/>
        </w:rPr>
        <w:t xml:space="preserve"> spécialistes</w:t>
      </w:r>
      <w:r w:rsidR="009A3ED5" w:rsidRPr="0009033F">
        <w:rPr>
          <w:snapToGrid w:val="0"/>
          <w:kern w:val="22"/>
          <w:sz w:val="22"/>
          <w:szCs w:val="22"/>
          <w:lang w:val="fr-CA"/>
        </w:rPr>
        <w:t xml:space="preserve"> des domaines de la biodiversité et de la pêche pour un débat sur les opportunités et les expériences</w:t>
      </w:r>
      <w:r w:rsidR="00630EC7" w:rsidRPr="0009033F">
        <w:rPr>
          <w:snapToGrid w:val="0"/>
          <w:kern w:val="22"/>
          <w:sz w:val="22"/>
          <w:szCs w:val="22"/>
          <w:lang w:val="fr-CA"/>
        </w:rPr>
        <w:t xml:space="preserve"> en matière</w:t>
      </w:r>
      <w:r w:rsidR="009A3ED5" w:rsidRPr="0009033F">
        <w:rPr>
          <w:snapToGrid w:val="0"/>
          <w:kern w:val="22"/>
          <w:sz w:val="22"/>
          <w:szCs w:val="22"/>
          <w:lang w:val="fr-CA"/>
        </w:rPr>
        <w:t xml:space="preserve"> d’approches intersectorielles de la planification et de la gestion de la biodiversité marine, y compris par le biais d’approches telles que la description d’aires marines d’importance écologique ou biologique (AIEB), l’approche </w:t>
      </w:r>
      <w:r w:rsidR="009A3ED5" w:rsidRPr="0009033F">
        <w:rPr>
          <w:noProof/>
          <w:snapToGrid w:val="0"/>
          <w:kern w:val="22"/>
          <w:sz w:val="22"/>
          <w:szCs w:val="22"/>
          <w:lang w:val="fr-CA"/>
        </w:rPr>
        <w:t>écosystémique d</w:t>
      </w:r>
      <w:r w:rsidR="009A3ED5" w:rsidRPr="0009033F">
        <w:rPr>
          <w:snapToGrid w:val="0"/>
          <w:kern w:val="22"/>
          <w:sz w:val="22"/>
          <w:szCs w:val="22"/>
          <w:lang w:val="fr-CA"/>
        </w:rPr>
        <w:t>e la gestion des pêches, les aires marines protégées et la planification de l’espace maritime.</w:t>
      </w:r>
      <w:r w:rsidR="00B53A44" w:rsidRPr="0009033F">
        <w:rPr>
          <w:snapToGrid w:val="0"/>
          <w:kern w:val="22"/>
          <w:sz w:val="22"/>
          <w:szCs w:val="22"/>
          <w:lang w:val="fr-CA"/>
        </w:rPr>
        <w:t xml:space="preserve"> L’atelier</w:t>
      </w:r>
      <w:r w:rsidR="00630EC7" w:rsidRPr="0009033F">
        <w:rPr>
          <w:snapToGrid w:val="0"/>
          <w:kern w:val="22"/>
          <w:sz w:val="22"/>
          <w:szCs w:val="22"/>
          <w:lang w:val="fr-CA"/>
        </w:rPr>
        <w:t xml:space="preserve"> cherche également à faciliter des partenariats</w:t>
      </w:r>
      <w:r w:rsidR="00B53A44" w:rsidRPr="0009033F">
        <w:rPr>
          <w:snapToGrid w:val="0"/>
          <w:kern w:val="22"/>
          <w:sz w:val="22"/>
          <w:szCs w:val="22"/>
          <w:lang w:val="fr-CA"/>
        </w:rPr>
        <w:t xml:space="preserve"> scientifiques, techniques et financiers intersectoriels et </w:t>
      </w:r>
      <w:r w:rsidR="00B53A44" w:rsidRPr="0009033F">
        <w:rPr>
          <w:noProof/>
          <w:snapToGrid w:val="0"/>
          <w:kern w:val="22"/>
          <w:sz w:val="22"/>
          <w:szCs w:val="22"/>
          <w:lang w:val="fr-CA"/>
        </w:rPr>
        <w:t>interinstitutions</w:t>
      </w:r>
      <w:r w:rsidR="003E6C9C">
        <w:rPr>
          <w:noProof/>
          <w:snapToGrid w:val="0"/>
          <w:kern w:val="22"/>
          <w:sz w:val="22"/>
          <w:szCs w:val="22"/>
          <w:lang w:val="fr-CA"/>
        </w:rPr>
        <w:t>,</w:t>
      </w:r>
      <w:r w:rsidR="00B53A44" w:rsidRPr="0009033F">
        <w:rPr>
          <w:snapToGrid w:val="0"/>
          <w:kern w:val="22"/>
          <w:sz w:val="22"/>
          <w:szCs w:val="22"/>
          <w:lang w:val="fr-CA"/>
        </w:rPr>
        <w:t xml:space="preserve"> en vue d’appuyer la mise en œuvre efficace de divers outils et approches de gestion.</w:t>
      </w:r>
    </w:p>
    <w:p w:rsidR="00CE664A" w:rsidRPr="0009033F" w:rsidRDefault="00F5071E" w:rsidP="003E6C9C">
      <w:pPr>
        <w:suppressLineNumbers/>
        <w:suppressAutoHyphens/>
        <w:spacing w:before="120" w:after="120"/>
        <w:rPr>
          <w:snapToGrid w:val="0"/>
          <w:kern w:val="22"/>
          <w:szCs w:val="22"/>
          <w:lang w:val="fr-CA"/>
        </w:rPr>
      </w:pPr>
      <w:r w:rsidRPr="0009033F">
        <w:rPr>
          <w:snapToGrid w:val="0"/>
          <w:kern w:val="22"/>
          <w:szCs w:val="22"/>
          <w:lang w:val="fr-CA"/>
        </w:rPr>
        <w:t>9</w:t>
      </w:r>
      <w:r w:rsidR="00CE664A" w:rsidRPr="0009033F">
        <w:rPr>
          <w:snapToGrid w:val="0"/>
          <w:kern w:val="22"/>
          <w:szCs w:val="22"/>
          <w:lang w:val="fr-CA"/>
        </w:rPr>
        <w:t>.</w:t>
      </w:r>
      <w:r w:rsidR="00CE664A" w:rsidRPr="0009033F">
        <w:rPr>
          <w:snapToGrid w:val="0"/>
          <w:kern w:val="22"/>
          <w:szCs w:val="22"/>
          <w:lang w:val="fr-CA"/>
        </w:rPr>
        <w:tab/>
      </w:r>
      <w:r w:rsidR="00C1753F" w:rsidRPr="0009033F">
        <w:rPr>
          <w:snapToGrid w:val="0"/>
          <w:kern w:val="22"/>
          <w:szCs w:val="22"/>
          <w:lang w:val="fr-CA"/>
        </w:rPr>
        <w:t>Les participants à l’atelier seront pri</w:t>
      </w:r>
      <w:r w:rsidR="003E6C9C">
        <w:rPr>
          <w:snapToGrid w:val="0"/>
          <w:kern w:val="22"/>
          <w:szCs w:val="22"/>
          <w:lang w:val="fr-CA"/>
        </w:rPr>
        <w:t xml:space="preserve">ncipalement des </w:t>
      </w:r>
      <w:r w:rsidR="00C1753F" w:rsidRPr="0009033F">
        <w:rPr>
          <w:snapToGrid w:val="0"/>
          <w:kern w:val="22"/>
          <w:szCs w:val="22"/>
          <w:lang w:val="fr-CA"/>
        </w:rPr>
        <w:t xml:space="preserve">responsables, des experts et des gestionnaires émanant de divers secteurs et domaines de travail pertinents pour la gestion durable des pêches et la conservation de la biodiversité marine, tels que les aires marines protégées ou autres mesures de conservation par zone, </w:t>
      </w:r>
      <w:r w:rsidR="00F26BA9" w:rsidRPr="0009033F">
        <w:rPr>
          <w:snapToGrid w:val="0"/>
          <w:kern w:val="22"/>
          <w:szCs w:val="22"/>
          <w:lang w:val="fr-CA"/>
        </w:rPr>
        <w:t>ainsi que d’organisations internatio</w:t>
      </w:r>
      <w:r w:rsidR="003E6C9C">
        <w:rPr>
          <w:snapToGrid w:val="0"/>
          <w:kern w:val="22"/>
          <w:szCs w:val="22"/>
          <w:lang w:val="fr-CA"/>
        </w:rPr>
        <w:t xml:space="preserve">nales et régionales </w:t>
      </w:r>
      <w:r w:rsidR="00F26BA9" w:rsidRPr="0009033F">
        <w:rPr>
          <w:snapToGrid w:val="0"/>
          <w:kern w:val="22"/>
          <w:szCs w:val="22"/>
          <w:lang w:val="fr-CA"/>
        </w:rPr>
        <w:t>compétentes.</w:t>
      </w:r>
    </w:p>
    <w:p w:rsidR="00CE664A" w:rsidRPr="0009033F" w:rsidRDefault="005D7533" w:rsidP="002C1C2F">
      <w:pPr>
        <w:pStyle w:val="para10"/>
        <w:suppressLineNumbers/>
        <w:tabs>
          <w:tab w:val="left" w:pos="660"/>
        </w:tabs>
        <w:suppressAutoHyphens/>
        <w:spacing w:before="120" w:beforeAutospacing="0" w:after="120" w:afterAutospacing="0"/>
        <w:jc w:val="both"/>
        <w:rPr>
          <w:snapToGrid w:val="0"/>
          <w:kern w:val="22"/>
          <w:sz w:val="22"/>
          <w:szCs w:val="22"/>
          <w:lang w:val="fr-CA"/>
        </w:rPr>
      </w:pPr>
      <w:r w:rsidRPr="0009033F">
        <w:rPr>
          <w:snapToGrid w:val="0"/>
          <w:kern w:val="22"/>
          <w:sz w:val="22"/>
          <w:szCs w:val="22"/>
          <w:lang w:val="fr-CA"/>
        </w:rPr>
        <w:t>1</w:t>
      </w:r>
      <w:r w:rsidR="00F5071E" w:rsidRPr="0009033F">
        <w:rPr>
          <w:snapToGrid w:val="0"/>
          <w:kern w:val="22"/>
          <w:sz w:val="22"/>
          <w:szCs w:val="22"/>
          <w:lang w:val="fr-CA"/>
        </w:rPr>
        <w:t>0</w:t>
      </w:r>
      <w:r w:rsidR="00CE664A" w:rsidRPr="0009033F">
        <w:rPr>
          <w:snapToGrid w:val="0"/>
          <w:kern w:val="22"/>
          <w:sz w:val="22"/>
          <w:szCs w:val="22"/>
          <w:lang w:val="fr-CA"/>
        </w:rPr>
        <w:t>.</w:t>
      </w:r>
      <w:r w:rsidR="00CE664A" w:rsidRPr="0009033F">
        <w:rPr>
          <w:snapToGrid w:val="0"/>
          <w:kern w:val="22"/>
          <w:sz w:val="22"/>
          <w:szCs w:val="22"/>
          <w:lang w:val="fr-CA"/>
        </w:rPr>
        <w:tab/>
      </w:r>
      <w:r w:rsidR="00F26BA9" w:rsidRPr="0009033F">
        <w:rPr>
          <w:snapToGrid w:val="0"/>
          <w:kern w:val="22"/>
          <w:sz w:val="22"/>
          <w:szCs w:val="22"/>
          <w:lang w:val="fr-CA"/>
        </w:rPr>
        <w:t>L’atelier sera axé sur l’échange d’informations et d’expériences, l’apprentissage a</w:t>
      </w:r>
      <w:r w:rsidR="002C1C2F">
        <w:rPr>
          <w:snapToGrid w:val="0"/>
          <w:kern w:val="22"/>
          <w:sz w:val="22"/>
          <w:szCs w:val="22"/>
          <w:lang w:val="fr-CA"/>
        </w:rPr>
        <w:t>ctif de compétences et d’outils,</w:t>
      </w:r>
      <w:r w:rsidR="00F26BA9" w:rsidRPr="0009033F">
        <w:rPr>
          <w:snapToGrid w:val="0"/>
          <w:kern w:val="22"/>
          <w:sz w:val="22"/>
          <w:szCs w:val="22"/>
          <w:lang w:val="fr-CA"/>
        </w:rPr>
        <w:t xml:space="preserve"> et la création de réseaux et de partenariats régionaux pour l’échange d’informations et le renforcement des capacités</w:t>
      </w:r>
      <w:r w:rsidR="002C1C2F">
        <w:rPr>
          <w:snapToGrid w:val="0"/>
          <w:kern w:val="22"/>
          <w:sz w:val="22"/>
          <w:szCs w:val="22"/>
          <w:lang w:val="fr-CA"/>
        </w:rPr>
        <w:t>,</w:t>
      </w:r>
      <w:r w:rsidR="00F26BA9" w:rsidRPr="0009033F">
        <w:rPr>
          <w:snapToGrid w:val="0"/>
          <w:kern w:val="22"/>
          <w:sz w:val="22"/>
          <w:szCs w:val="22"/>
          <w:lang w:val="fr-CA"/>
        </w:rPr>
        <w:t xml:space="preserve"> en vue de faciliter les progrès dans la réalisation des Objectifs d’Aichi pour la bi</w:t>
      </w:r>
      <w:r w:rsidR="002C1C2F">
        <w:rPr>
          <w:snapToGrid w:val="0"/>
          <w:kern w:val="22"/>
          <w:sz w:val="22"/>
          <w:szCs w:val="22"/>
          <w:lang w:val="fr-CA"/>
        </w:rPr>
        <w:t>odiversité, en particulier les O</w:t>
      </w:r>
      <w:r w:rsidR="00F26BA9" w:rsidRPr="0009033F">
        <w:rPr>
          <w:snapToGrid w:val="0"/>
          <w:kern w:val="22"/>
          <w:sz w:val="22"/>
          <w:szCs w:val="22"/>
          <w:lang w:val="fr-CA"/>
        </w:rPr>
        <w:t>bjectifs 6 et 11, dans les zones marines et côtières.</w:t>
      </w:r>
      <w:r w:rsidR="00CE664A" w:rsidRPr="0009033F">
        <w:rPr>
          <w:snapToGrid w:val="0"/>
          <w:kern w:val="22"/>
          <w:sz w:val="22"/>
          <w:szCs w:val="22"/>
          <w:lang w:val="fr-CA"/>
        </w:rPr>
        <w:t xml:space="preserve"> </w:t>
      </w:r>
    </w:p>
    <w:p w:rsidR="005D7533" w:rsidRPr="0009033F" w:rsidRDefault="00F5071E" w:rsidP="002F75A1">
      <w:pPr>
        <w:suppressLineNumbers/>
        <w:suppressAutoHyphens/>
        <w:spacing w:before="120" w:after="120"/>
        <w:rPr>
          <w:snapToGrid w:val="0"/>
          <w:kern w:val="22"/>
          <w:szCs w:val="22"/>
          <w:lang w:val="fr-CA"/>
        </w:rPr>
      </w:pPr>
      <w:r w:rsidRPr="0009033F">
        <w:rPr>
          <w:snapToGrid w:val="0"/>
          <w:kern w:val="22"/>
          <w:szCs w:val="22"/>
          <w:lang w:val="fr-CA"/>
        </w:rPr>
        <w:t>11</w:t>
      </w:r>
      <w:r w:rsidR="005D7533" w:rsidRPr="0009033F">
        <w:rPr>
          <w:snapToGrid w:val="0"/>
          <w:kern w:val="22"/>
          <w:szCs w:val="22"/>
          <w:lang w:val="fr-CA"/>
        </w:rPr>
        <w:t>.</w:t>
      </w:r>
      <w:r w:rsidR="005D7533" w:rsidRPr="0009033F">
        <w:rPr>
          <w:snapToGrid w:val="0"/>
          <w:kern w:val="22"/>
          <w:szCs w:val="22"/>
          <w:lang w:val="fr-CA"/>
        </w:rPr>
        <w:tab/>
      </w:r>
      <w:r w:rsidR="00A774E2" w:rsidRPr="0009033F">
        <w:rPr>
          <w:snapToGrid w:val="0"/>
          <w:kern w:val="22"/>
          <w:szCs w:val="22"/>
          <w:lang w:val="fr-CA"/>
        </w:rPr>
        <w:t xml:space="preserve">L’atelier sera organisé en séances plénières et en groupes de travail, et comprendra des exposés thématiques avec séances </w:t>
      </w:r>
      <w:r w:rsidR="00A774E2" w:rsidRPr="0009033F">
        <w:rPr>
          <w:noProof/>
          <w:snapToGrid w:val="0"/>
          <w:kern w:val="22"/>
          <w:szCs w:val="22"/>
          <w:lang w:val="fr-CA"/>
        </w:rPr>
        <w:t>de questions</w:t>
      </w:r>
      <w:r w:rsidR="00A774E2" w:rsidRPr="0009033F">
        <w:rPr>
          <w:noProof/>
          <w:snapToGrid w:val="0"/>
          <w:kern w:val="22"/>
          <w:szCs w:val="22"/>
          <w:lang w:val="fr-CA"/>
        </w:rPr>
        <w:noBreakHyphen/>
        <w:t>réponses</w:t>
      </w:r>
      <w:r w:rsidR="00A774E2" w:rsidRPr="0009033F">
        <w:rPr>
          <w:snapToGrid w:val="0"/>
          <w:kern w:val="22"/>
          <w:szCs w:val="22"/>
          <w:lang w:val="fr-CA"/>
        </w:rPr>
        <w:t>, des exercices de groupe interactifs, et des débats en groupes de travail. Le Secrétariat, en consultation avec les organisations collaboratrices, désignera les coprésidents</w:t>
      </w:r>
      <w:r w:rsidR="004526F1" w:rsidRPr="0009033F">
        <w:rPr>
          <w:snapToGrid w:val="0"/>
          <w:kern w:val="22"/>
          <w:szCs w:val="22"/>
          <w:lang w:val="fr-CA"/>
        </w:rPr>
        <w:t>,</w:t>
      </w:r>
      <w:r w:rsidR="00A774E2" w:rsidRPr="0009033F">
        <w:rPr>
          <w:snapToGrid w:val="0"/>
          <w:kern w:val="22"/>
          <w:szCs w:val="22"/>
          <w:lang w:val="fr-CA"/>
        </w:rPr>
        <w:t xml:space="preserve"> les facilitateurs et les </w:t>
      </w:r>
      <w:r w:rsidR="004526F1" w:rsidRPr="0009033F">
        <w:rPr>
          <w:snapToGrid w:val="0"/>
          <w:kern w:val="22"/>
          <w:szCs w:val="22"/>
          <w:lang w:val="fr-CA"/>
        </w:rPr>
        <w:t>rapporteurs de l’atelier,</w:t>
      </w:r>
      <w:r w:rsidR="00A774E2" w:rsidRPr="0009033F">
        <w:rPr>
          <w:snapToGrid w:val="0"/>
          <w:kern w:val="22"/>
          <w:szCs w:val="22"/>
          <w:lang w:val="fr-CA"/>
        </w:rPr>
        <w:t xml:space="preserve"> </w:t>
      </w:r>
      <w:r w:rsidR="004526F1" w:rsidRPr="0009033F">
        <w:rPr>
          <w:snapToGrid w:val="0"/>
          <w:kern w:val="22"/>
          <w:szCs w:val="22"/>
          <w:lang w:val="fr-CA"/>
        </w:rPr>
        <w:t>autant pour les plénières que pour les groupes de travail, sur la base de l’expertise et de l’expérience des participants.</w:t>
      </w:r>
    </w:p>
    <w:p w:rsidR="00B32355" w:rsidRPr="0009033F" w:rsidRDefault="00FF5ABA" w:rsidP="002F75A1">
      <w:pPr>
        <w:suppressLineNumbers/>
        <w:suppressAutoHyphens/>
        <w:spacing w:before="120" w:after="120"/>
        <w:rPr>
          <w:snapToGrid w:val="0"/>
          <w:kern w:val="22"/>
          <w:szCs w:val="22"/>
          <w:lang w:val="fr-CA"/>
        </w:rPr>
      </w:pPr>
      <w:r w:rsidRPr="0009033F">
        <w:rPr>
          <w:snapToGrid w:val="0"/>
          <w:kern w:val="22"/>
          <w:szCs w:val="22"/>
          <w:lang w:val="fr-CA"/>
        </w:rPr>
        <w:t>1</w:t>
      </w:r>
      <w:r w:rsidR="00F5071E" w:rsidRPr="0009033F">
        <w:rPr>
          <w:snapToGrid w:val="0"/>
          <w:kern w:val="22"/>
          <w:szCs w:val="22"/>
          <w:lang w:val="fr-CA"/>
        </w:rPr>
        <w:t>2</w:t>
      </w:r>
      <w:r w:rsidRPr="0009033F">
        <w:rPr>
          <w:snapToGrid w:val="0"/>
          <w:kern w:val="22"/>
          <w:szCs w:val="22"/>
          <w:lang w:val="fr-CA"/>
        </w:rPr>
        <w:t>.</w:t>
      </w:r>
      <w:r w:rsidRPr="0009033F">
        <w:rPr>
          <w:snapToGrid w:val="0"/>
          <w:kern w:val="22"/>
          <w:szCs w:val="22"/>
          <w:lang w:val="fr-CA"/>
        </w:rPr>
        <w:tab/>
      </w:r>
      <w:r w:rsidR="004526F1" w:rsidRPr="0009033F">
        <w:rPr>
          <w:snapToGrid w:val="0"/>
          <w:kern w:val="22"/>
          <w:szCs w:val="22"/>
          <w:lang w:val="fr-CA"/>
        </w:rPr>
        <w:t>Une liste de documents établis pour</w:t>
      </w:r>
      <w:r w:rsidR="002F75A1">
        <w:rPr>
          <w:snapToGrid w:val="0"/>
          <w:kern w:val="22"/>
          <w:szCs w:val="22"/>
          <w:lang w:val="fr-CA"/>
        </w:rPr>
        <w:t xml:space="preserve"> l’atelier figure à l’annexe I.</w:t>
      </w:r>
    </w:p>
    <w:p w:rsidR="00800788" w:rsidRPr="0009033F" w:rsidRDefault="00B32355" w:rsidP="002F75A1">
      <w:pPr>
        <w:suppressLineNumbers/>
        <w:suppressAutoHyphens/>
        <w:spacing w:before="120" w:after="120"/>
        <w:rPr>
          <w:snapToGrid w:val="0"/>
          <w:kern w:val="22"/>
          <w:szCs w:val="22"/>
          <w:lang w:val="fr-CA"/>
        </w:rPr>
      </w:pPr>
      <w:r w:rsidRPr="0009033F">
        <w:rPr>
          <w:snapToGrid w:val="0"/>
          <w:kern w:val="22"/>
          <w:szCs w:val="22"/>
          <w:lang w:val="fr-CA"/>
        </w:rPr>
        <w:t>1</w:t>
      </w:r>
      <w:r w:rsidR="00F5071E" w:rsidRPr="0009033F">
        <w:rPr>
          <w:snapToGrid w:val="0"/>
          <w:kern w:val="22"/>
          <w:szCs w:val="22"/>
          <w:lang w:val="fr-CA"/>
        </w:rPr>
        <w:t>3</w:t>
      </w:r>
      <w:r w:rsidRPr="0009033F">
        <w:rPr>
          <w:snapToGrid w:val="0"/>
          <w:kern w:val="22"/>
          <w:szCs w:val="22"/>
          <w:lang w:val="fr-CA"/>
        </w:rPr>
        <w:t>.</w:t>
      </w:r>
      <w:r w:rsidRPr="0009033F">
        <w:rPr>
          <w:snapToGrid w:val="0"/>
          <w:kern w:val="22"/>
          <w:szCs w:val="22"/>
          <w:lang w:val="fr-CA"/>
        </w:rPr>
        <w:tab/>
      </w:r>
      <w:r w:rsidR="004526F1" w:rsidRPr="0009033F">
        <w:rPr>
          <w:snapToGrid w:val="0"/>
          <w:kern w:val="22"/>
          <w:szCs w:val="22"/>
          <w:lang w:val="fr-CA"/>
        </w:rPr>
        <w:t xml:space="preserve">Le Secrétariat de la CDB émettra une note d’information à l’intention des participants contenant des précisions sur les dispositions logistiques, dont des informations concernant les déplacements, l’obtention d’un visa, l’hébergement, et autres questions relatives à l’atelier, qui sera disponible à l’adresse </w:t>
      </w:r>
      <w:hyperlink r:id="rId15" w:history="1">
        <w:r w:rsidR="004526F1" w:rsidRPr="0009033F">
          <w:rPr>
            <w:rStyle w:val="Hyperlink"/>
            <w:lang w:val="fr-CA"/>
          </w:rPr>
          <w:t>https://www.cbd.int/meetings/SOI-WS-2018-03</w:t>
        </w:r>
      </w:hyperlink>
      <w:r w:rsidR="004526F1" w:rsidRPr="0009033F">
        <w:rPr>
          <w:lang w:val="fr-CA"/>
        </w:rPr>
        <w:t>. L’atelier se tiendra en anglais et en français</w:t>
      </w:r>
      <w:r w:rsidR="002F75A1">
        <w:rPr>
          <w:lang w:val="fr-CA"/>
        </w:rPr>
        <w:t>.</w:t>
      </w:r>
    </w:p>
    <w:p w:rsidR="00547BCA" w:rsidRPr="0009033F" w:rsidRDefault="00E20829" w:rsidP="007157A2">
      <w:pPr>
        <w:suppressLineNumbers/>
        <w:suppressAutoHyphens/>
        <w:spacing w:before="120" w:after="120"/>
        <w:rPr>
          <w:snapToGrid w:val="0"/>
          <w:kern w:val="22"/>
          <w:szCs w:val="22"/>
          <w:lang w:val="fr-CA"/>
        </w:rPr>
      </w:pPr>
      <w:r w:rsidRPr="0009033F">
        <w:rPr>
          <w:snapToGrid w:val="0"/>
          <w:kern w:val="22"/>
          <w:szCs w:val="22"/>
          <w:lang w:val="fr-CA"/>
        </w:rPr>
        <w:lastRenderedPageBreak/>
        <w:t>1</w:t>
      </w:r>
      <w:r w:rsidR="00F5071E" w:rsidRPr="0009033F">
        <w:rPr>
          <w:snapToGrid w:val="0"/>
          <w:kern w:val="22"/>
          <w:szCs w:val="22"/>
          <w:lang w:val="fr-CA"/>
        </w:rPr>
        <w:t>4</w:t>
      </w:r>
      <w:r w:rsidR="00800788" w:rsidRPr="0009033F">
        <w:rPr>
          <w:snapToGrid w:val="0"/>
          <w:kern w:val="22"/>
          <w:szCs w:val="22"/>
          <w:lang w:val="fr-CA"/>
        </w:rPr>
        <w:t>.</w:t>
      </w:r>
      <w:r w:rsidR="00800788" w:rsidRPr="0009033F">
        <w:rPr>
          <w:snapToGrid w:val="0"/>
          <w:kern w:val="22"/>
          <w:szCs w:val="22"/>
          <w:lang w:val="fr-CA"/>
        </w:rPr>
        <w:tab/>
      </w:r>
      <w:r w:rsidR="0009033F" w:rsidRPr="0009033F">
        <w:rPr>
          <w:snapToGrid w:val="0"/>
          <w:kern w:val="22"/>
          <w:szCs w:val="22"/>
          <w:lang w:val="fr-CA"/>
        </w:rPr>
        <w:t>L’inscription des participants débutera le lundi 15 </w:t>
      </w:r>
      <w:r w:rsidR="00B048EF">
        <w:rPr>
          <w:snapToGrid w:val="0"/>
          <w:kern w:val="22"/>
          <w:szCs w:val="22"/>
          <w:lang w:val="fr-CA"/>
        </w:rPr>
        <w:t> octobre</w:t>
      </w:r>
      <w:r w:rsidR="007157A2">
        <w:rPr>
          <w:snapToGrid w:val="0"/>
          <w:kern w:val="22"/>
          <w:szCs w:val="22"/>
          <w:lang w:val="fr-CA"/>
        </w:rPr>
        <w:t> </w:t>
      </w:r>
      <w:r w:rsidR="0009033F" w:rsidRPr="0009033F">
        <w:rPr>
          <w:snapToGrid w:val="0"/>
          <w:kern w:val="22"/>
          <w:szCs w:val="22"/>
          <w:lang w:val="fr-CA"/>
        </w:rPr>
        <w:t>2018, à 8 h 30.</w:t>
      </w:r>
    </w:p>
    <w:p w:rsidR="00E20DD7" w:rsidRPr="0009033F" w:rsidRDefault="0009033F" w:rsidP="0009033F">
      <w:pPr>
        <w:pStyle w:val="Heading1"/>
        <w:suppressLineNumbers/>
        <w:tabs>
          <w:tab w:val="clear" w:pos="720"/>
        </w:tabs>
        <w:suppressAutoHyphens/>
        <w:spacing w:before="120"/>
        <w:rPr>
          <w:snapToGrid w:val="0"/>
          <w:kern w:val="22"/>
          <w:szCs w:val="22"/>
          <w:lang w:val="fr-CA"/>
        </w:rPr>
      </w:pPr>
      <w:r w:rsidRPr="0009033F">
        <w:rPr>
          <w:snapToGrid w:val="0"/>
          <w:kern w:val="22"/>
          <w:szCs w:val="22"/>
          <w:lang w:val="fr-CA"/>
        </w:rPr>
        <w:t>POINT </w:t>
      </w:r>
      <w:r w:rsidR="00E20DD7" w:rsidRPr="0009033F">
        <w:rPr>
          <w:snapToGrid w:val="0"/>
          <w:kern w:val="22"/>
          <w:szCs w:val="22"/>
          <w:lang w:val="fr-CA"/>
        </w:rPr>
        <w:t>1.</w:t>
      </w:r>
      <w:r w:rsidR="00362D74" w:rsidRPr="0009033F">
        <w:rPr>
          <w:snapToGrid w:val="0"/>
          <w:kern w:val="22"/>
          <w:szCs w:val="22"/>
          <w:lang w:val="fr-CA"/>
        </w:rPr>
        <w:tab/>
      </w:r>
      <w:r w:rsidRPr="0009033F">
        <w:rPr>
          <w:snapToGrid w:val="0"/>
          <w:kern w:val="22"/>
          <w:szCs w:val="22"/>
          <w:lang w:val="fr-CA"/>
        </w:rPr>
        <w:t>ouverture de l’atelier</w:t>
      </w:r>
    </w:p>
    <w:p w:rsidR="00E20DD7" w:rsidRPr="0009033F" w:rsidRDefault="004E6123" w:rsidP="001E3407">
      <w:pPr>
        <w:suppressLineNumbers/>
        <w:suppressAutoHyphens/>
        <w:spacing w:before="120" w:after="120"/>
        <w:rPr>
          <w:snapToGrid w:val="0"/>
          <w:kern w:val="22"/>
          <w:szCs w:val="22"/>
          <w:lang w:val="fr-CA"/>
        </w:rPr>
      </w:pPr>
      <w:r w:rsidRPr="0009033F">
        <w:rPr>
          <w:snapToGrid w:val="0"/>
          <w:kern w:val="22"/>
          <w:szCs w:val="22"/>
          <w:lang w:val="fr-CA"/>
        </w:rPr>
        <w:t>1</w:t>
      </w:r>
      <w:r w:rsidR="00F5071E" w:rsidRPr="0009033F">
        <w:rPr>
          <w:snapToGrid w:val="0"/>
          <w:kern w:val="22"/>
          <w:szCs w:val="22"/>
          <w:lang w:val="fr-CA"/>
        </w:rPr>
        <w:t>5</w:t>
      </w:r>
      <w:r w:rsidR="00E20DD7" w:rsidRPr="0009033F">
        <w:rPr>
          <w:snapToGrid w:val="0"/>
          <w:kern w:val="22"/>
          <w:szCs w:val="22"/>
          <w:lang w:val="fr-CA"/>
        </w:rPr>
        <w:t>.</w:t>
      </w:r>
      <w:r w:rsidR="00E20DD7" w:rsidRPr="0009033F">
        <w:rPr>
          <w:snapToGrid w:val="0"/>
          <w:kern w:val="22"/>
          <w:szCs w:val="22"/>
          <w:lang w:val="fr-CA"/>
        </w:rPr>
        <w:tab/>
      </w:r>
      <w:r w:rsidR="00440290">
        <w:rPr>
          <w:snapToGrid w:val="0"/>
          <w:kern w:val="22"/>
          <w:szCs w:val="22"/>
          <w:lang w:val="fr-CA"/>
        </w:rPr>
        <w:t xml:space="preserve">Les représentants du gouvernement du Maroc, la Secrétaire exécutive de la Convention sur la diversité biologique, les représentants du </w:t>
      </w:r>
      <w:r w:rsidR="006F5BE1" w:rsidRPr="0009033F">
        <w:rPr>
          <w:szCs w:val="22"/>
          <w:lang w:val="fr-CA"/>
        </w:rPr>
        <w:t>Plan d’action pour la Méditerranée</w:t>
      </w:r>
      <w:r w:rsidR="006F5BE1">
        <w:rPr>
          <w:szCs w:val="22"/>
          <w:lang w:val="fr-CA"/>
        </w:rPr>
        <w:t xml:space="preserve"> du Programme des Nations Unies pour l’environnement </w:t>
      </w:r>
      <w:r w:rsidR="00440290">
        <w:rPr>
          <w:szCs w:val="22"/>
          <w:lang w:val="fr-CA"/>
        </w:rPr>
        <w:t>et de</w:t>
      </w:r>
      <w:r w:rsidR="00440290" w:rsidRPr="0009033F">
        <w:rPr>
          <w:szCs w:val="22"/>
          <w:lang w:val="fr-CA"/>
        </w:rPr>
        <w:t xml:space="preserve"> la Commission </w:t>
      </w:r>
      <w:r w:rsidR="00440290" w:rsidRPr="0009033F">
        <w:rPr>
          <w:rStyle w:val="preferred"/>
          <w:szCs w:val="22"/>
          <w:lang w:val="fr-CA"/>
        </w:rPr>
        <w:t>générale des pêches pour la Méditerranée</w:t>
      </w:r>
      <w:r w:rsidR="00440290">
        <w:rPr>
          <w:snapToGrid w:val="0"/>
          <w:kern w:val="22"/>
          <w:szCs w:val="22"/>
          <w:lang w:val="fr-CA"/>
        </w:rPr>
        <w:t xml:space="preserve"> inaugureront l’atelier</w:t>
      </w:r>
      <w:r w:rsidR="00BC281A">
        <w:rPr>
          <w:snapToGrid w:val="0"/>
          <w:kern w:val="22"/>
          <w:szCs w:val="22"/>
          <w:lang w:val="fr-CA"/>
        </w:rPr>
        <w:t>,</w:t>
      </w:r>
      <w:r w:rsidR="00440290">
        <w:rPr>
          <w:snapToGrid w:val="0"/>
          <w:kern w:val="22"/>
          <w:szCs w:val="22"/>
          <w:lang w:val="fr-CA"/>
        </w:rPr>
        <w:t xml:space="preserve"> le lundi 15 </w:t>
      </w:r>
      <w:r w:rsidR="00B048EF">
        <w:rPr>
          <w:snapToGrid w:val="0"/>
          <w:kern w:val="22"/>
          <w:szCs w:val="22"/>
          <w:lang w:val="fr-CA"/>
        </w:rPr>
        <w:t> octobre</w:t>
      </w:r>
      <w:r w:rsidR="001E3407">
        <w:rPr>
          <w:snapToGrid w:val="0"/>
          <w:kern w:val="22"/>
          <w:szCs w:val="22"/>
          <w:lang w:val="fr-CA"/>
        </w:rPr>
        <w:t> </w:t>
      </w:r>
      <w:r w:rsidR="00440290">
        <w:rPr>
          <w:snapToGrid w:val="0"/>
          <w:kern w:val="22"/>
          <w:szCs w:val="22"/>
          <w:lang w:val="fr-CA"/>
        </w:rPr>
        <w:t>2018, à 9 heures.</w:t>
      </w:r>
    </w:p>
    <w:p w:rsidR="007A0941" w:rsidRPr="0009033F" w:rsidRDefault="0009033F" w:rsidP="0009033F">
      <w:pPr>
        <w:pStyle w:val="Heading1longmultiline"/>
        <w:suppressLineNumbers/>
        <w:suppressAutoHyphens/>
        <w:spacing w:before="120"/>
        <w:ind w:left="1844" w:hanging="1138"/>
        <w:rPr>
          <w:snapToGrid w:val="0"/>
          <w:kern w:val="22"/>
          <w:szCs w:val="22"/>
          <w:lang w:val="fr-CA"/>
        </w:rPr>
      </w:pPr>
      <w:r w:rsidRPr="0009033F">
        <w:rPr>
          <w:snapToGrid w:val="0"/>
          <w:kern w:val="22"/>
          <w:szCs w:val="22"/>
          <w:lang w:val="fr-CA"/>
        </w:rPr>
        <w:t>POINT </w:t>
      </w:r>
      <w:r w:rsidR="004D21E2" w:rsidRPr="0009033F">
        <w:rPr>
          <w:snapToGrid w:val="0"/>
          <w:kern w:val="22"/>
          <w:szCs w:val="22"/>
          <w:lang w:val="fr-CA"/>
        </w:rPr>
        <w:t>2.</w:t>
      </w:r>
      <w:r w:rsidR="004D21E2" w:rsidRPr="0009033F">
        <w:rPr>
          <w:snapToGrid w:val="0"/>
          <w:kern w:val="22"/>
          <w:szCs w:val="22"/>
          <w:lang w:val="fr-CA"/>
        </w:rPr>
        <w:tab/>
      </w:r>
      <w:r w:rsidRPr="0009033F">
        <w:rPr>
          <w:kern w:val="22"/>
          <w:lang w:val="fr-CA"/>
        </w:rPr>
        <w:t>Contexte, objectifs et résultats escomptés de l’atelier</w:t>
      </w:r>
    </w:p>
    <w:p w:rsidR="006A0042" w:rsidRPr="0009033F" w:rsidRDefault="006C07D0" w:rsidP="006B0E53">
      <w:pPr>
        <w:spacing w:before="120" w:after="120"/>
        <w:rPr>
          <w:rFonts w:eastAsia="Calibri"/>
          <w:snapToGrid w:val="0"/>
          <w:kern w:val="22"/>
          <w:szCs w:val="22"/>
          <w:lang w:val="fr-CA"/>
        </w:rPr>
      </w:pPr>
      <w:r w:rsidRPr="0009033F">
        <w:rPr>
          <w:snapToGrid w:val="0"/>
          <w:kern w:val="22"/>
          <w:szCs w:val="22"/>
          <w:lang w:val="fr-CA"/>
        </w:rPr>
        <w:t>1</w:t>
      </w:r>
      <w:r w:rsidR="00F5071E" w:rsidRPr="0009033F">
        <w:rPr>
          <w:snapToGrid w:val="0"/>
          <w:kern w:val="22"/>
          <w:szCs w:val="22"/>
          <w:lang w:val="fr-CA"/>
        </w:rPr>
        <w:t>6</w:t>
      </w:r>
      <w:r w:rsidRPr="0009033F">
        <w:rPr>
          <w:snapToGrid w:val="0"/>
          <w:kern w:val="22"/>
          <w:szCs w:val="22"/>
          <w:lang w:val="fr-CA"/>
        </w:rPr>
        <w:t>.</w:t>
      </w:r>
      <w:r w:rsidRPr="0009033F">
        <w:rPr>
          <w:snapToGrid w:val="0"/>
          <w:kern w:val="22"/>
          <w:szCs w:val="22"/>
          <w:lang w:val="fr-CA"/>
        </w:rPr>
        <w:tab/>
      </w:r>
      <w:r w:rsidR="00015058">
        <w:rPr>
          <w:snapToGrid w:val="0"/>
          <w:kern w:val="22"/>
          <w:szCs w:val="22"/>
          <w:lang w:val="fr-CA"/>
        </w:rPr>
        <w:t>Les représentants du Secrétariat de la Convention sur la diversité biologique (CDB) donneront un aperçu du contexte, des objectifs,</w:t>
      </w:r>
      <w:r w:rsidR="006B0E53">
        <w:rPr>
          <w:snapToGrid w:val="0"/>
          <w:kern w:val="22"/>
          <w:szCs w:val="22"/>
          <w:lang w:val="fr-CA"/>
        </w:rPr>
        <w:t xml:space="preserve"> des approches et des produits/</w:t>
      </w:r>
      <w:r w:rsidR="00015058">
        <w:rPr>
          <w:snapToGrid w:val="0"/>
          <w:kern w:val="22"/>
          <w:szCs w:val="22"/>
          <w:lang w:val="fr-CA"/>
        </w:rPr>
        <w:t>résultats escomptés de l’atelier.</w:t>
      </w:r>
      <w:r w:rsidR="00BC281A">
        <w:rPr>
          <w:snapToGrid w:val="0"/>
          <w:kern w:val="22"/>
          <w:szCs w:val="22"/>
          <w:lang w:val="fr-CA"/>
        </w:rPr>
        <w:t xml:space="preserve"> </w:t>
      </w:r>
      <w:r w:rsidR="00B37B12">
        <w:rPr>
          <w:snapToGrid w:val="0"/>
          <w:kern w:val="22"/>
          <w:szCs w:val="22"/>
          <w:lang w:val="fr-CA"/>
        </w:rPr>
        <w:t>Ils fourniront également un aperçu du contexte</w:t>
      </w:r>
      <w:r w:rsidR="00290820">
        <w:rPr>
          <w:snapToGrid w:val="0"/>
          <w:kern w:val="22"/>
          <w:szCs w:val="22"/>
          <w:lang w:val="fr-CA"/>
        </w:rPr>
        <w:t xml:space="preserve"> global de l’atelier, en faisant ressortir la pertinence de l’atelier pour la réalisation des Objectifs d’Aichi pour la biodiversité et des Objectifs de développement durable.</w:t>
      </w:r>
    </w:p>
    <w:p w:rsidR="003708AD" w:rsidRPr="0009033F" w:rsidRDefault="00CC117E" w:rsidP="005A5ADB">
      <w:pPr>
        <w:suppressLineNumbers/>
        <w:suppressAutoHyphens/>
        <w:spacing w:before="120" w:after="120"/>
        <w:rPr>
          <w:snapToGrid w:val="0"/>
          <w:kern w:val="22"/>
          <w:szCs w:val="22"/>
          <w:lang w:val="fr-CA"/>
        </w:rPr>
      </w:pPr>
      <w:r w:rsidRPr="0009033F">
        <w:rPr>
          <w:snapToGrid w:val="0"/>
          <w:kern w:val="22"/>
          <w:szCs w:val="22"/>
          <w:lang w:val="fr-CA"/>
        </w:rPr>
        <w:t>1</w:t>
      </w:r>
      <w:r w:rsidR="00F5071E" w:rsidRPr="0009033F">
        <w:rPr>
          <w:snapToGrid w:val="0"/>
          <w:kern w:val="22"/>
          <w:szCs w:val="22"/>
          <w:lang w:val="fr-CA"/>
        </w:rPr>
        <w:t>7</w:t>
      </w:r>
      <w:r w:rsidRPr="0009033F">
        <w:rPr>
          <w:snapToGrid w:val="0"/>
          <w:kern w:val="22"/>
          <w:szCs w:val="22"/>
          <w:lang w:val="fr-CA"/>
        </w:rPr>
        <w:t>.</w:t>
      </w:r>
      <w:r w:rsidRPr="0009033F">
        <w:rPr>
          <w:snapToGrid w:val="0"/>
          <w:kern w:val="22"/>
          <w:szCs w:val="22"/>
          <w:lang w:val="fr-CA"/>
        </w:rPr>
        <w:tab/>
      </w:r>
      <w:r w:rsidR="006F5BE1">
        <w:rPr>
          <w:snapToGrid w:val="0"/>
          <w:kern w:val="22"/>
          <w:szCs w:val="22"/>
          <w:lang w:val="fr-CA"/>
        </w:rPr>
        <w:t xml:space="preserve">Les représentants du </w:t>
      </w:r>
      <w:r w:rsidR="006F5BE1" w:rsidRPr="0009033F">
        <w:rPr>
          <w:szCs w:val="22"/>
          <w:lang w:val="fr-CA"/>
        </w:rPr>
        <w:t>Plan d’action pour la Méditerranée</w:t>
      </w:r>
      <w:r w:rsidR="006F5BE1">
        <w:rPr>
          <w:szCs w:val="22"/>
          <w:lang w:val="fr-CA"/>
        </w:rPr>
        <w:t xml:space="preserve"> du Programme des Nations Unies pour l’environnement et de</w:t>
      </w:r>
      <w:r w:rsidR="006F5BE1" w:rsidRPr="0009033F">
        <w:rPr>
          <w:szCs w:val="22"/>
          <w:lang w:val="fr-CA"/>
        </w:rPr>
        <w:t xml:space="preserve"> la Commission </w:t>
      </w:r>
      <w:r w:rsidR="006F5BE1" w:rsidRPr="0009033F">
        <w:rPr>
          <w:rStyle w:val="preferred"/>
          <w:szCs w:val="22"/>
          <w:lang w:val="fr-CA"/>
        </w:rPr>
        <w:t>générale des pêches pour la Méditerranée</w:t>
      </w:r>
      <w:r w:rsidR="006F5BE1">
        <w:rPr>
          <w:rStyle w:val="preferred"/>
          <w:szCs w:val="22"/>
          <w:lang w:val="fr-CA"/>
        </w:rPr>
        <w:t xml:space="preserve"> donneront un exposé sur le contexte régional de l’atelier, en mettant l’accent sur les priorités régionales concernant la biodiversité marine et côtière </w:t>
      </w:r>
      <w:r w:rsidR="000A0E59">
        <w:rPr>
          <w:rStyle w:val="preferred"/>
          <w:szCs w:val="22"/>
          <w:lang w:val="fr-CA"/>
        </w:rPr>
        <w:t>et les domaines d’activité commune et de collaboration entre eux.</w:t>
      </w:r>
    </w:p>
    <w:p w:rsidR="00CE664A" w:rsidRPr="0009033F" w:rsidRDefault="00F5071E" w:rsidP="005A5ADB">
      <w:pPr>
        <w:spacing w:before="120" w:after="120"/>
        <w:rPr>
          <w:rFonts w:eastAsia="Calibri"/>
          <w:snapToGrid w:val="0"/>
          <w:kern w:val="22"/>
          <w:szCs w:val="22"/>
          <w:lang w:val="fr-CA"/>
        </w:rPr>
      </w:pPr>
      <w:r w:rsidRPr="0009033F">
        <w:rPr>
          <w:rFonts w:eastAsia="Calibri"/>
          <w:snapToGrid w:val="0"/>
          <w:kern w:val="22"/>
          <w:szCs w:val="22"/>
          <w:lang w:val="fr-CA"/>
        </w:rPr>
        <w:t>18</w:t>
      </w:r>
      <w:r w:rsidR="00CE664A" w:rsidRPr="0009033F">
        <w:rPr>
          <w:rFonts w:eastAsia="Calibri"/>
          <w:snapToGrid w:val="0"/>
          <w:kern w:val="22"/>
          <w:szCs w:val="22"/>
          <w:lang w:val="fr-CA"/>
        </w:rPr>
        <w:t>.</w:t>
      </w:r>
      <w:r w:rsidR="00CE664A" w:rsidRPr="0009033F">
        <w:rPr>
          <w:rFonts w:eastAsia="Calibri"/>
          <w:snapToGrid w:val="0"/>
          <w:kern w:val="22"/>
          <w:szCs w:val="22"/>
          <w:lang w:val="fr-CA"/>
        </w:rPr>
        <w:tab/>
      </w:r>
      <w:r w:rsidR="00144963">
        <w:rPr>
          <w:rFonts w:eastAsia="Calibri"/>
          <w:snapToGrid w:val="0"/>
          <w:kern w:val="22"/>
          <w:szCs w:val="22"/>
          <w:lang w:val="fr-CA"/>
        </w:rPr>
        <w:t>Les participants auront ensuite le temps de discuter, en groupes de travail et en plénière, de ce qu’ils espèrent apprendre et réaliser au cours de l’atelier</w:t>
      </w:r>
      <w:r w:rsidR="005A5ADB">
        <w:rPr>
          <w:rFonts w:eastAsia="Calibri"/>
          <w:snapToGrid w:val="0"/>
          <w:kern w:val="22"/>
          <w:szCs w:val="22"/>
          <w:lang w:val="fr-CA"/>
        </w:rPr>
        <w:t>.</w:t>
      </w:r>
    </w:p>
    <w:p w:rsidR="008A66E4" w:rsidRPr="0009033F" w:rsidRDefault="0009033F" w:rsidP="0009033F">
      <w:pPr>
        <w:pStyle w:val="Heading1"/>
        <w:suppressLineNumbers/>
        <w:tabs>
          <w:tab w:val="clear" w:pos="720"/>
        </w:tabs>
        <w:suppressAutoHyphens/>
        <w:spacing w:before="120"/>
        <w:ind w:left="1699" w:hanging="1166"/>
        <w:jc w:val="left"/>
        <w:rPr>
          <w:snapToGrid w:val="0"/>
          <w:kern w:val="22"/>
          <w:szCs w:val="22"/>
          <w:lang w:val="fr-CA"/>
        </w:rPr>
      </w:pPr>
      <w:r w:rsidRPr="0009033F">
        <w:rPr>
          <w:snapToGrid w:val="0"/>
          <w:kern w:val="22"/>
          <w:szCs w:val="22"/>
          <w:lang w:val="fr-CA"/>
        </w:rPr>
        <w:t>POINT </w:t>
      </w:r>
      <w:r w:rsidR="008A66E4" w:rsidRPr="0009033F">
        <w:rPr>
          <w:snapToGrid w:val="0"/>
          <w:kern w:val="22"/>
          <w:szCs w:val="22"/>
          <w:lang w:val="fr-CA"/>
        </w:rPr>
        <w:t>3.</w:t>
      </w:r>
      <w:r w:rsidR="008A66E4" w:rsidRPr="0009033F">
        <w:rPr>
          <w:snapToGrid w:val="0"/>
          <w:kern w:val="22"/>
          <w:szCs w:val="22"/>
          <w:lang w:val="fr-CA"/>
        </w:rPr>
        <w:tab/>
      </w:r>
      <w:r w:rsidRPr="0009033F">
        <w:rPr>
          <w:kern w:val="22"/>
          <w:lang w:val="fr-CA"/>
        </w:rPr>
        <w:t>Bilan des progrès accomplis dans la mise en œuvre nationale</w:t>
      </w:r>
    </w:p>
    <w:p w:rsidR="00C57007" w:rsidRPr="0009033F" w:rsidRDefault="00F5071E" w:rsidP="00671880">
      <w:pPr>
        <w:spacing w:before="120" w:after="120"/>
        <w:rPr>
          <w:rFonts w:eastAsia="Calibri"/>
          <w:snapToGrid w:val="0"/>
          <w:kern w:val="22"/>
          <w:szCs w:val="22"/>
          <w:lang w:val="fr-CA"/>
        </w:rPr>
      </w:pPr>
      <w:r w:rsidRPr="0009033F">
        <w:rPr>
          <w:snapToGrid w:val="0"/>
          <w:kern w:val="22"/>
          <w:szCs w:val="22"/>
          <w:lang w:val="fr-CA" w:eastAsia="ko-KR"/>
        </w:rPr>
        <w:t>19</w:t>
      </w:r>
      <w:r w:rsidR="00740F31" w:rsidRPr="0009033F">
        <w:rPr>
          <w:snapToGrid w:val="0"/>
          <w:kern w:val="22"/>
          <w:szCs w:val="22"/>
          <w:lang w:val="fr-CA" w:eastAsia="ko-KR"/>
        </w:rPr>
        <w:t>.</w:t>
      </w:r>
      <w:r w:rsidR="00740F31" w:rsidRPr="0009033F">
        <w:rPr>
          <w:snapToGrid w:val="0"/>
          <w:kern w:val="22"/>
          <w:szCs w:val="22"/>
          <w:lang w:val="fr-CA" w:eastAsia="ko-KR"/>
        </w:rPr>
        <w:tab/>
      </w:r>
      <w:r w:rsidR="00A13208">
        <w:rPr>
          <w:snapToGrid w:val="0"/>
          <w:kern w:val="22"/>
          <w:szCs w:val="22"/>
          <w:lang w:val="fr-CA" w:eastAsia="ko-KR"/>
        </w:rPr>
        <w:t>Au titre de ce point, les participants de chaque pays seront invités à présenter un exposé sur les efforts nationaux déployés par leurs pays respectifs en m</w:t>
      </w:r>
      <w:r w:rsidR="00884EE4">
        <w:rPr>
          <w:snapToGrid w:val="0"/>
          <w:kern w:val="22"/>
          <w:szCs w:val="22"/>
          <w:lang w:val="fr-CA" w:eastAsia="ko-KR"/>
        </w:rPr>
        <w:t>atière de conservation par zone</w:t>
      </w:r>
      <w:r w:rsidR="00A13208">
        <w:rPr>
          <w:snapToGrid w:val="0"/>
          <w:kern w:val="22"/>
          <w:szCs w:val="22"/>
          <w:lang w:val="fr-CA" w:eastAsia="ko-KR"/>
        </w:rPr>
        <w:t xml:space="preserve"> et de gestion des pêches, décrivant les objectifs, l’état de la mise en œuvre, les points forts, les lacunes et les résultats obtenus à ce jour, en mettant l’accent sur les expériences </w:t>
      </w:r>
      <w:r w:rsidR="00671880">
        <w:rPr>
          <w:snapToGrid w:val="0"/>
          <w:kern w:val="22"/>
          <w:szCs w:val="22"/>
          <w:lang w:val="fr-CA" w:eastAsia="ko-KR"/>
        </w:rPr>
        <w:t>en matière de planification et de</w:t>
      </w:r>
      <w:r w:rsidR="00A13208">
        <w:rPr>
          <w:snapToGrid w:val="0"/>
          <w:kern w:val="22"/>
          <w:szCs w:val="22"/>
          <w:lang w:val="fr-CA" w:eastAsia="ko-KR"/>
        </w:rPr>
        <w:t xml:space="preserve"> mise en œuvre intersectorielles.</w:t>
      </w:r>
    </w:p>
    <w:p w:rsidR="000B4E37" w:rsidRPr="0009033F" w:rsidRDefault="00E61B84" w:rsidP="00671880">
      <w:pPr>
        <w:spacing w:before="120" w:after="120"/>
        <w:rPr>
          <w:rFonts w:eastAsia="Calibri"/>
          <w:snapToGrid w:val="0"/>
          <w:kern w:val="22"/>
          <w:szCs w:val="22"/>
          <w:lang w:val="fr-CA"/>
        </w:rPr>
      </w:pPr>
      <w:r w:rsidRPr="0009033F">
        <w:rPr>
          <w:rFonts w:eastAsia="Calibri"/>
          <w:snapToGrid w:val="0"/>
          <w:kern w:val="22"/>
          <w:szCs w:val="22"/>
          <w:lang w:val="fr-CA"/>
        </w:rPr>
        <w:t>2</w:t>
      </w:r>
      <w:r w:rsidR="00F5071E" w:rsidRPr="0009033F">
        <w:rPr>
          <w:rFonts w:eastAsia="Calibri"/>
          <w:snapToGrid w:val="0"/>
          <w:kern w:val="22"/>
          <w:szCs w:val="22"/>
          <w:lang w:val="fr-CA"/>
        </w:rPr>
        <w:t>0</w:t>
      </w:r>
      <w:r w:rsidR="000B4E37" w:rsidRPr="0009033F">
        <w:rPr>
          <w:rFonts w:eastAsia="Calibri"/>
          <w:snapToGrid w:val="0"/>
          <w:kern w:val="22"/>
          <w:szCs w:val="22"/>
          <w:lang w:val="fr-CA"/>
        </w:rPr>
        <w:t>.</w:t>
      </w:r>
      <w:r w:rsidR="000B4E37" w:rsidRPr="0009033F">
        <w:rPr>
          <w:rFonts w:eastAsia="Calibri"/>
          <w:snapToGrid w:val="0"/>
          <w:kern w:val="22"/>
          <w:szCs w:val="22"/>
          <w:lang w:val="fr-CA"/>
        </w:rPr>
        <w:tab/>
      </w:r>
      <w:r w:rsidR="002B38AE">
        <w:rPr>
          <w:rFonts w:eastAsia="Calibri"/>
          <w:snapToGrid w:val="0"/>
          <w:kern w:val="22"/>
          <w:szCs w:val="22"/>
          <w:lang w:val="fr-CA"/>
        </w:rPr>
        <w:t xml:space="preserve">Une séance </w:t>
      </w:r>
      <w:r w:rsidR="002B38AE">
        <w:rPr>
          <w:rFonts w:eastAsia="Calibri"/>
          <w:noProof/>
          <w:snapToGrid w:val="0"/>
          <w:kern w:val="22"/>
          <w:szCs w:val="22"/>
          <w:lang w:val="fr-CA"/>
        </w:rPr>
        <w:t>questions</w:t>
      </w:r>
      <w:r w:rsidR="002B38AE">
        <w:rPr>
          <w:rFonts w:eastAsia="Calibri"/>
          <w:noProof/>
          <w:snapToGrid w:val="0"/>
          <w:kern w:val="22"/>
          <w:szCs w:val="22"/>
          <w:lang w:val="fr-CA"/>
        </w:rPr>
        <w:noBreakHyphen/>
        <w:t>réponses et</w:t>
      </w:r>
      <w:r w:rsidR="002B38AE">
        <w:rPr>
          <w:rFonts w:eastAsia="Calibri"/>
          <w:snapToGrid w:val="0"/>
          <w:kern w:val="22"/>
          <w:szCs w:val="22"/>
          <w:lang w:val="fr-CA"/>
        </w:rPr>
        <w:t xml:space="preserve"> un débat en plénière suivront, pour permettre aux participants de discuter davantage des progrès, difficultés et possibilités de la mise en œuvre nationale visant la réalisation des Objectifs d’Aichi pour la biodiversité.</w:t>
      </w:r>
    </w:p>
    <w:p w:rsidR="00792293" w:rsidRPr="0009033F" w:rsidRDefault="00F5071E" w:rsidP="00123079">
      <w:pPr>
        <w:spacing w:before="120" w:after="120"/>
        <w:rPr>
          <w:rFonts w:eastAsia="Calibri"/>
          <w:snapToGrid w:val="0"/>
          <w:kern w:val="22"/>
          <w:szCs w:val="22"/>
          <w:lang w:val="fr-CA"/>
        </w:rPr>
      </w:pPr>
      <w:r w:rsidRPr="0009033F">
        <w:rPr>
          <w:rFonts w:eastAsia="Calibri"/>
          <w:snapToGrid w:val="0"/>
          <w:kern w:val="22"/>
          <w:szCs w:val="22"/>
          <w:lang w:val="fr-CA"/>
        </w:rPr>
        <w:t>2</w:t>
      </w:r>
      <w:r w:rsidR="00877458" w:rsidRPr="0009033F">
        <w:rPr>
          <w:rFonts w:eastAsia="Calibri"/>
          <w:snapToGrid w:val="0"/>
          <w:kern w:val="22"/>
          <w:szCs w:val="22"/>
          <w:lang w:val="fr-CA"/>
        </w:rPr>
        <w:t>1</w:t>
      </w:r>
      <w:r w:rsidR="006A349F" w:rsidRPr="0009033F">
        <w:rPr>
          <w:rFonts w:eastAsia="Calibri"/>
          <w:snapToGrid w:val="0"/>
          <w:kern w:val="22"/>
          <w:szCs w:val="22"/>
          <w:lang w:val="fr-CA"/>
        </w:rPr>
        <w:t>.</w:t>
      </w:r>
      <w:r w:rsidR="006A349F" w:rsidRPr="0009033F">
        <w:rPr>
          <w:rFonts w:eastAsia="Calibri"/>
          <w:snapToGrid w:val="0"/>
          <w:kern w:val="22"/>
          <w:szCs w:val="22"/>
          <w:lang w:val="fr-CA"/>
        </w:rPr>
        <w:tab/>
      </w:r>
      <w:r w:rsidR="006A50E6">
        <w:rPr>
          <w:rFonts w:eastAsia="Calibri"/>
          <w:snapToGrid w:val="0"/>
          <w:kern w:val="22"/>
          <w:szCs w:val="22"/>
          <w:lang w:val="fr-CA"/>
        </w:rPr>
        <w:t>Les participants de chaque pays seront par la suite invités à mener à bien une analyse « </w:t>
      </w:r>
      <w:r w:rsidR="006A50E6" w:rsidRPr="006A50E6">
        <w:rPr>
          <w:rFonts w:eastAsia="Calibri"/>
          <w:snapToGrid w:val="0"/>
          <w:kern w:val="22"/>
          <w:szCs w:val="22"/>
          <w:lang w:val="fr-CA"/>
        </w:rPr>
        <w:t>forces, faiblesses, possibilités et menaces</w:t>
      </w:r>
      <w:r w:rsidR="006A50E6">
        <w:rPr>
          <w:rFonts w:eastAsia="Calibri"/>
          <w:snapToGrid w:val="0"/>
          <w:kern w:val="22"/>
          <w:szCs w:val="22"/>
          <w:lang w:val="fr-CA"/>
        </w:rPr>
        <w:t xml:space="preserve"> » (FFPM) de leurs efforts nationaux visant la réalisation des Objectifs d’Aichi pour la biodiversité relatifs à la biodiversité marine </w:t>
      </w:r>
      <w:r w:rsidR="00123079">
        <w:rPr>
          <w:rFonts w:eastAsia="Calibri"/>
          <w:snapToGrid w:val="0"/>
          <w:kern w:val="22"/>
          <w:szCs w:val="22"/>
          <w:lang w:val="fr-CA"/>
        </w:rPr>
        <w:t>et côtière, et en particulier à</w:t>
      </w:r>
      <w:r w:rsidR="006A50E6">
        <w:rPr>
          <w:rFonts w:eastAsia="Calibri"/>
          <w:snapToGrid w:val="0"/>
          <w:kern w:val="22"/>
          <w:szCs w:val="22"/>
          <w:lang w:val="fr-CA"/>
        </w:rPr>
        <w:t xml:space="preserve"> recenser les lacunes et besoins spécifiques pour une mise en œuvre efficace.</w:t>
      </w:r>
    </w:p>
    <w:p w:rsidR="006D0B63" w:rsidRPr="0009033F" w:rsidRDefault="00877458" w:rsidP="00B21F41">
      <w:pPr>
        <w:spacing w:before="120" w:after="120"/>
        <w:rPr>
          <w:rFonts w:eastAsia="Calibri"/>
          <w:snapToGrid w:val="0"/>
          <w:kern w:val="22"/>
          <w:szCs w:val="22"/>
          <w:lang w:val="fr-CA"/>
        </w:rPr>
      </w:pPr>
      <w:r w:rsidRPr="0009033F">
        <w:rPr>
          <w:rFonts w:eastAsia="Calibri"/>
          <w:snapToGrid w:val="0"/>
          <w:kern w:val="22"/>
          <w:szCs w:val="22"/>
          <w:lang w:val="fr-CA"/>
        </w:rPr>
        <w:t>22</w:t>
      </w:r>
      <w:r w:rsidR="005D2B50" w:rsidRPr="0009033F">
        <w:rPr>
          <w:rFonts w:eastAsia="Calibri"/>
          <w:snapToGrid w:val="0"/>
          <w:kern w:val="22"/>
          <w:szCs w:val="22"/>
          <w:lang w:val="fr-CA"/>
        </w:rPr>
        <w:t>.</w:t>
      </w:r>
      <w:r w:rsidR="005D2B50" w:rsidRPr="0009033F">
        <w:rPr>
          <w:rFonts w:eastAsia="Calibri"/>
          <w:snapToGrid w:val="0"/>
          <w:kern w:val="22"/>
          <w:szCs w:val="22"/>
          <w:lang w:val="fr-CA"/>
        </w:rPr>
        <w:tab/>
      </w:r>
      <w:r w:rsidR="00441A07">
        <w:rPr>
          <w:rFonts w:eastAsia="Calibri"/>
          <w:snapToGrid w:val="0"/>
          <w:kern w:val="22"/>
          <w:szCs w:val="22"/>
          <w:lang w:val="fr-CA"/>
        </w:rPr>
        <w:t xml:space="preserve">Les </w:t>
      </w:r>
      <w:r w:rsidR="00034679">
        <w:rPr>
          <w:rFonts w:eastAsia="Calibri"/>
          <w:snapToGrid w:val="0"/>
          <w:kern w:val="22"/>
          <w:szCs w:val="22"/>
          <w:lang w:val="fr-CA"/>
        </w:rPr>
        <w:t>participants des organisations/</w:t>
      </w:r>
      <w:r w:rsidR="00441A07">
        <w:rPr>
          <w:rFonts w:eastAsia="Calibri"/>
          <w:snapToGrid w:val="0"/>
          <w:kern w:val="22"/>
          <w:szCs w:val="22"/>
          <w:lang w:val="fr-CA"/>
        </w:rPr>
        <w:t>initiatives régionales sélectionnées seront invités à présenter un bref exposé sur</w:t>
      </w:r>
      <w:r w:rsidR="00034679">
        <w:rPr>
          <w:rFonts w:eastAsia="Calibri"/>
          <w:snapToGrid w:val="0"/>
          <w:kern w:val="22"/>
          <w:szCs w:val="22"/>
          <w:lang w:val="fr-CA"/>
        </w:rPr>
        <w:t xml:space="preserve"> les principaux objectifs/</w:t>
      </w:r>
      <w:r w:rsidR="002145E2">
        <w:rPr>
          <w:rFonts w:eastAsia="Calibri"/>
          <w:snapToGrid w:val="0"/>
          <w:kern w:val="22"/>
          <w:szCs w:val="22"/>
          <w:lang w:val="fr-CA"/>
        </w:rPr>
        <w:t xml:space="preserve">cibles régionaux et </w:t>
      </w:r>
      <w:r w:rsidR="003A1A2E">
        <w:rPr>
          <w:rFonts w:eastAsia="Calibri"/>
          <w:snapToGrid w:val="0"/>
          <w:kern w:val="22"/>
          <w:szCs w:val="22"/>
          <w:lang w:val="fr-CA"/>
        </w:rPr>
        <w:t xml:space="preserve">les progrès accomplis dans leur mise en œuvre, ainsi que sur les activités pour appuyer la mise en œuvre </w:t>
      </w:r>
      <w:r w:rsidR="00C11E2A">
        <w:rPr>
          <w:rFonts w:eastAsia="Calibri"/>
          <w:snapToGrid w:val="0"/>
          <w:kern w:val="22"/>
          <w:szCs w:val="22"/>
          <w:lang w:val="fr-CA"/>
        </w:rPr>
        <w:t>en mettant l’accent sur les approches interse</w:t>
      </w:r>
      <w:r w:rsidR="00B21F41">
        <w:rPr>
          <w:rFonts w:eastAsia="Calibri"/>
          <w:snapToGrid w:val="0"/>
          <w:kern w:val="22"/>
          <w:szCs w:val="22"/>
          <w:lang w:val="fr-CA"/>
        </w:rPr>
        <w:t>ctorielles. Cela sera suivi d’</w:t>
      </w:r>
      <w:r w:rsidR="00C11E2A">
        <w:rPr>
          <w:rFonts w:eastAsia="Calibri"/>
          <w:snapToGrid w:val="0"/>
          <w:kern w:val="22"/>
          <w:szCs w:val="22"/>
          <w:lang w:val="fr-CA"/>
        </w:rPr>
        <w:t xml:space="preserve">une </w:t>
      </w:r>
      <w:r w:rsidR="00C11E2A">
        <w:rPr>
          <w:rFonts w:eastAsia="Calibri"/>
          <w:noProof/>
          <w:snapToGrid w:val="0"/>
          <w:kern w:val="22"/>
          <w:szCs w:val="22"/>
          <w:lang w:val="fr-CA"/>
        </w:rPr>
        <w:t>séance questions</w:t>
      </w:r>
      <w:r w:rsidR="00C11E2A">
        <w:rPr>
          <w:rFonts w:eastAsia="Calibri"/>
          <w:noProof/>
          <w:snapToGrid w:val="0"/>
          <w:kern w:val="22"/>
          <w:szCs w:val="22"/>
          <w:lang w:val="fr-CA"/>
        </w:rPr>
        <w:noBreakHyphen/>
        <w:t>réponses</w:t>
      </w:r>
      <w:r w:rsidR="00C11E2A">
        <w:rPr>
          <w:rFonts w:eastAsia="Calibri"/>
          <w:snapToGrid w:val="0"/>
          <w:kern w:val="22"/>
          <w:szCs w:val="22"/>
          <w:lang w:val="fr-CA"/>
        </w:rPr>
        <w:t xml:space="preserve"> et </w:t>
      </w:r>
      <w:r w:rsidR="00B21F41">
        <w:rPr>
          <w:rFonts w:eastAsia="Calibri"/>
          <w:snapToGrid w:val="0"/>
          <w:kern w:val="22"/>
          <w:szCs w:val="22"/>
          <w:lang w:val="fr-CA"/>
        </w:rPr>
        <w:t>d’</w:t>
      </w:r>
      <w:r w:rsidR="00C11E2A">
        <w:rPr>
          <w:rFonts w:eastAsia="Calibri"/>
          <w:snapToGrid w:val="0"/>
          <w:kern w:val="22"/>
          <w:szCs w:val="22"/>
          <w:lang w:val="fr-CA"/>
        </w:rPr>
        <w:t>un débat en plénière.</w:t>
      </w:r>
    </w:p>
    <w:p w:rsidR="00C57007" w:rsidRPr="0009033F" w:rsidRDefault="0009033F" w:rsidP="0009033F">
      <w:pPr>
        <w:pStyle w:val="Heading1"/>
        <w:suppressLineNumbers/>
        <w:tabs>
          <w:tab w:val="clear" w:pos="720"/>
        </w:tabs>
        <w:suppressAutoHyphens/>
        <w:spacing w:before="120"/>
        <w:ind w:left="1713" w:hanging="1166"/>
        <w:jc w:val="left"/>
        <w:rPr>
          <w:snapToGrid w:val="0"/>
          <w:kern w:val="22"/>
          <w:szCs w:val="22"/>
          <w:lang w:val="fr-CA"/>
        </w:rPr>
      </w:pPr>
      <w:r w:rsidRPr="0009033F">
        <w:rPr>
          <w:snapToGrid w:val="0"/>
          <w:kern w:val="22"/>
          <w:szCs w:val="22"/>
          <w:lang w:val="fr-CA"/>
        </w:rPr>
        <w:t>POINT </w:t>
      </w:r>
      <w:r w:rsidR="00C57007" w:rsidRPr="0009033F">
        <w:rPr>
          <w:snapToGrid w:val="0"/>
          <w:kern w:val="22"/>
          <w:szCs w:val="22"/>
          <w:lang w:val="fr-CA"/>
        </w:rPr>
        <w:t>4.</w:t>
      </w:r>
      <w:r w:rsidR="00C57007" w:rsidRPr="0009033F">
        <w:rPr>
          <w:snapToGrid w:val="0"/>
          <w:kern w:val="22"/>
          <w:szCs w:val="22"/>
          <w:lang w:val="fr-CA"/>
        </w:rPr>
        <w:tab/>
      </w:r>
      <w:r w:rsidRPr="0009033F">
        <w:rPr>
          <w:kern w:val="22"/>
          <w:lang w:val="fr-CA"/>
        </w:rPr>
        <w:t>Évaluation des progrès réalisés dans l’atteinte des Objectifs d’Aichi pour la biodiversité et la Vision 2050 du Plan stratégique pour la diversité biologique</w:t>
      </w:r>
    </w:p>
    <w:p w:rsidR="00C57007" w:rsidRPr="0009033F" w:rsidRDefault="00877458" w:rsidP="00C42248">
      <w:pPr>
        <w:spacing w:before="120" w:after="120"/>
        <w:rPr>
          <w:snapToGrid w:val="0"/>
          <w:kern w:val="22"/>
          <w:szCs w:val="22"/>
          <w:lang w:val="fr-CA"/>
        </w:rPr>
      </w:pPr>
      <w:r w:rsidRPr="0009033F">
        <w:rPr>
          <w:snapToGrid w:val="0"/>
          <w:kern w:val="22"/>
          <w:szCs w:val="22"/>
          <w:lang w:val="fr-CA" w:eastAsia="ko-KR"/>
        </w:rPr>
        <w:t>23</w:t>
      </w:r>
      <w:r w:rsidR="00C57007" w:rsidRPr="0009033F">
        <w:rPr>
          <w:snapToGrid w:val="0"/>
          <w:kern w:val="22"/>
          <w:szCs w:val="22"/>
          <w:lang w:val="fr-CA" w:eastAsia="ko-KR"/>
        </w:rPr>
        <w:t>.</w:t>
      </w:r>
      <w:r w:rsidR="00C57007" w:rsidRPr="0009033F">
        <w:rPr>
          <w:snapToGrid w:val="0"/>
          <w:kern w:val="22"/>
          <w:szCs w:val="22"/>
          <w:lang w:val="fr-CA" w:eastAsia="ko-KR"/>
        </w:rPr>
        <w:tab/>
      </w:r>
      <w:r w:rsidR="00217585">
        <w:rPr>
          <w:snapToGrid w:val="0"/>
          <w:kern w:val="22"/>
          <w:szCs w:val="22"/>
          <w:lang w:val="fr-CA" w:eastAsia="ko-KR"/>
        </w:rPr>
        <w:t xml:space="preserve">Au titre de ce point, les participants de chaque pays, avec le soutien d’organisations internationales et régionales et de </w:t>
      </w:r>
      <w:r w:rsidR="00C42248">
        <w:rPr>
          <w:noProof/>
          <w:snapToGrid w:val="0"/>
          <w:kern w:val="22"/>
          <w:szCs w:val="22"/>
          <w:lang w:val="fr-CA" w:eastAsia="ko-KR"/>
        </w:rPr>
        <w:t>personnes</w:t>
      </w:r>
      <w:r w:rsidR="00C42248">
        <w:rPr>
          <w:noProof/>
          <w:snapToGrid w:val="0"/>
          <w:kern w:val="22"/>
          <w:szCs w:val="22"/>
          <w:lang w:val="fr-CA" w:eastAsia="ko-KR"/>
        </w:rPr>
        <w:noBreakHyphen/>
      </w:r>
      <w:r w:rsidR="00217585">
        <w:rPr>
          <w:noProof/>
          <w:snapToGrid w:val="0"/>
          <w:kern w:val="22"/>
          <w:szCs w:val="22"/>
          <w:lang w:val="fr-CA" w:eastAsia="ko-KR"/>
        </w:rPr>
        <w:t>ressources</w:t>
      </w:r>
      <w:r w:rsidR="00217585">
        <w:rPr>
          <w:snapToGrid w:val="0"/>
          <w:kern w:val="22"/>
          <w:szCs w:val="22"/>
          <w:lang w:val="fr-CA" w:eastAsia="ko-KR"/>
        </w:rPr>
        <w:t xml:space="preserve">, seront invités à </w:t>
      </w:r>
      <w:r w:rsidR="00C42248">
        <w:rPr>
          <w:snapToGrid w:val="0"/>
          <w:kern w:val="22"/>
          <w:szCs w:val="22"/>
          <w:lang w:val="fr-CA" w:eastAsia="ko-KR"/>
        </w:rPr>
        <w:t>effectuer</w:t>
      </w:r>
      <w:r w:rsidR="00217585">
        <w:rPr>
          <w:snapToGrid w:val="0"/>
          <w:kern w:val="22"/>
          <w:szCs w:val="22"/>
          <w:lang w:val="fr-CA" w:eastAsia="ko-KR"/>
        </w:rPr>
        <w:t xml:space="preserve"> une rapide autoévaluation de leurs progrès accomplis dans la réalisation des éléments individuels de l’Objectif 6 d’Aichi pour la biodiversité sur les pêches durables et de l’Objectif 1</w:t>
      </w:r>
      <w:r w:rsidR="00C42248">
        <w:rPr>
          <w:snapToGrid w:val="0"/>
          <w:kern w:val="22"/>
          <w:szCs w:val="22"/>
          <w:lang w:val="fr-CA" w:eastAsia="ko-KR"/>
        </w:rPr>
        <w:t>1 sur la conservation par zone.</w:t>
      </w:r>
    </w:p>
    <w:p w:rsidR="00740F31" w:rsidRPr="0009033F" w:rsidRDefault="00BF0B82" w:rsidP="00C42248">
      <w:pPr>
        <w:spacing w:before="120" w:after="120"/>
        <w:rPr>
          <w:snapToGrid w:val="0"/>
          <w:kern w:val="22"/>
          <w:szCs w:val="22"/>
          <w:lang w:val="fr-CA"/>
        </w:rPr>
      </w:pPr>
      <w:r w:rsidRPr="0009033F">
        <w:rPr>
          <w:snapToGrid w:val="0"/>
          <w:kern w:val="22"/>
          <w:szCs w:val="22"/>
          <w:lang w:val="fr-CA"/>
        </w:rPr>
        <w:t>2</w:t>
      </w:r>
      <w:r w:rsidR="00877458" w:rsidRPr="0009033F">
        <w:rPr>
          <w:snapToGrid w:val="0"/>
          <w:kern w:val="22"/>
          <w:szCs w:val="22"/>
          <w:lang w:val="fr-CA"/>
        </w:rPr>
        <w:t>4</w:t>
      </w:r>
      <w:r w:rsidR="00C57007" w:rsidRPr="0009033F">
        <w:rPr>
          <w:snapToGrid w:val="0"/>
          <w:kern w:val="22"/>
          <w:szCs w:val="22"/>
          <w:lang w:val="fr-CA"/>
        </w:rPr>
        <w:t>.</w:t>
      </w:r>
      <w:r w:rsidR="00C57007" w:rsidRPr="0009033F">
        <w:rPr>
          <w:snapToGrid w:val="0"/>
          <w:kern w:val="22"/>
          <w:szCs w:val="22"/>
          <w:lang w:val="fr-CA"/>
        </w:rPr>
        <w:tab/>
      </w:r>
      <w:r w:rsidR="00217585">
        <w:rPr>
          <w:snapToGrid w:val="0"/>
          <w:kern w:val="22"/>
          <w:szCs w:val="22"/>
          <w:lang w:val="fr-CA"/>
        </w:rPr>
        <w:t>Puis, les participants seront invités à mener un exercice</w:t>
      </w:r>
      <w:r w:rsidR="00525D22">
        <w:rPr>
          <w:snapToGrid w:val="0"/>
          <w:kern w:val="22"/>
          <w:szCs w:val="22"/>
          <w:lang w:val="fr-CA"/>
        </w:rPr>
        <w:t xml:space="preserve"> d’analyse rétrospective </w:t>
      </w:r>
      <w:r w:rsidR="00C42248">
        <w:rPr>
          <w:snapToGrid w:val="0"/>
          <w:kern w:val="22"/>
          <w:szCs w:val="22"/>
          <w:lang w:val="fr-CA"/>
        </w:rPr>
        <w:t xml:space="preserve">à partir </w:t>
      </w:r>
      <w:r w:rsidR="00EE0845">
        <w:rPr>
          <w:snapToGrid w:val="0"/>
          <w:kern w:val="22"/>
          <w:szCs w:val="22"/>
          <w:lang w:val="fr-CA"/>
        </w:rPr>
        <w:t xml:space="preserve">de la vision 2050 du Plan stratégique pour la biodiversité </w:t>
      </w:r>
      <w:r w:rsidR="00C42248">
        <w:rPr>
          <w:snapToGrid w:val="0"/>
          <w:kern w:val="22"/>
          <w:szCs w:val="22"/>
          <w:lang w:val="fr-CA"/>
        </w:rPr>
        <w:t>de la CDB sur la base de l’auto</w:t>
      </w:r>
      <w:r w:rsidR="00EE0845">
        <w:rPr>
          <w:snapToGrid w:val="0"/>
          <w:kern w:val="22"/>
          <w:szCs w:val="22"/>
          <w:lang w:val="fr-CA"/>
        </w:rPr>
        <w:t>évaluation rapide de la session précédente.</w:t>
      </w:r>
    </w:p>
    <w:p w:rsidR="00831820" w:rsidRPr="0009033F" w:rsidRDefault="00877458" w:rsidP="00C42248">
      <w:pPr>
        <w:spacing w:before="120" w:after="120"/>
        <w:rPr>
          <w:snapToGrid w:val="0"/>
          <w:kern w:val="22"/>
          <w:szCs w:val="22"/>
          <w:lang w:val="fr-CA"/>
        </w:rPr>
      </w:pPr>
      <w:r w:rsidRPr="0009033F">
        <w:rPr>
          <w:snapToGrid w:val="0"/>
          <w:kern w:val="22"/>
          <w:szCs w:val="22"/>
          <w:lang w:val="fr-CA"/>
        </w:rPr>
        <w:lastRenderedPageBreak/>
        <w:t>25</w:t>
      </w:r>
      <w:r w:rsidR="00831820" w:rsidRPr="0009033F">
        <w:rPr>
          <w:snapToGrid w:val="0"/>
          <w:kern w:val="22"/>
          <w:szCs w:val="22"/>
          <w:lang w:val="fr-CA"/>
        </w:rPr>
        <w:t>.</w:t>
      </w:r>
      <w:r w:rsidR="00831820" w:rsidRPr="0009033F">
        <w:rPr>
          <w:snapToGrid w:val="0"/>
          <w:kern w:val="22"/>
          <w:szCs w:val="22"/>
          <w:lang w:val="fr-CA"/>
        </w:rPr>
        <w:tab/>
      </w:r>
      <w:r w:rsidR="00EE0845">
        <w:rPr>
          <w:snapToGrid w:val="0"/>
          <w:kern w:val="22"/>
          <w:szCs w:val="22"/>
          <w:lang w:val="fr-CA"/>
        </w:rPr>
        <w:t>Par la suite, les participants prése</w:t>
      </w:r>
      <w:r w:rsidR="00C42248">
        <w:rPr>
          <w:snapToGrid w:val="0"/>
          <w:kern w:val="22"/>
          <w:szCs w:val="22"/>
          <w:lang w:val="fr-CA"/>
        </w:rPr>
        <w:t>nteront les résultats de l’auto</w:t>
      </w:r>
      <w:r w:rsidR="00EE0845">
        <w:rPr>
          <w:snapToGrid w:val="0"/>
          <w:kern w:val="22"/>
          <w:szCs w:val="22"/>
          <w:lang w:val="fr-CA"/>
        </w:rPr>
        <w:t xml:space="preserve">évaluation ainsi que de l’exercice d’analyse rétrospective des sessions précédentes. Cela sera suivi d’une séance </w:t>
      </w:r>
      <w:r w:rsidR="00C42248">
        <w:rPr>
          <w:noProof/>
          <w:snapToGrid w:val="0"/>
          <w:kern w:val="22"/>
          <w:szCs w:val="22"/>
          <w:lang w:val="fr-CA"/>
        </w:rPr>
        <w:t>questions</w:t>
      </w:r>
      <w:r w:rsidR="00C42248">
        <w:rPr>
          <w:noProof/>
          <w:snapToGrid w:val="0"/>
          <w:kern w:val="22"/>
          <w:szCs w:val="22"/>
          <w:lang w:val="fr-CA"/>
        </w:rPr>
        <w:noBreakHyphen/>
      </w:r>
      <w:r w:rsidR="00EE0845">
        <w:rPr>
          <w:noProof/>
          <w:snapToGrid w:val="0"/>
          <w:kern w:val="22"/>
          <w:szCs w:val="22"/>
          <w:lang w:val="fr-CA"/>
        </w:rPr>
        <w:t>répo</w:t>
      </w:r>
      <w:r w:rsidR="00C42248">
        <w:rPr>
          <w:noProof/>
          <w:snapToGrid w:val="0"/>
          <w:kern w:val="22"/>
          <w:szCs w:val="22"/>
          <w:lang w:val="fr-CA"/>
        </w:rPr>
        <w:t>nses</w:t>
      </w:r>
      <w:r w:rsidR="00C42248">
        <w:rPr>
          <w:snapToGrid w:val="0"/>
          <w:kern w:val="22"/>
          <w:szCs w:val="22"/>
          <w:lang w:val="fr-CA"/>
        </w:rPr>
        <w:t xml:space="preserve"> et d’un débat en plénière.</w:t>
      </w:r>
    </w:p>
    <w:p w:rsidR="00E9069C" w:rsidRPr="0009033F" w:rsidRDefault="0009033F" w:rsidP="0009033F">
      <w:pPr>
        <w:pStyle w:val="Heading1"/>
        <w:suppressLineNumbers/>
        <w:tabs>
          <w:tab w:val="clear" w:pos="720"/>
        </w:tabs>
        <w:suppressAutoHyphens/>
        <w:spacing w:before="120"/>
        <w:ind w:left="1713" w:hanging="1166"/>
        <w:jc w:val="left"/>
        <w:rPr>
          <w:snapToGrid w:val="0"/>
          <w:kern w:val="22"/>
          <w:szCs w:val="22"/>
          <w:lang w:val="fr-CA"/>
        </w:rPr>
      </w:pPr>
      <w:r w:rsidRPr="0009033F">
        <w:rPr>
          <w:snapToGrid w:val="0"/>
          <w:kern w:val="22"/>
          <w:szCs w:val="22"/>
          <w:lang w:val="fr-CA"/>
        </w:rPr>
        <w:t>POINT </w:t>
      </w:r>
      <w:r w:rsidR="00E9069C" w:rsidRPr="0009033F">
        <w:rPr>
          <w:snapToGrid w:val="0"/>
          <w:kern w:val="22"/>
          <w:szCs w:val="22"/>
          <w:lang w:val="fr-CA"/>
        </w:rPr>
        <w:t>5</w:t>
      </w:r>
      <w:r w:rsidR="008A66E4" w:rsidRPr="0009033F">
        <w:rPr>
          <w:snapToGrid w:val="0"/>
          <w:kern w:val="22"/>
          <w:szCs w:val="22"/>
          <w:lang w:val="fr-CA"/>
        </w:rPr>
        <w:t>.</w:t>
      </w:r>
      <w:r w:rsidR="008A66E4" w:rsidRPr="0009033F">
        <w:rPr>
          <w:snapToGrid w:val="0"/>
          <w:kern w:val="22"/>
          <w:szCs w:val="22"/>
          <w:lang w:val="fr-CA"/>
        </w:rPr>
        <w:tab/>
      </w:r>
      <w:r w:rsidRPr="0009033F">
        <w:rPr>
          <w:kern w:val="22"/>
          <w:lang w:val="fr-CA"/>
        </w:rPr>
        <w:t>Outils et approches sectoriels et intersectoriels pour la conservation et l’utilisation durable de la biodiversité marine et côtière</w:t>
      </w:r>
    </w:p>
    <w:p w:rsidR="000D26CE" w:rsidRPr="0009033F" w:rsidRDefault="00877458" w:rsidP="00011B55">
      <w:pPr>
        <w:spacing w:before="120" w:after="120"/>
        <w:rPr>
          <w:rFonts w:eastAsia="Times New Roman"/>
          <w:snapToGrid w:val="0"/>
          <w:kern w:val="22"/>
          <w:szCs w:val="22"/>
          <w:lang w:val="fr-CA"/>
        </w:rPr>
      </w:pPr>
      <w:r w:rsidRPr="0009033F">
        <w:rPr>
          <w:snapToGrid w:val="0"/>
          <w:kern w:val="22"/>
          <w:szCs w:val="22"/>
          <w:lang w:val="fr-CA" w:eastAsia="ko-KR"/>
        </w:rPr>
        <w:t>26</w:t>
      </w:r>
      <w:r w:rsidR="00740F31" w:rsidRPr="0009033F">
        <w:rPr>
          <w:snapToGrid w:val="0"/>
          <w:kern w:val="22"/>
          <w:szCs w:val="22"/>
          <w:lang w:val="fr-CA" w:eastAsia="ko-KR"/>
        </w:rPr>
        <w:t>.</w:t>
      </w:r>
      <w:r w:rsidR="00740F31" w:rsidRPr="0009033F">
        <w:rPr>
          <w:snapToGrid w:val="0"/>
          <w:kern w:val="22"/>
          <w:szCs w:val="22"/>
          <w:lang w:val="fr-CA" w:eastAsia="ko-KR"/>
        </w:rPr>
        <w:tab/>
      </w:r>
      <w:r w:rsidR="00794903">
        <w:rPr>
          <w:snapToGrid w:val="0"/>
          <w:kern w:val="22"/>
          <w:szCs w:val="22"/>
          <w:lang w:val="fr-CA" w:eastAsia="ko-KR"/>
        </w:rPr>
        <w:t xml:space="preserve">Au titre de ce point, </w:t>
      </w:r>
      <w:r w:rsidR="00077AF5">
        <w:rPr>
          <w:snapToGrid w:val="0"/>
          <w:kern w:val="22"/>
          <w:szCs w:val="22"/>
          <w:lang w:val="fr-CA" w:eastAsia="ko-KR"/>
        </w:rPr>
        <w:t xml:space="preserve">une série d’exposés thématiques seront présentés sur : i) les aires marines d’importance écologique ou biologique (AIEB), ii) la planification de l’espace maritime, iii) les aires marines protégées, iv) l’approche </w:t>
      </w:r>
      <w:r w:rsidR="00077AF5">
        <w:rPr>
          <w:noProof/>
          <w:snapToGrid w:val="0"/>
          <w:kern w:val="22"/>
          <w:szCs w:val="22"/>
          <w:lang w:val="fr-CA" w:eastAsia="ko-KR"/>
        </w:rPr>
        <w:t>écosystémique</w:t>
      </w:r>
      <w:r w:rsidR="00077AF5">
        <w:rPr>
          <w:snapToGrid w:val="0"/>
          <w:kern w:val="22"/>
          <w:szCs w:val="22"/>
          <w:lang w:val="fr-CA" w:eastAsia="ko-KR"/>
        </w:rPr>
        <w:t xml:space="preserve"> des pêches et la gestion par zone des pêcheries, v)</w:t>
      </w:r>
      <w:r w:rsidR="00794903">
        <w:rPr>
          <w:snapToGrid w:val="0"/>
          <w:kern w:val="22"/>
          <w:szCs w:val="22"/>
          <w:lang w:val="fr-CA" w:eastAsia="ko-KR"/>
        </w:rPr>
        <w:t xml:space="preserve"> </w:t>
      </w:r>
      <w:r w:rsidR="00077AF5">
        <w:rPr>
          <w:snapToGrid w:val="0"/>
          <w:kern w:val="22"/>
          <w:szCs w:val="22"/>
          <w:lang w:val="fr-CA" w:eastAsia="ko-KR"/>
        </w:rPr>
        <w:t xml:space="preserve">les outils et approches pour atténuer les pressions sur les espèces migratoires. </w:t>
      </w:r>
      <w:r w:rsidR="00077AF5">
        <w:rPr>
          <w:snapToGrid w:val="0"/>
          <w:kern w:val="22"/>
          <w:szCs w:val="22"/>
          <w:lang w:val="fr-CA"/>
        </w:rPr>
        <w:t xml:space="preserve">Cela sera suivi d’une séance </w:t>
      </w:r>
      <w:r w:rsidR="00011B55">
        <w:rPr>
          <w:noProof/>
          <w:snapToGrid w:val="0"/>
          <w:kern w:val="22"/>
          <w:szCs w:val="22"/>
          <w:lang w:val="fr-CA"/>
        </w:rPr>
        <w:t>questions</w:t>
      </w:r>
      <w:r w:rsidR="00011B55">
        <w:rPr>
          <w:noProof/>
          <w:snapToGrid w:val="0"/>
          <w:kern w:val="22"/>
          <w:szCs w:val="22"/>
          <w:lang w:val="fr-CA"/>
        </w:rPr>
        <w:noBreakHyphen/>
      </w:r>
      <w:r w:rsidR="00077AF5">
        <w:rPr>
          <w:noProof/>
          <w:snapToGrid w:val="0"/>
          <w:kern w:val="22"/>
          <w:szCs w:val="22"/>
          <w:lang w:val="fr-CA"/>
        </w:rPr>
        <w:t>réponses</w:t>
      </w:r>
      <w:r w:rsidR="00077AF5">
        <w:rPr>
          <w:snapToGrid w:val="0"/>
          <w:kern w:val="22"/>
          <w:szCs w:val="22"/>
          <w:lang w:val="fr-CA"/>
        </w:rPr>
        <w:t xml:space="preserve"> et d’un débat en plénière.</w:t>
      </w:r>
    </w:p>
    <w:p w:rsidR="00400B2B" w:rsidRDefault="00877458" w:rsidP="00011B55">
      <w:pPr>
        <w:spacing w:before="120" w:after="120"/>
        <w:rPr>
          <w:rFonts w:eastAsia="Calibri"/>
          <w:snapToGrid w:val="0"/>
          <w:kern w:val="22"/>
          <w:szCs w:val="22"/>
          <w:lang w:val="fr-CA"/>
        </w:rPr>
      </w:pPr>
      <w:r w:rsidRPr="0009033F">
        <w:rPr>
          <w:rFonts w:eastAsia="Calibri"/>
          <w:snapToGrid w:val="0"/>
          <w:kern w:val="22"/>
          <w:szCs w:val="22"/>
          <w:lang w:val="fr-CA"/>
        </w:rPr>
        <w:t>27</w:t>
      </w:r>
      <w:r w:rsidR="0099418F" w:rsidRPr="0009033F">
        <w:rPr>
          <w:rFonts w:eastAsia="Calibri"/>
          <w:snapToGrid w:val="0"/>
          <w:kern w:val="22"/>
          <w:szCs w:val="22"/>
          <w:lang w:val="fr-CA"/>
        </w:rPr>
        <w:t>.</w:t>
      </w:r>
      <w:r w:rsidR="0099418F" w:rsidRPr="0009033F">
        <w:rPr>
          <w:rFonts w:eastAsia="Calibri"/>
          <w:snapToGrid w:val="0"/>
          <w:kern w:val="22"/>
          <w:szCs w:val="22"/>
          <w:lang w:val="fr-CA"/>
        </w:rPr>
        <w:tab/>
      </w:r>
      <w:r w:rsidR="003D3759">
        <w:rPr>
          <w:rFonts w:eastAsia="Calibri"/>
          <w:snapToGrid w:val="0"/>
          <w:kern w:val="22"/>
          <w:szCs w:val="22"/>
          <w:lang w:val="fr-CA"/>
        </w:rPr>
        <w:t>Les participants entreprendront également un exercice de simulation sur la coordination intersectorielle et multipartite pour la planification intersectorielle.</w:t>
      </w:r>
    </w:p>
    <w:p w:rsidR="00ED7E14" w:rsidRPr="0009033F" w:rsidRDefault="00ED7E14" w:rsidP="00011B55">
      <w:pPr>
        <w:spacing w:before="120" w:after="120"/>
        <w:rPr>
          <w:rFonts w:eastAsia="Calibri"/>
          <w:snapToGrid w:val="0"/>
          <w:kern w:val="22"/>
          <w:szCs w:val="22"/>
          <w:lang w:val="fr-CA"/>
        </w:rPr>
      </w:pPr>
    </w:p>
    <w:p w:rsidR="00350D78" w:rsidRDefault="0009033F" w:rsidP="00757E34">
      <w:pPr>
        <w:pStyle w:val="Heading1"/>
        <w:suppressLineNumbers/>
        <w:tabs>
          <w:tab w:val="clear" w:pos="720"/>
        </w:tabs>
        <w:suppressAutoHyphens/>
        <w:spacing w:before="120"/>
        <w:ind w:left="1699" w:hanging="1166"/>
        <w:jc w:val="left"/>
        <w:rPr>
          <w:kern w:val="22"/>
          <w:lang w:val="fr-CA"/>
        </w:rPr>
      </w:pPr>
      <w:r w:rsidRPr="0009033F">
        <w:rPr>
          <w:snapToGrid w:val="0"/>
          <w:kern w:val="22"/>
          <w:szCs w:val="22"/>
          <w:lang w:val="fr-CA"/>
        </w:rPr>
        <w:t>POINT </w:t>
      </w:r>
      <w:r w:rsidR="00350D78" w:rsidRPr="0009033F">
        <w:rPr>
          <w:snapToGrid w:val="0"/>
          <w:kern w:val="22"/>
          <w:szCs w:val="22"/>
          <w:lang w:val="fr-CA"/>
        </w:rPr>
        <w:t>6.</w:t>
      </w:r>
      <w:r w:rsidR="00350D78" w:rsidRPr="0009033F">
        <w:rPr>
          <w:snapToGrid w:val="0"/>
          <w:kern w:val="22"/>
          <w:szCs w:val="22"/>
          <w:lang w:val="fr-CA"/>
        </w:rPr>
        <w:tab/>
      </w:r>
      <w:r w:rsidRPr="0009033F">
        <w:rPr>
          <w:kern w:val="22"/>
          <w:lang w:val="fr-CA"/>
        </w:rPr>
        <w:t xml:space="preserve">Moyens de renforcer les facteurs habilitants </w:t>
      </w:r>
      <w:r w:rsidR="00757E34">
        <w:rPr>
          <w:kern w:val="22"/>
          <w:lang w:val="fr-CA"/>
        </w:rPr>
        <w:t xml:space="preserve">qui appuient </w:t>
      </w:r>
      <w:r w:rsidRPr="0009033F">
        <w:rPr>
          <w:kern w:val="22"/>
          <w:lang w:val="fr-CA"/>
        </w:rPr>
        <w:t>la mise en œuvre, notamment l’éducation, la sensibilisation et la communication, la recherche et le suivi, le recours aux connaissances traditionnelles, le partage d’informations, la participation des parties prenantes, et la participation des peuples autochtones et des communautés locales</w:t>
      </w:r>
    </w:p>
    <w:p w:rsidR="00F7105B" w:rsidRPr="0009033F" w:rsidRDefault="00877458" w:rsidP="00757E34">
      <w:pPr>
        <w:keepNext/>
        <w:tabs>
          <w:tab w:val="left" w:pos="702"/>
        </w:tabs>
        <w:spacing w:before="120" w:after="120"/>
        <w:rPr>
          <w:snapToGrid w:val="0"/>
          <w:kern w:val="22"/>
          <w:szCs w:val="22"/>
          <w:lang w:val="fr-CA" w:eastAsia="ko-KR"/>
        </w:rPr>
      </w:pPr>
      <w:r w:rsidRPr="0009033F">
        <w:rPr>
          <w:snapToGrid w:val="0"/>
          <w:kern w:val="22"/>
          <w:szCs w:val="22"/>
          <w:lang w:val="fr-CA" w:eastAsia="ko-KR"/>
        </w:rPr>
        <w:t>28</w:t>
      </w:r>
      <w:r w:rsidR="00F7105B" w:rsidRPr="0009033F">
        <w:rPr>
          <w:snapToGrid w:val="0"/>
          <w:kern w:val="22"/>
          <w:szCs w:val="22"/>
          <w:lang w:val="fr-CA" w:eastAsia="ko-KR"/>
        </w:rPr>
        <w:t xml:space="preserve">. </w:t>
      </w:r>
      <w:r w:rsidR="00F7105B" w:rsidRPr="0009033F">
        <w:rPr>
          <w:snapToGrid w:val="0"/>
          <w:kern w:val="22"/>
          <w:szCs w:val="22"/>
          <w:lang w:val="fr-CA" w:eastAsia="ko-KR"/>
        </w:rPr>
        <w:tab/>
      </w:r>
      <w:r w:rsidR="00C4216A">
        <w:rPr>
          <w:snapToGrid w:val="0"/>
          <w:kern w:val="22"/>
          <w:szCs w:val="22"/>
          <w:lang w:val="fr-CA" w:eastAsia="ko-KR"/>
        </w:rPr>
        <w:t xml:space="preserve">Ce point à l’ordre du jour sera axé sur les divers facteurs habilitants </w:t>
      </w:r>
      <w:r w:rsidR="00B00355">
        <w:rPr>
          <w:snapToGrid w:val="0"/>
          <w:kern w:val="22"/>
          <w:szCs w:val="22"/>
          <w:lang w:val="fr-CA" w:eastAsia="ko-KR"/>
        </w:rPr>
        <w:t>qui appuient</w:t>
      </w:r>
      <w:r w:rsidR="00C4216A">
        <w:rPr>
          <w:snapToGrid w:val="0"/>
          <w:kern w:val="22"/>
          <w:szCs w:val="22"/>
          <w:lang w:val="fr-CA" w:eastAsia="ko-KR"/>
        </w:rPr>
        <w:t xml:space="preserve"> la mise en œuvre, notamment </w:t>
      </w:r>
      <w:r w:rsidR="00C4216A" w:rsidRPr="0009033F">
        <w:rPr>
          <w:kern w:val="22"/>
          <w:lang w:val="fr-CA"/>
        </w:rPr>
        <w:t>l’éducation, la sensibilisation et la communication, la recherche et le suivi, le recours aux connaissances traditionnelles, le partage d’informations, la participation des parties prenantes, et la participation des peuples autochtones et des communautés locales</w:t>
      </w:r>
      <w:r w:rsidR="00C4216A">
        <w:rPr>
          <w:kern w:val="22"/>
          <w:lang w:val="fr-CA"/>
        </w:rPr>
        <w:t>.</w:t>
      </w:r>
    </w:p>
    <w:p w:rsidR="0032713D" w:rsidRPr="0009033F" w:rsidRDefault="00877458" w:rsidP="00757E34">
      <w:pPr>
        <w:keepNext/>
        <w:tabs>
          <w:tab w:val="left" w:pos="702"/>
        </w:tabs>
        <w:spacing w:before="120" w:after="120"/>
        <w:rPr>
          <w:rFonts w:eastAsia="Calibri"/>
          <w:snapToGrid w:val="0"/>
          <w:kern w:val="22"/>
          <w:szCs w:val="22"/>
          <w:lang w:val="fr-CA"/>
        </w:rPr>
      </w:pPr>
      <w:r w:rsidRPr="0009033F">
        <w:rPr>
          <w:snapToGrid w:val="0"/>
          <w:kern w:val="22"/>
          <w:szCs w:val="22"/>
          <w:lang w:val="fr-CA" w:eastAsia="ko-KR"/>
        </w:rPr>
        <w:t>29</w:t>
      </w:r>
      <w:r w:rsidR="0032713D" w:rsidRPr="0009033F">
        <w:rPr>
          <w:snapToGrid w:val="0"/>
          <w:kern w:val="22"/>
          <w:szCs w:val="22"/>
          <w:lang w:val="fr-CA" w:eastAsia="ko-KR"/>
        </w:rPr>
        <w:t>.</w:t>
      </w:r>
      <w:r w:rsidR="0032713D" w:rsidRPr="0009033F">
        <w:rPr>
          <w:snapToGrid w:val="0"/>
          <w:kern w:val="22"/>
          <w:szCs w:val="22"/>
          <w:lang w:val="fr-CA" w:eastAsia="ko-KR"/>
        </w:rPr>
        <w:tab/>
      </w:r>
      <w:r w:rsidR="00C4216A">
        <w:rPr>
          <w:snapToGrid w:val="0"/>
          <w:kern w:val="22"/>
          <w:szCs w:val="22"/>
          <w:lang w:val="fr-CA" w:eastAsia="ko-KR"/>
        </w:rPr>
        <w:t xml:space="preserve">Au titre de ce point, de brefs exposés thématiques seront présentés sur : i) la participation et la coordination des parties prenantes, ii) la participation des peuples autochtones et des communautés locales, iii) la gestion des données, et iv) le financement durable. </w:t>
      </w:r>
      <w:r w:rsidR="00C4216A">
        <w:rPr>
          <w:snapToGrid w:val="0"/>
          <w:kern w:val="22"/>
          <w:szCs w:val="22"/>
          <w:lang w:val="fr-CA"/>
        </w:rPr>
        <w:t>Cela sera suivi d’une séan</w:t>
      </w:r>
      <w:r w:rsidR="00757E34">
        <w:rPr>
          <w:snapToGrid w:val="0"/>
          <w:kern w:val="22"/>
          <w:szCs w:val="22"/>
          <w:lang w:val="fr-CA"/>
        </w:rPr>
        <w:t xml:space="preserve">ce </w:t>
      </w:r>
      <w:r w:rsidR="00757E34">
        <w:rPr>
          <w:noProof/>
          <w:snapToGrid w:val="0"/>
          <w:kern w:val="22"/>
          <w:szCs w:val="22"/>
          <w:lang w:val="fr-CA"/>
        </w:rPr>
        <w:t>questions</w:t>
      </w:r>
      <w:r w:rsidR="00757E34">
        <w:rPr>
          <w:noProof/>
          <w:snapToGrid w:val="0"/>
          <w:kern w:val="22"/>
          <w:szCs w:val="22"/>
          <w:lang w:val="fr-CA"/>
        </w:rPr>
        <w:noBreakHyphen/>
        <w:t>réponses</w:t>
      </w:r>
      <w:r w:rsidR="00757E34">
        <w:rPr>
          <w:snapToGrid w:val="0"/>
          <w:kern w:val="22"/>
          <w:szCs w:val="22"/>
          <w:lang w:val="fr-CA"/>
        </w:rPr>
        <w:t xml:space="preserve"> </w:t>
      </w:r>
      <w:r w:rsidR="00C4216A">
        <w:rPr>
          <w:snapToGrid w:val="0"/>
          <w:kern w:val="22"/>
          <w:szCs w:val="22"/>
          <w:lang w:val="fr-CA"/>
        </w:rPr>
        <w:t>et d’un débat en plénière.</w:t>
      </w:r>
    </w:p>
    <w:p w:rsidR="007B7D5E" w:rsidRPr="0009033F" w:rsidRDefault="00877458" w:rsidP="00757E34">
      <w:pPr>
        <w:keepNext/>
        <w:tabs>
          <w:tab w:val="left" w:pos="702"/>
        </w:tabs>
        <w:spacing w:before="120" w:after="120"/>
        <w:rPr>
          <w:snapToGrid w:val="0"/>
          <w:kern w:val="22"/>
          <w:szCs w:val="22"/>
          <w:lang w:val="fr-CA" w:eastAsia="ko-KR"/>
        </w:rPr>
      </w:pPr>
      <w:r w:rsidRPr="0009033F">
        <w:rPr>
          <w:rFonts w:eastAsia="Calibri"/>
          <w:snapToGrid w:val="0"/>
          <w:kern w:val="22"/>
          <w:szCs w:val="22"/>
          <w:lang w:val="fr-CA"/>
        </w:rPr>
        <w:t>30</w:t>
      </w:r>
      <w:r w:rsidR="007B7D5E" w:rsidRPr="0009033F">
        <w:rPr>
          <w:rFonts w:eastAsia="Calibri"/>
          <w:snapToGrid w:val="0"/>
          <w:kern w:val="22"/>
          <w:szCs w:val="22"/>
          <w:lang w:val="fr-CA"/>
        </w:rPr>
        <w:t xml:space="preserve">. </w:t>
      </w:r>
      <w:r w:rsidR="007B7D5E" w:rsidRPr="0009033F">
        <w:rPr>
          <w:rFonts w:eastAsia="Calibri"/>
          <w:snapToGrid w:val="0"/>
          <w:kern w:val="22"/>
          <w:szCs w:val="22"/>
          <w:lang w:val="fr-CA"/>
        </w:rPr>
        <w:tab/>
      </w:r>
      <w:r w:rsidR="00C4216A">
        <w:rPr>
          <w:rFonts w:eastAsia="Calibri"/>
          <w:snapToGrid w:val="0"/>
          <w:kern w:val="22"/>
          <w:szCs w:val="22"/>
          <w:lang w:val="fr-CA"/>
        </w:rPr>
        <w:t xml:space="preserve">Par la suite, un exercice en groupes de travail sera organisé. Chaque groupe de travail </w:t>
      </w:r>
      <w:r w:rsidR="007571AE">
        <w:rPr>
          <w:rFonts w:eastAsia="Calibri"/>
          <w:snapToGrid w:val="0"/>
          <w:kern w:val="22"/>
          <w:szCs w:val="22"/>
          <w:lang w:val="fr-CA"/>
        </w:rPr>
        <w:t>identifiera</w:t>
      </w:r>
      <w:r w:rsidR="00C4216A">
        <w:rPr>
          <w:rFonts w:eastAsia="Calibri"/>
          <w:snapToGrid w:val="0"/>
          <w:kern w:val="22"/>
          <w:szCs w:val="22"/>
          <w:lang w:val="fr-CA"/>
        </w:rPr>
        <w:t> :</w:t>
      </w:r>
      <w:r w:rsidR="007571AE">
        <w:rPr>
          <w:rFonts w:eastAsia="Calibri"/>
          <w:snapToGrid w:val="0"/>
          <w:kern w:val="22"/>
          <w:szCs w:val="22"/>
          <w:lang w:val="fr-CA"/>
        </w:rPr>
        <w:t xml:space="preserve"> i) l</w:t>
      </w:r>
      <w:r w:rsidR="00C4216A">
        <w:rPr>
          <w:rFonts w:eastAsia="Calibri"/>
          <w:snapToGrid w:val="0"/>
          <w:kern w:val="22"/>
          <w:szCs w:val="22"/>
          <w:lang w:val="fr-CA"/>
        </w:rPr>
        <w:t>es facteurs de succès, ii)</w:t>
      </w:r>
      <w:r w:rsidR="007571AE">
        <w:rPr>
          <w:rFonts w:eastAsia="Calibri"/>
          <w:snapToGrid w:val="0"/>
          <w:kern w:val="22"/>
          <w:szCs w:val="22"/>
          <w:lang w:val="fr-CA"/>
        </w:rPr>
        <w:t xml:space="preserve"> les principaux obstacles/ défis, et iii) les expériences positives pour chacun des facteurs habilitants susmentionnés.</w:t>
      </w:r>
    </w:p>
    <w:p w:rsidR="001570ED" w:rsidRPr="0009033F" w:rsidRDefault="0009033F" w:rsidP="0009033F">
      <w:pPr>
        <w:pStyle w:val="Heading1"/>
        <w:suppressLineNumbers/>
        <w:tabs>
          <w:tab w:val="clear" w:pos="720"/>
        </w:tabs>
        <w:suppressAutoHyphens/>
        <w:spacing w:before="120"/>
        <w:ind w:left="1699" w:hanging="1166"/>
        <w:jc w:val="left"/>
        <w:rPr>
          <w:snapToGrid w:val="0"/>
          <w:kern w:val="22"/>
          <w:szCs w:val="22"/>
          <w:lang w:val="fr-CA"/>
        </w:rPr>
      </w:pPr>
      <w:r w:rsidRPr="0009033F">
        <w:rPr>
          <w:snapToGrid w:val="0"/>
          <w:kern w:val="22"/>
          <w:szCs w:val="22"/>
          <w:lang w:val="fr-CA"/>
        </w:rPr>
        <w:t>POINT </w:t>
      </w:r>
      <w:r w:rsidR="006C6BE9" w:rsidRPr="0009033F">
        <w:rPr>
          <w:snapToGrid w:val="0"/>
          <w:kern w:val="22"/>
          <w:szCs w:val="22"/>
          <w:lang w:val="fr-CA"/>
        </w:rPr>
        <w:t>7</w:t>
      </w:r>
      <w:r w:rsidR="004D21E2" w:rsidRPr="0009033F">
        <w:rPr>
          <w:snapToGrid w:val="0"/>
          <w:kern w:val="22"/>
          <w:szCs w:val="22"/>
          <w:lang w:val="fr-CA"/>
        </w:rPr>
        <w:t>.</w:t>
      </w:r>
      <w:r w:rsidR="004D21E2" w:rsidRPr="0009033F">
        <w:rPr>
          <w:snapToGrid w:val="0"/>
          <w:kern w:val="22"/>
          <w:szCs w:val="22"/>
          <w:lang w:val="fr-CA"/>
        </w:rPr>
        <w:tab/>
      </w:r>
      <w:r w:rsidRPr="0009033F">
        <w:rPr>
          <w:kern w:val="22"/>
          <w:lang w:val="fr-CA"/>
        </w:rPr>
        <w:t>Élaboration de stratégies / plans d’action en vue de renforcer les approches intersectorielles de la conservation et de l’utilisation durable de la biodiversité marine</w:t>
      </w:r>
    </w:p>
    <w:p w:rsidR="00B12EFE" w:rsidRPr="0009033F" w:rsidRDefault="00B12EFE" w:rsidP="00A8148F">
      <w:pPr>
        <w:keepNext/>
        <w:tabs>
          <w:tab w:val="left" w:pos="702"/>
        </w:tabs>
        <w:spacing w:before="120" w:after="120"/>
        <w:rPr>
          <w:snapToGrid w:val="0"/>
          <w:kern w:val="22"/>
          <w:szCs w:val="22"/>
          <w:lang w:val="fr-CA" w:eastAsia="ko-KR"/>
        </w:rPr>
      </w:pPr>
      <w:r w:rsidRPr="0009033F">
        <w:rPr>
          <w:snapToGrid w:val="0"/>
          <w:kern w:val="22"/>
          <w:szCs w:val="22"/>
          <w:lang w:val="fr-CA" w:eastAsia="ko-KR"/>
        </w:rPr>
        <w:t>3</w:t>
      </w:r>
      <w:r w:rsidR="00877458" w:rsidRPr="0009033F">
        <w:rPr>
          <w:snapToGrid w:val="0"/>
          <w:kern w:val="22"/>
          <w:szCs w:val="22"/>
          <w:lang w:val="fr-CA" w:eastAsia="ko-KR"/>
        </w:rPr>
        <w:t>1</w:t>
      </w:r>
      <w:r w:rsidR="007F359B" w:rsidRPr="0009033F">
        <w:rPr>
          <w:snapToGrid w:val="0"/>
          <w:kern w:val="22"/>
          <w:szCs w:val="22"/>
          <w:lang w:val="fr-CA" w:eastAsia="ko-KR"/>
        </w:rPr>
        <w:t>.</w:t>
      </w:r>
      <w:r w:rsidR="007F359B" w:rsidRPr="0009033F">
        <w:rPr>
          <w:snapToGrid w:val="0"/>
          <w:kern w:val="22"/>
          <w:szCs w:val="22"/>
          <w:lang w:val="fr-CA" w:eastAsia="ko-KR"/>
        </w:rPr>
        <w:tab/>
      </w:r>
      <w:r w:rsidR="001517BA">
        <w:rPr>
          <w:snapToGrid w:val="0"/>
          <w:kern w:val="22"/>
          <w:szCs w:val="22"/>
          <w:lang w:val="fr-CA" w:eastAsia="ko-KR"/>
        </w:rPr>
        <w:t xml:space="preserve">Au titre de ce point, chaque pays discutera des mesures à prendre pour renforcer la mise en œuvre </w:t>
      </w:r>
      <w:r w:rsidR="00A8148F">
        <w:rPr>
          <w:snapToGrid w:val="0"/>
          <w:kern w:val="22"/>
          <w:szCs w:val="22"/>
          <w:lang w:val="fr-CA" w:eastAsia="ko-KR"/>
        </w:rPr>
        <w:t>visant à combler les</w:t>
      </w:r>
      <w:r w:rsidR="001517BA">
        <w:rPr>
          <w:snapToGrid w:val="0"/>
          <w:kern w:val="22"/>
          <w:szCs w:val="22"/>
          <w:lang w:val="fr-CA" w:eastAsia="ko-KR"/>
        </w:rPr>
        <w:t xml:space="preserve"> lacunes</w:t>
      </w:r>
      <w:r w:rsidR="00A8148F">
        <w:rPr>
          <w:snapToGrid w:val="0"/>
          <w:kern w:val="22"/>
          <w:szCs w:val="22"/>
          <w:lang w:val="fr-CA" w:eastAsia="ko-KR"/>
        </w:rPr>
        <w:t xml:space="preserve"> identifiées</w:t>
      </w:r>
      <w:r w:rsidR="001517BA">
        <w:rPr>
          <w:snapToGrid w:val="0"/>
          <w:kern w:val="22"/>
          <w:szCs w:val="22"/>
          <w:lang w:val="fr-CA" w:eastAsia="ko-KR"/>
        </w:rPr>
        <w:t>, y compris les éventuelles sources</w:t>
      </w:r>
      <w:r w:rsidR="00755FA7">
        <w:rPr>
          <w:snapToGrid w:val="0"/>
          <w:kern w:val="22"/>
          <w:szCs w:val="22"/>
          <w:lang w:val="fr-CA" w:eastAsia="ko-KR"/>
        </w:rPr>
        <w:t xml:space="preserve"> de soutien et la manière d’utiliser efficacement les ressources et les points forts</w:t>
      </w:r>
      <w:r w:rsidR="00A8148F">
        <w:rPr>
          <w:snapToGrid w:val="0"/>
          <w:kern w:val="22"/>
          <w:szCs w:val="22"/>
          <w:lang w:val="fr-CA" w:eastAsia="ko-KR"/>
        </w:rPr>
        <w:t xml:space="preserve"> existants</w:t>
      </w:r>
      <w:r w:rsidR="00755FA7">
        <w:rPr>
          <w:snapToGrid w:val="0"/>
          <w:kern w:val="22"/>
          <w:szCs w:val="22"/>
          <w:lang w:val="fr-CA" w:eastAsia="ko-KR"/>
        </w:rPr>
        <w:t>.</w:t>
      </w:r>
    </w:p>
    <w:p w:rsidR="00E9069C" w:rsidRPr="0009033F" w:rsidRDefault="00E9069C" w:rsidP="00D24566">
      <w:pPr>
        <w:pStyle w:val="Para1"/>
        <w:numPr>
          <w:ilvl w:val="0"/>
          <w:numId w:val="0"/>
        </w:numPr>
        <w:suppressLineNumbers/>
        <w:suppressAutoHyphens/>
        <w:rPr>
          <w:kern w:val="22"/>
          <w:szCs w:val="22"/>
          <w:lang w:val="fr-CA"/>
        </w:rPr>
      </w:pPr>
      <w:r w:rsidRPr="0009033F">
        <w:rPr>
          <w:kern w:val="22"/>
          <w:szCs w:val="22"/>
          <w:lang w:val="fr-CA" w:eastAsia="ko-KR"/>
        </w:rPr>
        <w:t>3</w:t>
      </w:r>
      <w:r w:rsidR="00877458" w:rsidRPr="0009033F">
        <w:rPr>
          <w:kern w:val="22"/>
          <w:szCs w:val="22"/>
          <w:lang w:val="fr-CA" w:eastAsia="ko-KR"/>
        </w:rPr>
        <w:t>2</w:t>
      </w:r>
      <w:r w:rsidRPr="0009033F">
        <w:rPr>
          <w:kern w:val="22"/>
          <w:szCs w:val="22"/>
          <w:lang w:val="fr-CA"/>
        </w:rPr>
        <w:t>.</w:t>
      </w:r>
      <w:r w:rsidRPr="0009033F">
        <w:rPr>
          <w:kern w:val="22"/>
          <w:szCs w:val="22"/>
          <w:lang w:val="fr-CA"/>
        </w:rPr>
        <w:tab/>
      </w:r>
      <w:r w:rsidR="00755FA7">
        <w:rPr>
          <w:kern w:val="22"/>
          <w:szCs w:val="22"/>
          <w:lang w:val="fr-CA"/>
        </w:rPr>
        <w:t>S’appuyant sur les débats précédents de l’atelier, les participants élaboreront des stratégies et plans d’action concrets pour renforcer les approches intersectorielles de la conservation et de l’utilisation durable de la biodiversité marine, puis ils les présenteront à la plénière.</w:t>
      </w:r>
    </w:p>
    <w:p w:rsidR="00B94C6A" w:rsidRPr="0009033F" w:rsidRDefault="0009033F" w:rsidP="0009033F">
      <w:pPr>
        <w:pStyle w:val="Heading1"/>
        <w:suppressLineNumbers/>
        <w:suppressAutoHyphens/>
        <w:spacing w:before="120"/>
        <w:rPr>
          <w:snapToGrid w:val="0"/>
          <w:kern w:val="22"/>
          <w:szCs w:val="22"/>
          <w:lang w:val="fr-CA"/>
        </w:rPr>
      </w:pPr>
      <w:r w:rsidRPr="0009033F">
        <w:rPr>
          <w:snapToGrid w:val="0"/>
          <w:kern w:val="22"/>
          <w:szCs w:val="22"/>
          <w:lang w:val="fr-CA"/>
        </w:rPr>
        <w:t>POINT </w:t>
      </w:r>
      <w:r w:rsidR="006C6BE9" w:rsidRPr="0009033F">
        <w:rPr>
          <w:snapToGrid w:val="0"/>
          <w:kern w:val="22"/>
          <w:szCs w:val="22"/>
          <w:lang w:val="fr-CA"/>
        </w:rPr>
        <w:t>8</w:t>
      </w:r>
      <w:r w:rsidR="00B94C6A" w:rsidRPr="0009033F">
        <w:rPr>
          <w:snapToGrid w:val="0"/>
          <w:kern w:val="22"/>
          <w:szCs w:val="22"/>
          <w:lang w:val="fr-CA"/>
        </w:rPr>
        <w:t>.</w:t>
      </w:r>
      <w:r w:rsidR="00B94C6A" w:rsidRPr="0009033F">
        <w:rPr>
          <w:snapToGrid w:val="0"/>
          <w:kern w:val="22"/>
          <w:szCs w:val="22"/>
          <w:lang w:val="fr-CA"/>
        </w:rPr>
        <w:tab/>
      </w:r>
      <w:r w:rsidRPr="0009033F">
        <w:rPr>
          <w:kern w:val="22"/>
          <w:lang w:val="fr-CA"/>
        </w:rPr>
        <w:t>Sommaire et conclusions</w:t>
      </w:r>
    </w:p>
    <w:p w:rsidR="00F841D2" w:rsidRPr="0009033F" w:rsidRDefault="00033C41" w:rsidP="005C6DA1">
      <w:pPr>
        <w:pStyle w:val="Para1"/>
        <w:numPr>
          <w:ilvl w:val="0"/>
          <w:numId w:val="0"/>
        </w:numPr>
        <w:suppressLineNumbers/>
        <w:suppressAutoHyphens/>
        <w:rPr>
          <w:kern w:val="22"/>
          <w:szCs w:val="22"/>
          <w:lang w:val="fr-CA"/>
        </w:rPr>
      </w:pPr>
      <w:r w:rsidRPr="0009033F">
        <w:rPr>
          <w:kern w:val="22"/>
          <w:szCs w:val="22"/>
          <w:lang w:val="fr-CA" w:eastAsia="ko-KR"/>
        </w:rPr>
        <w:t>3</w:t>
      </w:r>
      <w:r w:rsidR="00877458" w:rsidRPr="0009033F">
        <w:rPr>
          <w:kern w:val="22"/>
          <w:szCs w:val="22"/>
          <w:lang w:val="fr-CA" w:eastAsia="ko-KR"/>
        </w:rPr>
        <w:t>3</w:t>
      </w:r>
      <w:r w:rsidR="00F841D2" w:rsidRPr="0009033F">
        <w:rPr>
          <w:kern w:val="22"/>
          <w:szCs w:val="22"/>
          <w:lang w:val="fr-CA"/>
        </w:rPr>
        <w:t>.</w:t>
      </w:r>
      <w:r w:rsidR="00F841D2" w:rsidRPr="0009033F">
        <w:rPr>
          <w:kern w:val="22"/>
          <w:szCs w:val="22"/>
          <w:lang w:val="fr-CA"/>
        </w:rPr>
        <w:tab/>
      </w:r>
      <w:r w:rsidR="00F444AC">
        <w:rPr>
          <w:kern w:val="22"/>
          <w:szCs w:val="22"/>
          <w:lang w:val="fr-CA"/>
        </w:rPr>
        <w:t>Au titre de ce point, les participants discuteront des principales conclusions et observations</w:t>
      </w:r>
      <w:r w:rsidR="00330277">
        <w:rPr>
          <w:kern w:val="22"/>
          <w:szCs w:val="22"/>
          <w:lang w:val="fr-CA"/>
        </w:rPr>
        <w:t xml:space="preserve"> formulées au cours de l’atelier</w:t>
      </w:r>
      <w:r w:rsidR="005C6DA1">
        <w:rPr>
          <w:kern w:val="22"/>
          <w:szCs w:val="22"/>
          <w:lang w:val="fr-CA"/>
        </w:rPr>
        <w:t>.</w:t>
      </w:r>
    </w:p>
    <w:p w:rsidR="00F841D2" w:rsidRPr="0009033F" w:rsidRDefault="00B12EFE" w:rsidP="005C6DA1">
      <w:pPr>
        <w:pStyle w:val="Para1"/>
        <w:numPr>
          <w:ilvl w:val="0"/>
          <w:numId w:val="0"/>
        </w:numPr>
        <w:suppressLineNumbers/>
        <w:suppressAutoHyphens/>
        <w:rPr>
          <w:kern w:val="22"/>
          <w:szCs w:val="22"/>
          <w:lang w:val="fr-CA"/>
        </w:rPr>
      </w:pPr>
      <w:r w:rsidRPr="0009033F">
        <w:rPr>
          <w:kern w:val="22"/>
          <w:szCs w:val="22"/>
          <w:lang w:val="fr-CA"/>
        </w:rPr>
        <w:lastRenderedPageBreak/>
        <w:t>3</w:t>
      </w:r>
      <w:r w:rsidR="00877458" w:rsidRPr="0009033F">
        <w:rPr>
          <w:kern w:val="22"/>
          <w:szCs w:val="22"/>
          <w:lang w:val="fr-CA"/>
        </w:rPr>
        <w:t>4</w:t>
      </w:r>
      <w:r w:rsidR="00F841D2" w:rsidRPr="0009033F">
        <w:rPr>
          <w:kern w:val="22"/>
          <w:szCs w:val="22"/>
          <w:lang w:val="fr-CA"/>
        </w:rPr>
        <w:t>.</w:t>
      </w:r>
      <w:r w:rsidR="00F841D2" w:rsidRPr="0009033F">
        <w:rPr>
          <w:kern w:val="22"/>
          <w:szCs w:val="22"/>
          <w:lang w:val="fr-CA"/>
        </w:rPr>
        <w:tab/>
      </w:r>
      <w:r w:rsidR="00330277">
        <w:rPr>
          <w:kern w:val="22"/>
          <w:szCs w:val="22"/>
          <w:lang w:val="fr-CA"/>
        </w:rPr>
        <w:t xml:space="preserve">Puis, les participants discuteront des occasions de collaboration future, notamment dans le cadre des activités </w:t>
      </w:r>
      <w:r w:rsidR="00330277">
        <w:rPr>
          <w:noProof/>
          <w:kern w:val="22"/>
          <w:szCs w:val="22"/>
          <w:lang w:val="fr-CA"/>
        </w:rPr>
        <w:t>de la SOI,</w:t>
      </w:r>
      <w:r w:rsidR="00330277">
        <w:rPr>
          <w:kern w:val="22"/>
          <w:szCs w:val="22"/>
          <w:lang w:val="fr-CA"/>
        </w:rPr>
        <w:t xml:space="preserve"> en s’inspirant des débats et produits de l’atelier.</w:t>
      </w:r>
    </w:p>
    <w:p w:rsidR="00F841D2" w:rsidRPr="0009033F" w:rsidRDefault="00B12EFE" w:rsidP="005C6DA1">
      <w:pPr>
        <w:pStyle w:val="Para1"/>
        <w:numPr>
          <w:ilvl w:val="0"/>
          <w:numId w:val="0"/>
        </w:numPr>
        <w:suppressLineNumbers/>
        <w:suppressAutoHyphens/>
        <w:rPr>
          <w:kern w:val="22"/>
          <w:szCs w:val="22"/>
          <w:lang w:val="fr-CA"/>
        </w:rPr>
      </w:pPr>
      <w:r w:rsidRPr="0009033F">
        <w:rPr>
          <w:kern w:val="22"/>
          <w:szCs w:val="22"/>
          <w:lang w:val="fr-CA"/>
        </w:rPr>
        <w:t>3</w:t>
      </w:r>
      <w:r w:rsidR="00877458" w:rsidRPr="0009033F">
        <w:rPr>
          <w:kern w:val="22"/>
          <w:szCs w:val="22"/>
          <w:lang w:val="fr-CA"/>
        </w:rPr>
        <w:t>5</w:t>
      </w:r>
      <w:r w:rsidR="00F841D2" w:rsidRPr="0009033F">
        <w:rPr>
          <w:kern w:val="22"/>
          <w:szCs w:val="22"/>
          <w:lang w:val="fr-CA"/>
        </w:rPr>
        <w:t>.</w:t>
      </w:r>
      <w:r w:rsidR="00F841D2" w:rsidRPr="0009033F">
        <w:rPr>
          <w:kern w:val="22"/>
          <w:szCs w:val="22"/>
          <w:lang w:val="fr-CA"/>
        </w:rPr>
        <w:tab/>
      </w:r>
      <w:r w:rsidR="00330277">
        <w:rPr>
          <w:kern w:val="22"/>
          <w:szCs w:val="22"/>
          <w:lang w:val="fr-CA"/>
        </w:rPr>
        <w:t>Les participants feront également part de leurs points de vue sur l’efficacité de l’atelier lui-même qui seront pris en considération lors de l’organisation de</w:t>
      </w:r>
      <w:r w:rsidR="005C6DA1">
        <w:rPr>
          <w:kern w:val="22"/>
          <w:szCs w:val="22"/>
          <w:lang w:val="fr-CA"/>
        </w:rPr>
        <w:t>s</w:t>
      </w:r>
      <w:r w:rsidR="00330277">
        <w:rPr>
          <w:kern w:val="22"/>
          <w:szCs w:val="22"/>
          <w:lang w:val="fr-CA"/>
        </w:rPr>
        <w:t xml:space="preserve"> futures activités de renforcement des capacités </w:t>
      </w:r>
      <w:r w:rsidR="00330277">
        <w:rPr>
          <w:noProof/>
          <w:kern w:val="22"/>
          <w:szCs w:val="22"/>
          <w:lang w:val="fr-CA"/>
        </w:rPr>
        <w:t>de la SOI.</w:t>
      </w:r>
    </w:p>
    <w:p w:rsidR="00877458" w:rsidRPr="0009033F" w:rsidRDefault="0009033F" w:rsidP="0009033F">
      <w:pPr>
        <w:pStyle w:val="Heading1"/>
        <w:suppressLineNumbers/>
        <w:suppressAutoHyphens/>
        <w:spacing w:before="120"/>
        <w:rPr>
          <w:snapToGrid w:val="0"/>
          <w:kern w:val="22"/>
          <w:szCs w:val="22"/>
          <w:lang w:val="fr-CA"/>
        </w:rPr>
      </w:pPr>
      <w:r w:rsidRPr="0009033F">
        <w:rPr>
          <w:snapToGrid w:val="0"/>
          <w:kern w:val="22"/>
          <w:szCs w:val="22"/>
          <w:lang w:val="fr-CA"/>
        </w:rPr>
        <w:t>POINT </w:t>
      </w:r>
      <w:r w:rsidR="00877458" w:rsidRPr="0009033F">
        <w:rPr>
          <w:snapToGrid w:val="0"/>
          <w:kern w:val="22"/>
          <w:szCs w:val="22"/>
          <w:lang w:val="fr-CA"/>
        </w:rPr>
        <w:t>9.</w:t>
      </w:r>
      <w:r w:rsidR="00877458" w:rsidRPr="0009033F">
        <w:rPr>
          <w:snapToGrid w:val="0"/>
          <w:kern w:val="22"/>
          <w:szCs w:val="22"/>
          <w:lang w:val="fr-CA"/>
        </w:rPr>
        <w:tab/>
      </w:r>
      <w:r w:rsidRPr="0009033F">
        <w:rPr>
          <w:szCs w:val="22"/>
          <w:lang w:val="fr-CA"/>
        </w:rPr>
        <w:t>Clôture de la réunion</w:t>
      </w:r>
    </w:p>
    <w:p w:rsidR="00877458" w:rsidRPr="0009033F" w:rsidRDefault="00877458" w:rsidP="005C6DA1">
      <w:pPr>
        <w:pStyle w:val="Para1"/>
        <w:numPr>
          <w:ilvl w:val="0"/>
          <w:numId w:val="0"/>
        </w:numPr>
        <w:suppressLineNumbers/>
        <w:suppressAutoHyphens/>
        <w:rPr>
          <w:kern w:val="22"/>
          <w:szCs w:val="22"/>
          <w:lang w:val="fr-CA"/>
        </w:rPr>
      </w:pPr>
      <w:r w:rsidRPr="00330277">
        <w:rPr>
          <w:kern w:val="22"/>
          <w:szCs w:val="22"/>
          <w:lang w:val="fr-CA"/>
        </w:rPr>
        <w:t>36.</w:t>
      </w:r>
      <w:r w:rsidRPr="00330277">
        <w:rPr>
          <w:kern w:val="22"/>
          <w:szCs w:val="22"/>
          <w:lang w:val="fr-CA"/>
        </w:rPr>
        <w:tab/>
      </w:r>
      <w:r w:rsidR="00330277">
        <w:rPr>
          <w:kern w:val="22"/>
          <w:szCs w:val="22"/>
          <w:lang w:val="fr-CA"/>
        </w:rPr>
        <w:t>Il est prévu que l’atelier sera clos le vendredi 19 </w:t>
      </w:r>
      <w:r w:rsidR="00B048EF">
        <w:rPr>
          <w:kern w:val="22"/>
          <w:szCs w:val="22"/>
          <w:lang w:val="fr-CA"/>
        </w:rPr>
        <w:t> octobre</w:t>
      </w:r>
      <w:r w:rsidR="005C6DA1">
        <w:rPr>
          <w:kern w:val="22"/>
          <w:szCs w:val="22"/>
          <w:lang w:val="fr-CA"/>
        </w:rPr>
        <w:t> </w:t>
      </w:r>
      <w:r w:rsidR="00330277">
        <w:rPr>
          <w:kern w:val="22"/>
          <w:szCs w:val="22"/>
          <w:lang w:val="fr-CA"/>
        </w:rPr>
        <w:t>2018,</w:t>
      </w:r>
      <w:r w:rsidR="00330277" w:rsidRPr="00330277">
        <w:rPr>
          <w:kern w:val="22"/>
          <w:szCs w:val="22"/>
          <w:lang w:val="fr-CA"/>
        </w:rPr>
        <w:t xml:space="preserve"> </w:t>
      </w:r>
      <w:r w:rsidR="00330277">
        <w:rPr>
          <w:kern w:val="22"/>
          <w:szCs w:val="22"/>
          <w:lang w:val="fr-CA"/>
        </w:rPr>
        <w:t>à 16 heures.</w:t>
      </w:r>
    </w:p>
    <w:p w:rsidR="008152B4" w:rsidRPr="0009033F" w:rsidRDefault="008152B4" w:rsidP="00877458">
      <w:pPr>
        <w:pStyle w:val="Heading3"/>
        <w:suppressLineNumbers/>
        <w:suppressAutoHyphens/>
        <w:rPr>
          <w:snapToGrid w:val="0"/>
          <w:kern w:val="22"/>
          <w:lang w:val="fr-CA"/>
        </w:rPr>
      </w:pPr>
      <w:r w:rsidRPr="0009033F">
        <w:rPr>
          <w:snapToGrid w:val="0"/>
          <w:kern w:val="22"/>
          <w:lang w:val="fr-CA"/>
        </w:rPr>
        <w:br w:type="page"/>
      </w:r>
      <w:r w:rsidRPr="0009033F">
        <w:rPr>
          <w:snapToGrid w:val="0"/>
          <w:kern w:val="22"/>
          <w:lang w:val="fr-CA"/>
        </w:rPr>
        <w:lastRenderedPageBreak/>
        <w:t>Annex</w:t>
      </w:r>
      <w:r w:rsidR="0009033F" w:rsidRPr="0009033F">
        <w:rPr>
          <w:snapToGrid w:val="0"/>
          <w:kern w:val="22"/>
          <w:lang w:val="fr-CA"/>
        </w:rPr>
        <w:t>e </w:t>
      </w:r>
      <w:r w:rsidRPr="0009033F">
        <w:rPr>
          <w:snapToGrid w:val="0"/>
          <w:kern w:val="22"/>
          <w:lang w:val="fr-CA"/>
        </w:rPr>
        <w:t>I</w:t>
      </w:r>
    </w:p>
    <w:p w:rsidR="00FB5993" w:rsidRPr="0009033F" w:rsidRDefault="00FB5993" w:rsidP="0009033F">
      <w:pPr>
        <w:pStyle w:val="HEADINGNOTFORTOC"/>
        <w:suppressLineNumbers/>
        <w:suppressAutoHyphens/>
        <w:spacing w:before="120"/>
        <w:rPr>
          <w:snapToGrid w:val="0"/>
          <w:kern w:val="22"/>
          <w:lang w:val="fr-CA"/>
        </w:rPr>
      </w:pPr>
      <w:bookmarkStart w:id="1" w:name="_GoBack"/>
      <w:bookmarkEnd w:id="1"/>
      <w:r w:rsidRPr="0009033F">
        <w:rPr>
          <w:rFonts w:ascii="Times New Roman Bold" w:hAnsi="Times New Roman Bold"/>
          <w:snapToGrid w:val="0"/>
          <w:kern w:val="22"/>
          <w:lang w:val="fr-CA"/>
        </w:rPr>
        <w:t>List</w:t>
      </w:r>
      <w:r w:rsidR="0009033F" w:rsidRPr="0009033F">
        <w:rPr>
          <w:rFonts w:ascii="Times New Roman Bold" w:hAnsi="Times New Roman Bold"/>
          <w:snapToGrid w:val="0"/>
          <w:kern w:val="22"/>
          <w:lang w:val="fr-CA"/>
        </w:rPr>
        <w:t>e de</w:t>
      </w:r>
      <w:r w:rsidRPr="0009033F">
        <w:rPr>
          <w:rFonts w:ascii="Times New Roman Bold" w:hAnsi="Times New Roman Bold"/>
          <w:snapToGrid w:val="0"/>
          <w:kern w:val="22"/>
          <w:lang w:val="fr-CA"/>
        </w:rPr>
        <w:t xml:space="preserve"> documents</w:t>
      </w:r>
      <w:r w:rsidR="004D5250" w:rsidRPr="0009033F">
        <w:rPr>
          <w:rFonts w:ascii="Times New Roman Bold" w:hAnsi="Times New Roman Bold"/>
          <w:snapToGrid w:val="0"/>
          <w:kern w:val="22"/>
          <w:lang w:val="fr-CA"/>
        </w:rPr>
        <w:t>*</w:t>
      </w:r>
    </w:p>
    <w:tbl>
      <w:tblPr>
        <w:tblpPr w:leftFromText="180" w:rightFromText="180" w:vertAnchor="text" w:horzAnchor="margin" w:tblpY="13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756"/>
      </w:tblGrid>
      <w:tr w:rsidR="00C1201C" w:rsidRPr="0009033F" w:rsidTr="003E5C74">
        <w:trPr>
          <w:cantSplit/>
          <w:tblHeader/>
        </w:trPr>
        <w:tc>
          <w:tcPr>
            <w:tcW w:w="3708" w:type="dxa"/>
          </w:tcPr>
          <w:p w:rsidR="00C1201C" w:rsidRPr="0009033F" w:rsidRDefault="0009033F" w:rsidP="00C12A0F">
            <w:pPr>
              <w:suppressLineNumbers/>
              <w:suppressAutoHyphens/>
              <w:spacing w:before="40" w:after="40"/>
              <w:jc w:val="center"/>
              <w:rPr>
                <w:b/>
                <w:kern w:val="22"/>
                <w:szCs w:val="22"/>
                <w:lang w:val="fr-CA"/>
              </w:rPr>
            </w:pPr>
            <w:r w:rsidRPr="0009033F">
              <w:rPr>
                <w:b/>
                <w:kern w:val="22"/>
                <w:szCs w:val="22"/>
                <w:lang w:val="fr-CA"/>
              </w:rPr>
              <w:t xml:space="preserve">Cote/ série </w:t>
            </w:r>
            <w:r>
              <w:rPr>
                <w:b/>
                <w:kern w:val="22"/>
                <w:szCs w:val="22"/>
                <w:lang w:val="fr-CA"/>
              </w:rPr>
              <w:t>du d</w:t>
            </w:r>
            <w:r w:rsidR="00C1201C" w:rsidRPr="0009033F">
              <w:rPr>
                <w:b/>
                <w:kern w:val="22"/>
                <w:szCs w:val="22"/>
                <w:lang w:val="fr-CA"/>
              </w:rPr>
              <w:t>ocument</w:t>
            </w:r>
          </w:p>
        </w:tc>
        <w:tc>
          <w:tcPr>
            <w:tcW w:w="5756" w:type="dxa"/>
          </w:tcPr>
          <w:p w:rsidR="00C1201C" w:rsidRPr="0009033F" w:rsidRDefault="0009033F" w:rsidP="003E5C74">
            <w:pPr>
              <w:suppressLineNumbers/>
              <w:suppressAutoHyphens/>
              <w:spacing w:before="40" w:after="40"/>
              <w:jc w:val="center"/>
              <w:rPr>
                <w:b/>
                <w:kern w:val="22"/>
                <w:szCs w:val="22"/>
                <w:lang w:val="fr-CA"/>
              </w:rPr>
            </w:pPr>
            <w:r w:rsidRPr="0009033F">
              <w:rPr>
                <w:b/>
                <w:kern w:val="22"/>
                <w:szCs w:val="22"/>
                <w:lang w:val="fr-CA"/>
              </w:rPr>
              <w:t>Titr</w:t>
            </w:r>
            <w:r w:rsidR="00C1201C" w:rsidRPr="0009033F">
              <w:rPr>
                <w:b/>
                <w:kern w:val="22"/>
                <w:szCs w:val="22"/>
                <w:lang w:val="fr-CA"/>
              </w:rPr>
              <w:t>e</w:t>
            </w:r>
          </w:p>
        </w:tc>
      </w:tr>
      <w:tr w:rsidR="00C1201C" w:rsidRPr="0009033F" w:rsidTr="003E5C74">
        <w:trPr>
          <w:cantSplit/>
        </w:trPr>
        <w:tc>
          <w:tcPr>
            <w:tcW w:w="9464" w:type="dxa"/>
            <w:gridSpan w:val="2"/>
          </w:tcPr>
          <w:p w:rsidR="00C1201C" w:rsidRPr="0009033F" w:rsidRDefault="0009033F" w:rsidP="003E5C74">
            <w:pPr>
              <w:suppressLineNumbers/>
              <w:suppressAutoHyphens/>
              <w:spacing w:before="40" w:after="40"/>
              <w:jc w:val="center"/>
              <w:rPr>
                <w:b/>
                <w:bCs/>
                <w:kern w:val="22"/>
                <w:szCs w:val="22"/>
                <w:lang w:val="fr-CA"/>
              </w:rPr>
            </w:pPr>
            <w:r>
              <w:rPr>
                <w:b/>
                <w:kern w:val="22"/>
                <w:szCs w:val="22"/>
                <w:lang w:val="fr-CA"/>
              </w:rPr>
              <w:t>D</w:t>
            </w:r>
            <w:r w:rsidR="00C1201C" w:rsidRPr="0009033F">
              <w:rPr>
                <w:b/>
                <w:kern w:val="22"/>
                <w:szCs w:val="22"/>
                <w:lang w:val="fr-CA"/>
              </w:rPr>
              <w:t>ocuments</w:t>
            </w:r>
            <w:r>
              <w:rPr>
                <w:b/>
                <w:kern w:val="22"/>
                <w:szCs w:val="22"/>
                <w:lang w:val="fr-CA"/>
              </w:rPr>
              <w:t xml:space="preserve"> officiels</w:t>
            </w:r>
          </w:p>
        </w:tc>
      </w:tr>
      <w:tr w:rsidR="00C1201C" w:rsidRPr="0009033F" w:rsidTr="003E5C74">
        <w:trPr>
          <w:cantSplit/>
        </w:trPr>
        <w:tc>
          <w:tcPr>
            <w:tcW w:w="3708" w:type="dxa"/>
          </w:tcPr>
          <w:p w:rsidR="001D740B" w:rsidRPr="0009033F" w:rsidRDefault="00523DC3" w:rsidP="00E512C2">
            <w:pPr>
              <w:suppressLineNumbers/>
              <w:suppressAutoHyphens/>
              <w:spacing w:before="40" w:after="40"/>
              <w:ind w:left="34"/>
              <w:jc w:val="left"/>
              <w:rPr>
                <w:kern w:val="22"/>
                <w:szCs w:val="22"/>
                <w:lang w:val="fr-CA"/>
              </w:rPr>
            </w:pPr>
            <w:r w:rsidRPr="0009033F">
              <w:rPr>
                <w:bCs/>
                <w:kern w:val="22"/>
                <w:szCs w:val="22"/>
                <w:shd w:val="clear" w:color="auto" w:fill="FFFFFF"/>
                <w:lang w:val="fr-CA"/>
              </w:rPr>
              <w:t>CBD/SOI/WS/201</w:t>
            </w:r>
            <w:r w:rsidR="002713F6" w:rsidRPr="0009033F">
              <w:rPr>
                <w:bCs/>
                <w:kern w:val="22"/>
                <w:szCs w:val="22"/>
                <w:shd w:val="clear" w:color="auto" w:fill="FFFFFF"/>
                <w:lang w:val="fr-CA"/>
              </w:rPr>
              <w:t>8</w:t>
            </w:r>
            <w:r w:rsidRPr="0009033F">
              <w:rPr>
                <w:bCs/>
                <w:kern w:val="22"/>
                <w:szCs w:val="22"/>
                <w:shd w:val="clear" w:color="auto" w:fill="FFFFFF"/>
                <w:lang w:val="fr-CA"/>
              </w:rPr>
              <w:t>/</w:t>
            </w:r>
            <w:r w:rsidR="00E512C2" w:rsidRPr="0009033F">
              <w:rPr>
                <w:bCs/>
                <w:kern w:val="22"/>
                <w:szCs w:val="22"/>
                <w:shd w:val="clear" w:color="auto" w:fill="FFFFFF"/>
                <w:lang w:val="fr-CA"/>
              </w:rPr>
              <w:t>3</w:t>
            </w:r>
            <w:r w:rsidR="001D740B" w:rsidRPr="0009033F">
              <w:rPr>
                <w:bCs/>
                <w:kern w:val="22"/>
                <w:szCs w:val="22"/>
                <w:shd w:val="clear" w:color="auto" w:fill="FFFFFF"/>
                <w:lang w:val="fr-CA"/>
              </w:rPr>
              <w:t>/1</w:t>
            </w:r>
          </w:p>
        </w:tc>
        <w:tc>
          <w:tcPr>
            <w:tcW w:w="5756" w:type="dxa"/>
          </w:tcPr>
          <w:p w:rsidR="00C1201C" w:rsidRPr="0009033F" w:rsidRDefault="0009033F" w:rsidP="003E5C74">
            <w:pPr>
              <w:suppressLineNumbers/>
              <w:suppressAutoHyphens/>
              <w:spacing w:before="40" w:after="40"/>
              <w:jc w:val="left"/>
              <w:rPr>
                <w:kern w:val="22"/>
                <w:szCs w:val="22"/>
                <w:lang w:val="fr-CA"/>
              </w:rPr>
            </w:pPr>
            <w:r>
              <w:rPr>
                <w:kern w:val="22"/>
                <w:szCs w:val="22"/>
                <w:lang w:val="fr-CA"/>
              </w:rPr>
              <w:t>Ordre du jour provisoire</w:t>
            </w:r>
          </w:p>
        </w:tc>
      </w:tr>
      <w:tr w:rsidR="00C1201C" w:rsidRPr="00B31930" w:rsidTr="003E5C74">
        <w:trPr>
          <w:cantSplit/>
        </w:trPr>
        <w:tc>
          <w:tcPr>
            <w:tcW w:w="3708" w:type="dxa"/>
          </w:tcPr>
          <w:p w:rsidR="00C1201C" w:rsidRPr="0009033F" w:rsidRDefault="00523DC3" w:rsidP="003E5C74">
            <w:pPr>
              <w:suppressLineNumbers/>
              <w:suppressAutoHyphens/>
              <w:spacing w:before="40" w:after="40"/>
              <w:ind w:left="34"/>
              <w:jc w:val="left"/>
              <w:rPr>
                <w:kern w:val="22"/>
                <w:szCs w:val="22"/>
                <w:lang w:val="fr-CA"/>
              </w:rPr>
            </w:pPr>
            <w:r w:rsidRPr="0009033F">
              <w:rPr>
                <w:bCs/>
                <w:kern w:val="22"/>
                <w:szCs w:val="22"/>
                <w:shd w:val="clear" w:color="auto" w:fill="FFFFFF"/>
                <w:lang w:val="fr-CA"/>
              </w:rPr>
              <w:t>CBD/SOI/WS/</w:t>
            </w:r>
            <w:r w:rsidRPr="005C6DA1">
              <w:rPr>
                <w:bCs/>
                <w:noProof/>
                <w:kern w:val="22"/>
                <w:szCs w:val="22"/>
                <w:shd w:val="clear" w:color="auto" w:fill="FFFFFF"/>
                <w:lang w:val="fr-FR"/>
              </w:rPr>
              <w:t>201</w:t>
            </w:r>
            <w:r w:rsidR="00746C05" w:rsidRPr="005C6DA1">
              <w:rPr>
                <w:bCs/>
                <w:noProof/>
                <w:kern w:val="22"/>
                <w:szCs w:val="22"/>
                <w:shd w:val="clear" w:color="auto" w:fill="FFFFFF"/>
                <w:lang w:val="fr-FR"/>
              </w:rPr>
              <w:t>8</w:t>
            </w:r>
            <w:r w:rsidRPr="005C6DA1">
              <w:rPr>
                <w:bCs/>
                <w:noProof/>
                <w:kern w:val="22"/>
                <w:szCs w:val="22"/>
                <w:shd w:val="clear" w:color="auto" w:fill="FFFFFF"/>
                <w:lang w:val="fr-FR"/>
              </w:rPr>
              <w:t>/</w:t>
            </w:r>
            <w:r w:rsidR="00E512C2" w:rsidRPr="005C6DA1">
              <w:rPr>
                <w:bCs/>
                <w:noProof/>
                <w:kern w:val="22"/>
                <w:szCs w:val="22"/>
                <w:shd w:val="clear" w:color="auto" w:fill="FFFFFF"/>
                <w:lang w:val="fr-FR"/>
              </w:rPr>
              <w:t>3</w:t>
            </w:r>
            <w:r w:rsidR="001D740B" w:rsidRPr="005C6DA1">
              <w:rPr>
                <w:bCs/>
                <w:noProof/>
                <w:kern w:val="22"/>
                <w:szCs w:val="22"/>
                <w:shd w:val="clear" w:color="auto" w:fill="FFFFFF"/>
                <w:lang w:val="fr-FR"/>
              </w:rPr>
              <w:t>/1/Add.1</w:t>
            </w:r>
          </w:p>
        </w:tc>
        <w:tc>
          <w:tcPr>
            <w:tcW w:w="5756" w:type="dxa"/>
          </w:tcPr>
          <w:p w:rsidR="00C1201C" w:rsidRPr="0009033F" w:rsidRDefault="0009033F" w:rsidP="003E5C74">
            <w:pPr>
              <w:suppressLineNumbers/>
              <w:suppressAutoHyphens/>
              <w:spacing w:before="40" w:after="40"/>
              <w:jc w:val="left"/>
              <w:rPr>
                <w:kern w:val="22"/>
                <w:szCs w:val="22"/>
                <w:lang w:val="fr-CA"/>
              </w:rPr>
            </w:pPr>
            <w:r>
              <w:rPr>
                <w:kern w:val="22"/>
                <w:szCs w:val="22"/>
                <w:lang w:val="fr-CA" w:eastAsia="ko-KR"/>
              </w:rPr>
              <w:t>Ordre du jour provisoire annoté</w:t>
            </w:r>
          </w:p>
        </w:tc>
      </w:tr>
      <w:tr w:rsidR="0056141F" w:rsidRPr="0009033F" w:rsidTr="003C7D5D">
        <w:trPr>
          <w:cantSplit/>
        </w:trPr>
        <w:tc>
          <w:tcPr>
            <w:tcW w:w="9464" w:type="dxa"/>
            <w:gridSpan w:val="2"/>
          </w:tcPr>
          <w:p w:rsidR="0056141F" w:rsidRPr="0009033F" w:rsidRDefault="0009033F" w:rsidP="0056141F">
            <w:pPr>
              <w:suppressLineNumbers/>
              <w:suppressAutoHyphens/>
              <w:spacing w:before="40" w:after="40"/>
              <w:jc w:val="center"/>
              <w:rPr>
                <w:bCs/>
                <w:kern w:val="22"/>
                <w:szCs w:val="22"/>
                <w:lang w:val="fr-CA"/>
              </w:rPr>
            </w:pPr>
            <w:r>
              <w:rPr>
                <w:b/>
                <w:kern w:val="22"/>
                <w:szCs w:val="22"/>
                <w:lang w:val="fr-CA"/>
              </w:rPr>
              <w:t>Autres</w:t>
            </w:r>
            <w:r w:rsidR="0056141F" w:rsidRPr="0009033F">
              <w:rPr>
                <w:b/>
                <w:kern w:val="22"/>
                <w:szCs w:val="22"/>
                <w:lang w:val="fr-CA"/>
              </w:rPr>
              <w:t xml:space="preserve"> documents</w:t>
            </w:r>
          </w:p>
        </w:tc>
      </w:tr>
      <w:tr w:rsidR="0056141F" w:rsidRPr="0009033F" w:rsidTr="00AA566E">
        <w:trPr>
          <w:cantSplit/>
        </w:trPr>
        <w:tc>
          <w:tcPr>
            <w:tcW w:w="9464" w:type="dxa"/>
            <w:gridSpan w:val="2"/>
            <w:vAlign w:val="center"/>
          </w:tcPr>
          <w:p w:rsidR="0056141F" w:rsidRPr="0009033F" w:rsidRDefault="0009033F" w:rsidP="0056141F">
            <w:pPr>
              <w:suppressLineNumbers/>
              <w:suppressAutoHyphens/>
              <w:spacing w:before="40" w:after="40"/>
              <w:jc w:val="center"/>
              <w:rPr>
                <w:i/>
                <w:kern w:val="22"/>
                <w:szCs w:val="22"/>
                <w:shd w:val="clear" w:color="auto" w:fill="FFFFFF"/>
                <w:lang w:val="fr-CA"/>
              </w:rPr>
            </w:pPr>
            <w:r>
              <w:rPr>
                <w:i/>
                <w:kern w:val="22"/>
                <w:szCs w:val="22"/>
                <w:shd w:val="clear" w:color="auto" w:fill="FFFFFF"/>
                <w:lang w:val="fr-CA"/>
              </w:rPr>
              <w:t>Matériel de formation</w:t>
            </w:r>
          </w:p>
        </w:tc>
      </w:tr>
      <w:tr w:rsidR="0056141F" w:rsidRPr="0009033F" w:rsidTr="003E5C74">
        <w:trPr>
          <w:cantSplit/>
        </w:trPr>
        <w:tc>
          <w:tcPr>
            <w:tcW w:w="3708" w:type="dxa"/>
          </w:tcPr>
          <w:p w:rsidR="0056141F" w:rsidRPr="0009033F" w:rsidRDefault="0056141F" w:rsidP="0056141F">
            <w:pPr>
              <w:suppressLineNumbers/>
              <w:suppressAutoHyphens/>
              <w:spacing w:before="40" w:after="40"/>
              <w:rPr>
                <w:kern w:val="22"/>
                <w:szCs w:val="22"/>
                <w:lang w:val="fr-CA"/>
              </w:rPr>
            </w:pPr>
            <w:r w:rsidRPr="0009033F">
              <w:rPr>
                <w:kern w:val="22"/>
                <w:szCs w:val="22"/>
                <w:lang w:val="fr-CA"/>
              </w:rPr>
              <w:t>UNEP/CBD/SBSTTA/16/INF/9</w:t>
            </w:r>
          </w:p>
        </w:tc>
        <w:tc>
          <w:tcPr>
            <w:tcW w:w="5756" w:type="dxa"/>
          </w:tcPr>
          <w:p w:rsidR="0056141F" w:rsidRPr="00B31930" w:rsidRDefault="0056141F" w:rsidP="0056141F">
            <w:pPr>
              <w:suppressLineNumbers/>
              <w:suppressAutoHyphens/>
              <w:spacing w:before="40" w:after="40"/>
              <w:jc w:val="left"/>
              <w:rPr>
                <w:bCs/>
                <w:iCs/>
                <w:noProof/>
                <w:kern w:val="22"/>
                <w:szCs w:val="22"/>
                <w:lang w:val="en-CA"/>
              </w:rPr>
            </w:pPr>
            <w:r w:rsidRPr="00B31930">
              <w:rPr>
                <w:bCs/>
                <w:iCs/>
                <w:noProof/>
                <w:kern w:val="22"/>
                <w:szCs w:val="22"/>
                <w:lang w:val="en-CA"/>
              </w:rPr>
              <w:t>Training manual on the description of ecologically or biologically significant marine areas (EBSAs) in the open</w:t>
            </w:r>
            <w:r w:rsidRPr="00B31930">
              <w:rPr>
                <w:bCs/>
                <w:iCs/>
                <w:noProof/>
                <w:kern w:val="22"/>
                <w:szCs w:val="22"/>
                <w:lang w:val="en-CA"/>
              </w:rPr>
              <w:noBreakHyphen/>
              <w:t>ocean waters and deep-sea habitats</w:t>
            </w:r>
          </w:p>
        </w:tc>
      </w:tr>
      <w:tr w:rsidR="0056141F" w:rsidRPr="0009033F" w:rsidTr="003E5C74">
        <w:trPr>
          <w:cantSplit/>
        </w:trPr>
        <w:tc>
          <w:tcPr>
            <w:tcW w:w="3708" w:type="dxa"/>
          </w:tcPr>
          <w:p w:rsidR="0056141F" w:rsidRPr="0009033F" w:rsidRDefault="0056141F" w:rsidP="0056141F">
            <w:pPr>
              <w:suppressLineNumbers/>
              <w:suppressAutoHyphens/>
              <w:spacing w:before="40" w:after="40"/>
              <w:rPr>
                <w:kern w:val="22"/>
                <w:szCs w:val="22"/>
                <w:lang w:val="fr-CA"/>
              </w:rPr>
            </w:pPr>
            <w:r w:rsidRPr="0009033F">
              <w:rPr>
                <w:bCs/>
                <w:kern w:val="22"/>
                <w:szCs w:val="22"/>
                <w:shd w:val="clear" w:color="auto" w:fill="FFFFFF"/>
                <w:lang w:val="fr-CA"/>
              </w:rPr>
              <w:t>UNEP/CBD/SBSTTA/20/INF/21</w:t>
            </w:r>
          </w:p>
        </w:tc>
        <w:tc>
          <w:tcPr>
            <w:tcW w:w="5756" w:type="dxa"/>
          </w:tcPr>
          <w:p w:rsidR="0056141F" w:rsidRPr="00B31930" w:rsidRDefault="0056141F" w:rsidP="0056141F">
            <w:pPr>
              <w:shd w:val="clear" w:color="auto" w:fill="FFFFFF"/>
              <w:spacing w:before="40" w:after="40"/>
              <w:jc w:val="left"/>
              <w:rPr>
                <w:rFonts w:eastAsia="Times New Roman"/>
                <w:iCs/>
                <w:noProof/>
                <w:kern w:val="22"/>
                <w:szCs w:val="22"/>
                <w:lang w:val="en-CA"/>
              </w:rPr>
            </w:pPr>
            <w:r w:rsidRPr="00B31930">
              <w:rPr>
                <w:rFonts w:eastAsia="Times New Roman"/>
                <w:iCs/>
                <w:noProof/>
                <w:kern w:val="22"/>
                <w:szCs w:val="22"/>
                <w:lang w:val="en-CA"/>
              </w:rPr>
              <w:t>Training Manual on the Incorporation of Traditional Knowledge into the Description and Identification of EBSAs</w:t>
            </w:r>
          </w:p>
        </w:tc>
      </w:tr>
      <w:tr w:rsidR="0056141F" w:rsidRPr="0009033F" w:rsidTr="003E5C74">
        <w:trPr>
          <w:cantSplit/>
        </w:trPr>
        <w:tc>
          <w:tcPr>
            <w:tcW w:w="3708" w:type="dxa"/>
          </w:tcPr>
          <w:p w:rsidR="0056141F" w:rsidRPr="00B31930" w:rsidRDefault="0056141F" w:rsidP="0056141F">
            <w:pPr>
              <w:suppressLineNumbers/>
              <w:suppressAutoHyphens/>
              <w:spacing w:before="40" w:after="40"/>
              <w:jc w:val="left"/>
              <w:rPr>
                <w:bCs/>
                <w:kern w:val="22"/>
                <w:szCs w:val="22"/>
                <w:lang w:val="en-CA"/>
              </w:rPr>
            </w:pPr>
          </w:p>
        </w:tc>
        <w:tc>
          <w:tcPr>
            <w:tcW w:w="5756" w:type="dxa"/>
          </w:tcPr>
          <w:p w:rsidR="0056141F" w:rsidRPr="00B31930" w:rsidRDefault="0056141F" w:rsidP="0056141F">
            <w:pPr>
              <w:suppressLineNumbers/>
              <w:suppressAutoHyphens/>
              <w:spacing w:before="40" w:after="40"/>
              <w:jc w:val="left"/>
              <w:rPr>
                <w:bCs/>
                <w:iCs/>
                <w:noProof/>
                <w:kern w:val="22"/>
                <w:szCs w:val="22"/>
                <w:lang w:val="en-CA"/>
              </w:rPr>
            </w:pPr>
            <w:r w:rsidRPr="00B31930">
              <w:rPr>
                <w:iCs/>
                <w:noProof/>
                <w:kern w:val="22"/>
                <w:szCs w:val="22"/>
                <w:shd w:val="clear" w:color="auto" w:fill="FFFFFF"/>
                <w:lang w:val="en-CA"/>
              </w:rPr>
              <w:t>FAO: Guidelines on Marine Protected Areas and Fisheries</w:t>
            </w:r>
          </w:p>
        </w:tc>
      </w:tr>
      <w:tr w:rsidR="0056141F" w:rsidRPr="00B31930" w:rsidTr="003E5C74">
        <w:trPr>
          <w:cantSplit/>
        </w:trPr>
        <w:tc>
          <w:tcPr>
            <w:tcW w:w="9464" w:type="dxa"/>
            <w:gridSpan w:val="2"/>
          </w:tcPr>
          <w:p w:rsidR="0056141F" w:rsidRPr="0009033F" w:rsidRDefault="0056141F" w:rsidP="0056141F">
            <w:pPr>
              <w:suppressLineNumbers/>
              <w:suppressAutoHyphens/>
              <w:spacing w:before="40" w:after="40"/>
              <w:jc w:val="center"/>
              <w:rPr>
                <w:bCs/>
                <w:i/>
                <w:iCs/>
                <w:kern w:val="22"/>
                <w:szCs w:val="22"/>
                <w:lang w:val="fr-CA"/>
              </w:rPr>
            </w:pPr>
            <w:r w:rsidRPr="0009033F">
              <w:rPr>
                <w:bCs/>
                <w:i/>
                <w:iCs/>
                <w:kern w:val="22"/>
                <w:szCs w:val="22"/>
                <w:lang w:val="fr-CA"/>
              </w:rPr>
              <w:t xml:space="preserve">Brochures </w:t>
            </w:r>
            <w:r w:rsidR="007C6C8E">
              <w:rPr>
                <w:bCs/>
                <w:i/>
                <w:iCs/>
                <w:kern w:val="22"/>
                <w:szCs w:val="22"/>
                <w:lang w:val="fr-CA"/>
              </w:rPr>
              <w:t>et autres informations de contexte pertinentes</w:t>
            </w:r>
          </w:p>
        </w:tc>
      </w:tr>
      <w:tr w:rsidR="0056141F" w:rsidRPr="0009033F" w:rsidTr="003E5C74">
        <w:trPr>
          <w:cantSplit/>
        </w:trPr>
        <w:tc>
          <w:tcPr>
            <w:tcW w:w="3708" w:type="dxa"/>
          </w:tcPr>
          <w:p w:rsidR="0056141F" w:rsidRPr="0009033F" w:rsidRDefault="0056141F" w:rsidP="0056141F">
            <w:pPr>
              <w:suppressLineNumbers/>
              <w:suppressAutoHyphens/>
              <w:spacing w:before="40" w:after="40"/>
              <w:jc w:val="left"/>
              <w:rPr>
                <w:kern w:val="22"/>
                <w:szCs w:val="22"/>
                <w:lang w:val="fr-CA"/>
              </w:rPr>
            </w:pPr>
          </w:p>
        </w:tc>
        <w:tc>
          <w:tcPr>
            <w:tcW w:w="5756" w:type="dxa"/>
          </w:tcPr>
          <w:p w:rsidR="0056141F" w:rsidRPr="009B0721" w:rsidRDefault="0056141F" w:rsidP="0056141F">
            <w:pPr>
              <w:suppressLineNumbers/>
              <w:suppressAutoHyphens/>
              <w:spacing w:before="40" w:after="40"/>
              <w:jc w:val="left"/>
              <w:rPr>
                <w:iCs/>
                <w:noProof/>
                <w:kern w:val="22"/>
                <w:szCs w:val="22"/>
                <w:shd w:val="clear" w:color="auto" w:fill="FFFFFF"/>
                <w:lang w:val="fr-CA"/>
              </w:rPr>
            </w:pPr>
            <w:r w:rsidRPr="009B0721">
              <w:rPr>
                <w:iCs/>
                <w:noProof/>
                <w:kern w:val="22"/>
                <w:szCs w:val="22"/>
                <w:shd w:val="clear" w:color="auto" w:fill="FFFFFF"/>
                <w:lang w:val="fr-CA"/>
              </w:rPr>
              <w:t>Sustainable Ocean Initiative brochure</w:t>
            </w:r>
          </w:p>
        </w:tc>
      </w:tr>
      <w:tr w:rsidR="0056141F" w:rsidRPr="00B31930" w:rsidTr="003E5C74">
        <w:trPr>
          <w:cantSplit/>
        </w:trPr>
        <w:tc>
          <w:tcPr>
            <w:tcW w:w="3708" w:type="dxa"/>
          </w:tcPr>
          <w:p w:rsidR="0056141F" w:rsidRPr="0009033F" w:rsidRDefault="0056141F" w:rsidP="0056141F">
            <w:pPr>
              <w:suppressLineNumbers/>
              <w:suppressAutoHyphens/>
              <w:spacing w:before="40" w:after="40"/>
              <w:jc w:val="left"/>
              <w:rPr>
                <w:kern w:val="22"/>
                <w:szCs w:val="22"/>
                <w:lang w:val="fr-CA"/>
              </w:rPr>
            </w:pPr>
          </w:p>
        </w:tc>
        <w:tc>
          <w:tcPr>
            <w:tcW w:w="5756" w:type="dxa"/>
          </w:tcPr>
          <w:p w:rsidR="0056141F" w:rsidRPr="009B0721" w:rsidRDefault="0056141F" w:rsidP="0056141F">
            <w:pPr>
              <w:suppressLineNumbers/>
              <w:suppressAutoHyphens/>
              <w:spacing w:before="40" w:after="40"/>
              <w:jc w:val="left"/>
              <w:rPr>
                <w:bCs/>
                <w:iCs/>
                <w:noProof/>
                <w:kern w:val="22"/>
                <w:szCs w:val="22"/>
                <w:lang w:val="fr-CA"/>
              </w:rPr>
            </w:pPr>
            <w:r w:rsidRPr="009B0721">
              <w:rPr>
                <w:iCs/>
                <w:noProof/>
                <w:kern w:val="22"/>
                <w:szCs w:val="22"/>
                <w:shd w:val="clear" w:color="auto" w:fill="FFFFFF"/>
                <w:lang w:val="fr-CA"/>
              </w:rPr>
              <w:t>Sustainable Ocean Initiative (SOI) Action Plan 2015-2020</w:t>
            </w:r>
          </w:p>
        </w:tc>
      </w:tr>
      <w:tr w:rsidR="0056141F" w:rsidRPr="00B31930" w:rsidTr="003E5C74">
        <w:trPr>
          <w:cantSplit/>
        </w:trPr>
        <w:tc>
          <w:tcPr>
            <w:tcW w:w="3708" w:type="dxa"/>
          </w:tcPr>
          <w:p w:rsidR="0056141F" w:rsidRPr="0009033F" w:rsidRDefault="0056141F" w:rsidP="0056141F">
            <w:pPr>
              <w:suppressLineNumbers/>
              <w:suppressAutoHyphens/>
              <w:spacing w:before="40" w:after="40"/>
              <w:jc w:val="left"/>
              <w:rPr>
                <w:kern w:val="22"/>
                <w:szCs w:val="22"/>
                <w:lang w:val="fr-CA"/>
              </w:rPr>
            </w:pPr>
          </w:p>
        </w:tc>
        <w:tc>
          <w:tcPr>
            <w:tcW w:w="5756" w:type="dxa"/>
          </w:tcPr>
          <w:p w:rsidR="0056141F" w:rsidRPr="009B0721" w:rsidRDefault="006C5C0C" w:rsidP="0056141F">
            <w:pPr>
              <w:suppressLineNumbers/>
              <w:suppressAutoHyphens/>
              <w:spacing w:before="40" w:after="40"/>
              <w:jc w:val="left"/>
              <w:rPr>
                <w:bCs/>
                <w:noProof/>
                <w:kern w:val="22"/>
                <w:szCs w:val="22"/>
                <w:lang w:val="fr-CA"/>
              </w:rPr>
            </w:pPr>
            <w:r w:rsidRPr="009B0721">
              <w:rPr>
                <w:bCs/>
                <w:noProof/>
                <w:kern w:val="22"/>
                <w:szCs w:val="22"/>
                <w:lang w:val="fr-CA"/>
              </w:rPr>
              <w:t xml:space="preserve">Guides abrégés sur les Objectifs d’Aichi pour la biodiversité </w:t>
            </w:r>
          </w:p>
        </w:tc>
      </w:tr>
      <w:tr w:rsidR="0056141F" w:rsidRPr="0009033F" w:rsidTr="003E5C74">
        <w:trPr>
          <w:cantSplit/>
        </w:trPr>
        <w:tc>
          <w:tcPr>
            <w:tcW w:w="3708" w:type="dxa"/>
          </w:tcPr>
          <w:p w:rsidR="0056141F" w:rsidRPr="0009033F" w:rsidRDefault="0056141F" w:rsidP="0056141F">
            <w:pPr>
              <w:suppressLineNumbers/>
              <w:suppressAutoHyphens/>
              <w:spacing w:before="40" w:after="40"/>
              <w:jc w:val="left"/>
              <w:rPr>
                <w:kern w:val="22"/>
                <w:szCs w:val="22"/>
                <w:lang w:val="fr-CA"/>
              </w:rPr>
            </w:pPr>
          </w:p>
        </w:tc>
        <w:tc>
          <w:tcPr>
            <w:tcW w:w="5756" w:type="dxa"/>
          </w:tcPr>
          <w:p w:rsidR="0056141F" w:rsidRPr="009B0721" w:rsidRDefault="0056141F" w:rsidP="0056141F">
            <w:pPr>
              <w:suppressLineNumbers/>
              <w:suppressAutoHyphens/>
              <w:spacing w:before="40" w:after="40"/>
              <w:jc w:val="left"/>
              <w:rPr>
                <w:bCs/>
                <w:iCs/>
                <w:noProof/>
                <w:kern w:val="22"/>
                <w:szCs w:val="22"/>
                <w:lang w:val="en-CA"/>
              </w:rPr>
            </w:pPr>
            <w:r w:rsidRPr="009B0721">
              <w:rPr>
                <w:iCs/>
                <w:noProof/>
                <w:kern w:val="22"/>
                <w:szCs w:val="22"/>
                <w:shd w:val="clear" w:color="auto" w:fill="FFFFFF"/>
                <w:lang w:val="en-CA"/>
              </w:rPr>
              <w:t>2030 Agenda for Sustainable Development: Sustainable Development Goals and Targets</w:t>
            </w:r>
          </w:p>
        </w:tc>
      </w:tr>
      <w:tr w:rsidR="0056141F" w:rsidRPr="00B31930" w:rsidTr="003E5C74">
        <w:trPr>
          <w:cantSplit/>
        </w:trPr>
        <w:tc>
          <w:tcPr>
            <w:tcW w:w="3708" w:type="dxa"/>
          </w:tcPr>
          <w:p w:rsidR="0056141F" w:rsidRPr="00B31930" w:rsidRDefault="0056141F" w:rsidP="0056141F">
            <w:pPr>
              <w:suppressLineNumbers/>
              <w:suppressAutoHyphens/>
              <w:spacing w:before="40" w:after="40"/>
              <w:jc w:val="left"/>
              <w:rPr>
                <w:kern w:val="22"/>
                <w:szCs w:val="22"/>
                <w:lang w:val="en-CA"/>
              </w:rPr>
            </w:pPr>
          </w:p>
        </w:tc>
        <w:tc>
          <w:tcPr>
            <w:tcW w:w="5756" w:type="dxa"/>
          </w:tcPr>
          <w:p w:rsidR="0056141F" w:rsidRPr="009B0721" w:rsidRDefault="005C6DA1" w:rsidP="0056141F">
            <w:pPr>
              <w:suppressLineNumbers/>
              <w:suppressAutoHyphens/>
              <w:spacing w:before="40" w:after="40"/>
              <w:jc w:val="left"/>
              <w:rPr>
                <w:bCs/>
                <w:noProof/>
                <w:kern w:val="22"/>
                <w:szCs w:val="22"/>
                <w:lang w:val="fr-CA"/>
              </w:rPr>
            </w:pPr>
            <w:r w:rsidRPr="009B0721">
              <w:rPr>
                <w:bCs/>
                <w:noProof/>
                <w:kern w:val="22"/>
                <w:szCs w:val="22"/>
                <w:lang w:val="fr-CA"/>
              </w:rPr>
              <w:t>Site Web de l’Initiative pour des océans durables</w:t>
            </w:r>
            <w:r w:rsidR="0056141F" w:rsidRPr="009B0721">
              <w:rPr>
                <w:bCs/>
                <w:noProof/>
                <w:kern w:val="22"/>
                <w:szCs w:val="22"/>
                <w:lang w:val="fr-CA"/>
              </w:rPr>
              <w:t xml:space="preserve"> (SOI)</w:t>
            </w:r>
          </w:p>
        </w:tc>
      </w:tr>
      <w:tr w:rsidR="0056141F" w:rsidRPr="0009033F" w:rsidTr="003E5C74">
        <w:trPr>
          <w:cantSplit/>
        </w:trPr>
        <w:tc>
          <w:tcPr>
            <w:tcW w:w="3708" w:type="dxa"/>
          </w:tcPr>
          <w:p w:rsidR="0056141F" w:rsidRPr="0009033F" w:rsidRDefault="0056141F" w:rsidP="0056141F">
            <w:pPr>
              <w:suppressLineNumbers/>
              <w:suppressAutoHyphens/>
              <w:spacing w:before="40" w:after="40"/>
              <w:jc w:val="left"/>
              <w:rPr>
                <w:kern w:val="22"/>
                <w:szCs w:val="22"/>
                <w:lang w:val="fr-CA"/>
              </w:rPr>
            </w:pPr>
          </w:p>
        </w:tc>
        <w:tc>
          <w:tcPr>
            <w:tcW w:w="5756" w:type="dxa"/>
          </w:tcPr>
          <w:p w:rsidR="0056141F" w:rsidRPr="009B0721" w:rsidRDefault="0056141F" w:rsidP="00671E24">
            <w:pPr>
              <w:suppressLineNumbers/>
              <w:suppressAutoHyphens/>
              <w:spacing w:before="40" w:after="40"/>
              <w:jc w:val="left"/>
              <w:rPr>
                <w:bCs/>
                <w:iCs/>
                <w:noProof/>
                <w:kern w:val="22"/>
                <w:szCs w:val="22"/>
                <w:lang w:val="en-CA"/>
              </w:rPr>
            </w:pPr>
            <w:r w:rsidRPr="009B0721">
              <w:rPr>
                <w:bCs/>
                <w:iCs/>
                <w:noProof/>
                <w:kern w:val="22"/>
                <w:szCs w:val="22"/>
                <w:lang w:val="en-CA"/>
              </w:rPr>
              <w:t>Ecologically or Biolog</w:t>
            </w:r>
            <w:r w:rsidR="00671E24" w:rsidRPr="009B0721">
              <w:rPr>
                <w:bCs/>
                <w:iCs/>
                <w:noProof/>
                <w:kern w:val="22"/>
                <w:szCs w:val="22"/>
                <w:lang w:val="en-CA"/>
              </w:rPr>
              <w:t>ically Significant Marine Areas Website</w:t>
            </w:r>
          </w:p>
        </w:tc>
      </w:tr>
      <w:tr w:rsidR="0056141F" w:rsidRPr="0009033F" w:rsidTr="003E5C74">
        <w:trPr>
          <w:cantSplit/>
        </w:trPr>
        <w:tc>
          <w:tcPr>
            <w:tcW w:w="3708" w:type="dxa"/>
          </w:tcPr>
          <w:p w:rsidR="0056141F" w:rsidRPr="00B31930" w:rsidRDefault="0056141F" w:rsidP="0056141F">
            <w:pPr>
              <w:suppressLineNumbers/>
              <w:suppressAutoHyphens/>
              <w:spacing w:before="40" w:after="40"/>
              <w:jc w:val="left"/>
              <w:rPr>
                <w:kern w:val="22"/>
                <w:szCs w:val="22"/>
                <w:lang w:val="en-CA"/>
              </w:rPr>
            </w:pPr>
          </w:p>
        </w:tc>
        <w:tc>
          <w:tcPr>
            <w:tcW w:w="5756" w:type="dxa"/>
          </w:tcPr>
          <w:p w:rsidR="0056141F" w:rsidRPr="009B0721" w:rsidRDefault="0056141F" w:rsidP="0056141F">
            <w:pPr>
              <w:suppressLineNumbers/>
              <w:suppressAutoHyphens/>
              <w:spacing w:before="40" w:after="40"/>
              <w:jc w:val="left"/>
              <w:rPr>
                <w:bCs/>
                <w:iCs/>
                <w:noProof/>
                <w:kern w:val="22"/>
                <w:szCs w:val="22"/>
                <w:lang w:val="fr-CA"/>
              </w:rPr>
            </w:pPr>
            <w:r w:rsidRPr="009B0721">
              <w:rPr>
                <w:bCs/>
                <w:iCs/>
                <w:noProof/>
                <w:kern w:val="22"/>
                <w:szCs w:val="22"/>
                <w:lang w:val="fr-CA"/>
              </w:rPr>
              <w:t>Scientific criteria for EBSAs</w:t>
            </w:r>
          </w:p>
        </w:tc>
      </w:tr>
      <w:tr w:rsidR="0056141F" w:rsidRPr="0009033F" w:rsidTr="003E5C74">
        <w:trPr>
          <w:cantSplit/>
        </w:trPr>
        <w:tc>
          <w:tcPr>
            <w:tcW w:w="9464" w:type="dxa"/>
            <w:gridSpan w:val="2"/>
          </w:tcPr>
          <w:p w:rsidR="0056141F" w:rsidRPr="0009033F" w:rsidRDefault="007C6C8E" w:rsidP="0056141F">
            <w:pPr>
              <w:suppressLineNumbers/>
              <w:suppressAutoHyphens/>
              <w:spacing w:before="40" w:after="40"/>
              <w:jc w:val="center"/>
              <w:rPr>
                <w:bCs/>
                <w:i/>
                <w:iCs/>
                <w:kern w:val="22"/>
                <w:szCs w:val="22"/>
                <w:lang w:val="fr-CA"/>
              </w:rPr>
            </w:pPr>
            <w:r>
              <w:rPr>
                <w:bCs/>
                <w:i/>
                <w:iCs/>
                <w:kern w:val="22"/>
                <w:szCs w:val="22"/>
                <w:lang w:val="fr-CA"/>
              </w:rPr>
              <w:t>Rapports d’ateliers</w:t>
            </w:r>
          </w:p>
        </w:tc>
      </w:tr>
      <w:tr w:rsidR="0056141F" w:rsidRPr="0009033F" w:rsidTr="003E5C74">
        <w:trPr>
          <w:cantSplit/>
        </w:trPr>
        <w:tc>
          <w:tcPr>
            <w:tcW w:w="3708" w:type="dxa"/>
          </w:tcPr>
          <w:p w:rsidR="0056141F" w:rsidRPr="0009033F" w:rsidRDefault="0056141F" w:rsidP="0056141F">
            <w:pPr>
              <w:pStyle w:val="NormalWeb"/>
              <w:suppressLineNumbers/>
              <w:suppressAutoHyphens/>
              <w:spacing w:before="40" w:beforeAutospacing="0" w:after="40" w:afterAutospacing="0"/>
              <w:rPr>
                <w:rFonts w:ascii="Times New Roman" w:hAnsi="Times New Roman"/>
                <w:kern w:val="22"/>
                <w:sz w:val="22"/>
                <w:szCs w:val="22"/>
                <w:lang w:val="fr-CA"/>
              </w:rPr>
            </w:pPr>
            <w:r w:rsidRPr="0009033F">
              <w:rPr>
                <w:rFonts w:ascii="Times New Roman" w:hAnsi="Times New Roman"/>
                <w:kern w:val="22"/>
                <w:sz w:val="22"/>
                <w:szCs w:val="22"/>
                <w:lang w:val="fr-CA"/>
              </w:rPr>
              <w:t>UNEP/CBD/</w:t>
            </w:r>
            <w:r w:rsidR="00E512C2" w:rsidRPr="0009033F">
              <w:rPr>
                <w:rFonts w:ascii="Times New Roman" w:hAnsi="Times New Roman"/>
                <w:kern w:val="22"/>
                <w:sz w:val="22"/>
                <w:szCs w:val="22"/>
                <w:lang w:val="fr-CA"/>
              </w:rPr>
              <w:t>EBSA/WS/2014</w:t>
            </w:r>
            <w:r w:rsidRPr="0009033F">
              <w:rPr>
                <w:rFonts w:ascii="Times New Roman" w:hAnsi="Times New Roman"/>
                <w:kern w:val="22"/>
                <w:sz w:val="22"/>
                <w:szCs w:val="22"/>
                <w:lang w:val="fr-CA"/>
              </w:rPr>
              <w:t>/3/4</w:t>
            </w:r>
          </w:p>
        </w:tc>
        <w:tc>
          <w:tcPr>
            <w:tcW w:w="5756" w:type="dxa"/>
          </w:tcPr>
          <w:p w:rsidR="0056141F" w:rsidRPr="00B31930" w:rsidRDefault="0056141F" w:rsidP="00E512C2">
            <w:pPr>
              <w:shd w:val="clear" w:color="auto" w:fill="FFFFFF"/>
              <w:spacing w:before="40" w:after="40"/>
              <w:jc w:val="left"/>
              <w:rPr>
                <w:rFonts w:eastAsia="Times New Roman"/>
                <w:i/>
                <w:iCs/>
                <w:noProof/>
                <w:kern w:val="22"/>
                <w:szCs w:val="22"/>
                <w:lang w:val="en-CA"/>
              </w:rPr>
            </w:pPr>
            <w:r w:rsidRPr="00B31930">
              <w:rPr>
                <w:i/>
                <w:iCs/>
                <w:noProof/>
                <w:kern w:val="22"/>
                <w:szCs w:val="22"/>
                <w:shd w:val="clear" w:color="auto" w:fill="FFFFFF"/>
                <w:lang w:val="en-CA"/>
              </w:rPr>
              <w:t>Report of the</w:t>
            </w:r>
            <w:r w:rsidR="00E512C2" w:rsidRPr="00B31930">
              <w:rPr>
                <w:i/>
                <w:iCs/>
                <w:noProof/>
                <w:kern w:val="22"/>
                <w:szCs w:val="22"/>
                <w:shd w:val="clear" w:color="auto" w:fill="FFFFFF"/>
                <w:lang w:val="en-CA"/>
              </w:rPr>
              <w:t xml:space="preserve"> Mediterranean</w:t>
            </w:r>
            <w:r w:rsidRPr="00B31930">
              <w:rPr>
                <w:i/>
                <w:iCs/>
                <w:noProof/>
                <w:kern w:val="22"/>
                <w:szCs w:val="22"/>
                <w:shd w:val="clear" w:color="auto" w:fill="FFFFFF"/>
                <w:lang w:val="en-CA"/>
              </w:rPr>
              <w:t xml:space="preserve"> Regional Workshop to Facilitate the Description of Ecologically or Biolog</w:t>
            </w:r>
            <w:r w:rsidR="00E512C2" w:rsidRPr="00B31930">
              <w:rPr>
                <w:i/>
                <w:iCs/>
                <w:noProof/>
                <w:kern w:val="22"/>
                <w:szCs w:val="22"/>
                <w:shd w:val="clear" w:color="auto" w:fill="FFFFFF"/>
                <w:lang w:val="en-CA"/>
              </w:rPr>
              <w:t>ically Significant Marine Areas</w:t>
            </w:r>
          </w:p>
        </w:tc>
      </w:tr>
      <w:tr w:rsidR="0056141F" w:rsidRPr="0009033F" w:rsidTr="006D1D11">
        <w:trPr>
          <w:cantSplit/>
        </w:trPr>
        <w:tc>
          <w:tcPr>
            <w:tcW w:w="9464" w:type="dxa"/>
            <w:gridSpan w:val="2"/>
          </w:tcPr>
          <w:p w:rsidR="0056141F" w:rsidRPr="0009033F" w:rsidRDefault="007C6C8E" w:rsidP="0056141F">
            <w:pPr>
              <w:suppressLineNumbers/>
              <w:suppressAutoHyphens/>
              <w:spacing w:before="40" w:after="40"/>
              <w:jc w:val="center"/>
              <w:rPr>
                <w:i/>
                <w:kern w:val="22"/>
                <w:szCs w:val="22"/>
                <w:lang w:val="fr-CA"/>
              </w:rPr>
            </w:pPr>
            <w:r>
              <w:rPr>
                <w:i/>
                <w:kern w:val="22"/>
                <w:szCs w:val="22"/>
                <w:lang w:val="fr-CA"/>
              </w:rPr>
              <w:t>Rapports nationa</w:t>
            </w:r>
            <w:r w:rsidR="004D0EB3">
              <w:rPr>
                <w:i/>
                <w:kern w:val="22"/>
                <w:szCs w:val="22"/>
                <w:lang w:val="fr-CA"/>
              </w:rPr>
              <w:t>ux</w:t>
            </w:r>
          </w:p>
        </w:tc>
      </w:tr>
      <w:tr w:rsidR="0056141F" w:rsidRPr="00B31930" w:rsidTr="003E5C74">
        <w:trPr>
          <w:cantSplit/>
        </w:trPr>
        <w:tc>
          <w:tcPr>
            <w:tcW w:w="9464" w:type="dxa"/>
            <w:gridSpan w:val="2"/>
          </w:tcPr>
          <w:p w:rsidR="0056141F" w:rsidRPr="0009033F" w:rsidRDefault="0056141F" w:rsidP="007C6C8E">
            <w:pPr>
              <w:suppressLineNumbers/>
              <w:suppressAutoHyphens/>
              <w:spacing w:before="40" w:after="40"/>
              <w:jc w:val="center"/>
              <w:rPr>
                <w:b/>
                <w:kern w:val="22"/>
                <w:szCs w:val="22"/>
                <w:lang w:val="fr-CA"/>
              </w:rPr>
            </w:pPr>
            <w:r w:rsidRPr="0009033F">
              <w:rPr>
                <w:b/>
                <w:kern w:val="22"/>
                <w:szCs w:val="22"/>
                <w:lang w:val="fr-CA"/>
              </w:rPr>
              <w:t xml:space="preserve">Information </w:t>
            </w:r>
            <w:r w:rsidR="007C6C8E">
              <w:rPr>
                <w:b/>
                <w:kern w:val="22"/>
                <w:szCs w:val="22"/>
                <w:lang w:val="fr-CA"/>
              </w:rPr>
              <w:t>sur les appro</w:t>
            </w:r>
            <w:r w:rsidRPr="0009033F">
              <w:rPr>
                <w:b/>
                <w:kern w:val="22"/>
                <w:szCs w:val="22"/>
                <w:lang w:val="fr-CA"/>
              </w:rPr>
              <w:t>ches</w:t>
            </w:r>
            <w:r w:rsidR="007C6C8E">
              <w:rPr>
                <w:b/>
                <w:kern w:val="22"/>
                <w:szCs w:val="22"/>
                <w:lang w:val="fr-CA"/>
              </w:rPr>
              <w:t xml:space="preserve"> techniques</w:t>
            </w:r>
          </w:p>
        </w:tc>
      </w:tr>
      <w:tr w:rsidR="0056141F" w:rsidRPr="0009033F" w:rsidTr="003E5C74">
        <w:trPr>
          <w:cantSplit/>
        </w:trPr>
        <w:tc>
          <w:tcPr>
            <w:tcW w:w="3708" w:type="dxa"/>
          </w:tcPr>
          <w:p w:rsidR="0056141F" w:rsidRPr="00B31930" w:rsidRDefault="0056141F" w:rsidP="0056141F">
            <w:pPr>
              <w:suppressLineNumbers/>
              <w:suppressAutoHyphens/>
              <w:spacing w:before="40" w:after="40"/>
              <w:jc w:val="left"/>
              <w:rPr>
                <w:kern w:val="22"/>
                <w:szCs w:val="22"/>
                <w:lang w:val="en-CA"/>
              </w:rPr>
            </w:pPr>
            <w:r w:rsidRPr="00B31930">
              <w:rPr>
                <w:kern w:val="22"/>
                <w:szCs w:val="22"/>
                <w:lang w:val="en-CA"/>
              </w:rPr>
              <w:t>UNEP/CBD/MCB/EM/2014/4/INF/2</w:t>
            </w:r>
          </w:p>
        </w:tc>
        <w:tc>
          <w:tcPr>
            <w:tcW w:w="5756" w:type="dxa"/>
          </w:tcPr>
          <w:p w:rsidR="0056141F" w:rsidRPr="00A355BF" w:rsidRDefault="0056141F" w:rsidP="0056141F">
            <w:pPr>
              <w:suppressLineNumbers/>
              <w:suppressAutoHyphens/>
              <w:spacing w:before="40" w:after="40"/>
              <w:jc w:val="left"/>
              <w:rPr>
                <w:iCs/>
                <w:noProof/>
                <w:kern w:val="22"/>
                <w:szCs w:val="22"/>
                <w:shd w:val="clear" w:color="auto" w:fill="FFFFFF"/>
                <w:lang w:val="en-CA"/>
              </w:rPr>
            </w:pPr>
            <w:r w:rsidRPr="00A355BF">
              <w:rPr>
                <w:iCs/>
                <w:noProof/>
                <w:kern w:val="22"/>
                <w:szCs w:val="22"/>
                <w:shd w:val="clear" w:color="auto" w:fill="FFFFFF"/>
                <w:lang w:val="en-CA"/>
              </w:rPr>
              <w:t>Using Scientific Information Related to Ecologically or Biologically Significant Marine Areas (EBSAs) to Implement Marine Spatial Planning and Ecosystem Based Management</w:t>
            </w:r>
          </w:p>
        </w:tc>
      </w:tr>
      <w:tr w:rsidR="0056141F" w:rsidRPr="00B31930" w:rsidTr="003E5C74">
        <w:trPr>
          <w:cantSplit/>
        </w:trPr>
        <w:tc>
          <w:tcPr>
            <w:tcW w:w="3708" w:type="dxa"/>
          </w:tcPr>
          <w:p w:rsidR="0056141F" w:rsidRPr="00B31930" w:rsidRDefault="0056141F" w:rsidP="0056141F">
            <w:pPr>
              <w:suppressLineNumbers/>
              <w:suppressAutoHyphens/>
              <w:spacing w:before="40" w:after="40"/>
              <w:jc w:val="left"/>
              <w:rPr>
                <w:kern w:val="22"/>
                <w:szCs w:val="22"/>
                <w:shd w:val="clear" w:color="auto" w:fill="FFFFFF"/>
                <w:lang w:val="en-CA"/>
              </w:rPr>
            </w:pPr>
          </w:p>
        </w:tc>
        <w:tc>
          <w:tcPr>
            <w:tcW w:w="5756" w:type="dxa"/>
          </w:tcPr>
          <w:p w:rsidR="0056141F" w:rsidRPr="00A355BF" w:rsidRDefault="0056141F" w:rsidP="005C6DA1">
            <w:pPr>
              <w:suppressLineNumbers/>
              <w:suppressAutoHyphens/>
              <w:spacing w:before="40" w:after="40"/>
              <w:jc w:val="left"/>
              <w:rPr>
                <w:noProof/>
                <w:kern w:val="22"/>
                <w:szCs w:val="22"/>
                <w:shd w:val="clear" w:color="auto" w:fill="FFFFFF"/>
                <w:lang w:val="fr-CA"/>
              </w:rPr>
            </w:pPr>
            <w:r w:rsidRPr="00A355BF">
              <w:rPr>
                <w:iCs/>
                <w:noProof/>
                <w:kern w:val="22"/>
                <w:szCs w:val="22"/>
                <w:shd w:val="clear" w:color="auto" w:fill="FFFFFF"/>
                <w:lang w:val="fr-CA"/>
              </w:rPr>
              <w:t>MPA</w:t>
            </w:r>
            <w:r w:rsidR="00671E24" w:rsidRPr="00A355BF">
              <w:rPr>
                <w:iCs/>
                <w:noProof/>
                <w:kern w:val="22"/>
                <w:szCs w:val="22"/>
                <w:shd w:val="clear" w:color="auto" w:fill="FFFFFF"/>
                <w:lang w:val="fr-CA"/>
              </w:rPr>
              <w:t>s</w:t>
            </w:r>
            <w:r w:rsidRPr="00A355BF">
              <w:rPr>
                <w:iCs/>
                <w:noProof/>
                <w:kern w:val="22"/>
                <w:szCs w:val="22"/>
                <w:shd w:val="clear" w:color="auto" w:fill="FFFFFF"/>
                <w:lang w:val="fr-CA"/>
              </w:rPr>
              <w:t xml:space="preserve">: </w:t>
            </w:r>
            <w:r w:rsidR="00671E24" w:rsidRPr="00A355BF">
              <w:rPr>
                <w:iCs/>
                <w:noProof/>
                <w:kern w:val="22"/>
                <w:szCs w:val="22"/>
                <w:shd w:val="clear" w:color="auto" w:fill="FFFFFF"/>
                <w:lang w:val="fr-CA"/>
              </w:rPr>
              <w:t xml:space="preserve">A </w:t>
            </w:r>
            <w:r w:rsidRPr="00A355BF">
              <w:rPr>
                <w:iCs/>
                <w:noProof/>
                <w:kern w:val="22"/>
                <w:szCs w:val="22"/>
                <w:shd w:val="clear" w:color="auto" w:fill="FFFFFF"/>
                <w:lang w:val="fr-CA"/>
              </w:rPr>
              <w:t>Practical Guide</w:t>
            </w:r>
            <w:r w:rsidRPr="00A355BF">
              <w:rPr>
                <w:noProof/>
                <w:kern w:val="22"/>
                <w:szCs w:val="22"/>
                <w:shd w:val="clear" w:color="auto" w:fill="FFFFFF"/>
                <w:lang w:val="fr-CA"/>
              </w:rPr>
              <w:t xml:space="preserve"> (</w:t>
            </w:r>
            <w:r w:rsidR="005C6DA1" w:rsidRPr="00A355BF">
              <w:rPr>
                <w:noProof/>
                <w:kern w:val="22"/>
                <w:szCs w:val="22"/>
                <w:shd w:val="clear" w:color="auto" w:fill="FFFFFF"/>
                <w:lang w:val="fr-CA"/>
              </w:rPr>
              <w:t xml:space="preserve">émis par les partenariats entre organisations AMP) </w:t>
            </w:r>
          </w:p>
        </w:tc>
      </w:tr>
      <w:tr w:rsidR="0056141F" w:rsidRPr="00B31930" w:rsidTr="003E5C74">
        <w:trPr>
          <w:cantSplit/>
        </w:trPr>
        <w:tc>
          <w:tcPr>
            <w:tcW w:w="9464" w:type="dxa"/>
            <w:gridSpan w:val="2"/>
          </w:tcPr>
          <w:p w:rsidR="0056141F" w:rsidRPr="0009033F" w:rsidRDefault="007C6C8E" w:rsidP="0056141F">
            <w:pPr>
              <w:suppressLineNumbers/>
              <w:suppressAutoHyphens/>
              <w:spacing w:before="40" w:after="40"/>
              <w:jc w:val="center"/>
              <w:rPr>
                <w:rStyle w:val="apple-converted-space"/>
                <w:bCs/>
                <w:i/>
                <w:iCs/>
                <w:noProof/>
                <w:kern w:val="22"/>
                <w:szCs w:val="22"/>
                <w:shd w:val="clear" w:color="auto" w:fill="FFFFFF"/>
                <w:lang w:val="fr-CA"/>
              </w:rPr>
            </w:pPr>
            <w:r>
              <w:rPr>
                <w:rStyle w:val="apple-converted-space"/>
                <w:bCs/>
                <w:i/>
                <w:iCs/>
                <w:noProof/>
                <w:kern w:val="22"/>
                <w:szCs w:val="22"/>
                <w:shd w:val="clear" w:color="auto" w:fill="FFFFFF"/>
                <w:lang w:val="fr-CA"/>
              </w:rPr>
              <w:t>Rapports de la série technique de la CDB</w:t>
            </w:r>
          </w:p>
        </w:tc>
      </w:tr>
      <w:tr w:rsidR="0056141F" w:rsidRPr="0009033F" w:rsidTr="003E5C74">
        <w:trPr>
          <w:cantSplit/>
        </w:trPr>
        <w:tc>
          <w:tcPr>
            <w:tcW w:w="3708" w:type="dxa"/>
          </w:tcPr>
          <w:p w:rsidR="0056141F" w:rsidRPr="0009033F" w:rsidRDefault="00F773AB" w:rsidP="00F773AB">
            <w:pPr>
              <w:suppressLineNumbers/>
              <w:suppressAutoHyphens/>
              <w:spacing w:before="40" w:after="40"/>
              <w:jc w:val="left"/>
              <w:rPr>
                <w:kern w:val="22"/>
                <w:szCs w:val="22"/>
                <w:lang w:val="fr-CA"/>
              </w:rPr>
            </w:pPr>
            <w:r>
              <w:rPr>
                <w:kern w:val="22"/>
                <w:szCs w:val="22"/>
                <w:shd w:val="clear" w:color="auto" w:fill="FFFFFF"/>
                <w:lang w:val="fr-CA"/>
              </w:rPr>
              <w:t>Série technique de la CDB</w:t>
            </w:r>
            <w:r w:rsidR="0056141F" w:rsidRPr="0009033F">
              <w:rPr>
                <w:kern w:val="22"/>
                <w:szCs w:val="22"/>
                <w:shd w:val="clear" w:color="auto" w:fill="FFFFFF"/>
                <w:lang w:val="fr-CA"/>
              </w:rPr>
              <w:t xml:space="preserve"> </w:t>
            </w:r>
            <w:r>
              <w:rPr>
                <w:kern w:val="22"/>
                <w:szCs w:val="22"/>
                <w:shd w:val="clear" w:color="auto" w:fill="FFFFFF"/>
                <w:lang w:val="fr-CA"/>
              </w:rPr>
              <w:t>(n</w:t>
            </w:r>
            <w:r>
              <w:rPr>
                <w:kern w:val="22"/>
                <w:szCs w:val="22"/>
                <w:shd w:val="clear" w:color="auto" w:fill="FFFFFF"/>
                <w:vertAlign w:val="superscript"/>
                <w:lang w:val="fr-CA"/>
              </w:rPr>
              <w:t>o</w:t>
            </w:r>
            <w:r>
              <w:rPr>
                <w:kern w:val="22"/>
                <w:szCs w:val="22"/>
                <w:shd w:val="clear" w:color="auto" w:fill="FFFFFF"/>
                <w:lang w:val="fr-CA"/>
              </w:rPr>
              <w:t> </w:t>
            </w:r>
            <w:r w:rsidR="0056141F" w:rsidRPr="0009033F">
              <w:rPr>
                <w:kern w:val="22"/>
                <w:szCs w:val="22"/>
                <w:shd w:val="clear" w:color="auto" w:fill="FFFFFF"/>
                <w:lang w:val="fr-CA"/>
              </w:rPr>
              <w:t>68</w:t>
            </w:r>
            <w:r>
              <w:rPr>
                <w:kern w:val="22"/>
                <w:szCs w:val="22"/>
                <w:shd w:val="clear" w:color="auto" w:fill="FFFFFF"/>
                <w:lang w:val="fr-CA"/>
              </w:rPr>
              <w:t>)</w:t>
            </w:r>
          </w:p>
        </w:tc>
        <w:tc>
          <w:tcPr>
            <w:tcW w:w="5756" w:type="dxa"/>
          </w:tcPr>
          <w:p w:rsidR="0056141F" w:rsidRPr="00A54D77" w:rsidRDefault="0056141F" w:rsidP="00671E24">
            <w:pPr>
              <w:suppressLineNumbers/>
              <w:suppressAutoHyphens/>
              <w:spacing w:before="40" w:after="40"/>
              <w:jc w:val="left"/>
              <w:rPr>
                <w:iCs/>
                <w:noProof/>
                <w:kern w:val="22"/>
                <w:szCs w:val="22"/>
                <w:shd w:val="clear" w:color="auto" w:fill="FFFFFF"/>
                <w:lang w:val="en-CA"/>
              </w:rPr>
            </w:pPr>
            <w:r w:rsidRPr="00A54D77">
              <w:rPr>
                <w:iCs/>
                <w:noProof/>
                <w:kern w:val="22"/>
                <w:szCs w:val="22"/>
                <w:shd w:val="clear" w:color="auto" w:fill="FFFFFF"/>
                <w:lang w:val="en-CA"/>
              </w:rPr>
              <w:t xml:space="preserve">Marine spatial planning in the context of the </w:t>
            </w:r>
            <w:r w:rsidR="00671E24" w:rsidRPr="00A54D77">
              <w:rPr>
                <w:iCs/>
                <w:noProof/>
                <w:kern w:val="22"/>
                <w:szCs w:val="22"/>
                <w:shd w:val="clear" w:color="auto" w:fill="FFFFFF"/>
                <w:lang w:val="en-CA"/>
              </w:rPr>
              <w:t>CBD</w:t>
            </w:r>
          </w:p>
        </w:tc>
      </w:tr>
      <w:tr w:rsidR="0056141F" w:rsidRPr="0009033F" w:rsidTr="003E5C74">
        <w:trPr>
          <w:cantSplit/>
        </w:trPr>
        <w:tc>
          <w:tcPr>
            <w:tcW w:w="3708" w:type="dxa"/>
          </w:tcPr>
          <w:p w:rsidR="0056141F" w:rsidRPr="0009033F" w:rsidRDefault="00F773AB" w:rsidP="0056141F">
            <w:pPr>
              <w:suppressLineNumbers/>
              <w:suppressAutoHyphens/>
              <w:spacing w:before="40" w:after="40"/>
              <w:jc w:val="left"/>
              <w:rPr>
                <w:kern w:val="22"/>
                <w:szCs w:val="22"/>
                <w:shd w:val="clear" w:color="auto" w:fill="FFFFFF"/>
                <w:lang w:val="fr-CA"/>
              </w:rPr>
            </w:pPr>
            <w:r>
              <w:rPr>
                <w:kern w:val="22"/>
                <w:szCs w:val="22"/>
                <w:shd w:val="clear" w:color="auto" w:fill="FFFFFF"/>
                <w:lang w:val="fr-CA"/>
              </w:rPr>
              <w:t>Série technique de la CDB</w:t>
            </w:r>
            <w:r w:rsidRPr="0009033F">
              <w:rPr>
                <w:kern w:val="22"/>
                <w:szCs w:val="22"/>
                <w:shd w:val="clear" w:color="auto" w:fill="FFFFFF"/>
                <w:lang w:val="fr-CA"/>
              </w:rPr>
              <w:t xml:space="preserve"> </w:t>
            </w:r>
            <w:r>
              <w:rPr>
                <w:kern w:val="22"/>
                <w:szCs w:val="22"/>
                <w:shd w:val="clear" w:color="auto" w:fill="FFFFFF"/>
                <w:lang w:val="fr-CA"/>
              </w:rPr>
              <w:t>(n</w:t>
            </w:r>
            <w:r>
              <w:rPr>
                <w:kern w:val="22"/>
                <w:szCs w:val="22"/>
                <w:shd w:val="clear" w:color="auto" w:fill="FFFFFF"/>
                <w:vertAlign w:val="superscript"/>
                <w:lang w:val="fr-CA"/>
              </w:rPr>
              <w:t>o</w:t>
            </w:r>
            <w:r>
              <w:rPr>
                <w:kern w:val="22"/>
                <w:szCs w:val="22"/>
                <w:shd w:val="clear" w:color="auto" w:fill="FFFFFF"/>
                <w:lang w:val="fr-CA"/>
              </w:rPr>
              <w:t> 76)</w:t>
            </w:r>
          </w:p>
        </w:tc>
        <w:tc>
          <w:tcPr>
            <w:tcW w:w="5756" w:type="dxa"/>
          </w:tcPr>
          <w:p w:rsidR="0056141F" w:rsidRPr="00A54D77" w:rsidRDefault="0056141F" w:rsidP="0056141F">
            <w:pPr>
              <w:suppressLineNumbers/>
              <w:suppressAutoHyphens/>
              <w:spacing w:before="40" w:after="40"/>
              <w:jc w:val="left"/>
              <w:rPr>
                <w:rStyle w:val="apple-converted-space"/>
                <w:iCs/>
                <w:noProof/>
                <w:kern w:val="22"/>
                <w:szCs w:val="22"/>
                <w:shd w:val="clear" w:color="auto" w:fill="FFFFFF"/>
                <w:lang w:val="en-CA"/>
              </w:rPr>
            </w:pPr>
            <w:r w:rsidRPr="00A54D77">
              <w:rPr>
                <w:iCs/>
                <w:noProof/>
                <w:kern w:val="22"/>
                <w:szCs w:val="22"/>
                <w:shd w:val="clear" w:color="auto" w:fill="FFFFFF"/>
                <w:lang w:val="en-CA"/>
              </w:rPr>
              <w:t>Integrated coastal management for the achievement of the Aichi Biodiversity Targets: Practical guidance for implementation based on experience and lessons learned from coastal and ocean governance in the Seas of East Asia</w:t>
            </w:r>
          </w:p>
        </w:tc>
      </w:tr>
    </w:tbl>
    <w:p w:rsidR="008152B4" w:rsidRPr="00FE7DAD" w:rsidRDefault="00584572" w:rsidP="005C6DA1">
      <w:pPr>
        <w:suppressLineNumbers/>
        <w:suppressAutoHyphens/>
        <w:jc w:val="left"/>
        <w:rPr>
          <w:iCs/>
          <w:snapToGrid w:val="0"/>
          <w:kern w:val="22"/>
          <w:lang w:val="fr-CA"/>
        </w:rPr>
      </w:pPr>
      <w:r w:rsidRPr="0009033F">
        <w:rPr>
          <w:i/>
          <w:snapToGrid w:val="0"/>
          <w:kern w:val="22"/>
          <w:lang w:val="fr-CA"/>
        </w:rPr>
        <w:lastRenderedPageBreak/>
        <w:t>*</w:t>
      </w:r>
      <w:r w:rsidR="007C6C8E">
        <w:rPr>
          <w:iCs/>
          <w:snapToGrid w:val="0"/>
          <w:kern w:val="22"/>
          <w:lang w:val="fr-CA"/>
        </w:rPr>
        <w:t xml:space="preserve">Des documents additionnels, qui n’apparaissent pas dans cette liste, peuvent être affichés dans le site Web de l’atelier, à l’adresse </w:t>
      </w:r>
      <w:hyperlink r:id="rId16" w:history="1">
        <w:r w:rsidR="007C6C8E" w:rsidRPr="0009033F">
          <w:rPr>
            <w:rStyle w:val="Hyperlink"/>
            <w:lang w:val="fr-CA"/>
          </w:rPr>
          <w:t>https://www.cbd.int/meetings/SOI-WS-2018-03</w:t>
        </w:r>
      </w:hyperlink>
      <w:r w:rsidR="007C6C8E">
        <w:rPr>
          <w:lang w:val="fr-CA"/>
        </w:rPr>
        <w:t>, à mesure qu’ils deviennent disponibles.</w:t>
      </w:r>
    </w:p>
    <w:p w:rsidR="00514358" w:rsidRPr="0009033F" w:rsidRDefault="00514358" w:rsidP="007108C9">
      <w:pPr>
        <w:suppressLineNumbers/>
        <w:suppressAutoHyphens/>
        <w:rPr>
          <w:snapToGrid w:val="0"/>
          <w:kern w:val="22"/>
          <w:szCs w:val="22"/>
          <w:lang w:val="fr-CA" w:eastAsia="ko-KR"/>
        </w:rPr>
        <w:sectPr w:rsidR="00514358" w:rsidRPr="0009033F" w:rsidSect="003E5C74">
          <w:footerReference w:type="even" r:id="rId17"/>
          <w:footerReference w:type="default" r:id="rId18"/>
          <w:type w:val="continuous"/>
          <w:pgSz w:w="12240" w:h="15840" w:code="1"/>
          <w:pgMar w:top="1021" w:right="1440" w:bottom="1134" w:left="1440" w:header="461" w:footer="720" w:gutter="0"/>
          <w:cols w:space="708"/>
          <w:titlePg/>
          <w:docGrid w:linePitch="360"/>
        </w:sectPr>
      </w:pPr>
    </w:p>
    <w:p w:rsidR="00925A90" w:rsidRPr="0009033F" w:rsidRDefault="00235BD2" w:rsidP="003E5C74">
      <w:pPr>
        <w:pStyle w:val="HEADINGNOTFORTOC"/>
        <w:suppressLineNumbers/>
        <w:tabs>
          <w:tab w:val="clear" w:pos="720"/>
        </w:tabs>
        <w:suppressAutoHyphens/>
        <w:spacing w:before="0"/>
        <w:rPr>
          <w:snapToGrid w:val="0"/>
          <w:kern w:val="22"/>
          <w:lang w:val="fr-CA"/>
        </w:rPr>
      </w:pPr>
      <w:r w:rsidRPr="0009033F">
        <w:rPr>
          <w:b w:val="0"/>
          <w:i/>
          <w:caps w:val="0"/>
          <w:snapToGrid w:val="0"/>
          <w:kern w:val="22"/>
          <w:lang w:val="fr-CA"/>
        </w:rPr>
        <w:lastRenderedPageBreak/>
        <w:t>Annex</w:t>
      </w:r>
      <w:r w:rsidR="00FE7DAD">
        <w:rPr>
          <w:b w:val="0"/>
          <w:i/>
          <w:caps w:val="0"/>
          <w:snapToGrid w:val="0"/>
          <w:kern w:val="22"/>
          <w:lang w:val="fr-CA"/>
        </w:rPr>
        <w:t>e</w:t>
      </w:r>
      <w:r w:rsidR="00FE7DAD">
        <w:rPr>
          <w:b w:val="0"/>
          <w:i/>
          <w:snapToGrid w:val="0"/>
          <w:kern w:val="22"/>
          <w:lang w:val="fr-CA"/>
        </w:rPr>
        <w:t> </w:t>
      </w:r>
      <w:r w:rsidR="00514358" w:rsidRPr="0009033F">
        <w:rPr>
          <w:b w:val="0"/>
          <w:i/>
          <w:snapToGrid w:val="0"/>
          <w:kern w:val="22"/>
          <w:lang w:val="fr-CA"/>
        </w:rPr>
        <w:t>II</w:t>
      </w:r>
    </w:p>
    <w:p w:rsidR="001205FA" w:rsidRPr="0009033F" w:rsidRDefault="00FE7DAD" w:rsidP="001205FA">
      <w:pPr>
        <w:pStyle w:val="HEADINGNOTFORTOC"/>
        <w:suppressLineNumbers/>
        <w:tabs>
          <w:tab w:val="clear" w:pos="720"/>
        </w:tabs>
        <w:suppressAutoHyphens/>
        <w:spacing w:before="120"/>
        <w:rPr>
          <w:snapToGrid w:val="0"/>
          <w:kern w:val="22"/>
          <w:lang w:val="fr-CA"/>
        </w:rPr>
      </w:pPr>
      <w:r>
        <w:rPr>
          <w:snapToGrid w:val="0"/>
          <w:kern w:val="22"/>
          <w:lang w:val="fr-CA"/>
        </w:rPr>
        <w:t>organisation des travaux proposée</w:t>
      </w:r>
    </w:p>
    <w:p w:rsidR="001205FA" w:rsidRPr="0009033F" w:rsidRDefault="00B048EF" w:rsidP="001205FA">
      <w:pPr>
        <w:spacing w:before="60" w:after="60"/>
        <w:rPr>
          <w:b/>
          <w:snapToGrid w:val="0"/>
          <w:kern w:val="22"/>
          <w:lang w:val="fr-CA"/>
        </w:rPr>
      </w:pPr>
      <w:r>
        <w:rPr>
          <w:b/>
          <w:snapToGrid w:val="0"/>
          <w:kern w:val="22"/>
          <w:lang w:val="fr-CA"/>
        </w:rPr>
        <w:t>Lundi</w:t>
      </w:r>
      <w:r w:rsidR="001205FA" w:rsidRPr="0009033F">
        <w:rPr>
          <w:b/>
          <w:snapToGrid w:val="0"/>
          <w:kern w:val="22"/>
          <w:lang w:val="fr-CA"/>
        </w:rPr>
        <w:t>, 15</w:t>
      </w:r>
      <w:r>
        <w:rPr>
          <w:b/>
          <w:snapToGrid w:val="0"/>
          <w:kern w:val="22"/>
          <w:lang w:val="fr-CA"/>
        </w:rPr>
        <w:t xml:space="preserve"> octobre </w:t>
      </w:r>
      <w:r w:rsidR="001205FA" w:rsidRPr="0009033F">
        <w:rPr>
          <w:b/>
          <w:snapToGrid w:val="0"/>
          <w:kern w:val="22"/>
          <w:lang w:val="fr-CA"/>
        </w:rPr>
        <w:t>(</w:t>
      </w:r>
      <w:r>
        <w:rPr>
          <w:b/>
          <w:snapToGrid w:val="0"/>
          <w:kern w:val="22"/>
          <w:lang w:val="fr-CA"/>
        </w:rPr>
        <w:t>jour </w:t>
      </w:r>
      <w:r w:rsidR="001205FA" w:rsidRPr="0009033F">
        <w:rPr>
          <w:b/>
          <w:snapToGrid w:val="0"/>
          <w:kern w:val="22"/>
          <w:lang w:val="fr-CA"/>
        </w:rPr>
        <w:t>1)</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830"/>
      </w:tblGrid>
      <w:tr w:rsidR="001205FA" w:rsidRPr="0009033F" w:rsidTr="00D04218">
        <w:trPr>
          <w:tblHeader/>
        </w:trPr>
        <w:tc>
          <w:tcPr>
            <w:tcW w:w="1710" w:type="dxa"/>
            <w:tcBorders>
              <w:top w:val="single" w:sz="4" w:space="0" w:color="auto"/>
              <w:left w:val="single" w:sz="4" w:space="0" w:color="auto"/>
              <w:bottom w:val="single" w:sz="4" w:space="0" w:color="auto"/>
              <w:right w:val="single" w:sz="4" w:space="0" w:color="auto"/>
            </w:tcBorders>
            <w:shd w:val="clear" w:color="auto" w:fill="D6E3BC"/>
            <w:hideMark/>
          </w:tcPr>
          <w:p w:rsidR="001205FA" w:rsidRPr="0009033F" w:rsidRDefault="00FE7DAD" w:rsidP="00B37B12">
            <w:pPr>
              <w:autoSpaceDE w:val="0"/>
              <w:autoSpaceDN w:val="0"/>
              <w:adjustRightInd w:val="0"/>
              <w:spacing w:after="120"/>
              <w:jc w:val="center"/>
              <w:rPr>
                <w:rFonts w:eastAsia="Batang"/>
                <w:b/>
                <w:snapToGrid w:val="0"/>
                <w:kern w:val="22"/>
                <w:lang w:val="fr-CA"/>
              </w:rPr>
            </w:pPr>
            <w:r>
              <w:rPr>
                <w:rFonts w:eastAsia="Batang"/>
                <w:b/>
                <w:snapToGrid w:val="0"/>
                <w:kern w:val="22"/>
                <w:lang w:val="fr-CA"/>
              </w:rPr>
              <w:t>Heure</w:t>
            </w:r>
          </w:p>
        </w:tc>
        <w:tc>
          <w:tcPr>
            <w:tcW w:w="7830" w:type="dxa"/>
            <w:tcBorders>
              <w:top w:val="single" w:sz="4" w:space="0" w:color="auto"/>
              <w:left w:val="single" w:sz="4" w:space="0" w:color="auto"/>
              <w:bottom w:val="single" w:sz="4" w:space="0" w:color="auto"/>
              <w:right w:val="single" w:sz="4" w:space="0" w:color="auto"/>
            </w:tcBorders>
            <w:shd w:val="clear" w:color="auto" w:fill="D6E3BC"/>
            <w:hideMark/>
          </w:tcPr>
          <w:p w:rsidR="004E5381" w:rsidRPr="0009033F" w:rsidRDefault="00FE7DAD" w:rsidP="004E5381">
            <w:pPr>
              <w:spacing w:after="120"/>
              <w:ind w:left="14"/>
              <w:jc w:val="center"/>
              <w:rPr>
                <w:rFonts w:eastAsia="Batang"/>
                <w:b/>
                <w:bCs/>
                <w:snapToGrid w:val="0"/>
                <w:kern w:val="22"/>
                <w:lang w:val="fr-CA" w:eastAsia="ko-KR"/>
              </w:rPr>
            </w:pPr>
            <w:r>
              <w:rPr>
                <w:rFonts w:eastAsia="Batang"/>
                <w:b/>
                <w:bCs/>
                <w:snapToGrid w:val="0"/>
                <w:kern w:val="22"/>
                <w:lang w:val="fr-CA" w:eastAsia="ko-KR"/>
              </w:rPr>
              <w:t>Activités de l’atelier</w:t>
            </w:r>
          </w:p>
        </w:tc>
      </w:tr>
      <w:tr w:rsidR="001205FA" w:rsidRPr="0009033F" w:rsidTr="00D04218">
        <w:tc>
          <w:tcPr>
            <w:tcW w:w="1710" w:type="dxa"/>
            <w:tcBorders>
              <w:top w:val="single" w:sz="4" w:space="0" w:color="auto"/>
              <w:left w:val="single" w:sz="4" w:space="0" w:color="auto"/>
              <w:bottom w:val="single" w:sz="4" w:space="0" w:color="auto"/>
              <w:right w:val="single" w:sz="4" w:space="0" w:color="auto"/>
            </w:tcBorders>
            <w:hideMark/>
          </w:tcPr>
          <w:p w:rsidR="001205FA" w:rsidRPr="0009033F" w:rsidRDefault="00FE7DAD" w:rsidP="00B37B12">
            <w:pPr>
              <w:spacing w:after="120"/>
              <w:rPr>
                <w:rFonts w:eastAsia="Batang"/>
                <w:snapToGrid w:val="0"/>
                <w:kern w:val="22"/>
                <w:lang w:val="fr-CA"/>
              </w:rPr>
            </w:pPr>
            <w:r>
              <w:rPr>
                <w:rFonts w:eastAsia="Batang"/>
                <w:snapToGrid w:val="0"/>
                <w:kern w:val="22"/>
                <w:lang w:val="fr-CA"/>
              </w:rPr>
              <w:t>9h à 9h45</w:t>
            </w:r>
          </w:p>
        </w:tc>
        <w:tc>
          <w:tcPr>
            <w:tcW w:w="7830" w:type="dxa"/>
            <w:tcBorders>
              <w:top w:val="single" w:sz="4" w:space="0" w:color="auto"/>
              <w:left w:val="single" w:sz="4" w:space="0" w:color="auto"/>
              <w:bottom w:val="single" w:sz="4" w:space="0" w:color="auto"/>
              <w:right w:val="single" w:sz="4" w:space="0" w:color="auto"/>
            </w:tcBorders>
            <w:hideMark/>
          </w:tcPr>
          <w:p w:rsidR="001205FA" w:rsidRPr="0009033F" w:rsidRDefault="00B048EF" w:rsidP="00B37B12">
            <w:pPr>
              <w:spacing w:before="60" w:after="60"/>
              <w:rPr>
                <w:b/>
                <w:snapToGrid w:val="0"/>
                <w:kern w:val="22"/>
                <w:lang w:val="fr-CA"/>
              </w:rPr>
            </w:pPr>
            <w:r>
              <w:rPr>
                <w:b/>
                <w:snapToGrid w:val="0"/>
                <w:kern w:val="22"/>
                <w:lang w:val="fr-CA"/>
              </w:rPr>
              <w:t>Point </w:t>
            </w:r>
            <w:r w:rsidR="001205FA" w:rsidRPr="0009033F">
              <w:rPr>
                <w:b/>
                <w:snapToGrid w:val="0"/>
                <w:kern w:val="22"/>
                <w:lang w:val="fr-CA"/>
              </w:rPr>
              <w:t xml:space="preserve">1. </w:t>
            </w:r>
            <w:r w:rsidR="004E5381" w:rsidRPr="004E5381">
              <w:rPr>
                <w:b/>
                <w:bCs/>
                <w:lang w:val="fr-CA"/>
              </w:rPr>
              <w:t>Ouverture de la réunion</w:t>
            </w:r>
          </w:p>
          <w:p w:rsidR="001205FA" w:rsidRPr="0009033F" w:rsidRDefault="00A87144" w:rsidP="00B37B12">
            <w:pPr>
              <w:spacing w:before="60" w:after="60"/>
              <w:rPr>
                <w:bCs/>
                <w:snapToGrid w:val="0"/>
                <w:kern w:val="22"/>
                <w:u w:val="single"/>
                <w:lang w:val="fr-CA"/>
              </w:rPr>
            </w:pPr>
            <w:r>
              <w:rPr>
                <w:bCs/>
                <w:snapToGrid w:val="0"/>
                <w:kern w:val="22"/>
                <w:u w:val="single"/>
                <w:lang w:val="fr-CA"/>
              </w:rPr>
              <w:t>Remarques liminaires</w:t>
            </w:r>
          </w:p>
          <w:p w:rsidR="001205FA" w:rsidRPr="0009033F" w:rsidRDefault="00A87144" w:rsidP="00682DFC">
            <w:pPr>
              <w:pStyle w:val="ColorfulList-Accent11"/>
              <w:numPr>
                <w:ilvl w:val="0"/>
                <w:numId w:val="23"/>
              </w:numPr>
              <w:contextualSpacing/>
              <w:jc w:val="both"/>
              <w:rPr>
                <w:rFonts w:ascii="Times New Roman" w:hAnsi="Times New Roman"/>
                <w:snapToGrid w:val="0"/>
                <w:kern w:val="22"/>
                <w:shd w:val="clear" w:color="auto" w:fill="FFFFFF"/>
                <w:lang w:val="fr-CA"/>
              </w:rPr>
            </w:pPr>
            <w:r>
              <w:rPr>
                <w:rFonts w:ascii="Times New Roman" w:hAnsi="Times New Roman"/>
                <w:snapToGrid w:val="0"/>
                <w:kern w:val="22"/>
                <w:shd w:val="clear" w:color="auto" w:fill="FFFFFF"/>
                <w:lang w:val="fr-CA"/>
              </w:rPr>
              <w:t xml:space="preserve">Représentant du </w:t>
            </w:r>
            <w:r w:rsidRPr="00A87144">
              <w:rPr>
                <w:rFonts w:ascii="Times New Roman" w:hAnsi="Times New Roman"/>
                <w:snapToGrid w:val="0"/>
                <w:kern w:val="22"/>
                <w:shd w:val="clear" w:color="auto" w:fill="FFFFFF"/>
                <w:lang w:val="fr-CA"/>
              </w:rPr>
              <w:t>ministère de l’Agriculture, de la Pêche Maritime, du Développement Rural et des Eaux et Forêts du Maroc</w:t>
            </w:r>
          </w:p>
          <w:p w:rsidR="001205FA" w:rsidRPr="0009033F" w:rsidRDefault="00682DFC" w:rsidP="00682DFC">
            <w:pPr>
              <w:numPr>
                <w:ilvl w:val="0"/>
                <w:numId w:val="23"/>
              </w:numPr>
              <w:spacing w:before="60" w:after="60"/>
              <w:jc w:val="left"/>
              <w:rPr>
                <w:snapToGrid w:val="0"/>
                <w:kern w:val="22"/>
                <w:lang w:val="fr-CA"/>
              </w:rPr>
            </w:pPr>
            <w:r>
              <w:rPr>
                <w:snapToGrid w:val="0"/>
                <w:kern w:val="22"/>
                <w:shd w:val="clear" w:color="auto" w:fill="FFFFFF"/>
                <w:lang w:val="fr-CA"/>
              </w:rPr>
              <w:t>Représentant de la Secrétaire exécutive de la Convention sur la diversité biologique</w:t>
            </w:r>
          </w:p>
          <w:p w:rsidR="001205FA" w:rsidRPr="0009033F" w:rsidRDefault="00682DFC" w:rsidP="00682DFC">
            <w:pPr>
              <w:numPr>
                <w:ilvl w:val="0"/>
                <w:numId w:val="23"/>
              </w:numPr>
              <w:spacing w:before="60" w:after="60"/>
              <w:jc w:val="left"/>
              <w:rPr>
                <w:snapToGrid w:val="0"/>
                <w:kern w:val="22"/>
                <w:lang w:val="fr-CA"/>
              </w:rPr>
            </w:pPr>
            <w:r>
              <w:rPr>
                <w:snapToGrid w:val="0"/>
                <w:kern w:val="22"/>
                <w:shd w:val="clear" w:color="auto" w:fill="FFFFFF"/>
                <w:lang w:val="fr-CA"/>
              </w:rPr>
              <w:t>Représentant</w:t>
            </w:r>
            <w:r w:rsidR="00877458" w:rsidRPr="0009033F">
              <w:rPr>
                <w:snapToGrid w:val="0"/>
                <w:kern w:val="22"/>
                <w:lang w:val="fr-CA"/>
              </w:rPr>
              <w:t xml:space="preserve"> </w:t>
            </w:r>
            <w:r>
              <w:rPr>
                <w:snapToGrid w:val="0"/>
                <w:kern w:val="22"/>
                <w:lang w:val="fr-CA"/>
              </w:rPr>
              <w:t xml:space="preserve">du coordonateur du </w:t>
            </w:r>
            <w:r w:rsidRPr="0009033F">
              <w:rPr>
                <w:szCs w:val="22"/>
                <w:lang w:val="fr-CA"/>
              </w:rPr>
              <w:t>Plan d’action pour la Méditerranée</w:t>
            </w:r>
            <w:r w:rsidRPr="0009033F">
              <w:rPr>
                <w:snapToGrid w:val="0"/>
                <w:kern w:val="22"/>
                <w:lang w:val="fr-CA"/>
              </w:rPr>
              <w:t xml:space="preserve"> </w:t>
            </w:r>
            <w:r>
              <w:rPr>
                <w:snapToGrid w:val="0"/>
                <w:kern w:val="22"/>
                <w:lang w:val="fr-CA"/>
              </w:rPr>
              <w:t>du Programme des Nations Unies pour l’environnement</w:t>
            </w:r>
          </w:p>
          <w:p w:rsidR="001205FA" w:rsidRPr="0009033F" w:rsidRDefault="00682DFC" w:rsidP="00682DFC">
            <w:pPr>
              <w:numPr>
                <w:ilvl w:val="0"/>
                <w:numId w:val="23"/>
              </w:numPr>
              <w:spacing w:before="60" w:after="60"/>
              <w:jc w:val="left"/>
              <w:rPr>
                <w:snapToGrid w:val="0"/>
                <w:kern w:val="22"/>
                <w:lang w:val="fr-CA"/>
              </w:rPr>
            </w:pPr>
            <w:r>
              <w:rPr>
                <w:snapToGrid w:val="0"/>
                <w:kern w:val="22"/>
                <w:shd w:val="clear" w:color="auto" w:fill="FFFFFF"/>
                <w:lang w:val="fr-CA"/>
              </w:rPr>
              <w:t xml:space="preserve">Représentant du secrétaire exécutif de la </w:t>
            </w:r>
            <w:r w:rsidRPr="0009033F">
              <w:rPr>
                <w:szCs w:val="22"/>
                <w:lang w:val="fr-CA"/>
              </w:rPr>
              <w:t xml:space="preserve">Commission </w:t>
            </w:r>
            <w:r w:rsidRPr="0009033F">
              <w:rPr>
                <w:rStyle w:val="preferred"/>
                <w:szCs w:val="22"/>
                <w:lang w:val="fr-CA"/>
              </w:rPr>
              <w:t>générale des pêches pour la Méditerranée</w:t>
            </w:r>
          </w:p>
          <w:p w:rsidR="001205FA" w:rsidRPr="0009033F" w:rsidRDefault="001205FA" w:rsidP="00B37B12">
            <w:pPr>
              <w:spacing w:before="60" w:after="60"/>
              <w:rPr>
                <w:snapToGrid w:val="0"/>
                <w:kern w:val="22"/>
                <w:lang w:val="fr-CA"/>
              </w:rPr>
            </w:pPr>
          </w:p>
          <w:p w:rsidR="001205FA" w:rsidRPr="0009033F" w:rsidRDefault="00637234" w:rsidP="00B37B12">
            <w:pPr>
              <w:spacing w:before="60" w:after="120"/>
              <w:ind w:left="14"/>
              <w:rPr>
                <w:rFonts w:eastAsia="Batang"/>
                <w:bCs/>
                <w:i/>
                <w:snapToGrid w:val="0"/>
                <w:color w:val="000000"/>
                <w:kern w:val="22"/>
                <w:lang w:val="fr-CA" w:eastAsia="ko-KR"/>
              </w:rPr>
            </w:pPr>
            <w:r>
              <w:rPr>
                <w:i/>
                <w:snapToGrid w:val="0"/>
                <w:kern w:val="22"/>
                <w:lang w:val="fr-CA"/>
              </w:rPr>
              <w:t>Photo de groupe</w:t>
            </w:r>
          </w:p>
        </w:tc>
      </w:tr>
      <w:tr w:rsidR="001205FA" w:rsidRPr="00B31930" w:rsidTr="00D04218">
        <w:tc>
          <w:tcPr>
            <w:tcW w:w="1710" w:type="dxa"/>
            <w:tcBorders>
              <w:top w:val="single" w:sz="4" w:space="0" w:color="auto"/>
              <w:left w:val="single" w:sz="4" w:space="0" w:color="auto"/>
              <w:bottom w:val="single" w:sz="4" w:space="0" w:color="auto"/>
              <w:right w:val="single" w:sz="4" w:space="0" w:color="auto"/>
            </w:tcBorders>
            <w:hideMark/>
          </w:tcPr>
          <w:p w:rsidR="001205FA" w:rsidRPr="0009033F" w:rsidRDefault="00FE7DAD" w:rsidP="00B37B12">
            <w:pPr>
              <w:autoSpaceDE w:val="0"/>
              <w:autoSpaceDN w:val="0"/>
              <w:adjustRightInd w:val="0"/>
              <w:spacing w:after="120"/>
              <w:rPr>
                <w:rFonts w:eastAsia="Batang"/>
                <w:snapToGrid w:val="0"/>
                <w:kern w:val="22"/>
                <w:lang w:val="fr-CA"/>
              </w:rPr>
            </w:pPr>
            <w:r>
              <w:rPr>
                <w:rFonts w:eastAsia="Batang"/>
                <w:snapToGrid w:val="0"/>
                <w:kern w:val="22"/>
                <w:lang w:val="fr-CA"/>
              </w:rPr>
              <w:t>9h45 à 10h45</w:t>
            </w:r>
            <w:r w:rsidR="001205FA" w:rsidRPr="0009033F">
              <w:rPr>
                <w:rFonts w:eastAsia="Batang"/>
                <w:snapToGrid w:val="0"/>
                <w:kern w:val="22"/>
                <w:lang w:val="fr-CA"/>
              </w:rPr>
              <w:t xml:space="preserve"> </w:t>
            </w:r>
          </w:p>
        </w:tc>
        <w:tc>
          <w:tcPr>
            <w:tcW w:w="7830" w:type="dxa"/>
            <w:tcBorders>
              <w:top w:val="single" w:sz="4" w:space="0" w:color="auto"/>
              <w:left w:val="single" w:sz="4" w:space="0" w:color="auto"/>
              <w:bottom w:val="single" w:sz="4" w:space="0" w:color="auto"/>
              <w:right w:val="single" w:sz="4" w:space="0" w:color="auto"/>
            </w:tcBorders>
          </w:tcPr>
          <w:p w:rsidR="001205FA" w:rsidRPr="0009033F" w:rsidRDefault="00B048EF" w:rsidP="00B37B12">
            <w:pPr>
              <w:spacing w:before="60" w:after="60"/>
              <w:rPr>
                <w:snapToGrid w:val="0"/>
                <w:kern w:val="22"/>
                <w:lang w:val="fr-CA"/>
              </w:rPr>
            </w:pPr>
            <w:r>
              <w:rPr>
                <w:b/>
                <w:snapToGrid w:val="0"/>
                <w:kern w:val="22"/>
                <w:lang w:val="fr-CA"/>
              </w:rPr>
              <w:t>Point </w:t>
            </w:r>
            <w:r w:rsidR="001205FA" w:rsidRPr="0009033F">
              <w:rPr>
                <w:b/>
                <w:snapToGrid w:val="0"/>
                <w:kern w:val="22"/>
                <w:lang w:val="fr-CA"/>
              </w:rPr>
              <w:t xml:space="preserve">2. </w:t>
            </w:r>
            <w:r w:rsidR="004E5381" w:rsidRPr="004E5381">
              <w:rPr>
                <w:b/>
                <w:bCs/>
                <w:kern w:val="22"/>
                <w:lang w:val="fr-CA"/>
              </w:rPr>
              <w:t>Contexte, objectifs et résultats escomptés de l’atelier</w:t>
            </w:r>
          </w:p>
          <w:p w:rsidR="001205FA" w:rsidRPr="0009033F" w:rsidRDefault="001205FA" w:rsidP="00B37B12">
            <w:pPr>
              <w:spacing w:before="60" w:after="60"/>
              <w:ind w:left="522" w:right="288" w:hanging="567"/>
              <w:rPr>
                <w:snapToGrid w:val="0"/>
                <w:kern w:val="22"/>
                <w:lang w:val="fr-CA"/>
              </w:rPr>
            </w:pPr>
          </w:p>
          <w:p w:rsidR="001205FA" w:rsidRPr="0009033F" w:rsidRDefault="00637234" w:rsidP="00637234">
            <w:pPr>
              <w:spacing w:before="60" w:after="60"/>
              <w:ind w:left="522" w:right="288" w:hanging="567"/>
              <w:rPr>
                <w:snapToGrid w:val="0"/>
                <w:kern w:val="22"/>
                <w:lang w:val="fr-CA"/>
              </w:rPr>
            </w:pPr>
            <w:r>
              <w:rPr>
                <w:snapToGrid w:val="0"/>
                <w:kern w:val="22"/>
                <w:lang w:val="fr-CA"/>
              </w:rPr>
              <w:t>Contexte, objectifs, produits/résultats escomptés de l’atelier</w:t>
            </w:r>
          </w:p>
          <w:p w:rsidR="001205FA" w:rsidRPr="0009033F" w:rsidRDefault="00637234" w:rsidP="001205FA">
            <w:pPr>
              <w:numPr>
                <w:ilvl w:val="0"/>
                <w:numId w:val="9"/>
              </w:numPr>
              <w:spacing w:before="60" w:after="60"/>
              <w:ind w:left="654" w:right="288"/>
              <w:jc w:val="left"/>
              <w:rPr>
                <w:snapToGrid w:val="0"/>
                <w:kern w:val="22"/>
                <w:u w:val="single"/>
                <w:lang w:val="fr-CA"/>
              </w:rPr>
            </w:pPr>
            <w:r>
              <w:rPr>
                <w:snapToGrid w:val="0"/>
                <w:kern w:val="22"/>
                <w:lang w:val="fr-CA" w:eastAsia="ko-KR"/>
              </w:rPr>
              <w:t>Secrétariat de la CDB</w:t>
            </w:r>
          </w:p>
          <w:p w:rsidR="001205FA" w:rsidRPr="0009033F" w:rsidRDefault="001205FA" w:rsidP="00B37B12">
            <w:pPr>
              <w:spacing w:before="60" w:after="60"/>
              <w:ind w:left="654" w:right="288"/>
              <w:rPr>
                <w:snapToGrid w:val="0"/>
                <w:kern w:val="22"/>
                <w:u w:val="single"/>
                <w:lang w:val="fr-CA"/>
              </w:rPr>
            </w:pPr>
          </w:p>
          <w:p w:rsidR="001205FA" w:rsidRPr="0009033F" w:rsidRDefault="00637234" w:rsidP="00637234">
            <w:pPr>
              <w:spacing w:before="60" w:after="60"/>
              <w:ind w:right="288"/>
              <w:rPr>
                <w:snapToGrid w:val="0"/>
                <w:kern w:val="22"/>
                <w:lang w:val="fr-CA"/>
              </w:rPr>
            </w:pPr>
            <w:r>
              <w:rPr>
                <w:snapToGrid w:val="0"/>
                <w:kern w:val="22"/>
                <w:lang w:val="fr-CA"/>
              </w:rPr>
              <w:t xml:space="preserve">Contexte global </w:t>
            </w:r>
            <w:r w:rsidRPr="0009033F">
              <w:rPr>
                <w:snapToGrid w:val="0"/>
                <w:kern w:val="22"/>
                <w:lang w:val="fr-CA"/>
              </w:rPr>
              <w:t>—</w:t>
            </w:r>
            <w:r>
              <w:rPr>
                <w:snapToGrid w:val="0"/>
                <w:kern w:val="22"/>
                <w:lang w:val="fr-CA"/>
              </w:rPr>
              <w:t xml:space="preserve"> Objectifs d’Aichi pour la biodiversité et les Objectifs de développement durable</w:t>
            </w:r>
          </w:p>
          <w:p w:rsidR="001205FA" w:rsidRPr="0009033F" w:rsidRDefault="000301EC" w:rsidP="001205FA">
            <w:pPr>
              <w:numPr>
                <w:ilvl w:val="0"/>
                <w:numId w:val="9"/>
              </w:numPr>
              <w:spacing w:before="60" w:after="60"/>
              <w:ind w:left="654" w:right="288"/>
              <w:jc w:val="left"/>
              <w:rPr>
                <w:snapToGrid w:val="0"/>
                <w:kern w:val="22"/>
                <w:u w:val="single"/>
                <w:lang w:val="fr-CA"/>
              </w:rPr>
            </w:pPr>
            <w:r>
              <w:rPr>
                <w:snapToGrid w:val="0"/>
                <w:kern w:val="22"/>
                <w:lang w:val="fr-CA" w:eastAsia="ko-KR"/>
              </w:rPr>
              <w:t>Secrétariat de la CDB</w:t>
            </w:r>
          </w:p>
          <w:p w:rsidR="001205FA" w:rsidRPr="0009033F" w:rsidRDefault="001205FA" w:rsidP="00B37B12">
            <w:pPr>
              <w:spacing w:before="60" w:after="60"/>
              <w:ind w:right="288"/>
              <w:rPr>
                <w:snapToGrid w:val="0"/>
                <w:kern w:val="22"/>
                <w:u w:val="single"/>
                <w:lang w:val="fr-CA"/>
              </w:rPr>
            </w:pPr>
          </w:p>
          <w:p w:rsidR="001205FA" w:rsidRPr="0009033F" w:rsidRDefault="00637234" w:rsidP="000301EC">
            <w:pPr>
              <w:spacing w:before="60" w:after="60"/>
              <w:ind w:right="288"/>
              <w:rPr>
                <w:snapToGrid w:val="0"/>
                <w:kern w:val="22"/>
                <w:lang w:val="fr-CA"/>
              </w:rPr>
            </w:pPr>
            <w:r>
              <w:rPr>
                <w:snapToGrid w:val="0"/>
                <w:kern w:val="22"/>
                <w:lang w:val="fr-CA"/>
              </w:rPr>
              <w:t xml:space="preserve">Contexte régional </w:t>
            </w:r>
            <w:r w:rsidR="00877458" w:rsidRPr="0009033F">
              <w:rPr>
                <w:snapToGrid w:val="0"/>
                <w:kern w:val="22"/>
                <w:lang w:val="fr-CA"/>
              </w:rPr>
              <w:t>—</w:t>
            </w:r>
            <w:r>
              <w:rPr>
                <w:snapToGrid w:val="0"/>
                <w:kern w:val="22"/>
                <w:lang w:val="fr-CA"/>
              </w:rPr>
              <w:t xml:space="preserve"> Priorités régionales pour la biodiversité marine et côtière</w:t>
            </w:r>
          </w:p>
          <w:p w:rsidR="001205FA" w:rsidRPr="0009033F" w:rsidRDefault="000301EC" w:rsidP="001205FA">
            <w:pPr>
              <w:numPr>
                <w:ilvl w:val="0"/>
                <w:numId w:val="36"/>
              </w:numPr>
              <w:spacing w:before="60" w:after="60"/>
              <w:ind w:left="654" w:right="288"/>
              <w:jc w:val="left"/>
              <w:rPr>
                <w:snapToGrid w:val="0"/>
                <w:kern w:val="22"/>
                <w:lang w:val="fr-CA"/>
              </w:rPr>
            </w:pPr>
            <w:r w:rsidRPr="0009033F">
              <w:rPr>
                <w:szCs w:val="22"/>
                <w:lang w:val="fr-CA"/>
              </w:rPr>
              <w:t>Plan d’action pour la Méditerranée</w:t>
            </w:r>
            <w:r>
              <w:rPr>
                <w:szCs w:val="22"/>
                <w:lang w:val="fr-CA"/>
              </w:rPr>
              <w:t xml:space="preserve"> du Programme des Nations Unies pour l’environnement </w:t>
            </w:r>
          </w:p>
          <w:p w:rsidR="001205FA" w:rsidRPr="0009033F" w:rsidRDefault="000301EC" w:rsidP="001205FA">
            <w:pPr>
              <w:numPr>
                <w:ilvl w:val="0"/>
                <w:numId w:val="36"/>
              </w:numPr>
              <w:spacing w:before="60" w:after="60"/>
              <w:ind w:left="654" w:right="288"/>
              <w:jc w:val="left"/>
              <w:rPr>
                <w:snapToGrid w:val="0"/>
                <w:kern w:val="22"/>
                <w:lang w:val="fr-CA"/>
              </w:rPr>
            </w:pPr>
            <w:r w:rsidRPr="0009033F">
              <w:rPr>
                <w:szCs w:val="22"/>
                <w:lang w:val="fr-CA"/>
              </w:rPr>
              <w:t xml:space="preserve">Commission </w:t>
            </w:r>
            <w:r w:rsidRPr="0009033F">
              <w:rPr>
                <w:rStyle w:val="preferred"/>
                <w:szCs w:val="22"/>
                <w:lang w:val="fr-CA"/>
              </w:rPr>
              <w:t>générale des pêches pour la Méditerranée</w:t>
            </w:r>
          </w:p>
          <w:p w:rsidR="001205FA" w:rsidRPr="0009033F" w:rsidRDefault="001205FA" w:rsidP="00B37B12">
            <w:pPr>
              <w:spacing w:before="60" w:after="60"/>
              <w:ind w:right="288"/>
              <w:rPr>
                <w:snapToGrid w:val="0"/>
                <w:kern w:val="22"/>
                <w:lang w:val="fr-CA"/>
              </w:rPr>
            </w:pPr>
          </w:p>
          <w:p w:rsidR="001205FA" w:rsidRPr="0009033F" w:rsidRDefault="000301EC" w:rsidP="00B37B12">
            <w:pPr>
              <w:spacing w:before="60" w:after="60"/>
              <w:ind w:right="288"/>
              <w:rPr>
                <w:snapToGrid w:val="0"/>
                <w:kern w:val="22"/>
                <w:u w:val="single"/>
                <w:lang w:val="fr-CA"/>
              </w:rPr>
            </w:pPr>
            <w:r>
              <w:rPr>
                <w:snapToGrid w:val="0"/>
                <w:kern w:val="22"/>
                <w:u w:val="single"/>
                <w:lang w:val="fr-CA"/>
              </w:rPr>
              <w:t>Discussion en groupes</w:t>
            </w:r>
          </w:p>
          <w:p w:rsidR="001205FA" w:rsidRPr="0009033F" w:rsidRDefault="000301EC" w:rsidP="0080000A">
            <w:pPr>
              <w:spacing w:before="60" w:after="60"/>
              <w:ind w:right="288"/>
              <w:rPr>
                <w:snapToGrid w:val="0"/>
                <w:kern w:val="22"/>
                <w:lang w:val="fr-CA"/>
              </w:rPr>
            </w:pPr>
            <w:r>
              <w:rPr>
                <w:snapToGrid w:val="0"/>
                <w:kern w:val="22"/>
                <w:lang w:val="fr-CA"/>
              </w:rPr>
              <w:t xml:space="preserve">Chaque groupe </w:t>
            </w:r>
            <w:r w:rsidR="0080000A">
              <w:rPr>
                <w:snapToGrid w:val="0"/>
                <w:kern w:val="22"/>
                <w:lang w:val="fr-CA"/>
              </w:rPr>
              <w:t>dispose de 15 minutes pour les présentations et une discussion pour répondre à la question suivante :</w:t>
            </w:r>
          </w:p>
          <w:p w:rsidR="001205FA" w:rsidRPr="0009033F" w:rsidRDefault="0080000A" w:rsidP="005C6DA1">
            <w:pPr>
              <w:numPr>
                <w:ilvl w:val="0"/>
                <w:numId w:val="7"/>
              </w:numPr>
              <w:spacing w:before="60" w:after="60"/>
              <w:ind w:left="654" w:right="288"/>
              <w:jc w:val="left"/>
              <w:rPr>
                <w:i/>
                <w:snapToGrid w:val="0"/>
                <w:kern w:val="22"/>
                <w:lang w:val="fr-CA"/>
              </w:rPr>
            </w:pPr>
            <w:r>
              <w:rPr>
                <w:snapToGrid w:val="0"/>
                <w:kern w:val="22"/>
                <w:lang w:val="fr-CA"/>
              </w:rPr>
              <w:t>Quel est votre objectif pour l’atelier et qu’espérez-vous apprendre?</w:t>
            </w:r>
          </w:p>
        </w:tc>
      </w:tr>
      <w:tr w:rsidR="001205FA" w:rsidRPr="0009033F" w:rsidTr="00D04218">
        <w:tc>
          <w:tcPr>
            <w:tcW w:w="1710" w:type="dxa"/>
            <w:tcBorders>
              <w:top w:val="single" w:sz="4" w:space="0" w:color="auto"/>
              <w:left w:val="single" w:sz="4" w:space="0" w:color="auto"/>
              <w:bottom w:val="single" w:sz="4" w:space="0" w:color="auto"/>
              <w:right w:val="single" w:sz="4" w:space="0" w:color="auto"/>
            </w:tcBorders>
          </w:tcPr>
          <w:p w:rsidR="001205FA" w:rsidRPr="0009033F" w:rsidRDefault="00FE7DAD" w:rsidP="00B37B12">
            <w:pPr>
              <w:autoSpaceDE w:val="0"/>
              <w:autoSpaceDN w:val="0"/>
              <w:adjustRightInd w:val="0"/>
              <w:spacing w:after="120"/>
              <w:rPr>
                <w:rFonts w:eastAsia="Batang"/>
                <w:snapToGrid w:val="0"/>
                <w:kern w:val="22"/>
                <w:lang w:val="fr-CA"/>
              </w:rPr>
            </w:pPr>
            <w:r>
              <w:rPr>
                <w:rFonts w:eastAsia="Batang"/>
                <w:snapToGrid w:val="0"/>
                <w:kern w:val="22"/>
                <w:lang w:val="fr-CA"/>
              </w:rPr>
              <w:t>10h45 à 11h30</w:t>
            </w:r>
          </w:p>
        </w:tc>
        <w:tc>
          <w:tcPr>
            <w:tcW w:w="7830" w:type="dxa"/>
            <w:tcBorders>
              <w:top w:val="single" w:sz="4" w:space="0" w:color="auto"/>
              <w:left w:val="single" w:sz="4" w:space="0" w:color="auto"/>
              <w:bottom w:val="single" w:sz="4" w:space="0" w:color="auto"/>
              <w:right w:val="single" w:sz="4" w:space="0" w:color="auto"/>
            </w:tcBorders>
          </w:tcPr>
          <w:p w:rsidR="001205FA" w:rsidRPr="0009033F" w:rsidRDefault="004E5381" w:rsidP="00B37B12">
            <w:pPr>
              <w:spacing w:before="60" w:after="60"/>
              <w:rPr>
                <w:b/>
                <w:snapToGrid w:val="0"/>
                <w:kern w:val="22"/>
                <w:lang w:val="fr-CA"/>
              </w:rPr>
            </w:pPr>
            <w:r>
              <w:rPr>
                <w:i/>
                <w:snapToGrid w:val="0"/>
                <w:kern w:val="22"/>
                <w:lang w:val="fr-CA"/>
              </w:rPr>
              <w:t>Pause café</w:t>
            </w:r>
          </w:p>
        </w:tc>
      </w:tr>
      <w:tr w:rsidR="001205FA" w:rsidRPr="00B31930" w:rsidTr="00D04218">
        <w:tc>
          <w:tcPr>
            <w:tcW w:w="1710" w:type="dxa"/>
            <w:tcBorders>
              <w:top w:val="single" w:sz="4" w:space="0" w:color="auto"/>
              <w:left w:val="single" w:sz="4" w:space="0" w:color="auto"/>
              <w:bottom w:val="single" w:sz="4" w:space="0" w:color="auto"/>
              <w:right w:val="single" w:sz="4" w:space="0" w:color="auto"/>
            </w:tcBorders>
            <w:hideMark/>
          </w:tcPr>
          <w:p w:rsidR="001205FA" w:rsidRPr="0009033F" w:rsidRDefault="00FE7DAD" w:rsidP="00B37B12">
            <w:pPr>
              <w:spacing w:after="120"/>
              <w:rPr>
                <w:rFonts w:eastAsia="Batang"/>
                <w:snapToGrid w:val="0"/>
                <w:kern w:val="22"/>
                <w:highlight w:val="yellow"/>
                <w:lang w:val="fr-CA"/>
              </w:rPr>
            </w:pPr>
            <w:r>
              <w:rPr>
                <w:rFonts w:eastAsia="Batang"/>
                <w:snapToGrid w:val="0"/>
                <w:kern w:val="22"/>
                <w:lang w:val="fr-CA"/>
              </w:rPr>
              <w:t>11h30 à 13h</w:t>
            </w:r>
          </w:p>
        </w:tc>
        <w:tc>
          <w:tcPr>
            <w:tcW w:w="7830" w:type="dxa"/>
            <w:tcBorders>
              <w:top w:val="single" w:sz="4" w:space="0" w:color="auto"/>
              <w:left w:val="single" w:sz="4" w:space="0" w:color="auto"/>
              <w:bottom w:val="single" w:sz="4" w:space="0" w:color="auto"/>
              <w:right w:val="single" w:sz="4" w:space="0" w:color="auto"/>
            </w:tcBorders>
            <w:hideMark/>
          </w:tcPr>
          <w:p w:rsidR="001205FA" w:rsidRPr="0009033F" w:rsidRDefault="00B048EF" w:rsidP="00B37B12">
            <w:pPr>
              <w:pStyle w:val="Para1"/>
              <w:numPr>
                <w:ilvl w:val="0"/>
                <w:numId w:val="0"/>
              </w:numPr>
              <w:kinsoku w:val="0"/>
              <w:overflowPunct w:val="0"/>
              <w:autoSpaceDE w:val="0"/>
              <w:autoSpaceDN w:val="0"/>
              <w:adjustRightInd w:val="0"/>
              <w:snapToGrid w:val="0"/>
              <w:spacing w:before="0" w:after="0"/>
              <w:rPr>
                <w:b/>
                <w:snapToGrid/>
                <w:kern w:val="22"/>
                <w:szCs w:val="22"/>
                <w:lang w:val="fr-CA"/>
              </w:rPr>
            </w:pPr>
            <w:r>
              <w:rPr>
                <w:rFonts w:eastAsia="Calibri"/>
                <w:b/>
                <w:kern w:val="22"/>
                <w:szCs w:val="22"/>
                <w:lang w:val="fr-CA"/>
              </w:rPr>
              <w:t>Point </w:t>
            </w:r>
            <w:r w:rsidR="001205FA" w:rsidRPr="0009033F">
              <w:rPr>
                <w:rFonts w:eastAsia="Calibri"/>
                <w:b/>
                <w:kern w:val="22"/>
                <w:szCs w:val="22"/>
                <w:lang w:val="fr-CA"/>
              </w:rPr>
              <w:t xml:space="preserve">3. </w:t>
            </w:r>
            <w:r w:rsidR="004E5381" w:rsidRPr="004E5381">
              <w:rPr>
                <w:b/>
                <w:bCs/>
                <w:snapToGrid/>
                <w:kern w:val="22"/>
                <w:lang w:val="fr-CA"/>
              </w:rPr>
              <w:t>Bilan des progrès accomplis dans la mise en œuvre nationale</w:t>
            </w:r>
          </w:p>
          <w:p w:rsidR="001205FA" w:rsidRPr="0009033F" w:rsidRDefault="001205FA" w:rsidP="00B37B12">
            <w:pPr>
              <w:widowControl w:val="0"/>
              <w:autoSpaceDE w:val="0"/>
              <w:autoSpaceDN w:val="0"/>
              <w:adjustRightInd w:val="0"/>
              <w:spacing w:before="60" w:after="60"/>
              <w:rPr>
                <w:b/>
                <w:snapToGrid w:val="0"/>
                <w:kern w:val="22"/>
                <w:highlight w:val="yellow"/>
                <w:lang w:val="fr-CA"/>
              </w:rPr>
            </w:pPr>
          </w:p>
          <w:p w:rsidR="001205FA" w:rsidRPr="0009033F" w:rsidRDefault="001205FA" w:rsidP="0080000A">
            <w:pPr>
              <w:spacing w:before="60" w:after="60"/>
              <w:rPr>
                <w:b/>
                <w:snapToGrid w:val="0"/>
                <w:kern w:val="22"/>
                <w:lang w:val="fr-CA"/>
              </w:rPr>
            </w:pPr>
            <w:r w:rsidRPr="0009033F">
              <w:rPr>
                <w:b/>
                <w:snapToGrid w:val="0"/>
                <w:kern w:val="22"/>
                <w:lang w:val="fr-CA"/>
              </w:rPr>
              <w:t>3.1</w:t>
            </w:r>
            <w:r w:rsidRPr="0009033F">
              <w:rPr>
                <w:b/>
                <w:snapToGrid w:val="0"/>
                <w:kern w:val="22"/>
                <w:lang w:val="fr-CA"/>
              </w:rPr>
              <w:tab/>
            </w:r>
            <w:r w:rsidR="0080000A">
              <w:rPr>
                <w:b/>
                <w:snapToGrid w:val="0"/>
                <w:kern w:val="22"/>
                <w:lang w:val="fr-CA"/>
              </w:rPr>
              <w:t>Partage des expériences nationales</w:t>
            </w:r>
          </w:p>
          <w:p w:rsidR="001205FA" w:rsidRPr="0009033F" w:rsidRDefault="0080000A" w:rsidP="00B25D65">
            <w:pPr>
              <w:spacing w:before="60" w:after="60"/>
              <w:ind w:left="-3"/>
              <w:rPr>
                <w:snapToGrid w:val="0"/>
                <w:kern w:val="22"/>
                <w:lang w:val="fr-CA"/>
              </w:rPr>
            </w:pPr>
            <w:r>
              <w:rPr>
                <w:snapToGrid w:val="0"/>
                <w:kern w:val="22"/>
                <w:lang w:val="fr-CA"/>
              </w:rPr>
              <w:t>Les participants de chaque pays donnent un exposé conjoint (10 minutes chacun) sur les efforts nationaux déployés en matière de conservation par zone et de gestion des pêches (Objectifs 6 et 11 d’Aichi) en s’attardant sur ce qui suit :</w:t>
            </w:r>
          </w:p>
          <w:p w:rsidR="001205FA" w:rsidRPr="0009033F" w:rsidRDefault="0080000A" w:rsidP="00B25D65">
            <w:pPr>
              <w:numPr>
                <w:ilvl w:val="0"/>
                <w:numId w:val="22"/>
              </w:numPr>
              <w:spacing w:before="60" w:after="60"/>
              <w:ind w:left="474" w:right="288"/>
              <w:jc w:val="left"/>
              <w:rPr>
                <w:rFonts w:eastAsia="Times New Roman"/>
                <w:iCs/>
                <w:snapToGrid w:val="0"/>
                <w:kern w:val="22"/>
                <w:lang w:val="fr-CA"/>
              </w:rPr>
            </w:pPr>
            <w:r>
              <w:rPr>
                <w:rFonts w:eastAsia="Times New Roman"/>
                <w:iCs/>
                <w:snapToGrid w:val="0"/>
                <w:kern w:val="22"/>
                <w:lang w:val="fr-CA"/>
              </w:rPr>
              <w:t>Quels sont les objectifs?</w:t>
            </w:r>
          </w:p>
          <w:p w:rsidR="001205FA" w:rsidRPr="0009033F" w:rsidRDefault="0080000A" w:rsidP="00B25D65">
            <w:pPr>
              <w:numPr>
                <w:ilvl w:val="0"/>
                <w:numId w:val="22"/>
              </w:numPr>
              <w:spacing w:before="60" w:after="60"/>
              <w:ind w:left="474" w:right="288"/>
              <w:jc w:val="left"/>
              <w:rPr>
                <w:rFonts w:eastAsia="Times New Roman"/>
                <w:iCs/>
                <w:snapToGrid w:val="0"/>
                <w:kern w:val="22"/>
                <w:lang w:val="fr-CA"/>
              </w:rPr>
            </w:pPr>
            <w:r>
              <w:rPr>
                <w:rFonts w:eastAsia="Times New Roman"/>
                <w:iCs/>
                <w:snapToGrid w:val="0"/>
                <w:kern w:val="22"/>
                <w:lang w:val="fr-CA"/>
              </w:rPr>
              <w:lastRenderedPageBreak/>
              <w:t>Quels sont les mécanismes politiques, juridiques, institutionnels et financiers</w:t>
            </w:r>
            <w:r w:rsidR="00510748">
              <w:rPr>
                <w:rFonts w:eastAsia="Times New Roman"/>
                <w:iCs/>
                <w:snapToGrid w:val="0"/>
                <w:kern w:val="22"/>
                <w:lang w:val="fr-CA"/>
              </w:rPr>
              <w:t xml:space="preserve"> qui ont appuyé la mise en œuvre nationale?</w:t>
            </w:r>
          </w:p>
          <w:p w:rsidR="001205FA" w:rsidRPr="0009033F" w:rsidRDefault="00510748" w:rsidP="00B25D65">
            <w:pPr>
              <w:numPr>
                <w:ilvl w:val="0"/>
                <w:numId w:val="22"/>
              </w:numPr>
              <w:spacing w:before="60" w:after="60"/>
              <w:ind w:left="474" w:right="288"/>
              <w:jc w:val="left"/>
              <w:rPr>
                <w:rFonts w:eastAsia="Times New Roman"/>
                <w:iCs/>
                <w:snapToGrid w:val="0"/>
                <w:kern w:val="22"/>
                <w:lang w:val="fr-CA"/>
              </w:rPr>
            </w:pPr>
            <w:r>
              <w:rPr>
                <w:rFonts w:eastAsia="Times New Roman"/>
                <w:iCs/>
                <w:snapToGrid w:val="0"/>
                <w:kern w:val="22"/>
                <w:lang w:val="fr-CA"/>
              </w:rPr>
              <w:t>Quelle est l’état de la mise en œuvre nationale? Les plans/ politiques</w:t>
            </w:r>
            <w:r w:rsidR="002B44FE">
              <w:rPr>
                <w:rFonts w:eastAsia="Times New Roman"/>
                <w:iCs/>
                <w:snapToGrid w:val="0"/>
                <w:kern w:val="22"/>
                <w:lang w:val="fr-CA"/>
              </w:rPr>
              <w:t xml:space="preserve"> nationaux</w:t>
            </w:r>
            <w:r>
              <w:rPr>
                <w:rFonts w:eastAsia="Times New Roman"/>
                <w:iCs/>
                <w:snapToGrid w:val="0"/>
                <w:kern w:val="22"/>
                <w:lang w:val="fr-CA"/>
              </w:rPr>
              <w:t xml:space="preserve"> ont-il été mis en œuvre </w:t>
            </w:r>
            <w:r w:rsidR="004339E0">
              <w:rPr>
                <w:rFonts w:eastAsia="Times New Roman"/>
                <w:iCs/>
                <w:snapToGrid w:val="0"/>
                <w:kern w:val="22"/>
                <w:lang w:val="fr-CA"/>
              </w:rPr>
              <w:t>au niveau local par le biais de projets/ programmes sur le terrain?</w:t>
            </w:r>
          </w:p>
          <w:p w:rsidR="001205FA" w:rsidRPr="0009033F" w:rsidRDefault="002B44FE" w:rsidP="00B25D65">
            <w:pPr>
              <w:numPr>
                <w:ilvl w:val="0"/>
                <w:numId w:val="22"/>
              </w:numPr>
              <w:spacing w:before="60" w:after="60"/>
              <w:ind w:left="474" w:right="288"/>
              <w:jc w:val="left"/>
              <w:rPr>
                <w:rFonts w:eastAsia="Times New Roman"/>
                <w:iCs/>
                <w:snapToGrid w:val="0"/>
                <w:kern w:val="22"/>
                <w:lang w:val="fr-CA"/>
              </w:rPr>
            </w:pPr>
            <w:r>
              <w:rPr>
                <w:rFonts w:eastAsia="Times New Roman"/>
                <w:iCs/>
                <w:snapToGrid w:val="0"/>
                <w:kern w:val="22"/>
                <w:lang w:val="fr-CA"/>
              </w:rPr>
              <w:t xml:space="preserve">Quels résultats sont escomptés et </w:t>
            </w:r>
            <w:r>
              <w:rPr>
                <w:rFonts w:eastAsia="Times New Roman"/>
                <w:iCs/>
                <w:noProof/>
                <w:snapToGrid w:val="0"/>
                <w:kern w:val="22"/>
                <w:lang w:val="fr-CA"/>
              </w:rPr>
              <w:t>ont</w:t>
            </w:r>
            <w:r w:rsidR="00B25D65">
              <w:rPr>
                <w:rFonts w:eastAsia="Times New Roman"/>
                <w:iCs/>
                <w:noProof/>
                <w:snapToGrid w:val="0"/>
                <w:kern w:val="22"/>
                <w:lang w:val="fr-CA"/>
              </w:rPr>
              <w:noBreakHyphen/>
              <w:t>ils</w:t>
            </w:r>
            <w:r>
              <w:rPr>
                <w:rFonts w:eastAsia="Times New Roman"/>
                <w:iCs/>
                <w:snapToGrid w:val="0"/>
                <w:kern w:val="22"/>
                <w:lang w:val="fr-CA"/>
              </w:rPr>
              <w:t xml:space="preserve"> été réalisés à ce jour</w:t>
            </w:r>
            <w:r w:rsidR="00B25D65">
              <w:rPr>
                <w:rFonts w:eastAsia="Times New Roman"/>
                <w:iCs/>
                <w:snapToGrid w:val="0"/>
                <w:kern w:val="22"/>
                <w:lang w:val="fr-CA"/>
              </w:rPr>
              <w:t>?</w:t>
            </w:r>
          </w:p>
          <w:p w:rsidR="001205FA" w:rsidRPr="0009033F" w:rsidRDefault="002B44FE" w:rsidP="00B25D65">
            <w:pPr>
              <w:numPr>
                <w:ilvl w:val="0"/>
                <w:numId w:val="22"/>
              </w:numPr>
              <w:spacing w:before="60" w:after="60"/>
              <w:ind w:left="474" w:right="288"/>
              <w:jc w:val="left"/>
              <w:rPr>
                <w:rFonts w:eastAsia="Times New Roman"/>
                <w:iCs/>
                <w:snapToGrid w:val="0"/>
                <w:kern w:val="22"/>
                <w:lang w:val="fr-CA"/>
              </w:rPr>
            </w:pPr>
            <w:r>
              <w:rPr>
                <w:rFonts w:eastAsia="Times New Roman"/>
                <w:iCs/>
                <w:snapToGrid w:val="0"/>
                <w:kern w:val="22"/>
                <w:lang w:val="fr-CA"/>
              </w:rPr>
              <w:t>Quels sont les principales difficultés/ lacunes?</w:t>
            </w:r>
          </w:p>
          <w:p w:rsidR="001205FA" w:rsidRPr="0009033F" w:rsidRDefault="001205FA" w:rsidP="00B37B12">
            <w:pPr>
              <w:rPr>
                <w:snapToGrid w:val="0"/>
                <w:kern w:val="22"/>
                <w:highlight w:val="yellow"/>
                <w:lang w:val="fr-CA"/>
              </w:rPr>
            </w:pPr>
          </w:p>
          <w:p w:rsidR="001205FA" w:rsidRPr="0009033F" w:rsidRDefault="004E5381" w:rsidP="00B37B12">
            <w:pPr>
              <w:spacing w:before="60" w:after="120"/>
              <w:ind w:left="14"/>
              <w:rPr>
                <w:rFonts w:eastAsia="Batang"/>
                <w:bCs/>
                <w:i/>
                <w:snapToGrid w:val="0"/>
                <w:color w:val="000000"/>
                <w:kern w:val="22"/>
                <w:highlight w:val="yellow"/>
                <w:lang w:val="fr-CA" w:eastAsia="ko-KR"/>
              </w:rPr>
            </w:pPr>
            <w:r>
              <w:rPr>
                <w:snapToGrid w:val="0"/>
                <w:kern w:val="22"/>
                <w:lang w:val="fr-CA"/>
              </w:rPr>
              <w:t>Questions-réponses et séance plénière</w:t>
            </w:r>
          </w:p>
        </w:tc>
      </w:tr>
      <w:tr w:rsidR="001205FA" w:rsidRPr="0009033F" w:rsidTr="00D04218">
        <w:tc>
          <w:tcPr>
            <w:tcW w:w="1710" w:type="dxa"/>
            <w:tcBorders>
              <w:top w:val="single" w:sz="4" w:space="0" w:color="auto"/>
              <w:left w:val="single" w:sz="4" w:space="0" w:color="auto"/>
              <w:bottom w:val="single" w:sz="4" w:space="0" w:color="auto"/>
              <w:right w:val="single" w:sz="4" w:space="0" w:color="auto"/>
            </w:tcBorders>
          </w:tcPr>
          <w:p w:rsidR="001205FA" w:rsidRPr="0009033F" w:rsidDel="00420A94" w:rsidRDefault="00FE7DAD" w:rsidP="00B37B12">
            <w:pPr>
              <w:autoSpaceDE w:val="0"/>
              <w:autoSpaceDN w:val="0"/>
              <w:adjustRightInd w:val="0"/>
              <w:spacing w:after="120"/>
              <w:rPr>
                <w:rFonts w:eastAsia="Batang"/>
                <w:snapToGrid w:val="0"/>
                <w:kern w:val="22"/>
                <w:lang w:val="fr-CA"/>
              </w:rPr>
            </w:pPr>
            <w:r>
              <w:rPr>
                <w:rFonts w:eastAsia="Batang"/>
                <w:snapToGrid w:val="0"/>
                <w:kern w:val="22"/>
                <w:lang w:val="fr-CA"/>
              </w:rPr>
              <w:lastRenderedPageBreak/>
              <w:t>13h à 14h</w:t>
            </w:r>
          </w:p>
        </w:tc>
        <w:tc>
          <w:tcPr>
            <w:tcW w:w="7830" w:type="dxa"/>
            <w:tcBorders>
              <w:top w:val="single" w:sz="4" w:space="0" w:color="auto"/>
              <w:left w:val="single" w:sz="4" w:space="0" w:color="auto"/>
              <w:bottom w:val="single" w:sz="4" w:space="0" w:color="auto"/>
              <w:right w:val="single" w:sz="4" w:space="0" w:color="auto"/>
            </w:tcBorders>
          </w:tcPr>
          <w:p w:rsidR="001205FA" w:rsidRPr="0009033F" w:rsidRDefault="004E5381" w:rsidP="00B37B12">
            <w:pPr>
              <w:rPr>
                <w:i/>
                <w:snapToGrid w:val="0"/>
                <w:kern w:val="22"/>
                <w:lang w:val="fr-CA"/>
              </w:rPr>
            </w:pPr>
            <w:r>
              <w:rPr>
                <w:i/>
                <w:snapToGrid w:val="0"/>
                <w:kern w:val="22"/>
                <w:lang w:val="fr-CA"/>
              </w:rPr>
              <w:t>Déjeuner</w:t>
            </w:r>
          </w:p>
        </w:tc>
      </w:tr>
      <w:tr w:rsidR="001205FA" w:rsidRPr="0009033F" w:rsidTr="00D04218">
        <w:tc>
          <w:tcPr>
            <w:tcW w:w="1710" w:type="dxa"/>
            <w:tcBorders>
              <w:top w:val="single" w:sz="4" w:space="0" w:color="auto"/>
              <w:left w:val="single" w:sz="4" w:space="0" w:color="auto"/>
              <w:bottom w:val="single" w:sz="4" w:space="0" w:color="auto"/>
              <w:right w:val="single" w:sz="4" w:space="0" w:color="auto"/>
            </w:tcBorders>
          </w:tcPr>
          <w:p w:rsidR="001205FA" w:rsidRPr="0009033F" w:rsidRDefault="00FE7DAD" w:rsidP="00B37B12">
            <w:pPr>
              <w:autoSpaceDE w:val="0"/>
              <w:autoSpaceDN w:val="0"/>
              <w:adjustRightInd w:val="0"/>
              <w:spacing w:after="120"/>
              <w:rPr>
                <w:rFonts w:eastAsia="Batang"/>
                <w:snapToGrid w:val="0"/>
                <w:kern w:val="22"/>
                <w:lang w:val="fr-CA"/>
              </w:rPr>
            </w:pPr>
            <w:r>
              <w:rPr>
                <w:rFonts w:eastAsia="Batang"/>
                <w:snapToGrid w:val="0"/>
                <w:kern w:val="22"/>
                <w:lang w:val="fr-CA"/>
              </w:rPr>
              <w:t>14h à 15h</w:t>
            </w:r>
          </w:p>
        </w:tc>
        <w:tc>
          <w:tcPr>
            <w:tcW w:w="7830" w:type="dxa"/>
            <w:tcBorders>
              <w:top w:val="single" w:sz="4" w:space="0" w:color="auto"/>
              <w:left w:val="single" w:sz="4" w:space="0" w:color="auto"/>
              <w:bottom w:val="single" w:sz="4" w:space="0" w:color="auto"/>
              <w:right w:val="single" w:sz="4" w:space="0" w:color="auto"/>
            </w:tcBorders>
          </w:tcPr>
          <w:p w:rsidR="001205FA" w:rsidRPr="0009033F" w:rsidRDefault="00B048EF" w:rsidP="00D04218">
            <w:pPr>
              <w:rPr>
                <w:iCs/>
                <w:snapToGrid w:val="0"/>
                <w:kern w:val="22"/>
                <w:lang w:val="fr-CA"/>
              </w:rPr>
            </w:pPr>
            <w:r>
              <w:rPr>
                <w:iCs/>
                <w:snapToGrid w:val="0"/>
                <w:kern w:val="22"/>
                <w:lang w:val="fr-CA"/>
              </w:rPr>
              <w:t>Point </w:t>
            </w:r>
            <w:r w:rsidR="001205FA" w:rsidRPr="0009033F">
              <w:rPr>
                <w:iCs/>
                <w:snapToGrid w:val="0"/>
                <w:kern w:val="22"/>
                <w:lang w:val="fr-CA"/>
              </w:rPr>
              <w:t xml:space="preserve">3.1 </w:t>
            </w:r>
            <w:r w:rsidR="004E5381">
              <w:rPr>
                <w:i/>
                <w:snapToGrid w:val="0"/>
                <w:kern w:val="22"/>
                <w:lang w:val="fr-CA"/>
              </w:rPr>
              <w:t>(suite)</w:t>
            </w:r>
          </w:p>
        </w:tc>
      </w:tr>
      <w:tr w:rsidR="001205FA" w:rsidRPr="0009033F" w:rsidTr="00D04218">
        <w:tc>
          <w:tcPr>
            <w:tcW w:w="1710" w:type="dxa"/>
            <w:tcBorders>
              <w:top w:val="single" w:sz="4" w:space="0" w:color="auto"/>
              <w:left w:val="single" w:sz="4" w:space="0" w:color="auto"/>
              <w:bottom w:val="single" w:sz="4" w:space="0" w:color="auto"/>
              <w:right w:val="single" w:sz="4" w:space="0" w:color="auto"/>
            </w:tcBorders>
          </w:tcPr>
          <w:p w:rsidR="001205FA" w:rsidRPr="0009033F" w:rsidRDefault="00FE7DAD" w:rsidP="00B37B12">
            <w:pPr>
              <w:autoSpaceDE w:val="0"/>
              <w:autoSpaceDN w:val="0"/>
              <w:adjustRightInd w:val="0"/>
              <w:spacing w:after="120"/>
              <w:rPr>
                <w:rFonts w:eastAsia="Batang"/>
                <w:snapToGrid w:val="0"/>
                <w:kern w:val="22"/>
                <w:lang w:val="fr-CA"/>
              </w:rPr>
            </w:pPr>
            <w:r>
              <w:rPr>
                <w:rFonts w:eastAsia="Batang"/>
                <w:snapToGrid w:val="0"/>
                <w:kern w:val="22"/>
                <w:lang w:val="fr-CA"/>
              </w:rPr>
              <w:t>15h à 15h30</w:t>
            </w:r>
          </w:p>
        </w:tc>
        <w:tc>
          <w:tcPr>
            <w:tcW w:w="7830" w:type="dxa"/>
            <w:tcBorders>
              <w:top w:val="single" w:sz="4" w:space="0" w:color="auto"/>
              <w:left w:val="single" w:sz="4" w:space="0" w:color="auto"/>
              <w:bottom w:val="single" w:sz="4" w:space="0" w:color="auto"/>
              <w:right w:val="single" w:sz="4" w:space="0" w:color="auto"/>
            </w:tcBorders>
          </w:tcPr>
          <w:p w:rsidR="001205FA" w:rsidRPr="0009033F" w:rsidRDefault="004E5381" w:rsidP="00B37B12">
            <w:pPr>
              <w:rPr>
                <w:i/>
                <w:snapToGrid w:val="0"/>
                <w:kern w:val="22"/>
                <w:lang w:val="fr-CA"/>
              </w:rPr>
            </w:pPr>
            <w:r>
              <w:rPr>
                <w:i/>
                <w:snapToGrid w:val="0"/>
                <w:kern w:val="22"/>
                <w:lang w:val="fr-CA"/>
              </w:rPr>
              <w:t>Pause café</w:t>
            </w:r>
          </w:p>
        </w:tc>
      </w:tr>
      <w:tr w:rsidR="001205FA" w:rsidRPr="00B31930" w:rsidTr="00D04218">
        <w:tc>
          <w:tcPr>
            <w:tcW w:w="1710" w:type="dxa"/>
            <w:tcBorders>
              <w:top w:val="single" w:sz="4" w:space="0" w:color="auto"/>
              <w:left w:val="single" w:sz="4" w:space="0" w:color="auto"/>
              <w:bottom w:val="single" w:sz="4" w:space="0" w:color="auto"/>
              <w:right w:val="single" w:sz="4" w:space="0" w:color="auto"/>
            </w:tcBorders>
          </w:tcPr>
          <w:p w:rsidR="001205FA" w:rsidRPr="0009033F" w:rsidRDefault="00FE7DAD" w:rsidP="00B37B12">
            <w:pPr>
              <w:autoSpaceDE w:val="0"/>
              <w:autoSpaceDN w:val="0"/>
              <w:adjustRightInd w:val="0"/>
              <w:spacing w:after="120"/>
              <w:rPr>
                <w:rFonts w:eastAsia="Batang"/>
                <w:snapToGrid w:val="0"/>
                <w:kern w:val="22"/>
                <w:lang w:val="fr-CA"/>
              </w:rPr>
            </w:pPr>
            <w:r>
              <w:rPr>
                <w:rFonts w:eastAsia="Batang"/>
                <w:snapToGrid w:val="0"/>
                <w:kern w:val="22"/>
                <w:lang w:val="fr-CA"/>
              </w:rPr>
              <w:t>15h30 à 17h</w:t>
            </w:r>
          </w:p>
          <w:p w:rsidR="001205FA" w:rsidRPr="0009033F" w:rsidRDefault="001205FA" w:rsidP="00B37B12">
            <w:pPr>
              <w:autoSpaceDE w:val="0"/>
              <w:autoSpaceDN w:val="0"/>
              <w:adjustRightInd w:val="0"/>
              <w:spacing w:after="120"/>
              <w:rPr>
                <w:rFonts w:eastAsia="Batang"/>
                <w:snapToGrid w:val="0"/>
                <w:kern w:val="22"/>
                <w:highlight w:val="yellow"/>
                <w:lang w:val="fr-CA"/>
              </w:rPr>
            </w:pPr>
          </w:p>
        </w:tc>
        <w:tc>
          <w:tcPr>
            <w:tcW w:w="7830" w:type="dxa"/>
            <w:tcBorders>
              <w:top w:val="single" w:sz="4" w:space="0" w:color="auto"/>
              <w:left w:val="single" w:sz="4" w:space="0" w:color="auto"/>
              <w:bottom w:val="single" w:sz="4" w:space="0" w:color="auto"/>
              <w:right w:val="single" w:sz="4" w:space="0" w:color="auto"/>
            </w:tcBorders>
          </w:tcPr>
          <w:p w:rsidR="001205FA" w:rsidRPr="0009033F" w:rsidRDefault="002B44FE" w:rsidP="00B25D65">
            <w:pPr>
              <w:spacing w:before="60" w:after="60"/>
              <w:rPr>
                <w:i/>
                <w:snapToGrid w:val="0"/>
                <w:kern w:val="22"/>
                <w:lang w:val="fr-CA"/>
              </w:rPr>
            </w:pPr>
            <w:r>
              <w:rPr>
                <w:i/>
                <w:iCs/>
                <w:snapToGrid w:val="0"/>
                <w:kern w:val="22"/>
                <w:lang w:val="fr-CA"/>
              </w:rPr>
              <w:t>Discussion en groupes de travail : Analyse FFPM des efforts nationaux</w:t>
            </w:r>
            <w:r w:rsidR="001205FA" w:rsidRPr="0009033F">
              <w:rPr>
                <w:snapToGrid w:val="0"/>
                <w:kern w:val="22"/>
                <w:lang w:val="fr-CA"/>
              </w:rPr>
              <w:t xml:space="preserve"> </w:t>
            </w:r>
          </w:p>
          <w:p w:rsidR="001205FA" w:rsidRPr="0009033F" w:rsidRDefault="002B44FE" w:rsidP="00B25D65">
            <w:pPr>
              <w:spacing w:before="60" w:after="60"/>
              <w:rPr>
                <w:snapToGrid w:val="0"/>
                <w:kern w:val="22"/>
                <w:lang w:val="fr-CA"/>
              </w:rPr>
            </w:pPr>
            <w:r>
              <w:rPr>
                <w:snapToGrid w:val="0"/>
                <w:kern w:val="22"/>
                <w:lang w:val="fr-CA"/>
              </w:rPr>
              <w:t>Sur la base des efforts nationaux présentés dans la session précédente</w:t>
            </w:r>
            <w:r w:rsidR="00CF4E72">
              <w:rPr>
                <w:snapToGrid w:val="0"/>
                <w:kern w:val="22"/>
                <w:lang w:val="fr-CA"/>
              </w:rPr>
              <w:t>, les participants de chaque pays effectueront une rapide analyse FFPM (« Forces, Faiblesses, Opportunités, Menaces »)</w:t>
            </w:r>
            <w:r>
              <w:rPr>
                <w:snapToGrid w:val="0"/>
                <w:kern w:val="22"/>
                <w:lang w:val="fr-CA"/>
              </w:rPr>
              <w:t xml:space="preserve"> </w:t>
            </w:r>
            <w:r w:rsidR="00FF64F9">
              <w:rPr>
                <w:snapToGrid w:val="0"/>
                <w:kern w:val="22"/>
                <w:lang w:val="fr-CA"/>
              </w:rPr>
              <w:t xml:space="preserve">des efforts, </w:t>
            </w:r>
            <w:r w:rsidR="00291777">
              <w:rPr>
                <w:snapToGrid w:val="0"/>
                <w:kern w:val="22"/>
                <w:lang w:val="fr-CA"/>
              </w:rPr>
              <w:t>et identifieront en particulier les lacunes et les besoins spécifiques pour la mise en œuvre.</w:t>
            </w:r>
          </w:p>
        </w:tc>
      </w:tr>
      <w:tr w:rsidR="001205FA" w:rsidRPr="00B31930" w:rsidTr="00D04218">
        <w:tc>
          <w:tcPr>
            <w:tcW w:w="1710" w:type="dxa"/>
            <w:tcBorders>
              <w:top w:val="single" w:sz="4" w:space="0" w:color="auto"/>
              <w:left w:val="single" w:sz="4" w:space="0" w:color="auto"/>
              <w:bottom w:val="single" w:sz="4" w:space="0" w:color="auto"/>
              <w:right w:val="single" w:sz="4" w:space="0" w:color="auto"/>
            </w:tcBorders>
          </w:tcPr>
          <w:p w:rsidR="001205FA" w:rsidRPr="0009033F" w:rsidRDefault="00FE7DAD" w:rsidP="00B37B12">
            <w:pPr>
              <w:autoSpaceDE w:val="0"/>
              <w:autoSpaceDN w:val="0"/>
              <w:adjustRightInd w:val="0"/>
              <w:spacing w:before="60" w:after="120"/>
              <w:rPr>
                <w:rFonts w:eastAsia="Batang"/>
                <w:snapToGrid w:val="0"/>
                <w:kern w:val="22"/>
                <w:lang w:val="fr-CA"/>
              </w:rPr>
            </w:pPr>
            <w:r>
              <w:rPr>
                <w:rFonts w:eastAsia="Batang"/>
                <w:snapToGrid w:val="0"/>
                <w:kern w:val="22"/>
                <w:lang w:val="fr-CA"/>
              </w:rPr>
              <w:t>19h à 21h</w:t>
            </w:r>
          </w:p>
        </w:tc>
        <w:tc>
          <w:tcPr>
            <w:tcW w:w="7830" w:type="dxa"/>
            <w:tcBorders>
              <w:top w:val="single" w:sz="4" w:space="0" w:color="auto"/>
              <w:left w:val="single" w:sz="4" w:space="0" w:color="auto"/>
              <w:bottom w:val="single" w:sz="4" w:space="0" w:color="auto"/>
              <w:right w:val="single" w:sz="4" w:space="0" w:color="auto"/>
            </w:tcBorders>
          </w:tcPr>
          <w:p w:rsidR="001205FA" w:rsidRPr="0009033F" w:rsidRDefault="002B44FE" w:rsidP="00B25D65">
            <w:pPr>
              <w:pStyle w:val="ColorfulList-Accent11"/>
              <w:spacing w:before="60" w:after="60"/>
              <w:ind w:left="0"/>
              <w:rPr>
                <w:rFonts w:ascii="Times New Roman" w:hAnsi="Times New Roman"/>
                <w:i/>
                <w:snapToGrid w:val="0"/>
                <w:kern w:val="22"/>
                <w:lang w:val="fr-CA"/>
              </w:rPr>
            </w:pPr>
            <w:r>
              <w:rPr>
                <w:rFonts w:ascii="Times New Roman" w:hAnsi="Times New Roman"/>
                <w:i/>
                <w:snapToGrid w:val="0"/>
                <w:kern w:val="22"/>
                <w:lang w:val="fr-CA"/>
              </w:rPr>
              <w:t>Ré</w:t>
            </w:r>
            <w:r w:rsidR="001205FA" w:rsidRPr="0009033F">
              <w:rPr>
                <w:rFonts w:ascii="Times New Roman" w:hAnsi="Times New Roman"/>
                <w:i/>
                <w:snapToGrid w:val="0"/>
                <w:kern w:val="22"/>
                <w:lang w:val="fr-CA"/>
              </w:rPr>
              <w:t>ception</w:t>
            </w:r>
            <w:r>
              <w:rPr>
                <w:rFonts w:ascii="Times New Roman" w:hAnsi="Times New Roman"/>
                <w:i/>
                <w:snapToGrid w:val="0"/>
                <w:kern w:val="22"/>
                <w:lang w:val="fr-CA"/>
              </w:rPr>
              <w:t xml:space="preserve"> offerte par le gouvernement du Maroc</w:t>
            </w:r>
          </w:p>
        </w:tc>
      </w:tr>
    </w:tbl>
    <w:p w:rsidR="00D04218" w:rsidRPr="0009033F" w:rsidRDefault="00D04218" w:rsidP="001205FA">
      <w:pPr>
        <w:tabs>
          <w:tab w:val="left" w:pos="1170"/>
        </w:tabs>
        <w:spacing w:before="60" w:after="60"/>
        <w:contextualSpacing/>
        <w:outlineLvl w:val="0"/>
        <w:rPr>
          <w:rFonts w:eastAsia="Batang"/>
          <w:b/>
          <w:snapToGrid w:val="0"/>
          <w:kern w:val="22"/>
          <w:lang w:val="fr-CA"/>
        </w:rPr>
      </w:pPr>
    </w:p>
    <w:p w:rsidR="001205FA" w:rsidRPr="0009033F" w:rsidRDefault="00B048EF" w:rsidP="001205FA">
      <w:pPr>
        <w:tabs>
          <w:tab w:val="left" w:pos="1170"/>
        </w:tabs>
        <w:spacing w:before="60" w:after="60"/>
        <w:contextualSpacing/>
        <w:outlineLvl w:val="0"/>
        <w:rPr>
          <w:rFonts w:eastAsia="Batang"/>
          <w:b/>
          <w:snapToGrid w:val="0"/>
          <w:kern w:val="22"/>
          <w:lang w:val="fr-CA"/>
        </w:rPr>
      </w:pPr>
      <w:r>
        <w:rPr>
          <w:rFonts w:eastAsia="Batang"/>
          <w:b/>
          <w:snapToGrid w:val="0"/>
          <w:kern w:val="22"/>
          <w:lang w:val="fr-CA"/>
        </w:rPr>
        <w:t>Mardi</w:t>
      </w:r>
      <w:r w:rsidR="001205FA" w:rsidRPr="0009033F">
        <w:rPr>
          <w:rFonts w:eastAsia="Batang"/>
          <w:b/>
          <w:snapToGrid w:val="0"/>
          <w:kern w:val="22"/>
          <w:lang w:val="fr-CA"/>
        </w:rPr>
        <w:t>, 16</w:t>
      </w:r>
      <w:r>
        <w:rPr>
          <w:rFonts w:eastAsia="Batang"/>
          <w:b/>
          <w:snapToGrid w:val="0"/>
          <w:kern w:val="22"/>
          <w:lang w:val="fr-CA"/>
        </w:rPr>
        <w:t> octobre </w:t>
      </w:r>
      <w:r w:rsidR="001205FA" w:rsidRPr="0009033F">
        <w:rPr>
          <w:rFonts w:eastAsia="Batang"/>
          <w:b/>
          <w:snapToGrid w:val="0"/>
          <w:kern w:val="22"/>
          <w:lang w:val="fr-CA"/>
        </w:rPr>
        <w:t>2018 (</w:t>
      </w:r>
      <w:r>
        <w:rPr>
          <w:rFonts w:eastAsia="Batang"/>
          <w:b/>
          <w:snapToGrid w:val="0"/>
          <w:kern w:val="22"/>
          <w:lang w:val="fr-CA"/>
        </w:rPr>
        <w:t>jour </w:t>
      </w:r>
      <w:r w:rsidR="001205FA" w:rsidRPr="0009033F">
        <w:rPr>
          <w:rFonts w:eastAsia="Batang"/>
          <w:b/>
          <w:snapToGrid w:val="0"/>
          <w:kern w:val="22"/>
          <w:lang w:val="fr-CA"/>
        </w:rPr>
        <w:t>2)</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7830"/>
      </w:tblGrid>
      <w:tr w:rsidR="001205FA" w:rsidRPr="0009033F" w:rsidTr="00B37B12">
        <w:trPr>
          <w:tblHeader/>
        </w:trPr>
        <w:tc>
          <w:tcPr>
            <w:tcW w:w="1643" w:type="dxa"/>
            <w:tcBorders>
              <w:top w:val="single" w:sz="4" w:space="0" w:color="auto"/>
              <w:left w:val="single" w:sz="4" w:space="0" w:color="auto"/>
              <w:bottom w:val="single" w:sz="4" w:space="0" w:color="auto"/>
              <w:right w:val="single" w:sz="4" w:space="0" w:color="auto"/>
            </w:tcBorders>
            <w:shd w:val="clear" w:color="auto" w:fill="D6E3BC"/>
            <w:hideMark/>
          </w:tcPr>
          <w:p w:rsidR="001205FA" w:rsidRPr="0009033F" w:rsidRDefault="004E5381" w:rsidP="00B37B12">
            <w:pPr>
              <w:autoSpaceDE w:val="0"/>
              <w:autoSpaceDN w:val="0"/>
              <w:adjustRightInd w:val="0"/>
              <w:spacing w:after="120"/>
              <w:jc w:val="center"/>
              <w:rPr>
                <w:rFonts w:eastAsia="Batang"/>
                <w:b/>
                <w:snapToGrid w:val="0"/>
                <w:kern w:val="22"/>
                <w:lang w:val="fr-CA"/>
              </w:rPr>
            </w:pPr>
            <w:r>
              <w:rPr>
                <w:rFonts w:eastAsia="Batang"/>
                <w:b/>
                <w:snapToGrid w:val="0"/>
                <w:kern w:val="22"/>
                <w:lang w:val="fr-CA"/>
              </w:rPr>
              <w:t>Heure</w:t>
            </w:r>
          </w:p>
        </w:tc>
        <w:tc>
          <w:tcPr>
            <w:tcW w:w="7830" w:type="dxa"/>
            <w:tcBorders>
              <w:top w:val="single" w:sz="4" w:space="0" w:color="auto"/>
              <w:left w:val="single" w:sz="4" w:space="0" w:color="auto"/>
              <w:bottom w:val="single" w:sz="4" w:space="0" w:color="auto"/>
              <w:right w:val="single" w:sz="4" w:space="0" w:color="auto"/>
            </w:tcBorders>
            <w:shd w:val="clear" w:color="auto" w:fill="D6E3BC"/>
            <w:hideMark/>
          </w:tcPr>
          <w:p w:rsidR="001205FA" w:rsidRPr="0009033F" w:rsidRDefault="004E5381" w:rsidP="00B37B12">
            <w:pPr>
              <w:spacing w:after="120"/>
              <w:ind w:left="14"/>
              <w:jc w:val="center"/>
              <w:rPr>
                <w:rFonts w:eastAsia="Batang"/>
                <w:b/>
                <w:bCs/>
                <w:snapToGrid w:val="0"/>
                <w:kern w:val="22"/>
                <w:lang w:val="fr-CA" w:eastAsia="ko-KR"/>
              </w:rPr>
            </w:pPr>
            <w:r>
              <w:rPr>
                <w:rFonts w:eastAsia="Batang"/>
                <w:b/>
                <w:bCs/>
                <w:snapToGrid w:val="0"/>
                <w:kern w:val="22"/>
                <w:lang w:val="fr-CA" w:eastAsia="ko-KR"/>
              </w:rPr>
              <w:t>Activités de l’atelier</w:t>
            </w:r>
          </w:p>
        </w:tc>
      </w:tr>
      <w:tr w:rsidR="001205FA" w:rsidRPr="00B31930" w:rsidTr="00B37B12">
        <w:tc>
          <w:tcPr>
            <w:tcW w:w="1643" w:type="dxa"/>
            <w:tcBorders>
              <w:top w:val="single" w:sz="4" w:space="0" w:color="auto"/>
              <w:left w:val="single" w:sz="4" w:space="0" w:color="auto"/>
              <w:bottom w:val="single" w:sz="4" w:space="0" w:color="auto"/>
              <w:right w:val="single" w:sz="4" w:space="0" w:color="auto"/>
            </w:tcBorders>
          </w:tcPr>
          <w:p w:rsidR="001205FA" w:rsidRPr="0009033F" w:rsidRDefault="00A23D54" w:rsidP="00B37B12">
            <w:pPr>
              <w:autoSpaceDE w:val="0"/>
              <w:autoSpaceDN w:val="0"/>
              <w:adjustRightInd w:val="0"/>
              <w:spacing w:after="120"/>
              <w:rPr>
                <w:rFonts w:eastAsia="Batang"/>
                <w:snapToGrid w:val="0"/>
                <w:kern w:val="22"/>
                <w:highlight w:val="yellow"/>
                <w:lang w:val="fr-CA"/>
              </w:rPr>
            </w:pPr>
            <w:r>
              <w:rPr>
                <w:rFonts w:eastAsia="Batang"/>
                <w:snapToGrid w:val="0"/>
                <w:kern w:val="22"/>
                <w:lang w:val="fr-CA"/>
              </w:rPr>
              <w:t>9h à</w:t>
            </w:r>
            <w:r w:rsidR="00FE7DAD">
              <w:rPr>
                <w:rFonts w:eastAsia="Batang"/>
                <w:snapToGrid w:val="0"/>
                <w:kern w:val="22"/>
                <w:lang w:val="fr-CA"/>
              </w:rPr>
              <w:t xml:space="preserve"> 10h30</w:t>
            </w:r>
          </w:p>
        </w:tc>
        <w:tc>
          <w:tcPr>
            <w:tcW w:w="7830" w:type="dxa"/>
            <w:tcBorders>
              <w:top w:val="single" w:sz="4" w:space="0" w:color="auto"/>
              <w:left w:val="single" w:sz="4" w:space="0" w:color="auto"/>
              <w:bottom w:val="single" w:sz="4" w:space="0" w:color="auto"/>
              <w:right w:val="single" w:sz="4" w:space="0" w:color="auto"/>
            </w:tcBorders>
          </w:tcPr>
          <w:p w:rsidR="001205FA" w:rsidRPr="0009033F" w:rsidRDefault="001205FA" w:rsidP="00291777">
            <w:pPr>
              <w:spacing w:before="60" w:after="60"/>
              <w:rPr>
                <w:snapToGrid w:val="0"/>
                <w:kern w:val="22"/>
                <w:lang w:val="fr-CA"/>
              </w:rPr>
            </w:pPr>
            <w:r w:rsidRPr="0009033F">
              <w:rPr>
                <w:b/>
                <w:snapToGrid w:val="0"/>
                <w:kern w:val="22"/>
                <w:lang w:val="fr-CA"/>
              </w:rPr>
              <w:t xml:space="preserve">3.2 </w:t>
            </w:r>
            <w:r w:rsidR="00291777">
              <w:rPr>
                <w:b/>
                <w:snapToGrid w:val="0"/>
                <w:kern w:val="22"/>
                <w:lang w:val="fr-CA"/>
              </w:rPr>
              <w:t>Partage des expériences régionales</w:t>
            </w:r>
          </w:p>
          <w:p w:rsidR="001205FA" w:rsidRPr="0009033F" w:rsidRDefault="00291777" w:rsidP="00B25D65">
            <w:pPr>
              <w:widowControl w:val="0"/>
              <w:autoSpaceDE w:val="0"/>
              <w:autoSpaceDN w:val="0"/>
              <w:adjustRightInd w:val="0"/>
              <w:spacing w:before="60" w:after="60"/>
              <w:ind w:right="9"/>
              <w:rPr>
                <w:snapToGrid w:val="0"/>
                <w:kern w:val="22"/>
                <w:lang w:val="fr-CA"/>
              </w:rPr>
            </w:pPr>
            <w:r>
              <w:rPr>
                <w:snapToGrid w:val="0"/>
                <w:kern w:val="22"/>
                <w:lang w:val="fr-CA"/>
              </w:rPr>
              <w:t>Exposés donnés par des organisations/ initiatives internati</w:t>
            </w:r>
            <w:r w:rsidR="00B25D65">
              <w:rPr>
                <w:snapToGrid w:val="0"/>
                <w:kern w:val="22"/>
                <w:lang w:val="fr-CA"/>
              </w:rPr>
              <w:t>onales et régionales axés sur :</w:t>
            </w:r>
          </w:p>
          <w:p w:rsidR="001205FA" w:rsidRPr="0009033F" w:rsidRDefault="0091656E" w:rsidP="00B25D65">
            <w:pPr>
              <w:widowControl w:val="0"/>
              <w:numPr>
                <w:ilvl w:val="0"/>
                <w:numId w:val="21"/>
              </w:numPr>
              <w:autoSpaceDE w:val="0"/>
              <w:autoSpaceDN w:val="0"/>
              <w:adjustRightInd w:val="0"/>
              <w:spacing w:before="60" w:after="60"/>
              <w:ind w:left="474" w:right="9"/>
              <w:jc w:val="left"/>
              <w:rPr>
                <w:snapToGrid w:val="0"/>
                <w:kern w:val="22"/>
                <w:lang w:val="fr-CA"/>
              </w:rPr>
            </w:pPr>
            <w:r>
              <w:rPr>
                <w:snapToGrid w:val="0"/>
                <w:kern w:val="22"/>
                <w:lang w:val="fr-CA"/>
              </w:rPr>
              <w:t xml:space="preserve">Les principaux objectifs/ cibles et les progrès </w:t>
            </w:r>
            <w:r w:rsidR="00B25D65">
              <w:rPr>
                <w:snapToGrid w:val="0"/>
                <w:kern w:val="22"/>
                <w:lang w:val="fr-CA"/>
              </w:rPr>
              <w:t>accomplis dans leur réalisation</w:t>
            </w:r>
          </w:p>
          <w:p w:rsidR="001205FA" w:rsidRPr="0009033F" w:rsidRDefault="0091656E" w:rsidP="00B25D65">
            <w:pPr>
              <w:widowControl w:val="0"/>
              <w:numPr>
                <w:ilvl w:val="0"/>
                <w:numId w:val="21"/>
              </w:numPr>
              <w:autoSpaceDE w:val="0"/>
              <w:autoSpaceDN w:val="0"/>
              <w:adjustRightInd w:val="0"/>
              <w:spacing w:before="60" w:after="60"/>
              <w:ind w:left="474" w:right="9"/>
              <w:jc w:val="left"/>
              <w:rPr>
                <w:snapToGrid w:val="0"/>
                <w:kern w:val="22"/>
                <w:lang w:val="fr-CA"/>
              </w:rPr>
            </w:pPr>
            <w:r>
              <w:rPr>
                <w:snapToGrid w:val="0"/>
                <w:kern w:val="22"/>
                <w:lang w:val="fr-CA"/>
              </w:rPr>
              <w:t>Des activités pour appuyer la mise en œuvre, en particulier des approches intersectorielles</w:t>
            </w:r>
          </w:p>
          <w:p w:rsidR="001205FA" w:rsidRPr="0009033F" w:rsidRDefault="001205FA" w:rsidP="00B37B12">
            <w:pPr>
              <w:keepNext/>
              <w:tabs>
                <w:tab w:val="left" w:pos="1060"/>
              </w:tabs>
              <w:rPr>
                <w:snapToGrid w:val="0"/>
                <w:kern w:val="22"/>
                <w:lang w:val="fr-CA"/>
              </w:rPr>
            </w:pPr>
          </w:p>
          <w:p w:rsidR="001205FA" w:rsidRPr="0009033F" w:rsidRDefault="004E5381" w:rsidP="00B37B12">
            <w:pPr>
              <w:widowControl w:val="0"/>
              <w:autoSpaceDE w:val="0"/>
              <w:autoSpaceDN w:val="0"/>
              <w:adjustRightInd w:val="0"/>
              <w:rPr>
                <w:snapToGrid w:val="0"/>
                <w:kern w:val="22"/>
                <w:highlight w:val="yellow"/>
                <w:lang w:val="fr-CA"/>
              </w:rPr>
            </w:pPr>
            <w:r>
              <w:rPr>
                <w:snapToGrid w:val="0"/>
                <w:kern w:val="22"/>
                <w:lang w:val="fr-CA"/>
              </w:rPr>
              <w:t>Questions-réponses et séance plénière</w:t>
            </w:r>
          </w:p>
        </w:tc>
      </w:tr>
      <w:tr w:rsidR="001205FA" w:rsidRPr="0009033F" w:rsidTr="00B37B12">
        <w:trPr>
          <w:trHeight w:val="395"/>
        </w:trPr>
        <w:tc>
          <w:tcPr>
            <w:tcW w:w="1643" w:type="dxa"/>
            <w:tcBorders>
              <w:top w:val="single" w:sz="4" w:space="0" w:color="auto"/>
              <w:left w:val="single" w:sz="4" w:space="0" w:color="auto"/>
              <w:bottom w:val="single" w:sz="4" w:space="0" w:color="auto"/>
              <w:right w:val="single" w:sz="4" w:space="0" w:color="auto"/>
            </w:tcBorders>
          </w:tcPr>
          <w:p w:rsidR="001205FA" w:rsidRPr="0009033F" w:rsidRDefault="00FE7DAD" w:rsidP="00B37B12">
            <w:pPr>
              <w:spacing w:after="120"/>
              <w:rPr>
                <w:rFonts w:eastAsia="Batang"/>
                <w:snapToGrid w:val="0"/>
                <w:kern w:val="22"/>
                <w:lang w:val="fr-CA"/>
              </w:rPr>
            </w:pPr>
            <w:r>
              <w:rPr>
                <w:rFonts w:eastAsia="Batang"/>
                <w:snapToGrid w:val="0"/>
                <w:kern w:val="22"/>
                <w:lang w:val="fr-CA"/>
              </w:rPr>
              <w:t>10h30 à 11h</w:t>
            </w:r>
          </w:p>
        </w:tc>
        <w:tc>
          <w:tcPr>
            <w:tcW w:w="7830" w:type="dxa"/>
            <w:tcBorders>
              <w:top w:val="single" w:sz="4" w:space="0" w:color="auto"/>
              <w:left w:val="single" w:sz="4" w:space="0" w:color="auto"/>
              <w:bottom w:val="single" w:sz="4" w:space="0" w:color="auto"/>
              <w:right w:val="single" w:sz="4" w:space="0" w:color="auto"/>
            </w:tcBorders>
          </w:tcPr>
          <w:p w:rsidR="001205FA" w:rsidRPr="0009033F" w:rsidRDefault="004E5381" w:rsidP="00B37B12">
            <w:pPr>
              <w:spacing w:before="60" w:after="60"/>
              <w:rPr>
                <w:i/>
                <w:snapToGrid w:val="0"/>
                <w:kern w:val="22"/>
                <w:lang w:val="fr-CA"/>
              </w:rPr>
            </w:pPr>
            <w:r>
              <w:rPr>
                <w:i/>
                <w:snapToGrid w:val="0"/>
                <w:kern w:val="22"/>
                <w:lang w:val="fr-CA"/>
              </w:rPr>
              <w:t>Pause café</w:t>
            </w:r>
          </w:p>
          <w:p w:rsidR="001205FA" w:rsidRPr="0009033F" w:rsidRDefault="001205FA" w:rsidP="00B37B12">
            <w:pPr>
              <w:spacing w:before="60" w:after="60"/>
              <w:rPr>
                <w:i/>
                <w:snapToGrid w:val="0"/>
                <w:kern w:val="22"/>
                <w:lang w:val="fr-CA"/>
              </w:rPr>
            </w:pPr>
          </w:p>
        </w:tc>
      </w:tr>
      <w:tr w:rsidR="001205FA" w:rsidRPr="00B31930" w:rsidTr="00B37B12">
        <w:trPr>
          <w:trHeight w:val="395"/>
        </w:trPr>
        <w:tc>
          <w:tcPr>
            <w:tcW w:w="1643" w:type="dxa"/>
            <w:tcBorders>
              <w:top w:val="single" w:sz="4" w:space="0" w:color="auto"/>
              <w:left w:val="single" w:sz="4" w:space="0" w:color="auto"/>
              <w:bottom w:val="single" w:sz="4" w:space="0" w:color="auto"/>
              <w:right w:val="single" w:sz="4" w:space="0" w:color="auto"/>
            </w:tcBorders>
          </w:tcPr>
          <w:p w:rsidR="001205FA" w:rsidRPr="0009033F" w:rsidRDefault="00FE7DAD" w:rsidP="00B37B12">
            <w:pPr>
              <w:spacing w:after="120"/>
              <w:rPr>
                <w:rFonts w:eastAsia="Batang"/>
                <w:snapToGrid w:val="0"/>
                <w:kern w:val="22"/>
                <w:lang w:val="fr-CA"/>
              </w:rPr>
            </w:pPr>
            <w:r>
              <w:rPr>
                <w:rFonts w:eastAsia="Batang"/>
                <w:snapToGrid w:val="0"/>
                <w:kern w:val="22"/>
                <w:lang w:val="fr-CA"/>
              </w:rPr>
              <w:t>11h à</w:t>
            </w:r>
            <w:r w:rsidR="00A23D54">
              <w:rPr>
                <w:rFonts w:eastAsia="Batang"/>
                <w:snapToGrid w:val="0"/>
                <w:kern w:val="22"/>
                <w:lang w:val="fr-CA"/>
              </w:rPr>
              <w:t xml:space="preserve"> </w:t>
            </w:r>
            <w:r>
              <w:rPr>
                <w:rFonts w:eastAsia="Batang"/>
                <w:snapToGrid w:val="0"/>
                <w:kern w:val="22"/>
                <w:lang w:val="fr-CA"/>
              </w:rPr>
              <w:t>12h30</w:t>
            </w:r>
          </w:p>
        </w:tc>
        <w:tc>
          <w:tcPr>
            <w:tcW w:w="7830" w:type="dxa"/>
            <w:tcBorders>
              <w:top w:val="single" w:sz="4" w:space="0" w:color="auto"/>
              <w:left w:val="single" w:sz="4" w:space="0" w:color="auto"/>
              <w:bottom w:val="single" w:sz="4" w:space="0" w:color="auto"/>
              <w:right w:val="single" w:sz="4" w:space="0" w:color="auto"/>
            </w:tcBorders>
          </w:tcPr>
          <w:p w:rsidR="001205FA" w:rsidRPr="0009033F" w:rsidRDefault="00B048EF" w:rsidP="00B37B12">
            <w:pPr>
              <w:rPr>
                <w:b/>
                <w:bCs/>
                <w:iCs/>
                <w:snapToGrid w:val="0"/>
                <w:kern w:val="22"/>
                <w:lang w:val="fr-CA"/>
              </w:rPr>
            </w:pPr>
            <w:r>
              <w:rPr>
                <w:b/>
                <w:bCs/>
                <w:iCs/>
                <w:snapToGrid w:val="0"/>
                <w:kern w:val="22"/>
                <w:lang w:val="fr-CA"/>
              </w:rPr>
              <w:t>Point </w:t>
            </w:r>
            <w:r w:rsidR="001205FA" w:rsidRPr="0009033F">
              <w:rPr>
                <w:b/>
                <w:bCs/>
                <w:iCs/>
                <w:snapToGrid w:val="0"/>
                <w:kern w:val="22"/>
                <w:lang w:val="fr-CA"/>
              </w:rPr>
              <w:t xml:space="preserve">4. </w:t>
            </w:r>
            <w:r w:rsidR="004E5381" w:rsidRPr="004E5381">
              <w:rPr>
                <w:b/>
                <w:bCs/>
                <w:kern w:val="22"/>
                <w:lang w:val="fr-CA"/>
              </w:rPr>
              <w:t>Évaluation des progrès réalisés dans l’atteinte des Objectifs d’Aichi pour la biodiversité et la Vision 2050 du Plan stratégique pour la diversité biologique</w:t>
            </w:r>
          </w:p>
          <w:p w:rsidR="001205FA" w:rsidRPr="0009033F" w:rsidRDefault="001205FA" w:rsidP="00B37B12">
            <w:pPr>
              <w:rPr>
                <w:i/>
                <w:snapToGrid w:val="0"/>
                <w:kern w:val="22"/>
                <w:lang w:val="fr-CA"/>
              </w:rPr>
            </w:pPr>
          </w:p>
          <w:p w:rsidR="001205FA" w:rsidRPr="0009033F" w:rsidRDefault="001205FA" w:rsidP="003156DE">
            <w:pPr>
              <w:rPr>
                <w:b/>
                <w:bCs/>
                <w:iCs/>
                <w:snapToGrid w:val="0"/>
                <w:kern w:val="22"/>
                <w:lang w:val="fr-CA"/>
              </w:rPr>
            </w:pPr>
            <w:r w:rsidRPr="0009033F">
              <w:rPr>
                <w:b/>
                <w:bCs/>
                <w:iCs/>
                <w:snapToGrid w:val="0"/>
                <w:kern w:val="22"/>
                <w:lang w:val="fr-CA"/>
              </w:rPr>
              <w:t xml:space="preserve">4.1 </w:t>
            </w:r>
            <w:r w:rsidR="003156DE">
              <w:rPr>
                <w:b/>
                <w:bCs/>
                <w:iCs/>
                <w:snapToGrid w:val="0"/>
                <w:kern w:val="22"/>
                <w:lang w:val="fr-CA"/>
              </w:rPr>
              <w:t>Auto</w:t>
            </w:r>
            <w:r w:rsidR="0091656E">
              <w:rPr>
                <w:b/>
                <w:bCs/>
                <w:iCs/>
                <w:snapToGrid w:val="0"/>
                <w:kern w:val="22"/>
                <w:lang w:val="fr-CA"/>
              </w:rPr>
              <w:t>évaluation rapide des progrès accomplis dans la réalisation des Objectifs 6 et 11 d’Aichi</w:t>
            </w:r>
          </w:p>
          <w:p w:rsidR="001205FA" w:rsidRPr="0009033F" w:rsidRDefault="001205FA" w:rsidP="00B37B12">
            <w:pPr>
              <w:rPr>
                <w:i/>
                <w:snapToGrid w:val="0"/>
                <w:kern w:val="22"/>
                <w:lang w:val="fr-CA"/>
              </w:rPr>
            </w:pPr>
          </w:p>
          <w:p w:rsidR="001205FA" w:rsidRPr="0009033F" w:rsidRDefault="002C2871" w:rsidP="003156DE">
            <w:pPr>
              <w:rPr>
                <w:snapToGrid w:val="0"/>
                <w:kern w:val="22"/>
                <w:lang w:val="fr-CA"/>
              </w:rPr>
            </w:pPr>
            <w:r>
              <w:rPr>
                <w:snapToGrid w:val="0"/>
                <w:kern w:val="22"/>
                <w:lang w:val="fr-CA"/>
              </w:rPr>
              <w:t>Chaque pays, avec le soutien d’organisations internationa</w:t>
            </w:r>
            <w:r w:rsidR="003156DE">
              <w:rPr>
                <w:snapToGrid w:val="0"/>
                <w:kern w:val="22"/>
                <w:lang w:val="fr-CA"/>
              </w:rPr>
              <w:t xml:space="preserve">les/ régionales et de </w:t>
            </w:r>
            <w:r w:rsidR="003156DE">
              <w:rPr>
                <w:noProof/>
                <w:snapToGrid w:val="0"/>
                <w:kern w:val="22"/>
                <w:lang w:val="fr-CA"/>
              </w:rPr>
              <w:t>personnes</w:t>
            </w:r>
            <w:r w:rsidR="003156DE">
              <w:rPr>
                <w:noProof/>
                <w:snapToGrid w:val="0"/>
                <w:kern w:val="22"/>
                <w:lang w:val="fr-CA"/>
              </w:rPr>
              <w:noBreakHyphen/>
            </w:r>
            <w:r>
              <w:rPr>
                <w:noProof/>
                <w:snapToGrid w:val="0"/>
                <w:kern w:val="22"/>
                <w:lang w:val="fr-CA"/>
              </w:rPr>
              <w:t>ressources</w:t>
            </w:r>
            <w:r>
              <w:rPr>
                <w:snapToGrid w:val="0"/>
                <w:kern w:val="22"/>
                <w:lang w:val="fr-CA"/>
              </w:rPr>
              <w:t>, effectuera une rapide auto-évaluation de ses progrès dans la réalisation des éléments individuels de l’Objectif 6 d’Aichi sur les pêches durables et de l’Objectif 11 sur la conservation par zone.</w:t>
            </w:r>
            <w:r w:rsidR="001205FA" w:rsidRPr="0009033F">
              <w:rPr>
                <w:snapToGrid w:val="0"/>
                <w:kern w:val="22"/>
                <w:lang w:val="fr-CA"/>
              </w:rPr>
              <w:t xml:space="preserve"> </w:t>
            </w:r>
          </w:p>
        </w:tc>
      </w:tr>
      <w:tr w:rsidR="001205FA" w:rsidRPr="0009033F" w:rsidTr="00B37B12">
        <w:tc>
          <w:tcPr>
            <w:tcW w:w="1643" w:type="dxa"/>
            <w:tcBorders>
              <w:top w:val="single" w:sz="4" w:space="0" w:color="auto"/>
              <w:left w:val="single" w:sz="4" w:space="0" w:color="auto"/>
              <w:bottom w:val="single" w:sz="4" w:space="0" w:color="auto"/>
              <w:right w:val="single" w:sz="4" w:space="0" w:color="auto"/>
            </w:tcBorders>
            <w:hideMark/>
          </w:tcPr>
          <w:p w:rsidR="001205FA" w:rsidRPr="0009033F" w:rsidRDefault="00FE7DAD" w:rsidP="00B37B12">
            <w:pPr>
              <w:spacing w:after="120"/>
              <w:rPr>
                <w:rFonts w:eastAsia="Batang"/>
                <w:snapToGrid w:val="0"/>
                <w:kern w:val="22"/>
                <w:lang w:val="fr-CA"/>
              </w:rPr>
            </w:pPr>
            <w:r>
              <w:rPr>
                <w:rFonts w:eastAsia="Batang"/>
                <w:snapToGrid w:val="0"/>
                <w:kern w:val="22"/>
                <w:lang w:val="fr-CA"/>
              </w:rPr>
              <w:t>12h30 à 13h30</w:t>
            </w:r>
          </w:p>
        </w:tc>
        <w:tc>
          <w:tcPr>
            <w:tcW w:w="7830" w:type="dxa"/>
            <w:tcBorders>
              <w:top w:val="single" w:sz="4" w:space="0" w:color="auto"/>
              <w:left w:val="single" w:sz="4" w:space="0" w:color="auto"/>
              <w:bottom w:val="single" w:sz="4" w:space="0" w:color="auto"/>
              <w:right w:val="single" w:sz="4" w:space="0" w:color="auto"/>
            </w:tcBorders>
            <w:hideMark/>
          </w:tcPr>
          <w:p w:rsidR="001205FA" w:rsidRPr="0009033F" w:rsidRDefault="004E5381" w:rsidP="00B37B12">
            <w:pPr>
              <w:rPr>
                <w:i/>
                <w:snapToGrid w:val="0"/>
                <w:kern w:val="22"/>
                <w:lang w:val="fr-CA"/>
              </w:rPr>
            </w:pPr>
            <w:r>
              <w:rPr>
                <w:i/>
                <w:snapToGrid w:val="0"/>
                <w:kern w:val="22"/>
                <w:lang w:val="fr-CA"/>
              </w:rPr>
              <w:t>Déjeuner</w:t>
            </w:r>
          </w:p>
        </w:tc>
      </w:tr>
      <w:tr w:rsidR="001205FA" w:rsidRPr="00B31930" w:rsidTr="00B37B12">
        <w:tc>
          <w:tcPr>
            <w:tcW w:w="1643" w:type="dxa"/>
            <w:tcBorders>
              <w:top w:val="single" w:sz="4" w:space="0" w:color="auto"/>
              <w:left w:val="single" w:sz="4" w:space="0" w:color="auto"/>
              <w:bottom w:val="single" w:sz="4" w:space="0" w:color="auto"/>
              <w:right w:val="single" w:sz="4" w:space="0" w:color="auto"/>
            </w:tcBorders>
            <w:hideMark/>
          </w:tcPr>
          <w:p w:rsidR="001205FA" w:rsidRPr="0009033F" w:rsidRDefault="00FE7DAD" w:rsidP="00B37B12">
            <w:pPr>
              <w:spacing w:after="120"/>
              <w:rPr>
                <w:rFonts w:eastAsia="Batang"/>
                <w:snapToGrid w:val="0"/>
                <w:kern w:val="22"/>
                <w:lang w:val="fr-CA"/>
              </w:rPr>
            </w:pPr>
            <w:r>
              <w:rPr>
                <w:rFonts w:eastAsia="Batang"/>
                <w:snapToGrid w:val="0"/>
                <w:kern w:val="22"/>
                <w:lang w:val="fr-CA"/>
              </w:rPr>
              <w:lastRenderedPageBreak/>
              <w:t>13h30 à 14h30</w:t>
            </w:r>
          </w:p>
        </w:tc>
        <w:tc>
          <w:tcPr>
            <w:tcW w:w="7830" w:type="dxa"/>
            <w:tcBorders>
              <w:top w:val="single" w:sz="4" w:space="0" w:color="auto"/>
              <w:left w:val="single" w:sz="4" w:space="0" w:color="auto"/>
              <w:bottom w:val="single" w:sz="4" w:space="0" w:color="auto"/>
              <w:right w:val="single" w:sz="4" w:space="0" w:color="auto"/>
            </w:tcBorders>
            <w:hideMark/>
          </w:tcPr>
          <w:p w:rsidR="001205FA" w:rsidRPr="0009033F" w:rsidRDefault="001205FA" w:rsidP="003156DE">
            <w:pPr>
              <w:rPr>
                <w:b/>
                <w:bCs/>
                <w:iCs/>
                <w:snapToGrid w:val="0"/>
                <w:kern w:val="22"/>
                <w:lang w:val="fr-CA"/>
              </w:rPr>
            </w:pPr>
            <w:r w:rsidRPr="0009033F">
              <w:rPr>
                <w:b/>
                <w:bCs/>
                <w:iCs/>
                <w:snapToGrid w:val="0"/>
                <w:kern w:val="22"/>
                <w:lang w:val="fr-CA"/>
              </w:rPr>
              <w:t>4.2</w:t>
            </w:r>
            <w:r w:rsidR="002C2871">
              <w:rPr>
                <w:b/>
                <w:bCs/>
                <w:iCs/>
                <w:snapToGrid w:val="0"/>
                <w:kern w:val="22"/>
                <w:lang w:val="fr-CA"/>
              </w:rPr>
              <w:t xml:space="preserve"> Analyse </w:t>
            </w:r>
            <w:r w:rsidR="002C2871" w:rsidRPr="002C2871">
              <w:rPr>
                <w:b/>
                <w:bCs/>
                <w:iCs/>
                <w:snapToGrid w:val="0"/>
                <w:kern w:val="22"/>
                <w:lang w:val="fr-CA"/>
              </w:rPr>
              <w:t xml:space="preserve">rétrospective </w:t>
            </w:r>
            <w:r w:rsidR="003156DE">
              <w:rPr>
                <w:b/>
                <w:bCs/>
                <w:iCs/>
                <w:snapToGrid w:val="0"/>
                <w:kern w:val="22"/>
                <w:lang w:val="fr-CA"/>
              </w:rPr>
              <w:t xml:space="preserve">à partir </w:t>
            </w:r>
            <w:r w:rsidR="002C2871" w:rsidRPr="002C2871">
              <w:rPr>
                <w:b/>
                <w:bCs/>
                <w:iCs/>
                <w:snapToGrid w:val="0"/>
                <w:kern w:val="22"/>
                <w:lang w:val="fr-CA"/>
              </w:rPr>
              <w:t>de la vision 2050</w:t>
            </w:r>
            <w:r w:rsidRPr="0009033F">
              <w:rPr>
                <w:b/>
                <w:bCs/>
                <w:iCs/>
                <w:snapToGrid w:val="0"/>
                <w:kern w:val="22"/>
                <w:lang w:val="fr-CA"/>
              </w:rPr>
              <w:t xml:space="preserve"> </w:t>
            </w:r>
          </w:p>
          <w:p w:rsidR="001205FA" w:rsidRPr="0009033F" w:rsidRDefault="003156DE" w:rsidP="003156DE">
            <w:pPr>
              <w:rPr>
                <w:iCs/>
                <w:snapToGrid w:val="0"/>
                <w:kern w:val="22"/>
                <w:lang w:val="fr-CA"/>
              </w:rPr>
            </w:pPr>
            <w:r>
              <w:rPr>
                <w:iCs/>
                <w:snapToGrid w:val="0"/>
                <w:kern w:val="22"/>
                <w:lang w:val="fr-CA"/>
              </w:rPr>
              <w:t>Sur la base de la rapide auto</w:t>
            </w:r>
            <w:r w:rsidR="00164D5B">
              <w:rPr>
                <w:iCs/>
                <w:snapToGrid w:val="0"/>
                <w:kern w:val="22"/>
                <w:lang w:val="fr-CA"/>
              </w:rPr>
              <w:t>évaluation de la session précédente, les participants effectuent un exercice d’analyse rétrospective à partir de la vision 2050 du Plan stratégique pour la diversité biologique de la CDB.</w:t>
            </w:r>
            <w:r w:rsidR="001205FA" w:rsidRPr="0009033F">
              <w:rPr>
                <w:iCs/>
                <w:snapToGrid w:val="0"/>
                <w:kern w:val="22"/>
                <w:lang w:val="fr-CA"/>
              </w:rPr>
              <w:t xml:space="preserve"> </w:t>
            </w:r>
          </w:p>
        </w:tc>
      </w:tr>
      <w:tr w:rsidR="001205FA" w:rsidRPr="00B31930" w:rsidTr="00B37B12">
        <w:trPr>
          <w:trHeight w:val="395"/>
        </w:trPr>
        <w:tc>
          <w:tcPr>
            <w:tcW w:w="1643" w:type="dxa"/>
            <w:tcBorders>
              <w:top w:val="single" w:sz="4" w:space="0" w:color="auto"/>
              <w:left w:val="single" w:sz="4" w:space="0" w:color="auto"/>
              <w:bottom w:val="single" w:sz="4" w:space="0" w:color="auto"/>
              <w:right w:val="single" w:sz="4" w:space="0" w:color="auto"/>
            </w:tcBorders>
          </w:tcPr>
          <w:p w:rsidR="001205FA" w:rsidRPr="0009033F" w:rsidRDefault="00FE7DAD" w:rsidP="00B37B12">
            <w:pPr>
              <w:spacing w:after="120"/>
              <w:rPr>
                <w:rFonts w:eastAsia="Batang"/>
                <w:snapToGrid w:val="0"/>
                <w:kern w:val="22"/>
                <w:lang w:val="fr-CA"/>
              </w:rPr>
            </w:pPr>
            <w:r>
              <w:rPr>
                <w:rFonts w:eastAsia="Batang"/>
                <w:snapToGrid w:val="0"/>
                <w:kern w:val="22"/>
                <w:lang w:val="fr-CA"/>
              </w:rPr>
              <w:t>14h30 à 15h</w:t>
            </w:r>
          </w:p>
        </w:tc>
        <w:tc>
          <w:tcPr>
            <w:tcW w:w="7830" w:type="dxa"/>
            <w:tcBorders>
              <w:top w:val="single" w:sz="4" w:space="0" w:color="auto"/>
              <w:left w:val="single" w:sz="4" w:space="0" w:color="auto"/>
              <w:bottom w:val="single" w:sz="4" w:space="0" w:color="auto"/>
              <w:right w:val="single" w:sz="4" w:space="0" w:color="auto"/>
            </w:tcBorders>
          </w:tcPr>
          <w:p w:rsidR="001205FA" w:rsidRPr="0009033F" w:rsidRDefault="00164D5B" w:rsidP="003156DE">
            <w:pPr>
              <w:spacing w:before="120"/>
              <w:rPr>
                <w:bCs/>
                <w:snapToGrid w:val="0"/>
                <w:kern w:val="22"/>
                <w:lang w:val="fr-CA"/>
              </w:rPr>
            </w:pPr>
            <w:r>
              <w:rPr>
                <w:bCs/>
                <w:snapToGrid w:val="0"/>
                <w:kern w:val="22"/>
                <w:lang w:val="fr-CA"/>
              </w:rPr>
              <w:t>Pré</w:t>
            </w:r>
            <w:r w:rsidR="001205FA" w:rsidRPr="0009033F">
              <w:rPr>
                <w:bCs/>
                <w:snapToGrid w:val="0"/>
                <w:kern w:val="22"/>
                <w:lang w:val="fr-CA"/>
              </w:rPr>
              <w:t>sentation</w:t>
            </w:r>
            <w:r>
              <w:rPr>
                <w:bCs/>
                <w:snapToGrid w:val="0"/>
                <w:kern w:val="22"/>
                <w:lang w:val="fr-CA"/>
              </w:rPr>
              <w:t xml:space="preserve"> des résultats des points 4.1 et 4.2</w:t>
            </w:r>
          </w:p>
          <w:p w:rsidR="001205FA" w:rsidRPr="0009033F" w:rsidRDefault="004E5381" w:rsidP="00877458">
            <w:pPr>
              <w:spacing w:after="120"/>
              <w:rPr>
                <w:b/>
                <w:snapToGrid w:val="0"/>
                <w:kern w:val="22"/>
                <w:lang w:val="fr-CA"/>
              </w:rPr>
            </w:pPr>
            <w:r>
              <w:rPr>
                <w:bCs/>
                <w:snapToGrid w:val="0"/>
                <w:kern w:val="22"/>
                <w:lang w:val="fr-CA"/>
              </w:rPr>
              <w:t>Questions-réponses et séance plénière</w:t>
            </w:r>
          </w:p>
        </w:tc>
      </w:tr>
      <w:tr w:rsidR="001205FA" w:rsidRPr="0009033F" w:rsidTr="00B37B12">
        <w:trPr>
          <w:trHeight w:val="395"/>
        </w:trPr>
        <w:tc>
          <w:tcPr>
            <w:tcW w:w="1643" w:type="dxa"/>
            <w:tcBorders>
              <w:top w:val="single" w:sz="4" w:space="0" w:color="auto"/>
              <w:left w:val="single" w:sz="4" w:space="0" w:color="auto"/>
              <w:bottom w:val="single" w:sz="4" w:space="0" w:color="auto"/>
              <w:right w:val="single" w:sz="4" w:space="0" w:color="auto"/>
            </w:tcBorders>
          </w:tcPr>
          <w:p w:rsidR="001205FA" w:rsidRPr="0009033F" w:rsidRDefault="00FE7DAD" w:rsidP="00B37B12">
            <w:pPr>
              <w:rPr>
                <w:rFonts w:eastAsia="Batang"/>
                <w:snapToGrid w:val="0"/>
                <w:kern w:val="22"/>
                <w:lang w:val="fr-CA"/>
              </w:rPr>
            </w:pPr>
            <w:r>
              <w:rPr>
                <w:rFonts w:eastAsia="Batang"/>
                <w:snapToGrid w:val="0"/>
                <w:kern w:val="22"/>
                <w:lang w:val="fr-CA"/>
              </w:rPr>
              <w:t>15h à 15h30</w:t>
            </w:r>
          </w:p>
        </w:tc>
        <w:tc>
          <w:tcPr>
            <w:tcW w:w="7830" w:type="dxa"/>
            <w:tcBorders>
              <w:top w:val="single" w:sz="4" w:space="0" w:color="auto"/>
              <w:left w:val="single" w:sz="4" w:space="0" w:color="auto"/>
              <w:bottom w:val="single" w:sz="4" w:space="0" w:color="auto"/>
              <w:right w:val="single" w:sz="4" w:space="0" w:color="auto"/>
            </w:tcBorders>
          </w:tcPr>
          <w:p w:rsidR="001205FA" w:rsidRPr="0009033F" w:rsidRDefault="004E5381" w:rsidP="00B37B12">
            <w:pPr>
              <w:rPr>
                <w:i/>
                <w:snapToGrid w:val="0"/>
                <w:kern w:val="22"/>
                <w:lang w:val="fr-CA"/>
              </w:rPr>
            </w:pPr>
            <w:r>
              <w:rPr>
                <w:i/>
                <w:snapToGrid w:val="0"/>
                <w:kern w:val="22"/>
                <w:lang w:val="fr-CA"/>
              </w:rPr>
              <w:t>Pause café</w:t>
            </w:r>
          </w:p>
        </w:tc>
      </w:tr>
      <w:tr w:rsidR="001205FA" w:rsidRPr="00B31930" w:rsidTr="00B37B12">
        <w:trPr>
          <w:trHeight w:val="395"/>
        </w:trPr>
        <w:tc>
          <w:tcPr>
            <w:tcW w:w="1643" w:type="dxa"/>
            <w:tcBorders>
              <w:top w:val="single" w:sz="4" w:space="0" w:color="auto"/>
              <w:left w:val="single" w:sz="4" w:space="0" w:color="auto"/>
              <w:bottom w:val="single" w:sz="4" w:space="0" w:color="auto"/>
              <w:right w:val="single" w:sz="4" w:space="0" w:color="auto"/>
            </w:tcBorders>
          </w:tcPr>
          <w:p w:rsidR="001205FA" w:rsidRPr="0009033F" w:rsidRDefault="00FE7DAD" w:rsidP="00B37B12">
            <w:pPr>
              <w:spacing w:after="120"/>
              <w:rPr>
                <w:rFonts w:eastAsia="Batang"/>
                <w:snapToGrid w:val="0"/>
                <w:kern w:val="22"/>
                <w:lang w:val="fr-CA"/>
              </w:rPr>
            </w:pPr>
            <w:r>
              <w:rPr>
                <w:rFonts w:eastAsia="Batang"/>
                <w:snapToGrid w:val="0"/>
                <w:kern w:val="22"/>
                <w:lang w:val="fr-CA"/>
              </w:rPr>
              <w:t>15h30 à 17h30</w:t>
            </w:r>
          </w:p>
        </w:tc>
        <w:tc>
          <w:tcPr>
            <w:tcW w:w="7830" w:type="dxa"/>
            <w:tcBorders>
              <w:top w:val="single" w:sz="4" w:space="0" w:color="auto"/>
              <w:left w:val="single" w:sz="4" w:space="0" w:color="auto"/>
              <w:bottom w:val="single" w:sz="4" w:space="0" w:color="auto"/>
              <w:right w:val="single" w:sz="4" w:space="0" w:color="auto"/>
            </w:tcBorders>
          </w:tcPr>
          <w:p w:rsidR="001205FA" w:rsidRPr="0009033F" w:rsidRDefault="00B048EF" w:rsidP="00B37B12">
            <w:pPr>
              <w:rPr>
                <w:b/>
                <w:snapToGrid w:val="0"/>
                <w:kern w:val="22"/>
                <w:lang w:val="fr-CA"/>
              </w:rPr>
            </w:pPr>
            <w:r>
              <w:rPr>
                <w:b/>
                <w:snapToGrid w:val="0"/>
                <w:kern w:val="22"/>
                <w:lang w:val="fr-CA"/>
              </w:rPr>
              <w:t>Point </w:t>
            </w:r>
            <w:r w:rsidR="001205FA" w:rsidRPr="0009033F">
              <w:rPr>
                <w:b/>
                <w:snapToGrid w:val="0"/>
                <w:kern w:val="22"/>
                <w:lang w:val="fr-CA"/>
              </w:rPr>
              <w:t xml:space="preserve">5. </w:t>
            </w:r>
            <w:r w:rsidR="004E5381" w:rsidRPr="004E5381">
              <w:rPr>
                <w:b/>
                <w:bCs/>
                <w:kern w:val="22"/>
                <w:lang w:val="fr-CA"/>
              </w:rPr>
              <w:t>Outils et approches sectoriels et intersectoriels pour la conservation et l’utilisation durable de la biodiversité marine et côtière</w:t>
            </w:r>
          </w:p>
          <w:p w:rsidR="001205FA" w:rsidRPr="0009033F" w:rsidRDefault="00164D5B" w:rsidP="00B37B12">
            <w:pPr>
              <w:spacing w:before="60" w:after="60"/>
              <w:ind w:right="288"/>
              <w:rPr>
                <w:snapToGrid w:val="0"/>
                <w:kern w:val="22"/>
                <w:u w:val="single"/>
                <w:lang w:val="fr-CA"/>
              </w:rPr>
            </w:pPr>
            <w:r>
              <w:rPr>
                <w:snapToGrid w:val="0"/>
                <w:kern w:val="22"/>
                <w:lang w:val="fr-CA"/>
              </w:rPr>
              <w:t>Exposés thématiques :</w:t>
            </w:r>
          </w:p>
          <w:p w:rsidR="001205FA" w:rsidRPr="0009033F" w:rsidRDefault="00164D5B" w:rsidP="003156DE">
            <w:pPr>
              <w:numPr>
                <w:ilvl w:val="0"/>
                <w:numId w:val="33"/>
              </w:numPr>
              <w:spacing w:before="60" w:after="60"/>
              <w:ind w:right="288"/>
              <w:jc w:val="left"/>
              <w:rPr>
                <w:snapToGrid w:val="0"/>
                <w:kern w:val="22"/>
                <w:u w:val="single"/>
                <w:lang w:val="fr-CA"/>
              </w:rPr>
            </w:pPr>
            <w:r>
              <w:rPr>
                <w:snapToGrid w:val="0"/>
                <w:kern w:val="22"/>
                <w:lang w:val="fr-CA"/>
              </w:rPr>
              <w:t>Aires marines d’importance écologique ou biologique (AIEB)</w:t>
            </w:r>
          </w:p>
          <w:p w:rsidR="001205FA" w:rsidRPr="0009033F" w:rsidRDefault="00164D5B" w:rsidP="003156DE">
            <w:pPr>
              <w:numPr>
                <w:ilvl w:val="0"/>
                <w:numId w:val="33"/>
              </w:numPr>
              <w:spacing w:before="60" w:after="60"/>
              <w:ind w:right="288"/>
              <w:jc w:val="left"/>
              <w:rPr>
                <w:snapToGrid w:val="0"/>
                <w:kern w:val="22"/>
                <w:lang w:val="fr-CA"/>
              </w:rPr>
            </w:pPr>
            <w:r>
              <w:rPr>
                <w:snapToGrid w:val="0"/>
                <w:kern w:val="22"/>
                <w:lang w:val="fr-CA"/>
              </w:rPr>
              <w:t>Planification de l’espace maritime</w:t>
            </w:r>
          </w:p>
          <w:p w:rsidR="001205FA" w:rsidRPr="0009033F" w:rsidRDefault="00164D5B" w:rsidP="003156DE">
            <w:pPr>
              <w:numPr>
                <w:ilvl w:val="0"/>
                <w:numId w:val="33"/>
              </w:numPr>
              <w:spacing w:before="60" w:after="60"/>
              <w:ind w:right="288"/>
              <w:jc w:val="left"/>
              <w:rPr>
                <w:snapToGrid w:val="0"/>
                <w:kern w:val="22"/>
                <w:u w:val="single"/>
                <w:lang w:val="fr-CA"/>
              </w:rPr>
            </w:pPr>
            <w:r>
              <w:rPr>
                <w:snapToGrid w:val="0"/>
                <w:kern w:val="22"/>
                <w:lang w:val="fr-CA"/>
              </w:rPr>
              <w:t>Aires marines protégées</w:t>
            </w:r>
          </w:p>
          <w:p w:rsidR="001205FA" w:rsidRPr="0009033F" w:rsidRDefault="00164D5B" w:rsidP="003156DE">
            <w:pPr>
              <w:numPr>
                <w:ilvl w:val="0"/>
                <w:numId w:val="33"/>
              </w:numPr>
              <w:spacing w:before="60" w:after="60"/>
              <w:ind w:right="288"/>
              <w:jc w:val="left"/>
              <w:rPr>
                <w:snapToGrid w:val="0"/>
                <w:kern w:val="22"/>
                <w:u w:val="single"/>
                <w:lang w:val="fr-CA"/>
              </w:rPr>
            </w:pPr>
            <w:r>
              <w:rPr>
                <w:snapToGrid w:val="0"/>
                <w:kern w:val="22"/>
                <w:lang w:val="fr-CA"/>
              </w:rPr>
              <w:t xml:space="preserve">Approches </w:t>
            </w:r>
            <w:r>
              <w:rPr>
                <w:noProof/>
                <w:snapToGrid w:val="0"/>
                <w:kern w:val="22"/>
                <w:lang w:val="fr-CA"/>
              </w:rPr>
              <w:t>écosystémiques d</w:t>
            </w:r>
            <w:r>
              <w:rPr>
                <w:snapToGrid w:val="0"/>
                <w:kern w:val="22"/>
                <w:lang w:val="fr-CA"/>
              </w:rPr>
              <w:t>es pêches et de la gestion par zone des pêcheries</w:t>
            </w:r>
          </w:p>
          <w:p w:rsidR="001205FA" w:rsidRPr="0009033F" w:rsidRDefault="00164D5B" w:rsidP="00477131">
            <w:pPr>
              <w:numPr>
                <w:ilvl w:val="0"/>
                <w:numId w:val="33"/>
              </w:numPr>
              <w:spacing w:before="60" w:after="60"/>
              <w:ind w:right="288"/>
              <w:jc w:val="left"/>
              <w:rPr>
                <w:snapToGrid w:val="0"/>
                <w:kern w:val="22"/>
                <w:u w:val="single"/>
                <w:lang w:val="fr-CA"/>
              </w:rPr>
            </w:pPr>
            <w:r>
              <w:rPr>
                <w:snapToGrid w:val="0"/>
                <w:kern w:val="22"/>
                <w:lang w:val="fr-CA"/>
              </w:rPr>
              <w:t>Outils et approches pour atténuer les pressions sur les espèces migratoires</w:t>
            </w:r>
          </w:p>
          <w:p w:rsidR="001205FA" w:rsidRPr="0009033F" w:rsidRDefault="001205FA" w:rsidP="00B37B12">
            <w:pPr>
              <w:pStyle w:val="ColorfulList-Accent11"/>
              <w:ind w:left="0"/>
              <w:rPr>
                <w:rFonts w:ascii="Times New Roman" w:eastAsia="Times New Roman" w:hAnsi="Times New Roman"/>
                <w:color w:val="000000"/>
                <w:lang w:val="fr-CA"/>
              </w:rPr>
            </w:pPr>
          </w:p>
          <w:p w:rsidR="001205FA" w:rsidRPr="0009033F" w:rsidRDefault="004E5381" w:rsidP="00D04218">
            <w:pPr>
              <w:pStyle w:val="ColorfulList-Accent11"/>
              <w:ind w:left="0"/>
              <w:rPr>
                <w:rFonts w:ascii="Times New Roman" w:eastAsia="Times New Roman" w:hAnsi="Times New Roman"/>
                <w:color w:val="000000"/>
                <w:lang w:val="fr-CA"/>
              </w:rPr>
            </w:pPr>
            <w:r>
              <w:rPr>
                <w:rFonts w:ascii="Times New Roman" w:hAnsi="Times New Roman"/>
                <w:bCs/>
                <w:snapToGrid w:val="0"/>
                <w:kern w:val="22"/>
                <w:lang w:val="fr-CA"/>
              </w:rPr>
              <w:t>Questions-réponses et séance plénière</w:t>
            </w:r>
          </w:p>
        </w:tc>
      </w:tr>
    </w:tbl>
    <w:p w:rsidR="001205FA" w:rsidRPr="0009033F" w:rsidRDefault="001205FA" w:rsidP="001205FA">
      <w:pPr>
        <w:tabs>
          <w:tab w:val="left" w:pos="1134"/>
        </w:tabs>
        <w:spacing w:before="60" w:after="60"/>
        <w:contextualSpacing/>
        <w:rPr>
          <w:rFonts w:eastAsia="Batang"/>
          <w:b/>
          <w:snapToGrid w:val="0"/>
          <w:kern w:val="22"/>
          <w:highlight w:val="yellow"/>
          <w:lang w:val="fr-CA"/>
        </w:rPr>
      </w:pPr>
    </w:p>
    <w:p w:rsidR="001205FA" w:rsidRPr="0009033F" w:rsidRDefault="00B048EF" w:rsidP="001205FA">
      <w:pPr>
        <w:tabs>
          <w:tab w:val="left" w:pos="1134"/>
        </w:tabs>
        <w:spacing w:before="60" w:after="60"/>
        <w:contextualSpacing/>
        <w:rPr>
          <w:rFonts w:eastAsia="Batang"/>
          <w:b/>
          <w:snapToGrid w:val="0"/>
          <w:kern w:val="22"/>
          <w:lang w:val="fr-CA"/>
        </w:rPr>
      </w:pPr>
      <w:r>
        <w:rPr>
          <w:rFonts w:eastAsia="Batang"/>
          <w:b/>
          <w:snapToGrid w:val="0"/>
          <w:kern w:val="22"/>
          <w:lang w:val="fr-CA"/>
        </w:rPr>
        <w:t>Mercredi</w:t>
      </w:r>
      <w:r w:rsidR="001205FA" w:rsidRPr="0009033F">
        <w:rPr>
          <w:rFonts w:eastAsia="Batang"/>
          <w:b/>
          <w:snapToGrid w:val="0"/>
          <w:kern w:val="22"/>
          <w:lang w:val="fr-CA"/>
        </w:rPr>
        <w:t>, 17</w:t>
      </w:r>
      <w:r>
        <w:rPr>
          <w:rFonts w:eastAsia="Batang"/>
          <w:b/>
          <w:snapToGrid w:val="0"/>
          <w:kern w:val="22"/>
          <w:lang w:val="fr-CA"/>
        </w:rPr>
        <w:t> octobre </w:t>
      </w:r>
      <w:r w:rsidR="001205FA" w:rsidRPr="0009033F">
        <w:rPr>
          <w:rFonts w:eastAsia="Batang"/>
          <w:b/>
          <w:snapToGrid w:val="0"/>
          <w:kern w:val="22"/>
          <w:lang w:val="fr-CA"/>
        </w:rPr>
        <w:t>2018 (</w:t>
      </w:r>
      <w:r>
        <w:rPr>
          <w:rFonts w:eastAsia="Batang"/>
          <w:b/>
          <w:snapToGrid w:val="0"/>
          <w:kern w:val="22"/>
          <w:lang w:val="fr-CA"/>
        </w:rPr>
        <w:t>jour </w:t>
      </w:r>
      <w:r w:rsidR="001205FA" w:rsidRPr="0009033F">
        <w:rPr>
          <w:rFonts w:eastAsia="Batang"/>
          <w:b/>
          <w:snapToGrid w:val="0"/>
          <w:kern w:val="22"/>
          <w:lang w:val="fr-CA"/>
        </w:rPr>
        <w:t>3)</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7770"/>
      </w:tblGrid>
      <w:tr w:rsidR="001205FA" w:rsidRPr="0009033F" w:rsidTr="00B37B12">
        <w:trPr>
          <w:tblHeader/>
        </w:trPr>
        <w:tc>
          <w:tcPr>
            <w:tcW w:w="1703" w:type="dxa"/>
            <w:tcBorders>
              <w:top w:val="single" w:sz="4" w:space="0" w:color="auto"/>
              <w:left w:val="single" w:sz="4" w:space="0" w:color="auto"/>
              <w:bottom w:val="single" w:sz="4" w:space="0" w:color="auto"/>
              <w:right w:val="single" w:sz="4" w:space="0" w:color="auto"/>
            </w:tcBorders>
            <w:shd w:val="clear" w:color="auto" w:fill="D6E3BC"/>
            <w:hideMark/>
          </w:tcPr>
          <w:p w:rsidR="001205FA" w:rsidRPr="0009033F" w:rsidRDefault="004E5381" w:rsidP="00B37B12">
            <w:pPr>
              <w:autoSpaceDE w:val="0"/>
              <w:autoSpaceDN w:val="0"/>
              <w:adjustRightInd w:val="0"/>
              <w:spacing w:after="120"/>
              <w:jc w:val="center"/>
              <w:rPr>
                <w:rFonts w:eastAsia="Batang"/>
                <w:b/>
                <w:snapToGrid w:val="0"/>
                <w:kern w:val="22"/>
                <w:lang w:val="fr-CA"/>
              </w:rPr>
            </w:pPr>
            <w:r>
              <w:rPr>
                <w:rFonts w:eastAsia="Batang"/>
                <w:b/>
                <w:snapToGrid w:val="0"/>
                <w:kern w:val="22"/>
                <w:lang w:val="fr-CA"/>
              </w:rPr>
              <w:t>Heure</w:t>
            </w:r>
          </w:p>
        </w:tc>
        <w:tc>
          <w:tcPr>
            <w:tcW w:w="7770" w:type="dxa"/>
            <w:tcBorders>
              <w:top w:val="single" w:sz="4" w:space="0" w:color="auto"/>
              <w:left w:val="single" w:sz="4" w:space="0" w:color="auto"/>
              <w:bottom w:val="single" w:sz="4" w:space="0" w:color="auto"/>
              <w:right w:val="single" w:sz="4" w:space="0" w:color="auto"/>
            </w:tcBorders>
            <w:shd w:val="clear" w:color="auto" w:fill="D6E3BC"/>
            <w:hideMark/>
          </w:tcPr>
          <w:p w:rsidR="001205FA" w:rsidRPr="0009033F" w:rsidRDefault="004E5381" w:rsidP="00B37B12">
            <w:pPr>
              <w:spacing w:after="120"/>
              <w:ind w:left="14"/>
              <w:jc w:val="center"/>
              <w:rPr>
                <w:rFonts w:eastAsia="Batang"/>
                <w:b/>
                <w:bCs/>
                <w:snapToGrid w:val="0"/>
                <w:kern w:val="22"/>
                <w:lang w:val="fr-CA" w:eastAsia="ko-KR"/>
              </w:rPr>
            </w:pPr>
            <w:r>
              <w:rPr>
                <w:rFonts w:eastAsia="Batang"/>
                <w:b/>
                <w:bCs/>
                <w:snapToGrid w:val="0"/>
                <w:kern w:val="22"/>
                <w:lang w:val="fr-CA" w:eastAsia="ko-KR"/>
              </w:rPr>
              <w:t>Activités de l’atelier</w:t>
            </w:r>
          </w:p>
        </w:tc>
      </w:tr>
      <w:tr w:rsidR="001205FA" w:rsidRPr="00B31930" w:rsidTr="00B37B12">
        <w:tc>
          <w:tcPr>
            <w:tcW w:w="1703" w:type="dxa"/>
            <w:tcBorders>
              <w:top w:val="single" w:sz="4" w:space="0" w:color="auto"/>
              <w:left w:val="single" w:sz="4" w:space="0" w:color="auto"/>
              <w:bottom w:val="single" w:sz="4" w:space="0" w:color="auto"/>
              <w:right w:val="single" w:sz="4" w:space="0" w:color="auto"/>
            </w:tcBorders>
          </w:tcPr>
          <w:p w:rsidR="001205FA" w:rsidRPr="0009033F" w:rsidRDefault="00B048EF" w:rsidP="00B37B12">
            <w:pPr>
              <w:spacing w:after="120"/>
              <w:rPr>
                <w:rFonts w:eastAsia="Batang"/>
                <w:snapToGrid w:val="0"/>
                <w:kern w:val="22"/>
                <w:lang w:val="fr-CA"/>
              </w:rPr>
            </w:pPr>
            <w:r>
              <w:rPr>
                <w:rFonts w:eastAsia="Batang"/>
                <w:snapToGrid w:val="0"/>
                <w:kern w:val="22"/>
                <w:lang w:val="fr-CA"/>
              </w:rPr>
              <w:t>9h à 12h30</w:t>
            </w:r>
            <w:r w:rsidR="001205FA" w:rsidRPr="0009033F">
              <w:rPr>
                <w:rFonts w:eastAsia="Batang"/>
                <w:snapToGrid w:val="0"/>
                <w:kern w:val="22"/>
                <w:lang w:val="fr-CA"/>
              </w:rPr>
              <w:t xml:space="preserve"> </w:t>
            </w:r>
          </w:p>
          <w:p w:rsidR="001205FA" w:rsidRPr="0009033F" w:rsidRDefault="001205FA" w:rsidP="00B37B12">
            <w:pPr>
              <w:spacing w:after="120"/>
              <w:rPr>
                <w:rFonts w:eastAsia="Batang"/>
                <w:snapToGrid w:val="0"/>
                <w:kern w:val="22"/>
                <w:lang w:val="fr-CA"/>
              </w:rPr>
            </w:pPr>
          </w:p>
          <w:p w:rsidR="001205FA" w:rsidRPr="0009033F" w:rsidRDefault="008B25A9" w:rsidP="00477131">
            <w:pPr>
              <w:spacing w:after="120"/>
              <w:jc w:val="left"/>
              <w:rPr>
                <w:rFonts w:eastAsia="Batang"/>
                <w:snapToGrid w:val="0"/>
                <w:kern w:val="22"/>
                <w:lang w:val="fr-CA"/>
              </w:rPr>
            </w:pPr>
            <w:r>
              <w:rPr>
                <w:rFonts w:eastAsia="Batang"/>
                <w:i/>
                <w:snapToGrid w:val="0"/>
                <w:kern w:val="22"/>
                <w:lang w:val="fr-CA"/>
              </w:rPr>
              <w:t>Café ou thé servi</w:t>
            </w:r>
          </w:p>
        </w:tc>
        <w:tc>
          <w:tcPr>
            <w:tcW w:w="7770" w:type="dxa"/>
            <w:tcBorders>
              <w:top w:val="single" w:sz="4" w:space="0" w:color="auto"/>
              <w:left w:val="single" w:sz="4" w:space="0" w:color="auto"/>
              <w:bottom w:val="single" w:sz="4" w:space="0" w:color="auto"/>
              <w:right w:val="single" w:sz="4" w:space="0" w:color="auto"/>
            </w:tcBorders>
          </w:tcPr>
          <w:p w:rsidR="001205FA" w:rsidRPr="0009033F" w:rsidRDefault="00164D5B" w:rsidP="00477131">
            <w:pPr>
              <w:spacing w:before="120"/>
              <w:rPr>
                <w:b/>
                <w:snapToGrid w:val="0"/>
                <w:kern w:val="22"/>
                <w:lang w:val="fr-CA"/>
              </w:rPr>
            </w:pPr>
            <w:r>
              <w:rPr>
                <w:b/>
                <w:bCs/>
                <w:iCs/>
                <w:snapToGrid w:val="0"/>
                <w:kern w:val="22"/>
                <w:lang w:val="fr-CA"/>
              </w:rPr>
              <w:t xml:space="preserve">EXERCICE DE SIMULATION </w:t>
            </w:r>
            <w:r w:rsidR="001205FA" w:rsidRPr="0009033F">
              <w:rPr>
                <w:iCs/>
                <w:snapToGrid w:val="0"/>
                <w:kern w:val="22"/>
                <w:lang w:val="fr-CA"/>
              </w:rPr>
              <w:t>—</w:t>
            </w:r>
            <w:r>
              <w:rPr>
                <w:iCs/>
                <w:snapToGrid w:val="0"/>
                <w:kern w:val="22"/>
                <w:lang w:val="fr-CA"/>
              </w:rPr>
              <w:t xml:space="preserve"> Coordination intersectorielle et multipartite pour la planification intersectorielle</w:t>
            </w:r>
          </w:p>
          <w:p w:rsidR="001205FA" w:rsidRPr="0009033F" w:rsidRDefault="001205FA" w:rsidP="00B37B12">
            <w:pPr>
              <w:rPr>
                <w:b/>
                <w:snapToGrid w:val="0"/>
                <w:kern w:val="22"/>
                <w:lang w:val="fr-CA"/>
              </w:rPr>
            </w:pPr>
          </w:p>
          <w:p w:rsidR="001205FA" w:rsidRPr="0009033F" w:rsidRDefault="001205FA" w:rsidP="00B37B12">
            <w:pPr>
              <w:spacing w:before="60" w:after="60"/>
              <w:rPr>
                <w:snapToGrid w:val="0"/>
                <w:kern w:val="22"/>
                <w:lang w:val="fr-CA"/>
              </w:rPr>
            </w:pPr>
          </w:p>
          <w:p w:rsidR="001205FA" w:rsidRPr="0009033F" w:rsidRDefault="001205FA" w:rsidP="00B37B12">
            <w:pPr>
              <w:spacing w:before="60" w:after="60"/>
              <w:rPr>
                <w:snapToGrid w:val="0"/>
                <w:kern w:val="22"/>
                <w:lang w:val="fr-CA"/>
              </w:rPr>
            </w:pPr>
          </w:p>
        </w:tc>
      </w:tr>
      <w:tr w:rsidR="001205FA" w:rsidRPr="0009033F" w:rsidTr="00B37B12">
        <w:tc>
          <w:tcPr>
            <w:tcW w:w="1703" w:type="dxa"/>
            <w:tcBorders>
              <w:top w:val="single" w:sz="4" w:space="0" w:color="auto"/>
              <w:left w:val="single" w:sz="4" w:space="0" w:color="auto"/>
              <w:bottom w:val="single" w:sz="4" w:space="0" w:color="auto"/>
              <w:right w:val="single" w:sz="4" w:space="0" w:color="auto"/>
            </w:tcBorders>
          </w:tcPr>
          <w:p w:rsidR="001205FA" w:rsidRPr="0009033F" w:rsidRDefault="00FE7DAD" w:rsidP="00B37B12">
            <w:pPr>
              <w:spacing w:after="120"/>
              <w:rPr>
                <w:rFonts w:eastAsia="Batang"/>
                <w:snapToGrid w:val="0"/>
                <w:kern w:val="22"/>
                <w:lang w:val="fr-CA"/>
              </w:rPr>
            </w:pPr>
            <w:r>
              <w:rPr>
                <w:rFonts w:eastAsia="Batang"/>
                <w:snapToGrid w:val="0"/>
                <w:kern w:val="22"/>
                <w:lang w:val="fr-CA"/>
              </w:rPr>
              <w:t>12h30 à 13h30</w:t>
            </w:r>
          </w:p>
        </w:tc>
        <w:tc>
          <w:tcPr>
            <w:tcW w:w="7770" w:type="dxa"/>
            <w:tcBorders>
              <w:top w:val="single" w:sz="4" w:space="0" w:color="auto"/>
              <w:left w:val="single" w:sz="4" w:space="0" w:color="auto"/>
              <w:bottom w:val="single" w:sz="4" w:space="0" w:color="auto"/>
              <w:right w:val="single" w:sz="4" w:space="0" w:color="auto"/>
            </w:tcBorders>
          </w:tcPr>
          <w:p w:rsidR="001205FA" w:rsidRPr="0009033F" w:rsidRDefault="004E5381" w:rsidP="00B37B12">
            <w:pPr>
              <w:rPr>
                <w:i/>
                <w:snapToGrid w:val="0"/>
                <w:kern w:val="22"/>
                <w:lang w:val="fr-CA"/>
              </w:rPr>
            </w:pPr>
            <w:r>
              <w:rPr>
                <w:i/>
                <w:snapToGrid w:val="0"/>
                <w:kern w:val="22"/>
                <w:lang w:val="fr-CA"/>
              </w:rPr>
              <w:t>Déjeuner</w:t>
            </w:r>
          </w:p>
        </w:tc>
      </w:tr>
      <w:tr w:rsidR="001205FA" w:rsidRPr="00B31930" w:rsidTr="00B37B12">
        <w:tc>
          <w:tcPr>
            <w:tcW w:w="1703" w:type="dxa"/>
            <w:tcBorders>
              <w:top w:val="single" w:sz="4" w:space="0" w:color="auto"/>
              <w:left w:val="single" w:sz="4" w:space="0" w:color="auto"/>
              <w:bottom w:val="single" w:sz="4" w:space="0" w:color="auto"/>
              <w:right w:val="single" w:sz="4" w:space="0" w:color="auto"/>
            </w:tcBorders>
            <w:hideMark/>
          </w:tcPr>
          <w:p w:rsidR="001205FA" w:rsidRPr="0009033F" w:rsidRDefault="00B048EF" w:rsidP="00B37B12">
            <w:pPr>
              <w:spacing w:after="120"/>
              <w:rPr>
                <w:rFonts w:eastAsia="Batang"/>
                <w:snapToGrid w:val="0"/>
                <w:kern w:val="22"/>
                <w:lang w:val="fr-CA"/>
              </w:rPr>
            </w:pPr>
            <w:r>
              <w:rPr>
                <w:rFonts w:eastAsia="Batang"/>
                <w:snapToGrid w:val="0"/>
                <w:kern w:val="22"/>
                <w:lang w:val="fr-CA"/>
              </w:rPr>
              <w:t>13h30 à 15h</w:t>
            </w:r>
          </w:p>
        </w:tc>
        <w:tc>
          <w:tcPr>
            <w:tcW w:w="7770" w:type="dxa"/>
            <w:tcBorders>
              <w:top w:val="single" w:sz="4" w:space="0" w:color="auto"/>
              <w:left w:val="single" w:sz="4" w:space="0" w:color="auto"/>
              <w:bottom w:val="single" w:sz="4" w:space="0" w:color="auto"/>
              <w:right w:val="single" w:sz="4" w:space="0" w:color="auto"/>
            </w:tcBorders>
            <w:hideMark/>
          </w:tcPr>
          <w:p w:rsidR="001205FA" w:rsidRPr="0009033F" w:rsidRDefault="00B048EF" w:rsidP="00477131">
            <w:pPr>
              <w:rPr>
                <w:b/>
                <w:snapToGrid w:val="0"/>
                <w:kern w:val="22"/>
                <w:lang w:val="fr-CA"/>
              </w:rPr>
            </w:pPr>
            <w:r>
              <w:rPr>
                <w:b/>
                <w:snapToGrid w:val="0"/>
                <w:kern w:val="22"/>
                <w:lang w:val="fr-CA"/>
              </w:rPr>
              <w:t>Point </w:t>
            </w:r>
            <w:r w:rsidR="004E5381">
              <w:rPr>
                <w:b/>
                <w:snapToGrid w:val="0"/>
                <w:kern w:val="22"/>
                <w:lang w:val="fr-CA"/>
              </w:rPr>
              <w:t xml:space="preserve">6. </w:t>
            </w:r>
            <w:r w:rsidR="004E5381" w:rsidRPr="004E5381">
              <w:rPr>
                <w:b/>
                <w:bCs/>
                <w:kern w:val="22"/>
                <w:lang w:val="fr-CA"/>
              </w:rPr>
              <w:t xml:space="preserve">Moyens de renforcer les facteurs habilitants </w:t>
            </w:r>
            <w:r w:rsidR="00477131">
              <w:rPr>
                <w:b/>
                <w:bCs/>
                <w:kern w:val="22"/>
                <w:lang w:val="fr-CA"/>
              </w:rPr>
              <w:t>qui appuient</w:t>
            </w:r>
            <w:r w:rsidR="004E5381" w:rsidRPr="004E5381">
              <w:rPr>
                <w:b/>
                <w:bCs/>
                <w:kern w:val="22"/>
                <w:lang w:val="fr-CA"/>
              </w:rPr>
              <w:t xml:space="preserve"> la mise en œuvre, notamment l’éducation, la sensibilisation et la communication, la recherche et le suivi, le recours aux connaissances traditionnelles, le partage d’informations, la participation des parties prenantes, et la participation des peuples autochtones et des communautés locales</w:t>
            </w:r>
          </w:p>
          <w:p w:rsidR="001205FA" w:rsidRPr="0009033F" w:rsidRDefault="001205FA" w:rsidP="00B37B12">
            <w:pPr>
              <w:rPr>
                <w:snapToGrid w:val="0"/>
                <w:kern w:val="22"/>
                <w:lang w:val="fr-CA"/>
              </w:rPr>
            </w:pPr>
          </w:p>
          <w:p w:rsidR="001205FA" w:rsidRPr="0009033F" w:rsidRDefault="00C91BAC" w:rsidP="00B37B12">
            <w:pPr>
              <w:spacing w:before="60" w:after="60"/>
              <w:ind w:right="288"/>
              <w:rPr>
                <w:snapToGrid w:val="0"/>
                <w:kern w:val="22"/>
                <w:u w:val="single"/>
                <w:lang w:val="fr-CA"/>
              </w:rPr>
            </w:pPr>
            <w:r>
              <w:rPr>
                <w:snapToGrid w:val="0"/>
                <w:kern w:val="22"/>
                <w:lang w:val="fr-CA"/>
              </w:rPr>
              <w:t>Exposés thématiques</w:t>
            </w:r>
          </w:p>
          <w:p w:rsidR="001205FA" w:rsidRPr="0009033F" w:rsidRDefault="00C91BAC" w:rsidP="00B9179A">
            <w:pPr>
              <w:numPr>
                <w:ilvl w:val="0"/>
                <w:numId w:val="33"/>
              </w:numPr>
              <w:spacing w:before="60" w:after="60"/>
              <w:ind w:right="288"/>
              <w:jc w:val="left"/>
              <w:rPr>
                <w:snapToGrid w:val="0"/>
                <w:kern w:val="22"/>
                <w:lang w:val="fr-CA"/>
              </w:rPr>
            </w:pPr>
            <w:r>
              <w:rPr>
                <w:snapToGrid w:val="0"/>
                <w:kern w:val="22"/>
                <w:lang w:val="fr-CA"/>
              </w:rPr>
              <w:t>Participation et coordination des parties prenantes</w:t>
            </w:r>
          </w:p>
          <w:p w:rsidR="001205FA" w:rsidRPr="0009033F" w:rsidRDefault="00C91BAC" w:rsidP="00B9179A">
            <w:pPr>
              <w:numPr>
                <w:ilvl w:val="0"/>
                <w:numId w:val="33"/>
              </w:numPr>
              <w:spacing w:before="60" w:after="60"/>
              <w:ind w:right="288"/>
              <w:jc w:val="left"/>
              <w:rPr>
                <w:snapToGrid w:val="0"/>
                <w:kern w:val="22"/>
                <w:lang w:val="fr-CA"/>
              </w:rPr>
            </w:pPr>
            <w:r>
              <w:rPr>
                <w:snapToGrid w:val="0"/>
                <w:kern w:val="22"/>
                <w:lang w:val="fr-CA"/>
              </w:rPr>
              <w:t>Participation des peuples autochtones et des communautés locales</w:t>
            </w:r>
          </w:p>
          <w:p w:rsidR="001205FA" w:rsidRPr="0009033F" w:rsidRDefault="00C91BAC" w:rsidP="00B9179A">
            <w:pPr>
              <w:numPr>
                <w:ilvl w:val="0"/>
                <w:numId w:val="33"/>
              </w:numPr>
              <w:spacing w:before="60" w:after="60"/>
              <w:ind w:right="288"/>
              <w:jc w:val="left"/>
              <w:rPr>
                <w:snapToGrid w:val="0"/>
                <w:kern w:val="22"/>
                <w:lang w:val="fr-CA"/>
              </w:rPr>
            </w:pPr>
            <w:r>
              <w:rPr>
                <w:snapToGrid w:val="0"/>
                <w:kern w:val="22"/>
                <w:lang w:val="fr-CA"/>
              </w:rPr>
              <w:t>Gestion des données</w:t>
            </w:r>
            <w:r w:rsidR="001205FA" w:rsidRPr="0009033F">
              <w:rPr>
                <w:snapToGrid w:val="0"/>
                <w:kern w:val="22"/>
                <w:lang w:val="fr-CA"/>
              </w:rPr>
              <w:t xml:space="preserve"> </w:t>
            </w:r>
          </w:p>
          <w:p w:rsidR="001205FA" w:rsidRPr="0009033F" w:rsidRDefault="00C91BAC" w:rsidP="00B9179A">
            <w:pPr>
              <w:numPr>
                <w:ilvl w:val="0"/>
                <w:numId w:val="33"/>
              </w:numPr>
              <w:spacing w:before="60" w:after="60"/>
              <w:ind w:right="288"/>
              <w:jc w:val="left"/>
              <w:rPr>
                <w:snapToGrid w:val="0"/>
                <w:kern w:val="22"/>
                <w:lang w:val="fr-CA"/>
              </w:rPr>
            </w:pPr>
            <w:r>
              <w:rPr>
                <w:snapToGrid w:val="0"/>
                <w:kern w:val="22"/>
                <w:lang w:val="fr-CA"/>
              </w:rPr>
              <w:t>Financement durable</w:t>
            </w:r>
          </w:p>
          <w:p w:rsidR="001205FA" w:rsidRPr="0009033F" w:rsidRDefault="001205FA" w:rsidP="00B37B12">
            <w:pPr>
              <w:rPr>
                <w:snapToGrid w:val="0"/>
                <w:kern w:val="22"/>
                <w:lang w:val="fr-CA"/>
              </w:rPr>
            </w:pPr>
          </w:p>
          <w:p w:rsidR="001205FA" w:rsidRPr="0009033F" w:rsidRDefault="00B9179A" w:rsidP="00D04218">
            <w:pPr>
              <w:rPr>
                <w:snapToGrid w:val="0"/>
                <w:kern w:val="22"/>
                <w:lang w:val="fr-CA"/>
              </w:rPr>
            </w:pPr>
            <w:r>
              <w:rPr>
                <w:noProof/>
                <w:snapToGrid w:val="0"/>
                <w:kern w:val="22"/>
                <w:lang w:val="fr-CA"/>
              </w:rPr>
              <w:t>Questions</w:t>
            </w:r>
            <w:r>
              <w:rPr>
                <w:noProof/>
                <w:snapToGrid w:val="0"/>
                <w:kern w:val="22"/>
                <w:lang w:val="fr-CA"/>
              </w:rPr>
              <w:noBreakHyphen/>
            </w:r>
            <w:r w:rsidR="004E5381">
              <w:rPr>
                <w:noProof/>
                <w:snapToGrid w:val="0"/>
                <w:kern w:val="22"/>
                <w:lang w:val="fr-CA"/>
              </w:rPr>
              <w:t>réponses</w:t>
            </w:r>
            <w:r w:rsidR="004E5381">
              <w:rPr>
                <w:snapToGrid w:val="0"/>
                <w:kern w:val="22"/>
                <w:lang w:val="fr-CA"/>
              </w:rPr>
              <w:t xml:space="preserve"> et séance plénière</w:t>
            </w:r>
          </w:p>
        </w:tc>
      </w:tr>
      <w:tr w:rsidR="001205FA" w:rsidRPr="0009033F" w:rsidTr="00B37B12">
        <w:trPr>
          <w:trHeight w:val="395"/>
        </w:trPr>
        <w:tc>
          <w:tcPr>
            <w:tcW w:w="1703" w:type="dxa"/>
            <w:tcBorders>
              <w:top w:val="single" w:sz="4" w:space="0" w:color="auto"/>
              <w:left w:val="single" w:sz="4" w:space="0" w:color="auto"/>
              <w:bottom w:val="single" w:sz="4" w:space="0" w:color="auto"/>
              <w:right w:val="single" w:sz="4" w:space="0" w:color="auto"/>
            </w:tcBorders>
          </w:tcPr>
          <w:p w:rsidR="001205FA" w:rsidRPr="0009033F" w:rsidRDefault="00FE7DAD" w:rsidP="00B37B12">
            <w:pPr>
              <w:rPr>
                <w:rFonts w:eastAsia="Batang"/>
                <w:snapToGrid w:val="0"/>
                <w:kern w:val="22"/>
                <w:lang w:val="fr-CA"/>
              </w:rPr>
            </w:pPr>
            <w:r>
              <w:rPr>
                <w:rFonts w:eastAsia="Batang"/>
                <w:snapToGrid w:val="0"/>
                <w:kern w:val="22"/>
                <w:lang w:val="fr-CA"/>
              </w:rPr>
              <w:t>15h à 15h30</w:t>
            </w:r>
          </w:p>
        </w:tc>
        <w:tc>
          <w:tcPr>
            <w:tcW w:w="7770" w:type="dxa"/>
            <w:tcBorders>
              <w:top w:val="single" w:sz="4" w:space="0" w:color="auto"/>
              <w:left w:val="single" w:sz="4" w:space="0" w:color="auto"/>
              <w:bottom w:val="single" w:sz="4" w:space="0" w:color="auto"/>
              <w:right w:val="single" w:sz="4" w:space="0" w:color="auto"/>
            </w:tcBorders>
          </w:tcPr>
          <w:p w:rsidR="001205FA" w:rsidRPr="0009033F" w:rsidRDefault="004E5381" w:rsidP="00B37B12">
            <w:pPr>
              <w:rPr>
                <w:i/>
                <w:snapToGrid w:val="0"/>
                <w:kern w:val="22"/>
                <w:lang w:val="fr-CA"/>
              </w:rPr>
            </w:pPr>
            <w:r>
              <w:rPr>
                <w:i/>
                <w:snapToGrid w:val="0"/>
                <w:kern w:val="22"/>
                <w:lang w:val="fr-CA"/>
              </w:rPr>
              <w:t>Pause café</w:t>
            </w:r>
          </w:p>
          <w:p w:rsidR="001205FA" w:rsidRPr="0009033F" w:rsidRDefault="001205FA" w:rsidP="00B37B12">
            <w:pPr>
              <w:rPr>
                <w:i/>
                <w:snapToGrid w:val="0"/>
                <w:kern w:val="22"/>
                <w:lang w:val="fr-CA"/>
              </w:rPr>
            </w:pPr>
          </w:p>
        </w:tc>
      </w:tr>
      <w:tr w:rsidR="001205FA" w:rsidRPr="00B31930" w:rsidTr="00B37B12">
        <w:tc>
          <w:tcPr>
            <w:tcW w:w="1703" w:type="dxa"/>
            <w:tcBorders>
              <w:top w:val="single" w:sz="4" w:space="0" w:color="auto"/>
              <w:left w:val="single" w:sz="4" w:space="0" w:color="auto"/>
              <w:bottom w:val="single" w:sz="4" w:space="0" w:color="auto"/>
              <w:right w:val="single" w:sz="4" w:space="0" w:color="auto"/>
            </w:tcBorders>
          </w:tcPr>
          <w:p w:rsidR="001205FA" w:rsidRPr="0009033F" w:rsidRDefault="00FE7DAD" w:rsidP="00B37B12">
            <w:pPr>
              <w:spacing w:after="120"/>
              <w:rPr>
                <w:rFonts w:eastAsia="Batang"/>
                <w:snapToGrid w:val="0"/>
                <w:kern w:val="22"/>
                <w:lang w:val="fr-CA"/>
              </w:rPr>
            </w:pPr>
            <w:r>
              <w:rPr>
                <w:rFonts w:eastAsia="Batang"/>
                <w:snapToGrid w:val="0"/>
                <w:kern w:val="22"/>
                <w:lang w:val="fr-CA"/>
              </w:rPr>
              <w:t>15h30 à 17h</w:t>
            </w:r>
          </w:p>
        </w:tc>
        <w:tc>
          <w:tcPr>
            <w:tcW w:w="7770" w:type="dxa"/>
            <w:tcBorders>
              <w:top w:val="single" w:sz="4" w:space="0" w:color="auto"/>
              <w:left w:val="single" w:sz="4" w:space="0" w:color="auto"/>
              <w:bottom w:val="single" w:sz="4" w:space="0" w:color="auto"/>
              <w:right w:val="single" w:sz="4" w:space="0" w:color="auto"/>
            </w:tcBorders>
          </w:tcPr>
          <w:p w:rsidR="001205FA" w:rsidRPr="0009033F" w:rsidRDefault="00A87144" w:rsidP="00B37B12">
            <w:pPr>
              <w:rPr>
                <w:i/>
                <w:iCs/>
                <w:snapToGrid w:val="0"/>
                <w:kern w:val="22"/>
                <w:lang w:val="fr-CA"/>
              </w:rPr>
            </w:pPr>
            <w:r>
              <w:rPr>
                <w:i/>
                <w:iCs/>
                <w:snapToGrid w:val="0"/>
                <w:kern w:val="22"/>
                <w:lang w:val="fr-CA"/>
              </w:rPr>
              <w:t>Exercice en groupes de travail</w:t>
            </w:r>
          </w:p>
          <w:p w:rsidR="001205FA" w:rsidRPr="0009033F" w:rsidRDefault="00C91BAC" w:rsidP="00B9179A">
            <w:pPr>
              <w:rPr>
                <w:snapToGrid w:val="0"/>
                <w:kern w:val="22"/>
                <w:lang w:val="fr-CA"/>
              </w:rPr>
            </w:pPr>
            <w:r>
              <w:rPr>
                <w:snapToGrid w:val="0"/>
                <w:kern w:val="22"/>
                <w:lang w:val="fr-CA"/>
              </w:rPr>
              <w:lastRenderedPageBreak/>
              <w:t>Pour chaque facteur habilitant (participation des parties prenantes, communication/sensibilisation, financement durable, etc.), chaque groupe de travail identifiera i) les fa</w:t>
            </w:r>
            <w:r w:rsidR="00B9179A">
              <w:rPr>
                <w:snapToGrid w:val="0"/>
                <w:kern w:val="22"/>
                <w:lang w:val="fr-CA"/>
              </w:rPr>
              <w:t>cteurs de succès, ii) les princi</w:t>
            </w:r>
            <w:r>
              <w:rPr>
                <w:snapToGrid w:val="0"/>
                <w:kern w:val="22"/>
                <w:lang w:val="fr-CA"/>
              </w:rPr>
              <w:t>paux obstacles/défis, et iii) les expériences positives.</w:t>
            </w:r>
          </w:p>
        </w:tc>
      </w:tr>
    </w:tbl>
    <w:p w:rsidR="001205FA" w:rsidRPr="0009033F" w:rsidRDefault="001205FA" w:rsidP="001205FA">
      <w:pPr>
        <w:spacing w:before="60" w:after="60"/>
        <w:rPr>
          <w:rFonts w:eastAsia="Batang"/>
          <w:b/>
          <w:bCs/>
          <w:snapToGrid w:val="0"/>
          <w:kern w:val="22"/>
          <w:highlight w:val="yellow"/>
          <w:lang w:val="fr-CA"/>
        </w:rPr>
      </w:pPr>
    </w:p>
    <w:p w:rsidR="001205FA" w:rsidRPr="0009033F" w:rsidRDefault="00B048EF" w:rsidP="001205FA">
      <w:pPr>
        <w:spacing w:before="60" w:after="60"/>
        <w:rPr>
          <w:rFonts w:eastAsia="Batang"/>
          <w:b/>
          <w:bCs/>
          <w:snapToGrid w:val="0"/>
          <w:kern w:val="22"/>
          <w:lang w:val="fr-CA"/>
        </w:rPr>
      </w:pPr>
      <w:r>
        <w:rPr>
          <w:rFonts w:eastAsia="Batang"/>
          <w:b/>
          <w:bCs/>
          <w:snapToGrid w:val="0"/>
          <w:kern w:val="22"/>
          <w:lang w:val="fr-CA"/>
        </w:rPr>
        <w:t>Jeudi</w:t>
      </w:r>
      <w:r w:rsidR="001205FA" w:rsidRPr="0009033F">
        <w:rPr>
          <w:rFonts w:eastAsia="Batang"/>
          <w:b/>
          <w:bCs/>
          <w:snapToGrid w:val="0"/>
          <w:kern w:val="22"/>
          <w:lang w:val="fr-CA"/>
        </w:rPr>
        <w:t>, 18</w:t>
      </w:r>
      <w:r>
        <w:rPr>
          <w:rFonts w:eastAsia="Batang"/>
          <w:b/>
          <w:bCs/>
          <w:snapToGrid w:val="0"/>
          <w:kern w:val="22"/>
          <w:lang w:val="fr-CA"/>
        </w:rPr>
        <w:t> octobre </w:t>
      </w:r>
      <w:r w:rsidR="001205FA" w:rsidRPr="0009033F">
        <w:rPr>
          <w:rFonts w:eastAsia="Batang"/>
          <w:b/>
          <w:bCs/>
          <w:snapToGrid w:val="0"/>
          <w:kern w:val="22"/>
          <w:lang w:val="fr-CA"/>
        </w:rPr>
        <w:t>2018 (</w:t>
      </w:r>
      <w:r>
        <w:rPr>
          <w:rFonts w:eastAsia="Batang"/>
          <w:b/>
          <w:bCs/>
          <w:snapToGrid w:val="0"/>
          <w:kern w:val="22"/>
          <w:lang w:val="fr-CA"/>
        </w:rPr>
        <w:t>jour </w:t>
      </w:r>
      <w:r w:rsidR="001205FA" w:rsidRPr="0009033F">
        <w:rPr>
          <w:rFonts w:eastAsia="Batang"/>
          <w:b/>
          <w:bCs/>
          <w:snapToGrid w:val="0"/>
          <w:kern w:val="22"/>
          <w:lang w:val="fr-CA"/>
        </w:rPr>
        <w:t>4)</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7763"/>
      </w:tblGrid>
      <w:tr w:rsidR="001205FA" w:rsidRPr="0009033F" w:rsidTr="00B37B12">
        <w:trPr>
          <w:tblHeader/>
        </w:trPr>
        <w:tc>
          <w:tcPr>
            <w:tcW w:w="1705" w:type="dxa"/>
            <w:tcBorders>
              <w:top w:val="single" w:sz="4" w:space="0" w:color="auto"/>
              <w:left w:val="single" w:sz="4" w:space="0" w:color="auto"/>
              <w:bottom w:val="single" w:sz="4" w:space="0" w:color="auto"/>
              <w:right w:val="single" w:sz="4" w:space="0" w:color="auto"/>
            </w:tcBorders>
            <w:shd w:val="clear" w:color="auto" w:fill="D6E3BC"/>
            <w:hideMark/>
          </w:tcPr>
          <w:p w:rsidR="001205FA" w:rsidRPr="0009033F" w:rsidRDefault="004E5381" w:rsidP="00B37B12">
            <w:pPr>
              <w:autoSpaceDE w:val="0"/>
              <w:autoSpaceDN w:val="0"/>
              <w:adjustRightInd w:val="0"/>
              <w:spacing w:after="120"/>
              <w:jc w:val="center"/>
              <w:rPr>
                <w:rFonts w:eastAsia="Batang"/>
                <w:b/>
                <w:snapToGrid w:val="0"/>
                <w:kern w:val="22"/>
                <w:lang w:val="fr-CA"/>
              </w:rPr>
            </w:pPr>
            <w:r>
              <w:rPr>
                <w:rFonts w:eastAsia="Batang"/>
                <w:b/>
                <w:snapToGrid w:val="0"/>
                <w:kern w:val="22"/>
                <w:lang w:val="fr-CA"/>
              </w:rPr>
              <w:t>Heure</w:t>
            </w:r>
          </w:p>
        </w:tc>
        <w:tc>
          <w:tcPr>
            <w:tcW w:w="7763" w:type="dxa"/>
            <w:tcBorders>
              <w:top w:val="single" w:sz="4" w:space="0" w:color="auto"/>
              <w:left w:val="single" w:sz="4" w:space="0" w:color="auto"/>
              <w:bottom w:val="single" w:sz="4" w:space="0" w:color="auto"/>
              <w:right w:val="single" w:sz="4" w:space="0" w:color="auto"/>
            </w:tcBorders>
            <w:shd w:val="clear" w:color="auto" w:fill="D6E3BC"/>
            <w:hideMark/>
          </w:tcPr>
          <w:p w:rsidR="001205FA" w:rsidRPr="0009033F" w:rsidRDefault="004E5381" w:rsidP="00B37B12">
            <w:pPr>
              <w:spacing w:after="120"/>
              <w:ind w:left="14"/>
              <w:jc w:val="center"/>
              <w:rPr>
                <w:rFonts w:eastAsia="Batang"/>
                <w:b/>
                <w:bCs/>
                <w:snapToGrid w:val="0"/>
                <w:kern w:val="22"/>
                <w:lang w:val="fr-CA" w:eastAsia="ko-KR"/>
              </w:rPr>
            </w:pPr>
            <w:r>
              <w:rPr>
                <w:rFonts w:eastAsia="Batang"/>
                <w:b/>
                <w:bCs/>
                <w:snapToGrid w:val="0"/>
                <w:kern w:val="22"/>
                <w:lang w:val="fr-CA" w:eastAsia="ko-KR"/>
              </w:rPr>
              <w:t>Activités de l’atelier</w:t>
            </w:r>
          </w:p>
        </w:tc>
      </w:tr>
      <w:tr w:rsidR="001205FA" w:rsidRPr="00B31930" w:rsidTr="00B37B12">
        <w:tc>
          <w:tcPr>
            <w:tcW w:w="1705" w:type="dxa"/>
            <w:tcBorders>
              <w:top w:val="single" w:sz="4" w:space="0" w:color="auto"/>
              <w:left w:val="single" w:sz="4" w:space="0" w:color="auto"/>
              <w:bottom w:val="single" w:sz="4" w:space="0" w:color="auto"/>
              <w:right w:val="single" w:sz="4" w:space="0" w:color="auto"/>
            </w:tcBorders>
          </w:tcPr>
          <w:p w:rsidR="001205FA" w:rsidRPr="0009033F" w:rsidRDefault="00B048EF" w:rsidP="00B37B12">
            <w:pPr>
              <w:autoSpaceDE w:val="0"/>
              <w:autoSpaceDN w:val="0"/>
              <w:adjustRightInd w:val="0"/>
              <w:rPr>
                <w:rFonts w:eastAsia="Batang"/>
                <w:snapToGrid w:val="0"/>
                <w:kern w:val="22"/>
                <w:lang w:val="fr-CA"/>
              </w:rPr>
            </w:pPr>
            <w:r>
              <w:rPr>
                <w:rFonts w:eastAsia="Batang"/>
                <w:snapToGrid w:val="0"/>
                <w:kern w:val="22"/>
                <w:lang w:val="fr-CA"/>
              </w:rPr>
              <w:t>9h à 12h30</w:t>
            </w:r>
          </w:p>
          <w:p w:rsidR="001205FA" w:rsidRPr="0009033F" w:rsidRDefault="004E5381" w:rsidP="00B37B12">
            <w:pPr>
              <w:autoSpaceDE w:val="0"/>
              <w:autoSpaceDN w:val="0"/>
              <w:adjustRightInd w:val="0"/>
              <w:rPr>
                <w:rFonts w:eastAsia="Batang"/>
                <w:i/>
                <w:snapToGrid w:val="0"/>
                <w:kern w:val="22"/>
                <w:lang w:val="fr-CA"/>
              </w:rPr>
            </w:pPr>
            <w:r>
              <w:rPr>
                <w:rFonts w:eastAsia="Batang"/>
                <w:i/>
                <w:snapToGrid w:val="0"/>
                <w:kern w:val="22"/>
                <w:lang w:val="fr-CA"/>
              </w:rPr>
              <w:t>Café ou thé servi</w:t>
            </w:r>
          </w:p>
        </w:tc>
        <w:tc>
          <w:tcPr>
            <w:tcW w:w="7763" w:type="dxa"/>
            <w:tcBorders>
              <w:top w:val="single" w:sz="4" w:space="0" w:color="auto"/>
              <w:left w:val="single" w:sz="4" w:space="0" w:color="auto"/>
              <w:bottom w:val="single" w:sz="4" w:space="0" w:color="auto"/>
              <w:right w:val="single" w:sz="4" w:space="0" w:color="auto"/>
            </w:tcBorders>
          </w:tcPr>
          <w:p w:rsidR="001205FA" w:rsidRPr="0009033F" w:rsidRDefault="00B048EF" w:rsidP="00B37B12">
            <w:pPr>
              <w:rPr>
                <w:b/>
                <w:bCs/>
                <w:snapToGrid w:val="0"/>
                <w:kern w:val="22"/>
                <w:lang w:val="fr-CA"/>
              </w:rPr>
            </w:pPr>
            <w:r>
              <w:rPr>
                <w:b/>
                <w:snapToGrid w:val="0"/>
                <w:kern w:val="22"/>
                <w:lang w:val="fr-CA"/>
              </w:rPr>
              <w:t>Point </w:t>
            </w:r>
            <w:r w:rsidR="004E5381">
              <w:rPr>
                <w:b/>
                <w:snapToGrid w:val="0"/>
                <w:kern w:val="22"/>
                <w:lang w:val="fr-CA"/>
              </w:rPr>
              <w:t xml:space="preserve">7. </w:t>
            </w:r>
            <w:r w:rsidR="004E5381" w:rsidRPr="004E5381">
              <w:rPr>
                <w:b/>
                <w:bCs/>
                <w:kern w:val="22"/>
                <w:lang w:val="fr-CA"/>
              </w:rPr>
              <w:t>Élaboration de stratégies / plans d’action en vue de renforcer les approches intersectorielles de la conservation et de l’utilisation durable de la biodiversité ma</w:t>
            </w:r>
            <w:r w:rsidR="00A87144">
              <w:rPr>
                <w:b/>
                <w:bCs/>
                <w:kern w:val="22"/>
                <w:lang w:val="fr-CA"/>
              </w:rPr>
              <w:t>rine</w:t>
            </w:r>
          </w:p>
          <w:p w:rsidR="001205FA" w:rsidRPr="0009033F" w:rsidRDefault="001205FA" w:rsidP="00B37B12">
            <w:pPr>
              <w:rPr>
                <w:bCs/>
                <w:snapToGrid w:val="0"/>
                <w:kern w:val="22"/>
                <w:lang w:val="fr-CA"/>
              </w:rPr>
            </w:pPr>
          </w:p>
          <w:p w:rsidR="001205FA" w:rsidRPr="0009033F" w:rsidRDefault="00177DEF" w:rsidP="004A7A55">
            <w:pPr>
              <w:spacing w:before="60"/>
              <w:rPr>
                <w:b/>
                <w:snapToGrid w:val="0"/>
                <w:kern w:val="22"/>
                <w:lang w:val="fr-CA"/>
              </w:rPr>
            </w:pPr>
            <w:r>
              <w:rPr>
                <w:bCs/>
                <w:snapToGrid w:val="0"/>
                <w:kern w:val="22"/>
                <w:lang w:val="fr-CA"/>
              </w:rPr>
              <w:t>S’inspirant des débats précédents de l’atelier, chaque pays décrit les prochaines étapes à franchir pour trouver des moyens de renforcer la mise en œuvre pour combler les lacunes, y compris les éventuelles sources de soutien et l’utilisation des ressources et points forts existants.</w:t>
            </w:r>
          </w:p>
        </w:tc>
      </w:tr>
      <w:tr w:rsidR="001205FA" w:rsidRPr="0009033F" w:rsidTr="00B37B12">
        <w:tc>
          <w:tcPr>
            <w:tcW w:w="1705" w:type="dxa"/>
            <w:tcBorders>
              <w:top w:val="single" w:sz="4" w:space="0" w:color="auto"/>
              <w:left w:val="single" w:sz="4" w:space="0" w:color="auto"/>
              <w:bottom w:val="single" w:sz="4" w:space="0" w:color="auto"/>
              <w:right w:val="single" w:sz="4" w:space="0" w:color="auto"/>
            </w:tcBorders>
          </w:tcPr>
          <w:p w:rsidR="001205FA" w:rsidRPr="0009033F" w:rsidRDefault="00B048EF" w:rsidP="00B37B12">
            <w:pPr>
              <w:autoSpaceDE w:val="0"/>
              <w:autoSpaceDN w:val="0"/>
              <w:adjustRightInd w:val="0"/>
              <w:spacing w:after="120"/>
              <w:rPr>
                <w:rFonts w:eastAsia="Batang"/>
                <w:snapToGrid w:val="0"/>
                <w:kern w:val="22"/>
                <w:lang w:val="fr-CA"/>
              </w:rPr>
            </w:pPr>
            <w:r>
              <w:rPr>
                <w:rFonts w:eastAsia="Batang"/>
                <w:snapToGrid w:val="0"/>
                <w:kern w:val="22"/>
                <w:lang w:val="fr-CA"/>
              </w:rPr>
              <w:t>12h30 à 13h30</w:t>
            </w:r>
          </w:p>
        </w:tc>
        <w:tc>
          <w:tcPr>
            <w:tcW w:w="7763" w:type="dxa"/>
            <w:tcBorders>
              <w:top w:val="single" w:sz="4" w:space="0" w:color="auto"/>
              <w:left w:val="single" w:sz="4" w:space="0" w:color="auto"/>
              <w:bottom w:val="single" w:sz="4" w:space="0" w:color="auto"/>
              <w:right w:val="single" w:sz="4" w:space="0" w:color="auto"/>
            </w:tcBorders>
          </w:tcPr>
          <w:p w:rsidR="001205FA" w:rsidRPr="0009033F" w:rsidRDefault="004E5381" w:rsidP="00B37B12">
            <w:pPr>
              <w:rPr>
                <w:rFonts w:eastAsia="Batang"/>
                <w:b/>
                <w:snapToGrid w:val="0"/>
                <w:kern w:val="22"/>
                <w:u w:val="single"/>
                <w:lang w:val="fr-CA"/>
              </w:rPr>
            </w:pPr>
            <w:r>
              <w:rPr>
                <w:rFonts w:eastAsia="Batang"/>
                <w:bCs/>
                <w:i/>
                <w:snapToGrid w:val="0"/>
                <w:color w:val="000000"/>
                <w:kern w:val="22"/>
                <w:lang w:val="fr-CA" w:eastAsia="ko-KR"/>
              </w:rPr>
              <w:t>Déjeuner</w:t>
            </w:r>
          </w:p>
        </w:tc>
      </w:tr>
      <w:tr w:rsidR="001205FA" w:rsidRPr="00B31930" w:rsidTr="00B37B12">
        <w:tc>
          <w:tcPr>
            <w:tcW w:w="1705" w:type="dxa"/>
            <w:tcBorders>
              <w:top w:val="single" w:sz="4" w:space="0" w:color="auto"/>
              <w:left w:val="single" w:sz="4" w:space="0" w:color="auto"/>
              <w:bottom w:val="single" w:sz="4" w:space="0" w:color="auto"/>
              <w:right w:val="single" w:sz="4" w:space="0" w:color="auto"/>
            </w:tcBorders>
          </w:tcPr>
          <w:p w:rsidR="001205FA" w:rsidRPr="0009033F" w:rsidRDefault="00B048EF" w:rsidP="00B37B12">
            <w:pPr>
              <w:spacing w:before="60" w:after="60"/>
              <w:rPr>
                <w:rFonts w:eastAsia="Batang"/>
                <w:snapToGrid w:val="0"/>
                <w:kern w:val="22"/>
                <w:lang w:val="fr-CA"/>
              </w:rPr>
            </w:pPr>
            <w:r>
              <w:rPr>
                <w:rFonts w:eastAsia="Batang"/>
                <w:snapToGrid w:val="0"/>
                <w:kern w:val="22"/>
                <w:lang w:val="fr-CA"/>
              </w:rPr>
              <w:t>13h30 à 15h30</w:t>
            </w:r>
          </w:p>
        </w:tc>
        <w:tc>
          <w:tcPr>
            <w:tcW w:w="7763" w:type="dxa"/>
            <w:tcBorders>
              <w:top w:val="single" w:sz="4" w:space="0" w:color="auto"/>
              <w:left w:val="single" w:sz="4" w:space="0" w:color="auto"/>
              <w:bottom w:val="single" w:sz="4" w:space="0" w:color="auto"/>
              <w:right w:val="single" w:sz="4" w:space="0" w:color="auto"/>
            </w:tcBorders>
          </w:tcPr>
          <w:p w:rsidR="001205FA" w:rsidRPr="0009033F" w:rsidRDefault="00B048EF" w:rsidP="00B37B12">
            <w:pPr>
              <w:spacing w:before="60" w:after="120"/>
              <w:rPr>
                <w:i/>
                <w:snapToGrid w:val="0"/>
                <w:color w:val="000000"/>
                <w:kern w:val="22"/>
                <w:lang w:val="fr-CA" w:eastAsia="ko-KR"/>
              </w:rPr>
            </w:pPr>
            <w:r>
              <w:rPr>
                <w:bCs/>
                <w:iCs/>
                <w:snapToGrid w:val="0"/>
                <w:color w:val="000000"/>
                <w:kern w:val="22"/>
                <w:lang w:val="fr-CA" w:eastAsia="ko-KR"/>
              </w:rPr>
              <w:t>Point </w:t>
            </w:r>
            <w:r w:rsidR="001205FA" w:rsidRPr="0009033F">
              <w:rPr>
                <w:bCs/>
                <w:iCs/>
                <w:snapToGrid w:val="0"/>
                <w:color w:val="000000"/>
                <w:kern w:val="22"/>
                <w:lang w:val="fr-CA" w:eastAsia="ko-KR"/>
              </w:rPr>
              <w:t>7</w:t>
            </w:r>
            <w:r w:rsidR="001205FA" w:rsidRPr="0009033F">
              <w:rPr>
                <w:iCs/>
                <w:snapToGrid w:val="0"/>
                <w:color w:val="000000"/>
                <w:kern w:val="22"/>
                <w:lang w:val="fr-CA" w:eastAsia="ko-KR"/>
              </w:rPr>
              <w:t xml:space="preserve"> </w:t>
            </w:r>
            <w:r w:rsidR="004E5381">
              <w:rPr>
                <w:i/>
                <w:snapToGrid w:val="0"/>
                <w:color w:val="000000"/>
                <w:kern w:val="22"/>
                <w:lang w:val="fr-CA" w:eastAsia="ko-KR"/>
              </w:rPr>
              <w:t>(suite)</w:t>
            </w:r>
          </w:p>
          <w:p w:rsidR="001205FA" w:rsidRPr="0009033F" w:rsidRDefault="004A7A55" w:rsidP="001205FA">
            <w:pPr>
              <w:numPr>
                <w:ilvl w:val="0"/>
                <w:numId w:val="37"/>
              </w:numPr>
              <w:spacing w:before="60" w:after="60" w:line="276" w:lineRule="auto"/>
              <w:ind w:left="365"/>
              <w:jc w:val="left"/>
              <w:rPr>
                <w:snapToGrid w:val="0"/>
                <w:kern w:val="22"/>
                <w:lang w:val="fr-CA"/>
              </w:rPr>
            </w:pPr>
            <w:r>
              <w:rPr>
                <w:snapToGrid w:val="0"/>
                <w:kern w:val="22"/>
                <w:lang w:val="fr-CA"/>
              </w:rPr>
              <w:t>Élaboration de stratégies/</w:t>
            </w:r>
            <w:r w:rsidR="002B44FE">
              <w:rPr>
                <w:snapToGrid w:val="0"/>
                <w:kern w:val="22"/>
                <w:lang w:val="fr-CA"/>
              </w:rPr>
              <w:t>plans d’action</w:t>
            </w:r>
          </w:p>
        </w:tc>
      </w:tr>
      <w:tr w:rsidR="001205FA" w:rsidRPr="00B31930" w:rsidTr="00B37B12">
        <w:tc>
          <w:tcPr>
            <w:tcW w:w="1705" w:type="dxa"/>
            <w:tcBorders>
              <w:top w:val="single" w:sz="4" w:space="0" w:color="auto"/>
              <w:left w:val="single" w:sz="4" w:space="0" w:color="auto"/>
              <w:bottom w:val="single" w:sz="4" w:space="0" w:color="auto"/>
              <w:right w:val="single" w:sz="4" w:space="0" w:color="auto"/>
            </w:tcBorders>
          </w:tcPr>
          <w:p w:rsidR="001205FA" w:rsidRPr="0009033F" w:rsidRDefault="00FE7DAD" w:rsidP="00B37B12">
            <w:pPr>
              <w:spacing w:before="60" w:after="60"/>
              <w:rPr>
                <w:rFonts w:eastAsia="Batang"/>
                <w:snapToGrid w:val="0"/>
                <w:kern w:val="22"/>
                <w:lang w:val="fr-CA"/>
              </w:rPr>
            </w:pPr>
            <w:r>
              <w:rPr>
                <w:rFonts w:eastAsia="Batang"/>
                <w:snapToGrid w:val="0"/>
                <w:kern w:val="22"/>
                <w:lang w:val="fr-CA"/>
              </w:rPr>
              <w:t>15h30 à 17h</w:t>
            </w:r>
          </w:p>
        </w:tc>
        <w:tc>
          <w:tcPr>
            <w:tcW w:w="7763" w:type="dxa"/>
            <w:tcBorders>
              <w:top w:val="single" w:sz="4" w:space="0" w:color="auto"/>
              <w:left w:val="single" w:sz="4" w:space="0" w:color="auto"/>
              <w:bottom w:val="single" w:sz="4" w:space="0" w:color="auto"/>
              <w:right w:val="single" w:sz="4" w:space="0" w:color="auto"/>
            </w:tcBorders>
          </w:tcPr>
          <w:p w:rsidR="001205FA" w:rsidRPr="0009033F" w:rsidRDefault="00B048EF" w:rsidP="00B37B12">
            <w:pPr>
              <w:spacing w:before="60" w:after="120"/>
              <w:rPr>
                <w:i/>
                <w:snapToGrid w:val="0"/>
                <w:color w:val="000000"/>
                <w:kern w:val="22"/>
                <w:lang w:val="fr-CA" w:eastAsia="ko-KR"/>
              </w:rPr>
            </w:pPr>
            <w:r>
              <w:rPr>
                <w:bCs/>
                <w:iCs/>
                <w:snapToGrid w:val="0"/>
                <w:color w:val="000000"/>
                <w:kern w:val="22"/>
                <w:lang w:val="fr-CA" w:eastAsia="ko-KR"/>
              </w:rPr>
              <w:t>Point </w:t>
            </w:r>
            <w:r w:rsidR="001205FA" w:rsidRPr="0009033F">
              <w:rPr>
                <w:bCs/>
                <w:iCs/>
                <w:snapToGrid w:val="0"/>
                <w:color w:val="000000"/>
                <w:kern w:val="22"/>
                <w:lang w:val="fr-CA" w:eastAsia="ko-KR"/>
              </w:rPr>
              <w:t>7</w:t>
            </w:r>
            <w:r w:rsidR="001205FA" w:rsidRPr="0009033F">
              <w:rPr>
                <w:iCs/>
                <w:snapToGrid w:val="0"/>
                <w:color w:val="000000"/>
                <w:kern w:val="22"/>
                <w:lang w:val="fr-CA" w:eastAsia="ko-KR"/>
              </w:rPr>
              <w:t xml:space="preserve"> </w:t>
            </w:r>
            <w:r w:rsidR="004E5381">
              <w:rPr>
                <w:i/>
                <w:snapToGrid w:val="0"/>
                <w:color w:val="000000"/>
                <w:kern w:val="22"/>
                <w:lang w:val="fr-CA" w:eastAsia="ko-KR"/>
              </w:rPr>
              <w:t>(suite)</w:t>
            </w:r>
          </w:p>
          <w:p w:rsidR="001205FA" w:rsidRPr="0009033F" w:rsidRDefault="004A7A55" w:rsidP="001205FA">
            <w:pPr>
              <w:numPr>
                <w:ilvl w:val="0"/>
                <w:numId w:val="37"/>
              </w:numPr>
              <w:spacing w:before="60" w:after="60"/>
              <w:ind w:left="365"/>
              <w:jc w:val="left"/>
              <w:rPr>
                <w:rFonts w:eastAsia="Batang"/>
                <w:bCs/>
                <w:snapToGrid w:val="0"/>
                <w:color w:val="000000"/>
                <w:kern w:val="22"/>
                <w:lang w:val="fr-CA" w:eastAsia="ko-KR"/>
              </w:rPr>
            </w:pPr>
            <w:r>
              <w:rPr>
                <w:snapToGrid w:val="0"/>
                <w:kern w:val="22"/>
                <w:lang w:val="fr-CA"/>
              </w:rPr>
              <w:t>Élaboration de stratégies</w:t>
            </w:r>
            <w:r w:rsidR="002B44FE">
              <w:rPr>
                <w:snapToGrid w:val="0"/>
                <w:kern w:val="22"/>
                <w:lang w:val="fr-CA"/>
              </w:rPr>
              <w:t xml:space="preserve"> plans d’action</w:t>
            </w:r>
          </w:p>
          <w:p w:rsidR="001205FA" w:rsidRPr="0009033F" w:rsidRDefault="00164D5B" w:rsidP="004A7A55">
            <w:pPr>
              <w:numPr>
                <w:ilvl w:val="0"/>
                <w:numId w:val="37"/>
              </w:numPr>
              <w:spacing w:before="60" w:after="60"/>
              <w:ind w:left="365"/>
              <w:jc w:val="left"/>
              <w:rPr>
                <w:rFonts w:eastAsia="Batang"/>
                <w:bCs/>
                <w:i/>
                <w:iCs/>
                <w:snapToGrid w:val="0"/>
                <w:color w:val="000000"/>
                <w:kern w:val="22"/>
                <w:lang w:val="fr-CA" w:eastAsia="ko-KR"/>
              </w:rPr>
            </w:pPr>
            <w:r>
              <w:rPr>
                <w:rFonts w:eastAsia="Batang"/>
                <w:bCs/>
                <w:snapToGrid w:val="0"/>
                <w:color w:val="000000"/>
                <w:kern w:val="22"/>
                <w:lang w:val="fr-CA" w:eastAsia="ko-KR"/>
              </w:rPr>
              <w:t>Rapport sur les progrès à fournir par chaque groupe</w:t>
            </w:r>
          </w:p>
        </w:tc>
      </w:tr>
    </w:tbl>
    <w:p w:rsidR="001205FA" w:rsidRPr="0009033F" w:rsidRDefault="001205FA" w:rsidP="001205FA">
      <w:pPr>
        <w:spacing w:before="60" w:after="60"/>
        <w:rPr>
          <w:rFonts w:eastAsia="Batang"/>
          <w:b/>
          <w:bCs/>
          <w:snapToGrid w:val="0"/>
          <w:kern w:val="22"/>
          <w:highlight w:val="yellow"/>
          <w:lang w:val="fr-CA"/>
        </w:rPr>
      </w:pPr>
    </w:p>
    <w:p w:rsidR="001205FA" w:rsidRPr="0009033F" w:rsidRDefault="00B048EF" w:rsidP="001205FA">
      <w:pPr>
        <w:spacing w:before="60" w:after="60"/>
        <w:rPr>
          <w:rFonts w:eastAsia="Batang"/>
          <w:b/>
          <w:bCs/>
          <w:snapToGrid w:val="0"/>
          <w:kern w:val="22"/>
          <w:lang w:val="fr-CA"/>
        </w:rPr>
      </w:pPr>
      <w:r>
        <w:rPr>
          <w:rFonts w:eastAsia="Batang"/>
          <w:b/>
          <w:bCs/>
          <w:snapToGrid w:val="0"/>
          <w:kern w:val="22"/>
          <w:lang w:val="fr-CA"/>
        </w:rPr>
        <w:t>Vendredi</w:t>
      </w:r>
      <w:r w:rsidR="001205FA" w:rsidRPr="0009033F">
        <w:rPr>
          <w:rFonts w:eastAsia="Batang"/>
          <w:b/>
          <w:bCs/>
          <w:snapToGrid w:val="0"/>
          <w:kern w:val="22"/>
          <w:lang w:val="fr-CA"/>
        </w:rPr>
        <w:t>, 19</w:t>
      </w:r>
      <w:r>
        <w:rPr>
          <w:rFonts w:eastAsia="Batang"/>
          <w:b/>
          <w:bCs/>
          <w:snapToGrid w:val="0"/>
          <w:kern w:val="22"/>
          <w:lang w:val="fr-CA"/>
        </w:rPr>
        <w:t> octobre</w:t>
      </w:r>
      <w:r w:rsidR="004A7A55">
        <w:rPr>
          <w:rFonts w:eastAsia="Batang"/>
          <w:b/>
          <w:bCs/>
          <w:snapToGrid w:val="0"/>
          <w:kern w:val="22"/>
          <w:lang w:val="fr-CA"/>
        </w:rPr>
        <w:t> </w:t>
      </w:r>
      <w:r w:rsidR="001205FA" w:rsidRPr="0009033F">
        <w:rPr>
          <w:rFonts w:eastAsia="Batang"/>
          <w:b/>
          <w:bCs/>
          <w:snapToGrid w:val="0"/>
          <w:kern w:val="22"/>
          <w:lang w:val="fr-CA"/>
        </w:rPr>
        <w:t>2018 (</w:t>
      </w:r>
      <w:r>
        <w:rPr>
          <w:rFonts w:eastAsia="Batang"/>
          <w:b/>
          <w:bCs/>
          <w:snapToGrid w:val="0"/>
          <w:kern w:val="22"/>
          <w:lang w:val="fr-CA"/>
        </w:rPr>
        <w:t>jour </w:t>
      </w:r>
      <w:r w:rsidR="001205FA" w:rsidRPr="0009033F">
        <w:rPr>
          <w:rFonts w:eastAsia="Batang"/>
          <w:b/>
          <w:bCs/>
          <w:snapToGrid w:val="0"/>
          <w:kern w:val="22"/>
          <w:lang w:val="fr-CA"/>
        </w:rPr>
        <w:t>5)</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7763"/>
      </w:tblGrid>
      <w:tr w:rsidR="001205FA" w:rsidRPr="0009033F" w:rsidTr="00B37B12">
        <w:trPr>
          <w:tblHeader/>
        </w:trPr>
        <w:tc>
          <w:tcPr>
            <w:tcW w:w="1705" w:type="dxa"/>
            <w:tcBorders>
              <w:top w:val="single" w:sz="4" w:space="0" w:color="auto"/>
              <w:left w:val="single" w:sz="4" w:space="0" w:color="auto"/>
              <w:bottom w:val="single" w:sz="4" w:space="0" w:color="auto"/>
              <w:right w:val="single" w:sz="4" w:space="0" w:color="auto"/>
            </w:tcBorders>
            <w:shd w:val="clear" w:color="auto" w:fill="D6E3BC"/>
            <w:hideMark/>
          </w:tcPr>
          <w:p w:rsidR="001205FA" w:rsidRPr="0009033F" w:rsidRDefault="004E5381" w:rsidP="00B37B12">
            <w:pPr>
              <w:autoSpaceDE w:val="0"/>
              <w:autoSpaceDN w:val="0"/>
              <w:adjustRightInd w:val="0"/>
              <w:spacing w:after="120"/>
              <w:jc w:val="center"/>
              <w:rPr>
                <w:rFonts w:eastAsia="Batang"/>
                <w:b/>
                <w:snapToGrid w:val="0"/>
                <w:kern w:val="22"/>
                <w:lang w:val="fr-CA"/>
              </w:rPr>
            </w:pPr>
            <w:r>
              <w:rPr>
                <w:rFonts w:eastAsia="Batang"/>
                <w:b/>
                <w:snapToGrid w:val="0"/>
                <w:kern w:val="22"/>
                <w:lang w:val="fr-CA"/>
              </w:rPr>
              <w:t>Heure</w:t>
            </w:r>
          </w:p>
        </w:tc>
        <w:tc>
          <w:tcPr>
            <w:tcW w:w="7763" w:type="dxa"/>
            <w:tcBorders>
              <w:top w:val="single" w:sz="4" w:space="0" w:color="auto"/>
              <w:left w:val="single" w:sz="4" w:space="0" w:color="auto"/>
              <w:bottom w:val="single" w:sz="4" w:space="0" w:color="auto"/>
              <w:right w:val="single" w:sz="4" w:space="0" w:color="auto"/>
            </w:tcBorders>
            <w:shd w:val="clear" w:color="auto" w:fill="D6E3BC"/>
            <w:hideMark/>
          </w:tcPr>
          <w:p w:rsidR="001205FA" w:rsidRPr="0009033F" w:rsidRDefault="004E5381" w:rsidP="00B37B12">
            <w:pPr>
              <w:spacing w:after="120"/>
              <w:ind w:left="14"/>
              <w:jc w:val="center"/>
              <w:rPr>
                <w:rFonts w:eastAsia="Batang"/>
                <w:b/>
                <w:bCs/>
                <w:snapToGrid w:val="0"/>
                <w:kern w:val="22"/>
                <w:lang w:val="fr-CA" w:eastAsia="ko-KR"/>
              </w:rPr>
            </w:pPr>
            <w:r>
              <w:rPr>
                <w:rFonts w:eastAsia="Batang"/>
                <w:b/>
                <w:bCs/>
                <w:snapToGrid w:val="0"/>
                <w:kern w:val="22"/>
                <w:lang w:val="fr-CA" w:eastAsia="ko-KR"/>
              </w:rPr>
              <w:t>Activités de l’atelier</w:t>
            </w:r>
          </w:p>
        </w:tc>
      </w:tr>
      <w:tr w:rsidR="001205FA" w:rsidRPr="00B31930" w:rsidTr="00B37B12">
        <w:tc>
          <w:tcPr>
            <w:tcW w:w="1705" w:type="dxa"/>
            <w:tcBorders>
              <w:top w:val="single" w:sz="4" w:space="0" w:color="auto"/>
              <w:left w:val="single" w:sz="4" w:space="0" w:color="auto"/>
              <w:bottom w:val="single" w:sz="4" w:space="0" w:color="auto"/>
              <w:right w:val="single" w:sz="4" w:space="0" w:color="auto"/>
            </w:tcBorders>
          </w:tcPr>
          <w:p w:rsidR="001205FA" w:rsidRPr="0009033F" w:rsidRDefault="00B048EF" w:rsidP="00B37B12">
            <w:pPr>
              <w:autoSpaceDE w:val="0"/>
              <w:autoSpaceDN w:val="0"/>
              <w:adjustRightInd w:val="0"/>
              <w:rPr>
                <w:rFonts w:eastAsia="Batang"/>
                <w:snapToGrid w:val="0"/>
                <w:kern w:val="22"/>
                <w:lang w:val="fr-CA"/>
              </w:rPr>
            </w:pPr>
            <w:r>
              <w:rPr>
                <w:rFonts w:eastAsia="Batang"/>
                <w:snapToGrid w:val="0"/>
                <w:kern w:val="22"/>
                <w:lang w:val="fr-CA"/>
              </w:rPr>
              <w:t>9h à 12h30</w:t>
            </w:r>
          </w:p>
          <w:p w:rsidR="001205FA" w:rsidRPr="0009033F" w:rsidRDefault="001205FA" w:rsidP="00B37B12">
            <w:pPr>
              <w:autoSpaceDE w:val="0"/>
              <w:autoSpaceDN w:val="0"/>
              <w:adjustRightInd w:val="0"/>
              <w:rPr>
                <w:rFonts w:eastAsia="Batang"/>
                <w:snapToGrid w:val="0"/>
                <w:kern w:val="22"/>
                <w:lang w:val="fr-CA"/>
              </w:rPr>
            </w:pPr>
          </w:p>
          <w:p w:rsidR="001205FA" w:rsidRPr="0009033F" w:rsidRDefault="004E5381" w:rsidP="00B37B12">
            <w:pPr>
              <w:autoSpaceDE w:val="0"/>
              <w:autoSpaceDN w:val="0"/>
              <w:adjustRightInd w:val="0"/>
              <w:rPr>
                <w:rFonts w:eastAsia="Batang"/>
                <w:i/>
                <w:snapToGrid w:val="0"/>
                <w:kern w:val="22"/>
                <w:lang w:val="fr-CA"/>
              </w:rPr>
            </w:pPr>
            <w:r>
              <w:rPr>
                <w:rFonts w:eastAsia="Batang"/>
                <w:i/>
                <w:snapToGrid w:val="0"/>
                <w:kern w:val="22"/>
                <w:lang w:val="fr-CA"/>
              </w:rPr>
              <w:t>Café ou thé servi</w:t>
            </w:r>
          </w:p>
        </w:tc>
        <w:tc>
          <w:tcPr>
            <w:tcW w:w="7763" w:type="dxa"/>
            <w:tcBorders>
              <w:top w:val="single" w:sz="4" w:space="0" w:color="auto"/>
              <w:left w:val="single" w:sz="4" w:space="0" w:color="auto"/>
              <w:bottom w:val="single" w:sz="4" w:space="0" w:color="auto"/>
              <w:right w:val="single" w:sz="4" w:space="0" w:color="auto"/>
            </w:tcBorders>
          </w:tcPr>
          <w:p w:rsidR="001205FA" w:rsidRPr="0009033F" w:rsidRDefault="00B048EF" w:rsidP="00B37B12">
            <w:pPr>
              <w:spacing w:before="60" w:after="60"/>
              <w:ind w:right="288"/>
              <w:rPr>
                <w:iCs/>
                <w:snapToGrid w:val="0"/>
                <w:kern w:val="22"/>
                <w:lang w:val="fr-CA"/>
              </w:rPr>
            </w:pPr>
            <w:r>
              <w:rPr>
                <w:iCs/>
                <w:snapToGrid w:val="0"/>
                <w:kern w:val="22"/>
                <w:lang w:val="fr-CA"/>
              </w:rPr>
              <w:t>Point </w:t>
            </w:r>
            <w:r w:rsidR="001205FA" w:rsidRPr="0009033F">
              <w:rPr>
                <w:iCs/>
                <w:snapToGrid w:val="0"/>
                <w:kern w:val="22"/>
                <w:lang w:val="fr-CA"/>
              </w:rPr>
              <w:t xml:space="preserve">7 </w:t>
            </w:r>
            <w:r w:rsidR="004E5381">
              <w:rPr>
                <w:i/>
                <w:snapToGrid w:val="0"/>
                <w:kern w:val="22"/>
                <w:lang w:val="fr-CA"/>
              </w:rPr>
              <w:t>(suite)</w:t>
            </w:r>
          </w:p>
          <w:p w:rsidR="001205FA" w:rsidRPr="0009033F" w:rsidRDefault="002B44FE" w:rsidP="00B37B12">
            <w:pPr>
              <w:spacing w:before="60"/>
              <w:rPr>
                <w:b/>
                <w:snapToGrid w:val="0"/>
                <w:kern w:val="22"/>
                <w:lang w:val="fr-CA"/>
              </w:rPr>
            </w:pPr>
            <w:r>
              <w:rPr>
                <w:snapToGrid w:val="0"/>
                <w:kern w:val="22"/>
                <w:lang w:val="fr-CA"/>
              </w:rPr>
              <w:t>Pré</w:t>
            </w:r>
            <w:r w:rsidRPr="0009033F">
              <w:rPr>
                <w:snapToGrid w:val="0"/>
                <w:kern w:val="22"/>
                <w:lang w:val="fr-CA"/>
              </w:rPr>
              <w:t>sentation</w:t>
            </w:r>
            <w:r w:rsidR="004A7A55">
              <w:rPr>
                <w:snapToGrid w:val="0"/>
                <w:kern w:val="22"/>
                <w:lang w:val="fr-CA"/>
              </w:rPr>
              <w:t xml:space="preserve"> de stratégies/</w:t>
            </w:r>
            <w:r>
              <w:rPr>
                <w:snapToGrid w:val="0"/>
                <w:kern w:val="22"/>
                <w:lang w:val="fr-CA"/>
              </w:rPr>
              <w:t>plans d’action</w:t>
            </w:r>
          </w:p>
        </w:tc>
      </w:tr>
      <w:tr w:rsidR="001205FA" w:rsidRPr="0009033F" w:rsidTr="00B37B12">
        <w:tc>
          <w:tcPr>
            <w:tcW w:w="1705" w:type="dxa"/>
            <w:tcBorders>
              <w:top w:val="single" w:sz="4" w:space="0" w:color="auto"/>
              <w:left w:val="single" w:sz="4" w:space="0" w:color="auto"/>
              <w:bottom w:val="single" w:sz="4" w:space="0" w:color="auto"/>
              <w:right w:val="single" w:sz="4" w:space="0" w:color="auto"/>
            </w:tcBorders>
          </w:tcPr>
          <w:p w:rsidR="001205FA" w:rsidRPr="0009033F" w:rsidRDefault="00B048EF" w:rsidP="00B37B12">
            <w:pPr>
              <w:autoSpaceDE w:val="0"/>
              <w:autoSpaceDN w:val="0"/>
              <w:adjustRightInd w:val="0"/>
              <w:spacing w:after="120"/>
              <w:rPr>
                <w:rFonts w:eastAsia="Batang"/>
                <w:snapToGrid w:val="0"/>
                <w:kern w:val="22"/>
                <w:lang w:val="fr-CA"/>
              </w:rPr>
            </w:pPr>
            <w:r>
              <w:rPr>
                <w:rFonts w:eastAsia="Batang"/>
                <w:snapToGrid w:val="0"/>
                <w:kern w:val="22"/>
                <w:lang w:val="fr-CA"/>
              </w:rPr>
              <w:t>12h30 à 13h30</w:t>
            </w:r>
          </w:p>
        </w:tc>
        <w:tc>
          <w:tcPr>
            <w:tcW w:w="7763" w:type="dxa"/>
            <w:tcBorders>
              <w:top w:val="single" w:sz="4" w:space="0" w:color="auto"/>
              <w:left w:val="single" w:sz="4" w:space="0" w:color="auto"/>
              <w:bottom w:val="single" w:sz="4" w:space="0" w:color="auto"/>
              <w:right w:val="single" w:sz="4" w:space="0" w:color="auto"/>
            </w:tcBorders>
          </w:tcPr>
          <w:p w:rsidR="001205FA" w:rsidRPr="0009033F" w:rsidRDefault="004E5381" w:rsidP="00B37B12">
            <w:pPr>
              <w:rPr>
                <w:rFonts w:eastAsia="Batang"/>
                <w:b/>
                <w:snapToGrid w:val="0"/>
                <w:kern w:val="22"/>
                <w:u w:val="single"/>
                <w:lang w:val="fr-CA"/>
              </w:rPr>
            </w:pPr>
            <w:r>
              <w:rPr>
                <w:rFonts w:eastAsia="Batang"/>
                <w:bCs/>
                <w:i/>
                <w:snapToGrid w:val="0"/>
                <w:color w:val="000000"/>
                <w:kern w:val="22"/>
                <w:lang w:val="fr-CA" w:eastAsia="ko-KR"/>
              </w:rPr>
              <w:t>Déjeuner</w:t>
            </w:r>
          </w:p>
        </w:tc>
      </w:tr>
      <w:tr w:rsidR="001205FA" w:rsidRPr="00B31930" w:rsidTr="00B37B12">
        <w:tc>
          <w:tcPr>
            <w:tcW w:w="1705" w:type="dxa"/>
            <w:tcBorders>
              <w:top w:val="single" w:sz="4" w:space="0" w:color="auto"/>
              <w:left w:val="single" w:sz="4" w:space="0" w:color="auto"/>
              <w:bottom w:val="single" w:sz="4" w:space="0" w:color="auto"/>
              <w:right w:val="single" w:sz="4" w:space="0" w:color="auto"/>
            </w:tcBorders>
          </w:tcPr>
          <w:p w:rsidR="001205FA" w:rsidRPr="0009033F" w:rsidRDefault="00B048EF" w:rsidP="00B37B12">
            <w:pPr>
              <w:spacing w:before="60" w:after="60"/>
              <w:rPr>
                <w:rFonts w:eastAsia="Batang"/>
                <w:snapToGrid w:val="0"/>
                <w:kern w:val="22"/>
                <w:lang w:val="fr-CA"/>
              </w:rPr>
            </w:pPr>
            <w:r>
              <w:rPr>
                <w:rFonts w:eastAsia="Batang"/>
                <w:snapToGrid w:val="0"/>
                <w:kern w:val="22"/>
                <w:lang w:val="fr-CA"/>
              </w:rPr>
              <w:t>13h30 à 15h30</w:t>
            </w:r>
          </w:p>
        </w:tc>
        <w:tc>
          <w:tcPr>
            <w:tcW w:w="7763" w:type="dxa"/>
            <w:tcBorders>
              <w:top w:val="single" w:sz="4" w:space="0" w:color="auto"/>
              <w:left w:val="single" w:sz="4" w:space="0" w:color="auto"/>
              <w:bottom w:val="single" w:sz="4" w:space="0" w:color="auto"/>
              <w:right w:val="single" w:sz="4" w:space="0" w:color="auto"/>
            </w:tcBorders>
          </w:tcPr>
          <w:p w:rsidR="001205FA" w:rsidRPr="0009033F" w:rsidRDefault="00B048EF" w:rsidP="00B37B12">
            <w:pPr>
              <w:spacing w:before="60" w:after="120"/>
              <w:rPr>
                <w:i/>
                <w:snapToGrid w:val="0"/>
                <w:color w:val="000000"/>
                <w:kern w:val="22"/>
                <w:lang w:val="fr-CA" w:eastAsia="ko-KR"/>
              </w:rPr>
            </w:pPr>
            <w:r>
              <w:rPr>
                <w:bCs/>
                <w:iCs/>
                <w:snapToGrid w:val="0"/>
                <w:color w:val="000000"/>
                <w:kern w:val="22"/>
                <w:lang w:val="fr-CA" w:eastAsia="ko-KR"/>
              </w:rPr>
              <w:t>Point </w:t>
            </w:r>
            <w:r w:rsidR="00992744" w:rsidRPr="0009033F">
              <w:rPr>
                <w:bCs/>
                <w:iCs/>
                <w:snapToGrid w:val="0"/>
                <w:color w:val="000000"/>
                <w:kern w:val="22"/>
                <w:lang w:val="fr-CA" w:eastAsia="ko-KR"/>
              </w:rPr>
              <w:t>7</w:t>
            </w:r>
            <w:r w:rsidR="001205FA" w:rsidRPr="0009033F">
              <w:rPr>
                <w:iCs/>
                <w:snapToGrid w:val="0"/>
                <w:color w:val="000000"/>
                <w:kern w:val="22"/>
                <w:lang w:val="fr-CA" w:eastAsia="ko-KR"/>
              </w:rPr>
              <w:t xml:space="preserve"> </w:t>
            </w:r>
            <w:r w:rsidR="004E5381">
              <w:rPr>
                <w:i/>
                <w:snapToGrid w:val="0"/>
                <w:color w:val="000000"/>
                <w:kern w:val="22"/>
                <w:lang w:val="fr-CA" w:eastAsia="ko-KR"/>
              </w:rPr>
              <w:t>(suite)</w:t>
            </w:r>
          </w:p>
          <w:p w:rsidR="001205FA" w:rsidRPr="0009033F" w:rsidRDefault="002B44FE" w:rsidP="002B44FE">
            <w:pPr>
              <w:spacing w:before="60" w:after="60"/>
              <w:rPr>
                <w:snapToGrid w:val="0"/>
                <w:kern w:val="22"/>
                <w:lang w:val="fr-CA"/>
              </w:rPr>
            </w:pPr>
            <w:r>
              <w:rPr>
                <w:snapToGrid w:val="0"/>
                <w:kern w:val="22"/>
                <w:lang w:val="fr-CA"/>
              </w:rPr>
              <w:t>Pré</w:t>
            </w:r>
            <w:r w:rsidR="001205FA" w:rsidRPr="0009033F">
              <w:rPr>
                <w:snapToGrid w:val="0"/>
                <w:kern w:val="22"/>
                <w:lang w:val="fr-CA"/>
              </w:rPr>
              <w:t>sentation</w:t>
            </w:r>
            <w:r w:rsidR="004A7A55">
              <w:rPr>
                <w:snapToGrid w:val="0"/>
                <w:kern w:val="22"/>
                <w:lang w:val="fr-CA"/>
              </w:rPr>
              <w:t xml:space="preserve"> de stratégies/</w:t>
            </w:r>
            <w:r>
              <w:rPr>
                <w:snapToGrid w:val="0"/>
                <w:kern w:val="22"/>
                <w:lang w:val="fr-CA"/>
              </w:rPr>
              <w:t>plans d’action</w:t>
            </w:r>
          </w:p>
        </w:tc>
      </w:tr>
      <w:tr w:rsidR="001205FA" w:rsidRPr="00B31930" w:rsidTr="00B37B12">
        <w:tc>
          <w:tcPr>
            <w:tcW w:w="1705" w:type="dxa"/>
            <w:tcBorders>
              <w:top w:val="single" w:sz="4" w:space="0" w:color="auto"/>
              <w:left w:val="single" w:sz="4" w:space="0" w:color="auto"/>
              <w:bottom w:val="single" w:sz="4" w:space="0" w:color="auto"/>
              <w:right w:val="single" w:sz="4" w:space="0" w:color="auto"/>
            </w:tcBorders>
          </w:tcPr>
          <w:p w:rsidR="001205FA" w:rsidRPr="0009033F" w:rsidRDefault="00B048EF" w:rsidP="00B37B12">
            <w:pPr>
              <w:spacing w:before="60" w:after="60"/>
              <w:rPr>
                <w:rFonts w:eastAsia="Batang"/>
                <w:snapToGrid w:val="0"/>
                <w:kern w:val="22"/>
                <w:lang w:val="fr-CA"/>
              </w:rPr>
            </w:pPr>
            <w:r>
              <w:rPr>
                <w:rFonts w:eastAsia="Batang"/>
                <w:snapToGrid w:val="0"/>
                <w:kern w:val="22"/>
                <w:lang w:val="fr-CA"/>
              </w:rPr>
              <w:t>15h30 à 16h</w:t>
            </w:r>
          </w:p>
        </w:tc>
        <w:tc>
          <w:tcPr>
            <w:tcW w:w="7763" w:type="dxa"/>
            <w:tcBorders>
              <w:top w:val="single" w:sz="4" w:space="0" w:color="auto"/>
              <w:left w:val="single" w:sz="4" w:space="0" w:color="auto"/>
              <w:bottom w:val="single" w:sz="4" w:space="0" w:color="auto"/>
              <w:right w:val="single" w:sz="4" w:space="0" w:color="auto"/>
            </w:tcBorders>
          </w:tcPr>
          <w:p w:rsidR="001205FA" w:rsidRPr="0009033F" w:rsidRDefault="00B048EF" w:rsidP="00B37B12">
            <w:pPr>
              <w:spacing w:before="60" w:after="60"/>
              <w:rPr>
                <w:b/>
                <w:snapToGrid w:val="0"/>
                <w:kern w:val="22"/>
                <w:lang w:val="fr-CA"/>
              </w:rPr>
            </w:pPr>
            <w:r>
              <w:rPr>
                <w:b/>
                <w:snapToGrid w:val="0"/>
                <w:kern w:val="22"/>
                <w:lang w:val="fr-CA"/>
              </w:rPr>
              <w:t>Point </w:t>
            </w:r>
            <w:r w:rsidR="00992744" w:rsidRPr="0009033F">
              <w:rPr>
                <w:b/>
                <w:snapToGrid w:val="0"/>
                <w:kern w:val="22"/>
                <w:lang w:val="fr-CA"/>
              </w:rPr>
              <w:t>8</w:t>
            </w:r>
            <w:r w:rsidR="001205FA" w:rsidRPr="0009033F">
              <w:rPr>
                <w:b/>
                <w:snapToGrid w:val="0"/>
                <w:kern w:val="22"/>
                <w:lang w:val="fr-CA"/>
              </w:rPr>
              <w:t xml:space="preserve">. </w:t>
            </w:r>
            <w:r w:rsidR="00A87144" w:rsidRPr="00A87144">
              <w:rPr>
                <w:b/>
                <w:bCs/>
                <w:kern w:val="22"/>
                <w:lang w:val="fr-CA"/>
              </w:rPr>
              <w:t>Sommaire et conclusions</w:t>
            </w:r>
          </w:p>
          <w:p w:rsidR="001205FA" w:rsidRPr="0009033F" w:rsidRDefault="002B44FE" w:rsidP="001205FA">
            <w:pPr>
              <w:numPr>
                <w:ilvl w:val="0"/>
                <w:numId w:val="8"/>
              </w:numPr>
              <w:spacing w:before="60" w:after="60"/>
              <w:ind w:left="365"/>
              <w:jc w:val="left"/>
              <w:rPr>
                <w:snapToGrid w:val="0"/>
                <w:kern w:val="22"/>
                <w:lang w:val="fr-CA"/>
              </w:rPr>
            </w:pPr>
            <w:r>
              <w:rPr>
                <w:snapToGrid w:val="0"/>
                <w:kern w:val="22"/>
                <w:lang w:val="fr-CA"/>
              </w:rPr>
              <w:t>Principales conclusions</w:t>
            </w:r>
          </w:p>
          <w:p w:rsidR="001205FA" w:rsidRPr="0009033F" w:rsidRDefault="002B44FE" w:rsidP="001205FA">
            <w:pPr>
              <w:numPr>
                <w:ilvl w:val="0"/>
                <w:numId w:val="8"/>
              </w:numPr>
              <w:spacing w:before="60" w:after="60"/>
              <w:ind w:left="365"/>
              <w:jc w:val="left"/>
              <w:rPr>
                <w:snapToGrid w:val="0"/>
                <w:kern w:val="22"/>
                <w:lang w:val="fr-CA"/>
              </w:rPr>
            </w:pPr>
            <w:r>
              <w:rPr>
                <w:snapToGrid w:val="0"/>
                <w:kern w:val="22"/>
                <w:lang w:val="fr-CA"/>
              </w:rPr>
              <w:t>C</w:t>
            </w:r>
            <w:r w:rsidR="001205FA" w:rsidRPr="0009033F">
              <w:rPr>
                <w:snapToGrid w:val="0"/>
                <w:kern w:val="22"/>
                <w:lang w:val="fr-CA"/>
              </w:rPr>
              <w:t>ollaboration</w:t>
            </w:r>
            <w:r>
              <w:rPr>
                <w:snapToGrid w:val="0"/>
                <w:kern w:val="22"/>
                <w:lang w:val="fr-CA"/>
              </w:rPr>
              <w:t xml:space="preserve"> future</w:t>
            </w:r>
          </w:p>
          <w:p w:rsidR="001205FA" w:rsidRPr="0009033F" w:rsidRDefault="001205FA" w:rsidP="00B37B12">
            <w:pPr>
              <w:spacing w:before="60" w:after="60"/>
              <w:ind w:left="5"/>
              <w:rPr>
                <w:snapToGrid w:val="0"/>
                <w:kern w:val="22"/>
                <w:lang w:val="fr-CA"/>
              </w:rPr>
            </w:pPr>
          </w:p>
          <w:p w:rsidR="001205FA" w:rsidRPr="0009033F" w:rsidRDefault="00B048EF" w:rsidP="00B37B12">
            <w:pPr>
              <w:spacing w:before="60" w:after="60"/>
              <w:rPr>
                <w:b/>
                <w:snapToGrid w:val="0"/>
                <w:kern w:val="22"/>
                <w:lang w:val="fr-CA"/>
              </w:rPr>
            </w:pPr>
            <w:r>
              <w:rPr>
                <w:b/>
                <w:snapToGrid w:val="0"/>
                <w:kern w:val="22"/>
                <w:lang w:val="fr-CA"/>
              </w:rPr>
              <w:t>Point </w:t>
            </w:r>
            <w:r w:rsidR="00992744" w:rsidRPr="0009033F">
              <w:rPr>
                <w:b/>
                <w:snapToGrid w:val="0"/>
                <w:kern w:val="22"/>
                <w:lang w:val="fr-CA"/>
              </w:rPr>
              <w:t>9</w:t>
            </w:r>
            <w:r w:rsidR="001205FA" w:rsidRPr="0009033F">
              <w:rPr>
                <w:b/>
                <w:snapToGrid w:val="0"/>
                <w:kern w:val="22"/>
                <w:lang w:val="fr-CA"/>
              </w:rPr>
              <w:t xml:space="preserve">. </w:t>
            </w:r>
            <w:r w:rsidR="00A87144" w:rsidRPr="00A87144">
              <w:rPr>
                <w:b/>
                <w:bCs/>
                <w:szCs w:val="22"/>
                <w:lang w:val="fr-CA"/>
              </w:rPr>
              <w:t>Clôture de la réunion</w:t>
            </w:r>
          </w:p>
        </w:tc>
      </w:tr>
    </w:tbl>
    <w:p w:rsidR="001205FA" w:rsidRPr="0009033F" w:rsidRDefault="001205FA" w:rsidP="001205FA">
      <w:pPr>
        <w:rPr>
          <w:lang w:val="fr-CA"/>
        </w:rPr>
      </w:pPr>
    </w:p>
    <w:p w:rsidR="00514358" w:rsidRPr="0009033F" w:rsidRDefault="008B3C7E" w:rsidP="00056F20">
      <w:pPr>
        <w:pStyle w:val="Heading2"/>
        <w:rPr>
          <w:snapToGrid w:val="0"/>
          <w:kern w:val="22"/>
          <w:lang w:val="fr-CA"/>
        </w:rPr>
      </w:pPr>
      <w:r w:rsidRPr="0009033F">
        <w:rPr>
          <w:b w:val="0"/>
          <w:i w:val="0"/>
          <w:snapToGrid w:val="0"/>
          <w:kern w:val="22"/>
          <w:szCs w:val="22"/>
          <w:lang w:val="fr-CA"/>
        </w:rPr>
        <w:t>__________</w:t>
      </w:r>
    </w:p>
    <w:sectPr w:rsidR="00514358" w:rsidRPr="0009033F" w:rsidSect="00B05D5B">
      <w:footerReference w:type="first" r:id="rId19"/>
      <w:pgSz w:w="12240" w:h="15840" w:code="1"/>
      <w:pgMar w:top="1021" w:right="1440" w:bottom="1134"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FD1" w:rsidRDefault="00BA4FD1">
      <w:r>
        <w:separator/>
      </w:r>
    </w:p>
  </w:endnote>
  <w:endnote w:type="continuationSeparator" w:id="0">
    <w:p w:rsidR="00BA4FD1" w:rsidRDefault="00BA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B12" w:rsidRDefault="00B37B12" w:rsidP="003E5C74">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B12" w:rsidRDefault="00B37B12" w:rsidP="003E5C74">
    <w:pPr>
      <w:pStyle w:val="Footer"/>
      <w:tabs>
        <w:tab w:val="clear" w:pos="4320"/>
        <w:tab w:val="clear" w:pos="8640"/>
      </w:tabs>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ACA" w:rsidRPr="00211ACA" w:rsidRDefault="00211ACA" w:rsidP="00211ACA">
    <w:pPr>
      <w:pStyle w:val="Footer"/>
      <w:tabs>
        <w:tab w:val="clear" w:pos="4320"/>
        <w:tab w:val="clear" w:pos="8640"/>
      </w:tabs>
      <w:ind w:firstLine="0"/>
      <w:jc w:val="left"/>
      <w:rPr>
        <w:lang w:val="fr-F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B12" w:rsidRDefault="00B37B1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B12" w:rsidRDefault="00B37B12">
    <w:pPr>
      <w:pStyle w:val="Footer"/>
    </w:pPr>
    <w:r>
      <w:t>/...</w:t>
    </w:r>
  </w:p>
  <w:p w:rsidR="00B37B12" w:rsidRDefault="00B37B12">
    <w:pPr>
      <w:pStyle w:val="Footer"/>
    </w:pPr>
  </w:p>
  <w:p w:rsidR="00B37B12" w:rsidRDefault="00B37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FD1" w:rsidRDefault="00BA4FD1">
      <w:r>
        <w:separator/>
      </w:r>
    </w:p>
  </w:footnote>
  <w:footnote w:type="continuationSeparator" w:id="0">
    <w:p w:rsidR="00BA4FD1" w:rsidRDefault="00BA4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B12" w:rsidRPr="00235462" w:rsidRDefault="00B37B12" w:rsidP="00D24FAA">
    <w:pPr>
      <w:suppressLineNumbers/>
      <w:suppressAutoHyphens/>
      <w:ind w:left="34"/>
      <w:rPr>
        <w:noProof/>
        <w:kern w:val="22"/>
        <w:szCs w:val="22"/>
        <w:lang w:val="fr-FR"/>
      </w:rPr>
    </w:pPr>
    <w:r w:rsidRPr="00235462">
      <w:rPr>
        <w:bCs/>
        <w:noProof/>
        <w:szCs w:val="22"/>
        <w:shd w:val="clear" w:color="auto" w:fill="FFFFFF"/>
        <w:lang w:val="fr-FR"/>
      </w:rPr>
      <w:t>CBD/SOI/</w:t>
    </w:r>
    <w:r w:rsidRPr="00144FBA">
      <w:rPr>
        <w:bCs/>
        <w:noProof/>
        <w:szCs w:val="22"/>
        <w:shd w:val="clear" w:color="auto" w:fill="FFFFFF"/>
        <w:lang w:val="fr-CA"/>
      </w:rPr>
      <w:t>WS/</w:t>
    </w:r>
    <w:r w:rsidRPr="00144FBA">
      <w:rPr>
        <w:bCs/>
        <w:noProof/>
        <w:kern w:val="22"/>
        <w:szCs w:val="22"/>
        <w:shd w:val="clear" w:color="auto" w:fill="FFFFFF"/>
        <w:lang w:val="fr-CA"/>
      </w:rPr>
      <w:t>2018/3/1/Add.1</w:t>
    </w:r>
  </w:p>
  <w:p w:rsidR="00B37B12" w:rsidRPr="00235462" w:rsidRDefault="00B37B12" w:rsidP="003E5C74">
    <w:pPr>
      <w:pStyle w:val="Header"/>
      <w:tabs>
        <w:tab w:val="clear" w:pos="4320"/>
        <w:tab w:val="clear" w:pos="8640"/>
      </w:tabs>
      <w:rPr>
        <w:noProof/>
        <w:lang w:val="fr-FR"/>
      </w:rPr>
    </w:pPr>
    <w:r w:rsidRPr="00235462">
      <w:rPr>
        <w:noProof/>
        <w:lang w:val="fr-FR"/>
      </w:rPr>
      <w:t xml:space="preserve">Page </w:t>
    </w:r>
    <w:r w:rsidR="00EB5C49" w:rsidRPr="003E5C74">
      <w:rPr>
        <w:noProof/>
      </w:rPr>
      <w:fldChar w:fldCharType="begin"/>
    </w:r>
    <w:r w:rsidRPr="00235462">
      <w:rPr>
        <w:noProof/>
        <w:lang w:val="fr-FR"/>
      </w:rPr>
      <w:instrText xml:space="preserve"> PAGE   \* MERGEFORMAT </w:instrText>
    </w:r>
    <w:r w:rsidR="00EB5C49" w:rsidRPr="003E5C74">
      <w:rPr>
        <w:noProof/>
      </w:rPr>
      <w:fldChar w:fldCharType="separate"/>
    </w:r>
    <w:r w:rsidR="002C7A0A">
      <w:rPr>
        <w:noProof/>
        <w:lang w:val="fr-FR"/>
      </w:rPr>
      <w:t>2</w:t>
    </w:r>
    <w:r w:rsidR="00EB5C49" w:rsidRPr="003E5C74">
      <w:rPr>
        <w:noProof/>
      </w:rPr>
      <w:fldChar w:fldCharType="end"/>
    </w:r>
  </w:p>
  <w:p w:rsidR="00B37B12" w:rsidRPr="00235462" w:rsidRDefault="00B37B12" w:rsidP="003E5C74">
    <w:pPr>
      <w:pStyle w:val="Header"/>
      <w:tabs>
        <w:tab w:val="clear" w:pos="4320"/>
        <w:tab w:val="clear" w:pos="8640"/>
      </w:tabs>
      <w:rPr>
        <w:noProof/>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B12" w:rsidRPr="00144FBA" w:rsidRDefault="00B37B12" w:rsidP="00215F9C">
    <w:pPr>
      <w:pStyle w:val="Header"/>
      <w:tabs>
        <w:tab w:val="clear" w:pos="4320"/>
        <w:tab w:val="clear" w:pos="8640"/>
      </w:tabs>
      <w:jc w:val="right"/>
      <w:rPr>
        <w:noProof/>
        <w:szCs w:val="22"/>
        <w:lang w:val="fr-CA"/>
      </w:rPr>
    </w:pPr>
    <w:r w:rsidRPr="00144FBA">
      <w:rPr>
        <w:bCs/>
        <w:noProof/>
        <w:szCs w:val="22"/>
        <w:shd w:val="clear" w:color="auto" w:fill="FFFFFF"/>
        <w:lang w:val="fr-CA"/>
      </w:rPr>
      <w:t>CBD/SOI/WS/</w:t>
    </w:r>
    <w:r w:rsidRPr="00144FBA">
      <w:rPr>
        <w:bCs/>
        <w:noProof/>
        <w:kern w:val="22"/>
        <w:szCs w:val="22"/>
        <w:shd w:val="clear" w:color="auto" w:fill="FFFFFF"/>
        <w:lang w:val="fr-CA"/>
      </w:rPr>
      <w:t>2018/3/1/Add.1</w:t>
    </w:r>
  </w:p>
  <w:p w:rsidR="00B37B12" w:rsidRPr="00235462" w:rsidRDefault="00B37B12" w:rsidP="003E5C74">
    <w:pPr>
      <w:pStyle w:val="Header"/>
      <w:tabs>
        <w:tab w:val="clear" w:pos="4320"/>
        <w:tab w:val="clear" w:pos="8640"/>
      </w:tabs>
      <w:jc w:val="right"/>
      <w:rPr>
        <w:noProof/>
        <w:lang w:val="fr-FR"/>
      </w:rPr>
    </w:pPr>
    <w:r w:rsidRPr="00235462">
      <w:rPr>
        <w:noProof/>
        <w:lang w:val="fr-FR"/>
      </w:rPr>
      <w:t xml:space="preserve">Page </w:t>
    </w:r>
    <w:r w:rsidR="00EB5C49" w:rsidRPr="00320567">
      <w:rPr>
        <w:noProof/>
      </w:rPr>
      <w:fldChar w:fldCharType="begin"/>
    </w:r>
    <w:r w:rsidRPr="00235462">
      <w:rPr>
        <w:noProof/>
        <w:lang w:val="fr-FR"/>
      </w:rPr>
      <w:instrText xml:space="preserve"> PAGE   \* MERGEFORMAT </w:instrText>
    </w:r>
    <w:r w:rsidR="00EB5C49" w:rsidRPr="00320567">
      <w:rPr>
        <w:noProof/>
      </w:rPr>
      <w:fldChar w:fldCharType="separate"/>
    </w:r>
    <w:r w:rsidR="002C7A0A">
      <w:rPr>
        <w:noProof/>
        <w:lang w:val="fr-FR"/>
      </w:rPr>
      <w:t>3</w:t>
    </w:r>
    <w:r w:rsidR="00EB5C49" w:rsidRPr="00320567">
      <w:rPr>
        <w:noProof/>
      </w:rPr>
      <w:fldChar w:fldCharType="end"/>
    </w:r>
  </w:p>
  <w:p w:rsidR="00B37B12" w:rsidRPr="00235462" w:rsidRDefault="00B37B12" w:rsidP="003E5C74">
    <w:pPr>
      <w:pStyle w:val="Header"/>
      <w:tabs>
        <w:tab w:val="clear" w:pos="4320"/>
        <w:tab w:val="clear" w:pos="8640"/>
      </w:tabs>
      <w:jc w:val="right"/>
      <w:rPr>
        <w:noProof/>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C5D"/>
    <w:multiLevelType w:val="hybridMultilevel"/>
    <w:tmpl w:val="EF7ADC0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1" w15:restartNumberingAfterBreak="0">
    <w:nsid w:val="0DD261D4"/>
    <w:multiLevelType w:val="hybridMultilevel"/>
    <w:tmpl w:val="D5CA53BC"/>
    <w:lvl w:ilvl="0" w:tplc="0C0C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30197"/>
    <w:multiLevelType w:val="hybridMultilevel"/>
    <w:tmpl w:val="4D32D0E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15F1751F"/>
    <w:multiLevelType w:val="hybridMultilevel"/>
    <w:tmpl w:val="DE224E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2022E"/>
    <w:multiLevelType w:val="hybridMultilevel"/>
    <w:tmpl w:val="BA5ABCCC"/>
    <w:lvl w:ilvl="0" w:tplc="0409000B">
      <w:start w:val="1"/>
      <w:numFmt w:val="bullet"/>
      <w:lvlText w:val=""/>
      <w:lvlJc w:val="left"/>
      <w:pPr>
        <w:ind w:left="528" w:hanging="360"/>
      </w:pPr>
      <w:rPr>
        <w:rFonts w:ascii="Wingdings" w:hAnsi="Wingdings" w:hint="default"/>
      </w:rPr>
    </w:lvl>
    <w:lvl w:ilvl="1" w:tplc="04090003">
      <w:start w:val="1"/>
      <w:numFmt w:val="bullet"/>
      <w:lvlText w:val=""/>
      <w:lvlJc w:val="left"/>
      <w:pPr>
        <w:ind w:left="968" w:hanging="400"/>
      </w:pPr>
      <w:rPr>
        <w:rFonts w:ascii="Wingdings" w:hAnsi="Wingdings" w:hint="default"/>
      </w:rPr>
    </w:lvl>
    <w:lvl w:ilvl="2" w:tplc="04090005">
      <w:start w:val="1"/>
      <w:numFmt w:val="bullet"/>
      <w:lvlText w:val=""/>
      <w:lvlJc w:val="left"/>
      <w:pPr>
        <w:ind w:left="1368" w:hanging="400"/>
      </w:pPr>
      <w:rPr>
        <w:rFonts w:ascii="Wingdings" w:hAnsi="Wingdings" w:hint="default"/>
      </w:rPr>
    </w:lvl>
    <w:lvl w:ilvl="3" w:tplc="04090001">
      <w:start w:val="1"/>
      <w:numFmt w:val="bullet"/>
      <w:lvlText w:val=""/>
      <w:lvlJc w:val="left"/>
      <w:pPr>
        <w:ind w:left="1768" w:hanging="400"/>
      </w:pPr>
      <w:rPr>
        <w:rFonts w:ascii="Wingdings" w:hAnsi="Wingdings" w:hint="default"/>
      </w:rPr>
    </w:lvl>
    <w:lvl w:ilvl="4" w:tplc="04090003">
      <w:start w:val="1"/>
      <w:numFmt w:val="bullet"/>
      <w:lvlText w:val=""/>
      <w:lvlJc w:val="left"/>
      <w:pPr>
        <w:ind w:left="2168" w:hanging="400"/>
      </w:pPr>
      <w:rPr>
        <w:rFonts w:ascii="Wingdings" w:hAnsi="Wingdings" w:hint="default"/>
      </w:rPr>
    </w:lvl>
    <w:lvl w:ilvl="5" w:tplc="04090005">
      <w:start w:val="1"/>
      <w:numFmt w:val="bullet"/>
      <w:lvlText w:val=""/>
      <w:lvlJc w:val="left"/>
      <w:pPr>
        <w:ind w:left="2568" w:hanging="400"/>
      </w:pPr>
      <w:rPr>
        <w:rFonts w:ascii="Wingdings" w:hAnsi="Wingdings" w:hint="default"/>
      </w:rPr>
    </w:lvl>
    <w:lvl w:ilvl="6" w:tplc="04090001">
      <w:start w:val="1"/>
      <w:numFmt w:val="bullet"/>
      <w:lvlText w:val=""/>
      <w:lvlJc w:val="left"/>
      <w:pPr>
        <w:ind w:left="2968" w:hanging="400"/>
      </w:pPr>
      <w:rPr>
        <w:rFonts w:ascii="Wingdings" w:hAnsi="Wingdings" w:hint="default"/>
      </w:rPr>
    </w:lvl>
    <w:lvl w:ilvl="7" w:tplc="04090003">
      <w:start w:val="1"/>
      <w:numFmt w:val="bullet"/>
      <w:lvlText w:val=""/>
      <w:lvlJc w:val="left"/>
      <w:pPr>
        <w:ind w:left="3368" w:hanging="400"/>
      </w:pPr>
      <w:rPr>
        <w:rFonts w:ascii="Wingdings" w:hAnsi="Wingdings" w:hint="default"/>
      </w:rPr>
    </w:lvl>
    <w:lvl w:ilvl="8" w:tplc="04090005">
      <w:start w:val="1"/>
      <w:numFmt w:val="bullet"/>
      <w:lvlText w:val=""/>
      <w:lvlJc w:val="left"/>
      <w:pPr>
        <w:ind w:left="3768" w:hanging="400"/>
      </w:pPr>
      <w:rPr>
        <w:rFonts w:ascii="Wingdings" w:hAnsi="Wingdings" w:hint="default"/>
      </w:rPr>
    </w:lvl>
  </w:abstractNum>
  <w:abstractNum w:abstractNumId="5" w15:restartNumberingAfterBreak="0">
    <w:nsid w:val="1CFF2748"/>
    <w:multiLevelType w:val="hybridMultilevel"/>
    <w:tmpl w:val="4EE636FA"/>
    <w:lvl w:ilvl="0" w:tplc="5B16B29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60CF8"/>
    <w:multiLevelType w:val="singleLevel"/>
    <w:tmpl w:val="CD3C32EA"/>
    <w:lvl w:ilvl="0">
      <w:start w:val="3"/>
      <w:numFmt w:val="decimal"/>
      <w:pStyle w:val="Heading1centred"/>
      <w:lvlText w:val="3.%1 "/>
      <w:legacy w:legacy="1" w:legacySpace="0" w:legacyIndent="283"/>
      <w:lvlJc w:val="left"/>
      <w:pPr>
        <w:ind w:left="283" w:hanging="283"/>
      </w:pPr>
      <w:rPr>
        <w:rFonts w:ascii="Courier" w:hAnsi="Courier" w:hint="default"/>
        <w:b w:val="0"/>
        <w:i w:val="0"/>
        <w:sz w:val="20"/>
        <w:u w:val="none"/>
      </w:rPr>
    </w:lvl>
  </w:abstractNum>
  <w:abstractNum w:abstractNumId="7" w15:restartNumberingAfterBreak="0">
    <w:nsid w:val="1E710F53"/>
    <w:multiLevelType w:val="hybridMultilevel"/>
    <w:tmpl w:val="2C3C7B8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974F3"/>
    <w:multiLevelType w:val="hybridMultilevel"/>
    <w:tmpl w:val="A37426C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5DF1A4F"/>
    <w:multiLevelType w:val="hybridMultilevel"/>
    <w:tmpl w:val="1DC08FBC"/>
    <w:lvl w:ilvl="0" w:tplc="5B16B29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70790"/>
    <w:multiLevelType w:val="hybridMultilevel"/>
    <w:tmpl w:val="25CEB1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026652C"/>
    <w:multiLevelType w:val="hybridMultilevel"/>
    <w:tmpl w:val="018A5BFE"/>
    <w:lvl w:ilvl="0" w:tplc="04090001">
      <w:start w:val="1"/>
      <w:numFmt w:val="bullet"/>
      <w:lvlText w:val=""/>
      <w:lvlJc w:val="left"/>
      <w:pPr>
        <w:ind w:left="155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9E4BCA"/>
    <w:multiLevelType w:val="hybridMultilevel"/>
    <w:tmpl w:val="8FE27110"/>
    <w:lvl w:ilvl="0" w:tplc="0409000B">
      <w:start w:val="1"/>
      <w:numFmt w:val="bullet"/>
      <w:lvlText w:val=""/>
      <w:lvlJc w:val="left"/>
      <w:pPr>
        <w:ind w:left="1890" w:hanging="360"/>
      </w:pPr>
      <w:rPr>
        <w:rFonts w:ascii="Wingdings" w:hAnsi="Wingdings"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14" w15:restartNumberingAfterBreak="0">
    <w:nsid w:val="38490265"/>
    <w:multiLevelType w:val="hybridMultilevel"/>
    <w:tmpl w:val="422A8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C6E0319"/>
    <w:multiLevelType w:val="hybridMultilevel"/>
    <w:tmpl w:val="125A5FBE"/>
    <w:lvl w:ilvl="0" w:tplc="F89AE9D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723FF2"/>
    <w:multiLevelType w:val="hybridMultilevel"/>
    <w:tmpl w:val="B71A16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21805"/>
    <w:multiLevelType w:val="hybridMultilevel"/>
    <w:tmpl w:val="387EA9B2"/>
    <w:lvl w:ilvl="0" w:tplc="5B16B29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D4A46EB"/>
    <w:multiLevelType w:val="hybridMultilevel"/>
    <w:tmpl w:val="2C84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442B4"/>
    <w:multiLevelType w:val="multilevel"/>
    <w:tmpl w:val="71B23A2C"/>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E6244A5"/>
    <w:multiLevelType w:val="hybridMultilevel"/>
    <w:tmpl w:val="6140615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2" w15:restartNumberingAfterBreak="0">
    <w:nsid w:val="4F1407C6"/>
    <w:multiLevelType w:val="hybridMultilevel"/>
    <w:tmpl w:val="EED403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E17E5"/>
    <w:multiLevelType w:val="hybridMultilevel"/>
    <w:tmpl w:val="C3D0AD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A7188"/>
    <w:multiLevelType w:val="hybridMultilevel"/>
    <w:tmpl w:val="5E80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AA6B1D"/>
    <w:multiLevelType w:val="hybridMultilevel"/>
    <w:tmpl w:val="4D02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57DEF"/>
    <w:multiLevelType w:val="hybridMultilevel"/>
    <w:tmpl w:val="F134212E"/>
    <w:lvl w:ilvl="0" w:tplc="04090001">
      <w:start w:val="1"/>
      <w:numFmt w:val="bullet"/>
      <w:lvlText w:val=""/>
      <w:lvlJc w:val="left"/>
      <w:pPr>
        <w:ind w:left="1998" w:hanging="360"/>
      </w:pPr>
      <w:rPr>
        <w:rFonts w:ascii="Symbol" w:hAnsi="Symbol" w:hint="default"/>
      </w:rPr>
    </w:lvl>
    <w:lvl w:ilvl="1" w:tplc="04090003" w:tentative="1">
      <w:start w:val="1"/>
      <w:numFmt w:val="bullet"/>
      <w:lvlText w:val="o"/>
      <w:lvlJc w:val="left"/>
      <w:pPr>
        <w:ind w:left="2718" w:hanging="360"/>
      </w:pPr>
      <w:rPr>
        <w:rFonts w:ascii="Courier New" w:hAnsi="Courier New" w:cs="Courier New" w:hint="default"/>
      </w:rPr>
    </w:lvl>
    <w:lvl w:ilvl="2" w:tplc="04090005" w:tentative="1">
      <w:start w:val="1"/>
      <w:numFmt w:val="bullet"/>
      <w:lvlText w:val=""/>
      <w:lvlJc w:val="left"/>
      <w:pPr>
        <w:ind w:left="3438" w:hanging="360"/>
      </w:pPr>
      <w:rPr>
        <w:rFonts w:ascii="Wingdings" w:hAnsi="Wingdings" w:hint="default"/>
      </w:rPr>
    </w:lvl>
    <w:lvl w:ilvl="3" w:tplc="04090001" w:tentative="1">
      <w:start w:val="1"/>
      <w:numFmt w:val="bullet"/>
      <w:lvlText w:val=""/>
      <w:lvlJc w:val="left"/>
      <w:pPr>
        <w:ind w:left="4158" w:hanging="360"/>
      </w:pPr>
      <w:rPr>
        <w:rFonts w:ascii="Symbol" w:hAnsi="Symbol" w:hint="default"/>
      </w:rPr>
    </w:lvl>
    <w:lvl w:ilvl="4" w:tplc="04090003" w:tentative="1">
      <w:start w:val="1"/>
      <w:numFmt w:val="bullet"/>
      <w:lvlText w:val="o"/>
      <w:lvlJc w:val="left"/>
      <w:pPr>
        <w:ind w:left="4878" w:hanging="360"/>
      </w:pPr>
      <w:rPr>
        <w:rFonts w:ascii="Courier New" w:hAnsi="Courier New" w:cs="Courier New" w:hint="default"/>
      </w:rPr>
    </w:lvl>
    <w:lvl w:ilvl="5" w:tplc="04090005" w:tentative="1">
      <w:start w:val="1"/>
      <w:numFmt w:val="bullet"/>
      <w:lvlText w:val=""/>
      <w:lvlJc w:val="left"/>
      <w:pPr>
        <w:ind w:left="5598" w:hanging="360"/>
      </w:pPr>
      <w:rPr>
        <w:rFonts w:ascii="Wingdings" w:hAnsi="Wingdings" w:hint="default"/>
      </w:rPr>
    </w:lvl>
    <w:lvl w:ilvl="6" w:tplc="04090001" w:tentative="1">
      <w:start w:val="1"/>
      <w:numFmt w:val="bullet"/>
      <w:lvlText w:val=""/>
      <w:lvlJc w:val="left"/>
      <w:pPr>
        <w:ind w:left="6318" w:hanging="360"/>
      </w:pPr>
      <w:rPr>
        <w:rFonts w:ascii="Symbol" w:hAnsi="Symbol" w:hint="default"/>
      </w:rPr>
    </w:lvl>
    <w:lvl w:ilvl="7" w:tplc="04090003" w:tentative="1">
      <w:start w:val="1"/>
      <w:numFmt w:val="bullet"/>
      <w:lvlText w:val="o"/>
      <w:lvlJc w:val="left"/>
      <w:pPr>
        <w:ind w:left="7038" w:hanging="360"/>
      </w:pPr>
      <w:rPr>
        <w:rFonts w:ascii="Courier New" w:hAnsi="Courier New" w:cs="Courier New" w:hint="default"/>
      </w:rPr>
    </w:lvl>
    <w:lvl w:ilvl="8" w:tplc="04090005" w:tentative="1">
      <w:start w:val="1"/>
      <w:numFmt w:val="bullet"/>
      <w:lvlText w:val=""/>
      <w:lvlJc w:val="left"/>
      <w:pPr>
        <w:ind w:left="7758" w:hanging="360"/>
      </w:pPr>
      <w:rPr>
        <w:rFonts w:ascii="Wingdings" w:hAnsi="Wingdings" w:hint="default"/>
      </w:rPr>
    </w:lvl>
  </w:abstractNum>
  <w:abstractNum w:abstractNumId="27" w15:restartNumberingAfterBreak="0">
    <w:nsid w:val="60851B21"/>
    <w:multiLevelType w:val="hybridMultilevel"/>
    <w:tmpl w:val="134A6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E32D4E"/>
    <w:multiLevelType w:val="hybridMultilevel"/>
    <w:tmpl w:val="9BD2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480D44"/>
    <w:multiLevelType w:val="hybridMultilevel"/>
    <w:tmpl w:val="46DA8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5D3BA5"/>
    <w:multiLevelType w:val="hybridMultilevel"/>
    <w:tmpl w:val="00F616F6"/>
    <w:lvl w:ilvl="0" w:tplc="0409000B">
      <w:start w:val="1"/>
      <w:numFmt w:val="bullet"/>
      <w:lvlText w:val=""/>
      <w:lvlJc w:val="left"/>
      <w:pPr>
        <w:ind w:left="1926" w:hanging="360"/>
      </w:pPr>
      <w:rPr>
        <w:rFonts w:ascii="Wingdings" w:hAnsi="Wingdings" w:hint="default"/>
      </w:rPr>
    </w:lvl>
    <w:lvl w:ilvl="1" w:tplc="04090003" w:tentative="1">
      <w:start w:val="1"/>
      <w:numFmt w:val="bullet"/>
      <w:lvlText w:val="o"/>
      <w:lvlJc w:val="left"/>
      <w:pPr>
        <w:ind w:left="2646" w:hanging="360"/>
      </w:pPr>
      <w:rPr>
        <w:rFonts w:ascii="Courier New" w:hAnsi="Courier New" w:cs="Courier New" w:hint="default"/>
      </w:rPr>
    </w:lvl>
    <w:lvl w:ilvl="2" w:tplc="04090005" w:tentative="1">
      <w:start w:val="1"/>
      <w:numFmt w:val="bullet"/>
      <w:lvlText w:val=""/>
      <w:lvlJc w:val="left"/>
      <w:pPr>
        <w:ind w:left="3366" w:hanging="360"/>
      </w:pPr>
      <w:rPr>
        <w:rFonts w:ascii="Wingdings" w:hAnsi="Wingdings" w:hint="default"/>
      </w:rPr>
    </w:lvl>
    <w:lvl w:ilvl="3" w:tplc="04090001" w:tentative="1">
      <w:start w:val="1"/>
      <w:numFmt w:val="bullet"/>
      <w:lvlText w:val=""/>
      <w:lvlJc w:val="left"/>
      <w:pPr>
        <w:ind w:left="4086" w:hanging="360"/>
      </w:pPr>
      <w:rPr>
        <w:rFonts w:ascii="Symbol" w:hAnsi="Symbol" w:hint="default"/>
      </w:rPr>
    </w:lvl>
    <w:lvl w:ilvl="4" w:tplc="04090003" w:tentative="1">
      <w:start w:val="1"/>
      <w:numFmt w:val="bullet"/>
      <w:lvlText w:val="o"/>
      <w:lvlJc w:val="left"/>
      <w:pPr>
        <w:ind w:left="4806" w:hanging="360"/>
      </w:pPr>
      <w:rPr>
        <w:rFonts w:ascii="Courier New" w:hAnsi="Courier New" w:cs="Courier New" w:hint="default"/>
      </w:rPr>
    </w:lvl>
    <w:lvl w:ilvl="5" w:tplc="04090005" w:tentative="1">
      <w:start w:val="1"/>
      <w:numFmt w:val="bullet"/>
      <w:lvlText w:val=""/>
      <w:lvlJc w:val="left"/>
      <w:pPr>
        <w:ind w:left="5526" w:hanging="360"/>
      </w:pPr>
      <w:rPr>
        <w:rFonts w:ascii="Wingdings" w:hAnsi="Wingdings" w:hint="default"/>
      </w:rPr>
    </w:lvl>
    <w:lvl w:ilvl="6" w:tplc="04090001" w:tentative="1">
      <w:start w:val="1"/>
      <w:numFmt w:val="bullet"/>
      <w:lvlText w:val=""/>
      <w:lvlJc w:val="left"/>
      <w:pPr>
        <w:ind w:left="6246" w:hanging="360"/>
      </w:pPr>
      <w:rPr>
        <w:rFonts w:ascii="Symbol" w:hAnsi="Symbol" w:hint="default"/>
      </w:rPr>
    </w:lvl>
    <w:lvl w:ilvl="7" w:tplc="04090003" w:tentative="1">
      <w:start w:val="1"/>
      <w:numFmt w:val="bullet"/>
      <w:lvlText w:val="o"/>
      <w:lvlJc w:val="left"/>
      <w:pPr>
        <w:ind w:left="6966" w:hanging="360"/>
      </w:pPr>
      <w:rPr>
        <w:rFonts w:ascii="Courier New" w:hAnsi="Courier New" w:cs="Courier New" w:hint="default"/>
      </w:rPr>
    </w:lvl>
    <w:lvl w:ilvl="8" w:tplc="04090005" w:tentative="1">
      <w:start w:val="1"/>
      <w:numFmt w:val="bullet"/>
      <w:lvlText w:val=""/>
      <w:lvlJc w:val="left"/>
      <w:pPr>
        <w:ind w:left="7686" w:hanging="360"/>
      </w:pPr>
      <w:rPr>
        <w:rFonts w:ascii="Wingdings" w:hAnsi="Wingdings" w:hint="default"/>
      </w:rPr>
    </w:lvl>
  </w:abstractNum>
  <w:abstractNum w:abstractNumId="31" w15:restartNumberingAfterBreak="0">
    <w:nsid w:val="68595C98"/>
    <w:multiLevelType w:val="hybridMultilevel"/>
    <w:tmpl w:val="1162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3B2DD4"/>
    <w:multiLevelType w:val="hybridMultilevel"/>
    <w:tmpl w:val="F6FA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55A52"/>
    <w:multiLevelType w:val="hybridMultilevel"/>
    <w:tmpl w:val="71DC81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0225D7"/>
    <w:multiLevelType w:val="hybridMultilevel"/>
    <w:tmpl w:val="BA38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76300C"/>
    <w:multiLevelType w:val="hybridMultilevel"/>
    <w:tmpl w:val="081C8162"/>
    <w:lvl w:ilvl="0" w:tplc="04090001">
      <w:start w:val="1"/>
      <w:numFmt w:val="bullet"/>
      <w:lvlText w:val=""/>
      <w:lvlJc w:val="left"/>
      <w:pPr>
        <w:ind w:left="1554" w:hanging="360"/>
      </w:pPr>
      <w:rPr>
        <w:rFonts w:ascii="Symbol" w:hAnsi="Symbol" w:hint="default"/>
      </w:rPr>
    </w:lvl>
    <w:lvl w:ilvl="1" w:tplc="04090003" w:tentative="1">
      <w:start w:val="1"/>
      <w:numFmt w:val="bullet"/>
      <w:lvlText w:val="o"/>
      <w:lvlJc w:val="left"/>
      <w:pPr>
        <w:ind w:left="2274" w:hanging="360"/>
      </w:pPr>
      <w:rPr>
        <w:rFonts w:ascii="Courier New" w:hAnsi="Courier New" w:cs="Courier New" w:hint="default"/>
      </w:rPr>
    </w:lvl>
    <w:lvl w:ilvl="2" w:tplc="04090005" w:tentative="1">
      <w:start w:val="1"/>
      <w:numFmt w:val="bullet"/>
      <w:lvlText w:val=""/>
      <w:lvlJc w:val="left"/>
      <w:pPr>
        <w:ind w:left="2994" w:hanging="360"/>
      </w:pPr>
      <w:rPr>
        <w:rFonts w:ascii="Wingdings" w:hAnsi="Wingdings" w:hint="default"/>
      </w:rPr>
    </w:lvl>
    <w:lvl w:ilvl="3" w:tplc="04090001" w:tentative="1">
      <w:start w:val="1"/>
      <w:numFmt w:val="bullet"/>
      <w:lvlText w:val=""/>
      <w:lvlJc w:val="left"/>
      <w:pPr>
        <w:ind w:left="3714" w:hanging="360"/>
      </w:pPr>
      <w:rPr>
        <w:rFonts w:ascii="Symbol" w:hAnsi="Symbol" w:hint="default"/>
      </w:rPr>
    </w:lvl>
    <w:lvl w:ilvl="4" w:tplc="04090003" w:tentative="1">
      <w:start w:val="1"/>
      <w:numFmt w:val="bullet"/>
      <w:lvlText w:val="o"/>
      <w:lvlJc w:val="left"/>
      <w:pPr>
        <w:ind w:left="4434" w:hanging="360"/>
      </w:pPr>
      <w:rPr>
        <w:rFonts w:ascii="Courier New" w:hAnsi="Courier New" w:cs="Courier New" w:hint="default"/>
      </w:rPr>
    </w:lvl>
    <w:lvl w:ilvl="5" w:tplc="04090005" w:tentative="1">
      <w:start w:val="1"/>
      <w:numFmt w:val="bullet"/>
      <w:lvlText w:val=""/>
      <w:lvlJc w:val="left"/>
      <w:pPr>
        <w:ind w:left="5154" w:hanging="360"/>
      </w:pPr>
      <w:rPr>
        <w:rFonts w:ascii="Wingdings" w:hAnsi="Wingdings" w:hint="default"/>
      </w:rPr>
    </w:lvl>
    <w:lvl w:ilvl="6" w:tplc="04090001" w:tentative="1">
      <w:start w:val="1"/>
      <w:numFmt w:val="bullet"/>
      <w:lvlText w:val=""/>
      <w:lvlJc w:val="left"/>
      <w:pPr>
        <w:ind w:left="5874" w:hanging="360"/>
      </w:pPr>
      <w:rPr>
        <w:rFonts w:ascii="Symbol" w:hAnsi="Symbol" w:hint="default"/>
      </w:rPr>
    </w:lvl>
    <w:lvl w:ilvl="7" w:tplc="04090003" w:tentative="1">
      <w:start w:val="1"/>
      <w:numFmt w:val="bullet"/>
      <w:lvlText w:val="o"/>
      <w:lvlJc w:val="left"/>
      <w:pPr>
        <w:ind w:left="6594" w:hanging="360"/>
      </w:pPr>
      <w:rPr>
        <w:rFonts w:ascii="Courier New" w:hAnsi="Courier New" w:cs="Courier New" w:hint="default"/>
      </w:rPr>
    </w:lvl>
    <w:lvl w:ilvl="8" w:tplc="04090005" w:tentative="1">
      <w:start w:val="1"/>
      <w:numFmt w:val="bullet"/>
      <w:lvlText w:val=""/>
      <w:lvlJc w:val="left"/>
      <w:pPr>
        <w:ind w:left="7314" w:hanging="360"/>
      </w:pPr>
      <w:rPr>
        <w:rFonts w:ascii="Wingdings" w:hAnsi="Wingdings" w:hint="default"/>
      </w:rPr>
    </w:lvl>
  </w:abstractNum>
  <w:abstractNum w:abstractNumId="36" w15:restartNumberingAfterBreak="0">
    <w:nsid w:val="791F789C"/>
    <w:multiLevelType w:val="hybridMultilevel"/>
    <w:tmpl w:val="8E5ABA0A"/>
    <w:lvl w:ilvl="0" w:tplc="54E8DD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0"/>
  </w:num>
  <w:num w:numId="4">
    <w:abstractNumId w:val="18"/>
  </w:num>
  <w:num w:numId="5">
    <w:abstractNumId w:val="1"/>
  </w:num>
  <w:num w:numId="6">
    <w:abstractNumId w:val="15"/>
  </w:num>
  <w:num w:numId="7">
    <w:abstractNumId w:val="0"/>
  </w:num>
  <w:num w:numId="8">
    <w:abstractNumId w:val="14"/>
  </w:num>
  <w:num w:numId="9">
    <w:abstractNumId w:val="30"/>
  </w:num>
  <w:num w:numId="10">
    <w:abstractNumId w:val="19"/>
  </w:num>
  <w:num w:numId="11">
    <w:abstractNumId w:val="25"/>
  </w:num>
  <w:num w:numId="12">
    <w:abstractNumId w:val="8"/>
  </w:num>
  <w:num w:numId="13">
    <w:abstractNumId w:val="28"/>
  </w:num>
  <w:num w:numId="14">
    <w:abstractNumId w:val="16"/>
  </w:num>
  <w:num w:numId="15">
    <w:abstractNumId w:val="24"/>
  </w:num>
  <w:num w:numId="16">
    <w:abstractNumId w:val="22"/>
  </w:num>
  <w:num w:numId="17">
    <w:abstractNumId w:val="33"/>
  </w:num>
  <w:num w:numId="18">
    <w:abstractNumId w:val="26"/>
  </w:num>
  <w:num w:numId="19">
    <w:abstractNumId w:val="2"/>
  </w:num>
  <w:num w:numId="20">
    <w:abstractNumId w:val="31"/>
  </w:num>
  <w:num w:numId="21">
    <w:abstractNumId w:val="21"/>
  </w:num>
  <w:num w:numId="22">
    <w:abstractNumId w:val="35"/>
  </w:num>
  <w:num w:numId="23">
    <w:abstractNumId w:val="4"/>
  </w:num>
  <w:num w:numId="24">
    <w:abstractNumId w:val="29"/>
  </w:num>
  <w:num w:numId="25">
    <w:abstractNumId w:val="36"/>
  </w:num>
  <w:num w:numId="26">
    <w:abstractNumId w:val="5"/>
  </w:num>
  <w:num w:numId="27">
    <w:abstractNumId w:val="17"/>
  </w:num>
  <w:num w:numId="28">
    <w:abstractNumId w:val="9"/>
  </w:num>
  <w:num w:numId="29">
    <w:abstractNumId w:val="27"/>
  </w:num>
  <w:num w:numId="30">
    <w:abstractNumId w:val="23"/>
  </w:num>
  <w:num w:numId="31">
    <w:abstractNumId w:val="3"/>
  </w:num>
  <w:num w:numId="32">
    <w:abstractNumId w:val="7"/>
  </w:num>
  <w:num w:numId="33">
    <w:abstractNumId w:val="10"/>
  </w:num>
  <w:num w:numId="34">
    <w:abstractNumId w:val="34"/>
  </w:num>
  <w:num w:numId="35">
    <w:abstractNumId w:val="12"/>
  </w:num>
  <w:num w:numId="36">
    <w:abstractNumId w:val="13"/>
  </w:num>
  <w:num w:numId="37">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C4345"/>
    <w:rsid w:val="00003574"/>
    <w:rsid w:val="00004784"/>
    <w:rsid w:val="00004E74"/>
    <w:rsid w:val="00005D88"/>
    <w:rsid w:val="00011B55"/>
    <w:rsid w:val="00014D21"/>
    <w:rsid w:val="00015058"/>
    <w:rsid w:val="00015333"/>
    <w:rsid w:val="00017D9D"/>
    <w:rsid w:val="0002059E"/>
    <w:rsid w:val="00020B27"/>
    <w:rsid w:val="000301EC"/>
    <w:rsid w:val="00030EE2"/>
    <w:rsid w:val="00031BF4"/>
    <w:rsid w:val="00033C41"/>
    <w:rsid w:val="00034679"/>
    <w:rsid w:val="000350F7"/>
    <w:rsid w:val="0003566A"/>
    <w:rsid w:val="000402D9"/>
    <w:rsid w:val="00040F0F"/>
    <w:rsid w:val="00041B09"/>
    <w:rsid w:val="00043C69"/>
    <w:rsid w:val="00047632"/>
    <w:rsid w:val="00047901"/>
    <w:rsid w:val="00047CC7"/>
    <w:rsid w:val="00047FEF"/>
    <w:rsid w:val="00050E86"/>
    <w:rsid w:val="00051CFD"/>
    <w:rsid w:val="0005239D"/>
    <w:rsid w:val="00052F02"/>
    <w:rsid w:val="00054F6E"/>
    <w:rsid w:val="000568EF"/>
    <w:rsid w:val="00056DCA"/>
    <w:rsid w:val="00056F20"/>
    <w:rsid w:val="000610FC"/>
    <w:rsid w:val="0006177A"/>
    <w:rsid w:val="00061E6B"/>
    <w:rsid w:val="00064926"/>
    <w:rsid w:val="00064EF5"/>
    <w:rsid w:val="000652F1"/>
    <w:rsid w:val="00071BFA"/>
    <w:rsid w:val="000743B2"/>
    <w:rsid w:val="00075932"/>
    <w:rsid w:val="000765BF"/>
    <w:rsid w:val="00077AF5"/>
    <w:rsid w:val="00084C75"/>
    <w:rsid w:val="0009033F"/>
    <w:rsid w:val="00090C36"/>
    <w:rsid w:val="00094220"/>
    <w:rsid w:val="000A0735"/>
    <w:rsid w:val="000A0E59"/>
    <w:rsid w:val="000A33BC"/>
    <w:rsid w:val="000A4727"/>
    <w:rsid w:val="000A546A"/>
    <w:rsid w:val="000A5B7D"/>
    <w:rsid w:val="000A6465"/>
    <w:rsid w:val="000A6DC7"/>
    <w:rsid w:val="000A7A8A"/>
    <w:rsid w:val="000B0C37"/>
    <w:rsid w:val="000B2730"/>
    <w:rsid w:val="000B2CC8"/>
    <w:rsid w:val="000B4C40"/>
    <w:rsid w:val="000B4E37"/>
    <w:rsid w:val="000B4FF0"/>
    <w:rsid w:val="000B51C6"/>
    <w:rsid w:val="000C14B2"/>
    <w:rsid w:val="000C2446"/>
    <w:rsid w:val="000C4174"/>
    <w:rsid w:val="000C41AE"/>
    <w:rsid w:val="000C5F3D"/>
    <w:rsid w:val="000C6AFD"/>
    <w:rsid w:val="000C7502"/>
    <w:rsid w:val="000D0435"/>
    <w:rsid w:val="000D12CB"/>
    <w:rsid w:val="000D1CC0"/>
    <w:rsid w:val="000D26CE"/>
    <w:rsid w:val="000D4184"/>
    <w:rsid w:val="000D4280"/>
    <w:rsid w:val="000D672E"/>
    <w:rsid w:val="000E232A"/>
    <w:rsid w:val="000E2D9C"/>
    <w:rsid w:val="000E6701"/>
    <w:rsid w:val="000E772E"/>
    <w:rsid w:val="000F1930"/>
    <w:rsid w:val="000F62A4"/>
    <w:rsid w:val="00101C98"/>
    <w:rsid w:val="0010499D"/>
    <w:rsid w:val="00106D64"/>
    <w:rsid w:val="00107F16"/>
    <w:rsid w:val="0011394E"/>
    <w:rsid w:val="001151C8"/>
    <w:rsid w:val="001172FD"/>
    <w:rsid w:val="001205FA"/>
    <w:rsid w:val="001206CD"/>
    <w:rsid w:val="001222A8"/>
    <w:rsid w:val="00123079"/>
    <w:rsid w:val="001232DE"/>
    <w:rsid w:val="00123A41"/>
    <w:rsid w:val="0012626D"/>
    <w:rsid w:val="00130E1D"/>
    <w:rsid w:val="00133142"/>
    <w:rsid w:val="00135D63"/>
    <w:rsid w:val="0014183C"/>
    <w:rsid w:val="00141B61"/>
    <w:rsid w:val="00144772"/>
    <w:rsid w:val="00144963"/>
    <w:rsid w:val="00144FBA"/>
    <w:rsid w:val="00147477"/>
    <w:rsid w:val="001514B2"/>
    <w:rsid w:val="001517BA"/>
    <w:rsid w:val="00151B6A"/>
    <w:rsid w:val="00153E0E"/>
    <w:rsid w:val="00154346"/>
    <w:rsid w:val="00156B99"/>
    <w:rsid w:val="00156C31"/>
    <w:rsid w:val="00156FE5"/>
    <w:rsid w:val="001570ED"/>
    <w:rsid w:val="00160945"/>
    <w:rsid w:val="00162561"/>
    <w:rsid w:val="001636B4"/>
    <w:rsid w:val="00164D5B"/>
    <w:rsid w:val="0016616F"/>
    <w:rsid w:val="001670CE"/>
    <w:rsid w:val="00167868"/>
    <w:rsid w:val="00173584"/>
    <w:rsid w:val="00174B9D"/>
    <w:rsid w:val="00176186"/>
    <w:rsid w:val="0017729B"/>
    <w:rsid w:val="00177DEF"/>
    <w:rsid w:val="001803DC"/>
    <w:rsid w:val="00182918"/>
    <w:rsid w:val="001838BC"/>
    <w:rsid w:val="00183A0B"/>
    <w:rsid w:val="0018426F"/>
    <w:rsid w:val="00185C17"/>
    <w:rsid w:val="001860BC"/>
    <w:rsid w:val="00191F81"/>
    <w:rsid w:val="0019280C"/>
    <w:rsid w:val="00194071"/>
    <w:rsid w:val="0019497B"/>
    <w:rsid w:val="00197A58"/>
    <w:rsid w:val="001A0393"/>
    <w:rsid w:val="001A1FD6"/>
    <w:rsid w:val="001A2C0F"/>
    <w:rsid w:val="001A2F7D"/>
    <w:rsid w:val="001A4959"/>
    <w:rsid w:val="001A4994"/>
    <w:rsid w:val="001A5F55"/>
    <w:rsid w:val="001A7799"/>
    <w:rsid w:val="001A7CC3"/>
    <w:rsid w:val="001B2AE2"/>
    <w:rsid w:val="001B4ED9"/>
    <w:rsid w:val="001B5D5D"/>
    <w:rsid w:val="001B6CB1"/>
    <w:rsid w:val="001B7151"/>
    <w:rsid w:val="001C2355"/>
    <w:rsid w:val="001C237B"/>
    <w:rsid w:val="001C24E6"/>
    <w:rsid w:val="001D0957"/>
    <w:rsid w:val="001D0AC6"/>
    <w:rsid w:val="001D451D"/>
    <w:rsid w:val="001D5268"/>
    <w:rsid w:val="001D740B"/>
    <w:rsid w:val="001E1A34"/>
    <w:rsid w:val="001E2D4D"/>
    <w:rsid w:val="001E3407"/>
    <w:rsid w:val="001E39CF"/>
    <w:rsid w:val="001E4422"/>
    <w:rsid w:val="001F00A8"/>
    <w:rsid w:val="001F19AB"/>
    <w:rsid w:val="001F5C0B"/>
    <w:rsid w:val="001F7824"/>
    <w:rsid w:val="002043B5"/>
    <w:rsid w:val="0020526F"/>
    <w:rsid w:val="002055B5"/>
    <w:rsid w:val="00205FF2"/>
    <w:rsid w:val="002113AE"/>
    <w:rsid w:val="00211ACA"/>
    <w:rsid w:val="002124B4"/>
    <w:rsid w:val="00212B7B"/>
    <w:rsid w:val="002145E2"/>
    <w:rsid w:val="00215F9C"/>
    <w:rsid w:val="002162A9"/>
    <w:rsid w:val="00217585"/>
    <w:rsid w:val="00217D79"/>
    <w:rsid w:val="002253A5"/>
    <w:rsid w:val="0022652F"/>
    <w:rsid w:val="00226956"/>
    <w:rsid w:val="002324AD"/>
    <w:rsid w:val="00234600"/>
    <w:rsid w:val="00235462"/>
    <w:rsid w:val="00235BD2"/>
    <w:rsid w:val="00237250"/>
    <w:rsid w:val="00237DC1"/>
    <w:rsid w:val="00241936"/>
    <w:rsid w:val="002434D0"/>
    <w:rsid w:val="0024417A"/>
    <w:rsid w:val="00252E8D"/>
    <w:rsid w:val="00254CC1"/>
    <w:rsid w:val="00255F41"/>
    <w:rsid w:val="0025669F"/>
    <w:rsid w:val="00256F62"/>
    <w:rsid w:val="00257700"/>
    <w:rsid w:val="00260BA8"/>
    <w:rsid w:val="00261F70"/>
    <w:rsid w:val="0026268E"/>
    <w:rsid w:val="0026388E"/>
    <w:rsid w:val="002713F6"/>
    <w:rsid w:val="0027268A"/>
    <w:rsid w:val="0028005B"/>
    <w:rsid w:val="00287970"/>
    <w:rsid w:val="00287B72"/>
    <w:rsid w:val="00290820"/>
    <w:rsid w:val="002916CB"/>
    <w:rsid w:val="00291777"/>
    <w:rsid w:val="00291C54"/>
    <w:rsid w:val="002937AB"/>
    <w:rsid w:val="00293897"/>
    <w:rsid w:val="002A2D82"/>
    <w:rsid w:val="002A5A6F"/>
    <w:rsid w:val="002A5FA3"/>
    <w:rsid w:val="002A7C79"/>
    <w:rsid w:val="002B00D0"/>
    <w:rsid w:val="002B38AE"/>
    <w:rsid w:val="002B44FE"/>
    <w:rsid w:val="002B6A2B"/>
    <w:rsid w:val="002B7065"/>
    <w:rsid w:val="002B7885"/>
    <w:rsid w:val="002C06FE"/>
    <w:rsid w:val="002C0DEF"/>
    <w:rsid w:val="002C10EE"/>
    <w:rsid w:val="002C197D"/>
    <w:rsid w:val="002C1C2F"/>
    <w:rsid w:val="002C2871"/>
    <w:rsid w:val="002C29D9"/>
    <w:rsid w:val="002C3E99"/>
    <w:rsid w:val="002C43C6"/>
    <w:rsid w:val="002C4BCF"/>
    <w:rsid w:val="002C6E26"/>
    <w:rsid w:val="002C7A0A"/>
    <w:rsid w:val="002D0202"/>
    <w:rsid w:val="002D028B"/>
    <w:rsid w:val="002D153C"/>
    <w:rsid w:val="002D536A"/>
    <w:rsid w:val="002D7071"/>
    <w:rsid w:val="002E0068"/>
    <w:rsid w:val="002E26E6"/>
    <w:rsid w:val="002E2B72"/>
    <w:rsid w:val="002E37AE"/>
    <w:rsid w:val="002E4289"/>
    <w:rsid w:val="002E4E57"/>
    <w:rsid w:val="002E55A7"/>
    <w:rsid w:val="002E7A82"/>
    <w:rsid w:val="002F1B41"/>
    <w:rsid w:val="002F4F9D"/>
    <w:rsid w:val="002F734D"/>
    <w:rsid w:val="002F75A1"/>
    <w:rsid w:val="003007E0"/>
    <w:rsid w:val="00300A39"/>
    <w:rsid w:val="00300E52"/>
    <w:rsid w:val="0030189B"/>
    <w:rsid w:val="00302121"/>
    <w:rsid w:val="00304428"/>
    <w:rsid w:val="003052AB"/>
    <w:rsid w:val="003060C7"/>
    <w:rsid w:val="00311873"/>
    <w:rsid w:val="003120B3"/>
    <w:rsid w:val="003156DE"/>
    <w:rsid w:val="00316F56"/>
    <w:rsid w:val="00320567"/>
    <w:rsid w:val="003208B2"/>
    <w:rsid w:val="003218CF"/>
    <w:rsid w:val="00322625"/>
    <w:rsid w:val="00324474"/>
    <w:rsid w:val="003253BD"/>
    <w:rsid w:val="00325F5B"/>
    <w:rsid w:val="00326539"/>
    <w:rsid w:val="0032713D"/>
    <w:rsid w:val="00327CB6"/>
    <w:rsid w:val="00330277"/>
    <w:rsid w:val="00330A69"/>
    <w:rsid w:val="0033377E"/>
    <w:rsid w:val="00334310"/>
    <w:rsid w:val="00335862"/>
    <w:rsid w:val="00337C39"/>
    <w:rsid w:val="0034131F"/>
    <w:rsid w:val="00341B4E"/>
    <w:rsid w:val="00344517"/>
    <w:rsid w:val="00345197"/>
    <w:rsid w:val="00345E24"/>
    <w:rsid w:val="00346C53"/>
    <w:rsid w:val="00347AB1"/>
    <w:rsid w:val="00350D78"/>
    <w:rsid w:val="00353FA9"/>
    <w:rsid w:val="00354668"/>
    <w:rsid w:val="00362D74"/>
    <w:rsid w:val="00362E44"/>
    <w:rsid w:val="00362F2F"/>
    <w:rsid w:val="00364016"/>
    <w:rsid w:val="003702E3"/>
    <w:rsid w:val="003708AD"/>
    <w:rsid w:val="00370E26"/>
    <w:rsid w:val="00373C4A"/>
    <w:rsid w:val="00373DB1"/>
    <w:rsid w:val="003752CB"/>
    <w:rsid w:val="00380595"/>
    <w:rsid w:val="00382841"/>
    <w:rsid w:val="00383C43"/>
    <w:rsid w:val="00385FCE"/>
    <w:rsid w:val="00391D58"/>
    <w:rsid w:val="00397A0F"/>
    <w:rsid w:val="003A0B8B"/>
    <w:rsid w:val="003A157C"/>
    <w:rsid w:val="003A1A2E"/>
    <w:rsid w:val="003A22C0"/>
    <w:rsid w:val="003A342E"/>
    <w:rsid w:val="003A3570"/>
    <w:rsid w:val="003A4193"/>
    <w:rsid w:val="003A54DA"/>
    <w:rsid w:val="003B1817"/>
    <w:rsid w:val="003B1F8C"/>
    <w:rsid w:val="003B299D"/>
    <w:rsid w:val="003B37DF"/>
    <w:rsid w:val="003B7F2E"/>
    <w:rsid w:val="003C0119"/>
    <w:rsid w:val="003C0156"/>
    <w:rsid w:val="003C1289"/>
    <w:rsid w:val="003C1DEA"/>
    <w:rsid w:val="003C3AAC"/>
    <w:rsid w:val="003C3E65"/>
    <w:rsid w:val="003C4AA5"/>
    <w:rsid w:val="003C5C94"/>
    <w:rsid w:val="003C6DD7"/>
    <w:rsid w:val="003C7D5D"/>
    <w:rsid w:val="003C7D97"/>
    <w:rsid w:val="003C7FB2"/>
    <w:rsid w:val="003D0F8A"/>
    <w:rsid w:val="003D35F9"/>
    <w:rsid w:val="003D3759"/>
    <w:rsid w:val="003D6668"/>
    <w:rsid w:val="003E5C74"/>
    <w:rsid w:val="003E6C9C"/>
    <w:rsid w:val="00400B2B"/>
    <w:rsid w:val="00405418"/>
    <w:rsid w:val="00405560"/>
    <w:rsid w:val="00405C5C"/>
    <w:rsid w:val="00410B5D"/>
    <w:rsid w:val="00413EEC"/>
    <w:rsid w:val="0042095F"/>
    <w:rsid w:val="004213E6"/>
    <w:rsid w:val="00421EC2"/>
    <w:rsid w:val="0042272E"/>
    <w:rsid w:val="00423568"/>
    <w:rsid w:val="00423FC0"/>
    <w:rsid w:val="004246B3"/>
    <w:rsid w:val="00424860"/>
    <w:rsid w:val="00424D41"/>
    <w:rsid w:val="00433036"/>
    <w:rsid w:val="004339E0"/>
    <w:rsid w:val="00436F3F"/>
    <w:rsid w:val="00440199"/>
    <w:rsid w:val="00440290"/>
    <w:rsid w:val="004406D3"/>
    <w:rsid w:val="00441A07"/>
    <w:rsid w:val="004437BA"/>
    <w:rsid w:val="004465C8"/>
    <w:rsid w:val="00447561"/>
    <w:rsid w:val="004526F1"/>
    <w:rsid w:val="00452C22"/>
    <w:rsid w:val="00455033"/>
    <w:rsid w:val="004557DB"/>
    <w:rsid w:val="004603CB"/>
    <w:rsid w:val="00460C37"/>
    <w:rsid w:val="004615A7"/>
    <w:rsid w:val="00461C76"/>
    <w:rsid w:val="00461F7F"/>
    <w:rsid w:val="00462AFA"/>
    <w:rsid w:val="00464BB3"/>
    <w:rsid w:val="0046766E"/>
    <w:rsid w:val="00470556"/>
    <w:rsid w:val="00471B14"/>
    <w:rsid w:val="00473A6E"/>
    <w:rsid w:val="00475732"/>
    <w:rsid w:val="00476084"/>
    <w:rsid w:val="00477131"/>
    <w:rsid w:val="004800FA"/>
    <w:rsid w:val="00480B7E"/>
    <w:rsid w:val="004813DF"/>
    <w:rsid w:val="0048284B"/>
    <w:rsid w:val="00484C18"/>
    <w:rsid w:val="00495559"/>
    <w:rsid w:val="00497C39"/>
    <w:rsid w:val="004A02EC"/>
    <w:rsid w:val="004A24ED"/>
    <w:rsid w:val="004A3D22"/>
    <w:rsid w:val="004A494B"/>
    <w:rsid w:val="004A7A55"/>
    <w:rsid w:val="004A7CCD"/>
    <w:rsid w:val="004B4E2D"/>
    <w:rsid w:val="004B642D"/>
    <w:rsid w:val="004B7E66"/>
    <w:rsid w:val="004C01EF"/>
    <w:rsid w:val="004C168E"/>
    <w:rsid w:val="004C1A96"/>
    <w:rsid w:val="004C2016"/>
    <w:rsid w:val="004C2F6C"/>
    <w:rsid w:val="004C3117"/>
    <w:rsid w:val="004C3ADA"/>
    <w:rsid w:val="004C3B3C"/>
    <w:rsid w:val="004C471B"/>
    <w:rsid w:val="004C5D05"/>
    <w:rsid w:val="004C6486"/>
    <w:rsid w:val="004C6B73"/>
    <w:rsid w:val="004D0CDC"/>
    <w:rsid w:val="004D0EB3"/>
    <w:rsid w:val="004D21E2"/>
    <w:rsid w:val="004D47EB"/>
    <w:rsid w:val="004D5250"/>
    <w:rsid w:val="004D6D86"/>
    <w:rsid w:val="004E0A79"/>
    <w:rsid w:val="004E0C9F"/>
    <w:rsid w:val="004E117F"/>
    <w:rsid w:val="004E33F6"/>
    <w:rsid w:val="004E3AA1"/>
    <w:rsid w:val="004E4325"/>
    <w:rsid w:val="004E5381"/>
    <w:rsid w:val="004E6123"/>
    <w:rsid w:val="004F08FC"/>
    <w:rsid w:val="004F0D00"/>
    <w:rsid w:val="004F2951"/>
    <w:rsid w:val="004F2A49"/>
    <w:rsid w:val="004F3E36"/>
    <w:rsid w:val="004F6435"/>
    <w:rsid w:val="004F7831"/>
    <w:rsid w:val="005030EE"/>
    <w:rsid w:val="00503949"/>
    <w:rsid w:val="00507769"/>
    <w:rsid w:val="00507A35"/>
    <w:rsid w:val="00510748"/>
    <w:rsid w:val="005107CE"/>
    <w:rsid w:val="00514358"/>
    <w:rsid w:val="00514912"/>
    <w:rsid w:val="005205BA"/>
    <w:rsid w:val="0052230F"/>
    <w:rsid w:val="005234FF"/>
    <w:rsid w:val="00523DC3"/>
    <w:rsid w:val="005257C8"/>
    <w:rsid w:val="00525D22"/>
    <w:rsid w:val="005309DD"/>
    <w:rsid w:val="00533450"/>
    <w:rsid w:val="005363E5"/>
    <w:rsid w:val="00536790"/>
    <w:rsid w:val="00537263"/>
    <w:rsid w:val="005377F1"/>
    <w:rsid w:val="00537E05"/>
    <w:rsid w:val="00540ACA"/>
    <w:rsid w:val="00541EE0"/>
    <w:rsid w:val="00543C7D"/>
    <w:rsid w:val="00543DEA"/>
    <w:rsid w:val="00547974"/>
    <w:rsid w:val="00547BCA"/>
    <w:rsid w:val="005512C8"/>
    <w:rsid w:val="00551D68"/>
    <w:rsid w:val="00557940"/>
    <w:rsid w:val="005604D9"/>
    <w:rsid w:val="0056141F"/>
    <w:rsid w:val="005626C8"/>
    <w:rsid w:val="00562EDA"/>
    <w:rsid w:val="0057173C"/>
    <w:rsid w:val="00571FD1"/>
    <w:rsid w:val="005726AF"/>
    <w:rsid w:val="00572874"/>
    <w:rsid w:val="005736F2"/>
    <w:rsid w:val="00573955"/>
    <w:rsid w:val="00574A72"/>
    <w:rsid w:val="00580CA9"/>
    <w:rsid w:val="00581B73"/>
    <w:rsid w:val="0058315F"/>
    <w:rsid w:val="00583B51"/>
    <w:rsid w:val="00583BAD"/>
    <w:rsid w:val="00584002"/>
    <w:rsid w:val="00584572"/>
    <w:rsid w:val="00585915"/>
    <w:rsid w:val="005909B7"/>
    <w:rsid w:val="00591116"/>
    <w:rsid w:val="005915AF"/>
    <w:rsid w:val="00591895"/>
    <w:rsid w:val="00591D70"/>
    <w:rsid w:val="00593046"/>
    <w:rsid w:val="00593F9E"/>
    <w:rsid w:val="005946BE"/>
    <w:rsid w:val="00594CFB"/>
    <w:rsid w:val="0059526F"/>
    <w:rsid w:val="00597EDD"/>
    <w:rsid w:val="005A06C4"/>
    <w:rsid w:val="005A0B8D"/>
    <w:rsid w:val="005A1CB9"/>
    <w:rsid w:val="005A388A"/>
    <w:rsid w:val="005A3CB6"/>
    <w:rsid w:val="005A4CD9"/>
    <w:rsid w:val="005A5ADB"/>
    <w:rsid w:val="005A7822"/>
    <w:rsid w:val="005A7CE8"/>
    <w:rsid w:val="005B1ED5"/>
    <w:rsid w:val="005B53AF"/>
    <w:rsid w:val="005B647F"/>
    <w:rsid w:val="005C0612"/>
    <w:rsid w:val="005C2A67"/>
    <w:rsid w:val="005C47FB"/>
    <w:rsid w:val="005C6335"/>
    <w:rsid w:val="005C6DA1"/>
    <w:rsid w:val="005C744D"/>
    <w:rsid w:val="005D2B50"/>
    <w:rsid w:val="005D3242"/>
    <w:rsid w:val="005D4276"/>
    <w:rsid w:val="005D7533"/>
    <w:rsid w:val="005E4418"/>
    <w:rsid w:val="005F0778"/>
    <w:rsid w:val="005F1C3C"/>
    <w:rsid w:val="005F31BE"/>
    <w:rsid w:val="005F7CED"/>
    <w:rsid w:val="00601BB9"/>
    <w:rsid w:val="00602053"/>
    <w:rsid w:val="0060619F"/>
    <w:rsid w:val="00607434"/>
    <w:rsid w:val="00607FA5"/>
    <w:rsid w:val="00610129"/>
    <w:rsid w:val="0061198E"/>
    <w:rsid w:val="00613604"/>
    <w:rsid w:val="00613C6D"/>
    <w:rsid w:val="00614AC5"/>
    <w:rsid w:val="006175D6"/>
    <w:rsid w:val="00620246"/>
    <w:rsid w:val="00620E80"/>
    <w:rsid w:val="00620EE3"/>
    <w:rsid w:val="006210F4"/>
    <w:rsid w:val="006214E0"/>
    <w:rsid w:val="006250F7"/>
    <w:rsid w:val="006276B0"/>
    <w:rsid w:val="00627D2A"/>
    <w:rsid w:val="00630EC7"/>
    <w:rsid w:val="00631020"/>
    <w:rsid w:val="00631534"/>
    <w:rsid w:val="00631E43"/>
    <w:rsid w:val="006321EC"/>
    <w:rsid w:val="0063469E"/>
    <w:rsid w:val="00634D01"/>
    <w:rsid w:val="00634E0A"/>
    <w:rsid w:val="00635CAF"/>
    <w:rsid w:val="00637234"/>
    <w:rsid w:val="00637DE1"/>
    <w:rsid w:val="006400F8"/>
    <w:rsid w:val="00641294"/>
    <w:rsid w:val="00642273"/>
    <w:rsid w:val="00644281"/>
    <w:rsid w:val="00645519"/>
    <w:rsid w:val="0064575C"/>
    <w:rsid w:val="006526A1"/>
    <w:rsid w:val="00652F44"/>
    <w:rsid w:val="00655BAE"/>
    <w:rsid w:val="00657305"/>
    <w:rsid w:val="00657374"/>
    <w:rsid w:val="0065789A"/>
    <w:rsid w:val="00660D34"/>
    <w:rsid w:val="006660CE"/>
    <w:rsid w:val="00671880"/>
    <w:rsid w:val="00671E24"/>
    <w:rsid w:val="006729E3"/>
    <w:rsid w:val="00675456"/>
    <w:rsid w:val="00675A0B"/>
    <w:rsid w:val="00677B27"/>
    <w:rsid w:val="00682DFC"/>
    <w:rsid w:val="00684C4D"/>
    <w:rsid w:val="0068772B"/>
    <w:rsid w:val="0069073A"/>
    <w:rsid w:val="0069135D"/>
    <w:rsid w:val="006922E0"/>
    <w:rsid w:val="0069271B"/>
    <w:rsid w:val="00692940"/>
    <w:rsid w:val="00692EA7"/>
    <w:rsid w:val="00695742"/>
    <w:rsid w:val="00696CAC"/>
    <w:rsid w:val="006A0042"/>
    <w:rsid w:val="006A2021"/>
    <w:rsid w:val="006A349F"/>
    <w:rsid w:val="006A38CF"/>
    <w:rsid w:val="006A50E6"/>
    <w:rsid w:val="006A5341"/>
    <w:rsid w:val="006A5E1F"/>
    <w:rsid w:val="006B0E53"/>
    <w:rsid w:val="006B2715"/>
    <w:rsid w:val="006B2B86"/>
    <w:rsid w:val="006B4929"/>
    <w:rsid w:val="006B5624"/>
    <w:rsid w:val="006B70B7"/>
    <w:rsid w:val="006C07D0"/>
    <w:rsid w:val="006C1371"/>
    <w:rsid w:val="006C2BA7"/>
    <w:rsid w:val="006C3D4F"/>
    <w:rsid w:val="006C4777"/>
    <w:rsid w:val="006C5C0C"/>
    <w:rsid w:val="006C60AC"/>
    <w:rsid w:val="006C6BE9"/>
    <w:rsid w:val="006C725A"/>
    <w:rsid w:val="006D0A15"/>
    <w:rsid w:val="006D0ADD"/>
    <w:rsid w:val="006D0B63"/>
    <w:rsid w:val="006D1D11"/>
    <w:rsid w:val="006D421D"/>
    <w:rsid w:val="006D5681"/>
    <w:rsid w:val="006D65F9"/>
    <w:rsid w:val="006D69CA"/>
    <w:rsid w:val="006E4E75"/>
    <w:rsid w:val="006E6853"/>
    <w:rsid w:val="006F1CF2"/>
    <w:rsid w:val="006F5BE1"/>
    <w:rsid w:val="006F5E90"/>
    <w:rsid w:val="006F5EA3"/>
    <w:rsid w:val="006F5F0F"/>
    <w:rsid w:val="006F65E1"/>
    <w:rsid w:val="00700BFD"/>
    <w:rsid w:val="00700D17"/>
    <w:rsid w:val="0070310C"/>
    <w:rsid w:val="00704EA1"/>
    <w:rsid w:val="0070619D"/>
    <w:rsid w:val="0071028C"/>
    <w:rsid w:val="007108C9"/>
    <w:rsid w:val="0071092B"/>
    <w:rsid w:val="00711C74"/>
    <w:rsid w:val="0071235C"/>
    <w:rsid w:val="007126FD"/>
    <w:rsid w:val="007132B4"/>
    <w:rsid w:val="007139DA"/>
    <w:rsid w:val="007157A2"/>
    <w:rsid w:val="00716312"/>
    <w:rsid w:val="007174B6"/>
    <w:rsid w:val="007224E6"/>
    <w:rsid w:val="00723078"/>
    <w:rsid w:val="00724402"/>
    <w:rsid w:val="007254BA"/>
    <w:rsid w:val="00725C55"/>
    <w:rsid w:val="00725E3C"/>
    <w:rsid w:val="00726385"/>
    <w:rsid w:val="0072663D"/>
    <w:rsid w:val="00732324"/>
    <w:rsid w:val="007361FC"/>
    <w:rsid w:val="00740BE9"/>
    <w:rsid w:val="00740F31"/>
    <w:rsid w:val="007424A8"/>
    <w:rsid w:val="00742621"/>
    <w:rsid w:val="007456B2"/>
    <w:rsid w:val="00746C05"/>
    <w:rsid w:val="00750E54"/>
    <w:rsid w:val="00751A26"/>
    <w:rsid w:val="00752FE3"/>
    <w:rsid w:val="0075425D"/>
    <w:rsid w:val="00754747"/>
    <w:rsid w:val="00755FA7"/>
    <w:rsid w:val="00756E8D"/>
    <w:rsid w:val="007571AE"/>
    <w:rsid w:val="007576FA"/>
    <w:rsid w:val="00757E34"/>
    <w:rsid w:val="007616A6"/>
    <w:rsid w:val="007616FC"/>
    <w:rsid w:val="00763285"/>
    <w:rsid w:val="00763A93"/>
    <w:rsid w:val="0076552C"/>
    <w:rsid w:val="00765A8E"/>
    <w:rsid w:val="00766B50"/>
    <w:rsid w:val="00766EDC"/>
    <w:rsid w:val="007673D6"/>
    <w:rsid w:val="00773D4E"/>
    <w:rsid w:val="00774FC9"/>
    <w:rsid w:val="00780713"/>
    <w:rsid w:val="00780ECF"/>
    <w:rsid w:val="00783851"/>
    <w:rsid w:val="00792293"/>
    <w:rsid w:val="00793D4D"/>
    <w:rsid w:val="00794903"/>
    <w:rsid w:val="007973DE"/>
    <w:rsid w:val="00797868"/>
    <w:rsid w:val="007A0941"/>
    <w:rsid w:val="007A171B"/>
    <w:rsid w:val="007A3083"/>
    <w:rsid w:val="007A3A41"/>
    <w:rsid w:val="007A58CC"/>
    <w:rsid w:val="007A5CAF"/>
    <w:rsid w:val="007A65AF"/>
    <w:rsid w:val="007A6720"/>
    <w:rsid w:val="007B1ED6"/>
    <w:rsid w:val="007B2296"/>
    <w:rsid w:val="007B2F13"/>
    <w:rsid w:val="007B4525"/>
    <w:rsid w:val="007B4CF1"/>
    <w:rsid w:val="007B7D5E"/>
    <w:rsid w:val="007C215C"/>
    <w:rsid w:val="007C2996"/>
    <w:rsid w:val="007C2C85"/>
    <w:rsid w:val="007C6C8E"/>
    <w:rsid w:val="007D20FB"/>
    <w:rsid w:val="007D2615"/>
    <w:rsid w:val="007D49E0"/>
    <w:rsid w:val="007D4BFE"/>
    <w:rsid w:val="007D6D26"/>
    <w:rsid w:val="007D791C"/>
    <w:rsid w:val="007E29EE"/>
    <w:rsid w:val="007E319E"/>
    <w:rsid w:val="007E4620"/>
    <w:rsid w:val="007E4F26"/>
    <w:rsid w:val="007E58F6"/>
    <w:rsid w:val="007E653F"/>
    <w:rsid w:val="007E70F8"/>
    <w:rsid w:val="007E7763"/>
    <w:rsid w:val="007F0009"/>
    <w:rsid w:val="007F0324"/>
    <w:rsid w:val="007F359B"/>
    <w:rsid w:val="007F3E83"/>
    <w:rsid w:val="007F4656"/>
    <w:rsid w:val="007F4991"/>
    <w:rsid w:val="007F5A2F"/>
    <w:rsid w:val="007F5BA7"/>
    <w:rsid w:val="007F5CC3"/>
    <w:rsid w:val="007F65A6"/>
    <w:rsid w:val="007F6E37"/>
    <w:rsid w:val="007F74A0"/>
    <w:rsid w:val="007F7721"/>
    <w:rsid w:val="0080000A"/>
    <w:rsid w:val="00800788"/>
    <w:rsid w:val="008009E6"/>
    <w:rsid w:val="00801652"/>
    <w:rsid w:val="00802FCC"/>
    <w:rsid w:val="00805B03"/>
    <w:rsid w:val="00805C14"/>
    <w:rsid w:val="00807527"/>
    <w:rsid w:val="008103AD"/>
    <w:rsid w:val="00810AA5"/>
    <w:rsid w:val="00811B20"/>
    <w:rsid w:val="00812C38"/>
    <w:rsid w:val="00812DDE"/>
    <w:rsid w:val="0081437A"/>
    <w:rsid w:val="008152B4"/>
    <w:rsid w:val="00816A17"/>
    <w:rsid w:val="00822BDA"/>
    <w:rsid w:val="0082398A"/>
    <w:rsid w:val="00823E3C"/>
    <w:rsid w:val="008303B8"/>
    <w:rsid w:val="00830AE4"/>
    <w:rsid w:val="00830C3A"/>
    <w:rsid w:val="00831820"/>
    <w:rsid w:val="008345B7"/>
    <w:rsid w:val="00834A9E"/>
    <w:rsid w:val="00837607"/>
    <w:rsid w:val="00837620"/>
    <w:rsid w:val="00837FF0"/>
    <w:rsid w:val="00841B27"/>
    <w:rsid w:val="00843A37"/>
    <w:rsid w:val="00843BCB"/>
    <w:rsid w:val="00844CF8"/>
    <w:rsid w:val="00844DE7"/>
    <w:rsid w:val="0084534F"/>
    <w:rsid w:val="0084613C"/>
    <w:rsid w:val="008466A9"/>
    <w:rsid w:val="008540DE"/>
    <w:rsid w:val="00854BF3"/>
    <w:rsid w:val="0085666B"/>
    <w:rsid w:val="00864CE8"/>
    <w:rsid w:val="0086561D"/>
    <w:rsid w:val="00866201"/>
    <w:rsid w:val="00866E0A"/>
    <w:rsid w:val="008678F2"/>
    <w:rsid w:val="00867A80"/>
    <w:rsid w:val="00871E5A"/>
    <w:rsid w:val="00873A5D"/>
    <w:rsid w:val="00876336"/>
    <w:rsid w:val="00877458"/>
    <w:rsid w:val="00877F22"/>
    <w:rsid w:val="0088183F"/>
    <w:rsid w:val="008846BC"/>
    <w:rsid w:val="00884EE4"/>
    <w:rsid w:val="00887F33"/>
    <w:rsid w:val="008933FF"/>
    <w:rsid w:val="00894C7C"/>
    <w:rsid w:val="00895378"/>
    <w:rsid w:val="00896F37"/>
    <w:rsid w:val="008A01AD"/>
    <w:rsid w:val="008A130A"/>
    <w:rsid w:val="008A1647"/>
    <w:rsid w:val="008A1B82"/>
    <w:rsid w:val="008A21D1"/>
    <w:rsid w:val="008A66E4"/>
    <w:rsid w:val="008A6E0C"/>
    <w:rsid w:val="008B0E95"/>
    <w:rsid w:val="008B1BB0"/>
    <w:rsid w:val="008B1EB2"/>
    <w:rsid w:val="008B25A9"/>
    <w:rsid w:val="008B3C7E"/>
    <w:rsid w:val="008B737A"/>
    <w:rsid w:val="008C0C45"/>
    <w:rsid w:val="008C1D88"/>
    <w:rsid w:val="008C42D7"/>
    <w:rsid w:val="008C6710"/>
    <w:rsid w:val="008D0832"/>
    <w:rsid w:val="008D15DC"/>
    <w:rsid w:val="008D2636"/>
    <w:rsid w:val="008D45A5"/>
    <w:rsid w:val="008E146D"/>
    <w:rsid w:val="008E606B"/>
    <w:rsid w:val="008E7A70"/>
    <w:rsid w:val="008F0127"/>
    <w:rsid w:val="00900020"/>
    <w:rsid w:val="009003EF"/>
    <w:rsid w:val="00902D81"/>
    <w:rsid w:val="00905371"/>
    <w:rsid w:val="009069C1"/>
    <w:rsid w:val="00907C87"/>
    <w:rsid w:val="00910CCA"/>
    <w:rsid w:val="0091449E"/>
    <w:rsid w:val="0091656E"/>
    <w:rsid w:val="009201C7"/>
    <w:rsid w:val="009256C0"/>
    <w:rsid w:val="00925A90"/>
    <w:rsid w:val="00925BB3"/>
    <w:rsid w:val="00930688"/>
    <w:rsid w:val="00931CC6"/>
    <w:rsid w:val="00932714"/>
    <w:rsid w:val="00933468"/>
    <w:rsid w:val="00933A99"/>
    <w:rsid w:val="0093447A"/>
    <w:rsid w:val="00936BD3"/>
    <w:rsid w:val="00936F98"/>
    <w:rsid w:val="0093759E"/>
    <w:rsid w:val="00937E1C"/>
    <w:rsid w:val="00940B11"/>
    <w:rsid w:val="009416EA"/>
    <w:rsid w:val="00942C2C"/>
    <w:rsid w:val="00943AF1"/>
    <w:rsid w:val="00944105"/>
    <w:rsid w:val="00950C00"/>
    <w:rsid w:val="00950D5C"/>
    <w:rsid w:val="00950F41"/>
    <w:rsid w:val="009518B6"/>
    <w:rsid w:val="009548BA"/>
    <w:rsid w:val="009566DA"/>
    <w:rsid w:val="00957D8E"/>
    <w:rsid w:val="009620AE"/>
    <w:rsid w:val="00962499"/>
    <w:rsid w:val="009646B3"/>
    <w:rsid w:val="00965819"/>
    <w:rsid w:val="00965F3D"/>
    <w:rsid w:val="00974C33"/>
    <w:rsid w:val="00980CD8"/>
    <w:rsid w:val="009813F3"/>
    <w:rsid w:val="00986FE3"/>
    <w:rsid w:val="00987BE1"/>
    <w:rsid w:val="00991D11"/>
    <w:rsid w:val="00992744"/>
    <w:rsid w:val="00992CB9"/>
    <w:rsid w:val="00993856"/>
    <w:rsid w:val="009940D1"/>
    <w:rsid w:val="0099418F"/>
    <w:rsid w:val="00994E28"/>
    <w:rsid w:val="009973E8"/>
    <w:rsid w:val="00997596"/>
    <w:rsid w:val="009A3ED5"/>
    <w:rsid w:val="009A49F1"/>
    <w:rsid w:val="009A4B83"/>
    <w:rsid w:val="009B0721"/>
    <w:rsid w:val="009B17C2"/>
    <w:rsid w:val="009B18A4"/>
    <w:rsid w:val="009B36E7"/>
    <w:rsid w:val="009B417A"/>
    <w:rsid w:val="009B6A72"/>
    <w:rsid w:val="009C00BF"/>
    <w:rsid w:val="009C059B"/>
    <w:rsid w:val="009C5BF2"/>
    <w:rsid w:val="009C6641"/>
    <w:rsid w:val="009C6830"/>
    <w:rsid w:val="009D2341"/>
    <w:rsid w:val="009E13B6"/>
    <w:rsid w:val="009E1EED"/>
    <w:rsid w:val="009E328C"/>
    <w:rsid w:val="009E36B9"/>
    <w:rsid w:val="009E3EE4"/>
    <w:rsid w:val="009E6142"/>
    <w:rsid w:val="009F17EC"/>
    <w:rsid w:val="009F4B09"/>
    <w:rsid w:val="009F5369"/>
    <w:rsid w:val="009F7671"/>
    <w:rsid w:val="009F7B94"/>
    <w:rsid w:val="00A01412"/>
    <w:rsid w:val="00A019DE"/>
    <w:rsid w:val="00A01E98"/>
    <w:rsid w:val="00A0418F"/>
    <w:rsid w:val="00A04EA5"/>
    <w:rsid w:val="00A05319"/>
    <w:rsid w:val="00A05AAD"/>
    <w:rsid w:val="00A05E6C"/>
    <w:rsid w:val="00A0798C"/>
    <w:rsid w:val="00A13208"/>
    <w:rsid w:val="00A143DC"/>
    <w:rsid w:val="00A17CFC"/>
    <w:rsid w:val="00A23D54"/>
    <w:rsid w:val="00A27BA9"/>
    <w:rsid w:val="00A306BB"/>
    <w:rsid w:val="00A34866"/>
    <w:rsid w:val="00A3551A"/>
    <w:rsid w:val="00A355BF"/>
    <w:rsid w:val="00A35694"/>
    <w:rsid w:val="00A42C94"/>
    <w:rsid w:val="00A448EF"/>
    <w:rsid w:val="00A5314F"/>
    <w:rsid w:val="00A54844"/>
    <w:rsid w:val="00A54D77"/>
    <w:rsid w:val="00A55CCF"/>
    <w:rsid w:val="00A5712B"/>
    <w:rsid w:val="00A6032A"/>
    <w:rsid w:val="00A60A81"/>
    <w:rsid w:val="00A60E2F"/>
    <w:rsid w:val="00A61675"/>
    <w:rsid w:val="00A641E1"/>
    <w:rsid w:val="00A64224"/>
    <w:rsid w:val="00A659F1"/>
    <w:rsid w:val="00A70CB7"/>
    <w:rsid w:val="00A7288D"/>
    <w:rsid w:val="00A72A82"/>
    <w:rsid w:val="00A73BDD"/>
    <w:rsid w:val="00A74AAB"/>
    <w:rsid w:val="00A774E2"/>
    <w:rsid w:val="00A775BC"/>
    <w:rsid w:val="00A8148F"/>
    <w:rsid w:val="00A81E21"/>
    <w:rsid w:val="00A87144"/>
    <w:rsid w:val="00A90DC0"/>
    <w:rsid w:val="00A90E18"/>
    <w:rsid w:val="00A912E7"/>
    <w:rsid w:val="00A917EA"/>
    <w:rsid w:val="00A93ECB"/>
    <w:rsid w:val="00AA0D26"/>
    <w:rsid w:val="00AA1177"/>
    <w:rsid w:val="00AA3F98"/>
    <w:rsid w:val="00AA54A5"/>
    <w:rsid w:val="00AA566E"/>
    <w:rsid w:val="00AB00FD"/>
    <w:rsid w:val="00AB18FB"/>
    <w:rsid w:val="00AB1AC0"/>
    <w:rsid w:val="00AB2B80"/>
    <w:rsid w:val="00AB4382"/>
    <w:rsid w:val="00AB5DDD"/>
    <w:rsid w:val="00AB7321"/>
    <w:rsid w:val="00AC2C7F"/>
    <w:rsid w:val="00AC6E3E"/>
    <w:rsid w:val="00AD06B5"/>
    <w:rsid w:val="00AD258F"/>
    <w:rsid w:val="00AD3B91"/>
    <w:rsid w:val="00AD58D7"/>
    <w:rsid w:val="00AD6297"/>
    <w:rsid w:val="00AE1B7A"/>
    <w:rsid w:val="00AE5133"/>
    <w:rsid w:val="00AF5795"/>
    <w:rsid w:val="00AF5D91"/>
    <w:rsid w:val="00AF681F"/>
    <w:rsid w:val="00B00355"/>
    <w:rsid w:val="00B0222D"/>
    <w:rsid w:val="00B02235"/>
    <w:rsid w:val="00B03229"/>
    <w:rsid w:val="00B0331E"/>
    <w:rsid w:val="00B048EF"/>
    <w:rsid w:val="00B05D5B"/>
    <w:rsid w:val="00B06030"/>
    <w:rsid w:val="00B103C9"/>
    <w:rsid w:val="00B110C7"/>
    <w:rsid w:val="00B1213A"/>
    <w:rsid w:val="00B12EFE"/>
    <w:rsid w:val="00B1403D"/>
    <w:rsid w:val="00B14698"/>
    <w:rsid w:val="00B1566E"/>
    <w:rsid w:val="00B15971"/>
    <w:rsid w:val="00B15AB2"/>
    <w:rsid w:val="00B16DF9"/>
    <w:rsid w:val="00B17F2C"/>
    <w:rsid w:val="00B20CDD"/>
    <w:rsid w:val="00B21292"/>
    <w:rsid w:val="00B21388"/>
    <w:rsid w:val="00B21F41"/>
    <w:rsid w:val="00B22BB4"/>
    <w:rsid w:val="00B23222"/>
    <w:rsid w:val="00B25ACF"/>
    <w:rsid w:val="00B25D65"/>
    <w:rsid w:val="00B274B9"/>
    <w:rsid w:val="00B30A10"/>
    <w:rsid w:val="00B313ED"/>
    <w:rsid w:val="00B31930"/>
    <w:rsid w:val="00B32355"/>
    <w:rsid w:val="00B33487"/>
    <w:rsid w:val="00B34081"/>
    <w:rsid w:val="00B36724"/>
    <w:rsid w:val="00B36DE0"/>
    <w:rsid w:val="00B37B12"/>
    <w:rsid w:val="00B41052"/>
    <w:rsid w:val="00B4144D"/>
    <w:rsid w:val="00B42207"/>
    <w:rsid w:val="00B42378"/>
    <w:rsid w:val="00B43830"/>
    <w:rsid w:val="00B45B59"/>
    <w:rsid w:val="00B46F49"/>
    <w:rsid w:val="00B53008"/>
    <w:rsid w:val="00B53A44"/>
    <w:rsid w:val="00B55642"/>
    <w:rsid w:val="00B626BD"/>
    <w:rsid w:val="00B6335D"/>
    <w:rsid w:val="00B70FB9"/>
    <w:rsid w:val="00B72FA2"/>
    <w:rsid w:val="00B74DE6"/>
    <w:rsid w:val="00B8124F"/>
    <w:rsid w:val="00B81AC1"/>
    <w:rsid w:val="00B86690"/>
    <w:rsid w:val="00B9179A"/>
    <w:rsid w:val="00B926C8"/>
    <w:rsid w:val="00B93420"/>
    <w:rsid w:val="00B94C6A"/>
    <w:rsid w:val="00B94E0E"/>
    <w:rsid w:val="00B96FE4"/>
    <w:rsid w:val="00B97669"/>
    <w:rsid w:val="00B97A19"/>
    <w:rsid w:val="00B97B27"/>
    <w:rsid w:val="00BA3B22"/>
    <w:rsid w:val="00BA4F9D"/>
    <w:rsid w:val="00BA4FD1"/>
    <w:rsid w:val="00BA7B7F"/>
    <w:rsid w:val="00BB0856"/>
    <w:rsid w:val="00BB1A61"/>
    <w:rsid w:val="00BB2937"/>
    <w:rsid w:val="00BB6C07"/>
    <w:rsid w:val="00BB7AAF"/>
    <w:rsid w:val="00BC1B2C"/>
    <w:rsid w:val="00BC1FAD"/>
    <w:rsid w:val="00BC281A"/>
    <w:rsid w:val="00BC292F"/>
    <w:rsid w:val="00BC3B6C"/>
    <w:rsid w:val="00BC6DD6"/>
    <w:rsid w:val="00BC6ED5"/>
    <w:rsid w:val="00BD00DC"/>
    <w:rsid w:val="00BD01D2"/>
    <w:rsid w:val="00BD0DE6"/>
    <w:rsid w:val="00BD31B2"/>
    <w:rsid w:val="00BD4005"/>
    <w:rsid w:val="00BE146D"/>
    <w:rsid w:val="00BE1F0F"/>
    <w:rsid w:val="00BE3242"/>
    <w:rsid w:val="00BE3E6E"/>
    <w:rsid w:val="00BF0B82"/>
    <w:rsid w:val="00BF10A4"/>
    <w:rsid w:val="00BF14EC"/>
    <w:rsid w:val="00BF2737"/>
    <w:rsid w:val="00BF5424"/>
    <w:rsid w:val="00BF5C4A"/>
    <w:rsid w:val="00C02C2E"/>
    <w:rsid w:val="00C05C76"/>
    <w:rsid w:val="00C11E2A"/>
    <w:rsid w:val="00C1201C"/>
    <w:rsid w:val="00C120EB"/>
    <w:rsid w:val="00C12A0F"/>
    <w:rsid w:val="00C13A06"/>
    <w:rsid w:val="00C15A0F"/>
    <w:rsid w:val="00C168D8"/>
    <w:rsid w:val="00C1753F"/>
    <w:rsid w:val="00C256E2"/>
    <w:rsid w:val="00C25A74"/>
    <w:rsid w:val="00C306CB"/>
    <w:rsid w:val="00C34EB8"/>
    <w:rsid w:val="00C36D18"/>
    <w:rsid w:val="00C419BF"/>
    <w:rsid w:val="00C4216A"/>
    <w:rsid w:val="00C42248"/>
    <w:rsid w:val="00C4419C"/>
    <w:rsid w:val="00C46D3B"/>
    <w:rsid w:val="00C52627"/>
    <w:rsid w:val="00C5280F"/>
    <w:rsid w:val="00C52ACF"/>
    <w:rsid w:val="00C5310D"/>
    <w:rsid w:val="00C53584"/>
    <w:rsid w:val="00C54106"/>
    <w:rsid w:val="00C547EE"/>
    <w:rsid w:val="00C554C8"/>
    <w:rsid w:val="00C55A57"/>
    <w:rsid w:val="00C57007"/>
    <w:rsid w:val="00C57032"/>
    <w:rsid w:val="00C57AB1"/>
    <w:rsid w:val="00C57F94"/>
    <w:rsid w:val="00C62839"/>
    <w:rsid w:val="00C6398C"/>
    <w:rsid w:val="00C64289"/>
    <w:rsid w:val="00C658D3"/>
    <w:rsid w:val="00C71176"/>
    <w:rsid w:val="00C71F20"/>
    <w:rsid w:val="00C74830"/>
    <w:rsid w:val="00C76B62"/>
    <w:rsid w:val="00C76F49"/>
    <w:rsid w:val="00C77500"/>
    <w:rsid w:val="00C775DD"/>
    <w:rsid w:val="00C81E20"/>
    <w:rsid w:val="00C91AF0"/>
    <w:rsid w:val="00C91BAC"/>
    <w:rsid w:val="00C94069"/>
    <w:rsid w:val="00CA230D"/>
    <w:rsid w:val="00CA280F"/>
    <w:rsid w:val="00CA28CF"/>
    <w:rsid w:val="00CA67E2"/>
    <w:rsid w:val="00CA6A58"/>
    <w:rsid w:val="00CB04AE"/>
    <w:rsid w:val="00CB4E01"/>
    <w:rsid w:val="00CB5E2B"/>
    <w:rsid w:val="00CB657B"/>
    <w:rsid w:val="00CB6752"/>
    <w:rsid w:val="00CB6827"/>
    <w:rsid w:val="00CC117E"/>
    <w:rsid w:val="00CC1963"/>
    <w:rsid w:val="00CC4345"/>
    <w:rsid w:val="00CC61D4"/>
    <w:rsid w:val="00CD02CB"/>
    <w:rsid w:val="00CD1AE6"/>
    <w:rsid w:val="00CD1EEF"/>
    <w:rsid w:val="00CD3BEE"/>
    <w:rsid w:val="00CD3E35"/>
    <w:rsid w:val="00CD4220"/>
    <w:rsid w:val="00CD7D75"/>
    <w:rsid w:val="00CE10A4"/>
    <w:rsid w:val="00CE1AEC"/>
    <w:rsid w:val="00CE3A36"/>
    <w:rsid w:val="00CE3B11"/>
    <w:rsid w:val="00CE664A"/>
    <w:rsid w:val="00CE74F1"/>
    <w:rsid w:val="00CE7AB3"/>
    <w:rsid w:val="00CF12A2"/>
    <w:rsid w:val="00CF1681"/>
    <w:rsid w:val="00CF382E"/>
    <w:rsid w:val="00CF41A5"/>
    <w:rsid w:val="00CF4E72"/>
    <w:rsid w:val="00CF577B"/>
    <w:rsid w:val="00CF6E33"/>
    <w:rsid w:val="00CF7326"/>
    <w:rsid w:val="00D04218"/>
    <w:rsid w:val="00D04722"/>
    <w:rsid w:val="00D1123B"/>
    <w:rsid w:val="00D13EF3"/>
    <w:rsid w:val="00D16E3A"/>
    <w:rsid w:val="00D17744"/>
    <w:rsid w:val="00D21E6B"/>
    <w:rsid w:val="00D23430"/>
    <w:rsid w:val="00D23955"/>
    <w:rsid w:val="00D23AB0"/>
    <w:rsid w:val="00D23D24"/>
    <w:rsid w:val="00D244EE"/>
    <w:rsid w:val="00D24566"/>
    <w:rsid w:val="00D245D1"/>
    <w:rsid w:val="00D24FAA"/>
    <w:rsid w:val="00D253B2"/>
    <w:rsid w:val="00D26D25"/>
    <w:rsid w:val="00D273A2"/>
    <w:rsid w:val="00D307D3"/>
    <w:rsid w:val="00D33917"/>
    <w:rsid w:val="00D34A0E"/>
    <w:rsid w:val="00D40BDD"/>
    <w:rsid w:val="00D422B7"/>
    <w:rsid w:val="00D45702"/>
    <w:rsid w:val="00D50CB7"/>
    <w:rsid w:val="00D50EEC"/>
    <w:rsid w:val="00D52AB7"/>
    <w:rsid w:val="00D54554"/>
    <w:rsid w:val="00D5685A"/>
    <w:rsid w:val="00D56B01"/>
    <w:rsid w:val="00D6023B"/>
    <w:rsid w:val="00D61E3D"/>
    <w:rsid w:val="00D62CB6"/>
    <w:rsid w:val="00D66833"/>
    <w:rsid w:val="00D702B6"/>
    <w:rsid w:val="00D706D2"/>
    <w:rsid w:val="00D709CC"/>
    <w:rsid w:val="00D70DEB"/>
    <w:rsid w:val="00D71831"/>
    <w:rsid w:val="00D8104A"/>
    <w:rsid w:val="00D833CD"/>
    <w:rsid w:val="00D85003"/>
    <w:rsid w:val="00D868F1"/>
    <w:rsid w:val="00D86901"/>
    <w:rsid w:val="00D9016B"/>
    <w:rsid w:val="00D90E30"/>
    <w:rsid w:val="00D90FF4"/>
    <w:rsid w:val="00D911E5"/>
    <w:rsid w:val="00D9390B"/>
    <w:rsid w:val="00D945B8"/>
    <w:rsid w:val="00D958E1"/>
    <w:rsid w:val="00D95DF7"/>
    <w:rsid w:val="00D97F25"/>
    <w:rsid w:val="00DA0108"/>
    <w:rsid w:val="00DA2159"/>
    <w:rsid w:val="00DA3003"/>
    <w:rsid w:val="00DA6F70"/>
    <w:rsid w:val="00DA74DD"/>
    <w:rsid w:val="00DB34EC"/>
    <w:rsid w:val="00DB3CBB"/>
    <w:rsid w:val="00DB458D"/>
    <w:rsid w:val="00DC25FC"/>
    <w:rsid w:val="00DC5124"/>
    <w:rsid w:val="00DC6281"/>
    <w:rsid w:val="00DC7075"/>
    <w:rsid w:val="00DC7144"/>
    <w:rsid w:val="00DC783A"/>
    <w:rsid w:val="00DD494D"/>
    <w:rsid w:val="00DE0003"/>
    <w:rsid w:val="00DE124A"/>
    <w:rsid w:val="00DE33BB"/>
    <w:rsid w:val="00DE5FF3"/>
    <w:rsid w:val="00DE66C4"/>
    <w:rsid w:val="00DF4C47"/>
    <w:rsid w:val="00DF70CB"/>
    <w:rsid w:val="00DF74AF"/>
    <w:rsid w:val="00E03234"/>
    <w:rsid w:val="00E074FF"/>
    <w:rsid w:val="00E10123"/>
    <w:rsid w:val="00E104A7"/>
    <w:rsid w:val="00E137AA"/>
    <w:rsid w:val="00E13C5C"/>
    <w:rsid w:val="00E1409C"/>
    <w:rsid w:val="00E20829"/>
    <w:rsid w:val="00E20DD7"/>
    <w:rsid w:val="00E264B9"/>
    <w:rsid w:val="00E33B86"/>
    <w:rsid w:val="00E377ED"/>
    <w:rsid w:val="00E37A79"/>
    <w:rsid w:val="00E40366"/>
    <w:rsid w:val="00E45173"/>
    <w:rsid w:val="00E512C2"/>
    <w:rsid w:val="00E52AD0"/>
    <w:rsid w:val="00E531BE"/>
    <w:rsid w:val="00E53345"/>
    <w:rsid w:val="00E542C8"/>
    <w:rsid w:val="00E54DF8"/>
    <w:rsid w:val="00E5686E"/>
    <w:rsid w:val="00E57767"/>
    <w:rsid w:val="00E61B84"/>
    <w:rsid w:val="00E62049"/>
    <w:rsid w:val="00E62300"/>
    <w:rsid w:val="00E64D9C"/>
    <w:rsid w:val="00E66D84"/>
    <w:rsid w:val="00E66FF7"/>
    <w:rsid w:val="00E72160"/>
    <w:rsid w:val="00E72182"/>
    <w:rsid w:val="00E80494"/>
    <w:rsid w:val="00E80B0A"/>
    <w:rsid w:val="00E82776"/>
    <w:rsid w:val="00E84848"/>
    <w:rsid w:val="00E87109"/>
    <w:rsid w:val="00E9069C"/>
    <w:rsid w:val="00E90E99"/>
    <w:rsid w:val="00E94000"/>
    <w:rsid w:val="00E953B5"/>
    <w:rsid w:val="00E9749F"/>
    <w:rsid w:val="00E97631"/>
    <w:rsid w:val="00EA041E"/>
    <w:rsid w:val="00EA069E"/>
    <w:rsid w:val="00EA08C8"/>
    <w:rsid w:val="00EA09B6"/>
    <w:rsid w:val="00EA0A99"/>
    <w:rsid w:val="00EA1410"/>
    <w:rsid w:val="00EA2F19"/>
    <w:rsid w:val="00EA3A7A"/>
    <w:rsid w:val="00EA60DA"/>
    <w:rsid w:val="00EA6D28"/>
    <w:rsid w:val="00EB05E3"/>
    <w:rsid w:val="00EB0969"/>
    <w:rsid w:val="00EB0B8B"/>
    <w:rsid w:val="00EB2810"/>
    <w:rsid w:val="00EB3A5C"/>
    <w:rsid w:val="00EB4062"/>
    <w:rsid w:val="00EB53DD"/>
    <w:rsid w:val="00EB5C49"/>
    <w:rsid w:val="00EB7122"/>
    <w:rsid w:val="00EC03E8"/>
    <w:rsid w:val="00ED02B1"/>
    <w:rsid w:val="00ED188E"/>
    <w:rsid w:val="00ED3046"/>
    <w:rsid w:val="00ED7E14"/>
    <w:rsid w:val="00EE0845"/>
    <w:rsid w:val="00EE1378"/>
    <w:rsid w:val="00EE186F"/>
    <w:rsid w:val="00EE1E38"/>
    <w:rsid w:val="00EE33A2"/>
    <w:rsid w:val="00EE36D1"/>
    <w:rsid w:val="00EE5A0D"/>
    <w:rsid w:val="00EE7D1D"/>
    <w:rsid w:val="00EF0AC7"/>
    <w:rsid w:val="00EF1649"/>
    <w:rsid w:val="00EF270C"/>
    <w:rsid w:val="00EF28B7"/>
    <w:rsid w:val="00EF482B"/>
    <w:rsid w:val="00EF6106"/>
    <w:rsid w:val="00EF633C"/>
    <w:rsid w:val="00F0046A"/>
    <w:rsid w:val="00F031C6"/>
    <w:rsid w:val="00F04E37"/>
    <w:rsid w:val="00F06DF6"/>
    <w:rsid w:val="00F07515"/>
    <w:rsid w:val="00F138B7"/>
    <w:rsid w:val="00F141A0"/>
    <w:rsid w:val="00F16668"/>
    <w:rsid w:val="00F16B65"/>
    <w:rsid w:val="00F20FC1"/>
    <w:rsid w:val="00F23C43"/>
    <w:rsid w:val="00F26355"/>
    <w:rsid w:val="00F26BA9"/>
    <w:rsid w:val="00F2721D"/>
    <w:rsid w:val="00F27ECB"/>
    <w:rsid w:val="00F300DC"/>
    <w:rsid w:val="00F320D9"/>
    <w:rsid w:val="00F34F75"/>
    <w:rsid w:val="00F35386"/>
    <w:rsid w:val="00F36E9D"/>
    <w:rsid w:val="00F405A9"/>
    <w:rsid w:val="00F407A6"/>
    <w:rsid w:val="00F408FF"/>
    <w:rsid w:val="00F409FB"/>
    <w:rsid w:val="00F40C89"/>
    <w:rsid w:val="00F43A23"/>
    <w:rsid w:val="00F444AC"/>
    <w:rsid w:val="00F44BC1"/>
    <w:rsid w:val="00F5071E"/>
    <w:rsid w:val="00F50BE6"/>
    <w:rsid w:val="00F51216"/>
    <w:rsid w:val="00F519E5"/>
    <w:rsid w:val="00F52292"/>
    <w:rsid w:val="00F526C5"/>
    <w:rsid w:val="00F52866"/>
    <w:rsid w:val="00F52DAA"/>
    <w:rsid w:val="00F574D9"/>
    <w:rsid w:val="00F57DFC"/>
    <w:rsid w:val="00F60F8E"/>
    <w:rsid w:val="00F61507"/>
    <w:rsid w:val="00F621D1"/>
    <w:rsid w:val="00F628D1"/>
    <w:rsid w:val="00F65BD8"/>
    <w:rsid w:val="00F6630F"/>
    <w:rsid w:val="00F676E1"/>
    <w:rsid w:val="00F7105B"/>
    <w:rsid w:val="00F7431B"/>
    <w:rsid w:val="00F773AB"/>
    <w:rsid w:val="00F80C8A"/>
    <w:rsid w:val="00F841D2"/>
    <w:rsid w:val="00F84E65"/>
    <w:rsid w:val="00F86C4F"/>
    <w:rsid w:val="00F8709E"/>
    <w:rsid w:val="00F909B6"/>
    <w:rsid w:val="00F90A6E"/>
    <w:rsid w:val="00F90C42"/>
    <w:rsid w:val="00F967C2"/>
    <w:rsid w:val="00F979E8"/>
    <w:rsid w:val="00FA0F87"/>
    <w:rsid w:val="00FA3845"/>
    <w:rsid w:val="00FA405D"/>
    <w:rsid w:val="00FA5551"/>
    <w:rsid w:val="00FA6522"/>
    <w:rsid w:val="00FB140F"/>
    <w:rsid w:val="00FB185B"/>
    <w:rsid w:val="00FB31DA"/>
    <w:rsid w:val="00FB36FA"/>
    <w:rsid w:val="00FB3ED0"/>
    <w:rsid w:val="00FB5993"/>
    <w:rsid w:val="00FB689B"/>
    <w:rsid w:val="00FB75B4"/>
    <w:rsid w:val="00FB7698"/>
    <w:rsid w:val="00FC163F"/>
    <w:rsid w:val="00FC1A05"/>
    <w:rsid w:val="00FC25DE"/>
    <w:rsid w:val="00FC2B40"/>
    <w:rsid w:val="00FC3508"/>
    <w:rsid w:val="00FC7BB1"/>
    <w:rsid w:val="00FD00CB"/>
    <w:rsid w:val="00FD0B45"/>
    <w:rsid w:val="00FD2E29"/>
    <w:rsid w:val="00FD477F"/>
    <w:rsid w:val="00FD4FF0"/>
    <w:rsid w:val="00FD5C28"/>
    <w:rsid w:val="00FE19A2"/>
    <w:rsid w:val="00FE1E86"/>
    <w:rsid w:val="00FE2414"/>
    <w:rsid w:val="00FE2F84"/>
    <w:rsid w:val="00FE460B"/>
    <w:rsid w:val="00FE721B"/>
    <w:rsid w:val="00FE7DAD"/>
    <w:rsid w:val="00FF1DB0"/>
    <w:rsid w:val="00FF5529"/>
    <w:rsid w:val="00FF589E"/>
    <w:rsid w:val="00FF5ABA"/>
    <w:rsid w:val="00FF5EF8"/>
    <w:rsid w:val="00FF60C1"/>
    <w:rsid w:val="00FF64F9"/>
    <w:rsid w:val="00FF6AD4"/>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33A84343-5217-4858-B873-F514477E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CC3"/>
    <w:pPr>
      <w:jc w:val="both"/>
    </w:pPr>
    <w:rPr>
      <w:sz w:val="22"/>
      <w:szCs w:val="24"/>
      <w:lang w:val="en-GB"/>
    </w:rPr>
  </w:style>
  <w:style w:type="paragraph" w:styleId="Heading1">
    <w:name w:val="heading 1"/>
    <w:basedOn w:val="Normal"/>
    <w:next w:val="Heading2"/>
    <w:qFormat/>
    <w:rsid w:val="00362D74"/>
    <w:pPr>
      <w:keepNext/>
      <w:tabs>
        <w:tab w:val="left" w:pos="720"/>
      </w:tabs>
      <w:spacing w:before="240" w:after="120"/>
      <w:jc w:val="center"/>
      <w:outlineLvl w:val="0"/>
    </w:pPr>
    <w:rPr>
      <w:b/>
      <w:caps/>
    </w:rPr>
  </w:style>
  <w:style w:type="paragraph" w:styleId="Heading2">
    <w:name w:val="heading 2"/>
    <w:basedOn w:val="Normal"/>
    <w:next w:val="Normal"/>
    <w:qFormat/>
    <w:rsid w:val="00362D74"/>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362D74"/>
    <w:pPr>
      <w:keepNext/>
      <w:tabs>
        <w:tab w:val="left" w:pos="567"/>
      </w:tabs>
      <w:spacing w:before="120" w:after="120"/>
      <w:jc w:val="center"/>
      <w:outlineLvl w:val="2"/>
    </w:pPr>
    <w:rPr>
      <w:i/>
      <w:iCs/>
    </w:rPr>
  </w:style>
  <w:style w:type="paragraph" w:styleId="Heading4">
    <w:name w:val="heading 4"/>
    <w:basedOn w:val="Normal"/>
    <w:link w:val="Heading4Char"/>
    <w:qFormat/>
    <w:rsid w:val="00362D74"/>
    <w:pPr>
      <w:keepNext/>
      <w:spacing w:before="120" w:after="120"/>
      <w:outlineLvl w:val="3"/>
    </w:pPr>
    <w:rPr>
      <w:rFonts w:ascii="Times New Roman Bold" w:eastAsia="Arial Unicode MS" w:hAnsi="Times New Roman Bold"/>
      <w:b/>
      <w:bCs/>
      <w:i/>
    </w:rPr>
  </w:style>
  <w:style w:type="paragraph" w:styleId="Heading5">
    <w:name w:val="heading 5"/>
    <w:basedOn w:val="Normal"/>
    <w:next w:val="Normal"/>
    <w:link w:val="Heading5Char"/>
    <w:qFormat/>
    <w:rsid w:val="00362D74"/>
    <w:pPr>
      <w:keepNext/>
      <w:numPr>
        <w:ilvl w:val="4"/>
        <w:numId w:val="2"/>
      </w:numPr>
      <w:spacing w:before="120" w:after="120"/>
      <w:jc w:val="left"/>
      <w:outlineLvl w:val="4"/>
    </w:pPr>
    <w:rPr>
      <w:bCs/>
      <w:i/>
      <w:szCs w:val="26"/>
    </w:rPr>
  </w:style>
  <w:style w:type="paragraph" w:styleId="Heading6">
    <w:name w:val="heading 6"/>
    <w:basedOn w:val="Normal"/>
    <w:next w:val="Normal"/>
    <w:link w:val="Heading6Char"/>
    <w:qFormat/>
    <w:rsid w:val="00362D74"/>
    <w:pPr>
      <w:keepNext/>
      <w:spacing w:after="240" w:line="240" w:lineRule="exact"/>
      <w:ind w:left="720"/>
      <w:outlineLvl w:val="5"/>
    </w:pPr>
    <w:rPr>
      <w:u w:val="single"/>
    </w:rPr>
  </w:style>
  <w:style w:type="paragraph" w:styleId="Heading7">
    <w:name w:val="heading 7"/>
    <w:basedOn w:val="Normal"/>
    <w:next w:val="Normal"/>
    <w:link w:val="Heading7Char"/>
    <w:qFormat/>
    <w:rsid w:val="00362D74"/>
    <w:pPr>
      <w:keepNext/>
      <w:jc w:val="right"/>
      <w:outlineLvl w:val="6"/>
    </w:pPr>
    <w:rPr>
      <w:rFonts w:ascii="Univers" w:hAnsi="Univers"/>
      <w:b/>
      <w:sz w:val="28"/>
    </w:rPr>
  </w:style>
  <w:style w:type="paragraph" w:styleId="Heading8">
    <w:name w:val="heading 8"/>
    <w:basedOn w:val="Normal"/>
    <w:next w:val="Normal"/>
    <w:link w:val="Heading8Char"/>
    <w:qFormat/>
    <w:rsid w:val="00362D74"/>
    <w:pPr>
      <w:keepNext/>
      <w:jc w:val="right"/>
      <w:outlineLvl w:val="7"/>
    </w:pPr>
    <w:rPr>
      <w:rFonts w:ascii="Univers" w:hAnsi="Univers"/>
      <w:b/>
      <w:sz w:val="32"/>
    </w:rPr>
  </w:style>
  <w:style w:type="paragraph" w:styleId="Heading9">
    <w:name w:val="heading 9"/>
    <w:basedOn w:val="Normal"/>
    <w:next w:val="Normal"/>
    <w:link w:val="Heading9Char"/>
    <w:qFormat/>
    <w:rsid w:val="00362D74"/>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62D74"/>
    <w:pPr>
      <w:tabs>
        <w:tab w:val="center" w:pos="4320"/>
        <w:tab w:val="right" w:pos="8640"/>
      </w:tabs>
      <w:ind w:firstLine="720"/>
      <w:jc w:val="right"/>
    </w:pPr>
  </w:style>
  <w:style w:type="paragraph" w:customStyle="1" w:styleId="Cornernotation">
    <w:name w:val="Corner notation"/>
    <w:basedOn w:val="Normal"/>
    <w:rsid w:val="00362D74"/>
    <w:pPr>
      <w:ind w:left="170" w:right="3119" w:hanging="170"/>
      <w:jc w:val="left"/>
    </w:pPr>
  </w:style>
  <w:style w:type="paragraph" w:customStyle="1" w:styleId="HEADING">
    <w:name w:val="HEADING"/>
    <w:basedOn w:val="Normal"/>
    <w:rsid w:val="00362D74"/>
    <w:pPr>
      <w:keepNext/>
      <w:spacing w:before="240" w:after="120"/>
      <w:jc w:val="center"/>
    </w:pPr>
    <w:rPr>
      <w:b/>
      <w:bCs/>
      <w:caps/>
    </w:rPr>
  </w:style>
  <w:style w:type="paragraph" w:styleId="BalloonText">
    <w:name w:val="Balloon Text"/>
    <w:basedOn w:val="Normal"/>
    <w:semiHidden/>
    <w:rsid w:val="00373C4A"/>
    <w:rPr>
      <w:rFonts w:ascii="Tahoma" w:hAnsi="Tahoma" w:cs="Tahoma"/>
      <w:sz w:val="16"/>
      <w:szCs w:val="16"/>
    </w:rPr>
  </w:style>
  <w:style w:type="paragraph" w:customStyle="1" w:styleId="Para1">
    <w:name w:val="Para1"/>
    <w:basedOn w:val="Normal"/>
    <w:link w:val="Para1Char"/>
    <w:rsid w:val="00362D74"/>
    <w:pPr>
      <w:numPr>
        <w:numId w:val="3"/>
      </w:numPr>
      <w:spacing w:before="120" w:after="120"/>
    </w:pPr>
    <w:rPr>
      <w:snapToGrid w:val="0"/>
      <w:szCs w:val="18"/>
    </w:rPr>
  </w:style>
  <w:style w:type="paragraph" w:customStyle="1" w:styleId="bodytextnoindent">
    <w:name w:val="body text (no indent)"/>
    <w:basedOn w:val="Normal"/>
    <w:rsid w:val="008152B4"/>
    <w:pPr>
      <w:spacing w:before="120" w:after="120"/>
    </w:pPr>
  </w:style>
  <w:style w:type="paragraph" w:customStyle="1" w:styleId="Heading1centred">
    <w:name w:val="Heading 1 (centred)"/>
    <w:basedOn w:val="Heading1"/>
    <w:next w:val="Para1"/>
    <w:rsid w:val="008152B4"/>
    <w:pPr>
      <w:numPr>
        <w:numId w:val="1"/>
      </w:numPr>
      <w:ind w:left="0" w:right="403" w:firstLine="0"/>
    </w:pPr>
  </w:style>
  <w:style w:type="paragraph" w:styleId="Header">
    <w:name w:val="header"/>
    <w:basedOn w:val="Normal"/>
    <w:link w:val="HeaderChar"/>
    <w:rsid w:val="00362D74"/>
    <w:pPr>
      <w:tabs>
        <w:tab w:val="center" w:pos="4320"/>
        <w:tab w:val="right" w:pos="8640"/>
      </w:tabs>
    </w:pPr>
  </w:style>
  <w:style w:type="character" w:customStyle="1" w:styleId="HeaderChar">
    <w:name w:val="Header Char"/>
    <w:link w:val="Header"/>
    <w:rsid w:val="002C43C6"/>
    <w:rPr>
      <w:sz w:val="22"/>
      <w:szCs w:val="24"/>
      <w:lang w:val="en-GB" w:eastAsia="en-US"/>
    </w:rPr>
  </w:style>
  <w:style w:type="paragraph" w:customStyle="1" w:styleId="Title1">
    <w:name w:val="Title1"/>
    <w:basedOn w:val="HEADING"/>
    <w:rsid w:val="00CA230D"/>
    <w:pPr>
      <w:tabs>
        <w:tab w:val="left" w:pos="1134"/>
      </w:tabs>
      <w:overflowPunct w:val="0"/>
      <w:autoSpaceDE w:val="0"/>
      <w:autoSpaceDN w:val="0"/>
      <w:adjustRightInd w:val="0"/>
      <w:textAlignment w:val="baseline"/>
    </w:pPr>
    <w:rPr>
      <w:rFonts w:eastAsia="Batang"/>
      <w:szCs w:val="20"/>
    </w:rPr>
  </w:style>
  <w:style w:type="paragraph" w:styleId="BodyText">
    <w:name w:val="Body Text"/>
    <w:basedOn w:val="Normal"/>
    <w:link w:val="BodyTextChar"/>
    <w:rsid w:val="00362D74"/>
    <w:pPr>
      <w:spacing w:before="120" w:after="120"/>
      <w:ind w:firstLine="720"/>
    </w:pPr>
    <w:rPr>
      <w:iCs/>
    </w:rPr>
  </w:style>
  <w:style w:type="character" w:customStyle="1" w:styleId="BodyTextChar">
    <w:name w:val="Body Text Char"/>
    <w:link w:val="BodyText"/>
    <w:rsid w:val="00362D74"/>
    <w:rPr>
      <w:iCs/>
      <w:sz w:val="22"/>
      <w:szCs w:val="24"/>
      <w:lang w:val="en-GB" w:eastAsia="en-US"/>
    </w:rPr>
  </w:style>
  <w:style w:type="paragraph" w:styleId="BodyText2">
    <w:name w:val="Body Text 2"/>
    <w:basedOn w:val="Normal"/>
    <w:link w:val="BodyText2Char"/>
    <w:rsid w:val="00362D74"/>
    <w:pPr>
      <w:tabs>
        <w:tab w:val="left" w:pos="-1440"/>
        <w:tab w:val="left" w:pos="-720"/>
        <w:tab w:val="left" w:pos="0"/>
        <w:tab w:val="left" w:pos="720"/>
        <w:tab w:val="right" w:pos="1080"/>
        <w:tab w:val="left" w:pos="1440"/>
      </w:tabs>
      <w:suppressAutoHyphens/>
      <w:spacing w:after="120" w:line="288" w:lineRule="auto"/>
      <w:ind w:left="2160" w:hanging="2160"/>
    </w:pPr>
  </w:style>
  <w:style w:type="character" w:customStyle="1" w:styleId="BodyText2Char">
    <w:name w:val="Body Text 2 Char"/>
    <w:link w:val="BodyText2"/>
    <w:rsid w:val="00362D74"/>
    <w:rPr>
      <w:sz w:val="22"/>
      <w:szCs w:val="24"/>
      <w:lang w:val="en-GB" w:eastAsia="en-US"/>
    </w:rPr>
  </w:style>
  <w:style w:type="paragraph" w:styleId="BodyText3">
    <w:name w:val="Body Text 3"/>
    <w:basedOn w:val="Normal"/>
    <w:link w:val="BodyText3Char"/>
    <w:rsid w:val="00362D74"/>
    <w:pPr>
      <w:spacing w:before="120" w:after="120"/>
    </w:pPr>
  </w:style>
  <w:style w:type="character" w:customStyle="1" w:styleId="BodyText3Char">
    <w:name w:val="Body Text 3 Char"/>
    <w:link w:val="BodyText3"/>
    <w:rsid w:val="00362D74"/>
    <w:rPr>
      <w:sz w:val="22"/>
      <w:szCs w:val="24"/>
      <w:lang w:val="en-GB" w:eastAsia="en-US"/>
    </w:rPr>
  </w:style>
  <w:style w:type="paragraph" w:styleId="BodyTextIndent">
    <w:name w:val="Body Text Indent"/>
    <w:basedOn w:val="Normal"/>
    <w:link w:val="BodyTextIndentChar"/>
    <w:rsid w:val="00362D74"/>
    <w:pPr>
      <w:spacing w:before="120" w:after="120"/>
      <w:ind w:left="1440" w:hanging="720"/>
      <w:jc w:val="left"/>
    </w:pPr>
  </w:style>
  <w:style w:type="character" w:customStyle="1" w:styleId="BodyTextIndentChar">
    <w:name w:val="Body Text Indent Char"/>
    <w:link w:val="BodyTextIndent"/>
    <w:rsid w:val="00362D74"/>
    <w:rPr>
      <w:sz w:val="22"/>
      <w:szCs w:val="24"/>
      <w:lang w:val="en-GB" w:eastAsia="en-US"/>
    </w:rPr>
  </w:style>
  <w:style w:type="paragraph" w:styleId="BodyTextIndent3">
    <w:name w:val="Body Text Indent 3"/>
    <w:basedOn w:val="Normal"/>
    <w:link w:val="BodyTextIndent3Char"/>
    <w:rsid w:val="00362D74"/>
    <w:pPr>
      <w:spacing w:before="120" w:after="120"/>
      <w:ind w:left="720" w:right="720"/>
    </w:pPr>
    <w:rPr>
      <w:bCs/>
    </w:rPr>
  </w:style>
  <w:style w:type="character" w:customStyle="1" w:styleId="BodyTextIndent3Char">
    <w:name w:val="Body Text Indent 3 Char"/>
    <w:link w:val="BodyTextIndent3"/>
    <w:rsid w:val="00362D74"/>
    <w:rPr>
      <w:bCs/>
      <w:sz w:val="22"/>
      <w:szCs w:val="24"/>
      <w:lang w:val="en-GB" w:eastAsia="en-US"/>
    </w:rPr>
  </w:style>
  <w:style w:type="paragraph" w:styleId="Caption">
    <w:name w:val="caption"/>
    <w:basedOn w:val="Normal"/>
    <w:next w:val="Normal"/>
    <w:qFormat/>
    <w:rsid w:val="00362D74"/>
    <w:rPr>
      <w:u w:val="single"/>
    </w:rPr>
  </w:style>
  <w:style w:type="character" w:styleId="CommentReference">
    <w:name w:val="annotation reference"/>
    <w:rsid w:val="00362D74"/>
    <w:rPr>
      <w:sz w:val="16"/>
    </w:rPr>
  </w:style>
  <w:style w:type="paragraph" w:styleId="CommentText">
    <w:name w:val="annotation text"/>
    <w:basedOn w:val="Normal"/>
    <w:link w:val="CommentTextChar"/>
    <w:rsid w:val="00362D74"/>
    <w:pPr>
      <w:spacing w:after="120" w:line="240" w:lineRule="exact"/>
    </w:pPr>
  </w:style>
  <w:style w:type="character" w:customStyle="1" w:styleId="CommentTextChar">
    <w:name w:val="Comment Text Char"/>
    <w:link w:val="CommentText"/>
    <w:rsid w:val="00362D74"/>
    <w:rPr>
      <w:sz w:val="22"/>
      <w:szCs w:val="24"/>
      <w:lang w:val="en-GB" w:eastAsia="en-US"/>
    </w:rPr>
  </w:style>
  <w:style w:type="paragraph" w:customStyle="1" w:styleId="Document1">
    <w:name w:val="Document 1"/>
    <w:basedOn w:val="Normal"/>
    <w:next w:val="Normal"/>
    <w:rsid w:val="00362D74"/>
    <w:pPr>
      <w:suppressAutoHyphens/>
      <w:spacing w:after="120" w:line="240" w:lineRule="exact"/>
    </w:pPr>
  </w:style>
  <w:style w:type="character" w:styleId="EndnoteReference">
    <w:name w:val="endnote reference"/>
    <w:rsid w:val="00362D74"/>
    <w:rPr>
      <w:vertAlign w:val="superscript"/>
    </w:rPr>
  </w:style>
  <w:style w:type="paragraph" w:styleId="EndnoteText">
    <w:name w:val="endnote text"/>
    <w:basedOn w:val="Normal"/>
    <w:link w:val="EndnoteTextChar"/>
    <w:rsid w:val="00362D74"/>
    <w:pPr>
      <w:widowControl w:val="0"/>
      <w:tabs>
        <w:tab w:val="left" w:pos="-720"/>
      </w:tabs>
      <w:suppressAutoHyphens/>
    </w:pPr>
    <w:rPr>
      <w:rFonts w:ascii="Courier New" w:hAnsi="Courier New"/>
    </w:rPr>
  </w:style>
  <w:style w:type="character" w:customStyle="1" w:styleId="EndnoteTextChar">
    <w:name w:val="Endnote Text Char"/>
    <w:link w:val="EndnoteText"/>
    <w:rsid w:val="00362D74"/>
    <w:rPr>
      <w:rFonts w:ascii="Courier New" w:hAnsi="Courier New"/>
      <w:sz w:val="22"/>
      <w:szCs w:val="24"/>
      <w:lang w:val="en-GB" w:eastAsia="en-US"/>
    </w:rPr>
  </w:style>
  <w:style w:type="character" w:styleId="FollowedHyperlink">
    <w:name w:val="FollowedHyperlink"/>
    <w:rsid w:val="00362D74"/>
    <w:rPr>
      <w:color w:val="800080"/>
      <w:u w:val="single"/>
    </w:rPr>
  </w:style>
  <w:style w:type="character" w:styleId="FootnoteReference">
    <w:name w:val="footnote reference"/>
    <w:uiPriority w:val="99"/>
    <w:rsid w:val="00362D74"/>
    <w:rPr>
      <w:sz w:val="18"/>
      <w:u w:val="single"/>
      <w:vertAlign w:val="baseline"/>
    </w:rPr>
  </w:style>
  <w:style w:type="paragraph" w:styleId="FootnoteText">
    <w:name w:val="footnote text"/>
    <w:basedOn w:val="Normal"/>
    <w:link w:val="FootnoteTextChar"/>
    <w:uiPriority w:val="99"/>
    <w:rsid w:val="00362D74"/>
    <w:pPr>
      <w:keepLines/>
      <w:spacing w:after="60"/>
      <w:ind w:firstLine="720"/>
    </w:pPr>
    <w:rPr>
      <w:sz w:val="18"/>
    </w:rPr>
  </w:style>
  <w:style w:type="character" w:customStyle="1" w:styleId="FootnoteTextChar">
    <w:name w:val="Footnote Text Char"/>
    <w:link w:val="FootnoteText"/>
    <w:uiPriority w:val="99"/>
    <w:rsid w:val="00362D74"/>
    <w:rPr>
      <w:sz w:val="18"/>
      <w:szCs w:val="24"/>
      <w:lang w:val="en-GB" w:eastAsia="en-US"/>
    </w:rPr>
  </w:style>
  <w:style w:type="paragraph" w:customStyle="1" w:styleId="HEADINGNOTFORTOC">
    <w:name w:val="HEADING (NOT FOR TOC)"/>
    <w:basedOn w:val="Heading1"/>
    <w:next w:val="Heading2"/>
    <w:rsid w:val="00362D74"/>
  </w:style>
  <w:style w:type="paragraph" w:customStyle="1" w:styleId="Heading1longmultiline">
    <w:name w:val="Heading 1 (long multiline)"/>
    <w:basedOn w:val="Heading1"/>
    <w:rsid w:val="00362D74"/>
    <w:pPr>
      <w:ind w:left="1843" w:hanging="1134"/>
      <w:jc w:val="left"/>
    </w:pPr>
  </w:style>
  <w:style w:type="paragraph" w:customStyle="1" w:styleId="Heading1multiline">
    <w:name w:val="Heading 1 (multiline)"/>
    <w:basedOn w:val="Heading1"/>
    <w:rsid w:val="00362D74"/>
    <w:pPr>
      <w:ind w:left="1843" w:right="996" w:hanging="567"/>
      <w:jc w:val="left"/>
    </w:pPr>
  </w:style>
  <w:style w:type="paragraph" w:customStyle="1" w:styleId="Heading2multiline">
    <w:name w:val="Heading 2 (multiline)"/>
    <w:basedOn w:val="Heading1"/>
    <w:next w:val="Para1"/>
    <w:rsid w:val="00362D74"/>
    <w:pPr>
      <w:spacing w:before="120"/>
      <w:ind w:left="1843" w:right="998" w:hanging="567"/>
      <w:jc w:val="left"/>
    </w:pPr>
    <w:rPr>
      <w:i/>
      <w:iCs/>
      <w:caps w:val="0"/>
    </w:rPr>
  </w:style>
  <w:style w:type="paragraph" w:customStyle="1" w:styleId="Heading2longmultiline">
    <w:name w:val="Heading 2 (long multiline)"/>
    <w:basedOn w:val="Heading2multiline"/>
    <w:rsid w:val="00362D74"/>
    <w:pPr>
      <w:ind w:left="2127" w:hanging="1276"/>
    </w:pPr>
  </w:style>
  <w:style w:type="character" w:customStyle="1" w:styleId="Heading3Char">
    <w:name w:val="Heading 3 Char"/>
    <w:link w:val="Heading3"/>
    <w:rsid w:val="00362D74"/>
    <w:rPr>
      <w:i/>
      <w:iCs/>
      <w:sz w:val="22"/>
      <w:szCs w:val="24"/>
      <w:lang w:val="en-GB" w:eastAsia="en-US"/>
    </w:rPr>
  </w:style>
  <w:style w:type="paragraph" w:customStyle="1" w:styleId="heading2notforTOC">
    <w:name w:val="heading 2 not for TOC"/>
    <w:basedOn w:val="Heading3"/>
    <w:rsid w:val="00362D74"/>
  </w:style>
  <w:style w:type="paragraph" w:customStyle="1" w:styleId="Heading2-center">
    <w:name w:val="Heading 2-center"/>
    <w:basedOn w:val="Heading2"/>
    <w:rsid w:val="00362D74"/>
    <w:pPr>
      <w:outlineLvl w:val="9"/>
    </w:pPr>
    <w:rPr>
      <w:i w:val="0"/>
      <w:iCs w:val="0"/>
      <w:caps/>
    </w:rPr>
  </w:style>
  <w:style w:type="paragraph" w:customStyle="1" w:styleId="Heading3multiline">
    <w:name w:val="Heading 3 (multiline)"/>
    <w:basedOn w:val="Heading3"/>
    <w:next w:val="Para1"/>
    <w:rsid w:val="00362D74"/>
    <w:pPr>
      <w:ind w:left="1418" w:hanging="425"/>
      <w:jc w:val="left"/>
    </w:pPr>
  </w:style>
  <w:style w:type="character" w:customStyle="1" w:styleId="Heading4Char">
    <w:name w:val="Heading 4 Char"/>
    <w:link w:val="Heading4"/>
    <w:rsid w:val="00362D74"/>
    <w:rPr>
      <w:rFonts w:ascii="Times New Roman Bold" w:eastAsia="Arial Unicode MS" w:hAnsi="Times New Roman Bold" w:cs="Arial"/>
      <w:b/>
      <w:bCs/>
      <w:i/>
      <w:sz w:val="22"/>
      <w:szCs w:val="24"/>
      <w:lang w:val="en-GB" w:eastAsia="en-US"/>
    </w:rPr>
  </w:style>
  <w:style w:type="paragraph" w:customStyle="1" w:styleId="Heading4indent">
    <w:name w:val="Heading 4 indent"/>
    <w:basedOn w:val="Heading4"/>
    <w:rsid w:val="00362D74"/>
    <w:pPr>
      <w:ind w:left="720"/>
      <w:outlineLvl w:val="9"/>
    </w:pPr>
  </w:style>
  <w:style w:type="character" w:customStyle="1" w:styleId="Heading5Char">
    <w:name w:val="Heading 5 Char"/>
    <w:link w:val="Heading5"/>
    <w:rsid w:val="00362D74"/>
    <w:rPr>
      <w:bCs/>
      <w:i/>
      <w:sz w:val="22"/>
      <w:szCs w:val="26"/>
    </w:rPr>
  </w:style>
  <w:style w:type="character" w:customStyle="1" w:styleId="Heading6Char">
    <w:name w:val="Heading 6 Char"/>
    <w:link w:val="Heading6"/>
    <w:rsid w:val="00362D74"/>
    <w:rPr>
      <w:sz w:val="22"/>
      <w:szCs w:val="24"/>
      <w:u w:val="single"/>
      <w:lang w:val="en-GB" w:eastAsia="en-US"/>
    </w:rPr>
  </w:style>
  <w:style w:type="character" w:customStyle="1" w:styleId="Heading7Char">
    <w:name w:val="Heading 7 Char"/>
    <w:link w:val="Heading7"/>
    <w:rsid w:val="00362D74"/>
    <w:rPr>
      <w:rFonts w:ascii="Univers" w:hAnsi="Univers"/>
      <w:b/>
      <w:sz w:val="28"/>
      <w:szCs w:val="24"/>
      <w:lang w:val="en-GB" w:eastAsia="en-US"/>
    </w:rPr>
  </w:style>
  <w:style w:type="character" w:customStyle="1" w:styleId="Heading8Char">
    <w:name w:val="Heading 8 Char"/>
    <w:link w:val="Heading8"/>
    <w:rsid w:val="00362D74"/>
    <w:rPr>
      <w:rFonts w:ascii="Univers" w:hAnsi="Univers"/>
      <w:b/>
      <w:sz w:val="32"/>
      <w:szCs w:val="24"/>
      <w:lang w:val="en-GB" w:eastAsia="en-US"/>
    </w:rPr>
  </w:style>
  <w:style w:type="character" w:customStyle="1" w:styleId="Heading9Char">
    <w:name w:val="Heading 9 Char"/>
    <w:link w:val="Heading9"/>
    <w:rsid w:val="00362D74"/>
    <w:rPr>
      <w:i/>
      <w:iCs/>
      <w:sz w:val="22"/>
      <w:szCs w:val="24"/>
      <w:lang w:val="en-GB" w:eastAsia="en-US"/>
    </w:rPr>
  </w:style>
  <w:style w:type="paragraph" w:customStyle="1" w:styleId="Heading40">
    <w:name w:val="Heading4"/>
    <w:basedOn w:val="Normal"/>
    <w:rsid w:val="00362D74"/>
    <w:pPr>
      <w:keepNext/>
      <w:spacing w:before="120" w:after="120"/>
    </w:pPr>
    <w:rPr>
      <w:i/>
      <w:iCs/>
    </w:rPr>
  </w:style>
  <w:style w:type="character" w:styleId="PageNumber">
    <w:name w:val="page number"/>
    <w:rsid w:val="00362D74"/>
    <w:rPr>
      <w:rFonts w:ascii="Times New Roman" w:hAnsi="Times New Roman"/>
      <w:sz w:val="22"/>
    </w:rPr>
  </w:style>
  <w:style w:type="paragraph" w:customStyle="1" w:styleId="Para2">
    <w:name w:val="Para2"/>
    <w:basedOn w:val="Para1"/>
    <w:rsid w:val="00362D74"/>
    <w:pPr>
      <w:numPr>
        <w:numId w:val="0"/>
      </w:numPr>
      <w:autoSpaceDE w:val="0"/>
      <w:autoSpaceDN w:val="0"/>
    </w:pPr>
  </w:style>
  <w:style w:type="paragraph" w:customStyle="1" w:styleId="Para3">
    <w:name w:val="Para3"/>
    <w:basedOn w:val="Normal"/>
    <w:autoRedefine/>
    <w:rsid w:val="00362D74"/>
    <w:pPr>
      <w:numPr>
        <w:ilvl w:val="3"/>
        <w:numId w:val="4"/>
      </w:numPr>
      <w:tabs>
        <w:tab w:val="left" w:pos="1980"/>
      </w:tabs>
      <w:spacing w:before="80" w:after="80"/>
    </w:pPr>
    <w:rPr>
      <w:szCs w:val="20"/>
    </w:rPr>
  </w:style>
  <w:style w:type="paragraph" w:customStyle="1" w:styleId="para4">
    <w:name w:val="para4"/>
    <w:basedOn w:val="Normal"/>
    <w:rsid w:val="00362D74"/>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362D74"/>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paragraph" w:styleId="TOAHeading">
    <w:name w:val="toa heading"/>
    <w:basedOn w:val="Normal"/>
    <w:next w:val="Normal"/>
    <w:rsid w:val="00362D74"/>
    <w:pPr>
      <w:spacing w:before="120"/>
    </w:pPr>
    <w:rPr>
      <w:rFonts w:cs="Arial"/>
      <w:b/>
      <w:bCs/>
      <w:sz w:val="24"/>
    </w:rPr>
  </w:style>
  <w:style w:type="paragraph" w:styleId="TOC1">
    <w:name w:val="toc 1"/>
    <w:basedOn w:val="Normal"/>
    <w:next w:val="Normal"/>
    <w:autoRedefine/>
    <w:rsid w:val="00362D74"/>
    <w:pPr>
      <w:ind w:left="720" w:hanging="720"/>
    </w:pPr>
    <w:rPr>
      <w:caps/>
    </w:rPr>
  </w:style>
  <w:style w:type="paragraph" w:styleId="TOC2">
    <w:name w:val="toc 2"/>
    <w:basedOn w:val="Normal"/>
    <w:next w:val="Normal"/>
    <w:autoRedefine/>
    <w:rsid w:val="00362D74"/>
    <w:pPr>
      <w:tabs>
        <w:tab w:val="right" w:leader="dot" w:pos="9356"/>
      </w:tabs>
      <w:ind w:left="1440" w:hanging="720"/>
    </w:pPr>
    <w:rPr>
      <w:noProof/>
      <w:szCs w:val="22"/>
    </w:rPr>
  </w:style>
  <w:style w:type="paragraph" w:styleId="TOC3">
    <w:name w:val="toc 3"/>
    <w:basedOn w:val="Normal"/>
    <w:next w:val="Normal"/>
    <w:autoRedefine/>
    <w:rsid w:val="00362D74"/>
    <w:pPr>
      <w:ind w:left="2160" w:hanging="720"/>
    </w:pPr>
  </w:style>
  <w:style w:type="paragraph" w:styleId="TOC4">
    <w:name w:val="toc 4"/>
    <w:basedOn w:val="Normal"/>
    <w:next w:val="Normal"/>
    <w:autoRedefine/>
    <w:rsid w:val="00362D74"/>
    <w:pPr>
      <w:spacing w:before="120" w:after="120"/>
      <w:ind w:left="660"/>
      <w:jc w:val="left"/>
    </w:pPr>
  </w:style>
  <w:style w:type="paragraph" w:styleId="TOC5">
    <w:name w:val="toc 5"/>
    <w:basedOn w:val="Normal"/>
    <w:next w:val="Normal"/>
    <w:autoRedefine/>
    <w:rsid w:val="00362D74"/>
    <w:pPr>
      <w:spacing w:before="120" w:after="120"/>
      <w:ind w:left="880"/>
      <w:jc w:val="left"/>
    </w:pPr>
  </w:style>
  <w:style w:type="paragraph" w:styleId="TOC6">
    <w:name w:val="toc 6"/>
    <w:basedOn w:val="Normal"/>
    <w:next w:val="Normal"/>
    <w:autoRedefine/>
    <w:rsid w:val="00362D74"/>
    <w:pPr>
      <w:spacing w:before="120" w:after="120"/>
      <w:ind w:left="1100"/>
      <w:jc w:val="left"/>
    </w:pPr>
  </w:style>
  <w:style w:type="paragraph" w:styleId="TOC7">
    <w:name w:val="toc 7"/>
    <w:basedOn w:val="Normal"/>
    <w:next w:val="Normal"/>
    <w:autoRedefine/>
    <w:rsid w:val="00362D74"/>
    <w:pPr>
      <w:spacing w:before="120" w:after="120"/>
      <w:ind w:left="1320"/>
      <w:jc w:val="left"/>
    </w:pPr>
  </w:style>
  <w:style w:type="paragraph" w:styleId="TOC8">
    <w:name w:val="toc 8"/>
    <w:basedOn w:val="Normal"/>
    <w:next w:val="Normal"/>
    <w:autoRedefine/>
    <w:rsid w:val="00362D74"/>
    <w:pPr>
      <w:spacing w:before="120" w:after="120"/>
      <w:ind w:left="1540"/>
      <w:jc w:val="left"/>
    </w:pPr>
  </w:style>
  <w:style w:type="paragraph" w:styleId="TOC9">
    <w:name w:val="toc 9"/>
    <w:basedOn w:val="Normal"/>
    <w:next w:val="Normal"/>
    <w:autoRedefine/>
    <w:rsid w:val="00362D74"/>
    <w:pPr>
      <w:spacing w:before="120" w:after="120"/>
      <w:ind w:left="1760"/>
      <w:jc w:val="left"/>
    </w:pPr>
  </w:style>
  <w:style w:type="character" w:customStyle="1" w:styleId="underline">
    <w:name w:val="underline"/>
    <w:rsid w:val="00362D74"/>
    <w:rPr>
      <w:rFonts w:ascii="Courier" w:hAnsi="Courier"/>
      <w:sz w:val="20"/>
      <w:u w:val="single"/>
    </w:rPr>
  </w:style>
  <w:style w:type="paragraph" w:customStyle="1" w:styleId="Default">
    <w:name w:val="Default"/>
    <w:rsid w:val="00732324"/>
    <w:pPr>
      <w:autoSpaceDE w:val="0"/>
      <w:autoSpaceDN w:val="0"/>
      <w:adjustRightInd w:val="0"/>
    </w:pPr>
    <w:rPr>
      <w:color w:val="000000"/>
      <w:sz w:val="24"/>
      <w:szCs w:val="24"/>
      <w:lang w:eastAsia="ko-KR"/>
    </w:rPr>
  </w:style>
  <w:style w:type="character" w:styleId="Hyperlink">
    <w:name w:val="Hyperlink"/>
    <w:rsid w:val="0022652F"/>
    <w:rPr>
      <w:color w:val="0000FF"/>
      <w:u w:val="single"/>
    </w:rPr>
  </w:style>
  <w:style w:type="paragraph" w:styleId="CommentSubject">
    <w:name w:val="annotation subject"/>
    <w:basedOn w:val="CommentText"/>
    <w:next w:val="CommentText"/>
    <w:link w:val="CommentSubjectChar"/>
    <w:rsid w:val="004C1A96"/>
    <w:pPr>
      <w:spacing w:after="0" w:line="240" w:lineRule="auto"/>
    </w:pPr>
    <w:rPr>
      <w:b/>
      <w:bCs/>
    </w:rPr>
  </w:style>
  <w:style w:type="character" w:customStyle="1" w:styleId="CommentSubjectChar">
    <w:name w:val="Comment Subject Char"/>
    <w:link w:val="CommentSubject"/>
    <w:rsid w:val="004C1A96"/>
    <w:rPr>
      <w:b/>
      <w:bCs/>
      <w:sz w:val="22"/>
      <w:szCs w:val="24"/>
      <w:lang w:val="en-GB" w:eastAsia="en-US"/>
    </w:rPr>
  </w:style>
  <w:style w:type="paragraph" w:styleId="DocumentMap">
    <w:name w:val="Document Map"/>
    <w:basedOn w:val="Normal"/>
    <w:semiHidden/>
    <w:rsid w:val="008A21D1"/>
    <w:pPr>
      <w:shd w:val="clear" w:color="auto" w:fill="000080"/>
    </w:pPr>
    <w:rPr>
      <w:rFonts w:ascii="Tahoma" w:hAnsi="Tahoma" w:cs="Tahoma"/>
      <w:sz w:val="20"/>
      <w:szCs w:val="20"/>
    </w:rPr>
  </w:style>
  <w:style w:type="paragraph" w:customStyle="1" w:styleId="Body1">
    <w:name w:val="Body 1"/>
    <w:link w:val="Body1Car"/>
    <w:rsid w:val="00547BCA"/>
    <w:pPr>
      <w:jc w:val="both"/>
      <w:outlineLvl w:val="0"/>
    </w:pPr>
    <w:rPr>
      <w:rFonts w:eastAsia="ヒラギノ角ゴ Pro W3"/>
      <w:color w:val="000000"/>
      <w:sz w:val="22"/>
      <w:lang w:eastAsia="ja-JP"/>
    </w:rPr>
  </w:style>
  <w:style w:type="character" w:customStyle="1" w:styleId="Body1Car">
    <w:name w:val="Body 1 Car"/>
    <w:link w:val="Body1"/>
    <w:rsid w:val="00547BCA"/>
    <w:rPr>
      <w:rFonts w:eastAsia="ヒラギノ角ゴ Pro W3"/>
      <w:color w:val="000000"/>
      <w:sz w:val="22"/>
      <w:lang w:eastAsia="ja-JP" w:bidi="ar-SA"/>
    </w:rPr>
  </w:style>
  <w:style w:type="paragraph" w:customStyle="1" w:styleId="enum1">
    <w:name w:val="enum1"/>
    <w:basedOn w:val="Body1"/>
    <w:link w:val="enum1Car"/>
    <w:autoRedefine/>
    <w:qFormat/>
    <w:rsid w:val="0014183C"/>
    <w:pPr>
      <w:tabs>
        <w:tab w:val="left" w:pos="720"/>
      </w:tabs>
      <w:suppressAutoHyphens/>
      <w:spacing w:before="120" w:after="120"/>
      <w:outlineLvl w:val="9"/>
    </w:pPr>
    <w:rPr>
      <w:rFonts w:eastAsia="Times New Roman"/>
      <w:color w:val="auto"/>
    </w:rPr>
  </w:style>
  <w:style w:type="character" w:customStyle="1" w:styleId="enum1Car">
    <w:name w:val="enum1 Car"/>
    <w:link w:val="enum1"/>
    <w:rsid w:val="0014183C"/>
    <w:rPr>
      <w:rFonts w:eastAsia="Times New Roman"/>
      <w:sz w:val="22"/>
      <w:lang w:eastAsia="ja-JP"/>
    </w:rPr>
  </w:style>
  <w:style w:type="paragraph" w:customStyle="1" w:styleId="ColorfulList-Accent11">
    <w:name w:val="Colorful List - Accent 11"/>
    <w:basedOn w:val="Normal"/>
    <w:uiPriority w:val="34"/>
    <w:qFormat/>
    <w:rsid w:val="00557940"/>
    <w:pPr>
      <w:ind w:left="720"/>
      <w:jc w:val="left"/>
    </w:pPr>
    <w:rPr>
      <w:rFonts w:ascii="Calibri" w:eastAsia="Calibri" w:hAnsi="Calibri"/>
      <w:szCs w:val="22"/>
      <w:lang w:val="en-US"/>
    </w:rPr>
  </w:style>
  <w:style w:type="paragraph" w:customStyle="1" w:styleId="para10">
    <w:name w:val="para1"/>
    <w:basedOn w:val="Normal"/>
    <w:rsid w:val="00364016"/>
    <w:pPr>
      <w:spacing w:before="100" w:beforeAutospacing="1" w:after="100" w:afterAutospacing="1"/>
      <w:jc w:val="left"/>
    </w:pPr>
    <w:rPr>
      <w:rFonts w:eastAsia="Calibri"/>
      <w:sz w:val="24"/>
      <w:lang w:val="en-US"/>
    </w:rPr>
  </w:style>
  <w:style w:type="paragraph" w:customStyle="1" w:styleId="ColorfulShading-Accent11">
    <w:name w:val="Colorful Shading - Accent 11"/>
    <w:hidden/>
    <w:uiPriority w:val="99"/>
    <w:semiHidden/>
    <w:rsid w:val="00E90E99"/>
    <w:rPr>
      <w:sz w:val="22"/>
      <w:szCs w:val="24"/>
      <w:lang w:val="en-GB"/>
    </w:rPr>
  </w:style>
  <w:style w:type="character" w:styleId="Emphasis">
    <w:name w:val="Emphasis"/>
    <w:uiPriority w:val="20"/>
    <w:qFormat/>
    <w:rsid w:val="00514358"/>
    <w:rPr>
      <w:i/>
      <w:iCs/>
    </w:rPr>
  </w:style>
  <w:style w:type="character" w:customStyle="1" w:styleId="apple-converted-space">
    <w:name w:val="apple-converted-space"/>
    <w:basedOn w:val="DefaultParagraphFont"/>
    <w:rsid w:val="00514358"/>
  </w:style>
  <w:style w:type="paragraph" w:styleId="NormalWeb">
    <w:name w:val="Normal (Web)"/>
    <w:basedOn w:val="Normal"/>
    <w:uiPriority w:val="99"/>
    <w:unhideWhenUsed/>
    <w:rsid w:val="00EF1649"/>
    <w:pPr>
      <w:spacing w:before="100" w:beforeAutospacing="1" w:after="100" w:afterAutospacing="1"/>
      <w:jc w:val="left"/>
    </w:pPr>
    <w:rPr>
      <w:rFonts w:ascii="Times" w:hAnsi="Times"/>
      <w:sz w:val="20"/>
      <w:szCs w:val="20"/>
      <w:lang w:val="en-US"/>
    </w:rPr>
  </w:style>
  <w:style w:type="table" w:styleId="TableGrid">
    <w:name w:val="Table Grid"/>
    <w:basedOn w:val="TableNormal"/>
    <w:uiPriority w:val="59"/>
    <w:rsid w:val="00925A9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1B7151"/>
    <w:rPr>
      <w:rFonts w:ascii="Calibri" w:eastAsia="Calibri" w:hAnsi="Calibri"/>
      <w:sz w:val="22"/>
      <w:szCs w:val="22"/>
    </w:rPr>
  </w:style>
  <w:style w:type="character" w:customStyle="1" w:styleId="UnresolvedMention1">
    <w:name w:val="Unresolved Mention1"/>
    <w:uiPriority w:val="99"/>
    <w:semiHidden/>
    <w:unhideWhenUsed/>
    <w:rsid w:val="00746C05"/>
    <w:rPr>
      <w:color w:val="605E5C"/>
      <w:shd w:val="clear" w:color="auto" w:fill="E1DFDD"/>
    </w:rPr>
  </w:style>
  <w:style w:type="character" w:customStyle="1" w:styleId="Para1Char">
    <w:name w:val="Para1 Char"/>
    <w:link w:val="Para1"/>
    <w:locked/>
    <w:rsid w:val="00FD0B45"/>
    <w:rPr>
      <w:snapToGrid w:val="0"/>
      <w:sz w:val="22"/>
      <w:szCs w:val="18"/>
      <w:lang w:val="en-GB" w:eastAsia="en-US"/>
    </w:rPr>
  </w:style>
  <w:style w:type="table" w:customStyle="1" w:styleId="TableGrid1">
    <w:name w:val="Table Grid1"/>
    <w:basedOn w:val="TableNormal"/>
    <w:next w:val="TableGrid"/>
    <w:uiPriority w:val="59"/>
    <w:rsid w:val="0023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erred">
    <w:name w:val="preferred"/>
    <w:basedOn w:val="DefaultParagraphFont"/>
    <w:rsid w:val="00F62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5362">
      <w:bodyDiv w:val="1"/>
      <w:marLeft w:val="0"/>
      <w:marRight w:val="0"/>
      <w:marTop w:val="0"/>
      <w:marBottom w:val="0"/>
      <w:divBdr>
        <w:top w:val="none" w:sz="0" w:space="0" w:color="auto"/>
        <w:left w:val="none" w:sz="0" w:space="0" w:color="auto"/>
        <w:bottom w:val="none" w:sz="0" w:space="0" w:color="auto"/>
        <w:right w:val="none" w:sz="0" w:space="0" w:color="auto"/>
      </w:divBdr>
      <w:divsChild>
        <w:div w:id="1072237932">
          <w:marLeft w:val="0"/>
          <w:marRight w:val="0"/>
          <w:marTop w:val="0"/>
          <w:marBottom w:val="0"/>
          <w:divBdr>
            <w:top w:val="none" w:sz="0" w:space="0" w:color="auto"/>
            <w:left w:val="none" w:sz="0" w:space="0" w:color="auto"/>
            <w:bottom w:val="none" w:sz="0" w:space="0" w:color="auto"/>
            <w:right w:val="none" w:sz="0" w:space="0" w:color="auto"/>
          </w:divBdr>
          <w:divsChild>
            <w:div w:id="1148328063">
              <w:marLeft w:val="0"/>
              <w:marRight w:val="0"/>
              <w:marTop w:val="0"/>
              <w:marBottom w:val="0"/>
              <w:divBdr>
                <w:top w:val="none" w:sz="0" w:space="0" w:color="auto"/>
                <w:left w:val="none" w:sz="0" w:space="0" w:color="auto"/>
                <w:bottom w:val="none" w:sz="0" w:space="0" w:color="auto"/>
                <w:right w:val="none" w:sz="0" w:space="0" w:color="auto"/>
              </w:divBdr>
              <w:divsChild>
                <w:div w:id="1197350709">
                  <w:marLeft w:val="0"/>
                  <w:marRight w:val="0"/>
                  <w:marTop w:val="0"/>
                  <w:marBottom w:val="0"/>
                  <w:divBdr>
                    <w:top w:val="none" w:sz="0" w:space="0" w:color="auto"/>
                    <w:left w:val="none" w:sz="0" w:space="0" w:color="auto"/>
                    <w:bottom w:val="none" w:sz="0" w:space="0" w:color="auto"/>
                    <w:right w:val="none" w:sz="0" w:space="0" w:color="auto"/>
                  </w:divBdr>
                  <w:divsChild>
                    <w:div w:id="1140539348">
                      <w:marLeft w:val="0"/>
                      <w:marRight w:val="0"/>
                      <w:marTop w:val="0"/>
                      <w:marBottom w:val="0"/>
                      <w:divBdr>
                        <w:top w:val="none" w:sz="0" w:space="0" w:color="auto"/>
                        <w:left w:val="none" w:sz="0" w:space="0" w:color="auto"/>
                        <w:bottom w:val="none" w:sz="0" w:space="0" w:color="auto"/>
                        <w:right w:val="none" w:sz="0" w:space="0" w:color="auto"/>
                      </w:divBdr>
                      <w:divsChild>
                        <w:div w:id="253124249">
                          <w:marLeft w:val="0"/>
                          <w:marRight w:val="0"/>
                          <w:marTop w:val="0"/>
                          <w:marBottom w:val="0"/>
                          <w:divBdr>
                            <w:top w:val="none" w:sz="0" w:space="0" w:color="auto"/>
                            <w:left w:val="none" w:sz="0" w:space="0" w:color="auto"/>
                            <w:bottom w:val="none" w:sz="0" w:space="0" w:color="auto"/>
                            <w:right w:val="none" w:sz="0" w:space="0" w:color="auto"/>
                          </w:divBdr>
                          <w:divsChild>
                            <w:div w:id="1916472758">
                              <w:marLeft w:val="0"/>
                              <w:marRight w:val="0"/>
                              <w:marTop w:val="0"/>
                              <w:marBottom w:val="0"/>
                              <w:divBdr>
                                <w:top w:val="none" w:sz="0" w:space="0" w:color="auto"/>
                                <w:left w:val="none" w:sz="0" w:space="0" w:color="auto"/>
                                <w:bottom w:val="none" w:sz="0" w:space="0" w:color="auto"/>
                                <w:right w:val="none" w:sz="0" w:space="0" w:color="auto"/>
                              </w:divBdr>
                              <w:divsChild>
                                <w:div w:id="1172258289">
                                  <w:marLeft w:val="0"/>
                                  <w:marRight w:val="0"/>
                                  <w:marTop w:val="0"/>
                                  <w:marBottom w:val="0"/>
                                  <w:divBdr>
                                    <w:top w:val="none" w:sz="0" w:space="0" w:color="auto"/>
                                    <w:left w:val="none" w:sz="0" w:space="0" w:color="auto"/>
                                    <w:bottom w:val="none" w:sz="0" w:space="0" w:color="auto"/>
                                    <w:right w:val="none" w:sz="0" w:space="0" w:color="auto"/>
                                  </w:divBdr>
                                  <w:divsChild>
                                    <w:div w:id="58333474">
                                      <w:marLeft w:val="0"/>
                                      <w:marRight w:val="0"/>
                                      <w:marTop w:val="0"/>
                                      <w:marBottom w:val="0"/>
                                      <w:divBdr>
                                        <w:top w:val="none" w:sz="0" w:space="0" w:color="auto"/>
                                        <w:left w:val="none" w:sz="0" w:space="0" w:color="auto"/>
                                        <w:bottom w:val="none" w:sz="0" w:space="0" w:color="auto"/>
                                        <w:right w:val="none" w:sz="0" w:space="0" w:color="auto"/>
                                      </w:divBdr>
                                      <w:divsChild>
                                        <w:div w:id="801922635">
                                          <w:marLeft w:val="0"/>
                                          <w:marRight w:val="0"/>
                                          <w:marTop w:val="0"/>
                                          <w:marBottom w:val="0"/>
                                          <w:divBdr>
                                            <w:top w:val="none" w:sz="0" w:space="0" w:color="auto"/>
                                            <w:left w:val="none" w:sz="0" w:space="0" w:color="auto"/>
                                            <w:bottom w:val="none" w:sz="0" w:space="0" w:color="auto"/>
                                            <w:right w:val="none" w:sz="0" w:space="0" w:color="auto"/>
                                          </w:divBdr>
                                          <w:divsChild>
                                            <w:div w:id="1053891951">
                                              <w:marLeft w:val="0"/>
                                              <w:marRight w:val="0"/>
                                              <w:marTop w:val="0"/>
                                              <w:marBottom w:val="0"/>
                                              <w:divBdr>
                                                <w:top w:val="none" w:sz="0" w:space="0" w:color="auto"/>
                                                <w:left w:val="none" w:sz="0" w:space="0" w:color="auto"/>
                                                <w:bottom w:val="none" w:sz="0" w:space="0" w:color="auto"/>
                                                <w:right w:val="none" w:sz="0" w:space="0" w:color="auto"/>
                                              </w:divBdr>
                                              <w:divsChild>
                                                <w:div w:id="434978765">
                                                  <w:marLeft w:val="0"/>
                                                  <w:marRight w:val="0"/>
                                                  <w:marTop w:val="0"/>
                                                  <w:marBottom w:val="0"/>
                                                  <w:divBdr>
                                                    <w:top w:val="none" w:sz="0" w:space="0" w:color="auto"/>
                                                    <w:left w:val="none" w:sz="0" w:space="0" w:color="auto"/>
                                                    <w:bottom w:val="none" w:sz="0" w:space="0" w:color="auto"/>
                                                    <w:right w:val="none" w:sz="0" w:space="0" w:color="auto"/>
                                                  </w:divBdr>
                                                </w:div>
                                                <w:div w:id="6686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876342">
      <w:bodyDiv w:val="1"/>
      <w:marLeft w:val="0"/>
      <w:marRight w:val="0"/>
      <w:marTop w:val="0"/>
      <w:marBottom w:val="0"/>
      <w:divBdr>
        <w:top w:val="none" w:sz="0" w:space="0" w:color="auto"/>
        <w:left w:val="none" w:sz="0" w:space="0" w:color="auto"/>
        <w:bottom w:val="none" w:sz="0" w:space="0" w:color="auto"/>
        <w:right w:val="none" w:sz="0" w:space="0" w:color="auto"/>
      </w:divBdr>
      <w:divsChild>
        <w:div w:id="488862509">
          <w:marLeft w:val="0"/>
          <w:marRight w:val="0"/>
          <w:marTop w:val="0"/>
          <w:marBottom w:val="0"/>
          <w:divBdr>
            <w:top w:val="none" w:sz="0" w:space="0" w:color="auto"/>
            <w:left w:val="none" w:sz="0" w:space="0" w:color="auto"/>
            <w:bottom w:val="none" w:sz="0" w:space="0" w:color="auto"/>
            <w:right w:val="none" w:sz="0" w:space="0" w:color="auto"/>
          </w:divBdr>
          <w:divsChild>
            <w:div w:id="534199981">
              <w:marLeft w:val="0"/>
              <w:marRight w:val="0"/>
              <w:marTop w:val="0"/>
              <w:marBottom w:val="0"/>
              <w:divBdr>
                <w:top w:val="none" w:sz="0" w:space="0" w:color="auto"/>
                <w:left w:val="none" w:sz="0" w:space="0" w:color="auto"/>
                <w:bottom w:val="none" w:sz="0" w:space="0" w:color="auto"/>
                <w:right w:val="none" w:sz="0" w:space="0" w:color="auto"/>
              </w:divBdr>
              <w:divsChild>
                <w:div w:id="116589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8095">
      <w:bodyDiv w:val="1"/>
      <w:marLeft w:val="0"/>
      <w:marRight w:val="0"/>
      <w:marTop w:val="0"/>
      <w:marBottom w:val="0"/>
      <w:divBdr>
        <w:top w:val="none" w:sz="0" w:space="0" w:color="auto"/>
        <w:left w:val="none" w:sz="0" w:space="0" w:color="auto"/>
        <w:bottom w:val="none" w:sz="0" w:space="0" w:color="auto"/>
        <w:right w:val="none" w:sz="0" w:space="0" w:color="auto"/>
      </w:divBdr>
      <w:divsChild>
        <w:div w:id="1639843734">
          <w:marLeft w:val="0"/>
          <w:marRight w:val="0"/>
          <w:marTop w:val="0"/>
          <w:marBottom w:val="0"/>
          <w:divBdr>
            <w:top w:val="none" w:sz="0" w:space="0" w:color="auto"/>
            <w:left w:val="none" w:sz="0" w:space="0" w:color="auto"/>
            <w:bottom w:val="none" w:sz="0" w:space="0" w:color="auto"/>
            <w:right w:val="none" w:sz="0" w:space="0" w:color="auto"/>
          </w:divBdr>
          <w:divsChild>
            <w:div w:id="194002244">
              <w:marLeft w:val="0"/>
              <w:marRight w:val="0"/>
              <w:marTop w:val="0"/>
              <w:marBottom w:val="0"/>
              <w:divBdr>
                <w:top w:val="none" w:sz="0" w:space="0" w:color="auto"/>
                <w:left w:val="none" w:sz="0" w:space="0" w:color="auto"/>
                <w:bottom w:val="none" w:sz="0" w:space="0" w:color="auto"/>
                <w:right w:val="none" w:sz="0" w:space="0" w:color="auto"/>
              </w:divBdr>
              <w:divsChild>
                <w:div w:id="806433642">
                  <w:marLeft w:val="0"/>
                  <w:marRight w:val="0"/>
                  <w:marTop w:val="0"/>
                  <w:marBottom w:val="0"/>
                  <w:divBdr>
                    <w:top w:val="none" w:sz="0" w:space="0" w:color="auto"/>
                    <w:left w:val="none" w:sz="0" w:space="0" w:color="auto"/>
                    <w:bottom w:val="none" w:sz="0" w:space="0" w:color="auto"/>
                    <w:right w:val="none" w:sz="0" w:space="0" w:color="auto"/>
                  </w:divBdr>
                </w:div>
                <w:div w:id="19617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91017">
      <w:bodyDiv w:val="1"/>
      <w:marLeft w:val="0"/>
      <w:marRight w:val="0"/>
      <w:marTop w:val="0"/>
      <w:marBottom w:val="0"/>
      <w:divBdr>
        <w:top w:val="none" w:sz="0" w:space="0" w:color="auto"/>
        <w:left w:val="none" w:sz="0" w:space="0" w:color="auto"/>
        <w:bottom w:val="none" w:sz="0" w:space="0" w:color="auto"/>
        <w:right w:val="none" w:sz="0" w:space="0" w:color="auto"/>
      </w:divBdr>
    </w:div>
    <w:div w:id="528687190">
      <w:bodyDiv w:val="1"/>
      <w:marLeft w:val="0"/>
      <w:marRight w:val="0"/>
      <w:marTop w:val="0"/>
      <w:marBottom w:val="0"/>
      <w:divBdr>
        <w:top w:val="none" w:sz="0" w:space="0" w:color="auto"/>
        <w:left w:val="none" w:sz="0" w:space="0" w:color="auto"/>
        <w:bottom w:val="none" w:sz="0" w:space="0" w:color="auto"/>
        <w:right w:val="none" w:sz="0" w:space="0" w:color="auto"/>
      </w:divBdr>
    </w:div>
    <w:div w:id="606429723">
      <w:bodyDiv w:val="1"/>
      <w:marLeft w:val="0"/>
      <w:marRight w:val="0"/>
      <w:marTop w:val="0"/>
      <w:marBottom w:val="0"/>
      <w:divBdr>
        <w:top w:val="none" w:sz="0" w:space="0" w:color="auto"/>
        <w:left w:val="none" w:sz="0" w:space="0" w:color="auto"/>
        <w:bottom w:val="none" w:sz="0" w:space="0" w:color="auto"/>
        <w:right w:val="none" w:sz="0" w:space="0" w:color="auto"/>
      </w:divBdr>
    </w:div>
    <w:div w:id="872419036">
      <w:bodyDiv w:val="1"/>
      <w:marLeft w:val="0"/>
      <w:marRight w:val="0"/>
      <w:marTop w:val="0"/>
      <w:marBottom w:val="0"/>
      <w:divBdr>
        <w:top w:val="none" w:sz="0" w:space="0" w:color="auto"/>
        <w:left w:val="none" w:sz="0" w:space="0" w:color="auto"/>
        <w:bottom w:val="none" w:sz="0" w:space="0" w:color="auto"/>
        <w:right w:val="none" w:sz="0" w:space="0" w:color="auto"/>
      </w:divBdr>
      <w:divsChild>
        <w:div w:id="432632978">
          <w:marLeft w:val="0"/>
          <w:marRight w:val="0"/>
          <w:marTop w:val="0"/>
          <w:marBottom w:val="0"/>
          <w:divBdr>
            <w:top w:val="none" w:sz="0" w:space="0" w:color="auto"/>
            <w:left w:val="none" w:sz="0" w:space="0" w:color="auto"/>
            <w:bottom w:val="none" w:sz="0" w:space="0" w:color="auto"/>
            <w:right w:val="none" w:sz="0" w:space="0" w:color="auto"/>
          </w:divBdr>
          <w:divsChild>
            <w:div w:id="88746488">
              <w:marLeft w:val="0"/>
              <w:marRight w:val="0"/>
              <w:marTop w:val="0"/>
              <w:marBottom w:val="0"/>
              <w:divBdr>
                <w:top w:val="none" w:sz="0" w:space="0" w:color="auto"/>
                <w:left w:val="none" w:sz="0" w:space="0" w:color="auto"/>
                <w:bottom w:val="none" w:sz="0" w:space="0" w:color="auto"/>
                <w:right w:val="none" w:sz="0" w:space="0" w:color="auto"/>
              </w:divBdr>
              <w:divsChild>
                <w:div w:id="2074768652">
                  <w:marLeft w:val="0"/>
                  <w:marRight w:val="0"/>
                  <w:marTop w:val="0"/>
                  <w:marBottom w:val="0"/>
                  <w:divBdr>
                    <w:top w:val="none" w:sz="0" w:space="0" w:color="auto"/>
                    <w:left w:val="none" w:sz="0" w:space="0" w:color="auto"/>
                    <w:bottom w:val="none" w:sz="0" w:space="0" w:color="auto"/>
                    <w:right w:val="none" w:sz="0" w:space="0" w:color="auto"/>
                  </w:divBdr>
                  <w:divsChild>
                    <w:div w:id="2116903305">
                      <w:marLeft w:val="0"/>
                      <w:marRight w:val="0"/>
                      <w:marTop w:val="0"/>
                      <w:marBottom w:val="0"/>
                      <w:divBdr>
                        <w:top w:val="none" w:sz="0" w:space="0" w:color="auto"/>
                        <w:left w:val="none" w:sz="0" w:space="0" w:color="auto"/>
                        <w:bottom w:val="none" w:sz="0" w:space="0" w:color="auto"/>
                        <w:right w:val="none" w:sz="0" w:space="0" w:color="auto"/>
                      </w:divBdr>
                      <w:divsChild>
                        <w:div w:id="849175709">
                          <w:marLeft w:val="0"/>
                          <w:marRight w:val="0"/>
                          <w:marTop w:val="0"/>
                          <w:marBottom w:val="0"/>
                          <w:divBdr>
                            <w:top w:val="none" w:sz="0" w:space="0" w:color="auto"/>
                            <w:left w:val="none" w:sz="0" w:space="0" w:color="auto"/>
                            <w:bottom w:val="none" w:sz="0" w:space="0" w:color="auto"/>
                            <w:right w:val="none" w:sz="0" w:space="0" w:color="auto"/>
                          </w:divBdr>
                          <w:divsChild>
                            <w:div w:id="1352144629">
                              <w:marLeft w:val="0"/>
                              <w:marRight w:val="0"/>
                              <w:marTop w:val="0"/>
                              <w:marBottom w:val="0"/>
                              <w:divBdr>
                                <w:top w:val="none" w:sz="0" w:space="0" w:color="auto"/>
                                <w:left w:val="none" w:sz="0" w:space="0" w:color="auto"/>
                                <w:bottom w:val="none" w:sz="0" w:space="0" w:color="auto"/>
                                <w:right w:val="none" w:sz="0" w:space="0" w:color="auto"/>
                              </w:divBdr>
                              <w:divsChild>
                                <w:div w:id="1328823526">
                                  <w:marLeft w:val="0"/>
                                  <w:marRight w:val="0"/>
                                  <w:marTop w:val="0"/>
                                  <w:marBottom w:val="0"/>
                                  <w:divBdr>
                                    <w:top w:val="none" w:sz="0" w:space="0" w:color="auto"/>
                                    <w:left w:val="none" w:sz="0" w:space="0" w:color="auto"/>
                                    <w:bottom w:val="none" w:sz="0" w:space="0" w:color="auto"/>
                                    <w:right w:val="none" w:sz="0" w:space="0" w:color="auto"/>
                                  </w:divBdr>
                                  <w:divsChild>
                                    <w:div w:id="1698267050">
                                      <w:marLeft w:val="0"/>
                                      <w:marRight w:val="0"/>
                                      <w:marTop w:val="0"/>
                                      <w:marBottom w:val="0"/>
                                      <w:divBdr>
                                        <w:top w:val="none" w:sz="0" w:space="0" w:color="auto"/>
                                        <w:left w:val="none" w:sz="0" w:space="0" w:color="auto"/>
                                        <w:bottom w:val="none" w:sz="0" w:space="0" w:color="auto"/>
                                        <w:right w:val="none" w:sz="0" w:space="0" w:color="auto"/>
                                      </w:divBdr>
                                      <w:divsChild>
                                        <w:div w:id="1116482429">
                                          <w:marLeft w:val="0"/>
                                          <w:marRight w:val="0"/>
                                          <w:marTop w:val="0"/>
                                          <w:marBottom w:val="0"/>
                                          <w:divBdr>
                                            <w:top w:val="none" w:sz="0" w:space="0" w:color="auto"/>
                                            <w:left w:val="none" w:sz="0" w:space="0" w:color="auto"/>
                                            <w:bottom w:val="none" w:sz="0" w:space="0" w:color="auto"/>
                                            <w:right w:val="none" w:sz="0" w:space="0" w:color="auto"/>
                                          </w:divBdr>
                                          <w:divsChild>
                                            <w:div w:id="1416050136">
                                              <w:marLeft w:val="0"/>
                                              <w:marRight w:val="0"/>
                                              <w:marTop w:val="0"/>
                                              <w:marBottom w:val="0"/>
                                              <w:divBdr>
                                                <w:top w:val="none" w:sz="0" w:space="0" w:color="auto"/>
                                                <w:left w:val="none" w:sz="0" w:space="0" w:color="auto"/>
                                                <w:bottom w:val="none" w:sz="0" w:space="0" w:color="auto"/>
                                                <w:right w:val="none" w:sz="0" w:space="0" w:color="auto"/>
                                              </w:divBdr>
                                              <w:divsChild>
                                                <w:div w:id="1120148322">
                                                  <w:marLeft w:val="0"/>
                                                  <w:marRight w:val="0"/>
                                                  <w:marTop w:val="0"/>
                                                  <w:marBottom w:val="0"/>
                                                  <w:divBdr>
                                                    <w:top w:val="none" w:sz="0" w:space="0" w:color="auto"/>
                                                    <w:left w:val="none" w:sz="0" w:space="0" w:color="auto"/>
                                                    <w:bottom w:val="none" w:sz="0" w:space="0" w:color="auto"/>
                                                    <w:right w:val="none" w:sz="0" w:space="0" w:color="auto"/>
                                                  </w:divBdr>
                                                </w:div>
                                                <w:div w:id="15039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4676">
      <w:bodyDiv w:val="1"/>
      <w:marLeft w:val="0"/>
      <w:marRight w:val="0"/>
      <w:marTop w:val="0"/>
      <w:marBottom w:val="0"/>
      <w:divBdr>
        <w:top w:val="none" w:sz="0" w:space="0" w:color="auto"/>
        <w:left w:val="none" w:sz="0" w:space="0" w:color="auto"/>
        <w:bottom w:val="none" w:sz="0" w:space="0" w:color="auto"/>
        <w:right w:val="none" w:sz="0" w:space="0" w:color="auto"/>
      </w:divBdr>
      <w:divsChild>
        <w:div w:id="2031099106">
          <w:marLeft w:val="0"/>
          <w:marRight w:val="0"/>
          <w:marTop w:val="0"/>
          <w:marBottom w:val="0"/>
          <w:divBdr>
            <w:top w:val="none" w:sz="0" w:space="0" w:color="auto"/>
            <w:left w:val="none" w:sz="0" w:space="0" w:color="auto"/>
            <w:bottom w:val="none" w:sz="0" w:space="0" w:color="auto"/>
            <w:right w:val="none" w:sz="0" w:space="0" w:color="auto"/>
          </w:divBdr>
          <w:divsChild>
            <w:div w:id="1101216435">
              <w:marLeft w:val="0"/>
              <w:marRight w:val="0"/>
              <w:marTop w:val="0"/>
              <w:marBottom w:val="0"/>
              <w:divBdr>
                <w:top w:val="none" w:sz="0" w:space="0" w:color="auto"/>
                <w:left w:val="none" w:sz="0" w:space="0" w:color="auto"/>
                <w:bottom w:val="none" w:sz="0" w:space="0" w:color="auto"/>
                <w:right w:val="none" w:sz="0" w:space="0" w:color="auto"/>
              </w:divBdr>
              <w:divsChild>
                <w:div w:id="9004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00283">
      <w:bodyDiv w:val="1"/>
      <w:marLeft w:val="0"/>
      <w:marRight w:val="0"/>
      <w:marTop w:val="0"/>
      <w:marBottom w:val="0"/>
      <w:divBdr>
        <w:top w:val="none" w:sz="0" w:space="0" w:color="auto"/>
        <w:left w:val="none" w:sz="0" w:space="0" w:color="auto"/>
        <w:bottom w:val="none" w:sz="0" w:space="0" w:color="auto"/>
        <w:right w:val="none" w:sz="0" w:space="0" w:color="auto"/>
      </w:divBdr>
      <w:divsChild>
        <w:div w:id="1335959119">
          <w:marLeft w:val="0"/>
          <w:marRight w:val="0"/>
          <w:marTop w:val="0"/>
          <w:marBottom w:val="60"/>
          <w:divBdr>
            <w:top w:val="none" w:sz="0" w:space="0" w:color="auto"/>
            <w:left w:val="none" w:sz="0" w:space="0" w:color="auto"/>
            <w:bottom w:val="none" w:sz="0" w:space="0" w:color="auto"/>
            <w:right w:val="none" w:sz="0" w:space="0" w:color="auto"/>
          </w:divBdr>
          <w:divsChild>
            <w:div w:id="1678536217">
              <w:marLeft w:val="0"/>
              <w:marRight w:val="0"/>
              <w:marTop w:val="0"/>
              <w:marBottom w:val="0"/>
              <w:divBdr>
                <w:top w:val="none" w:sz="0" w:space="0" w:color="auto"/>
                <w:left w:val="none" w:sz="0" w:space="0" w:color="auto"/>
                <w:bottom w:val="none" w:sz="0" w:space="0" w:color="auto"/>
                <w:right w:val="none" w:sz="0" w:space="0" w:color="auto"/>
              </w:divBdr>
              <w:divsChild>
                <w:div w:id="569652526">
                  <w:marLeft w:val="0"/>
                  <w:marRight w:val="0"/>
                  <w:marTop w:val="0"/>
                  <w:marBottom w:val="0"/>
                  <w:divBdr>
                    <w:top w:val="none" w:sz="0" w:space="0" w:color="auto"/>
                    <w:left w:val="none" w:sz="0" w:space="0" w:color="auto"/>
                    <w:bottom w:val="none" w:sz="0" w:space="0" w:color="auto"/>
                    <w:right w:val="none" w:sz="0" w:space="0" w:color="auto"/>
                  </w:divBdr>
                </w:div>
                <w:div w:id="1695232785">
                  <w:marLeft w:val="0"/>
                  <w:marRight w:val="0"/>
                  <w:marTop w:val="0"/>
                  <w:marBottom w:val="0"/>
                  <w:divBdr>
                    <w:top w:val="none" w:sz="0" w:space="0" w:color="auto"/>
                    <w:left w:val="none" w:sz="0" w:space="0" w:color="auto"/>
                    <w:bottom w:val="none" w:sz="0" w:space="0" w:color="auto"/>
                    <w:right w:val="none" w:sz="0" w:space="0" w:color="auto"/>
                  </w:divBdr>
                  <w:divsChild>
                    <w:div w:id="955865480">
                      <w:marLeft w:val="0"/>
                      <w:marRight w:val="0"/>
                      <w:marTop w:val="0"/>
                      <w:marBottom w:val="0"/>
                      <w:divBdr>
                        <w:top w:val="none" w:sz="0" w:space="0" w:color="auto"/>
                        <w:left w:val="none" w:sz="0" w:space="0" w:color="auto"/>
                        <w:bottom w:val="none" w:sz="0" w:space="0" w:color="auto"/>
                        <w:right w:val="none" w:sz="0" w:space="0" w:color="auto"/>
                      </w:divBdr>
                      <w:divsChild>
                        <w:div w:id="1810630054">
                          <w:marLeft w:val="360"/>
                          <w:marRight w:val="360"/>
                          <w:marTop w:val="360"/>
                          <w:marBottom w:val="360"/>
                          <w:divBdr>
                            <w:top w:val="none" w:sz="0" w:space="0" w:color="auto"/>
                            <w:left w:val="none" w:sz="0" w:space="0" w:color="auto"/>
                            <w:bottom w:val="none" w:sz="0" w:space="0" w:color="auto"/>
                            <w:right w:val="none" w:sz="0" w:space="0" w:color="auto"/>
                          </w:divBdr>
                          <w:divsChild>
                            <w:div w:id="109991092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42646802">
                  <w:marLeft w:val="0"/>
                  <w:marRight w:val="0"/>
                  <w:marTop w:val="0"/>
                  <w:marBottom w:val="0"/>
                  <w:divBdr>
                    <w:top w:val="none" w:sz="0" w:space="0" w:color="auto"/>
                    <w:left w:val="none" w:sz="0" w:space="0" w:color="auto"/>
                    <w:bottom w:val="none" w:sz="0" w:space="0" w:color="auto"/>
                    <w:right w:val="none" w:sz="0" w:space="0" w:color="auto"/>
                  </w:divBdr>
                  <w:divsChild>
                    <w:div w:id="644968674">
                      <w:marLeft w:val="0"/>
                      <w:marRight w:val="150"/>
                      <w:marTop w:val="30"/>
                      <w:marBottom w:val="0"/>
                      <w:divBdr>
                        <w:top w:val="none" w:sz="0" w:space="0" w:color="auto"/>
                        <w:left w:val="none" w:sz="0" w:space="0" w:color="auto"/>
                        <w:bottom w:val="none" w:sz="0" w:space="0" w:color="auto"/>
                        <w:right w:val="none" w:sz="0" w:space="0" w:color="auto"/>
                      </w:divBdr>
                    </w:div>
                    <w:div w:id="952054264">
                      <w:marLeft w:val="0"/>
                      <w:marRight w:val="150"/>
                      <w:marTop w:val="30"/>
                      <w:marBottom w:val="0"/>
                      <w:divBdr>
                        <w:top w:val="none" w:sz="0" w:space="0" w:color="auto"/>
                        <w:left w:val="none" w:sz="0" w:space="0" w:color="auto"/>
                        <w:bottom w:val="none" w:sz="0" w:space="0" w:color="auto"/>
                        <w:right w:val="none" w:sz="0" w:space="0" w:color="auto"/>
                      </w:divBdr>
                    </w:div>
                    <w:div w:id="1144155711">
                      <w:marLeft w:val="0"/>
                      <w:marRight w:val="0"/>
                      <w:marTop w:val="0"/>
                      <w:marBottom w:val="0"/>
                      <w:divBdr>
                        <w:top w:val="none" w:sz="0" w:space="0" w:color="auto"/>
                        <w:left w:val="none" w:sz="0" w:space="0" w:color="auto"/>
                        <w:bottom w:val="none" w:sz="0" w:space="0" w:color="auto"/>
                        <w:right w:val="none" w:sz="0" w:space="0" w:color="auto"/>
                      </w:divBdr>
                      <w:divsChild>
                        <w:div w:id="14122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02548">
      <w:bodyDiv w:val="1"/>
      <w:marLeft w:val="0"/>
      <w:marRight w:val="0"/>
      <w:marTop w:val="0"/>
      <w:marBottom w:val="0"/>
      <w:divBdr>
        <w:top w:val="none" w:sz="0" w:space="0" w:color="auto"/>
        <w:left w:val="none" w:sz="0" w:space="0" w:color="auto"/>
        <w:bottom w:val="none" w:sz="0" w:space="0" w:color="auto"/>
        <w:right w:val="none" w:sz="0" w:space="0" w:color="auto"/>
      </w:divBdr>
    </w:div>
    <w:div w:id="1148857465">
      <w:bodyDiv w:val="1"/>
      <w:marLeft w:val="0"/>
      <w:marRight w:val="0"/>
      <w:marTop w:val="0"/>
      <w:marBottom w:val="0"/>
      <w:divBdr>
        <w:top w:val="none" w:sz="0" w:space="0" w:color="auto"/>
        <w:left w:val="none" w:sz="0" w:space="0" w:color="auto"/>
        <w:bottom w:val="none" w:sz="0" w:space="0" w:color="auto"/>
        <w:right w:val="none" w:sz="0" w:space="0" w:color="auto"/>
      </w:divBdr>
    </w:div>
    <w:div w:id="1367949164">
      <w:bodyDiv w:val="1"/>
      <w:marLeft w:val="0"/>
      <w:marRight w:val="0"/>
      <w:marTop w:val="0"/>
      <w:marBottom w:val="0"/>
      <w:divBdr>
        <w:top w:val="none" w:sz="0" w:space="0" w:color="auto"/>
        <w:left w:val="none" w:sz="0" w:space="0" w:color="auto"/>
        <w:bottom w:val="none" w:sz="0" w:space="0" w:color="auto"/>
        <w:right w:val="none" w:sz="0" w:space="0" w:color="auto"/>
      </w:divBdr>
    </w:div>
    <w:div w:id="1455640277">
      <w:bodyDiv w:val="1"/>
      <w:marLeft w:val="0"/>
      <w:marRight w:val="0"/>
      <w:marTop w:val="0"/>
      <w:marBottom w:val="0"/>
      <w:divBdr>
        <w:top w:val="none" w:sz="0" w:space="0" w:color="auto"/>
        <w:left w:val="none" w:sz="0" w:space="0" w:color="auto"/>
        <w:bottom w:val="none" w:sz="0" w:space="0" w:color="auto"/>
        <w:right w:val="none" w:sz="0" w:space="0" w:color="auto"/>
      </w:divBdr>
      <w:divsChild>
        <w:div w:id="116991156">
          <w:marLeft w:val="0"/>
          <w:marRight w:val="0"/>
          <w:marTop w:val="0"/>
          <w:marBottom w:val="0"/>
          <w:divBdr>
            <w:top w:val="none" w:sz="0" w:space="0" w:color="auto"/>
            <w:left w:val="none" w:sz="0" w:space="0" w:color="auto"/>
            <w:bottom w:val="none" w:sz="0" w:space="0" w:color="auto"/>
            <w:right w:val="none" w:sz="0" w:space="0" w:color="auto"/>
          </w:divBdr>
          <w:divsChild>
            <w:div w:id="1406369337">
              <w:marLeft w:val="0"/>
              <w:marRight w:val="0"/>
              <w:marTop w:val="0"/>
              <w:marBottom w:val="0"/>
              <w:divBdr>
                <w:top w:val="none" w:sz="0" w:space="0" w:color="auto"/>
                <w:left w:val="none" w:sz="0" w:space="0" w:color="auto"/>
                <w:bottom w:val="none" w:sz="0" w:space="0" w:color="auto"/>
                <w:right w:val="none" w:sz="0" w:space="0" w:color="auto"/>
              </w:divBdr>
              <w:divsChild>
                <w:div w:id="10903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09714">
      <w:bodyDiv w:val="1"/>
      <w:marLeft w:val="0"/>
      <w:marRight w:val="0"/>
      <w:marTop w:val="0"/>
      <w:marBottom w:val="0"/>
      <w:divBdr>
        <w:top w:val="none" w:sz="0" w:space="0" w:color="auto"/>
        <w:left w:val="none" w:sz="0" w:space="0" w:color="auto"/>
        <w:bottom w:val="none" w:sz="0" w:space="0" w:color="auto"/>
        <w:right w:val="none" w:sz="0" w:space="0" w:color="auto"/>
      </w:divBdr>
    </w:div>
    <w:div w:id="1903638321">
      <w:bodyDiv w:val="1"/>
      <w:marLeft w:val="0"/>
      <w:marRight w:val="0"/>
      <w:marTop w:val="0"/>
      <w:marBottom w:val="0"/>
      <w:divBdr>
        <w:top w:val="none" w:sz="0" w:space="0" w:color="auto"/>
        <w:left w:val="none" w:sz="0" w:space="0" w:color="auto"/>
        <w:bottom w:val="none" w:sz="0" w:space="0" w:color="auto"/>
        <w:right w:val="none" w:sz="0" w:space="0" w:color="auto"/>
      </w:divBdr>
      <w:divsChild>
        <w:div w:id="671417574">
          <w:marLeft w:val="0"/>
          <w:marRight w:val="0"/>
          <w:marTop w:val="0"/>
          <w:marBottom w:val="0"/>
          <w:divBdr>
            <w:top w:val="none" w:sz="0" w:space="0" w:color="auto"/>
            <w:left w:val="none" w:sz="0" w:space="0" w:color="auto"/>
            <w:bottom w:val="none" w:sz="0" w:space="0" w:color="auto"/>
            <w:right w:val="none" w:sz="0" w:space="0" w:color="auto"/>
          </w:divBdr>
          <w:divsChild>
            <w:div w:id="1846356345">
              <w:marLeft w:val="0"/>
              <w:marRight w:val="0"/>
              <w:marTop w:val="0"/>
              <w:marBottom w:val="0"/>
              <w:divBdr>
                <w:top w:val="none" w:sz="0" w:space="0" w:color="auto"/>
                <w:left w:val="none" w:sz="0" w:space="0" w:color="auto"/>
                <w:bottom w:val="none" w:sz="0" w:space="0" w:color="auto"/>
                <w:right w:val="none" w:sz="0" w:space="0" w:color="auto"/>
              </w:divBdr>
              <w:divsChild>
                <w:div w:id="189079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71734">
      <w:bodyDiv w:val="1"/>
      <w:marLeft w:val="0"/>
      <w:marRight w:val="0"/>
      <w:marTop w:val="0"/>
      <w:marBottom w:val="0"/>
      <w:divBdr>
        <w:top w:val="none" w:sz="0" w:space="0" w:color="auto"/>
        <w:left w:val="none" w:sz="0" w:space="0" w:color="auto"/>
        <w:bottom w:val="none" w:sz="0" w:space="0" w:color="auto"/>
        <w:right w:val="none" w:sz="0" w:space="0" w:color="auto"/>
      </w:divBdr>
      <w:divsChild>
        <w:div w:id="2058627292">
          <w:marLeft w:val="0"/>
          <w:marRight w:val="0"/>
          <w:marTop w:val="0"/>
          <w:marBottom w:val="0"/>
          <w:divBdr>
            <w:top w:val="none" w:sz="0" w:space="0" w:color="auto"/>
            <w:left w:val="none" w:sz="0" w:space="0" w:color="auto"/>
            <w:bottom w:val="none" w:sz="0" w:space="0" w:color="auto"/>
            <w:right w:val="none" w:sz="0" w:space="0" w:color="auto"/>
          </w:divBdr>
          <w:divsChild>
            <w:div w:id="1760368188">
              <w:marLeft w:val="0"/>
              <w:marRight w:val="0"/>
              <w:marTop w:val="0"/>
              <w:marBottom w:val="0"/>
              <w:divBdr>
                <w:top w:val="none" w:sz="0" w:space="0" w:color="auto"/>
                <w:left w:val="none" w:sz="0" w:space="0" w:color="auto"/>
                <w:bottom w:val="none" w:sz="0" w:space="0" w:color="auto"/>
                <w:right w:val="none" w:sz="0" w:space="0" w:color="auto"/>
              </w:divBdr>
              <w:divsChild>
                <w:div w:id="12670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2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cbd.int/meetings/SOI-WS-2018-0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bd.int/meetings/SOI-WS-2018-03" TargetMode="External"/><Relationship Id="rId10" Type="http://schemas.openxmlformats.org/officeDocument/2006/relationships/image" Target="media/image3.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40BB8-256A-4A4D-90B0-7461B8E29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11</Pages>
  <Words>3689</Words>
  <Characters>21031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Annotations to the provisional agenda</vt:lpstr>
    </vt:vector>
  </TitlesOfParts>
  <Company>SCBD</Company>
  <LinksUpToDate>false</LinksUpToDate>
  <CharactersWithSpaces>24671</CharactersWithSpaces>
  <SharedDoc>false</SharedDoc>
  <HLinks>
    <vt:vector size="18" baseType="variant">
      <vt:variant>
        <vt:i4>3211358</vt:i4>
      </vt:variant>
      <vt:variant>
        <vt:i4>6</vt:i4>
      </vt:variant>
      <vt:variant>
        <vt:i4>0</vt:i4>
      </vt:variant>
      <vt:variant>
        <vt:i4>5</vt:i4>
      </vt:variant>
      <vt:variant>
        <vt:lpwstr>https://www.cbd.int/meetings/SOI-WS-2018-02</vt:lpwstr>
      </vt:variant>
      <vt:variant>
        <vt:lpwstr/>
      </vt:variant>
      <vt:variant>
        <vt:i4>3211358</vt:i4>
      </vt:variant>
      <vt:variant>
        <vt:i4>3</vt:i4>
      </vt:variant>
      <vt:variant>
        <vt:i4>0</vt:i4>
      </vt:variant>
      <vt:variant>
        <vt:i4>5</vt:i4>
      </vt:variant>
      <vt:variant>
        <vt:lpwstr>https://www.cbd.int/meetings/SOI-WS-2018-02</vt:lpwstr>
      </vt:variant>
      <vt:variant>
        <vt:lpwstr/>
      </vt:variant>
      <vt:variant>
        <vt:i4>2752538</vt:i4>
      </vt:variant>
      <vt:variant>
        <vt:i4>0</vt:i4>
      </vt:variant>
      <vt:variant>
        <vt:i4>0</vt:i4>
      </vt:variant>
      <vt:variant>
        <vt:i4>5</vt:i4>
      </vt:variant>
      <vt:variant>
        <vt:lpwstr>https://www.cbd.int/doc/publications/cbd-aichi-target-10-en.pdf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Annotations to the provisional agenda</dc:title>
  <dc:subject>SUSTAINABLE OCEAN INITIATIVE (SOI) CAPACITY BUILDING WORKSHOP FOR EAST, SOUTH AND SOUTH-EAST ASIA</dc:subject>
  <dc:creator>SCBD</dc:creator>
  <cp:lastModifiedBy>Tatiana Zavarzina</cp:lastModifiedBy>
  <cp:revision>112</cp:revision>
  <cp:lastPrinted>2015-07-14T17:22:00Z</cp:lastPrinted>
  <dcterms:created xsi:type="dcterms:W3CDTF">2018-10-09T19:52:00Z</dcterms:created>
  <dcterms:modified xsi:type="dcterms:W3CDTF">2018-10-11T15:28:00Z</dcterms:modified>
</cp:coreProperties>
</file>