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7C3A5026" w14:textId="77777777" w:rsidTr="00CF1848">
        <w:trPr>
          <w:trHeight w:val="709"/>
        </w:trPr>
        <w:tc>
          <w:tcPr>
            <w:tcW w:w="976" w:type="dxa"/>
            <w:tcBorders>
              <w:bottom w:val="single" w:sz="12" w:space="0" w:color="auto"/>
            </w:tcBorders>
          </w:tcPr>
          <w:p w14:paraId="0A2991AB" w14:textId="77777777" w:rsidR="00C9161D" w:rsidRDefault="00C9161D">
            <w:r>
              <w:rPr>
                <w:noProof/>
                <w:lang w:eastAsia="en-GB"/>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7C5F428" w14:textId="77777777" w:rsidR="00C9161D" w:rsidRDefault="00C9161D">
            <w:r>
              <w:rPr>
                <w:noProof/>
                <w:lang w:eastAsia="en-GB"/>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03494BA"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BF00248" w14:textId="77777777" w:rsidTr="00CF1848">
        <w:tc>
          <w:tcPr>
            <w:tcW w:w="6117" w:type="dxa"/>
            <w:gridSpan w:val="2"/>
            <w:tcBorders>
              <w:top w:val="single" w:sz="12" w:space="0" w:color="auto"/>
              <w:bottom w:val="single" w:sz="36" w:space="0" w:color="auto"/>
            </w:tcBorders>
            <w:vAlign w:val="center"/>
          </w:tcPr>
          <w:p w14:paraId="6421C4EE" w14:textId="77777777" w:rsidR="00C9161D" w:rsidRDefault="00C9161D" w:rsidP="00C9161D">
            <w:r>
              <w:rPr>
                <w:noProof/>
                <w:lang w:eastAsia="en-GB"/>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bookmarkStart w:id="0" w:name="_GoBack"/>
            <w:bookmarkEnd w:id="0"/>
          </w:p>
        </w:tc>
        <w:tc>
          <w:tcPr>
            <w:tcW w:w="4090" w:type="dxa"/>
            <w:tcBorders>
              <w:top w:val="single" w:sz="12" w:space="0" w:color="auto"/>
              <w:bottom w:val="single" w:sz="36" w:space="0" w:color="auto"/>
            </w:tcBorders>
          </w:tcPr>
          <w:p w14:paraId="7E8CC1BD" w14:textId="77777777" w:rsidR="00C9161D" w:rsidRPr="0053232F" w:rsidRDefault="00C9161D" w:rsidP="00176CEE">
            <w:pPr>
              <w:ind w:left="1215"/>
              <w:rPr>
                <w:szCs w:val="22"/>
                <w:lang w:val="es-CO"/>
              </w:rPr>
            </w:pPr>
            <w:proofErr w:type="spellStart"/>
            <w:r w:rsidRPr="0053232F">
              <w:rPr>
                <w:szCs w:val="22"/>
                <w:lang w:val="es-CO"/>
              </w:rPr>
              <w:t>Distr</w:t>
            </w:r>
            <w:proofErr w:type="spellEnd"/>
            <w:r w:rsidRPr="0053232F">
              <w:rPr>
                <w:szCs w:val="22"/>
                <w:lang w:val="es-CO"/>
              </w:rPr>
              <w:t>.</w:t>
            </w:r>
          </w:p>
          <w:p w14:paraId="78F16359" w14:textId="77777777" w:rsidR="00C9161D" w:rsidRPr="0053232F" w:rsidRDefault="00EE6CC0" w:rsidP="00176CEE">
            <w:pPr>
              <w:ind w:left="1215"/>
              <w:rPr>
                <w:szCs w:val="22"/>
                <w:lang w:val="es-CO"/>
              </w:rPr>
            </w:pPr>
            <w:sdt>
              <w:sdtPr>
                <w:rPr>
                  <w:caps/>
                  <w:szCs w:val="22"/>
                  <w:lang w:val="es-CO"/>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53232F">
                  <w:rPr>
                    <w:caps/>
                    <w:szCs w:val="22"/>
                    <w:lang w:val="es-CO"/>
                  </w:rPr>
                  <w:t>GENERAL</w:t>
                </w:r>
              </w:sdtContent>
            </w:sdt>
          </w:p>
          <w:p w14:paraId="5F7D388E" w14:textId="77777777" w:rsidR="00C9161D" w:rsidRPr="0053232F" w:rsidRDefault="00C9161D" w:rsidP="00176CEE">
            <w:pPr>
              <w:ind w:left="1215"/>
              <w:rPr>
                <w:szCs w:val="22"/>
                <w:lang w:val="es-CO"/>
              </w:rPr>
            </w:pPr>
          </w:p>
          <w:p w14:paraId="61EF76BA" w14:textId="646F0072" w:rsidR="00C9161D" w:rsidRPr="0053232F" w:rsidRDefault="00EE6CC0" w:rsidP="00176CEE">
            <w:pPr>
              <w:ind w:left="1215"/>
              <w:rPr>
                <w:szCs w:val="22"/>
                <w:lang w:val="es-CO"/>
              </w:rPr>
            </w:pPr>
            <w:sdt>
              <w:sdtPr>
                <w:rPr>
                  <w:lang w:val="es-CO"/>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53232F">
                  <w:rPr>
                    <w:lang w:val="es-CO"/>
                  </w:rPr>
                  <w:t>CBD/</w:t>
                </w:r>
                <w:r w:rsidR="00BA769C" w:rsidRPr="0053232F">
                  <w:rPr>
                    <w:lang w:val="es-CO"/>
                  </w:rPr>
                  <w:t>SB</w:t>
                </w:r>
                <w:r w:rsidR="003D6A21" w:rsidRPr="0053232F">
                  <w:rPr>
                    <w:lang w:val="es-CO"/>
                  </w:rPr>
                  <w:t>STTA</w:t>
                </w:r>
                <w:r w:rsidR="00BA769C" w:rsidRPr="0053232F">
                  <w:rPr>
                    <w:lang w:val="es-CO"/>
                  </w:rPr>
                  <w:t>/</w:t>
                </w:r>
                <w:r w:rsidR="003D6A21" w:rsidRPr="0053232F">
                  <w:rPr>
                    <w:lang w:val="es-CO"/>
                  </w:rPr>
                  <w:t>2</w:t>
                </w:r>
                <w:r w:rsidR="00BA769C" w:rsidRPr="0053232F">
                  <w:rPr>
                    <w:lang w:val="es-CO"/>
                  </w:rPr>
                  <w:t>3/</w:t>
                </w:r>
                <w:r w:rsidR="0072423C" w:rsidRPr="0053232F">
                  <w:rPr>
                    <w:lang w:val="es-CO"/>
                  </w:rPr>
                  <w:t>INF/</w:t>
                </w:r>
                <w:r w:rsidR="00AA7073">
                  <w:rPr>
                    <w:lang w:val="es-CO"/>
                  </w:rPr>
                  <w:t>4</w:t>
                </w:r>
              </w:sdtContent>
            </w:sdt>
          </w:p>
          <w:p w14:paraId="3AAAA0ED" w14:textId="7A384FFF" w:rsidR="00C9161D" w:rsidRPr="00C9161D" w:rsidRDefault="00E71FE6" w:rsidP="00176CEE">
            <w:pPr>
              <w:ind w:left="1215"/>
              <w:rPr>
                <w:szCs w:val="22"/>
              </w:rPr>
            </w:pPr>
            <w:r w:rsidRPr="00E71FE6">
              <w:rPr>
                <w:szCs w:val="22"/>
                <w:lang w:val="en-US"/>
              </w:rPr>
              <w:t>6 November</w:t>
            </w:r>
            <w:r w:rsidR="00BA769C" w:rsidRPr="00E71FE6">
              <w:rPr>
                <w:szCs w:val="22"/>
                <w:lang w:val="en-US"/>
              </w:rPr>
              <w:t xml:space="preserve"> 20</w:t>
            </w:r>
            <w:r w:rsidR="007C7647" w:rsidRPr="00E71FE6">
              <w:rPr>
                <w:szCs w:val="22"/>
                <w:lang w:val="en-US"/>
              </w:rPr>
              <w:t>19</w:t>
            </w:r>
          </w:p>
          <w:p w14:paraId="3EEC7864" w14:textId="77777777" w:rsidR="00C9161D" w:rsidRPr="00C9161D" w:rsidRDefault="00C9161D" w:rsidP="00176CEE">
            <w:pPr>
              <w:ind w:left="1215"/>
              <w:rPr>
                <w:szCs w:val="22"/>
              </w:rPr>
            </w:pPr>
          </w:p>
          <w:p w14:paraId="10D37B6F" w14:textId="0658E169" w:rsidR="00C9161D" w:rsidRPr="00C9161D" w:rsidRDefault="00C9161D" w:rsidP="00176CEE">
            <w:pPr>
              <w:ind w:left="1215"/>
              <w:rPr>
                <w:szCs w:val="22"/>
              </w:rPr>
            </w:pPr>
            <w:r w:rsidRPr="00C9161D">
              <w:rPr>
                <w:szCs w:val="22"/>
              </w:rPr>
              <w:t>ENGLISH</w:t>
            </w:r>
            <w:r w:rsidR="00E71FE6">
              <w:rPr>
                <w:szCs w:val="22"/>
              </w:rPr>
              <w:t xml:space="preserve"> ONLY</w:t>
            </w:r>
          </w:p>
          <w:p w14:paraId="1C330268" w14:textId="77777777" w:rsidR="00C9161D" w:rsidRDefault="00C9161D"/>
        </w:tc>
      </w:tr>
    </w:tbl>
    <w:p w14:paraId="71946E54" w14:textId="77777777" w:rsidR="00AC3AC4" w:rsidRDefault="00AC3AC4" w:rsidP="00AA7073">
      <w:pPr>
        <w:ind w:left="284" w:right="4206" w:hanging="284"/>
        <w:jc w:val="left"/>
        <w:rPr>
          <w:caps/>
          <w:kern w:val="22"/>
          <w:szCs w:val="22"/>
        </w:rPr>
      </w:pPr>
      <w:r w:rsidRPr="00AC3AC4">
        <w:rPr>
          <w:caps/>
          <w:kern w:val="22"/>
          <w:szCs w:val="22"/>
        </w:rPr>
        <w:t>Subsidiary Body on Scientific, Technical and Technological Advice</w:t>
      </w:r>
    </w:p>
    <w:p w14:paraId="66597530" w14:textId="77777777" w:rsidR="00BA769C" w:rsidRPr="00532076" w:rsidRDefault="00AC3AC4" w:rsidP="00AA7073">
      <w:pPr>
        <w:ind w:left="284" w:right="4206" w:hanging="284"/>
        <w:jc w:val="left"/>
        <w:rPr>
          <w:snapToGrid w:val="0"/>
          <w:kern w:val="22"/>
          <w:szCs w:val="22"/>
          <w:lang w:eastAsia="nb-NO"/>
        </w:rPr>
      </w:pPr>
      <w:r>
        <w:rPr>
          <w:snapToGrid w:val="0"/>
          <w:kern w:val="22"/>
          <w:szCs w:val="22"/>
          <w:lang w:eastAsia="nb-NO"/>
        </w:rPr>
        <w:t>Twenty-third</w:t>
      </w:r>
      <w:r w:rsidR="00BA769C" w:rsidRPr="00532076">
        <w:rPr>
          <w:snapToGrid w:val="0"/>
          <w:kern w:val="22"/>
          <w:szCs w:val="22"/>
          <w:lang w:eastAsia="nb-NO"/>
        </w:rPr>
        <w:t xml:space="preserve"> meeting</w:t>
      </w:r>
    </w:p>
    <w:p w14:paraId="10F1A934" w14:textId="66AA543D" w:rsidR="00BA769C" w:rsidRPr="004B44DE" w:rsidRDefault="00BA769C" w:rsidP="00AA7073">
      <w:pPr>
        <w:ind w:left="284" w:right="4206" w:hanging="284"/>
        <w:jc w:val="left"/>
        <w:rPr>
          <w:snapToGrid w:val="0"/>
          <w:kern w:val="22"/>
          <w:szCs w:val="22"/>
          <w:lang w:eastAsia="nb-NO"/>
        </w:rPr>
      </w:pPr>
      <w:r>
        <w:rPr>
          <w:snapToGrid w:val="0"/>
          <w:kern w:val="22"/>
          <w:szCs w:val="22"/>
          <w:lang w:eastAsia="nb-NO"/>
        </w:rPr>
        <w:t xml:space="preserve">Montreal, Canada, </w:t>
      </w:r>
      <w:r w:rsidR="003D6A21">
        <w:rPr>
          <w:snapToGrid w:val="0"/>
          <w:kern w:val="22"/>
          <w:szCs w:val="22"/>
          <w:lang w:eastAsia="nb-NO"/>
        </w:rPr>
        <w:t>25-29 November</w:t>
      </w:r>
      <w:r w:rsidRPr="004B44DE">
        <w:rPr>
          <w:snapToGrid w:val="0"/>
          <w:kern w:val="22"/>
          <w:szCs w:val="22"/>
          <w:lang w:eastAsia="nb-NO"/>
        </w:rPr>
        <w:t xml:space="preserve"> 20</w:t>
      </w:r>
      <w:r w:rsidR="007C7647">
        <w:rPr>
          <w:snapToGrid w:val="0"/>
          <w:kern w:val="22"/>
          <w:szCs w:val="22"/>
          <w:lang w:eastAsia="nb-NO"/>
        </w:rPr>
        <w:t>19</w:t>
      </w:r>
    </w:p>
    <w:p w14:paraId="21F4DF8C" w14:textId="0C9A9955" w:rsidR="004C660D" w:rsidRDefault="00BA769C" w:rsidP="00AA7073">
      <w:pPr>
        <w:pStyle w:val="Cornernotation"/>
        <w:suppressLineNumbers/>
        <w:suppressAutoHyphens/>
        <w:kinsoku w:val="0"/>
        <w:overflowPunct w:val="0"/>
        <w:autoSpaceDE w:val="0"/>
        <w:autoSpaceDN w:val="0"/>
        <w:ind w:left="180" w:right="4206" w:hanging="180"/>
        <w:rPr>
          <w:szCs w:val="22"/>
        </w:rPr>
      </w:pPr>
      <w:r w:rsidRPr="004B44DE">
        <w:rPr>
          <w:snapToGrid w:val="0"/>
          <w:kern w:val="22"/>
          <w:szCs w:val="22"/>
        </w:rPr>
        <w:t xml:space="preserve">Item </w:t>
      </w:r>
      <w:r w:rsidR="008039A2">
        <w:rPr>
          <w:snapToGrid w:val="0"/>
          <w:kern w:val="22"/>
          <w:szCs w:val="22"/>
        </w:rPr>
        <w:t>3</w:t>
      </w:r>
      <w:r w:rsidRPr="004B44DE">
        <w:rPr>
          <w:snapToGrid w:val="0"/>
          <w:kern w:val="22"/>
          <w:szCs w:val="22"/>
        </w:rPr>
        <w:t xml:space="preserve"> of the provisional agenda</w:t>
      </w:r>
      <w:r w:rsidR="005F0CCE" w:rsidRPr="00416F14">
        <w:rPr>
          <w:rStyle w:val="FootnoteReference"/>
          <w:rFonts w:eastAsiaTheme="majorEastAsia"/>
          <w:snapToGrid w:val="0"/>
          <w:kern w:val="22"/>
          <w:szCs w:val="22"/>
          <w:lang w:eastAsia="nb-NO"/>
        </w:rPr>
        <w:footnoteReference w:customMarkFollows="1" w:id="1"/>
        <w:t>*</w:t>
      </w:r>
    </w:p>
    <w:p w14:paraId="4A30C56A" w14:textId="77777777" w:rsidR="00C9161D" w:rsidRPr="00C9161D" w:rsidRDefault="00C9161D" w:rsidP="00C9161D"/>
    <w:sdt>
      <w:sdtPr>
        <w:rPr>
          <w:b/>
          <w:caps/>
        </w:rPr>
        <w:alias w:val="Title"/>
        <w:tag w:val=""/>
        <w:id w:val="652417303"/>
        <w:placeholder>
          <w:docPart w:val="1092C581CE014D20A1620EBC9B8CC51D"/>
        </w:placeholder>
        <w:dataBinding w:prefixMappings="xmlns:ns0='http://purl.org/dc/elements/1.1/' xmlns:ns1='http://schemas.openxmlformats.org/package/2006/metadata/core-properties' " w:xpath="/ns1:coreProperties[1]/ns0:title[1]" w:storeItemID="{6C3C8BC8-F283-45AE-878A-BAB7291924A1}"/>
        <w:text/>
      </w:sdtPr>
      <w:sdtEndPr/>
      <w:sdtContent>
        <w:p w14:paraId="1120F885" w14:textId="60242310" w:rsidR="00521AA1" w:rsidRPr="00706C8A" w:rsidRDefault="005203C3" w:rsidP="005203C3">
          <w:pPr>
            <w:jc w:val="center"/>
            <w:rPr>
              <w:b/>
              <w:caps/>
            </w:rPr>
          </w:pPr>
          <w:r w:rsidRPr="005203C3">
            <w:rPr>
              <w:b/>
              <w:caps/>
            </w:rPr>
            <w:t>Indicators for global and national biodiversity targets – experience and indicator resources</w:t>
          </w:r>
          <w:r>
            <w:rPr>
              <w:b/>
              <w:caps/>
            </w:rPr>
            <w:t xml:space="preserve"> </w:t>
          </w:r>
          <w:r w:rsidRPr="005203C3">
            <w:rPr>
              <w:b/>
              <w:caps/>
            </w:rPr>
            <w:t>for development of the post-2020 global biodiversity framework</w:t>
          </w:r>
        </w:p>
      </w:sdtContent>
    </w:sdt>
    <w:p w14:paraId="3861C755" w14:textId="77777777" w:rsidR="00694026" w:rsidRPr="00694026" w:rsidRDefault="00694026" w:rsidP="00521AA1">
      <w:pPr>
        <w:pStyle w:val="Heading2"/>
        <w:rPr>
          <w:b w:val="0"/>
          <w:i/>
        </w:rPr>
      </w:pPr>
      <w:bookmarkStart w:id="1" w:name="_Toc24527154"/>
      <w:bookmarkStart w:id="2" w:name="_Toc24528624"/>
      <w:r w:rsidRPr="00694026">
        <w:rPr>
          <w:b w:val="0"/>
          <w:i/>
        </w:rPr>
        <w:t>Note by the Executive Secretary</w:t>
      </w:r>
      <w:bookmarkEnd w:id="1"/>
      <w:bookmarkEnd w:id="2"/>
      <w:r w:rsidRPr="00694026">
        <w:rPr>
          <w:b w:val="0"/>
          <w:i/>
        </w:rPr>
        <w:t xml:space="preserve"> </w:t>
      </w:r>
    </w:p>
    <w:p w14:paraId="413ECD55" w14:textId="77777777" w:rsidR="00AA7073" w:rsidRDefault="00AA7073" w:rsidP="00AA7073">
      <w:pPr>
        <w:pStyle w:val="Para10"/>
        <w:tabs>
          <w:tab w:val="clear" w:pos="360"/>
        </w:tabs>
      </w:pPr>
      <w:r>
        <w:t xml:space="preserve">In decision </w:t>
      </w:r>
      <w:hyperlink r:id="rId15" w:history="1">
        <w:r w:rsidRPr="00E42836">
          <w:rPr>
            <w:rStyle w:val="Hyperlink"/>
            <w:kern w:val="22"/>
            <w:sz w:val="22"/>
            <w:szCs w:val="22"/>
          </w:rPr>
          <w:t>14/34</w:t>
        </w:r>
      </w:hyperlink>
      <w:r>
        <w:t>, the Conference of the Parties requested the Subsidiary Body on Scientific, Technical and Technological Advice at its twenty-third and twenty-fourth meetings to contribute to the development of the post-2020 global biodiversity framework and in support of the work of the open-ended intersessional working group (para. 16). Further, the preparatory process for the development of the post</w:t>
      </w:r>
      <w:r>
        <w:noBreakHyphen/>
        <w:t xml:space="preserve">2020 global biodiversity framework adopted by decision 14/34 requires that the process be knowledge-based and that it includes provision for analytical work prepared in accordance with recommendation SBSTTA-XXI/1 and decision </w:t>
      </w:r>
      <w:hyperlink r:id="rId16" w:history="1">
        <w:r w:rsidRPr="00E42836">
          <w:rPr>
            <w:rStyle w:val="Hyperlink"/>
            <w:sz w:val="22"/>
          </w:rPr>
          <w:t>14/35</w:t>
        </w:r>
      </w:hyperlink>
      <w:r>
        <w:t>.</w:t>
      </w:r>
    </w:p>
    <w:p w14:paraId="21581EA1" w14:textId="77777777" w:rsidR="00AA7073" w:rsidRDefault="00AA7073" w:rsidP="00AA7073">
      <w:pPr>
        <w:pStyle w:val="Para10"/>
        <w:tabs>
          <w:tab w:val="clear" w:pos="360"/>
        </w:tabs>
      </w:pPr>
      <w:r>
        <w:t>The Open-ended Working Group on the Post-2020 Global Biodiversity Framework, at its first meeting in August 2019, invited the Subsidiary Body on Scientific, Technical and Technological Advice, with reference to the findings of the global assessment report of the Intergovernmental Science-Policy Platform on Biodiversity and Ecosystem Services (IPBES), to provide elements concerning guidance on specific goals, SMART targets, indicators, baselines, and monitoring frameworks, relating to the drivers of biodiversity loss, for achieving transformational change, within the scope of the three objectives of the Convention.</w:t>
      </w:r>
      <w:r>
        <w:rPr>
          <w:rStyle w:val="FootnoteReference"/>
          <w:kern w:val="22"/>
          <w:szCs w:val="22"/>
        </w:rPr>
        <w:footnoteReference w:id="2"/>
      </w:r>
    </w:p>
    <w:p w14:paraId="4C9BDDC8" w14:textId="77777777" w:rsidR="00AA7073" w:rsidRPr="008039A2" w:rsidRDefault="00AA7073" w:rsidP="00AA7073">
      <w:pPr>
        <w:pStyle w:val="Para10"/>
        <w:tabs>
          <w:tab w:val="clear" w:pos="360"/>
        </w:tabs>
      </w:pPr>
      <w:r>
        <w:t xml:space="preserve">The Executive Secretary circulates herewith, for the information of participants in the twenty-third meeting of the Subsidiary Body on Scientific, Technical and Technological Advice, an information document on the experience and indicators resources available for the development of the post-2020 global biodiversity framework prepared by the United Nations Environment Programme’s World Conservation Monitoring </w:t>
      </w:r>
      <w:proofErr w:type="spellStart"/>
      <w:r>
        <w:t>Center</w:t>
      </w:r>
      <w:proofErr w:type="spellEnd"/>
      <w:r>
        <w:t xml:space="preserve"> (</w:t>
      </w:r>
      <w:r w:rsidRPr="005203C3">
        <w:t>UNEP-WCMC</w:t>
      </w:r>
      <w:r>
        <w:t>)</w:t>
      </w:r>
      <w:r w:rsidRPr="005203C3">
        <w:t xml:space="preserve"> and the </w:t>
      </w:r>
      <w:proofErr w:type="spellStart"/>
      <w:r w:rsidRPr="005203C3">
        <w:t>NatureServe</w:t>
      </w:r>
      <w:proofErr w:type="spellEnd"/>
      <w:r w:rsidRPr="005203C3">
        <w:t xml:space="preserve"> Biodiversity indicators Program</w:t>
      </w:r>
      <w:r>
        <w:t xml:space="preserve"> at the request of the Secretariat of the Convention on Biological Diversity in response to the requests above. </w:t>
      </w:r>
      <w:r w:rsidRPr="00957A00">
        <w:t>UNEP-WCMC is the secretariat of the Biodiversity Indicators Partnership</w:t>
      </w:r>
      <w:r>
        <w:t>.</w:t>
      </w:r>
      <w:r w:rsidRPr="00957A00">
        <w:t xml:space="preserve"> </w:t>
      </w:r>
      <w:r>
        <w:t>The document is presented in the form and language in which it was received by the Secretariat.</w:t>
      </w:r>
    </w:p>
    <w:p w14:paraId="7D0E00C5" w14:textId="77777777" w:rsidR="005203C3" w:rsidRPr="005E0291" w:rsidRDefault="008039A2" w:rsidP="005203C3">
      <w:pPr>
        <w:pStyle w:val="Heading2"/>
        <w:rPr>
          <w:rFonts w:ascii="Calibri Light" w:hAnsi="Calibri Light"/>
          <w:bCs w:val="0"/>
          <w:iCs w:val="0"/>
          <w:color w:val="1F497D" w:themeColor="text2"/>
          <w:sz w:val="28"/>
          <w:szCs w:val="26"/>
        </w:rPr>
      </w:pPr>
      <w:r>
        <w:rPr>
          <w:kern w:val="22"/>
          <w:szCs w:val="22"/>
        </w:rPr>
        <w:br w:type="page"/>
      </w:r>
      <w:bookmarkStart w:id="3" w:name="_Toc24135514"/>
      <w:bookmarkStart w:id="4" w:name="_Toc24135599"/>
      <w:bookmarkStart w:id="5" w:name="_Toc24527155"/>
      <w:bookmarkStart w:id="6" w:name="_Toc24528625"/>
      <w:r w:rsidR="005203C3" w:rsidRPr="005E0291">
        <w:rPr>
          <w:rFonts w:ascii="Calibri Light" w:hAnsi="Calibri Light"/>
          <w:bCs w:val="0"/>
          <w:iCs w:val="0"/>
          <w:color w:val="1F497D" w:themeColor="text2"/>
          <w:sz w:val="28"/>
          <w:szCs w:val="26"/>
        </w:rPr>
        <w:lastRenderedPageBreak/>
        <w:t>Indicators for global and national biodiversity targets</w:t>
      </w:r>
      <w:bookmarkEnd w:id="3"/>
      <w:bookmarkEnd w:id="4"/>
      <w:bookmarkEnd w:id="5"/>
      <w:bookmarkEnd w:id="6"/>
      <w:r w:rsidR="005203C3" w:rsidRPr="005E0291">
        <w:rPr>
          <w:rFonts w:ascii="Calibri Light" w:hAnsi="Calibri Light"/>
          <w:bCs w:val="0"/>
          <w:iCs w:val="0"/>
          <w:color w:val="1F497D" w:themeColor="text2"/>
          <w:sz w:val="28"/>
          <w:szCs w:val="26"/>
        </w:rPr>
        <w:t xml:space="preserve"> </w:t>
      </w:r>
    </w:p>
    <w:p w14:paraId="1D409355" w14:textId="7E4778CC" w:rsidR="005203C3" w:rsidRPr="005E0291" w:rsidRDefault="005203C3" w:rsidP="005203C3">
      <w:pPr>
        <w:keepNext/>
        <w:keepLines/>
        <w:spacing w:before="40"/>
        <w:jc w:val="center"/>
        <w:outlineLvl w:val="1"/>
        <w:rPr>
          <w:rFonts w:ascii="Calibri Light" w:hAnsi="Calibri Light"/>
          <w:b/>
          <w:color w:val="1F497D" w:themeColor="text2"/>
          <w:sz w:val="28"/>
          <w:szCs w:val="26"/>
        </w:rPr>
      </w:pPr>
      <w:bookmarkStart w:id="7" w:name="_Toc24135515"/>
      <w:bookmarkStart w:id="8" w:name="_Toc24135600"/>
      <w:bookmarkStart w:id="9" w:name="_Toc24527156"/>
      <w:bookmarkStart w:id="10" w:name="_Toc24528626"/>
      <w:r w:rsidRPr="005E0291">
        <w:rPr>
          <w:rFonts w:ascii="Calibri Light" w:hAnsi="Calibri Light"/>
          <w:b/>
          <w:color w:val="1F497D" w:themeColor="text2"/>
          <w:sz w:val="28"/>
          <w:szCs w:val="26"/>
        </w:rPr>
        <w:t>– experience and resources for development of the post-2020 global biodiversity framework</w:t>
      </w:r>
      <w:bookmarkEnd w:id="7"/>
      <w:bookmarkEnd w:id="8"/>
      <w:bookmarkEnd w:id="9"/>
      <w:bookmarkEnd w:id="10"/>
    </w:p>
    <w:p w14:paraId="5160F0D4" w14:textId="77777777" w:rsidR="005203C3" w:rsidRPr="005203C3" w:rsidRDefault="005203C3" w:rsidP="005203C3">
      <w:pPr>
        <w:spacing w:after="120"/>
        <w:jc w:val="left"/>
        <w:rPr>
          <w:rFonts w:ascii="Calibri" w:eastAsia="Calibri" w:hAnsi="Calibri"/>
          <w:szCs w:val="22"/>
        </w:rPr>
      </w:pPr>
    </w:p>
    <w:p w14:paraId="0F03E3C3" w14:textId="77777777" w:rsidR="005203C3" w:rsidRPr="005203C3" w:rsidRDefault="005203C3" w:rsidP="005203C3">
      <w:pPr>
        <w:spacing w:after="120"/>
        <w:jc w:val="left"/>
        <w:rPr>
          <w:rFonts w:ascii="Calibri" w:eastAsia="Calibri" w:hAnsi="Calibri"/>
          <w:b/>
          <w:sz w:val="24"/>
          <w:szCs w:val="22"/>
        </w:rPr>
      </w:pPr>
      <w:r w:rsidRPr="005203C3">
        <w:rPr>
          <w:rFonts w:ascii="Calibri" w:eastAsia="Calibri" w:hAnsi="Calibri"/>
          <w:b/>
          <w:sz w:val="24"/>
          <w:szCs w:val="22"/>
        </w:rPr>
        <w:t>Information Document for SBSTTA-23</w:t>
      </w:r>
    </w:p>
    <w:p w14:paraId="3AAC0D52" w14:textId="77777777" w:rsidR="005203C3" w:rsidRPr="005E0291" w:rsidRDefault="005203C3" w:rsidP="005203C3">
      <w:pPr>
        <w:keepNext/>
        <w:keepLines/>
        <w:spacing w:before="40" w:after="120"/>
        <w:jc w:val="left"/>
        <w:outlineLvl w:val="2"/>
        <w:rPr>
          <w:rFonts w:ascii="Calibri Light" w:hAnsi="Calibri Light"/>
          <w:b/>
          <w:color w:val="1F497D" w:themeColor="text2"/>
          <w:sz w:val="24"/>
        </w:rPr>
      </w:pPr>
      <w:bookmarkStart w:id="11" w:name="_Toc23762153"/>
      <w:bookmarkStart w:id="12" w:name="_Toc23762217"/>
      <w:bookmarkStart w:id="13" w:name="_Toc23780395"/>
      <w:bookmarkStart w:id="14" w:name="_Toc23871781"/>
      <w:bookmarkStart w:id="15" w:name="_Toc24135516"/>
      <w:bookmarkStart w:id="16" w:name="_Toc24135601"/>
      <w:bookmarkStart w:id="17" w:name="_Toc24527157"/>
      <w:bookmarkStart w:id="18" w:name="_Toc24528627"/>
      <w:r w:rsidRPr="005E0291">
        <w:rPr>
          <w:rFonts w:ascii="Calibri Light" w:hAnsi="Calibri Light"/>
          <w:b/>
          <w:color w:val="1F497D" w:themeColor="text2"/>
          <w:sz w:val="24"/>
        </w:rPr>
        <w:t>Purpose and Structure of this document</w:t>
      </w:r>
      <w:bookmarkEnd w:id="11"/>
      <w:bookmarkEnd w:id="12"/>
      <w:bookmarkEnd w:id="13"/>
      <w:bookmarkEnd w:id="14"/>
      <w:bookmarkEnd w:id="15"/>
      <w:bookmarkEnd w:id="16"/>
      <w:bookmarkEnd w:id="17"/>
      <w:bookmarkEnd w:id="18"/>
    </w:p>
    <w:p w14:paraId="74D50470" w14:textId="16B54751"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The intention of this document is to support considerations on the use and selection of indicators for the post-2020 global biodiversity framework at SBSTTA-23, the Open-Ended Working Group for the post-2020 Global Biodiversity Framework (OEWG) and the Subsidiary Body on Implementation (SBI).  It first provides an overview of the uses, development and availability of indicators for the Strategic Plan for Biodiversity 2011-2020, including for IPBES and the SDGs. From this review, some conclusions and questions are offered to assist discussions on indicators for the new framework. A</w:t>
      </w:r>
      <w:r>
        <w:rPr>
          <w:rFonts w:ascii="Calibri" w:eastAsia="Calibri" w:hAnsi="Calibri"/>
          <w:szCs w:val="22"/>
        </w:rPr>
        <w:t>s resources for these discussions, a</w:t>
      </w:r>
      <w:r w:rsidRPr="005203C3">
        <w:rPr>
          <w:rFonts w:ascii="Calibri" w:eastAsia="Calibri" w:hAnsi="Calibri"/>
          <w:szCs w:val="22"/>
        </w:rPr>
        <w:t xml:space="preserve"> list of available indicators relevant to the Aichi Biodiversity Targets is provided</w:t>
      </w:r>
      <w:r>
        <w:rPr>
          <w:rFonts w:ascii="Calibri" w:eastAsia="Calibri" w:hAnsi="Calibri"/>
          <w:szCs w:val="22"/>
        </w:rPr>
        <w:t>, with a summary of the number of indicators for each Target, and the criteria for inclusion of indicators in the Biodiversity Indicators Partnership</w:t>
      </w:r>
      <w:r w:rsidRPr="005203C3">
        <w:rPr>
          <w:rFonts w:ascii="Calibri" w:eastAsia="Calibri" w:hAnsi="Calibri"/>
          <w:szCs w:val="22"/>
        </w:rPr>
        <w:t>.</w:t>
      </w:r>
    </w:p>
    <w:p w14:paraId="2B1834CD"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The information provided in this document will be updated and tailored to specific thematic areas of future targets based on discussions and progress in the development of the post2020 global biodiversity framework towards CBD CoP15 in Kunming.</w:t>
      </w:r>
    </w:p>
    <w:p w14:paraId="5AAE568A" w14:textId="77777777" w:rsidR="005203C3" w:rsidRPr="005203C3" w:rsidRDefault="005203C3" w:rsidP="005203C3">
      <w:pPr>
        <w:keepNext/>
        <w:spacing w:after="120"/>
        <w:jc w:val="left"/>
        <w:rPr>
          <w:rFonts w:ascii="Calibri" w:eastAsia="Calibri" w:hAnsi="Calibri"/>
          <w:szCs w:val="22"/>
        </w:rPr>
      </w:pPr>
      <w:r w:rsidRPr="005203C3">
        <w:rPr>
          <w:rFonts w:ascii="Calibri" w:eastAsia="Calibri" w:hAnsi="Calibri"/>
          <w:szCs w:val="22"/>
        </w:rPr>
        <w:t>The document is guided by a recognition that:</w:t>
      </w:r>
    </w:p>
    <w:p w14:paraId="6D3AE391" w14:textId="77777777" w:rsidR="005203C3" w:rsidRPr="005203C3" w:rsidRDefault="005203C3" w:rsidP="005203C3">
      <w:pPr>
        <w:numPr>
          <w:ilvl w:val="0"/>
          <w:numId w:val="7"/>
        </w:numPr>
        <w:spacing w:after="120"/>
        <w:ind w:left="714" w:hanging="357"/>
        <w:jc w:val="left"/>
        <w:rPr>
          <w:rFonts w:ascii="Calibri" w:eastAsia="Calibri" w:hAnsi="Calibri"/>
          <w:szCs w:val="22"/>
        </w:rPr>
      </w:pPr>
      <w:r w:rsidRPr="005203C3">
        <w:rPr>
          <w:rFonts w:ascii="Calibri" w:eastAsia="Calibri" w:hAnsi="Calibri"/>
          <w:szCs w:val="22"/>
        </w:rPr>
        <w:t>The selection and development of indicators is easier when there is a clear purpose or use for the indicator, such as monitoring progress to a target;</w:t>
      </w:r>
    </w:p>
    <w:p w14:paraId="0739200D" w14:textId="39AAF711" w:rsidR="005203C3" w:rsidRPr="005203C3" w:rsidRDefault="005203C3" w:rsidP="005203C3">
      <w:pPr>
        <w:numPr>
          <w:ilvl w:val="0"/>
          <w:numId w:val="7"/>
        </w:numPr>
        <w:spacing w:after="120"/>
        <w:ind w:left="714" w:hanging="357"/>
        <w:jc w:val="left"/>
        <w:rPr>
          <w:rFonts w:ascii="Calibri" w:eastAsia="Calibri" w:hAnsi="Calibri"/>
          <w:szCs w:val="22"/>
        </w:rPr>
      </w:pPr>
      <w:r w:rsidRPr="005203C3">
        <w:rPr>
          <w:rFonts w:ascii="Calibri" w:eastAsia="Calibri" w:hAnsi="Calibri"/>
          <w:szCs w:val="22"/>
        </w:rPr>
        <w:t>“The post-2020 global biodiversity framework is global in nature. However, consideration should be given to developing global targets which can be disaggregated or otherwise adapted to the regional, national or subnational scales, and be actionable at those scales.”</w:t>
      </w:r>
      <w:r w:rsidRPr="005203C3">
        <w:rPr>
          <w:rFonts w:ascii="Calibri" w:eastAsia="Calibri" w:hAnsi="Calibri"/>
          <w:szCs w:val="22"/>
          <w:vertAlign w:val="superscript"/>
        </w:rPr>
        <w:footnoteReference w:id="3"/>
      </w:r>
      <w:r w:rsidRPr="005203C3">
        <w:rPr>
          <w:rFonts w:ascii="Calibri" w:eastAsia="Calibri" w:hAnsi="Calibri"/>
          <w:szCs w:val="22"/>
        </w:rPr>
        <w:t xml:space="preserve"> Equally, the development of indicators for these targets should consider their use and feasibility at multiple scales, and particularly in the context of any strengthened accountability mechanism(s) that might be considered for the </w:t>
      </w:r>
      <w:r w:rsidR="007D4728">
        <w:rPr>
          <w:rFonts w:ascii="Calibri" w:eastAsia="Calibri" w:hAnsi="Calibri"/>
          <w:szCs w:val="22"/>
        </w:rPr>
        <w:t>implementation of the framework;</w:t>
      </w:r>
    </w:p>
    <w:p w14:paraId="358F3544" w14:textId="00B3EFE4" w:rsidR="005203C3" w:rsidRPr="005203C3" w:rsidRDefault="005203C3" w:rsidP="005203C3">
      <w:pPr>
        <w:numPr>
          <w:ilvl w:val="0"/>
          <w:numId w:val="7"/>
        </w:numPr>
        <w:spacing w:after="120"/>
        <w:ind w:left="714" w:hanging="357"/>
        <w:jc w:val="left"/>
        <w:rPr>
          <w:rFonts w:ascii="Calibri" w:eastAsia="Calibri" w:hAnsi="Calibri"/>
          <w:szCs w:val="22"/>
        </w:rPr>
      </w:pPr>
      <w:r w:rsidRPr="005203C3">
        <w:rPr>
          <w:rFonts w:ascii="Calibri" w:eastAsia="Calibri" w:hAnsi="Calibri"/>
          <w:szCs w:val="22"/>
        </w:rPr>
        <w:t>The status of a list of indicators for the new framework will significantly affect how the in</w:t>
      </w:r>
      <w:r w:rsidR="007D4728">
        <w:rPr>
          <w:rFonts w:ascii="Calibri" w:eastAsia="Calibri" w:hAnsi="Calibri"/>
          <w:szCs w:val="22"/>
        </w:rPr>
        <w:t>dicators are developed and used;</w:t>
      </w:r>
    </w:p>
    <w:p w14:paraId="51FB416D" w14:textId="77777777" w:rsidR="005203C3" w:rsidRPr="005203C3" w:rsidRDefault="005203C3" w:rsidP="005203C3">
      <w:pPr>
        <w:numPr>
          <w:ilvl w:val="0"/>
          <w:numId w:val="7"/>
        </w:numPr>
        <w:spacing w:after="120"/>
        <w:ind w:left="714" w:hanging="357"/>
        <w:jc w:val="left"/>
        <w:rPr>
          <w:rFonts w:ascii="Calibri" w:eastAsia="Calibri" w:hAnsi="Calibri"/>
          <w:szCs w:val="22"/>
        </w:rPr>
      </w:pPr>
      <w:r w:rsidRPr="005203C3">
        <w:rPr>
          <w:rFonts w:ascii="Calibri" w:eastAsia="Calibri" w:hAnsi="Calibri"/>
          <w:szCs w:val="22"/>
        </w:rPr>
        <w:t>The production of an indicator over time requires a responsible institution and funding for the design of the indicator, data collection and analysis, and communication of the results.</w:t>
      </w:r>
    </w:p>
    <w:p w14:paraId="1952082D" w14:textId="77777777" w:rsidR="00337152" w:rsidRDefault="00337152" w:rsidP="005203C3">
      <w:pPr>
        <w:spacing w:after="120"/>
        <w:jc w:val="left"/>
        <w:rPr>
          <w:rFonts w:ascii="Calibri" w:eastAsia="Calibri" w:hAnsi="Calibri"/>
          <w:b/>
          <w:color w:val="1F497D" w:themeColor="text2"/>
          <w:szCs w:val="22"/>
        </w:rPr>
      </w:pPr>
    </w:p>
    <w:p w14:paraId="29C17597" w14:textId="77777777" w:rsidR="00337152" w:rsidRDefault="00337152">
      <w:pPr>
        <w:jc w:val="left"/>
        <w:rPr>
          <w:rFonts w:ascii="Calibri" w:eastAsia="Calibri" w:hAnsi="Calibri"/>
          <w:b/>
          <w:color w:val="1F497D" w:themeColor="text2"/>
          <w:szCs w:val="22"/>
        </w:rPr>
      </w:pPr>
      <w:r>
        <w:rPr>
          <w:rFonts w:ascii="Calibri" w:eastAsia="Calibri" w:hAnsi="Calibri"/>
          <w:b/>
          <w:color w:val="1F497D" w:themeColor="text2"/>
          <w:szCs w:val="22"/>
        </w:rPr>
        <w:br w:type="page"/>
      </w:r>
    </w:p>
    <w:p w14:paraId="277BA4C6" w14:textId="64ABB166" w:rsidR="005203C3" w:rsidRPr="00337152" w:rsidRDefault="00337152" w:rsidP="00337152">
      <w:pPr>
        <w:jc w:val="left"/>
        <w:rPr>
          <w:rFonts w:ascii="Calibri" w:eastAsia="Calibri" w:hAnsi="Calibri"/>
          <w:b/>
          <w:color w:val="1F497D" w:themeColor="text2"/>
          <w:sz w:val="24"/>
          <w:szCs w:val="22"/>
        </w:rPr>
      </w:pPr>
      <w:r w:rsidRPr="00337152">
        <w:rPr>
          <w:rFonts w:ascii="Calibri" w:eastAsia="Calibri" w:hAnsi="Calibri"/>
          <w:b/>
          <w:color w:val="1F497D" w:themeColor="text2"/>
          <w:sz w:val="24"/>
          <w:szCs w:val="22"/>
        </w:rPr>
        <w:lastRenderedPageBreak/>
        <w:t>Contents:</w:t>
      </w:r>
    </w:p>
    <w:sdt>
      <w:sdtPr>
        <w:rPr>
          <w:rFonts w:eastAsia="Calibri"/>
          <w:noProof w:val="0"/>
          <w:szCs w:val="24"/>
        </w:rPr>
        <w:id w:val="-1374220536"/>
        <w:docPartObj>
          <w:docPartGallery w:val="Table of Contents"/>
          <w:docPartUnique/>
        </w:docPartObj>
      </w:sdtPr>
      <w:sdtEndPr>
        <w:rPr>
          <w:rFonts w:ascii="Calibri" w:hAnsi="Calibri"/>
          <w:b/>
          <w:bCs/>
        </w:rPr>
      </w:sdtEndPr>
      <w:sdtContent>
        <w:p w14:paraId="03B73E50" w14:textId="46A7BF31" w:rsidR="00326A48" w:rsidRPr="00326A48" w:rsidRDefault="005203C3" w:rsidP="00326A48">
          <w:pPr>
            <w:pStyle w:val="TOC2"/>
            <w:rPr>
              <w:rFonts w:asciiTheme="minorHAnsi" w:eastAsiaTheme="minorEastAsia" w:hAnsiTheme="minorHAnsi" w:cstheme="minorBidi"/>
              <w:lang w:eastAsia="en-GB"/>
            </w:rPr>
          </w:pPr>
          <w:r w:rsidRPr="005203C3">
            <w:rPr>
              <w:rFonts w:eastAsia="Calibri"/>
            </w:rPr>
            <w:fldChar w:fldCharType="begin"/>
          </w:r>
          <w:r w:rsidRPr="005203C3">
            <w:rPr>
              <w:rFonts w:eastAsia="Calibri"/>
            </w:rPr>
            <w:instrText xml:space="preserve"> TOC \o "1-3" \h \z \u </w:instrText>
          </w:r>
          <w:r w:rsidRPr="005203C3">
            <w:rPr>
              <w:rFonts w:eastAsia="Calibri"/>
            </w:rPr>
            <w:fldChar w:fldCharType="separate"/>
          </w:r>
        </w:p>
        <w:p w14:paraId="27DE28AE" w14:textId="77777777" w:rsidR="00326A48" w:rsidRPr="00326A48" w:rsidRDefault="00EE6CC0">
          <w:pPr>
            <w:pStyle w:val="TOC2"/>
            <w:rPr>
              <w:rFonts w:asciiTheme="minorHAnsi" w:eastAsiaTheme="minorEastAsia" w:hAnsiTheme="minorHAnsi" w:cstheme="minorBidi"/>
              <w:lang w:eastAsia="en-GB"/>
            </w:rPr>
          </w:pPr>
          <w:hyperlink w:anchor="_Toc24528628" w:history="1">
            <w:r w:rsidR="00326A48" w:rsidRPr="00326A48">
              <w:rPr>
                <w:rStyle w:val="Hyperlink"/>
                <w:rFonts w:ascii="Calibri Light" w:hAnsi="Calibri Light"/>
              </w:rPr>
              <w:t>A) Overview and key messages on the uses and development of indicators for the Strategic Plan for Biodiversity 2011-2020</w:t>
            </w:r>
            <w:r w:rsidR="00326A48" w:rsidRPr="00326A48">
              <w:rPr>
                <w:webHidden/>
              </w:rPr>
              <w:tab/>
            </w:r>
            <w:r w:rsidR="00326A48" w:rsidRPr="00326A48">
              <w:rPr>
                <w:webHidden/>
              </w:rPr>
              <w:fldChar w:fldCharType="begin"/>
            </w:r>
            <w:r w:rsidR="00326A48" w:rsidRPr="00326A48">
              <w:rPr>
                <w:webHidden/>
              </w:rPr>
              <w:instrText xml:space="preserve"> PAGEREF _Toc24528628 \h </w:instrText>
            </w:r>
            <w:r w:rsidR="00326A48" w:rsidRPr="00326A48">
              <w:rPr>
                <w:webHidden/>
              </w:rPr>
            </w:r>
            <w:r w:rsidR="00326A48" w:rsidRPr="00326A48">
              <w:rPr>
                <w:webHidden/>
              </w:rPr>
              <w:fldChar w:fldCharType="separate"/>
            </w:r>
            <w:r w:rsidR="00326A48" w:rsidRPr="00326A48">
              <w:rPr>
                <w:webHidden/>
              </w:rPr>
              <w:t>4</w:t>
            </w:r>
            <w:r w:rsidR="00326A48" w:rsidRPr="00326A48">
              <w:rPr>
                <w:webHidden/>
              </w:rPr>
              <w:fldChar w:fldCharType="end"/>
            </w:r>
          </w:hyperlink>
        </w:p>
        <w:p w14:paraId="50B4B819" w14:textId="77777777" w:rsidR="00326A48" w:rsidRPr="00326A48" w:rsidRDefault="00EE6CC0">
          <w:pPr>
            <w:pStyle w:val="TOC2"/>
            <w:rPr>
              <w:rFonts w:asciiTheme="minorHAnsi" w:eastAsiaTheme="minorEastAsia" w:hAnsiTheme="minorHAnsi" w:cstheme="minorBidi"/>
              <w:lang w:eastAsia="en-GB"/>
            </w:rPr>
          </w:pPr>
          <w:hyperlink w:anchor="_Toc24528632" w:history="1">
            <w:r w:rsidR="00326A48" w:rsidRPr="00326A48">
              <w:rPr>
                <w:rStyle w:val="Hyperlink"/>
                <w:rFonts w:ascii="Calibri Light" w:hAnsi="Calibri Light"/>
              </w:rPr>
              <w:t>B) Availability of indicators for the Aichi Biodiversity Targets and the post-2020 global biodiversity framework</w:t>
            </w:r>
            <w:r w:rsidR="00326A48" w:rsidRPr="00326A48">
              <w:rPr>
                <w:webHidden/>
              </w:rPr>
              <w:tab/>
            </w:r>
            <w:r w:rsidR="00326A48" w:rsidRPr="00326A48">
              <w:rPr>
                <w:webHidden/>
              </w:rPr>
              <w:fldChar w:fldCharType="begin"/>
            </w:r>
            <w:r w:rsidR="00326A48" w:rsidRPr="00326A48">
              <w:rPr>
                <w:webHidden/>
              </w:rPr>
              <w:instrText xml:space="preserve"> PAGEREF _Toc24528632 \h </w:instrText>
            </w:r>
            <w:r w:rsidR="00326A48" w:rsidRPr="00326A48">
              <w:rPr>
                <w:webHidden/>
              </w:rPr>
            </w:r>
            <w:r w:rsidR="00326A48" w:rsidRPr="00326A48">
              <w:rPr>
                <w:webHidden/>
              </w:rPr>
              <w:fldChar w:fldCharType="separate"/>
            </w:r>
            <w:r w:rsidR="00326A48" w:rsidRPr="00326A48">
              <w:rPr>
                <w:webHidden/>
              </w:rPr>
              <w:t>7</w:t>
            </w:r>
            <w:r w:rsidR="00326A48" w:rsidRPr="00326A48">
              <w:rPr>
                <w:webHidden/>
              </w:rPr>
              <w:fldChar w:fldCharType="end"/>
            </w:r>
          </w:hyperlink>
        </w:p>
        <w:p w14:paraId="40077112" w14:textId="77777777" w:rsidR="00326A48" w:rsidRPr="00326A48" w:rsidRDefault="00EE6CC0">
          <w:pPr>
            <w:pStyle w:val="TOC2"/>
            <w:rPr>
              <w:rFonts w:asciiTheme="minorHAnsi" w:eastAsiaTheme="minorEastAsia" w:hAnsiTheme="minorHAnsi" w:cstheme="minorBidi"/>
              <w:lang w:eastAsia="en-GB"/>
            </w:rPr>
          </w:pPr>
          <w:hyperlink w:anchor="_Toc24528633" w:history="1">
            <w:r w:rsidR="00326A48" w:rsidRPr="00326A48">
              <w:rPr>
                <w:rStyle w:val="Hyperlink"/>
                <w:rFonts w:ascii="Calibri Light" w:hAnsi="Calibri Light"/>
              </w:rPr>
              <w:t>C) Potential for the development of new indicators</w:t>
            </w:r>
            <w:r w:rsidR="00326A48" w:rsidRPr="00326A48">
              <w:rPr>
                <w:webHidden/>
              </w:rPr>
              <w:tab/>
            </w:r>
            <w:r w:rsidR="00326A48" w:rsidRPr="00326A48">
              <w:rPr>
                <w:webHidden/>
              </w:rPr>
              <w:fldChar w:fldCharType="begin"/>
            </w:r>
            <w:r w:rsidR="00326A48" w:rsidRPr="00326A48">
              <w:rPr>
                <w:webHidden/>
              </w:rPr>
              <w:instrText xml:space="preserve"> PAGEREF _Toc24528633 \h </w:instrText>
            </w:r>
            <w:r w:rsidR="00326A48" w:rsidRPr="00326A48">
              <w:rPr>
                <w:webHidden/>
              </w:rPr>
            </w:r>
            <w:r w:rsidR="00326A48" w:rsidRPr="00326A48">
              <w:rPr>
                <w:webHidden/>
              </w:rPr>
              <w:fldChar w:fldCharType="separate"/>
            </w:r>
            <w:r w:rsidR="00326A48" w:rsidRPr="00326A48">
              <w:rPr>
                <w:webHidden/>
              </w:rPr>
              <w:t>7</w:t>
            </w:r>
            <w:r w:rsidR="00326A48" w:rsidRPr="00326A48">
              <w:rPr>
                <w:webHidden/>
              </w:rPr>
              <w:fldChar w:fldCharType="end"/>
            </w:r>
          </w:hyperlink>
        </w:p>
        <w:p w14:paraId="78899F25" w14:textId="77777777" w:rsidR="00326A48" w:rsidRPr="00326A48" w:rsidRDefault="00EE6CC0">
          <w:pPr>
            <w:pStyle w:val="TOC2"/>
            <w:rPr>
              <w:rFonts w:asciiTheme="minorHAnsi" w:eastAsiaTheme="minorEastAsia" w:hAnsiTheme="minorHAnsi" w:cstheme="minorBidi"/>
              <w:lang w:eastAsia="en-GB"/>
            </w:rPr>
          </w:pPr>
          <w:hyperlink w:anchor="_Toc24528634" w:history="1">
            <w:r w:rsidR="00326A48" w:rsidRPr="00326A48">
              <w:rPr>
                <w:rStyle w:val="Hyperlink"/>
                <w:rFonts w:ascii="Calibri Light" w:hAnsi="Calibri Light"/>
              </w:rPr>
              <w:t>D) Additional considerations for identifying indicators for the post-2020 global biodiversity framework</w:t>
            </w:r>
            <w:r w:rsidR="00326A48" w:rsidRPr="00326A48">
              <w:rPr>
                <w:webHidden/>
              </w:rPr>
              <w:tab/>
            </w:r>
            <w:r w:rsidR="00326A48" w:rsidRPr="00326A48">
              <w:rPr>
                <w:webHidden/>
              </w:rPr>
              <w:fldChar w:fldCharType="begin"/>
            </w:r>
            <w:r w:rsidR="00326A48" w:rsidRPr="00326A48">
              <w:rPr>
                <w:webHidden/>
              </w:rPr>
              <w:instrText xml:space="preserve"> PAGEREF _Toc24528634 \h </w:instrText>
            </w:r>
            <w:r w:rsidR="00326A48" w:rsidRPr="00326A48">
              <w:rPr>
                <w:webHidden/>
              </w:rPr>
            </w:r>
            <w:r w:rsidR="00326A48" w:rsidRPr="00326A48">
              <w:rPr>
                <w:webHidden/>
              </w:rPr>
              <w:fldChar w:fldCharType="separate"/>
            </w:r>
            <w:r w:rsidR="00326A48" w:rsidRPr="00326A48">
              <w:rPr>
                <w:webHidden/>
              </w:rPr>
              <w:t>8</w:t>
            </w:r>
            <w:r w:rsidR="00326A48" w:rsidRPr="00326A48">
              <w:rPr>
                <w:webHidden/>
              </w:rPr>
              <w:fldChar w:fldCharType="end"/>
            </w:r>
          </w:hyperlink>
        </w:p>
        <w:p w14:paraId="52AB45F4" w14:textId="77777777" w:rsidR="00326A48" w:rsidRPr="00326A48" w:rsidRDefault="00EE6CC0">
          <w:pPr>
            <w:pStyle w:val="TOC2"/>
            <w:rPr>
              <w:rFonts w:asciiTheme="minorHAnsi" w:eastAsiaTheme="minorEastAsia" w:hAnsiTheme="minorHAnsi" w:cstheme="minorBidi"/>
              <w:lang w:eastAsia="en-GB"/>
            </w:rPr>
          </w:pPr>
          <w:hyperlink w:anchor="_Toc24528635" w:history="1">
            <w:r w:rsidR="00326A48" w:rsidRPr="00326A48">
              <w:rPr>
                <w:rStyle w:val="Hyperlink"/>
                <w:rFonts w:ascii="Calibri Light" w:hAnsi="Calibri Light"/>
              </w:rPr>
              <w:t>Annex 1. Summary table of the numbers and suitability of available global indicators for the themes of the Aichi Targets</w:t>
            </w:r>
            <w:r w:rsidR="00326A48" w:rsidRPr="00326A48">
              <w:rPr>
                <w:webHidden/>
              </w:rPr>
              <w:tab/>
            </w:r>
            <w:r w:rsidR="00326A48" w:rsidRPr="00326A48">
              <w:rPr>
                <w:webHidden/>
              </w:rPr>
              <w:fldChar w:fldCharType="begin"/>
            </w:r>
            <w:r w:rsidR="00326A48" w:rsidRPr="00326A48">
              <w:rPr>
                <w:webHidden/>
              </w:rPr>
              <w:instrText xml:space="preserve"> PAGEREF _Toc24528635 \h </w:instrText>
            </w:r>
            <w:r w:rsidR="00326A48" w:rsidRPr="00326A48">
              <w:rPr>
                <w:webHidden/>
              </w:rPr>
            </w:r>
            <w:r w:rsidR="00326A48" w:rsidRPr="00326A48">
              <w:rPr>
                <w:webHidden/>
              </w:rPr>
              <w:fldChar w:fldCharType="separate"/>
            </w:r>
            <w:r w:rsidR="00326A48" w:rsidRPr="00326A48">
              <w:rPr>
                <w:webHidden/>
              </w:rPr>
              <w:t>14</w:t>
            </w:r>
            <w:r w:rsidR="00326A48" w:rsidRPr="00326A48">
              <w:rPr>
                <w:webHidden/>
              </w:rPr>
              <w:fldChar w:fldCharType="end"/>
            </w:r>
          </w:hyperlink>
        </w:p>
        <w:p w14:paraId="0FA770B1" w14:textId="77777777" w:rsidR="00326A48" w:rsidRPr="00326A48" w:rsidRDefault="00EE6CC0">
          <w:pPr>
            <w:pStyle w:val="TOC2"/>
            <w:rPr>
              <w:rFonts w:asciiTheme="minorHAnsi" w:eastAsiaTheme="minorEastAsia" w:hAnsiTheme="minorHAnsi" w:cstheme="minorBidi"/>
              <w:lang w:eastAsia="en-GB"/>
            </w:rPr>
          </w:pPr>
          <w:hyperlink w:anchor="_Toc24528636" w:history="1">
            <w:r w:rsidR="00326A48" w:rsidRPr="00326A48">
              <w:rPr>
                <w:rStyle w:val="Hyperlink"/>
                <w:rFonts w:ascii="Calibri Light" w:hAnsi="Calibri Light"/>
              </w:rPr>
              <w:t>Annex 2. List of available global indicators for the themes of the Aichi Targets</w:t>
            </w:r>
            <w:r w:rsidR="00326A48" w:rsidRPr="00326A48">
              <w:rPr>
                <w:webHidden/>
              </w:rPr>
              <w:tab/>
            </w:r>
            <w:r w:rsidR="00326A48" w:rsidRPr="00326A48">
              <w:rPr>
                <w:webHidden/>
              </w:rPr>
              <w:fldChar w:fldCharType="begin"/>
            </w:r>
            <w:r w:rsidR="00326A48" w:rsidRPr="00326A48">
              <w:rPr>
                <w:webHidden/>
              </w:rPr>
              <w:instrText xml:space="preserve"> PAGEREF _Toc24528636 \h </w:instrText>
            </w:r>
            <w:r w:rsidR="00326A48" w:rsidRPr="00326A48">
              <w:rPr>
                <w:webHidden/>
              </w:rPr>
            </w:r>
            <w:r w:rsidR="00326A48" w:rsidRPr="00326A48">
              <w:rPr>
                <w:webHidden/>
              </w:rPr>
              <w:fldChar w:fldCharType="separate"/>
            </w:r>
            <w:r w:rsidR="00326A48" w:rsidRPr="00326A48">
              <w:rPr>
                <w:webHidden/>
              </w:rPr>
              <w:t>16</w:t>
            </w:r>
            <w:r w:rsidR="00326A48" w:rsidRPr="00326A48">
              <w:rPr>
                <w:webHidden/>
              </w:rPr>
              <w:fldChar w:fldCharType="end"/>
            </w:r>
          </w:hyperlink>
        </w:p>
        <w:p w14:paraId="259B01FB" w14:textId="77777777" w:rsidR="00326A48" w:rsidRDefault="00EE6CC0">
          <w:pPr>
            <w:pStyle w:val="TOC2"/>
            <w:rPr>
              <w:rFonts w:asciiTheme="minorHAnsi" w:eastAsiaTheme="minorEastAsia" w:hAnsiTheme="minorHAnsi" w:cstheme="minorBidi"/>
              <w:lang w:eastAsia="en-GB"/>
            </w:rPr>
          </w:pPr>
          <w:hyperlink w:anchor="_Toc24528637" w:history="1">
            <w:r w:rsidR="00326A48" w:rsidRPr="00326A48">
              <w:rPr>
                <w:rStyle w:val="Hyperlink"/>
                <w:rFonts w:ascii="Calibri Light" w:hAnsi="Calibri Light"/>
              </w:rPr>
              <w:t>Annex 3. Criteria for the inclusion of indicators in the Biodiversity Indicators Partnership (BIP)</w:t>
            </w:r>
            <w:r w:rsidR="00326A48" w:rsidRPr="00326A48">
              <w:rPr>
                <w:webHidden/>
              </w:rPr>
              <w:tab/>
            </w:r>
            <w:r w:rsidR="00326A48" w:rsidRPr="00326A48">
              <w:rPr>
                <w:webHidden/>
              </w:rPr>
              <w:fldChar w:fldCharType="begin"/>
            </w:r>
            <w:r w:rsidR="00326A48" w:rsidRPr="00326A48">
              <w:rPr>
                <w:webHidden/>
              </w:rPr>
              <w:instrText xml:space="preserve"> PAGEREF _Toc24528637 \h </w:instrText>
            </w:r>
            <w:r w:rsidR="00326A48" w:rsidRPr="00326A48">
              <w:rPr>
                <w:webHidden/>
              </w:rPr>
            </w:r>
            <w:r w:rsidR="00326A48" w:rsidRPr="00326A48">
              <w:rPr>
                <w:webHidden/>
              </w:rPr>
              <w:fldChar w:fldCharType="separate"/>
            </w:r>
            <w:r w:rsidR="00326A48" w:rsidRPr="00326A48">
              <w:rPr>
                <w:webHidden/>
              </w:rPr>
              <w:t>25</w:t>
            </w:r>
            <w:r w:rsidR="00326A48" w:rsidRPr="00326A48">
              <w:rPr>
                <w:webHidden/>
              </w:rPr>
              <w:fldChar w:fldCharType="end"/>
            </w:r>
          </w:hyperlink>
        </w:p>
        <w:p w14:paraId="64744E55"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bCs/>
              <w:noProof/>
              <w:szCs w:val="22"/>
            </w:rPr>
            <w:fldChar w:fldCharType="end"/>
          </w:r>
        </w:p>
      </w:sdtContent>
    </w:sdt>
    <w:p w14:paraId="5CEDECDE"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This document has been produced by the UN Environment Programme World Conservation Monitoring Centre (</w:t>
      </w:r>
      <w:hyperlink r:id="rId17" w:history="1">
        <w:r w:rsidRPr="005203C3">
          <w:rPr>
            <w:rFonts w:ascii="Calibri" w:eastAsia="Calibri" w:hAnsi="Calibri"/>
            <w:color w:val="0000FF"/>
            <w:szCs w:val="22"/>
            <w:u w:val="single"/>
          </w:rPr>
          <w:t>UNEP-WCMC</w:t>
        </w:r>
      </w:hyperlink>
      <w:r w:rsidRPr="005203C3">
        <w:rPr>
          <w:rFonts w:ascii="Calibri" w:eastAsia="Calibri" w:hAnsi="Calibri"/>
          <w:szCs w:val="22"/>
        </w:rPr>
        <w:t xml:space="preserve">) and the </w:t>
      </w:r>
      <w:proofErr w:type="spellStart"/>
      <w:r w:rsidRPr="005203C3">
        <w:rPr>
          <w:rFonts w:ascii="Calibri" w:eastAsia="Calibri" w:hAnsi="Calibri"/>
          <w:szCs w:val="22"/>
        </w:rPr>
        <w:t>NatureServe</w:t>
      </w:r>
      <w:proofErr w:type="spellEnd"/>
      <w:r w:rsidRPr="005203C3">
        <w:rPr>
          <w:rFonts w:ascii="Calibri" w:eastAsia="Calibri" w:hAnsi="Calibri"/>
          <w:szCs w:val="22"/>
        </w:rPr>
        <w:t xml:space="preserve"> Biodiversity indicators Program.</w:t>
      </w:r>
    </w:p>
    <w:p w14:paraId="2EA4E042"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The document builds on the results of a workshop convened at the University of Cambridge, UK, from 20-24 May 2019, entitled ‘Gaining Consensus on spatial and temporal biodiversity metrics for informed decision-making</w:t>
      </w:r>
      <w:r w:rsidRPr="005203C3">
        <w:rPr>
          <w:rFonts w:ascii="Calibri" w:eastAsia="Calibri" w:hAnsi="Calibri"/>
          <w:szCs w:val="22"/>
          <w:vertAlign w:val="superscript"/>
        </w:rPr>
        <w:footnoteReference w:id="4"/>
      </w:r>
      <w:r w:rsidRPr="005203C3">
        <w:rPr>
          <w:rFonts w:ascii="Calibri" w:eastAsia="Calibri" w:hAnsi="Calibri"/>
          <w:szCs w:val="22"/>
        </w:rPr>
        <w:t>.’ The workshop brought together over 100 scientists, and was a collaborative effort between the </w:t>
      </w:r>
      <w:hyperlink r:id="rId18" w:tgtFrame="_blank" w:history="1">
        <w:r w:rsidRPr="005203C3">
          <w:rPr>
            <w:rFonts w:ascii="Calibri" w:eastAsia="Calibri" w:hAnsi="Calibri"/>
            <w:color w:val="0000FF"/>
            <w:szCs w:val="22"/>
            <w:u w:val="single"/>
          </w:rPr>
          <w:t>Luc Hoffmann Institute</w:t>
        </w:r>
      </w:hyperlink>
      <w:r w:rsidRPr="005203C3">
        <w:rPr>
          <w:rFonts w:ascii="Calibri" w:eastAsia="Calibri" w:hAnsi="Calibri"/>
          <w:szCs w:val="22"/>
        </w:rPr>
        <w:t>, UNEP-WCMC, </w:t>
      </w:r>
      <w:hyperlink r:id="rId19" w:tgtFrame="_blank" w:history="1">
        <w:r w:rsidRPr="005203C3">
          <w:rPr>
            <w:rFonts w:ascii="Calibri" w:eastAsia="Calibri" w:hAnsi="Calibri"/>
            <w:color w:val="0000FF"/>
            <w:szCs w:val="22"/>
            <w:u w:val="single"/>
          </w:rPr>
          <w:t>National Geographic Society</w:t>
        </w:r>
      </w:hyperlink>
      <w:r w:rsidRPr="005203C3">
        <w:rPr>
          <w:rFonts w:ascii="Calibri" w:eastAsia="Calibri" w:hAnsi="Calibri"/>
          <w:szCs w:val="22"/>
        </w:rPr>
        <w:t>, the </w:t>
      </w:r>
      <w:proofErr w:type="spellStart"/>
      <w:r w:rsidR="00212168">
        <w:fldChar w:fldCharType="begin"/>
      </w:r>
      <w:r w:rsidR="00212168">
        <w:instrText xml:space="preserve"> HYPERLINK "https://naturemap.earth/" \t "_blank" </w:instrText>
      </w:r>
      <w:r w:rsidR="00212168">
        <w:fldChar w:fldCharType="separate"/>
      </w:r>
      <w:r w:rsidRPr="005203C3">
        <w:rPr>
          <w:rFonts w:ascii="Calibri" w:eastAsia="Calibri" w:hAnsi="Calibri"/>
          <w:color w:val="0000FF"/>
          <w:szCs w:val="22"/>
          <w:u w:val="single"/>
        </w:rPr>
        <w:t>NatureMap</w:t>
      </w:r>
      <w:proofErr w:type="spellEnd"/>
      <w:r w:rsidRPr="005203C3">
        <w:rPr>
          <w:rFonts w:ascii="Calibri" w:eastAsia="Calibri" w:hAnsi="Calibri"/>
          <w:color w:val="0000FF"/>
          <w:szCs w:val="22"/>
          <w:u w:val="single"/>
        </w:rPr>
        <w:t xml:space="preserve"> consortium</w:t>
      </w:r>
      <w:r w:rsidR="00212168">
        <w:rPr>
          <w:rFonts w:ascii="Calibri" w:eastAsia="Calibri" w:hAnsi="Calibri"/>
          <w:color w:val="0000FF"/>
          <w:szCs w:val="22"/>
          <w:u w:val="single"/>
        </w:rPr>
        <w:fldChar w:fldCharType="end"/>
      </w:r>
      <w:r w:rsidRPr="005203C3">
        <w:rPr>
          <w:rFonts w:ascii="Calibri" w:eastAsia="Calibri" w:hAnsi="Calibri"/>
          <w:szCs w:val="22"/>
        </w:rPr>
        <w:t>, and the biodiversity hub of the </w:t>
      </w:r>
      <w:hyperlink r:id="rId20" w:tgtFrame="_blank" w:history="1">
        <w:r w:rsidRPr="005203C3">
          <w:rPr>
            <w:rFonts w:ascii="Calibri" w:eastAsia="Calibri" w:hAnsi="Calibri"/>
            <w:color w:val="0000FF"/>
            <w:szCs w:val="22"/>
            <w:u w:val="single"/>
          </w:rPr>
          <w:t>Science-Based Targets Network</w:t>
        </w:r>
      </w:hyperlink>
      <w:r w:rsidRPr="005203C3">
        <w:rPr>
          <w:rFonts w:ascii="Calibri" w:eastAsia="Calibri" w:hAnsi="Calibri"/>
          <w:szCs w:val="22"/>
        </w:rPr>
        <w:t xml:space="preserve">. </w:t>
      </w:r>
    </w:p>
    <w:p w14:paraId="063C1521" w14:textId="77777777" w:rsidR="005203C3" w:rsidRDefault="005203C3" w:rsidP="005203C3">
      <w:pPr>
        <w:keepNext/>
        <w:keepLines/>
        <w:spacing w:before="40" w:after="120"/>
        <w:jc w:val="left"/>
        <w:outlineLvl w:val="1"/>
        <w:rPr>
          <w:rFonts w:ascii="Calibri Light" w:hAnsi="Calibri Light"/>
          <w:b/>
          <w:color w:val="2E74B5"/>
          <w:sz w:val="24"/>
          <w:szCs w:val="26"/>
        </w:rPr>
      </w:pPr>
    </w:p>
    <w:p w14:paraId="2013E85E" w14:textId="77777777" w:rsidR="00337152" w:rsidRDefault="00337152">
      <w:pPr>
        <w:jc w:val="left"/>
        <w:rPr>
          <w:rFonts w:ascii="Calibri Light" w:hAnsi="Calibri Light"/>
          <w:b/>
          <w:color w:val="2E74B5"/>
          <w:sz w:val="28"/>
          <w:szCs w:val="26"/>
        </w:rPr>
      </w:pPr>
      <w:r>
        <w:rPr>
          <w:rFonts w:ascii="Calibri Light" w:hAnsi="Calibri Light"/>
          <w:b/>
          <w:color w:val="2E74B5"/>
          <w:sz w:val="28"/>
          <w:szCs w:val="26"/>
        </w:rPr>
        <w:br w:type="page"/>
      </w:r>
    </w:p>
    <w:p w14:paraId="2290F442" w14:textId="7DC8EC08" w:rsidR="007D4728" w:rsidRPr="005E0291" w:rsidRDefault="007D4728" w:rsidP="005203C3">
      <w:pPr>
        <w:keepNext/>
        <w:keepLines/>
        <w:spacing w:before="40" w:after="120"/>
        <w:jc w:val="left"/>
        <w:outlineLvl w:val="1"/>
        <w:rPr>
          <w:rFonts w:ascii="Calibri Light" w:hAnsi="Calibri Light"/>
          <w:b/>
          <w:color w:val="2E74B5"/>
          <w:sz w:val="28"/>
          <w:szCs w:val="26"/>
        </w:rPr>
      </w:pPr>
      <w:bookmarkStart w:id="19" w:name="_Toc24528628"/>
      <w:r w:rsidRPr="005E0291">
        <w:rPr>
          <w:rFonts w:ascii="Calibri Light" w:hAnsi="Calibri Light"/>
          <w:b/>
          <w:color w:val="2E74B5"/>
          <w:sz w:val="28"/>
          <w:szCs w:val="26"/>
        </w:rPr>
        <w:lastRenderedPageBreak/>
        <w:t xml:space="preserve">A) </w:t>
      </w:r>
      <w:r w:rsidR="005E0291">
        <w:rPr>
          <w:rFonts w:ascii="Calibri Light" w:hAnsi="Calibri Light"/>
          <w:b/>
          <w:color w:val="2E74B5"/>
          <w:sz w:val="28"/>
          <w:szCs w:val="26"/>
        </w:rPr>
        <w:t xml:space="preserve">Overview and key messages on the uses and </w:t>
      </w:r>
      <w:r w:rsidRPr="005E0291">
        <w:rPr>
          <w:rFonts w:ascii="Calibri Light" w:hAnsi="Calibri Light"/>
          <w:b/>
          <w:color w:val="2E74B5"/>
          <w:sz w:val="28"/>
          <w:szCs w:val="26"/>
        </w:rPr>
        <w:t>development of indicators for the Strategic Plan for Biodiversity 2011-2020</w:t>
      </w:r>
      <w:bookmarkEnd w:id="19"/>
    </w:p>
    <w:p w14:paraId="4A033B99" w14:textId="05C4A422" w:rsidR="005203C3" w:rsidRPr="007D4728" w:rsidRDefault="005203C3" w:rsidP="005203C3">
      <w:pPr>
        <w:keepNext/>
        <w:keepLines/>
        <w:spacing w:before="40" w:after="120"/>
        <w:jc w:val="left"/>
        <w:outlineLvl w:val="1"/>
        <w:rPr>
          <w:rFonts w:ascii="Calibri Light" w:hAnsi="Calibri Light"/>
          <w:b/>
          <w:color w:val="1F497D" w:themeColor="text2"/>
          <w:sz w:val="24"/>
          <w:szCs w:val="26"/>
        </w:rPr>
      </w:pPr>
      <w:bookmarkStart w:id="20" w:name="_Toc24527159"/>
      <w:bookmarkStart w:id="21" w:name="_Toc24528629"/>
      <w:r w:rsidRPr="007D4728">
        <w:rPr>
          <w:rFonts w:ascii="Calibri Light" w:hAnsi="Calibri Light"/>
          <w:b/>
          <w:color w:val="1F497D" w:themeColor="text2"/>
          <w:sz w:val="24"/>
          <w:szCs w:val="26"/>
        </w:rPr>
        <w:t>Use of global indicators in support of the Strategic Plan for Biodiversity 2011-2020</w:t>
      </w:r>
      <w:bookmarkEnd w:id="20"/>
      <w:bookmarkEnd w:id="21"/>
    </w:p>
    <w:p w14:paraId="791247A7" w14:textId="4DFDE637" w:rsidR="005203C3" w:rsidRPr="005203C3" w:rsidRDefault="005203C3" w:rsidP="007D4728">
      <w:pPr>
        <w:spacing w:after="120"/>
        <w:ind w:left="720"/>
        <w:jc w:val="left"/>
        <w:rPr>
          <w:rFonts w:ascii="Calibri" w:eastAsia="Calibri" w:hAnsi="Calibri"/>
          <w:szCs w:val="22"/>
        </w:rPr>
      </w:pPr>
      <w:r w:rsidRPr="005203C3">
        <w:rPr>
          <w:rFonts w:ascii="Calibri" w:eastAsia="Calibri" w:hAnsi="Calibri"/>
          <w:b/>
          <w:szCs w:val="22"/>
        </w:rPr>
        <w:t>Key message:</w:t>
      </w:r>
      <w:r w:rsidRPr="005203C3">
        <w:rPr>
          <w:rFonts w:ascii="Calibri" w:eastAsia="Calibri" w:hAnsi="Calibri"/>
          <w:szCs w:val="22"/>
        </w:rPr>
        <w:t xml:space="preserve">  A suite of global indicators are available and used in assessments of progress towards the Aichi Biodiversity </w:t>
      </w:r>
      <w:proofErr w:type="gramStart"/>
      <w:r w:rsidRPr="005203C3">
        <w:rPr>
          <w:rFonts w:ascii="Calibri" w:eastAsia="Calibri" w:hAnsi="Calibri"/>
          <w:szCs w:val="22"/>
        </w:rPr>
        <w:t>Targets, but</w:t>
      </w:r>
      <w:proofErr w:type="gramEnd"/>
      <w:r w:rsidRPr="005203C3">
        <w:rPr>
          <w:rFonts w:ascii="Calibri" w:eastAsia="Calibri" w:hAnsi="Calibri"/>
          <w:szCs w:val="22"/>
        </w:rPr>
        <w:t xml:space="preserve"> are supplemented by other sources where indicators are lacking.</w:t>
      </w:r>
      <w:r w:rsidR="007D4728">
        <w:rPr>
          <w:rFonts w:ascii="Calibri" w:eastAsia="Calibri" w:hAnsi="Calibri"/>
          <w:szCs w:val="22"/>
        </w:rPr>
        <w:t xml:space="preserve"> </w:t>
      </w:r>
    </w:p>
    <w:p w14:paraId="4D53C129"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 xml:space="preserve">The first use of global indicators for measuring progress towards the Aichi Biodiversity Targets was an analysis by </w:t>
      </w:r>
      <w:proofErr w:type="spellStart"/>
      <w:r w:rsidRPr="005203C3">
        <w:rPr>
          <w:rFonts w:ascii="Calibri" w:eastAsia="Calibri" w:hAnsi="Calibri"/>
          <w:szCs w:val="22"/>
        </w:rPr>
        <w:t>Tittensor</w:t>
      </w:r>
      <w:proofErr w:type="spellEnd"/>
      <w:r w:rsidRPr="005203C3">
        <w:rPr>
          <w:rFonts w:ascii="Calibri" w:eastAsia="Calibri" w:hAnsi="Calibri"/>
          <w:szCs w:val="22"/>
        </w:rPr>
        <w:t xml:space="preserve"> </w:t>
      </w:r>
      <w:r w:rsidRPr="005203C3">
        <w:rPr>
          <w:rFonts w:ascii="Calibri" w:eastAsia="Calibri" w:hAnsi="Calibri"/>
          <w:i/>
          <w:szCs w:val="22"/>
        </w:rPr>
        <w:t>et al.</w:t>
      </w:r>
      <w:r w:rsidRPr="005203C3">
        <w:rPr>
          <w:rFonts w:ascii="Calibri" w:eastAsia="Calibri" w:hAnsi="Calibri"/>
          <w:szCs w:val="22"/>
        </w:rPr>
        <w:t xml:space="preserve"> (2014), based on 55 indicators with data sets suitable for projecting trends to 2020. Results were not presented for individual Aichi Biodiversity Targets, but indicators were assigned into state, pressures, benefits, or responses categories. This study formed a major input to the Technical Report which provided the scientific underpinning for Global Biodiversity Outlook 4 (</w:t>
      </w:r>
      <w:proofErr w:type="spellStart"/>
      <w:r w:rsidRPr="005203C3">
        <w:rPr>
          <w:rFonts w:ascii="Calibri" w:eastAsia="Calibri" w:hAnsi="Calibri"/>
          <w:szCs w:val="22"/>
        </w:rPr>
        <w:t>Leadley</w:t>
      </w:r>
      <w:proofErr w:type="spellEnd"/>
      <w:r w:rsidRPr="005203C3">
        <w:rPr>
          <w:rFonts w:ascii="Calibri" w:eastAsia="Calibri" w:hAnsi="Calibri"/>
          <w:szCs w:val="22"/>
        </w:rPr>
        <w:t xml:space="preserve"> et al. 2014). The Technical Report presented information on the status and trends of available indicators for each Aichi Target. </w:t>
      </w:r>
    </w:p>
    <w:p w14:paraId="21262687" w14:textId="02487B80" w:rsidR="005203C3" w:rsidRDefault="005203C3" w:rsidP="005203C3">
      <w:pPr>
        <w:spacing w:before="120" w:after="120"/>
        <w:jc w:val="left"/>
        <w:rPr>
          <w:rFonts w:ascii="Calibri" w:eastAsia="Calibri" w:hAnsi="Calibri"/>
          <w:szCs w:val="22"/>
        </w:rPr>
      </w:pPr>
      <w:r w:rsidRPr="005203C3">
        <w:rPr>
          <w:rFonts w:ascii="Calibri" w:eastAsia="Calibri" w:hAnsi="Calibri"/>
          <w:szCs w:val="22"/>
        </w:rPr>
        <w:t>In 2019 the IPBES Global Assessment on Biodiversity and Ecosystem Services included an assessment of progress globally towards the Aichi Biodiversity Targets</w:t>
      </w:r>
      <w:r w:rsidRPr="005203C3">
        <w:rPr>
          <w:rFonts w:ascii="Calibri" w:eastAsia="Calibri" w:hAnsi="Calibri"/>
          <w:szCs w:val="22"/>
          <w:vertAlign w:val="superscript"/>
        </w:rPr>
        <w:footnoteReference w:id="5"/>
      </w:r>
      <w:r w:rsidRPr="005203C3">
        <w:rPr>
          <w:rFonts w:ascii="Calibri" w:eastAsia="Calibri" w:hAnsi="Calibri"/>
          <w:szCs w:val="22"/>
        </w:rPr>
        <w:t xml:space="preserve">. This expanded the analysis of </w:t>
      </w:r>
      <w:proofErr w:type="spellStart"/>
      <w:r w:rsidRPr="005203C3">
        <w:rPr>
          <w:rFonts w:ascii="Calibri" w:eastAsia="Calibri" w:hAnsi="Calibri"/>
          <w:szCs w:val="22"/>
        </w:rPr>
        <w:t>Tittensor</w:t>
      </w:r>
      <w:proofErr w:type="spellEnd"/>
      <w:r w:rsidRPr="005203C3">
        <w:rPr>
          <w:rFonts w:ascii="Calibri" w:eastAsia="Calibri" w:hAnsi="Calibri"/>
          <w:szCs w:val="22"/>
        </w:rPr>
        <w:t xml:space="preserve"> </w:t>
      </w:r>
      <w:r w:rsidRPr="005203C3">
        <w:rPr>
          <w:rFonts w:ascii="Calibri" w:eastAsia="Calibri" w:hAnsi="Calibri"/>
          <w:i/>
          <w:szCs w:val="22"/>
        </w:rPr>
        <w:t>et al.</w:t>
      </w:r>
      <w:r w:rsidRPr="005203C3">
        <w:rPr>
          <w:rFonts w:ascii="Calibri" w:eastAsia="Calibri" w:hAnsi="Calibri"/>
          <w:szCs w:val="22"/>
        </w:rPr>
        <w:t xml:space="preserve"> (2014), with updat</w:t>
      </w:r>
      <w:r w:rsidR="000B7288">
        <w:rPr>
          <w:rFonts w:ascii="Calibri" w:eastAsia="Calibri" w:hAnsi="Calibri"/>
          <w:szCs w:val="22"/>
        </w:rPr>
        <w:t>ed time series and</w:t>
      </w:r>
      <w:r w:rsidRPr="005203C3">
        <w:rPr>
          <w:rFonts w:ascii="Calibri" w:eastAsia="Calibri" w:hAnsi="Calibri"/>
          <w:szCs w:val="22"/>
        </w:rPr>
        <w:t xml:space="preserve"> the use of 68 indicators</w:t>
      </w:r>
      <w:r w:rsidR="000B7288">
        <w:rPr>
          <w:rFonts w:ascii="Calibri" w:eastAsia="Calibri" w:hAnsi="Calibri"/>
          <w:szCs w:val="22"/>
        </w:rPr>
        <w:t xml:space="preserve"> selected from more than 160 potential indicators</w:t>
      </w:r>
      <w:r w:rsidRPr="005203C3">
        <w:rPr>
          <w:rFonts w:ascii="Calibri" w:eastAsia="Calibri" w:hAnsi="Calibri"/>
          <w:szCs w:val="22"/>
        </w:rPr>
        <w:t xml:space="preserve">. Progress towards each element of the Aichi Biodiversity Targets was scored as good, moderate, poor or unknown, based on quantitative analysis of indicators, a systematic review of the literature, fifth national reports to the CBD, and available information on countries’ stated intentions to implement additional actions by 2020. For this scoring a greater weight was given to indicators with high alignment, greater geographic coverage, and longer time series. </w:t>
      </w:r>
    </w:p>
    <w:p w14:paraId="58E00D05" w14:textId="2E7C7298" w:rsidR="000B7288" w:rsidRPr="005203C3" w:rsidRDefault="00F223B7" w:rsidP="00F223B7">
      <w:pPr>
        <w:spacing w:after="120"/>
        <w:jc w:val="left"/>
        <w:rPr>
          <w:rFonts w:ascii="Calibri" w:eastAsia="Calibri" w:hAnsi="Calibri"/>
          <w:szCs w:val="22"/>
        </w:rPr>
      </w:pPr>
      <w:r>
        <w:rPr>
          <w:rFonts w:ascii="Calibri" w:eastAsia="Calibri" w:hAnsi="Calibri"/>
          <w:szCs w:val="22"/>
        </w:rPr>
        <w:t>In the IPBES Assessment, for 19 (35%) of the 54</w:t>
      </w:r>
      <w:r w:rsidR="000B7288" w:rsidRPr="005203C3">
        <w:rPr>
          <w:rFonts w:ascii="Calibri" w:eastAsia="Calibri" w:hAnsi="Calibri"/>
          <w:szCs w:val="22"/>
        </w:rPr>
        <w:t xml:space="preserve"> elements</w:t>
      </w:r>
      <w:r>
        <w:rPr>
          <w:rFonts w:ascii="Calibri" w:eastAsia="Calibri" w:hAnsi="Calibri"/>
          <w:szCs w:val="22"/>
        </w:rPr>
        <w:t xml:space="preserve"> of the Aichi Biodiversity Targets</w:t>
      </w:r>
      <w:r w:rsidR="000B7288" w:rsidRPr="005203C3">
        <w:rPr>
          <w:rFonts w:ascii="Calibri" w:eastAsia="Calibri" w:hAnsi="Calibri"/>
          <w:szCs w:val="22"/>
        </w:rPr>
        <w:t xml:space="preserve"> there were no indicators with data suitable for extrapolation, and for Targets 15 and 18 no suitable global indicators were available for any of their elements. </w:t>
      </w:r>
      <w:r w:rsidRPr="005203C3">
        <w:rPr>
          <w:rFonts w:ascii="Calibri" w:eastAsia="Calibri" w:hAnsi="Calibri"/>
          <w:szCs w:val="22"/>
        </w:rPr>
        <w:t>This situation is partly a reflection of the fact that most of the indicators were not originally designed for reporting on Aichi Biodiversity Targets, but mainly a reflection of the lack of measurability of many of the Aichi Target elements.</w:t>
      </w:r>
      <w:r>
        <w:rPr>
          <w:rFonts w:ascii="Calibri" w:eastAsia="Calibri" w:hAnsi="Calibri"/>
          <w:szCs w:val="22"/>
        </w:rPr>
        <w:t xml:space="preserve"> </w:t>
      </w:r>
      <w:r w:rsidR="000B7288" w:rsidRPr="005203C3">
        <w:rPr>
          <w:rFonts w:ascii="Calibri" w:eastAsia="Calibri" w:hAnsi="Calibri"/>
          <w:szCs w:val="22"/>
        </w:rPr>
        <w:t xml:space="preserve">Section 3.8 of the IPBES Global Assessment identifies knowledge gaps for measuring progress to the Targets. </w:t>
      </w:r>
    </w:p>
    <w:p w14:paraId="4FA0BA58" w14:textId="77777777" w:rsidR="005203C3" w:rsidRPr="005203C3" w:rsidRDefault="005203C3" w:rsidP="00F223B7">
      <w:pPr>
        <w:spacing w:before="120" w:after="120"/>
        <w:jc w:val="left"/>
        <w:rPr>
          <w:rFonts w:ascii="Calibri" w:eastAsia="Calibri" w:hAnsi="Calibri"/>
          <w:szCs w:val="22"/>
        </w:rPr>
      </w:pPr>
      <w:r w:rsidRPr="005203C3">
        <w:rPr>
          <w:rFonts w:ascii="Calibri" w:eastAsia="Calibri" w:hAnsi="Calibri"/>
          <w:szCs w:val="22"/>
        </w:rPr>
        <w:t>The fifth edition of the Global Biodiversity Outlook will be published in 2020. This will include an assessment of progress towards the Aichi Biodiversity Targets based on a range of indicators drawn together by the Biodiversity Indicators Partnership, research studies and assessments (</w:t>
      </w:r>
      <w:proofErr w:type="gramStart"/>
      <w:r w:rsidRPr="005203C3">
        <w:rPr>
          <w:rFonts w:ascii="Calibri" w:eastAsia="Calibri" w:hAnsi="Calibri"/>
          <w:szCs w:val="22"/>
        </w:rPr>
        <w:t>in particular the</w:t>
      </w:r>
      <w:proofErr w:type="gramEnd"/>
      <w:r w:rsidRPr="005203C3">
        <w:rPr>
          <w:rFonts w:ascii="Calibri" w:eastAsia="Calibri" w:hAnsi="Calibri"/>
          <w:szCs w:val="22"/>
        </w:rPr>
        <w:t xml:space="preserve"> IPBES Global Assessment on Biodiversity and Ecosystem Services), as well as the sixth national reports on implementation of the CBD. </w:t>
      </w:r>
    </w:p>
    <w:p w14:paraId="1F403973" w14:textId="77777777" w:rsidR="00FC532F" w:rsidRDefault="00FC532F" w:rsidP="005203C3">
      <w:pPr>
        <w:keepNext/>
        <w:keepLines/>
        <w:spacing w:before="40"/>
        <w:jc w:val="left"/>
        <w:outlineLvl w:val="2"/>
        <w:rPr>
          <w:rFonts w:ascii="Calibri Light" w:hAnsi="Calibri Light"/>
          <w:b/>
          <w:color w:val="1F497D" w:themeColor="text2"/>
          <w:sz w:val="24"/>
          <w:szCs w:val="26"/>
        </w:rPr>
      </w:pPr>
      <w:bookmarkStart w:id="22" w:name="_Toc24527160"/>
    </w:p>
    <w:p w14:paraId="4877C378" w14:textId="431347FE" w:rsidR="005203C3" w:rsidRPr="007D4728" w:rsidRDefault="005203C3" w:rsidP="005203C3">
      <w:pPr>
        <w:keepNext/>
        <w:keepLines/>
        <w:spacing w:before="40"/>
        <w:jc w:val="left"/>
        <w:outlineLvl w:val="2"/>
        <w:rPr>
          <w:rFonts w:ascii="Calibri Light" w:hAnsi="Calibri Light"/>
          <w:b/>
          <w:color w:val="1F497D" w:themeColor="text2"/>
          <w:sz w:val="24"/>
          <w:szCs w:val="26"/>
        </w:rPr>
      </w:pPr>
      <w:bookmarkStart w:id="23" w:name="_Toc24528630"/>
      <w:r w:rsidRPr="007D4728">
        <w:rPr>
          <w:rFonts w:ascii="Calibri Light" w:hAnsi="Calibri Light"/>
          <w:b/>
          <w:color w:val="1F497D" w:themeColor="text2"/>
          <w:sz w:val="24"/>
          <w:szCs w:val="26"/>
        </w:rPr>
        <w:t>Uses of national indicators in support of the Strategic Plan for Biodiversity 2011-2020</w:t>
      </w:r>
      <w:bookmarkEnd w:id="22"/>
      <w:bookmarkEnd w:id="23"/>
    </w:p>
    <w:p w14:paraId="3592BC52" w14:textId="5F0D9C70" w:rsidR="005203C3" w:rsidRPr="005203C3" w:rsidRDefault="005203C3" w:rsidP="007D4728">
      <w:pPr>
        <w:spacing w:after="120"/>
        <w:ind w:left="720"/>
        <w:jc w:val="left"/>
        <w:rPr>
          <w:rFonts w:ascii="Calibri" w:eastAsia="Calibri" w:hAnsi="Calibri"/>
          <w:szCs w:val="22"/>
        </w:rPr>
      </w:pPr>
      <w:r w:rsidRPr="005203C3">
        <w:rPr>
          <w:rFonts w:ascii="Calibri" w:eastAsia="Calibri" w:hAnsi="Calibri"/>
          <w:b/>
          <w:szCs w:val="22"/>
        </w:rPr>
        <w:t>Key message:</w:t>
      </w:r>
      <w:r w:rsidRPr="005203C3">
        <w:rPr>
          <w:rFonts w:ascii="Calibri" w:eastAsia="Calibri" w:hAnsi="Calibri"/>
          <w:szCs w:val="22"/>
        </w:rPr>
        <w:t xml:space="preserve">  Whilst many national level indicators are used across various elements of the Aichi Biodiversity Targets, most countries do not have </w:t>
      </w:r>
      <w:proofErr w:type="gramStart"/>
      <w:r w:rsidRPr="005203C3">
        <w:rPr>
          <w:rFonts w:ascii="Calibri" w:eastAsia="Calibri" w:hAnsi="Calibri"/>
          <w:szCs w:val="22"/>
        </w:rPr>
        <w:t>sufficient</w:t>
      </w:r>
      <w:proofErr w:type="gramEnd"/>
      <w:r w:rsidRPr="005203C3">
        <w:rPr>
          <w:rFonts w:ascii="Calibri" w:eastAsia="Calibri" w:hAnsi="Calibri"/>
          <w:szCs w:val="22"/>
        </w:rPr>
        <w:t xml:space="preserve"> data on the status of biodiversity to develop indicators for national biodiversity target outcomes. A key challenge is the lack of national institutions with responsibility for the collection, analysis and communication of data and information on biodiversity. </w:t>
      </w:r>
      <w:r w:rsidR="007D4728" w:rsidRPr="007D4728">
        <w:rPr>
          <w:rFonts w:ascii="Calibri" w:eastAsia="Calibri" w:hAnsi="Calibri"/>
          <w:szCs w:val="22"/>
        </w:rPr>
        <w:t>Nevertheless, countries historically have tended to use nationally derived indicators more than global ones in their reports, suggesting that national inputs to adoption of future targets and indicators will be key.</w:t>
      </w:r>
    </w:p>
    <w:p w14:paraId="594F5494" w14:textId="77777777" w:rsidR="005203C3" w:rsidRPr="005203C3" w:rsidRDefault="005203C3" w:rsidP="005203C3">
      <w:pPr>
        <w:spacing w:after="120"/>
        <w:jc w:val="left"/>
        <w:rPr>
          <w:rFonts w:ascii="Calibri" w:eastAsia="Calibri" w:hAnsi="Calibri"/>
          <w:iCs/>
          <w:szCs w:val="22"/>
        </w:rPr>
      </w:pPr>
      <w:r w:rsidRPr="005203C3">
        <w:rPr>
          <w:rFonts w:ascii="Calibri" w:eastAsia="Calibri" w:hAnsi="Calibri"/>
          <w:szCs w:val="22"/>
        </w:rPr>
        <w:t>In 2016 the Secretariat of the CBD produced a report, ‘National Indicators and Approaches to Monitor Progress towards the Aichi Biodiversity Targets’</w:t>
      </w:r>
      <w:r w:rsidRPr="005203C3">
        <w:rPr>
          <w:rFonts w:ascii="Calibri" w:eastAsia="Calibri" w:hAnsi="Calibri"/>
          <w:szCs w:val="22"/>
          <w:vertAlign w:val="superscript"/>
        </w:rPr>
        <w:footnoteReference w:id="6"/>
      </w:r>
      <w:r w:rsidRPr="005203C3">
        <w:rPr>
          <w:rFonts w:ascii="Calibri" w:eastAsia="Calibri" w:hAnsi="Calibri"/>
          <w:szCs w:val="22"/>
        </w:rPr>
        <w:t xml:space="preserve">. This brought together </w:t>
      </w:r>
      <w:r w:rsidRPr="005203C3">
        <w:rPr>
          <w:rFonts w:ascii="Calibri" w:eastAsia="Calibri" w:hAnsi="Calibri"/>
          <w:iCs/>
          <w:szCs w:val="22"/>
        </w:rPr>
        <w:t xml:space="preserve">the outcomes of an </w:t>
      </w:r>
      <w:r w:rsidRPr="005203C3">
        <w:rPr>
          <w:rFonts w:ascii="Calibri" w:eastAsia="Calibri" w:hAnsi="Calibri"/>
          <w:iCs/>
          <w:szCs w:val="22"/>
        </w:rPr>
        <w:lastRenderedPageBreak/>
        <w:t xml:space="preserve">Ad Hoc Technical Expert Group (AHTEG) on Indicators in 2015 and information in 156 fifth national reports to the CBD. Its general observations included: </w:t>
      </w:r>
    </w:p>
    <w:p w14:paraId="536C93D9" w14:textId="77777777" w:rsidR="005203C3" w:rsidRPr="005203C3" w:rsidRDefault="005203C3" w:rsidP="005203C3">
      <w:pPr>
        <w:spacing w:after="120"/>
        <w:ind w:left="720"/>
        <w:jc w:val="left"/>
        <w:rPr>
          <w:rFonts w:ascii="Calibri" w:eastAsia="Calibri" w:hAnsi="Calibri"/>
          <w:iCs/>
          <w:szCs w:val="22"/>
        </w:rPr>
      </w:pPr>
      <w:r w:rsidRPr="005203C3">
        <w:rPr>
          <w:rFonts w:ascii="Calibri" w:eastAsia="Calibri" w:hAnsi="Calibri"/>
          <w:iCs/>
          <w:szCs w:val="22"/>
        </w:rPr>
        <w:t xml:space="preserve">‘While most Parties make use of at least a few indicators in their national reports, how they are used is highly variable. The indicators in the national reports tend to be a mixture of both outcome or impact indicators (those that measure a change in the status of biodiversity) and process indicators (those that measure actions taken). Some reports have referred to and made use of comprehensive sets of indicators, however most have used them in a less systematic way. Further even those reports that have made extensive use of indicators, often have gaps where certain targets or elements of targets do not have indicators. </w:t>
      </w:r>
    </w:p>
    <w:p w14:paraId="0770BCC2" w14:textId="77777777" w:rsidR="005203C3" w:rsidRPr="005203C3" w:rsidRDefault="005203C3" w:rsidP="005203C3">
      <w:pPr>
        <w:spacing w:after="120"/>
        <w:ind w:left="720"/>
        <w:jc w:val="left"/>
        <w:rPr>
          <w:rFonts w:ascii="Calibri" w:eastAsia="Calibri" w:hAnsi="Calibri"/>
          <w:iCs/>
          <w:szCs w:val="22"/>
        </w:rPr>
      </w:pPr>
      <w:r w:rsidRPr="005203C3">
        <w:rPr>
          <w:rFonts w:ascii="Calibri" w:eastAsia="Calibri" w:hAnsi="Calibri"/>
          <w:iCs/>
          <w:szCs w:val="22"/>
        </w:rPr>
        <w:t>Many of the indicators used in the fifth national reports are not necessarily specific to biodiversity or solely related to monitoring the implementation of the Strategic Plan for Biodiversity 2011-2020.</w:t>
      </w:r>
    </w:p>
    <w:p w14:paraId="0B06188D" w14:textId="77777777" w:rsidR="005203C3" w:rsidRPr="005203C3" w:rsidRDefault="005203C3" w:rsidP="005203C3">
      <w:pPr>
        <w:spacing w:after="120"/>
        <w:ind w:left="720"/>
        <w:jc w:val="left"/>
        <w:rPr>
          <w:rFonts w:ascii="Calibri" w:eastAsia="Calibri" w:hAnsi="Calibri"/>
          <w:iCs/>
          <w:szCs w:val="22"/>
        </w:rPr>
      </w:pPr>
      <w:r w:rsidRPr="005203C3">
        <w:rPr>
          <w:rFonts w:ascii="Calibri" w:eastAsia="Calibri" w:hAnsi="Calibri"/>
          <w:iCs/>
          <w:szCs w:val="22"/>
        </w:rPr>
        <w:t>Indicators are most often used for targets 5, 11, and 12 while relatively few Parties have used indicators to assess progress towards targets 2, 3, 13, 16, 17, 18 and 19.’</w:t>
      </w:r>
    </w:p>
    <w:p w14:paraId="03E883F0"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As noted in the Addendum document CBD/SBSTTA/23/2/Add.4</w:t>
      </w:r>
      <w:r w:rsidRPr="005203C3">
        <w:rPr>
          <w:rFonts w:ascii="Calibri" w:eastAsia="Calibri" w:hAnsi="Calibri"/>
          <w:szCs w:val="22"/>
          <w:vertAlign w:val="superscript"/>
        </w:rPr>
        <w:footnoteReference w:id="7"/>
      </w:r>
      <w:r w:rsidRPr="005203C3">
        <w:rPr>
          <w:rFonts w:ascii="Calibri" w:eastAsia="Calibri" w:hAnsi="Calibri"/>
          <w:szCs w:val="22"/>
        </w:rPr>
        <w:t>, ‘Observations on Potential Elements for the post-2020 Global Biodiversity Framework’, the available evidence from national reports to the CBD and other sources suggests that the use of global indicators by Parties at the national level for monitoring of progress towards national targets  - even in instances where the methodology for the indicator allows it to be used and national level and national level data are available - has been limited. Tools such as the BIP Dashboard</w:t>
      </w:r>
      <w:r w:rsidRPr="005203C3">
        <w:rPr>
          <w:rFonts w:ascii="Calibri" w:eastAsia="Calibri" w:hAnsi="Calibri"/>
          <w:szCs w:val="22"/>
          <w:vertAlign w:val="superscript"/>
        </w:rPr>
        <w:footnoteReference w:id="8"/>
      </w:r>
      <w:r w:rsidRPr="005203C3">
        <w:rPr>
          <w:rFonts w:ascii="Calibri" w:eastAsia="Calibri" w:hAnsi="Calibri"/>
          <w:szCs w:val="22"/>
        </w:rPr>
        <w:t xml:space="preserve"> and the UN Biodiversity Lab</w:t>
      </w:r>
      <w:r w:rsidRPr="005203C3">
        <w:rPr>
          <w:rFonts w:ascii="Calibri" w:eastAsia="Calibri" w:hAnsi="Calibri"/>
          <w:szCs w:val="22"/>
          <w:vertAlign w:val="superscript"/>
        </w:rPr>
        <w:footnoteReference w:id="9"/>
      </w:r>
      <w:r w:rsidRPr="005203C3">
        <w:rPr>
          <w:rFonts w:ascii="Calibri" w:eastAsia="Calibri" w:hAnsi="Calibri"/>
          <w:szCs w:val="22"/>
        </w:rPr>
        <w:t xml:space="preserve"> are increasing the availability of global indicator results and spatial data for use by countries, and there is evidence of their increased use in sixth national reports to the CBD.</w:t>
      </w:r>
    </w:p>
    <w:p w14:paraId="0A1A2FD5"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Beyond the available global indicators there are also many additional and different indicators in use at national level, which whilst providing valuable information on progress towards diverse national targets, complicates their compilation in the overall assessment of progress towards the global Aichi Biodiversity Targets.</w:t>
      </w:r>
    </w:p>
    <w:p w14:paraId="29A9C736"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Countries with a national agency or equivalent with the mandate and capacity to produce and/or compile biodiversity data have stronger capacity to provide robust indicators of progress towards national and global biodiversity targets than those that lack such institutions.</w:t>
      </w:r>
    </w:p>
    <w:p w14:paraId="04FC4AB4" w14:textId="77777777" w:rsidR="007D4728" w:rsidRPr="007D4728" w:rsidRDefault="007D4728" w:rsidP="007D4728">
      <w:pPr>
        <w:spacing w:after="120"/>
        <w:jc w:val="left"/>
        <w:rPr>
          <w:rFonts w:ascii="Calibri" w:eastAsia="Calibri" w:hAnsi="Calibri"/>
          <w:iCs/>
          <w:szCs w:val="22"/>
        </w:rPr>
      </w:pPr>
      <w:r w:rsidRPr="007D4728">
        <w:rPr>
          <w:rFonts w:ascii="Calibri" w:eastAsia="Calibri" w:hAnsi="Calibri"/>
          <w:iCs/>
          <w:szCs w:val="22"/>
        </w:rPr>
        <w:t xml:space="preserve">A recent assessment of indicator </w:t>
      </w:r>
      <w:proofErr w:type="gramStart"/>
      <w:r w:rsidRPr="007D4728">
        <w:rPr>
          <w:rFonts w:ascii="Calibri" w:eastAsia="Calibri" w:hAnsi="Calibri"/>
          <w:iCs/>
          <w:szCs w:val="22"/>
        </w:rPr>
        <w:t>use</w:t>
      </w:r>
      <w:proofErr w:type="gramEnd"/>
      <w:r w:rsidRPr="007D4728">
        <w:rPr>
          <w:rFonts w:ascii="Calibri" w:eastAsia="Calibri" w:hAnsi="Calibri"/>
          <w:iCs/>
          <w:szCs w:val="22"/>
        </w:rPr>
        <w:t xml:space="preserve"> in fifth national reports to the CBD found that national indicators were used 11 times as frequently as global indicators (Bhatt et al. 2019). Of the indicators used in the reports, just 22% matched generic and 11% matched specific indicators recommended by the AHTEG. Most indicators, whether national or global, addressed Strategic Goals B (reduce direct pressures on biodiversity; Aichi Targets 5-10) and C (improve biodiversity status; Aichi Targets 11-13). National income level was not a predictor of overall indicator use, global or national scale of indicators used, or adoption of AHTEG-recommended indicators. Although reasons why countries choose national over global indicators may vary (discussed in Han et al. 2016), these findings suggest that the next generation of targets be established in close consultation with both government policy representatives and technical indicator experts to ensure (1) that targets are measurable and scalable across countries, (2) each target has fit-for-purpose indicators identified at the outset, and (3) that governments are willing and able to use these agreed-upon indicators. Such a process will increase the transparency, efficiency and integrity of the reporting process, provide a clearer </w:t>
      </w:r>
      <w:r w:rsidRPr="007D4728">
        <w:rPr>
          <w:rFonts w:ascii="Calibri" w:eastAsia="Calibri" w:hAnsi="Calibri"/>
          <w:iCs/>
          <w:szCs w:val="22"/>
        </w:rPr>
        <w:lastRenderedPageBreak/>
        <w:t xml:space="preserve">warning when targets are not being met, and facilitate directed conservation interventions where needed. </w:t>
      </w:r>
    </w:p>
    <w:p w14:paraId="310D4694" w14:textId="77777777" w:rsidR="003607BD" w:rsidRDefault="003607BD" w:rsidP="005203C3">
      <w:pPr>
        <w:keepNext/>
        <w:keepLines/>
        <w:spacing w:before="40"/>
        <w:jc w:val="left"/>
        <w:outlineLvl w:val="1"/>
        <w:rPr>
          <w:rFonts w:ascii="Calibri Light" w:hAnsi="Calibri Light"/>
          <w:b/>
          <w:color w:val="1F497D" w:themeColor="text2"/>
          <w:sz w:val="24"/>
          <w:szCs w:val="26"/>
        </w:rPr>
      </w:pPr>
    </w:p>
    <w:p w14:paraId="7C632364" w14:textId="432301EA" w:rsidR="005203C3" w:rsidRPr="003607BD" w:rsidRDefault="005203C3" w:rsidP="005203C3">
      <w:pPr>
        <w:keepNext/>
        <w:keepLines/>
        <w:spacing w:before="40"/>
        <w:jc w:val="left"/>
        <w:outlineLvl w:val="1"/>
        <w:rPr>
          <w:rFonts w:ascii="Calibri Light" w:hAnsi="Calibri Light"/>
          <w:b/>
          <w:color w:val="1F497D" w:themeColor="text2"/>
          <w:sz w:val="24"/>
          <w:szCs w:val="26"/>
        </w:rPr>
      </w:pPr>
      <w:bookmarkStart w:id="24" w:name="_Toc24527161"/>
      <w:bookmarkStart w:id="25" w:name="_Toc24528631"/>
      <w:r w:rsidRPr="003607BD">
        <w:rPr>
          <w:rFonts w:ascii="Calibri Light" w:hAnsi="Calibri Light"/>
          <w:b/>
          <w:color w:val="1F497D" w:themeColor="text2"/>
          <w:sz w:val="24"/>
          <w:szCs w:val="26"/>
        </w:rPr>
        <w:t>Status and selection of global indicators for the Strategic Plan for Biodiversity 2011-2020</w:t>
      </w:r>
      <w:bookmarkEnd w:id="24"/>
      <w:bookmarkEnd w:id="25"/>
    </w:p>
    <w:p w14:paraId="0251C0DF" w14:textId="77777777" w:rsidR="005203C3" w:rsidRPr="005203C3" w:rsidRDefault="005203C3" w:rsidP="005203C3">
      <w:pPr>
        <w:spacing w:before="120" w:after="120"/>
        <w:ind w:left="720"/>
        <w:jc w:val="left"/>
        <w:rPr>
          <w:rFonts w:ascii="Calibri" w:eastAsia="Calibri" w:hAnsi="Calibri"/>
          <w:szCs w:val="22"/>
        </w:rPr>
      </w:pPr>
      <w:r w:rsidRPr="005203C3">
        <w:rPr>
          <w:rFonts w:ascii="Calibri" w:eastAsia="Calibri" w:hAnsi="Calibri"/>
          <w:b/>
          <w:szCs w:val="22"/>
        </w:rPr>
        <w:t>Key messages:</w:t>
      </w:r>
      <w:r w:rsidRPr="005203C3">
        <w:rPr>
          <w:rFonts w:ascii="Calibri" w:eastAsia="Calibri" w:hAnsi="Calibri"/>
          <w:szCs w:val="22"/>
        </w:rPr>
        <w:t xml:space="preserve">  The status of global indicators for the Strategic Plan for Biodiversity 2011-2020 is that of a “flexible framework and indicative list”. This has enabled global assessments of progress towards the Aichi Biodiversity Targets to select indicators </w:t>
      </w:r>
      <w:proofErr w:type="gramStart"/>
      <w:r w:rsidRPr="005203C3">
        <w:rPr>
          <w:rFonts w:ascii="Calibri" w:eastAsia="Calibri" w:hAnsi="Calibri"/>
          <w:szCs w:val="22"/>
        </w:rPr>
        <w:t>on the basis of</w:t>
      </w:r>
      <w:proofErr w:type="gramEnd"/>
      <w:r w:rsidRPr="005203C3">
        <w:rPr>
          <w:rFonts w:ascii="Calibri" w:eastAsia="Calibri" w:hAnsi="Calibri"/>
          <w:szCs w:val="22"/>
        </w:rPr>
        <w:t xml:space="preserve"> their suitability and available data at the time of reporting, but also for the global list to be used as guidance for national level application.</w:t>
      </w:r>
    </w:p>
    <w:p w14:paraId="1560E323" w14:textId="77777777" w:rsidR="005203C3" w:rsidRPr="005203C3" w:rsidRDefault="005203C3" w:rsidP="005203C3">
      <w:pPr>
        <w:spacing w:before="120" w:after="120"/>
        <w:ind w:left="720"/>
        <w:jc w:val="left"/>
        <w:rPr>
          <w:rFonts w:ascii="Calibri" w:eastAsia="Calibri" w:hAnsi="Calibri"/>
          <w:szCs w:val="22"/>
        </w:rPr>
      </w:pPr>
      <w:r w:rsidRPr="005203C3">
        <w:rPr>
          <w:rFonts w:ascii="Calibri" w:eastAsia="Calibri" w:hAnsi="Calibri"/>
          <w:szCs w:val="22"/>
        </w:rPr>
        <w:t>The selection process for this indicative list has involved support from two CBD expert meetings and the Biodiversity Indicators Partnership.</w:t>
      </w:r>
    </w:p>
    <w:p w14:paraId="40F66B11"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To help monitor progress towards achieving the Aichi Biodiversity Targets, the CBD adopted a first list of indicators in decision XI/3 in 2012</w:t>
      </w:r>
      <w:r w:rsidRPr="005203C3">
        <w:rPr>
          <w:rFonts w:ascii="Calibri" w:eastAsia="Calibri" w:hAnsi="Calibri"/>
          <w:szCs w:val="22"/>
          <w:vertAlign w:val="superscript"/>
        </w:rPr>
        <w:footnoteReference w:id="10"/>
      </w:r>
      <w:r w:rsidRPr="005203C3">
        <w:rPr>
          <w:rFonts w:ascii="Calibri" w:eastAsia="Calibri" w:hAnsi="Calibri"/>
          <w:szCs w:val="22"/>
        </w:rPr>
        <w:t>. This list was compiled by a CBD Ad-Hoc Technical Expert Group (AHTEG) on Indicators</w:t>
      </w:r>
      <w:r w:rsidRPr="005203C3">
        <w:rPr>
          <w:rFonts w:ascii="Calibri" w:eastAsia="Calibri" w:hAnsi="Calibri"/>
          <w:szCs w:val="22"/>
          <w:vertAlign w:val="superscript"/>
        </w:rPr>
        <w:footnoteReference w:id="11"/>
      </w:r>
      <w:r w:rsidRPr="005203C3">
        <w:rPr>
          <w:rFonts w:ascii="Calibri" w:eastAsia="Calibri" w:hAnsi="Calibri"/>
          <w:szCs w:val="22"/>
        </w:rPr>
        <w:t xml:space="preserve">, with the support of UNEP-WCMC. The indicators were categorised as: </w:t>
      </w:r>
    </w:p>
    <w:p w14:paraId="4876423E" w14:textId="77777777" w:rsidR="005203C3" w:rsidRPr="005203C3" w:rsidRDefault="005203C3" w:rsidP="005203C3">
      <w:pPr>
        <w:numPr>
          <w:ilvl w:val="0"/>
          <w:numId w:val="8"/>
        </w:numPr>
        <w:spacing w:before="120" w:after="120"/>
        <w:contextualSpacing/>
        <w:jc w:val="left"/>
        <w:rPr>
          <w:rFonts w:ascii="Calibri" w:eastAsia="Calibri" w:hAnsi="Calibri"/>
          <w:szCs w:val="22"/>
        </w:rPr>
      </w:pPr>
      <w:r w:rsidRPr="005203C3">
        <w:rPr>
          <w:rFonts w:ascii="Calibri" w:eastAsia="Calibri" w:hAnsi="Calibri"/>
          <w:szCs w:val="22"/>
        </w:rPr>
        <w:t xml:space="preserve">ready for use at the global level </w:t>
      </w:r>
    </w:p>
    <w:p w14:paraId="7BD820E8" w14:textId="77777777" w:rsidR="005203C3" w:rsidRPr="005203C3" w:rsidRDefault="005203C3" w:rsidP="005203C3">
      <w:pPr>
        <w:numPr>
          <w:ilvl w:val="0"/>
          <w:numId w:val="8"/>
        </w:numPr>
        <w:spacing w:before="120" w:after="120"/>
        <w:contextualSpacing/>
        <w:jc w:val="left"/>
        <w:rPr>
          <w:rFonts w:ascii="Calibri" w:eastAsia="Calibri" w:hAnsi="Calibri"/>
          <w:szCs w:val="22"/>
        </w:rPr>
      </w:pPr>
      <w:r w:rsidRPr="005203C3">
        <w:rPr>
          <w:rFonts w:ascii="Calibri" w:eastAsia="Calibri" w:hAnsi="Calibri"/>
          <w:szCs w:val="22"/>
        </w:rPr>
        <w:t>could be used at the global level but which require further development to be ready for use</w:t>
      </w:r>
    </w:p>
    <w:p w14:paraId="2D736310" w14:textId="77777777" w:rsidR="005203C3" w:rsidRPr="005203C3" w:rsidRDefault="005203C3" w:rsidP="005203C3">
      <w:pPr>
        <w:numPr>
          <w:ilvl w:val="0"/>
          <w:numId w:val="8"/>
        </w:numPr>
        <w:spacing w:before="120" w:after="120"/>
        <w:contextualSpacing/>
        <w:jc w:val="left"/>
        <w:rPr>
          <w:rFonts w:ascii="Calibri" w:eastAsia="Calibri" w:hAnsi="Calibri"/>
          <w:szCs w:val="22"/>
        </w:rPr>
      </w:pPr>
      <w:r w:rsidRPr="005203C3">
        <w:rPr>
          <w:rFonts w:ascii="Calibri" w:eastAsia="Calibri" w:hAnsi="Calibri"/>
          <w:szCs w:val="22"/>
        </w:rPr>
        <w:t xml:space="preserve">additional indicators for consideration for use at the national or other sub-global level </w:t>
      </w:r>
    </w:p>
    <w:p w14:paraId="3EAC1D2D"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 xml:space="preserve">CBD COP Decision XI/3 defined these indicators as a “flexible framework and indicative list of indicators”. Their status could be considered as recommended for use, so they are not obligatory nor a constraint on the choice of indicators for use at global or national levels. This first list was used as an input to the selection of indicators used by </w:t>
      </w:r>
      <w:proofErr w:type="spellStart"/>
      <w:r w:rsidRPr="005203C3">
        <w:rPr>
          <w:rFonts w:ascii="Calibri" w:eastAsia="Calibri" w:hAnsi="Calibri"/>
          <w:szCs w:val="22"/>
        </w:rPr>
        <w:t>Tittensor</w:t>
      </w:r>
      <w:proofErr w:type="spellEnd"/>
      <w:r w:rsidRPr="005203C3">
        <w:rPr>
          <w:rFonts w:ascii="Calibri" w:eastAsia="Calibri" w:hAnsi="Calibri"/>
          <w:szCs w:val="22"/>
        </w:rPr>
        <w:t xml:space="preserve"> </w:t>
      </w:r>
      <w:r w:rsidRPr="005203C3">
        <w:rPr>
          <w:rFonts w:ascii="Calibri" w:eastAsia="Calibri" w:hAnsi="Calibri"/>
          <w:i/>
          <w:szCs w:val="22"/>
        </w:rPr>
        <w:t>et al.</w:t>
      </w:r>
      <w:r w:rsidRPr="005203C3">
        <w:rPr>
          <w:rFonts w:ascii="Calibri" w:eastAsia="Calibri" w:hAnsi="Calibri"/>
          <w:szCs w:val="22"/>
        </w:rPr>
        <w:t xml:space="preserve"> (2014) and the Technical Report for Global Biodiversity Outlook 4 (</w:t>
      </w:r>
      <w:proofErr w:type="spellStart"/>
      <w:r w:rsidRPr="005203C3">
        <w:rPr>
          <w:rFonts w:ascii="Calibri" w:eastAsia="Calibri" w:hAnsi="Calibri"/>
          <w:szCs w:val="22"/>
        </w:rPr>
        <w:t>Leadley</w:t>
      </w:r>
      <w:proofErr w:type="spellEnd"/>
      <w:r w:rsidRPr="005203C3">
        <w:rPr>
          <w:rFonts w:ascii="Calibri" w:eastAsia="Calibri" w:hAnsi="Calibri"/>
          <w:szCs w:val="22"/>
        </w:rPr>
        <w:t xml:space="preserve"> </w:t>
      </w:r>
      <w:r w:rsidRPr="005203C3">
        <w:rPr>
          <w:rFonts w:ascii="Calibri" w:eastAsia="Calibri" w:hAnsi="Calibri"/>
          <w:i/>
          <w:szCs w:val="22"/>
        </w:rPr>
        <w:t>et al</w:t>
      </w:r>
      <w:r w:rsidRPr="005203C3">
        <w:rPr>
          <w:rFonts w:ascii="Calibri" w:eastAsia="Calibri" w:hAnsi="Calibri"/>
          <w:szCs w:val="22"/>
        </w:rPr>
        <w:t>. 2014).</w:t>
      </w:r>
    </w:p>
    <w:p w14:paraId="6BE8224F"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The ‘flexible framework’ list of indicators for the Strategic Plan for Biodiversity 2011-2020 was revised and expanded in the CBD COP decision XIII/28</w:t>
      </w:r>
      <w:r w:rsidRPr="005203C3">
        <w:rPr>
          <w:rFonts w:ascii="Calibri" w:eastAsia="Calibri" w:hAnsi="Calibri"/>
          <w:szCs w:val="22"/>
          <w:vertAlign w:val="superscript"/>
        </w:rPr>
        <w:footnoteReference w:id="12"/>
      </w:r>
      <w:r w:rsidRPr="005203C3">
        <w:rPr>
          <w:rFonts w:ascii="Calibri" w:eastAsia="Calibri" w:hAnsi="Calibri"/>
          <w:szCs w:val="22"/>
        </w:rPr>
        <w:t xml:space="preserve"> in 2016, based on the recommendations of the 2015 AHTEG on indicators</w:t>
      </w:r>
      <w:r w:rsidRPr="005203C3">
        <w:rPr>
          <w:rFonts w:ascii="Calibri" w:eastAsia="Calibri" w:hAnsi="Calibri"/>
          <w:szCs w:val="22"/>
          <w:vertAlign w:val="superscript"/>
        </w:rPr>
        <w:footnoteReference w:id="13"/>
      </w:r>
      <w:r w:rsidRPr="005203C3">
        <w:rPr>
          <w:rFonts w:ascii="Calibri" w:eastAsia="Calibri" w:hAnsi="Calibri"/>
          <w:szCs w:val="22"/>
        </w:rPr>
        <w:t xml:space="preserve">. This list distinguished generic indicators that identify types of issues that could be monitored, and specific indicators for those operational indicators that can be used to monitor changing trends in these issues. Of the 146 indicators on the list, 82 were classified as available, 34 were under active development and 30 indicators were simply suggestions for development.  </w:t>
      </w:r>
    </w:p>
    <w:p w14:paraId="43791E2B"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Since 2007 the Biodiversity Indicators Partnership (BIP) has supported the availability and use of biodiversity-related indicators for the CBD and other biodiversity-related Conventions, for IPBES, for the Sustainable Development Goals, and for national governments and regional entities. The scope of BIP includes over 70 indicators and over 60 organizations producing, using or otherwise supporting biodiversity indicators. BIP provides detailed information on these indicators, along with resources on developing indicators for national use. The results of many of the indicators of BIP members are visualised and accessible for global and national use on the BIP Dashboard. The BIP has facilitated the provision of data from its partners for indicators used in fourth and fifth editions of GBO, and the IPBES Global Assessment on Biodiversity and Ecosystem Services.</w:t>
      </w:r>
    </w:p>
    <w:p w14:paraId="17AEF474" w14:textId="7766A134" w:rsidR="005203C3" w:rsidRPr="005E0291" w:rsidRDefault="003607BD" w:rsidP="005203C3">
      <w:pPr>
        <w:keepNext/>
        <w:keepLines/>
        <w:spacing w:before="40"/>
        <w:jc w:val="left"/>
        <w:outlineLvl w:val="1"/>
        <w:rPr>
          <w:rFonts w:ascii="Calibri Light" w:hAnsi="Calibri Light"/>
          <w:b/>
          <w:color w:val="2E74B5"/>
          <w:sz w:val="28"/>
          <w:szCs w:val="26"/>
        </w:rPr>
      </w:pPr>
      <w:bookmarkStart w:id="26" w:name="_Toc24528632"/>
      <w:r w:rsidRPr="005E0291">
        <w:rPr>
          <w:rFonts w:ascii="Calibri Light" w:hAnsi="Calibri Light"/>
          <w:b/>
          <w:color w:val="2E74B5"/>
          <w:sz w:val="28"/>
          <w:szCs w:val="26"/>
        </w:rPr>
        <w:lastRenderedPageBreak/>
        <w:t>B</w:t>
      </w:r>
      <w:r w:rsidR="005203C3" w:rsidRPr="005E0291">
        <w:rPr>
          <w:rFonts w:ascii="Calibri Light" w:hAnsi="Calibri Light"/>
          <w:b/>
          <w:color w:val="2E74B5"/>
          <w:sz w:val="28"/>
          <w:szCs w:val="26"/>
        </w:rPr>
        <w:t>) Availability of indicators for the Aichi Biodiversity Targets and the post</w:t>
      </w:r>
      <w:r w:rsidR="00F223B7">
        <w:rPr>
          <w:rFonts w:ascii="Calibri Light" w:hAnsi="Calibri Light"/>
          <w:b/>
          <w:color w:val="2E74B5"/>
          <w:sz w:val="28"/>
          <w:szCs w:val="26"/>
        </w:rPr>
        <w:t>-</w:t>
      </w:r>
      <w:r w:rsidR="005203C3" w:rsidRPr="005E0291">
        <w:rPr>
          <w:rFonts w:ascii="Calibri Light" w:hAnsi="Calibri Light"/>
          <w:b/>
          <w:color w:val="2E74B5"/>
          <w:sz w:val="28"/>
          <w:szCs w:val="26"/>
        </w:rPr>
        <w:t>2020 global biodiversity framework</w:t>
      </w:r>
      <w:bookmarkEnd w:id="26"/>
    </w:p>
    <w:p w14:paraId="2DE4BF50" w14:textId="77777777" w:rsidR="005203C3" w:rsidRPr="005203C3" w:rsidRDefault="005203C3" w:rsidP="005203C3">
      <w:pPr>
        <w:spacing w:before="120" w:after="120"/>
        <w:ind w:left="720"/>
        <w:jc w:val="left"/>
        <w:rPr>
          <w:rFonts w:ascii="Calibri" w:eastAsia="Calibri" w:hAnsi="Calibri"/>
          <w:szCs w:val="22"/>
        </w:rPr>
      </w:pPr>
      <w:r w:rsidRPr="005203C3">
        <w:rPr>
          <w:rFonts w:ascii="Calibri" w:eastAsia="Calibri" w:hAnsi="Calibri"/>
          <w:b/>
          <w:szCs w:val="22"/>
        </w:rPr>
        <w:t>Key message:</w:t>
      </w:r>
      <w:r w:rsidRPr="005203C3">
        <w:rPr>
          <w:rFonts w:ascii="Calibri" w:eastAsia="Calibri" w:hAnsi="Calibri"/>
          <w:szCs w:val="22"/>
        </w:rPr>
        <w:t xml:space="preserve">  There are still major gaps in the availability of suitable indicators with global data for many of the Aichi Biodiversity Targets. This is in part because most of the available indicators were originally developed for purposes other than reporting on the Aichi Biodiversity Targets. For some of the gaps this may be due to an absence of institutions promoting global action and measurement of the target subjects. Some of the Aichi Targets are also difficult to measure at the global scale, providing lessons learned for the development of future global targets.</w:t>
      </w:r>
    </w:p>
    <w:p w14:paraId="16B2D31C" w14:textId="77777777" w:rsidR="005203C3" w:rsidRPr="005203C3" w:rsidRDefault="005203C3" w:rsidP="005203C3">
      <w:pPr>
        <w:spacing w:before="120" w:after="120"/>
        <w:jc w:val="left"/>
        <w:rPr>
          <w:rFonts w:ascii="Calibri" w:eastAsia="Calibri" w:hAnsi="Calibri"/>
          <w:szCs w:val="22"/>
        </w:rPr>
      </w:pPr>
    </w:p>
    <w:p w14:paraId="3B27436E" w14:textId="58A2E962"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To assist the consideration of possible indicators for the post-2020 global biodiversity framework UNEP-WCMC has compiled an Excel database of 100 indicators of relevance to the themes of the Aichi Biodiversity Targets and which are currently available for use</w:t>
      </w:r>
      <w:r w:rsidR="00F223B7">
        <w:rPr>
          <w:rFonts w:ascii="Calibri" w:eastAsia="Calibri" w:hAnsi="Calibri"/>
          <w:szCs w:val="22"/>
        </w:rPr>
        <w:t xml:space="preserve"> at the global scale</w:t>
      </w:r>
      <w:r w:rsidRPr="005203C3">
        <w:rPr>
          <w:rFonts w:ascii="Calibri" w:eastAsia="Calibri" w:hAnsi="Calibri"/>
          <w:szCs w:val="22"/>
        </w:rPr>
        <w:t>. Summary information on these indicators and their suitability for the themes of the Aichi Biodiversity Targets is provided in Annex 1</w:t>
      </w:r>
      <w:r w:rsidR="00F661C4">
        <w:rPr>
          <w:rFonts w:ascii="Calibri" w:eastAsia="Calibri" w:hAnsi="Calibri"/>
          <w:szCs w:val="22"/>
        </w:rPr>
        <w:t xml:space="preserve"> and listed in Annex 2</w:t>
      </w:r>
      <w:r w:rsidRPr="005203C3">
        <w:rPr>
          <w:rFonts w:ascii="Calibri" w:eastAsia="Calibri" w:hAnsi="Calibri"/>
          <w:szCs w:val="22"/>
        </w:rPr>
        <w:t>. The indicators are assessed for the following characteristics:</w:t>
      </w:r>
    </w:p>
    <w:p w14:paraId="6C529F3C" w14:textId="77777777" w:rsidR="005203C3" w:rsidRPr="005203C3" w:rsidRDefault="005203C3" w:rsidP="005203C3">
      <w:pPr>
        <w:numPr>
          <w:ilvl w:val="0"/>
          <w:numId w:val="10"/>
        </w:numPr>
        <w:spacing w:before="120" w:after="120"/>
        <w:contextualSpacing/>
        <w:jc w:val="left"/>
        <w:rPr>
          <w:rFonts w:ascii="Calibri" w:eastAsia="Calibri" w:hAnsi="Calibri"/>
          <w:szCs w:val="22"/>
        </w:rPr>
      </w:pPr>
      <w:r w:rsidRPr="005203C3">
        <w:rPr>
          <w:rFonts w:ascii="Calibri" w:eastAsia="Calibri" w:hAnsi="Calibri"/>
          <w:szCs w:val="22"/>
        </w:rPr>
        <w:t>Alignment to the Target</w:t>
      </w:r>
    </w:p>
    <w:p w14:paraId="38B3BD8E" w14:textId="77777777" w:rsidR="005203C3" w:rsidRPr="005203C3" w:rsidRDefault="005203C3" w:rsidP="005203C3">
      <w:pPr>
        <w:keepNext/>
        <w:numPr>
          <w:ilvl w:val="0"/>
          <w:numId w:val="10"/>
        </w:numPr>
        <w:spacing w:before="120" w:after="120"/>
        <w:contextualSpacing/>
        <w:jc w:val="left"/>
        <w:rPr>
          <w:rFonts w:ascii="Calibri" w:eastAsia="Calibri" w:hAnsi="Calibri"/>
          <w:szCs w:val="22"/>
        </w:rPr>
      </w:pPr>
      <w:r w:rsidRPr="005203C3">
        <w:rPr>
          <w:rFonts w:ascii="Calibri" w:eastAsia="Calibri" w:hAnsi="Calibri"/>
          <w:szCs w:val="22"/>
        </w:rPr>
        <w:t>Geographic coverage</w:t>
      </w:r>
    </w:p>
    <w:p w14:paraId="627BB4B2" w14:textId="77777777" w:rsidR="005203C3" w:rsidRPr="005203C3" w:rsidRDefault="005203C3" w:rsidP="005203C3">
      <w:pPr>
        <w:numPr>
          <w:ilvl w:val="0"/>
          <w:numId w:val="10"/>
        </w:numPr>
        <w:spacing w:before="120" w:after="120"/>
        <w:contextualSpacing/>
        <w:jc w:val="left"/>
        <w:rPr>
          <w:rFonts w:ascii="Calibri" w:eastAsia="Calibri" w:hAnsi="Calibri"/>
          <w:szCs w:val="22"/>
        </w:rPr>
      </w:pPr>
      <w:r w:rsidRPr="005203C3">
        <w:rPr>
          <w:rFonts w:ascii="Calibri" w:eastAsia="Calibri" w:hAnsi="Calibri"/>
          <w:szCs w:val="22"/>
        </w:rPr>
        <w:t>Data time series</w:t>
      </w:r>
    </w:p>
    <w:p w14:paraId="3ECFEEC6" w14:textId="77777777" w:rsidR="005203C3" w:rsidRPr="005203C3" w:rsidRDefault="005203C3" w:rsidP="005203C3">
      <w:pPr>
        <w:numPr>
          <w:ilvl w:val="0"/>
          <w:numId w:val="10"/>
        </w:numPr>
        <w:spacing w:before="120" w:after="120"/>
        <w:contextualSpacing/>
        <w:jc w:val="left"/>
        <w:rPr>
          <w:rFonts w:ascii="Calibri" w:eastAsia="Calibri" w:hAnsi="Calibri"/>
          <w:szCs w:val="22"/>
        </w:rPr>
      </w:pPr>
      <w:r w:rsidRPr="005203C3">
        <w:rPr>
          <w:rFonts w:ascii="Calibri" w:eastAsia="Calibri" w:hAnsi="Calibri"/>
          <w:szCs w:val="22"/>
        </w:rPr>
        <w:t>Suitable for national use</w:t>
      </w:r>
    </w:p>
    <w:p w14:paraId="4A08012A" w14:textId="77777777" w:rsidR="005203C3" w:rsidRPr="005203C3" w:rsidRDefault="005203C3" w:rsidP="005203C3">
      <w:pPr>
        <w:numPr>
          <w:ilvl w:val="0"/>
          <w:numId w:val="10"/>
        </w:numPr>
        <w:spacing w:before="120" w:after="120"/>
        <w:contextualSpacing/>
        <w:jc w:val="left"/>
        <w:rPr>
          <w:rFonts w:ascii="Calibri" w:eastAsia="Calibri" w:hAnsi="Calibri"/>
          <w:szCs w:val="22"/>
        </w:rPr>
      </w:pPr>
      <w:r w:rsidRPr="005203C3">
        <w:rPr>
          <w:rFonts w:ascii="Calibri" w:eastAsia="Calibri" w:hAnsi="Calibri"/>
          <w:szCs w:val="22"/>
        </w:rPr>
        <w:t>Data available for national use</w:t>
      </w:r>
    </w:p>
    <w:p w14:paraId="3C958AA5" w14:textId="77777777" w:rsidR="00F223B7" w:rsidRDefault="00F223B7" w:rsidP="005203C3">
      <w:pPr>
        <w:spacing w:before="120" w:after="120"/>
        <w:jc w:val="left"/>
        <w:rPr>
          <w:rFonts w:ascii="Calibri" w:eastAsia="Calibri" w:hAnsi="Calibri"/>
          <w:szCs w:val="22"/>
        </w:rPr>
      </w:pPr>
    </w:p>
    <w:p w14:paraId="30217CEE" w14:textId="3F6D351C"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 xml:space="preserve">This database </w:t>
      </w:r>
      <w:r w:rsidR="00F661C4">
        <w:rPr>
          <w:rFonts w:ascii="Calibri" w:eastAsia="Calibri" w:hAnsi="Calibri"/>
          <w:szCs w:val="22"/>
        </w:rPr>
        <w:t xml:space="preserve">is available on request from </w:t>
      </w:r>
      <w:hyperlink r:id="rId21" w:history="1">
        <w:r w:rsidR="00FC532F" w:rsidRPr="00665253">
          <w:rPr>
            <w:rStyle w:val="Hyperlink"/>
            <w:rFonts w:ascii="Calibri" w:eastAsia="Calibri" w:hAnsi="Calibri"/>
            <w:sz w:val="22"/>
            <w:szCs w:val="22"/>
          </w:rPr>
          <w:t>Hilary.Allison@unep-wcmc.org</w:t>
        </w:r>
      </w:hyperlink>
      <w:r w:rsidR="00F661C4">
        <w:rPr>
          <w:rFonts w:ascii="Calibri" w:eastAsia="Calibri" w:hAnsi="Calibri"/>
          <w:szCs w:val="22"/>
        </w:rPr>
        <w:t xml:space="preserve"> </w:t>
      </w:r>
      <w:r w:rsidRPr="005203C3">
        <w:rPr>
          <w:rFonts w:ascii="Calibri" w:eastAsia="Calibri" w:hAnsi="Calibri"/>
          <w:szCs w:val="22"/>
        </w:rPr>
        <w:t xml:space="preserve">and </w:t>
      </w:r>
      <w:r w:rsidR="00F661C4">
        <w:rPr>
          <w:rFonts w:ascii="Calibri" w:eastAsia="Calibri" w:hAnsi="Calibri"/>
          <w:szCs w:val="22"/>
        </w:rPr>
        <w:t xml:space="preserve">will be </w:t>
      </w:r>
      <w:r w:rsidRPr="005203C3">
        <w:rPr>
          <w:rFonts w:ascii="Calibri" w:eastAsia="Calibri" w:hAnsi="Calibri"/>
          <w:szCs w:val="22"/>
        </w:rPr>
        <w:t xml:space="preserve">updated with potential relevant indicators as wording for targets is elaborated in the draft post-2020 global biodiversity framework text. </w:t>
      </w:r>
    </w:p>
    <w:p w14:paraId="6D174300" w14:textId="77777777" w:rsidR="00F661C4" w:rsidRDefault="005203C3" w:rsidP="005203C3">
      <w:pPr>
        <w:spacing w:before="120" w:after="120"/>
        <w:jc w:val="left"/>
        <w:rPr>
          <w:rFonts w:ascii="Calibri" w:eastAsia="Calibri" w:hAnsi="Calibri"/>
          <w:szCs w:val="22"/>
        </w:rPr>
      </w:pPr>
      <w:r w:rsidRPr="005203C3">
        <w:rPr>
          <w:rFonts w:ascii="Calibri" w:eastAsia="Calibri" w:hAnsi="Calibri"/>
          <w:szCs w:val="22"/>
        </w:rPr>
        <w:t xml:space="preserve">The principle source of indicators in the database is the list of indicators for the Strategic Plan for Biodiversity 2011-2020 in CBD COP Decision XIII/28 </w:t>
      </w:r>
      <w:r w:rsidRPr="005203C3">
        <w:rPr>
          <w:rFonts w:ascii="Calibri" w:eastAsia="Calibri" w:hAnsi="Calibri"/>
          <w:szCs w:val="22"/>
          <w:vertAlign w:val="superscript"/>
        </w:rPr>
        <w:footnoteReference w:id="14"/>
      </w:r>
      <w:r w:rsidRPr="005203C3">
        <w:rPr>
          <w:rFonts w:ascii="Calibri" w:eastAsia="Calibri" w:hAnsi="Calibri"/>
          <w:szCs w:val="22"/>
        </w:rPr>
        <w:t>. This list was supplemented with any additional indicators in the BIP and the IPBES core list of indicators, and with information on indicators and relevant datasets from the May 2019 workshop ‘Gaining Consensus on spatial and temporal biodiversity metrics for informed decision-making</w:t>
      </w:r>
      <w:r w:rsidRPr="005203C3">
        <w:rPr>
          <w:rFonts w:ascii="Calibri" w:eastAsia="Calibri" w:hAnsi="Calibri"/>
          <w:szCs w:val="22"/>
          <w:vertAlign w:val="superscript"/>
        </w:rPr>
        <w:footnoteReference w:id="15"/>
      </w:r>
      <w:r w:rsidRPr="005203C3">
        <w:rPr>
          <w:rFonts w:ascii="Calibri" w:eastAsia="Calibri" w:hAnsi="Calibri"/>
          <w:szCs w:val="22"/>
        </w:rPr>
        <w:t xml:space="preserve">. Only indicators which are currently available for use are included, although in some cases they may not have recent data points or plans for continuation. </w:t>
      </w:r>
    </w:p>
    <w:p w14:paraId="2D0DF83F" w14:textId="4CABEEB1" w:rsidR="00FC532F" w:rsidRPr="00FC532F" w:rsidRDefault="00FC532F" w:rsidP="00FC532F">
      <w:pPr>
        <w:spacing w:before="120" w:after="120"/>
        <w:jc w:val="left"/>
        <w:rPr>
          <w:rFonts w:ascii="Calibri" w:eastAsia="Calibri" w:hAnsi="Calibri"/>
          <w:szCs w:val="22"/>
        </w:rPr>
      </w:pPr>
      <w:r w:rsidRPr="00FC532F">
        <w:rPr>
          <w:rFonts w:ascii="Calibri" w:eastAsia="Calibri" w:hAnsi="Calibri"/>
          <w:szCs w:val="22"/>
        </w:rPr>
        <w:t>The database includes no global indicators for Aichi Biodiversity Target 2 and only a sing</w:t>
      </w:r>
      <w:r>
        <w:rPr>
          <w:rFonts w:ascii="Calibri" w:eastAsia="Calibri" w:hAnsi="Calibri"/>
          <w:szCs w:val="22"/>
        </w:rPr>
        <w:t>le indicator for Targets</w:t>
      </w:r>
      <w:r w:rsidRPr="00FC532F">
        <w:rPr>
          <w:rFonts w:ascii="Calibri" w:eastAsia="Calibri" w:hAnsi="Calibri"/>
          <w:szCs w:val="22"/>
        </w:rPr>
        <w:t xml:space="preserve"> 16, 17, 18 and 20.</w:t>
      </w:r>
      <w:r>
        <w:rPr>
          <w:rFonts w:ascii="Calibri" w:eastAsia="Calibri" w:hAnsi="Calibri"/>
          <w:szCs w:val="22"/>
        </w:rPr>
        <w:t xml:space="preserve"> Other Targets with few available indicators are 1, 15, </w:t>
      </w:r>
      <w:r w:rsidR="00000EB6">
        <w:rPr>
          <w:rFonts w:ascii="Calibri" w:eastAsia="Calibri" w:hAnsi="Calibri"/>
          <w:szCs w:val="22"/>
        </w:rPr>
        <w:t>and 19, with 2</w:t>
      </w:r>
      <w:r>
        <w:rPr>
          <w:rFonts w:ascii="Calibri" w:eastAsia="Calibri" w:hAnsi="Calibri"/>
          <w:szCs w:val="22"/>
        </w:rPr>
        <w:t xml:space="preserve"> or </w:t>
      </w:r>
      <w:r w:rsidR="00000EB6">
        <w:rPr>
          <w:rFonts w:ascii="Calibri" w:eastAsia="Calibri" w:hAnsi="Calibri"/>
          <w:szCs w:val="22"/>
        </w:rPr>
        <w:t xml:space="preserve">3 indicators. </w:t>
      </w:r>
      <w:r>
        <w:rPr>
          <w:rFonts w:ascii="Calibri" w:eastAsia="Calibri" w:hAnsi="Calibri"/>
          <w:szCs w:val="22"/>
        </w:rPr>
        <w:t xml:space="preserve">Target 4 has </w:t>
      </w:r>
      <w:r w:rsidR="00000EB6">
        <w:rPr>
          <w:rFonts w:ascii="Calibri" w:eastAsia="Calibri" w:hAnsi="Calibri"/>
          <w:szCs w:val="22"/>
        </w:rPr>
        <w:t>of 12 a</w:t>
      </w:r>
      <w:r>
        <w:rPr>
          <w:rFonts w:ascii="Calibri" w:eastAsia="Calibri" w:hAnsi="Calibri"/>
          <w:szCs w:val="22"/>
        </w:rPr>
        <w:t>vailable indicators</w:t>
      </w:r>
      <w:r w:rsidR="00000EB6">
        <w:rPr>
          <w:rFonts w:ascii="Calibri" w:eastAsia="Calibri" w:hAnsi="Calibri"/>
          <w:szCs w:val="22"/>
        </w:rPr>
        <w:t>, the highest number, and</w:t>
      </w:r>
      <w:r>
        <w:rPr>
          <w:rFonts w:ascii="Calibri" w:eastAsia="Calibri" w:hAnsi="Calibri"/>
          <w:szCs w:val="22"/>
        </w:rPr>
        <w:t xml:space="preserve"> Target 11 has 10 indicators, and Targets 8 and 13 have 8 indicators.</w:t>
      </w:r>
    </w:p>
    <w:p w14:paraId="7781B018" w14:textId="77777777" w:rsidR="005203C3" w:rsidRPr="005203C3" w:rsidRDefault="005203C3" w:rsidP="005203C3">
      <w:pPr>
        <w:spacing w:before="120" w:after="120"/>
        <w:jc w:val="left"/>
        <w:rPr>
          <w:rFonts w:ascii="Calibri" w:eastAsia="Calibri" w:hAnsi="Calibri"/>
          <w:szCs w:val="22"/>
        </w:rPr>
      </w:pPr>
    </w:p>
    <w:p w14:paraId="454D87A6" w14:textId="5B9B4345" w:rsidR="005203C3" w:rsidRPr="00FC532F" w:rsidRDefault="00FC532F" w:rsidP="005203C3">
      <w:pPr>
        <w:keepNext/>
        <w:keepLines/>
        <w:spacing w:before="40"/>
        <w:jc w:val="left"/>
        <w:outlineLvl w:val="1"/>
        <w:rPr>
          <w:rFonts w:ascii="Calibri Light" w:hAnsi="Calibri Light"/>
          <w:b/>
          <w:color w:val="2E74B5"/>
          <w:sz w:val="28"/>
          <w:szCs w:val="26"/>
        </w:rPr>
      </w:pPr>
      <w:bookmarkStart w:id="27" w:name="_Toc24528633"/>
      <w:r w:rsidRPr="00FC532F">
        <w:rPr>
          <w:rFonts w:ascii="Calibri Light" w:hAnsi="Calibri Light"/>
          <w:b/>
          <w:color w:val="2E74B5"/>
          <w:sz w:val="28"/>
          <w:szCs w:val="26"/>
        </w:rPr>
        <w:t xml:space="preserve">C) </w:t>
      </w:r>
      <w:r w:rsidR="005203C3" w:rsidRPr="00FC532F">
        <w:rPr>
          <w:rFonts w:ascii="Calibri Light" w:hAnsi="Calibri Light"/>
          <w:b/>
          <w:color w:val="2E74B5"/>
          <w:sz w:val="28"/>
          <w:szCs w:val="26"/>
        </w:rPr>
        <w:t>Potential for the development of new indicators</w:t>
      </w:r>
      <w:bookmarkEnd w:id="27"/>
    </w:p>
    <w:p w14:paraId="4A59B9C1" w14:textId="77777777" w:rsidR="005203C3" w:rsidRPr="005203C3" w:rsidRDefault="005203C3" w:rsidP="005203C3">
      <w:pPr>
        <w:spacing w:before="120" w:after="120"/>
        <w:ind w:left="720"/>
        <w:jc w:val="left"/>
        <w:rPr>
          <w:rFonts w:ascii="Calibri" w:eastAsia="Calibri" w:hAnsi="Calibri"/>
          <w:szCs w:val="22"/>
        </w:rPr>
      </w:pPr>
      <w:r w:rsidRPr="005203C3">
        <w:rPr>
          <w:rFonts w:ascii="Calibri" w:eastAsia="Calibri" w:hAnsi="Calibri"/>
          <w:b/>
          <w:szCs w:val="22"/>
        </w:rPr>
        <w:t>Key message:</w:t>
      </w:r>
      <w:r w:rsidRPr="005203C3">
        <w:rPr>
          <w:rFonts w:ascii="Calibri" w:eastAsia="Calibri" w:hAnsi="Calibri"/>
          <w:szCs w:val="22"/>
        </w:rPr>
        <w:t xml:space="preserve">  It is possible to develop new indicators to fill gaps, but this requires investment and ‘champion’ institutions. ‘Big data’ is increasing the potential for new indicators.</w:t>
      </w:r>
    </w:p>
    <w:p w14:paraId="6F3801C5"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lastRenderedPageBreak/>
        <w:t xml:space="preserve">Whilst there are significant gaps in the availability of global indicators for the Aichi Targets (and it is likely that a similar challenge will be faced within the new post 2020 framework depending on the measurability of future targets) it has been demonstrated that additional indicators can be found, adapted or developed to fill such gaps. From 2015 to 2018, the Mind the Gap project led by UNEP-WCMC with substantial input from BIP Partners and with financial support from the European Union and UNEP, added over 30 new indicators to the BIP. Some of these indicators were adapted from existing indicators and data to meet new specific needs. Other indicators already existed but had not been recognised by their providers as relevant to the Aichi Biodiversity Targets. Three new indicators were developed specifically for Aichi Targets 1, 13 and 15 in response to a call for proposals. Two of these indicators drew on the increasing availability of remote sensing data and ‘big data’ from online sources. As with many indicators, there remains a challenge to sustain resources for their long-term production. </w:t>
      </w:r>
    </w:p>
    <w:p w14:paraId="52A8C88B"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There is also increasing availability of spatial and other datasets and analyses to assist countries and other stakeholders in monitoring implementation of the post-2020 global biodiversity framework, as identified in the workshop ‘Gaining Consensus on spatial and temporal biodiversity metrics for informed decision-making</w:t>
      </w:r>
      <w:r w:rsidRPr="005203C3">
        <w:rPr>
          <w:rFonts w:ascii="Calibri" w:eastAsia="Calibri" w:hAnsi="Calibri"/>
          <w:szCs w:val="22"/>
          <w:vertAlign w:val="superscript"/>
        </w:rPr>
        <w:footnoteReference w:id="16"/>
      </w:r>
      <w:r w:rsidRPr="005203C3">
        <w:rPr>
          <w:rFonts w:ascii="Calibri" w:eastAsia="Calibri" w:hAnsi="Calibri"/>
          <w:szCs w:val="22"/>
        </w:rPr>
        <w:t xml:space="preserve">. </w:t>
      </w:r>
    </w:p>
    <w:p w14:paraId="30225E94" w14:textId="77777777" w:rsidR="005203C3" w:rsidRPr="005203C3" w:rsidRDefault="005203C3" w:rsidP="005203C3">
      <w:pPr>
        <w:keepNext/>
        <w:keepLines/>
        <w:spacing w:before="40"/>
        <w:jc w:val="left"/>
        <w:outlineLvl w:val="1"/>
        <w:rPr>
          <w:rFonts w:ascii="Calibri Light" w:hAnsi="Calibri Light"/>
          <w:b/>
          <w:color w:val="2E74B5"/>
          <w:sz w:val="24"/>
          <w:szCs w:val="26"/>
        </w:rPr>
      </w:pPr>
    </w:p>
    <w:p w14:paraId="319324B0" w14:textId="6E708E92" w:rsidR="005203C3" w:rsidRPr="00FC532F" w:rsidRDefault="00FC532F" w:rsidP="005203C3">
      <w:pPr>
        <w:keepNext/>
        <w:keepLines/>
        <w:spacing w:before="40" w:after="120"/>
        <w:jc w:val="left"/>
        <w:outlineLvl w:val="1"/>
        <w:rPr>
          <w:rFonts w:ascii="Calibri Light" w:hAnsi="Calibri Light"/>
          <w:b/>
          <w:color w:val="1F497D" w:themeColor="text2"/>
          <w:sz w:val="28"/>
          <w:szCs w:val="26"/>
        </w:rPr>
      </w:pPr>
      <w:bookmarkStart w:id="28" w:name="_Toc24528634"/>
      <w:r w:rsidRPr="00FC532F">
        <w:rPr>
          <w:rFonts w:ascii="Calibri Light" w:hAnsi="Calibri Light"/>
          <w:b/>
          <w:color w:val="2E74B5"/>
          <w:sz w:val="28"/>
          <w:szCs w:val="26"/>
        </w:rPr>
        <w:t xml:space="preserve">D) </w:t>
      </w:r>
      <w:r w:rsidR="005203C3" w:rsidRPr="00FC532F">
        <w:rPr>
          <w:rFonts w:ascii="Calibri Light" w:hAnsi="Calibri Light"/>
          <w:b/>
          <w:color w:val="2E74B5"/>
          <w:sz w:val="28"/>
          <w:szCs w:val="26"/>
        </w:rPr>
        <w:t>Additional considerations for identifying indicators for the post-2020 global biodiversity framework</w:t>
      </w:r>
      <w:bookmarkEnd w:id="28"/>
    </w:p>
    <w:p w14:paraId="74F3545E"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The following questions and considerations are intended to assist discussion on the selection and development of indicators for the post-2020 global biodiversity framework. The BIP has also produced a flyer with twelve lessons on indicator development and use for the framework, some of which are incorporated in this document.</w:t>
      </w:r>
      <w:r w:rsidRPr="005203C3">
        <w:rPr>
          <w:rFonts w:ascii="Calibri" w:eastAsia="Calibri" w:hAnsi="Calibri"/>
          <w:szCs w:val="22"/>
          <w:vertAlign w:val="superscript"/>
        </w:rPr>
        <w:footnoteReference w:id="17"/>
      </w:r>
    </w:p>
    <w:p w14:paraId="35F89196" w14:textId="77777777" w:rsidR="005203C3" w:rsidRPr="005203C3" w:rsidRDefault="005203C3" w:rsidP="005203C3">
      <w:pPr>
        <w:keepNext/>
        <w:spacing w:after="120"/>
        <w:jc w:val="left"/>
        <w:rPr>
          <w:rFonts w:ascii="Calibri" w:eastAsia="Calibri" w:hAnsi="Calibri"/>
          <w:b/>
          <w:i/>
          <w:szCs w:val="22"/>
        </w:rPr>
      </w:pPr>
      <w:r w:rsidRPr="005203C3">
        <w:rPr>
          <w:rFonts w:ascii="Calibri" w:eastAsia="Calibri" w:hAnsi="Calibri"/>
          <w:b/>
          <w:i/>
          <w:szCs w:val="22"/>
        </w:rPr>
        <w:t xml:space="preserve">How will global indicators be </w:t>
      </w:r>
      <w:r w:rsidRPr="005203C3">
        <w:rPr>
          <w:rFonts w:ascii="Calibri" w:eastAsia="Calibri" w:hAnsi="Calibri"/>
          <w:b/>
          <w:i/>
          <w:szCs w:val="22"/>
          <w:u w:val="single"/>
        </w:rPr>
        <w:t>used</w:t>
      </w:r>
      <w:r w:rsidRPr="005203C3">
        <w:rPr>
          <w:rFonts w:ascii="Calibri" w:eastAsia="Calibri" w:hAnsi="Calibri"/>
          <w:b/>
          <w:i/>
          <w:szCs w:val="22"/>
        </w:rPr>
        <w:t xml:space="preserve"> for the post-2020 global biodiversity framework?</w:t>
      </w:r>
    </w:p>
    <w:p w14:paraId="1BF5EFA7"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 xml:space="preserve">The identification and development of indicators is greatly facilitated when there is a clarity of the purpose and use of the indicators. This can be provided through determining the global policy and reporting processes and audiences linked to the post-2020 global biodiversity framework that will make use of the global indicators </w:t>
      </w:r>
    </w:p>
    <w:p w14:paraId="44F78A12"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For example, the indicators might be used every five/six years in a Global Biodiversity Outlook report or its equivalent. There might also be more frequent global and national assessments and reviews of implementation of the framework that would require more sensitive and frequent time series data to be available. Making indicator information available online and updated as new data are produced for example through the concept of a ‘</w:t>
      </w:r>
      <w:proofErr w:type="spellStart"/>
      <w:r w:rsidRPr="005203C3">
        <w:rPr>
          <w:rFonts w:ascii="Calibri" w:eastAsia="Calibri" w:hAnsi="Calibri"/>
          <w:szCs w:val="22"/>
        </w:rPr>
        <w:t>TargetTracker</w:t>
      </w:r>
      <w:proofErr w:type="spellEnd"/>
      <w:r w:rsidRPr="005203C3">
        <w:rPr>
          <w:rFonts w:ascii="Calibri" w:eastAsia="Calibri" w:hAnsi="Calibri"/>
          <w:szCs w:val="22"/>
        </w:rPr>
        <w:t>’ website with a dashboard of indicator results in relation to targets would also help with transparency of implementation.</w:t>
      </w:r>
    </w:p>
    <w:p w14:paraId="6778BB6A"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 xml:space="preserve">The extent to which there is alignment between indicators for the post-2020 global biodiversity framework and the indicators used for assessment of progress towards biodiversity-related targets in the Sustainable Development Goals (SDGs) might also be considered. The opportunity to strengthen the use of a common set of indicators for national level reporting would greatly facilitate a bottom-up approach to monitoring progress towards the global targets in the future framework and contribute to a possible elements of an accountability framework for the post2020 global biodiversity </w:t>
      </w:r>
      <w:proofErr w:type="gramStart"/>
      <w:r w:rsidRPr="005203C3">
        <w:rPr>
          <w:rFonts w:ascii="Calibri" w:eastAsia="Calibri" w:hAnsi="Calibri"/>
          <w:szCs w:val="22"/>
        </w:rPr>
        <w:t>framework .</w:t>
      </w:r>
      <w:proofErr w:type="gramEnd"/>
    </w:p>
    <w:p w14:paraId="1DBABA69" w14:textId="77777777" w:rsidR="005203C3" w:rsidRPr="005203C3" w:rsidRDefault="005203C3" w:rsidP="00337152">
      <w:pPr>
        <w:keepNext/>
        <w:spacing w:after="120"/>
        <w:jc w:val="left"/>
        <w:rPr>
          <w:rFonts w:ascii="Calibri" w:eastAsia="Calibri" w:hAnsi="Calibri"/>
          <w:b/>
          <w:i/>
          <w:szCs w:val="22"/>
        </w:rPr>
      </w:pPr>
      <w:r w:rsidRPr="005203C3">
        <w:rPr>
          <w:rFonts w:ascii="Calibri" w:eastAsia="Calibri" w:hAnsi="Calibri"/>
          <w:b/>
          <w:i/>
          <w:szCs w:val="22"/>
        </w:rPr>
        <w:lastRenderedPageBreak/>
        <w:t xml:space="preserve">What will be the </w:t>
      </w:r>
      <w:r w:rsidRPr="005203C3">
        <w:rPr>
          <w:rFonts w:ascii="Calibri" w:eastAsia="Calibri" w:hAnsi="Calibri"/>
          <w:b/>
          <w:i/>
          <w:szCs w:val="22"/>
          <w:u w:val="single"/>
        </w:rPr>
        <w:t>status</w:t>
      </w:r>
      <w:r w:rsidRPr="005203C3">
        <w:rPr>
          <w:rFonts w:ascii="Calibri" w:eastAsia="Calibri" w:hAnsi="Calibri"/>
          <w:b/>
          <w:i/>
          <w:szCs w:val="22"/>
        </w:rPr>
        <w:t xml:space="preserve"> of the indicators in the post-2020 global biodiversity framework?</w:t>
      </w:r>
    </w:p>
    <w:p w14:paraId="1F8E0D03"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Section IV. Indicators, Baselines and Monitoring Frameworks of document CBD/SBSTTA/23/2/Add.4</w:t>
      </w:r>
      <w:r w:rsidRPr="005203C3">
        <w:rPr>
          <w:rFonts w:ascii="Calibri" w:eastAsia="Calibri" w:hAnsi="Calibri"/>
          <w:szCs w:val="22"/>
          <w:vertAlign w:val="superscript"/>
        </w:rPr>
        <w:footnoteReference w:id="18"/>
      </w:r>
      <w:r w:rsidRPr="005203C3">
        <w:rPr>
          <w:rFonts w:ascii="Calibri" w:eastAsia="Calibri" w:hAnsi="Calibri"/>
          <w:szCs w:val="22"/>
        </w:rPr>
        <w:t xml:space="preserve">  states that </w:t>
      </w:r>
    </w:p>
    <w:p w14:paraId="2795EEC7" w14:textId="77777777" w:rsidR="005203C3" w:rsidRPr="005203C3" w:rsidRDefault="005203C3" w:rsidP="005203C3">
      <w:pPr>
        <w:spacing w:after="120"/>
        <w:ind w:left="720"/>
        <w:jc w:val="left"/>
        <w:rPr>
          <w:rFonts w:ascii="Calibri" w:eastAsia="Calibri" w:hAnsi="Calibri"/>
          <w:szCs w:val="22"/>
        </w:rPr>
      </w:pPr>
      <w:r w:rsidRPr="005203C3">
        <w:rPr>
          <w:rFonts w:ascii="Calibri" w:eastAsia="Calibri" w:hAnsi="Calibri"/>
          <w:szCs w:val="22"/>
        </w:rPr>
        <w:t>“Indicators, the baseline and the monitoring framework will all be necessarily tied to the development of long-term goals and SMART targets.” It also states that, “Once target nomenclature and formulation have been further developed, global indicators will be tied to each of 2050 goals and the 2030 targets, taking into consideration the need for national and regional targets to scale up to global targets and vice versa.”</w:t>
      </w:r>
    </w:p>
    <w:p w14:paraId="3DF61518"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 xml:space="preserve">There are various ways in which indicators might be “tied to” targets and goals in the post-2020 global biodiversity framework. To help provide some insights into this issue, it is useful to consider the different status and selection processes of indicators for the SDGs and the Strategic Plan for Biodiversity 2011-2020. </w:t>
      </w:r>
    </w:p>
    <w:p w14:paraId="24941A87"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The framework of global indicators for the SDGs and their targets is developed by the Inter-Agency and Expert Group on Sustainable Development Goal Indicators (IAEG-SDG</w:t>
      </w:r>
      <w:r w:rsidRPr="005203C3">
        <w:rPr>
          <w:rFonts w:ascii="Calibri" w:eastAsia="Calibri" w:hAnsi="Calibri"/>
          <w:szCs w:val="22"/>
          <w:vertAlign w:val="superscript"/>
        </w:rPr>
        <w:footnoteReference w:id="19"/>
      </w:r>
      <w:r w:rsidRPr="005203C3">
        <w:rPr>
          <w:rFonts w:ascii="Calibri" w:eastAsia="Calibri" w:hAnsi="Calibri"/>
          <w:szCs w:val="22"/>
        </w:rPr>
        <w:t xml:space="preserve"> ). This framework is agreed upon by the UN Statistical Commission and adopted by the UN General Assembly</w:t>
      </w:r>
      <w:r w:rsidRPr="005203C3">
        <w:rPr>
          <w:rFonts w:ascii="Calibri" w:eastAsia="Calibri" w:hAnsi="Calibri"/>
          <w:szCs w:val="22"/>
          <w:vertAlign w:val="superscript"/>
        </w:rPr>
        <w:footnoteReference w:id="20"/>
      </w:r>
      <w:r w:rsidRPr="005203C3">
        <w:rPr>
          <w:rFonts w:ascii="Calibri" w:eastAsia="Calibri" w:hAnsi="Calibri"/>
          <w:szCs w:val="22"/>
        </w:rPr>
        <w:t xml:space="preserve">. These indicators are “a limited and voluntary set”, with only one or two indicators selected for each of the 169 Targets. They are promoted as official statistics and data from national statistical systems, which are to be reported to, and aggregated by, specified global agencies as the basis for global reporting. </w:t>
      </w:r>
    </w:p>
    <w:p w14:paraId="60CA7A98" w14:textId="77777777" w:rsidR="005203C3" w:rsidRPr="005203C3" w:rsidRDefault="005203C3" w:rsidP="00F661C4">
      <w:pPr>
        <w:keepNext/>
        <w:spacing w:after="120"/>
        <w:jc w:val="left"/>
        <w:rPr>
          <w:rFonts w:ascii="Calibri" w:eastAsia="Calibri" w:hAnsi="Calibri"/>
          <w:szCs w:val="22"/>
        </w:rPr>
      </w:pPr>
      <w:r w:rsidRPr="005203C3">
        <w:rPr>
          <w:rFonts w:ascii="Calibri" w:eastAsia="Calibri" w:hAnsi="Calibri"/>
          <w:szCs w:val="22"/>
        </w:rPr>
        <w:t>The IAEG-SDG</w:t>
      </w:r>
      <w:r w:rsidRPr="005203C3">
        <w:rPr>
          <w:rFonts w:ascii="Calibri" w:eastAsia="Calibri" w:hAnsi="Calibri"/>
          <w:szCs w:val="22"/>
          <w:vertAlign w:val="superscript"/>
        </w:rPr>
        <w:footnoteReference w:id="21"/>
      </w:r>
      <w:r w:rsidRPr="005203C3">
        <w:rPr>
          <w:rFonts w:ascii="Calibri" w:eastAsia="Calibri" w:hAnsi="Calibri"/>
          <w:szCs w:val="22"/>
        </w:rPr>
        <w:t xml:space="preserve"> classifies all the proposed and established indicators into three tiers, as follows:</w:t>
      </w:r>
    </w:p>
    <w:p w14:paraId="52CDF2FB" w14:textId="77777777" w:rsidR="005203C3" w:rsidRPr="005203C3" w:rsidRDefault="005203C3" w:rsidP="005203C3">
      <w:pPr>
        <w:spacing w:after="120"/>
        <w:ind w:left="720"/>
        <w:jc w:val="left"/>
        <w:rPr>
          <w:rFonts w:ascii="Calibri" w:eastAsia="Calibri" w:hAnsi="Calibri"/>
          <w:szCs w:val="22"/>
        </w:rPr>
      </w:pPr>
      <w:r w:rsidRPr="005203C3">
        <w:rPr>
          <w:rFonts w:ascii="Calibri" w:eastAsia="Calibri" w:hAnsi="Calibri"/>
          <w:b/>
          <w:bCs/>
          <w:szCs w:val="22"/>
        </w:rPr>
        <w:t>Tier 1:</w:t>
      </w:r>
      <w:r w:rsidRPr="005203C3">
        <w:rPr>
          <w:rFonts w:ascii="Calibri" w:eastAsia="Calibri" w:hAnsi="Calibri"/>
          <w:szCs w:val="22"/>
        </w:rPr>
        <w:t> Indicator is conceptually clear, has an internationally established methodology and standards are available, and data are regularly produced by countries for at least 50 per cent of countries and of the population in every region where the indicator is relevant.</w:t>
      </w:r>
    </w:p>
    <w:p w14:paraId="41EF7840" w14:textId="77777777" w:rsidR="005203C3" w:rsidRPr="005203C3" w:rsidRDefault="005203C3" w:rsidP="005203C3">
      <w:pPr>
        <w:spacing w:after="120"/>
        <w:ind w:left="720"/>
        <w:jc w:val="left"/>
        <w:rPr>
          <w:rFonts w:ascii="Calibri" w:eastAsia="Calibri" w:hAnsi="Calibri"/>
          <w:szCs w:val="22"/>
        </w:rPr>
      </w:pPr>
      <w:r w:rsidRPr="005203C3">
        <w:rPr>
          <w:rFonts w:ascii="Calibri" w:eastAsia="Calibri" w:hAnsi="Calibri"/>
          <w:b/>
          <w:bCs/>
          <w:szCs w:val="22"/>
        </w:rPr>
        <w:t>Tier 2:</w:t>
      </w:r>
      <w:r w:rsidRPr="005203C3">
        <w:rPr>
          <w:rFonts w:ascii="Calibri" w:eastAsia="Calibri" w:hAnsi="Calibri"/>
          <w:szCs w:val="22"/>
        </w:rPr>
        <w:t> Indicator is conceptually clear, has an internationally established methodology and standards are available, but data are not regularly produced by countries.</w:t>
      </w:r>
    </w:p>
    <w:p w14:paraId="1AE50CC3" w14:textId="77777777" w:rsidR="005203C3" w:rsidRPr="005203C3" w:rsidRDefault="005203C3" w:rsidP="005203C3">
      <w:pPr>
        <w:spacing w:after="120"/>
        <w:ind w:left="720"/>
        <w:jc w:val="left"/>
        <w:rPr>
          <w:rFonts w:ascii="Calibri" w:eastAsia="Calibri" w:hAnsi="Calibri"/>
          <w:szCs w:val="22"/>
        </w:rPr>
      </w:pPr>
      <w:r w:rsidRPr="005203C3">
        <w:rPr>
          <w:rFonts w:ascii="Calibri" w:eastAsia="Calibri" w:hAnsi="Calibri"/>
          <w:b/>
          <w:bCs/>
          <w:szCs w:val="22"/>
        </w:rPr>
        <w:t>Tier 3:</w:t>
      </w:r>
      <w:r w:rsidRPr="005203C3">
        <w:rPr>
          <w:rFonts w:ascii="Calibri" w:eastAsia="Calibri" w:hAnsi="Calibri"/>
          <w:szCs w:val="22"/>
        </w:rPr>
        <w:t> No internationally established methodology or standards are yet available for the indicator, but methodology/standards are being (or will be) developed or tested.</w:t>
      </w:r>
    </w:p>
    <w:p w14:paraId="602762B0" w14:textId="733D00C0"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T</w:t>
      </w:r>
      <w:r w:rsidR="008F687B">
        <w:rPr>
          <w:rFonts w:ascii="Calibri" w:eastAsia="Calibri" w:hAnsi="Calibri"/>
          <w:szCs w:val="22"/>
        </w:rPr>
        <w:t>able 1</w:t>
      </w:r>
      <w:r w:rsidRPr="005203C3">
        <w:rPr>
          <w:rFonts w:ascii="Calibri" w:eastAsia="Calibri" w:hAnsi="Calibri"/>
          <w:szCs w:val="22"/>
        </w:rPr>
        <w:t xml:space="preserve"> presents some perspectives on the possible advantages and disadvantages</w:t>
      </w:r>
      <w:r w:rsidRPr="005203C3">
        <w:rPr>
          <w:rFonts w:ascii="Calibri" w:eastAsia="Calibri" w:hAnsi="Calibri"/>
          <w:b/>
          <w:szCs w:val="22"/>
        </w:rPr>
        <w:t xml:space="preserve"> </w:t>
      </w:r>
      <w:r w:rsidRPr="005203C3">
        <w:rPr>
          <w:rFonts w:ascii="Calibri" w:eastAsia="Calibri" w:hAnsi="Calibri"/>
          <w:szCs w:val="22"/>
        </w:rPr>
        <w:t>of a limited set of indicators or a flexible indicator framework.</w:t>
      </w:r>
    </w:p>
    <w:p w14:paraId="0CB2D6FD" w14:textId="77777777" w:rsidR="00337152" w:rsidRDefault="00337152">
      <w:pPr>
        <w:jc w:val="left"/>
        <w:rPr>
          <w:rFonts w:ascii="Calibri" w:eastAsia="Calibri" w:hAnsi="Calibri"/>
          <w:b/>
          <w:szCs w:val="22"/>
        </w:rPr>
      </w:pPr>
      <w:r>
        <w:rPr>
          <w:rFonts w:ascii="Calibri" w:eastAsia="Calibri" w:hAnsi="Calibri"/>
          <w:b/>
          <w:szCs w:val="22"/>
        </w:rPr>
        <w:br w:type="page"/>
      </w:r>
    </w:p>
    <w:p w14:paraId="6201EF93" w14:textId="671E33B7" w:rsidR="005203C3" w:rsidRPr="005203C3" w:rsidRDefault="005203C3" w:rsidP="005203C3">
      <w:pPr>
        <w:keepNext/>
        <w:spacing w:after="120"/>
        <w:jc w:val="left"/>
        <w:rPr>
          <w:rFonts w:ascii="Calibri" w:eastAsia="Calibri" w:hAnsi="Calibri"/>
          <w:b/>
          <w:szCs w:val="22"/>
        </w:rPr>
      </w:pPr>
      <w:r w:rsidRPr="005203C3">
        <w:rPr>
          <w:rFonts w:ascii="Calibri" w:eastAsia="Calibri" w:hAnsi="Calibri"/>
          <w:b/>
          <w:szCs w:val="22"/>
        </w:rPr>
        <w:lastRenderedPageBreak/>
        <w:t xml:space="preserve">Table </w:t>
      </w:r>
      <w:r w:rsidR="008F687B">
        <w:rPr>
          <w:rFonts w:ascii="Calibri" w:eastAsia="Calibri" w:hAnsi="Calibri"/>
          <w:b/>
          <w:szCs w:val="22"/>
        </w:rPr>
        <w:t>1</w:t>
      </w:r>
      <w:r w:rsidRPr="005203C3">
        <w:rPr>
          <w:rFonts w:ascii="Calibri" w:eastAsia="Calibri" w:hAnsi="Calibri"/>
          <w:b/>
          <w:szCs w:val="22"/>
        </w:rPr>
        <w:t>. Key advantages and disadvantages of a limited set of indicators or a flexible indicator framework</w:t>
      </w:r>
    </w:p>
    <w:tbl>
      <w:tblPr>
        <w:tblStyle w:val="TableGrid2"/>
        <w:tblW w:w="0" w:type="auto"/>
        <w:tblLook w:val="04A0" w:firstRow="1" w:lastRow="0" w:firstColumn="1" w:lastColumn="0" w:noHBand="0" w:noVBand="1"/>
      </w:tblPr>
      <w:tblGrid>
        <w:gridCol w:w="4508"/>
        <w:gridCol w:w="4508"/>
      </w:tblGrid>
      <w:tr w:rsidR="005203C3" w:rsidRPr="005203C3" w14:paraId="564711B6" w14:textId="77777777" w:rsidTr="005203C3">
        <w:tc>
          <w:tcPr>
            <w:tcW w:w="4508" w:type="dxa"/>
          </w:tcPr>
          <w:p w14:paraId="7F50BAFB" w14:textId="77777777" w:rsidR="005203C3" w:rsidRPr="005203C3" w:rsidRDefault="005203C3" w:rsidP="005203C3">
            <w:pPr>
              <w:spacing w:before="120" w:after="120"/>
              <w:jc w:val="left"/>
              <w:rPr>
                <w:rFonts w:ascii="Calibri" w:eastAsia="Calibri" w:hAnsi="Calibri"/>
                <w:b/>
              </w:rPr>
            </w:pPr>
            <w:r w:rsidRPr="005203C3">
              <w:rPr>
                <w:rFonts w:ascii="Calibri" w:eastAsia="Calibri" w:hAnsi="Calibri"/>
                <w:b/>
              </w:rPr>
              <w:t>A limited set of global and national indicators for reporting on global targets</w:t>
            </w:r>
          </w:p>
        </w:tc>
        <w:tc>
          <w:tcPr>
            <w:tcW w:w="4508" w:type="dxa"/>
          </w:tcPr>
          <w:p w14:paraId="5722348E" w14:textId="77777777" w:rsidR="005203C3" w:rsidRPr="005203C3" w:rsidRDefault="005203C3" w:rsidP="005203C3">
            <w:pPr>
              <w:spacing w:before="120" w:after="120"/>
              <w:jc w:val="left"/>
              <w:rPr>
                <w:rFonts w:ascii="Calibri" w:eastAsia="Calibri" w:hAnsi="Calibri"/>
                <w:b/>
              </w:rPr>
            </w:pPr>
            <w:r w:rsidRPr="005203C3">
              <w:rPr>
                <w:rFonts w:ascii="Calibri" w:eastAsia="Calibri" w:hAnsi="Calibri"/>
                <w:b/>
              </w:rPr>
              <w:t>A flexible framework of ‘indicative’ global and national indicators for reporting on global targets</w:t>
            </w:r>
          </w:p>
        </w:tc>
      </w:tr>
      <w:tr w:rsidR="005203C3" w:rsidRPr="005203C3" w14:paraId="5F4D23D7" w14:textId="77777777" w:rsidTr="005203C3">
        <w:tc>
          <w:tcPr>
            <w:tcW w:w="4508" w:type="dxa"/>
          </w:tcPr>
          <w:p w14:paraId="7F7F630E" w14:textId="77777777" w:rsidR="005203C3" w:rsidRPr="005203C3" w:rsidRDefault="005203C3" w:rsidP="005203C3">
            <w:pPr>
              <w:spacing w:before="120" w:after="120"/>
              <w:jc w:val="left"/>
              <w:rPr>
                <w:rFonts w:ascii="Calibri" w:eastAsia="Calibri" w:hAnsi="Calibri"/>
                <w:b/>
              </w:rPr>
            </w:pPr>
            <w:r w:rsidRPr="005203C3">
              <w:rPr>
                <w:rFonts w:ascii="Calibri" w:eastAsia="Calibri" w:hAnsi="Calibri"/>
                <w:b/>
              </w:rPr>
              <w:t>Advantages</w:t>
            </w:r>
          </w:p>
          <w:p w14:paraId="55081E86"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Continuity of the use of the same indicators across time for global and national reporting.</w:t>
            </w:r>
          </w:p>
          <w:p w14:paraId="3387E00F"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Clarity for countries on priority indicators to use and to invest in their compilation.</w:t>
            </w:r>
          </w:p>
          <w:p w14:paraId="7EAB7012"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Facilitates a common understanding of progress across countries and regions and needs for additional implementation support.</w:t>
            </w:r>
          </w:p>
          <w:p w14:paraId="11F74D77"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Enables aggregation of national progress to regional and global scales.</w:t>
            </w:r>
          </w:p>
          <w:p w14:paraId="5763897F"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May assist indicator custodian agencies to secure resources for development and production of the indicators.</w:t>
            </w:r>
          </w:p>
        </w:tc>
        <w:tc>
          <w:tcPr>
            <w:tcW w:w="4508" w:type="dxa"/>
          </w:tcPr>
          <w:p w14:paraId="209EC0FA" w14:textId="77777777" w:rsidR="005203C3" w:rsidRPr="005203C3" w:rsidRDefault="005203C3" w:rsidP="005203C3">
            <w:pPr>
              <w:spacing w:before="120" w:after="120"/>
              <w:jc w:val="left"/>
              <w:rPr>
                <w:rFonts w:ascii="Calibri" w:eastAsia="Calibri" w:hAnsi="Calibri"/>
                <w:b/>
              </w:rPr>
            </w:pPr>
            <w:r w:rsidRPr="005203C3">
              <w:rPr>
                <w:rFonts w:ascii="Calibri" w:eastAsia="Calibri" w:hAnsi="Calibri"/>
                <w:b/>
              </w:rPr>
              <w:t>Advantages</w:t>
            </w:r>
          </w:p>
          <w:p w14:paraId="055E099F"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Global and national assessment and reporting on targets can use and adapt a wide range of indicators, according to the needs and capacity of the reporting body.</w:t>
            </w:r>
          </w:p>
          <w:p w14:paraId="03A3C13A"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Additional indicators can be developed and made available without the delay of or resources required for an official approval process.</w:t>
            </w:r>
          </w:p>
          <w:p w14:paraId="3C3884D8" w14:textId="77777777" w:rsidR="005203C3" w:rsidRPr="005203C3" w:rsidRDefault="005203C3" w:rsidP="00F661C4">
            <w:pPr>
              <w:ind w:left="283"/>
              <w:jc w:val="left"/>
              <w:rPr>
                <w:rFonts w:ascii="Calibri" w:eastAsia="Calibri" w:hAnsi="Calibri"/>
                <w:b/>
              </w:rPr>
            </w:pPr>
          </w:p>
        </w:tc>
      </w:tr>
      <w:tr w:rsidR="005203C3" w:rsidRPr="005203C3" w14:paraId="342D8F62" w14:textId="77777777" w:rsidTr="005203C3">
        <w:tc>
          <w:tcPr>
            <w:tcW w:w="4508" w:type="dxa"/>
          </w:tcPr>
          <w:p w14:paraId="2D64D2FD" w14:textId="77777777" w:rsidR="005203C3" w:rsidRPr="005203C3" w:rsidRDefault="005203C3" w:rsidP="005203C3">
            <w:pPr>
              <w:spacing w:before="120" w:after="120"/>
              <w:jc w:val="left"/>
              <w:rPr>
                <w:rFonts w:ascii="Calibri" w:eastAsia="Calibri" w:hAnsi="Calibri"/>
                <w:b/>
              </w:rPr>
            </w:pPr>
            <w:r w:rsidRPr="005203C3">
              <w:rPr>
                <w:rFonts w:ascii="Calibri" w:eastAsia="Calibri" w:hAnsi="Calibri"/>
                <w:b/>
              </w:rPr>
              <w:t>Disadvantages</w:t>
            </w:r>
          </w:p>
          <w:p w14:paraId="0FFEEC42"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Many of the themes in the Aichi Biodiversity Targets do not have global data sets that are methodologically suitable and/or have available data for use at national level.</w:t>
            </w:r>
          </w:p>
          <w:p w14:paraId="278A3380" w14:textId="4AF0354F" w:rsidR="005203C3" w:rsidRPr="00F661C4" w:rsidRDefault="005203C3" w:rsidP="00F661C4">
            <w:pPr>
              <w:numPr>
                <w:ilvl w:val="0"/>
                <w:numId w:val="11"/>
              </w:numPr>
              <w:spacing w:after="120"/>
              <w:ind w:left="283" w:hanging="170"/>
              <w:jc w:val="left"/>
              <w:rPr>
                <w:rFonts w:ascii="Calibri" w:eastAsia="Calibri" w:hAnsi="Calibri"/>
                <w:b/>
              </w:rPr>
            </w:pPr>
            <w:r w:rsidRPr="005203C3">
              <w:rPr>
                <w:rFonts w:ascii="Calibri" w:eastAsia="Calibri" w:hAnsi="Calibri"/>
                <w:sz w:val="20"/>
              </w:rPr>
              <w:t>Additional institutional capacity may be required in many countries to gather, analyse, and communicate indicators on the status of biodiversity, pressures on biodiversity, and ecosystem services.</w:t>
            </w:r>
          </w:p>
          <w:p w14:paraId="7BE675B6"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 xml:space="preserve">Parties may prefer to use nationally-developed indicators and data. </w:t>
            </w:r>
          </w:p>
          <w:p w14:paraId="533EBA82"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The pressure to have a limited, practical number of indicators means that any multi-faceted targets agreed under the future framework may be measured by only one or two indicators.</w:t>
            </w:r>
          </w:p>
          <w:p w14:paraId="2885DC94"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The understanding and communication of a complex target theme may be distorted or over-simplified by only focusing on one or two ‘official’ indicator(s).</w:t>
            </w:r>
          </w:p>
        </w:tc>
        <w:tc>
          <w:tcPr>
            <w:tcW w:w="4508" w:type="dxa"/>
          </w:tcPr>
          <w:p w14:paraId="326BDAF4" w14:textId="77777777" w:rsidR="005203C3" w:rsidRPr="005203C3" w:rsidRDefault="005203C3" w:rsidP="005203C3">
            <w:pPr>
              <w:spacing w:before="120" w:after="120"/>
              <w:jc w:val="left"/>
              <w:rPr>
                <w:rFonts w:ascii="Calibri" w:eastAsia="Calibri" w:hAnsi="Calibri"/>
                <w:b/>
              </w:rPr>
            </w:pPr>
            <w:r w:rsidRPr="005203C3">
              <w:rPr>
                <w:rFonts w:ascii="Calibri" w:eastAsia="Calibri" w:hAnsi="Calibri"/>
                <w:b/>
              </w:rPr>
              <w:t>Disadvantages</w:t>
            </w:r>
          </w:p>
          <w:p w14:paraId="6EBB9D87"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A common understanding of progress towards national and global and identification of additional needs for implementation support is challenging.</w:t>
            </w:r>
          </w:p>
          <w:p w14:paraId="2E972A8C"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Aggregation of national results to regional and global scales may not be possible.</w:t>
            </w:r>
          </w:p>
          <w:p w14:paraId="784802EA" w14:textId="77777777" w:rsidR="005203C3" w:rsidRPr="005203C3" w:rsidRDefault="005203C3" w:rsidP="005203C3">
            <w:pPr>
              <w:numPr>
                <w:ilvl w:val="0"/>
                <w:numId w:val="11"/>
              </w:numPr>
              <w:spacing w:after="120"/>
              <w:ind w:left="283" w:hanging="170"/>
              <w:jc w:val="left"/>
              <w:rPr>
                <w:rFonts w:ascii="Calibri" w:eastAsia="Calibri" w:hAnsi="Calibri"/>
                <w:b/>
              </w:rPr>
            </w:pPr>
            <w:r w:rsidRPr="005203C3">
              <w:rPr>
                <w:rFonts w:ascii="Calibri" w:eastAsia="Calibri" w:hAnsi="Calibri"/>
                <w:sz w:val="20"/>
              </w:rPr>
              <w:t>Measurement of progress towards targets over time may use different indicators and therefore not be comparable.</w:t>
            </w:r>
          </w:p>
          <w:p w14:paraId="7DA4C4D6" w14:textId="77777777" w:rsidR="005203C3" w:rsidRPr="005203C3" w:rsidRDefault="005203C3" w:rsidP="005203C3">
            <w:pPr>
              <w:numPr>
                <w:ilvl w:val="0"/>
                <w:numId w:val="11"/>
              </w:numPr>
              <w:spacing w:after="120"/>
              <w:ind w:left="283" w:hanging="170"/>
              <w:jc w:val="left"/>
              <w:rPr>
                <w:rFonts w:ascii="Calibri" w:eastAsia="Calibri" w:hAnsi="Calibri"/>
                <w:bCs/>
              </w:rPr>
            </w:pPr>
            <w:r w:rsidRPr="005203C3">
              <w:rPr>
                <w:rFonts w:ascii="Calibri" w:eastAsia="Calibri" w:hAnsi="Calibri"/>
                <w:bCs/>
              </w:rPr>
              <w:t>Developing strengthened accountability for implementation of the global biodiversity framework is difficult.</w:t>
            </w:r>
          </w:p>
          <w:p w14:paraId="3520536F" w14:textId="77777777" w:rsidR="005203C3" w:rsidRPr="005203C3" w:rsidRDefault="005203C3" w:rsidP="005203C3">
            <w:pPr>
              <w:spacing w:before="120"/>
              <w:jc w:val="left"/>
              <w:rPr>
                <w:rFonts w:ascii="Calibri" w:eastAsia="Calibri" w:hAnsi="Calibri"/>
                <w:b/>
              </w:rPr>
            </w:pPr>
          </w:p>
        </w:tc>
      </w:tr>
    </w:tbl>
    <w:p w14:paraId="52E27612" w14:textId="77777777" w:rsidR="005203C3" w:rsidRPr="005203C3" w:rsidRDefault="005203C3" w:rsidP="005203C3">
      <w:pPr>
        <w:spacing w:after="120"/>
        <w:jc w:val="left"/>
        <w:rPr>
          <w:rFonts w:ascii="Calibri" w:eastAsia="Calibri" w:hAnsi="Calibri"/>
          <w:b/>
          <w:szCs w:val="22"/>
        </w:rPr>
      </w:pPr>
    </w:p>
    <w:p w14:paraId="54D877B7" w14:textId="77777777" w:rsidR="005203C3" w:rsidRPr="005203C3" w:rsidRDefault="005203C3" w:rsidP="005203C3">
      <w:pPr>
        <w:keepNext/>
        <w:spacing w:after="120"/>
        <w:jc w:val="left"/>
        <w:rPr>
          <w:rFonts w:ascii="Calibri" w:eastAsia="Calibri" w:hAnsi="Calibri"/>
          <w:b/>
          <w:i/>
          <w:szCs w:val="22"/>
        </w:rPr>
      </w:pPr>
      <w:r w:rsidRPr="005203C3">
        <w:rPr>
          <w:rFonts w:ascii="Calibri" w:eastAsia="Calibri" w:hAnsi="Calibri"/>
          <w:b/>
          <w:i/>
          <w:szCs w:val="22"/>
        </w:rPr>
        <w:t xml:space="preserve">How will indicators be </w:t>
      </w:r>
      <w:r w:rsidRPr="005203C3">
        <w:rPr>
          <w:rFonts w:ascii="Calibri" w:eastAsia="Calibri" w:hAnsi="Calibri"/>
          <w:b/>
          <w:i/>
          <w:szCs w:val="22"/>
          <w:u w:val="single"/>
        </w:rPr>
        <w:t>selected</w:t>
      </w:r>
      <w:r w:rsidRPr="005203C3">
        <w:rPr>
          <w:rFonts w:ascii="Calibri" w:eastAsia="Calibri" w:hAnsi="Calibri"/>
          <w:b/>
          <w:i/>
          <w:szCs w:val="22"/>
        </w:rPr>
        <w:t xml:space="preserve"> for the post-2020 global biodiversity framework?</w:t>
      </w:r>
    </w:p>
    <w:p w14:paraId="0F7585E5"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 xml:space="preserve">The document ‘Observations on Potential Elements for the post-2020 Global Biodiversity Framework’ includes 25 possible target topics, including all the themes addressed by the Aichi Biodiversity Targets and new topics. For the targets in the framework, existing relevant indicators will need to be identified, along with indicator gaps in the framework. A mechanism for global and national indicator users, providers and supporters to contribute to the process of deciding on </w:t>
      </w:r>
      <w:r w:rsidRPr="005203C3">
        <w:rPr>
          <w:rFonts w:ascii="Calibri" w:eastAsia="Calibri" w:hAnsi="Calibri"/>
          <w:szCs w:val="22"/>
        </w:rPr>
        <w:lastRenderedPageBreak/>
        <w:t>indicators for the framework might be considered, along with criteria for the selection and development of indicators.</w:t>
      </w:r>
    </w:p>
    <w:p w14:paraId="2A9E5093" w14:textId="28DCE1AC"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Annex 1 includes definitions of the properties used to assess the suitability of available</w:t>
      </w:r>
      <w:r w:rsidR="008F687B">
        <w:rPr>
          <w:rFonts w:ascii="Calibri" w:eastAsia="Calibri" w:hAnsi="Calibri"/>
          <w:szCs w:val="22"/>
        </w:rPr>
        <w:t xml:space="preserve"> global</w:t>
      </w:r>
      <w:r w:rsidRPr="005203C3">
        <w:rPr>
          <w:rFonts w:ascii="Calibri" w:eastAsia="Calibri" w:hAnsi="Calibri"/>
          <w:szCs w:val="22"/>
        </w:rPr>
        <w:t xml:space="preserve"> indicators to assist SBSTTA and the OEWG on post-2020 global biodiversity framework.</w:t>
      </w:r>
      <w:r w:rsidR="008F687B">
        <w:rPr>
          <w:rFonts w:ascii="Calibri" w:eastAsia="Calibri" w:hAnsi="Calibri"/>
          <w:szCs w:val="22"/>
        </w:rPr>
        <w:t xml:space="preserve"> Annex 2 is a list of the indicators, and </w:t>
      </w:r>
      <w:r w:rsidRPr="005203C3">
        <w:rPr>
          <w:rFonts w:ascii="Calibri" w:eastAsia="Calibri" w:hAnsi="Calibri"/>
          <w:szCs w:val="22"/>
        </w:rPr>
        <w:t xml:space="preserve">Annex </w:t>
      </w:r>
      <w:r w:rsidR="008F687B">
        <w:rPr>
          <w:rFonts w:ascii="Calibri" w:eastAsia="Calibri" w:hAnsi="Calibri"/>
          <w:szCs w:val="22"/>
        </w:rPr>
        <w:t>3</w:t>
      </w:r>
      <w:r w:rsidRPr="005203C3">
        <w:rPr>
          <w:rFonts w:ascii="Calibri" w:eastAsia="Calibri" w:hAnsi="Calibri"/>
          <w:szCs w:val="22"/>
        </w:rPr>
        <w:t xml:space="preserve"> presents the criteria to assess proposed new indicators for inclusion in the Biodiversity Indicators Partnership.</w:t>
      </w:r>
    </w:p>
    <w:p w14:paraId="1685DB97" w14:textId="77777777" w:rsidR="005203C3" w:rsidRPr="005203C3" w:rsidRDefault="005203C3" w:rsidP="005203C3">
      <w:pPr>
        <w:spacing w:after="120"/>
        <w:jc w:val="left"/>
        <w:rPr>
          <w:rFonts w:ascii="Calibri" w:eastAsia="Calibri" w:hAnsi="Calibri"/>
          <w:szCs w:val="22"/>
        </w:rPr>
      </w:pPr>
    </w:p>
    <w:p w14:paraId="2845EE92" w14:textId="77777777" w:rsidR="005203C3" w:rsidRPr="005203C3" w:rsidRDefault="005203C3" w:rsidP="005203C3">
      <w:pPr>
        <w:spacing w:after="120"/>
        <w:jc w:val="left"/>
        <w:rPr>
          <w:rFonts w:ascii="Calibri" w:eastAsia="Calibri" w:hAnsi="Calibri"/>
          <w:b/>
          <w:i/>
          <w:szCs w:val="22"/>
        </w:rPr>
      </w:pPr>
      <w:r w:rsidRPr="005203C3">
        <w:rPr>
          <w:rFonts w:ascii="Calibri" w:eastAsia="Calibri" w:hAnsi="Calibri"/>
          <w:b/>
          <w:i/>
          <w:szCs w:val="22"/>
        </w:rPr>
        <w:t>What is the desired relationship between indicators used to track progress towards national targets and global indicators used to track progress towards future global targets?</w:t>
      </w:r>
    </w:p>
    <w:p w14:paraId="1DDE3227"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 xml:space="preserve">Global targets are often translated or otherwise adapted for use as targets at the national level, which can make the use of the same indicators across scales and countries problematic. </w:t>
      </w:r>
    </w:p>
    <w:p w14:paraId="7036D735"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 xml:space="preserve">Whilst targets in their first draft are likely to be articulated based on desired outcomes, and not constrained by the availability of indicators, there will be many opportunities to refine targets to strengthen their measurability. T. One aspect of the development of the post-2020 global biodiversity framework is the desired relationship between global targets and </w:t>
      </w:r>
      <w:proofErr w:type="spellStart"/>
      <w:r w:rsidRPr="005203C3">
        <w:rPr>
          <w:rFonts w:ascii="Calibri" w:eastAsia="Calibri" w:hAnsi="Calibri"/>
          <w:szCs w:val="22"/>
        </w:rPr>
        <w:t>subglobal</w:t>
      </w:r>
      <w:proofErr w:type="spellEnd"/>
      <w:r w:rsidRPr="005203C3">
        <w:rPr>
          <w:rFonts w:ascii="Calibri" w:eastAsia="Calibri" w:hAnsi="Calibri"/>
          <w:szCs w:val="22"/>
        </w:rPr>
        <w:t xml:space="preserve"> targets and actions for their achievement. If "consideration should be given to developing global targets which can be disaggregated or otherwise adapted to the regional, national or subnational scales, and be actionable at those scales”</w:t>
      </w:r>
      <w:r w:rsidRPr="005203C3">
        <w:rPr>
          <w:rFonts w:ascii="Calibri" w:eastAsia="Calibri" w:hAnsi="Calibri"/>
          <w:szCs w:val="22"/>
          <w:vertAlign w:val="superscript"/>
        </w:rPr>
        <w:footnoteReference w:id="22"/>
      </w:r>
      <w:r w:rsidRPr="005203C3">
        <w:rPr>
          <w:rFonts w:ascii="Calibri" w:eastAsia="Calibri" w:hAnsi="Calibri"/>
          <w:szCs w:val="22"/>
        </w:rPr>
        <w:t xml:space="preserve">, then the measurability of targets at </w:t>
      </w:r>
      <w:proofErr w:type="spellStart"/>
      <w:r w:rsidRPr="005203C3">
        <w:rPr>
          <w:rFonts w:ascii="Calibri" w:eastAsia="Calibri" w:hAnsi="Calibri"/>
          <w:szCs w:val="22"/>
        </w:rPr>
        <w:t>subglobal</w:t>
      </w:r>
      <w:proofErr w:type="spellEnd"/>
      <w:r w:rsidRPr="005203C3">
        <w:rPr>
          <w:rFonts w:ascii="Calibri" w:eastAsia="Calibri" w:hAnsi="Calibri"/>
          <w:szCs w:val="22"/>
        </w:rPr>
        <w:t xml:space="preserve"> scales needs to be considered alongside their measurability at the global scale.</w:t>
      </w:r>
    </w:p>
    <w:p w14:paraId="02EB12AE"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 xml:space="preserve">If global targets are designed with the ability to disaggregate to national targets, and with corresponding indicators and reporting, then consideration will also need to be given to the necessary mechanisms and capacity for producing the indicator data at these scales. Such capacity is likely to be easier to develop where reporting on targets is primarily focused </w:t>
      </w:r>
      <w:proofErr w:type="gramStart"/>
      <w:r w:rsidRPr="005203C3">
        <w:rPr>
          <w:rFonts w:ascii="Calibri" w:eastAsia="Calibri" w:hAnsi="Calibri"/>
          <w:szCs w:val="22"/>
        </w:rPr>
        <w:t>on  a</w:t>
      </w:r>
      <w:proofErr w:type="gramEnd"/>
      <w:r w:rsidRPr="005203C3">
        <w:rPr>
          <w:rFonts w:ascii="Calibri" w:eastAsia="Calibri" w:hAnsi="Calibri"/>
          <w:szCs w:val="22"/>
        </w:rPr>
        <w:t xml:space="preserve"> limited set of a few headline indicators, which may be practical at multiple scales.</w:t>
      </w:r>
    </w:p>
    <w:p w14:paraId="0F384B98"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szCs w:val="22"/>
        </w:rPr>
        <w:t>The BIP website and its Dashboard of indicator visualisations provides information on the national use of global biodiversity indicators.</w:t>
      </w:r>
    </w:p>
    <w:p w14:paraId="3539CD80" w14:textId="77777777" w:rsidR="005203C3" w:rsidRPr="005203C3" w:rsidRDefault="005203C3" w:rsidP="005203C3">
      <w:pPr>
        <w:spacing w:after="120"/>
        <w:jc w:val="left"/>
        <w:rPr>
          <w:rFonts w:ascii="Calibri" w:eastAsia="Calibri" w:hAnsi="Calibri"/>
          <w:szCs w:val="22"/>
        </w:rPr>
      </w:pPr>
      <w:r w:rsidRPr="005203C3">
        <w:rPr>
          <w:rFonts w:ascii="Calibri" w:eastAsia="Calibri" w:hAnsi="Calibri"/>
          <w:b/>
          <w:i/>
          <w:szCs w:val="22"/>
        </w:rPr>
        <w:t>How might targets be developed to ensure their measurability?</w:t>
      </w:r>
    </w:p>
    <w:p w14:paraId="058D798D"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The wording or phrasing of targets can significantly affect whether indicators for measuring progress can be easily identified or developed. Some observations are offered on issues for aiding the selection of progress indicators, with a few examples from the Aichi Biodiversity Targets.</w:t>
      </w:r>
    </w:p>
    <w:p w14:paraId="1F7CC5BB"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Recent studies suggest that SMART (Specific, Measurable, Achievable, Relevant, Time-bound) Aichi targets were more likely to gain traction under the current Strategic Plan for Biodiversity 2011-2020</w:t>
      </w:r>
      <w:r w:rsidRPr="005203C3">
        <w:rPr>
          <w:rFonts w:ascii="Calibri" w:eastAsia="Calibri" w:hAnsi="Calibri"/>
          <w:szCs w:val="22"/>
          <w:vertAlign w:val="superscript"/>
        </w:rPr>
        <w:footnoteReference w:id="23"/>
      </w:r>
      <w:r w:rsidRPr="005203C3">
        <w:rPr>
          <w:rFonts w:ascii="Calibri" w:eastAsia="Calibri" w:hAnsi="Calibri"/>
          <w:szCs w:val="22"/>
        </w:rPr>
        <w:t xml:space="preserve"> </w:t>
      </w:r>
      <w:r w:rsidRPr="005203C3">
        <w:rPr>
          <w:rFonts w:ascii="Calibri" w:eastAsia="Calibri" w:hAnsi="Calibri"/>
          <w:szCs w:val="22"/>
          <w:vertAlign w:val="superscript"/>
        </w:rPr>
        <w:footnoteReference w:id="24"/>
      </w:r>
      <w:r w:rsidRPr="005203C3">
        <w:rPr>
          <w:rFonts w:ascii="Calibri" w:eastAsia="Calibri" w:hAnsi="Calibri"/>
          <w:szCs w:val="22"/>
        </w:rPr>
        <w:t xml:space="preserve"> </w:t>
      </w:r>
      <w:r w:rsidRPr="005203C3">
        <w:rPr>
          <w:rFonts w:ascii="Calibri" w:eastAsia="Calibri" w:hAnsi="Calibri"/>
          <w:szCs w:val="22"/>
          <w:vertAlign w:val="superscript"/>
        </w:rPr>
        <w:footnoteReference w:id="25"/>
      </w:r>
      <w:r w:rsidRPr="005203C3">
        <w:rPr>
          <w:rFonts w:ascii="Calibri" w:eastAsia="Calibri" w:hAnsi="Calibri"/>
          <w:szCs w:val="22"/>
        </w:rPr>
        <w:t>. Developing indicators and indexes in parallel to the development of the framework and its targets will help to ensure that necessary indicators and spatial data at national and sub-national scales are in place at the adoption of targets. This would also inform their measurability and relative levels of ambition through the provision of baselines and distance-to-target measures.</w:t>
      </w:r>
    </w:p>
    <w:p w14:paraId="56B12536" w14:textId="77777777" w:rsidR="005203C3" w:rsidRPr="008F687B" w:rsidRDefault="005203C3" w:rsidP="00F661C4">
      <w:pPr>
        <w:keepNext/>
        <w:numPr>
          <w:ilvl w:val="0"/>
          <w:numId w:val="19"/>
        </w:numPr>
        <w:spacing w:before="120" w:after="120"/>
        <w:ind w:left="1080"/>
        <w:contextualSpacing/>
        <w:jc w:val="left"/>
        <w:rPr>
          <w:rFonts w:ascii="Calibri" w:eastAsia="Calibri" w:hAnsi="Calibri"/>
          <w:b/>
          <w:bCs/>
          <w:i/>
          <w:iCs/>
          <w:szCs w:val="22"/>
        </w:rPr>
      </w:pPr>
      <w:r w:rsidRPr="008F687B">
        <w:rPr>
          <w:rFonts w:ascii="Calibri" w:eastAsia="Calibri" w:hAnsi="Calibri"/>
          <w:b/>
          <w:bCs/>
          <w:i/>
          <w:iCs/>
          <w:szCs w:val="22"/>
        </w:rPr>
        <w:lastRenderedPageBreak/>
        <w:t xml:space="preserve">Use terms that have established </w:t>
      </w:r>
      <w:proofErr w:type="gramStart"/>
      <w:r w:rsidRPr="008F687B">
        <w:rPr>
          <w:rFonts w:ascii="Calibri" w:eastAsia="Calibri" w:hAnsi="Calibri"/>
          <w:b/>
          <w:bCs/>
          <w:i/>
          <w:iCs/>
          <w:szCs w:val="22"/>
        </w:rPr>
        <w:t>definitions, and</w:t>
      </w:r>
      <w:proofErr w:type="gramEnd"/>
      <w:r w:rsidRPr="008F687B">
        <w:rPr>
          <w:rFonts w:ascii="Calibri" w:eastAsia="Calibri" w:hAnsi="Calibri"/>
          <w:b/>
          <w:bCs/>
          <w:i/>
          <w:iCs/>
          <w:szCs w:val="22"/>
        </w:rPr>
        <w:t xml:space="preserve"> be prepared to establish definitions and measurements for new concepts.</w:t>
      </w:r>
    </w:p>
    <w:p w14:paraId="64ED6959" w14:textId="77777777" w:rsidR="005203C3" w:rsidRPr="005203C3" w:rsidRDefault="005203C3" w:rsidP="00F661C4">
      <w:pPr>
        <w:spacing w:before="120" w:after="120"/>
        <w:ind w:left="360"/>
        <w:jc w:val="left"/>
        <w:rPr>
          <w:rFonts w:ascii="Calibri" w:eastAsia="Calibri" w:hAnsi="Calibri"/>
          <w:bCs/>
          <w:szCs w:val="22"/>
        </w:rPr>
      </w:pPr>
      <w:r w:rsidRPr="005203C3">
        <w:rPr>
          <w:rFonts w:ascii="Calibri" w:eastAsia="Calibri" w:hAnsi="Calibri"/>
          <w:szCs w:val="22"/>
        </w:rPr>
        <w:t>For example, for Aichi Target 11 on protected areas, there are established definitions of protected areas by the CBD</w:t>
      </w:r>
      <w:r w:rsidRPr="005203C3">
        <w:rPr>
          <w:rFonts w:ascii="Calibri" w:eastAsia="Calibri" w:hAnsi="Calibri"/>
          <w:szCs w:val="22"/>
          <w:vertAlign w:val="superscript"/>
        </w:rPr>
        <w:footnoteReference w:id="26"/>
      </w:r>
      <w:r w:rsidRPr="005203C3">
        <w:rPr>
          <w:rFonts w:ascii="Calibri" w:eastAsia="Calibri" w:hAnsi="Calibri"/>
          <w:szCs w:val="22"/>
        </w:rPr>
        <w:t xml:space="preserve"> and IUCN WCPA</w:t>
      </w:r>
      <w:r w:rsidRPr="005203C3">
        <w:rPr>
          <w:rFonts w:ascii="Calibri" w:eastAsia="Calibri" w:hAnsi="Calibri"/>
          <w:szCs w:val="22"/>
          <w:vertAlign w:val="superscript"/>
        </w:rPr>
        <w:footnoteReference w:id="27"/>
      </w:r>
      <w:r w:rsidRPr="005203C3">
        <w:rPr>
          <w:rFonts w:ascii="Calibri" w:eastAsia="Calibri" w:hAnsi="Calibri"/>
          <w:szCs w:val="22"/>
        </w:rPr>
        <w:t xml:space="preserve"> and indicators of protected areas coverage</w:t>
      </w:r>
      <w:r w:rsidRPr="005203C3">
        <w:rPr>
          <w:rFonts w:ascii="Calibri" w:eastAsia="Calibri" w:hAnsi="Calibri"/>
          <w:szCs w:val="22"/>
          <w:vertAlign w:val="superscript"/>
        </w:rPr>
        <w:footnoteReference w:id="28"/>
      </w:r>
      <w:r w:rsidRPr="005203C3">
        <w:rPr>
          <w:rFonts w:ascii="Calibri" w:eastAsia="Calibri" w:hAnsi="Calibri"/>
          <w:szCs w:val="22"/>
        </w:rPr>
        <w:t xml:space="preserve">. The Target also includes ‘other effective area-based conservation </w:t>
      </w:r>
      <w:proofErr w:type="gramStart"/>
      <w:r w:rsidRPr="005203C3">
        <w:rPr>
          <w:rFonts w:ascii="Calibri" w:eastAsia="Calibri" w:hAnsi="Calibri"/>
          <w:szCs w:val="22"/>
        </w:rPr>
        <w:t>measures’</w:t>
      </w:r>
      <w:proofErr w:type="gramEnd"/>
      <w:r w:rsidRPr="005203C3">
        <w:rPr>
          <w:rFonts w:ascii="Calibri" w:eastAsia="Calibri" w:hAnsi="Calibri"/>
          <w:szCs w:val="22"/>
        </w:rPr>
        <w:t xml:space="preserve">. However, in 2010 there was no established definition for this </w:t>
      </w:r>
      <w:proofErr w:type="gramStart"/>
      <w:r w:rsidRPr="005203C3">
        <w:rPr>
          <w:rFonts w:ascii="Calibri" w:eastAsia="Calibri" w:hAnsi="Calibri"/>
          <w:szCs w:val="22"/>
        </w:rPr>
        <w:t xml:space="preserve">term </w:t>
      </w:r>
      <w:r w:rsidRPr="005203C3">
        <w:rPr>
          <w:rFonts w:ascii="Calibri" w:eastAsia="Calibri" w:hAnsi="Calibri"/>
          <w:bCs/>
          <w:szCs w:val="22"/>
        </w:rPr>
        <w:t xml:space="preserve"> </w:t>
      </w:r>
      <w:r w:rsidRPr="005203C3">
        <w:rPr>
          <w:rFonts w:ascii="Calibri" w:eastAsia="Calibri" w:hAnsi="Calibri"/>
          <w:szCs w:val="22"/>
        </w:rPr>
        <w:t>until</w:t>
      </w:r>
      <w:proofErr w:type="gramEnd"/>
      <w:r w:rsidRPr="005203C3">
        <w:rPr>
          <w:rFonts w:ascii="Calibri" w:eastAsia="Calibri" w:hAnsi="Calibri"/>
          <w:szCs w:val="22"/>
        </w:rPr>
        <w:t xml:space="preserve"> </w:t>
      </w:r>
      <w:r w:rsidRPr="005203C3">
        <w:rPr>
          <w:rFonts w:ascii="Calibri" w:eastAsia="Calibri" w:hAnsi="Calibri"/>
          <w:bCs/>
          <w:szCs w:val="22"/>
        </w:rPr>
        <w:t>the adoption of a CBD COP decision 14/8 in 2018</w:t>
      </w:r>
      <w:r w:rsidRPr="005203C3">
        <w:rPr>
          <w:rFonts w:ascii="Calibri" w:eastAsia="Calibri" w:hAnsi="Calibri"/>
          <w:bCs/>
          <w:szCs w:val="22"/>
          <w:vertAlign w:val="superscript"/>
        </w:rPr>
        <w:footnoteReference w:id="29"/>
      </w:r>
      <w:r w:rsidRPr="005203C3">
        <w:rPr>
          <w:rFonts w:ascii="Calibri" w:eastAsia="Calibri" w:hAnsi="Calibri"/>
          <w:bCs/>
          <w:szCs w:val="22"/>
        </w:rPr>
        <w:t xml:space="preserve"> with a definition and guidance on application of the term. Work is now underway to compile a baseline from which indicators could in the future be developed and to better inform future area-based conservation coverage targets.</w:t>
      </w:r>
    </w:p>
    <w:p w14:paraId="02EF6848" w14:textId="77777777" w:rsidR="005203C3" w:rsidRPr="008F687B" w:rsidRDefault="005203C3" w:rsidP="00F661C4">
      <w:pPr>
        <w:numPr>
          <w:ilvl w:val="0"/>
          <w:numId w:val="19"/>
        </w:numPr>
        <w:spacing w:before="120" w:after="120"/>
        <w:ind w:left="1080"/>
        <w:contextualSpacing/>
        <w:jc w:val="left"/>
        <w:rPr>
          <w:rFonts w:ascii="Calibri" w:eastAsia="Calibri" w:hAnsi="Calibri"/>
          <w:b/>
          <w:bCs/>
          <w:i/>
          <w:iCs/>
          <w:szCs w:val="22"/>
        </w:rPr>
      </w:pPr>
      <w:r w:rsidRPr="008F687B">
        <w:rPr>
          <w:rFonts w:ascii="Calibri" w:eastAsia="Calibri" w:hAnsi="Calibri"/>
          <w:b/>
          <w:bCs/>
          <w:i/>
          <w:iCs/>
          <w:szCs w:val="22"/>
        </w:rPr>
        <w:t xml:space="preserve">Use terms that are unambiguous </w:t>
      </w:r>
    </w:p>
    <w:p w14:paraId="358049AE" w14:textId="77777777" w:rsidR="005203C3" w:rsidRPr="005203C3" w:rsidRDefault="005203C3" w:rsidP="00F661C4">
      <w:pPr>
        <w:spacing w:before="120" w:after="120"/>
        <w:ind w:left="360"/>
        <w:jc w:val="left"/>
        <w:rPr>
          <w:rFonts w:ascii="Calibri" w:eastAsia="Calibri" w:hAnsi="Calibri"/>
          <w:szCs w:val="22"/>
        </w:rPr>
      </w:pPr>
      <w:r w:rsidRPr="005203C3">
        <w:rPr>
          <w:rFonts w:ascii="Calibri" w:eastAsia="Calibri" w:hAnsi="Calibri"/>
          <w:bCs/>
          <w:szCs w:val="22"/>
        </w:rPr>
        <w:t>For example, Aichi Target 5 includes, “</w:t>
      </w:r>
      <w:r w:rsidRPr="005203C3">
        <w:rPr>
          <w:rFonts w:ascii="Calibri" w:eastAsia="Calibri" w:hAnsi="Calibri"/>
          <w:szCs w:val="22"/>
        </w:rPr>
        <w:t xml:space="preserve">By 2020, the rate of loss of all natural habitats, including forests, is at least halved….”, and Aichi Target 14 includes “By 2020, ecosystems that provide essential services, …., are restored and </w:t>
      </w:r>
      <w:proofErr w:type="gramStart"/>
      <w:r w:rsidRPr="005203C3">
        <w:rPr>
          <w:rFonts w:ascii="Calibri" w:eastAsia="Calibri" w:hAnsi="Calibri"/>
          <w:szCs w:val="22"/>
        </w:rPr>
        <w:t>safeguarded,…</w:t>
      </w:r>
      <w:proofErr w:type="gramEnd"/>
      <w:r w:rsidRPr="005203C3">
        <w:rPr>
          <w:rFonts w:ascii="Calibri" w:eastAsia="Calibri" w:hAnsi="Calibri"/>
          <w:szCs w:val="22"/>
        </w:rPr>
        <w:t xml:space="preserve">”. The terms ‘habitat’ and ‘ecosystem’ are often used to refer to the same area or concept. It is unclear whether a significant difference between the terms is intended within the framework of the Aichi Targets, and so whether they should be measured with different or the same indicators. </w:t>
      </w:r>
    </w:p>
    <w:p w14:paraId="1597628C" w14:textId="77777777" w:rsidR="005203C3" w:rsidRPr="008F687B" w:rsidRDefault="005203C3" w:rsidP="00F661C4">
      <w:pPr>
        <w:keepNext/>
        <w:numPr>
          <w:ilvl w:val="0"/>
          <w:numId w:val="19"/>
        </w:numPr>
        <w:spacing w:before="120" w:after="120"/>
        <w:ind w:left="1080"/>
        <w:contextualSpacing/>
        <w:jc w:val="left"/>
        <w:rPr>
          <w:rFonts w:ascii="Calibri" w:eastAsia="Calibri" w:hAnsi="Calibri"/>
          <w:b/>
          <w:bCs/>
          <w:i/>
          <w:iCs/>
          <w:szCs w:val="22"/>
        </w:rPr>
      </w:pPr>
      <w:r w:rsidRPr="008F687B">
        <w:rPr>
          <w:rFonts w:ascii="Calibri" w:eastAsia="Calibri" w:hAnsi="Calibri"/>
          <w:b/>
          <w:bCs/>
          <w:i/>
          <w:iCs/>
          <w:szCs w:val="22"/>
        </w:rPr>
        <w:t>Consider if the concept in a target can be measured</w:t>
      </w:r>
    </w:p>
    <w:p w14:paraId="6BAC402A" w14:textId="77777777" w:rsidR="005203C3" w:rsidRPr="005203C3" w:rsidRDefault="005203C3" w:rsidP="00F661C4">
      <w:pPr>
        <w:spacing w:before="120" w:after="120"/>
        <w:ind w:left="360"/>
        <w:jc w:val="left"/>
        <w:rPr>
          <w:rFonts w:ascii="Calibri" w:eastAsia="Calibri" w:hAnsi="Calibri"/>
          <w:szCs w:val="22"/>
        </w:rPr>
      </w:pPr>
      <w:r w:rsidRPr="005203C3">
        <w:rPr>
          <w:rFonts w:ascii="Calibri" w:eastAsia="Calibri" w:hAnsi="Calibri"/>
          <w:bCs/>
          <w:szCs w:val="22"/>
        </w:rPr>
        <w:t>For example, Aichi Target 15 includes, “</w:t>
      </w:r>
      <w:r w:rsidRPr="005203C3">
        <w:rPr>
          <w:rFonts w:ascii="Calibri" w:eastAsia="Calibri" w:hAnsi="Calibri"/>
          <w:szCs w:val="22"/>
        </w:rPr>
        <w:t xml:space="preserve">By 2020, ecosystem resilience …. has been enhanced, ….”. However, the concept of ecosystem resilience is difficult to measure in practice. This is partly because it has multiple definitions and includes properties such as resistance, recovery and persistence of a system. It is also often challenging to define a geographical area as an </w:t>
      </w:r>
      <w:proofErr w:type="gramStart"/>
      <w:r w:rsidRPr="005203C3">
        <w:rPr>
          <w:rFonts w:ascii="Calibri" w:eastAsia="Calibri" w:hAnsi="Calibri"/>
          <w:szCs w:val="22"/>
        </w:rPr>
        <w:t>ecosystem,  and</w:t>
      </w:r>
      <w:proofErr w:type="gramEnd"/>
      <w:r w:rsidRPr="005203C3">
        <w:rPr>
          <w:rFonts w:ascii="Calibri" w:eastAsia="Calibri" w:hAnsi="Calibri"/>
          <w:szCs w:val="22"/>
        </w:rPr>
        <w:t xml:space="preserve"> to define its properties for resilience and how these would be measured. The concept of ecosystem resilience is also difficult to apply at large scales up to the global scale. </w:t>
      </w:r>
    </w:p>
    <w:p w14:paraId="4A268B03" w14:textId="77777777" w:rsidR="005203C3" w:rsidRPr="008F687B" w:rsidRDefault="005203C3" w:rsidP="00F661C4">
      <w:pPr>
        <w:numPr>
          <w:ilvl w:val="0"/>
          <w:numId w:val="19"/>
        </w:numPr>
        <w:spacing w:before="120" w:after="120"/>
        <w:ind w:left="1080"/>
        <w:contextualSpacing/>
        <w:jc w:val="left"/>
        <w:rPr>
          <w:rFonts w:ascii="Calibri" w:eastAsia="Calibri" w:hAnsi="Calibri"/>
          <w:b/>
          <w:bCs/>
          <w:i/>
          <w:iCs/>
          <w:szCs w:val="22"/>
        </w:rPr>
      </w:pPr>
      <w:r w:rsidRPr="008F687B">
        <w:rPr>
          <w:rFonts w:ascii="Calibri" w:eastAsia="Calibri" w:hAnsi="Calibri"/>
          <w:b/>
          <w:bCs/>
          <w:i/>
          <w:iCs/>
          <w:szCs w:val="22"/>
        </w:rPr>
        <w:t xml:space="preserve">Provide additional explanation and guidance on the justification for the target and the definitions of its terms. </w:t>
      </w:r>
    </w:p>
    <w:p w14:paraId="43AFC064" w14:textId="77777777" w:rsidR="005203C3" w:rsidRPr="005203C3" w:rsidRDefault="005203C3" w:rsidP="00F661C4">
      <w:pPr>
        <w:spacing w:before="120" w:after="120"/>
        <w:ind w:left="360"/>
        <w:jc w:val="left"/>
        <w:rPr>
          <w:rFonts w:ascii="Calibri" w:eastAsia="Calibri" w:hAnsi="Calibri"/>
          <w:b/>
          <w:bCs/>
          <w:szCs w:val="22"/>
        </w:rPr>
      </w:pPr>
      <w:r w:rsidRPr="005203C3">
        <w:rPr>
          <w:rFonts w:ascii="Calibri" w:eastAsia="Calibri" w:hAnsi="Calibri"/>
          <w:szCs w:val="22"/>
        </w:rPr>
        <w:t>Since some of the terms in a target may be new or ambitious, the identification of indicators to measure progress is assisted if there is supporting guidance on the background to the target and how it could be applied. For example, the ‘</w:t>
      </w:r>
      <w:r w:rsidRPr="005203C3">
        <w:rPr>
          <w:rFonts w:ascii="Calibri" w:eastAsia="Calibri" w:hAnsi="Calibri"/>
          <w:bCs/>
          <w:szCs w:val="22"/>
        </w:rPr>
        <w:t>Quick Guides for the Aichi Biodiversity Targets</w:t>
      </w:r>
      <w:r w:rsidRPr="005203C3">
        <w:rPr>
          <w:rFonts w:ascii="Calibri" w:eastAsia="Calibri" w:hAnsi="Calibri"/>
          <w:bCs/>
          <w:szCs w:val="22"/>
          <w:vertAlign w:val="superscript"/>
        </w:rPr>
        <w:footnoteReference w:id="30"/>
      </w:r>
      <w:r w:rsidRPr="005203C3">
        <w:rPr>
          <w:rFonts w:ascii="Calibri" w:eastAsia="Calibri" w:hAnsi="Calibri"/>
          <w:bCs/>
          <w:szCs w:val="22"/>
        </w:rPr>
        <w:t>’ provided by the Secretariat of the CBD.</w:t>
      </w:r>
    </w:p>
    <w:p w14:paraId="48748F0C" w14:textId="77777777" w:rsidR="005203C3" w:rsidRPr="005203C3" w:rsidRDefault="005203C3" w:rsidP="005203C3">
      <w:pPr>
        <w:spacing w:after="120"/>
        <w:jc w:val="left"/>
        <w:rPr>
          <w:rFonts w:ascii="Calibri" w:eastAsia="Calibri" w:hAnsi="Calibri"/>
          <w:szCs w:val="22"/>
        </w:rPr>
      </w:pPr>
    </w:p>
    <w:p w14:paraId="2B76A827" w14:textId="77777777" w:rsidR="00337152" w:rsidRDefault="00337152">
      <w:pPr>
        <w:jc w:val="left"/>
        <w:rPr>
          <w:rFonts w:ascii="Calibri Light" w:hAnsi="Calibri Light"/>
          <w:b/>
          <w:color w:val="2E74B5"/>
          <w:sz w:val="24"/>
          <w:szCs w:val="26"/>
        </w:rPr>
      </w:pPr>
      <w:r>
        <w:rPr>
          <w:rFonts w:ascii="Calibri Light" w:hAnsi="Calibri Light"/>
          <w:b/>
          <w:color w:val="2E74B5"/>
          <w:sz w:val="24"/>
          <w:szCs w:val="26"/>
        </w:rPr>
        <w:br w:type="page"/>
      </w:r>
    </w:p>
    <w:p w14:paraId="3AA0AD94" w14:textId="43EE63C7" w:rsidR="005203C3" w:rsidRPr="00FC532F" w:rsidRDefault="005203C3" w:rsidP="008F687B">
      <w:pPr>
        <w:keepNext/>
        <w:spacing w:after="120"/>
        <w:jc w:val="left"/>
        <w:rPr>
          <w:rFonts w:ascii="Calibri Light" w:hAnsi="Calibri Light"/>
          <w:b/>
          <w:color w:val="2E74B5"/>
          <w:sz w:val="28"/>
          <w:szCs w:val="26"/>
        </w:rPr>
      </w:pPr>
      <w:r w:rsidRPr="00FC532F">
        <w:rPr>
          <w:rFonts w:ascii="Calibri Light" w:hAnsi="Calibri Light"/>
          <w:b/>
          <w:color w:val="2E74B5"/>
          <w:sz w:val="28"/>
          <w:szCs w:val="26"/>
        </w:rPr>
        <w:lastRenderedPageBreak/>
        <w:t>References</w:t>
      </w:r>
    </w:p>
    <w:p w14:paraId="153ECB2C" w14:textId="77777777" w:rsidR="003607BD" w:rsidRPr="003607BD" w:rsidRDefault="003607BD" w:rsidP="003607BD">
      <w:pPr>
        <w:spacing w:after="120"/>
        <w:ind w:left="720" w:hanging="720"/>
        <w:jc w:val="left"/>
        <w:rPr>
          <w:rFonts w:ascii="Calibri" w:eastAsia="Calibri" w:hAnsi="Calibri"/>
          <w:szCs w:val="22"/>
        </w:rPr>
      </w:pPr>
      <w:r w:rsidRPr="003607BD">
        <w:rPr>
          <w:rFonts w:ascii="Calibri" w:eastAsia="Calibri" w:hAnsi="Calibri"/>
          <w:szCs w:val="22"/>
        </w:rPr>
        <w:t xml:space="preserve">Bhatt, R., Gill, M., Hamilton, H., Han, X., Linden, H., and Young, B. 2019. Uneven use of biodiversity indicators in fifth national reports to the Convention on Biological Diversity. </w:t>
      </w:r>
      <w:r w:rsidRPr="003607BD">
        <w:rPr>
          <w:rFonts w:ascii="Calibri" w:eastAsia="Calibri" w:hAnsi="Calibri"/>
          <w:i/>
          <w:iCs/>
          <w:szCs w:val="22"/>
        </w:rPr>
        <w:t>Environmental Conservation</w:t>
      </w:r>
      <w:r w:rsidRPr="003607BD">
        <w:rPr>
          <w:rFonts w:ascii="Calibri" w:eastAsia="Calibri" w:hAnsi="Calibri"/>
          <w:szCs w:val="22"/>
        </w:rPr>
        <w:t>, in press.</w:t>
      </w:r>
    </w:p>
    <w:p w14:paraId="2505054B" w14:textId="77777777" w:rsidR="003607BD" w:rsidRPr="003607BD" w:rsidRDefault="003607BD" w:rsidP="003607BD">
      <w:pPr>
        <w:spacing w:after="120"/>
        <w:ind w:left="720" w:hanging="720"/>
        <w:jc w:val="left"/>
        <w:rPr>
          <w:rFonts w:ascii="Calibri" w:eastAsia="Calibri" w:hAnsi="Calibri"/>
          <w:szCs w:val="22"/>
        </w:rPr>
      </w:pPr>
      <w:r w:rsidRPr="003607BD">
        <w:rPr>
          <w:rFonts w:ascii="Calibri" w:eastAsia="Calibri" w:hAnsi="Calibri"/>
          <w:szCs w:val="22"/>
        </w:rPr>
        <w:t xml:space="preserve">Han, X., </w:t>
      </w:r>
      <w:proofErr w:type="spellStart"/>
      <w:r w:rsidRPr="003607BD">
        <w:rPr>
          <w:rFonts w:ascii="Calibri" w:eastAsia="Calibri" w:hAnsi="Calibri"/>
          <w:szCs w:val="22"/>
        </w:rPr>
        <w:t>Josse</w:t>
      </w:r>
      <w:proofErr w:type="spellEnd"/>
      <w:r w:rsidRPr="003607BD">
        <w:rPr>
          <w:rFonts w:ascii="Calibri" w:eastAsia="Calibri" w:hAnsi="Calibri"/>
          <w:szCs w:val="22"/>
        </w:rPr>
        <w:t xml:space="preserve">, C., Young, B. E., Smyth, R. L., Hamilton, H. H. and Bowles-Newark, N. 2016. Monitoring national conservation progress with indicators derived from global and national datasets. </w:t>
      </w:r>
      <w:r w:rsidRPr="003607BD">
        <w:rPr>
          <w:rFonts w:ascii="Calibri" w:eastAsia="Calibri" w:hAnsi="Calibri"/>
          <w:i/>
          <w:szCs w:val="22"/>
        </w:rPr>
        <w:t>Biological Conservation</w:t>
      </w:r>
      <w:r w:rsidRPr="003607BD">
        <w:rPr>
          <w:rFonts w:ascii="Calibri" w:eastAsia="Calibri" w:hAnsi="Calibri"/>
          <w:szCs w:val="22"/>
        </w:rPr>
        <w:t xml:space="preserve"> http://dx.doi.org/10.1016/j.biocon.2016.08.023</w:t>
      </w:r>
    </w:p>
    <w:p w14:paraId="412FE806" w14:textId="77777777" w:rsidR="005203C3" w:rsidRPr="005203C3" w:rsidRDefault="005203C3" w:rsidP="005203C3">
      <w:pPr>
        <w:spacing w:after="120"/>
        <w:ind w:left="720" w:hanging="720"/>
        <w:jc w:val="left"/>
        <w:rPr>
          <w:rFonts w:ascii="Calibri" w:eastAsia="Calibri" w:hAnsi="Calibri"/>
          <w:szCs w:val="22"/>
        </w:rPr>
      </w:pPr>
      <w:proofErr w:type="spellStart"/>
      <w:r w:rsidRPr="005203C3">
        <w:rPr>
          <w:rFonts w:ascii="Calibri" w:eastAsia="Calibri" w:hAnsi="Calibri"/>
          <w:szCs w:val="22"/>
        </w:rPr>
        <w:t>Leadley</w:t>
      </w:r>
      <w:proofErr w:type="spellEnd"/>
      <w:r w:rsidRPr="005203C3">
        <w:rPr>
          <w:rFonts w:ascii="Calibri" w:eastAsia="Calibri" w:hAnsi="Calibri"/>
          <w:szCs w:val="22"/>
        </w:rPr>
        <w:t xml:space="preserve">, P.W., Krug, C.B., </w:t>
      </w:r>
      <w:proofErr w:type="spellStart"/>
      <w:r w:rsidRPr="005203C3">
        <w:rPr>
          <w:rFonts w:ascii="Calibri" w:eastAsia="Calibri" w:hAnsi="Calibri"/>
          <w:szCs w:val="22"/>
        </w:rPr>
        <w:t>Alkemade</w:t>
      </w:r>
      <w:proofErr w:type="spellEnd"/>
      <w:r w:rsidRPr="005203C3">
        <w:rPr>
          <w:rFonts w:ascii="Calibri" w:eastAsia="Calibri" w:hAnsi="Calibri"/>
          <w:szCs w:val="22"/>
        </w:rPr>
        <w:t xml:space="preserve">, R., Pereira, H.M., </w:t>
      </w:r>
      <w:proofErr w:type="spellStart"/>
      <w:r w:rsidRPr="005203C3">
        <w:rPr>
          <w:rFonts w:ascii="Calibri" w:eastAsia="Calibri" w:hAnsi="Calibri"/>
          <w:szCs w:val="22"/>
        </w:rPr>
        <w:t>Sumaila</w:t>
      </w:r>
      <w:proofErr w:type="spellEnd"/>
      <w:r w:rsidRPr="005203C3">
        <w:rPr>
          <w:rFonts w:ascii="Calibri" w:eastAsia="Calibri" w:hAnsi="Calibri"/>
          <w:szCs w:val="22"/>
        </w:rPr>
        <w:t xml:space="preserve"> U.R., Walpole, M., Marques, A., Newbold, T., </w:t>
      </w:r>
      <w:proofErr w:type="spellStart"/>
      <w:r w:rsidRPr="005203C3">
        <w:rPr>
          <w:rFonts w:ascii="Calibri" w:eastAsia="Calibri" w:hAnsi="Calibri"/>
          <w:szCs w:val="22"/>
        </w:rPr>
        <w:t>Teh</w:t>
      </w:r>
      <w:proofErr w:type="spellEnd"/>
      <w:r w:rsidRPr="005203C3">
        <w:rPr>
          <w:rFonts w:ascii="Calibri" w:eastAsia="Calibri" w:hAnsi="Calibri"/>
          <w:szCs w:val="22"/>
        </w:rPr>
        <w:t xml:space="preserve">, L.S.L, van </w:t>
      </w:r>
      <w:proofErr w:type="spellStart"/>
      <w:r w:rsidRPr="005203C3">
        <w:rPr>
          <w:rFonts w:ascii="Calibri" w:eastAsia="Calibri" w:hAnsi="Calibri"/>
          <w:szCs w:val="22"/>
        </w:rPr>
        <w:t>Kolck</w:t>
      </w:r>
      <w:proofErr w:type="spellEnd"/>
      <w:r w:rsidRPr="005203C3">
        <w:rPr>
          <w:rFonts w:ascii="Calibri" w:eastAsia="Calibri" w:hAnsi="Calibri"/>
          <w:szCs w:val="22"/>
        </w:rPr>
        <w:t xml:space="preserve">, J., </w:t>
      </w:r>
      <w:proofErr w:type="spellStart"/>
      <w:r w:rsidRPr="005203C3">
        <w:rPr>
          <w:rFonts w:ascii="Calibri" w:eastAsia="Calibri" w:hAnsi="Calibri"/>
          <w:szCs w:val="22"/>
        </w:rPr>
        <w:t>Bellard</w:t>
      </w:r>
      <w:proofErr w:type="spellEnd"/>
      <w:r w:rsidRPr="005203C3">
        <w:rPr>
          <w:rFonts w:ascii="Calibri" w:eastAsia="Calibri" w:hAnsi="Calibri"/>
          <w:szCs w:val="22"/>
        </w:rPr>
        <w:t xml:space="preserve">, C., </w:t>
      </w:r>
      <w:proofErr w:type="spellStart"/>
      <w:r w:rsidRPr="005203C3">
        <w:rPr>
          <w:rFonts w:ascii="Calibri" w:eastAsia="Calibri" w:hAnsi="Calibri"/>
          <w:szCs w:val="22"/>
        </w:rPr>
        <w:t>Januchowski</w:t>
      </w:r>
      <w:proofErr w:type="spellEnd"/>
      <w:r w:rsidRPr="005203C3">
        <w:rPr>
          <w:rFonts w:ascii="Calibri" w:eastAsia="Calibri" w:hAnsi="Calibri"/>
          <w:szCs w:val="22"/>
        </w:rPr>
        <w:t xml:space="preserve">-Hartley, S.R. and </w:t>
      </w:r>
      <w:proofErr w:type="spellStart"/>
      <w:r w:rsidRPr="005203C3">
        <w:rPr>
          <w:rFonts w:ascii="Calibri" w:eastAsia="Calibri" w:hAnsi="Calibri"/>
          <w:szCs w:val="22"/>
        </w:rPr>
        <w:t>Mumby</w:t>
      </w:r>
      <w:proofErr w:type="spellEnd"/>
      <w:r w:rsidRPr="005203C3">
        <w:rPr>
          <w:rFonts w:ascii="Calibri" w:eastAsia="Calibri" w:hAnsi="Calibri"/>
          <w:szCs w:val="22"/>
        </w:rPr>
        <w:t xml:space="preserve">, P.J. (2014): </w:t>
      </w:r>
      <w:r w:rsidRPr="005203C3">
        <w:rPr>
          <w:rFonts w:ascii="Calibri" w:eastAsia="Calibri" w:hAnsi="Calibri"/>
          <w:i/>
          <w:szCs w:val="22"/>
        </w:rPr>
        <w:t>Progress towards the Aichi Biodiversity Targets: An Assessment of Biodiversity Trends, Policy Scenarios and Key Actions</w:t>
      </w:r>
      <w:r w:rsidRPr="005203C3">
        <w:rPr>
          <w:rFonts w:ascii="Calibri" w:eastAsia="Calibri" w:hAnsi="Calibri"/>
          <w:szCs w:val="22"/>
        </w:rPr>
        <w:t>. Secretariat of the Convention on Biological Diversity, Montreal, Canada. Technical Series 78, 500 pages.</w:t>
      </w:r>
    </w:p>
    <w:p w14:paraId="65E4FF2D" w14:textId="77777777" w:rsidR="005203C3" w:rsidRPr="005203C3" w:rsidRDefault="005203C3" w:rsidP="005203C3">
      <w:pPr>
        <w:spacing w:after="120"/>
        <w:ind w:left="720" w:hanging="720"/>
        <w:jc w:val="left"/>
        <w:rPr>
          <w:rFonts w:ascii="Calibri" w:eastAsia="Calibri" w:hAnsi="Calibri"/>
          <w:szCs w:val="22"/>
        </w:rPr>
      </w:pPr>
      <w:proofErr w:type="spellStart"/>
      <w:r w:rsidRPr="005203C3">
        <w:rPr>
          <w:rFonts w:ascii="Calibri" w:eastAsia="Calibri" w:hAnsi="Calibri"/>
          <w:szCs w:val="22"/>
        </w:rPr>
        <w:t>McOwen</w:t>
      </w:r>
      <w:proofErr w:type="spellEnd"/>
      <w:r w:rsidRPr="005203C3">
        <w:rPr>
          <w:rFonts w:ascii="Calibri" w:eastAsia="Calibri" w:hAnsi="Calibri"/>
          <w:szCs w:val="22"/>
        </w:rPr>
        <w:t xml:space="preserve">, C. J., S. Ivory, M. J. R. Dixon, E. C. Regan, A. </w:t>
      </w:r>
      <w:proofErr w:type="spellStart"/>
      <w:r w:rsidRPr="005203C3">
        <w:rPr>
          <w:rFonts w:ascii="Calibri" w:eastAsia="Calibri" w:hAnsi="Calibri"/>
          <w:szCs w:val="22"/>
        </w:rPr>
        <w:t>Obrecht</w:t>
      </w:r>
      <w:proofErr w:type="spellEnd"/>
      <w:r w:rsidRPr="005203C3">
        <w:rPr>
          <w:rFonts w:ascii="Calibri" w:eastAsia="Calibri" w:hAnsi="Calibri"/>
          <w:szCs w:val="22"/>
        </w:rPr>
        <w:t xml:space="preserve">, D. P. </w:t>
      </w:r>
      <w:proofErr w:type="spellStart"/>
      <w:r w:rsidRPr="005203C3">
        <w:rPr>
          <w:rFonts w:ascii="Calibri" w:eastAsia="Calibri" w:hAnsi="Calibri"/>
          <w:szCs w:val="22"/>
        </w:rPr>
        <w:t>Tittensor</w:t>
      </w:r>
      <w:proofErr w:type="spellEnd"/>
      <w:r w:rsidRPr="005203C3">
        <w:rPr>
          <w:rFonts w:ascii="Calibri" w:eastAsia="Calibri" w:hAnsi="Calibri"/>
          <w:szCs w:val="22"/>
        </w:rPr>
        <w:t xml:space="preserve">, A. Teller, and A. M. Chenery. (2016). Sufficiency and Suitability of Global Biodiversity Indicators for Monitoring Progress to 2020 Targets. </w:t>
      </w:r>
      <w:r w:rsidRPr="005203C3">
        <w:rPr>
          <w:rFonts w:ascii="Calibri" w:eastAsia="Calibri" w:hAnsi="Calibri"/>
          <w:i/>
          <w:szCs w:val="22"/>
        </w:rPr>
        <w:t>Conservation Letters</w:t>
      </w:r>
      <w:r w:rsidRPr="005203C3">
        <w:rPr>
          <w:rFonts w:ascii="Calibri" w:eastAsia="Calibri" w:hAnsi="Calibri"/>
          <w:szCs w:val="22"/>
        </w:rPr>
        <w:t xml:space="preserve"> </w:t>
      </w:r>
      <w:r w:rsidRPr="005203C3">
        <w:rPr>
          <w:rFonts w:ascii="Calibri" w:eastAsia="Calibri" w:hAnsi="Calibri"/>
          <w:b/>
          <w:bCs/>
          <w:szCs w:val="22"/>
        </w:rPr>
        <w:t>9</w:t>
      </w:r>
      <w:r w:rsidRPr="005203C3">
        <w:rPr>
          <w:rFonts w:ascii="Calibri" w:eastAsia="Calibri" w:hAnsi="Calibri"/>
          <w:szCs w:val="22"/>
        </w:rPr>
        <w:t>:489-494.</w:t>
      </w:r>
    </w:p>
    <w:p w14:paraId="1D1E48C0" w14:textId="77777777" w:rsidR="005203C3" w:rsidRPr="005203C3" w:rsidRDefault="005203C3" w:rsidP="005203C3">
      <w:pPr>
        <w:spacing w:after="120"/>
        <w:ind w:left="720" w:hanging="720"/>
        <w:jc w:val="left"/>
        <w:rPr>
          <w:rFonts w:ascii="Calibri" w:eastAsia="Calibri" w:hAnsi="Calibri"/>
          <w:szCs w:val="22"/>
        </w:rPr>
      </w:pPr>
      <w:proofErr w:type="spellStart"/>
      <w:r w:rsidRPr="005203C3">
        <w:rPr>
          <w:rFonts w:ascii="Calibri" w:eastAsia="Calibri" w:hAnsi="Calibri"/>
          <w:szCs w:val="22"/>
        </w:rPr>
        <w:t>Tittensor</w:t>
      </w:r>
      <w:proofErr w:type="spellEnd"/>
      <w:r w:rsidRPr="005203C3">
        <w:rPr>
          <w:rFonts w:ascii="Calibri" w:eastAsia="Calibri" w:hAnsi="Calibri"/>
          <w:szCs w:val="22"/>
        </w:rPr>
        <w:t xml:space="preserve">, D.P., Walpole, M., Hill, S.L.L., Boyce, D.G., Britten, G.L., Burgess, N.D., Butchart, S.H.M., </w:t>
      </w:r>
      <w:proofErr w:type="spellStart"/>
      <w:r w:rsidRPr="005203C3">
        <w:rPr>
          <w:rFonts w:ascii="Calibri" w:eastAsia="Calibri" w:hAnsi="Calibri"/>
          <w:szCs w:val="22"/>
        </w:rPr>
        <w:t>Leadley</w:t>
      </w:r>
      <w:proofErr w:type="spellEnd"/>
      <w:r w:rsidRPr="005203C3">
        <w:rPr>
          <w:rFonts w:ascii="Calibri" w:eastAsia="Calibri" w:hAnsi="Calibri"/>
          <w:szCs w:val="22"/>
        </w:rPr>
        <w:t xml:space="preserve">, P.W., Regan, E.C., </w:t>
      </w:r>
      <w:proofErr w:type="spellStart"/>
      <w:r w:rsidRPr="005203C3">
        <w:rPr>
          <w:rFonts w:ascii="Calibri" w:eastAsia="Calibri" w:hAnsi="Calibri"/>
          <w:szCs w:val="22"/>
        </w:rPr>
        <w:t>Alkemade</w:t>
      </w:r>
      <w:proofErr w:type="spellEnd"/>
      <w:r w:rsidRPr="005203C3">
        <w:rPr>
          <w:rFonts w:ascii="Calibri" w:eastAsia="Calibri" w:hAnsi="Calibri"/>
          <w:szCs w:val="22"/>
        </w:rPr>
        <w:t xml:space="preserve">, R., </w:t>
      </w:r>
      <w:proofErr w:type="spellStart"/>
      <w:r w:rsidRPr="005203C3">
        <w:rPr>
          <w:rFonts w:ascii="Calibri" w:eastAsia="Calibri" w:hAnsi="Calibri"/>
          <w:szCs w:val="22"/>
        </w:rPr>
        <w:t>Baumung</w:t>
      </w:r>
      <w:proofErr w:type="spellEnd"/>
      <w:r w:rsidRPr="005203C3">
        <w:rPr>
          <w:rFonts w:ascii="Calibri" w:eastAsia="Calibri" w:hAnsi="Calibri"/>
          <w:szCs w:val="22"/>
        </w:rPr>
        <w:t xml:space="preserve">, R., </w:t>
      </w:r>
      <w:proofErr w:type="spellStart"/>
      <w:r w:rsidRPr="005203C3">
        <w:rPr>
          <w:rFonts w:ascii="Calibri" w:eastAsia="Calibri" w:hAnsi="Calibri"/>
          <w:szCs w:val="22"/>
        </w:rPr>
        <w:t>Bellard</w:t>
      </w:r>
      <w:proofErr w:type="spellEnd"/>
      <w:r w:rsidRPr="005203C3">
        <w:rPr>
          <w:rFonts w:ascii="Calibri" w:eastAsia="Calibri" w:hAnsi="Calibri"/>
          <w:szCs w:val="22"/>
        </w:rPr>
        <w:t xml:space="preserve">, C., </w:t>
      </w:r>
      <w:proofErr w:type="spellStart"/>
      <w:r w:rsidRPr="005203C3">
        <w:rPr>
          <w:rFonts w:ascii="Calibri" w:eastAsia="Calibri" w:hAnsi="Calibri"/>
          <w:szCs w:val="22"/>
        </w:rPr>
        <w:t>Bouwman</w:t>
      </w:r>
      <w:proofErr w:type="spellEnd"/>
      <w:r w:rsidRPr="005203C3">
        <w:rPr>
          <w:rFonts w:ascii="Calibri" w:eastAsia="Calibri" w:hAnsi="Calibri"/>
          <w:szCs w:val="22"/>
        </w:rPr>
        <w:t xml:space="preserve">, L., Bowles-Newark, N.J., Chenery, A.M., Cheung, W.W.L., Christensen, V., Cooper, H.D., Crowther, A.R., Dixon, M.J.R., Galli, A., </w:t>
      </w:r>
      <w:proofErr w:type="spellStart"/>
      <w:r w:rsidRPr="005203C3">
        <w:rPr>
          <w:rFonts w:ascii="Calibri" w:eastAsia="Calibri" w:hAnsi="Calibri"/>
          <w:szCs w:val="22"/>
        </w:rPr>
        <w:t>Gaveau</w:t>
      </w:r>
      <w:proofErr w:type="spellEnd"/>
      <w:r w:rsidRPr="005203C3">
        <w:rPr>
          <w:rFonts w:ascii="Calibri" w:eastAsia="Calibri" w:hAnsi="Calibri"/>
          <w:szCs w:val="22"/>
        </w:rPr>
        <w:t xml:space="preserve">, V., Gregory, R.D., Gutierrez, N.L., Hirsch, T.L., Hoft, R., </w:t>
      </w:r>
      <w:proofErr w:type="spellStart"/>
      <w:r w:rsidRPr="005203C3">
        <w:rPr>
          <w:rFonts w:ascii="Calibri" w:eastAsia="Calibri" w:hAnsi="Calibri"/>
          <w:szCs w:val="22"/>
        </w:rPr>
        <w:t>Januchowski</w:t>
      </w:r>
      <w:proofErr w:type="spellEnd"/>
      <w:r w:rsidRPr="005203C3">
        <w:rPr>
          <w:rFonts w:ascii="Calibri" w:eastAsia="Calibri" w:hAnsi="Calibri"/>
          <w:szCs w:val="22"/>
        </w:rPr>
        <w:t xml:space="preserve">-Hartley, S.R., Karmann, M., Krug, C.B., </w:t>
      </w:r>
      <w:proofErr w:type="spellStart"/>
      <w:r w:rsidRPr="005203C3">
        <w:rPr>
          <w:rFonts w:ascii="Calibri" w:eastAsia="Calibri" w:hAnsi="Calibri"/>
          <w:szCs w:val="22"/>
        </w:rPr>
        <w:t>Leverington</w:t>
      </w:r>
      <w:proofErr w:type="spellEnd"/>
      <w:r w:rsidRPr="005203C3">
        <w:rPr>
          <w:rFonts w:ascii="Calibri" w:eastAsia="Calibri" w:hAnsi="Calibri"/>
          <w:szCs w:val="22"/>
        </w:rPr>
        <w:t xml:space="preserve">, F.J., </w:t>
      </w:r>
      <w:proofErr w:type="spellStart"/>
      <w:r w:rsidRPr="005203C3">
        <w:rPr>
          <w:rFonts w:ascii="Calibri" w:eastAsia="Calibri" w:hAnsi="Calibri"/>
          <w:szCs w:val="22"/>
        </w:rPr>
        <w:t>Loh</w:t>
      </w:r>
      <w:proofErr w:type="spellEnd"/>
      <w:r w:rsidRPr="005203C3">
        <w:rPr>
          <w:rFonts w:ascii="Calibri" w:eastAsia="Calibri" w:hAnsi="Calibri"/>
          <w:szCs w:val="22"/>
        </w:rPr>
        <w:t xml:space="preserve">, J., </w:t>
      </w:r>
      <w:proofErr w:type="spellStart"/>
      <w:r w:rsidRPr="005203C3">
        <w:rPr>
          <w:rFonts w:ascii="Calibri" w:eastAsia="Calibri" w:hAnsi="Calibri"/>
          <w:szCs w:val="22"/>
        </w:rPr>
        <w:t>Lojenga</w:t>
      </w:r>
      <w:proofErr w:type="spellEnd"/>
      <w:r w:rsidRPr="005203C3">
        <w:rPr>
          <w:rFonts w:ascii="Calibri" w:eastAsia="Calibri" w:hAnsi="Calibri"/>
          <w:szCs w:val="22"/>
        </w:rPr>
        <w:t xml:space="preserve">, R.K., </w:t>
      </w:r>
      <w:proofErr w:type="spellStart"/>
      <w:r w:rsidRPr="005203C3">
        <w:rPr>
          <w:rFonts w:ascii="Calibri" w:eastAsia="Calibri" w:hAnsi="Calibri"/>
          <w:szCs w:val="22"/>
        </w:rPr>
        <w:t>Malsch</w:t>
      </w:r>
      <w:proofErr w:type="spellEnd"/>
      <w:r w:rsidRPr="005203C3">
        <w:rPr>
          <w:rFonts w:ascii="Calibri" w:eastAsia="Calibri" w:hAnsi="Calibri"/>
          <w:szCs w:val="22"/>
        </w:rPr>
        <w:t xml:space="preserve">, K., Marques, A., Morgan, D.H.W., </w:t>
      </w:r>
      <w:proofErr w:type="spellStart"/>
      <w:r w:rsidRPr="005203C3">
        <w:rPr>
          <w:rFonts w:ascii="Calibri" w:eastAsia="Calibri" w:hAnsi="Calibri"/>
          <w:szCs w:val="22"/>
        </w:rPr>
        <w:t>Mumby</w:t>
      </w:r>
      <w:proofErr w:type="spellEnd"/>
      <w:r w:rsidRPr="005203C3">
        <w:rPr>
          <w:rFonts w:ascii="Calibri" w:eastAsia="Calibri" w:hAnsi="Calibri"/>
          <w:szCs w:val="22"/>
        </w:rPr>
        <w:t xml:space="preserve">, P.J., Newbold, T., Noonan-Mooney, K., </w:t>
      </w:r>
      <w:proofErr w:type="spellStart"/>
      <w:r w:rsidRPr="005203C3">
        <w:rPr>
          <w:rFonts w:ascii="Calibri" w:eastAsia="Calibri" w:hAnsi="Calibri"/>
          <w:szCs w:val="22"/>
        </w:rPr>
        <w:t>Pagad</w:t>
      </w:r>
      <w:proofErr w:type="spellEnd"/>
      <w:r w:rsidRPr="005203C3">
        <w:rPr>
          <w:rFonts w:ascii="Calibri" w:eastAsia="Calibri" w:hAnsi="Calibri"/>
          <w:szCs w:val="22"/>
        </w:rPr>
        <w:t xml:space="preserve">, S.N., Parks, B.C., Pereira, H.M., Robertson, T., </w:t>
      </w:r>
      <w:proofErr w:type="spellStart"/>
      <w:r w:rsidRPr="005203C3">
        <w:rPr>
          <w:rFonts w:ascii="Calibri" w:eastAsia="Calibri" w:hAnsi="Calibri"/>
          <w:szCs w:val="22"/>
        </w:rPr>
        <w:t>Rondinini</w:t>
      </w:r>
      <w:proofErr w:type="spellEnd"/>
      <w:r w:rsidRPr="005203C3">
        <w:rPr>
          <w:rFonts w:ascii="Calibri" w:eastAsia="Calibri" w:hAnsi="Calibri"/>
          <w:szCs w:val="22"/>
        </w:rPr>
        <w:t xml:space="preserve">, C., Santini, L., </w:t>
      </w:r>
      <w:proofErr w:type="spellStart"/>
      <w:r w:rsidRPr="005203C3">
        <w:rPr>
          <w:rFonts w:ascii="Calibri" w:eastAsia="Calibri" w:hAnsi="Calibri"/>
          <w:szCs w:val="22"/>
        </w:rPr>
        <w:t>Scharlemann</w:t>
      </w:r>
      <w:proofErr w:type="spellEnd"/>
      <w:r w:rsidRPr="005203C3">
        <w:rPr>
          <w:rFonts w:ascii="Calibri" w:eastAsia="Calibri" w:hAnsi="Calibri"/>
          <w:szCs w:val="22"/>
        </w:rPr>
        <w:t xml:space="preserve">, J.P.W., Schindler, S., </w:t>
      </w:r>
      <w:proofErr w:type="spellStart"/>
      <w:r w:rsidRPr="005203C3">
        <w:rPr>
          <w:rFonts w:ascii="Calibri" w:eastAsia="Calibri" w:hAnsi="Calibri"/>
          <w:szCs w:val="22"/>
        </w:rPr>
        <w:t>Sumaila</w:t>
      </w:r>
      <w:proofErr w:type="spellEnd"/>
      <w:r w:rsidRPr="005203C3">
        <w:rPr>
          <w:rFonts w:ascii="Calibri" w:eastAsia="Calibri" w:hAnsi="Calibri"/>
          <w:szCs w:val="22"/>
        </w:rPr>
        <w:t xml:space="preserve">, U.R., </w:t>
      </w:r>
      <w:proofErr w:type="spellStart"/>
      <w:r w:rsidRPr="005203C3">
        <w:rPr>
          <w:rFonts w:ascii="Calibri" w:eastAsia="Calibri" w:hAnsi="Calibri"/>
          <w:szCs w:val="22"/>
        </w:rPr>
        <w:t>Teh</w:t>
      </w:r>
      <w:proofErr w:type="spellEnd"/>
      <w:r w:rsidRPr="005203C3">
        <w:rPr>
          <w:rFonts w:ascii="Calibri" w:eastAsia="Calibri" w:hAnsi="Calibri"/>
          <w:szCs w:val="22"/>
        </w:rPr>
        <w:t xml:space="preserve">, L.S.L., van </w:t>
      </w:r>
      <w:proofErr w:type="spellStart"/>
      <w:r w:rsidRPr="005203C3">
        <w:rPr>
          <w:rFonts w:ascii="Calibri" w:eastAsia="Calibri" w:hAnsi="Calibri"/>
          <w:szCs w:val="22"/>
        </w:rPr>
        <w:t>Kolck</w:t>
      </w:r>
      <w:proofErr w:type="spellEnd"/>
      <w:r w:rsidRPr="005203C3">
        <w:rPr>
          <w:rFonts w:ascii="Calibri" w:eastAsia="Calibri" w:hAnsi="Calibri"/>
          <w:szCs w:val="22"/>
        </w:rPr>
        <w:t xml:space="preserve">, J., Visconti, P., Ye, Y., (2014). A mid-term analysis of progress toward international biodiversity targets. </w:t>
      </w:r>
      <w:r w:rsidRPr="005203C3">
        <w:rPr>
          <w:rFonts w:ascii="Calibri" w:eastAsia="Calibri" w:hAnsi="Calibri"/>
          <w:i/>
          <w:szCs w:val="22"/>
        </w:rPr>
        <w:t>Science</w:t>
      </w:r>
      <w:r w:rsidRPr="005203C3">
        <w:rPr>
          <w:rFonts w:ascii="Calibri" w:eastAsia="Calibri" w:hAnsi="Calibri"/>
          <w:szCs w:val="22"/>
        </w:rPr>
        <w:t xml:space="preserve"> (80). 346, 241–244. doi:10.1126/science.1257484</w:t>
      </w:r>
    </w:p>
    <w:p w14:paraId="2DD9BAB4" w14:textId="77777777" w:rsidR="005203C3" w:rsidRPr="005203C3" w:rsidRDefault="005203C3" w:rsidP="005203C3">
      <w:pPr>
        <w:spacing w:after="120"/>
        <w:ind w:left="720" w:hanging="720"/>
        <w:jc w:val="left"/>
        <w:rPr>
          <w:rFonts w:ascii="Calibri" w:eastAsia="Calibri" w:hAnsi="Calibri"/>
          <w:szCs w:val="22"/>
        </w:rPr>
      </w:pPr>
    </w:p>
    <w:p w14:paraId="14DC53C6" w14:textId="77777777" w:rsidR="005203C3" w:rsidRPr="005203C3" w:rsidRDefault="005203C3" w:rsidP="005203C3">
      <w:pPr>
        <w:spacing w:after="120"/>
        <w:jc w:val="left"/>
        <w:rPr>
          <w:rFonts w:ascii="Calibri" w:eastAsia="Calibri" w:hAnsi="Calibri"/>
          <w:szCs w:val="22"/>
        </w:rPr>
        <w:sectPr w:rsidR="005203C3" w:rsidRPr="005203C3" w:rsidSect="00EE6CC0">
          <w:headerReference w:type="even" r:id="rId22"/>
          <w:headerReference w:type="default" r:id="rId23"/>
          <w:pgSz w:w="11906" w:h="16838"/>
          <w:pgMar w:top="1440" w:right="1440" w:bottom="1440" w:left="1440" w:header="708" w:footer="708" w:gutter="0"/>
          <w:cols w:space="708"/>
          <w:titlePg/>
          <w:docGrid w:linePitch="360"/>
        </w:sectPr>
      </w:pPr>
    </w:p>
    <w:p w14:paraId="6386983D" w14:textId="77777777" w:rsidR="005203C3" w:rsidRPr="00FC532F" w:rsidRDefault="005203C3" w:rsidP="00F661C4">
      <w:pPr>
        <w:keepNext/>
        <w:keepLines/>
        <w:spacing w:before="40" w:after="120"/>
        <w:jc w:val="left"/>
        <w:outlineLvl w:val="1"/>
        <w:rPr>
          <w:rFonts w:ascii="Calibri Light" w:hAnsi="Calibri Light"/>
          <w:b/>
          <w:color w:val="2E74B5"/>
          <w:sz w:val="28"/>
          <w:szCs w:val="26"/>
        </w:rPr>
      </w:pPr>
      <w:bookmarkStart w:id="29" w:name="_Toc24528635"/>
      <w:r w:rsidRPr="00FC532F">
        <w:rPr>
          <w:rFonts w:ascii="Calibri Light" w:hAnsi="Calibri Light"/>
          <w:b/>
          <w:color w:val="2E74B5"/>
          <w:sz w:val="28"/>
          <w:szCs w:val="26"/>
        </w:rPr>
        <w:lastRenderedPageBreak/>
        <w:t>Annex 1. Summary table of the numbers and suitability of available global indicators for the themes of the Aichi Targets</w:t>
      </w:r>
      <w:bookmarkEnd w:id="29"/>
    </w:p>
    <w:tbl>
      <w:tblPr>
        <w:tblW w:w="13608" w:type="dxa"/>
        <w:tblInd w:w="-15" w:type="dxa"/>
        <w:tblLook w:val="00A0" w:firstRow="1" w:lastRow="0" w:firstColumn="1" w:lastColumn="0" w:noHBand="0" w:noVBand="0"/>
      </w:tblPr>
      <w:tblGrid>
        <w:gridCol w:w="1276"/>
        <w:gridCol w:w="2552"/>
        <w:gridCol w:w="1559"/>
        <w:gridCol w:w="992"/>
        <w:gridCol w:w="992"/>
        <w:gridCol w:w="993"/>
        <w:gridCol w:w="992"/>
        <w:gridCol w:w="850"/>
        <w:gridCol w:w="851"/>
        <w:gridCol w:w="1276"/>
        <w:gridCol w:w="1275"/>
      </w:tblGrid>
      <w:tr w:rsidR="00F661C4" w:rsidRPr="00764AA7" w14:paraId="12068806" w14:textId="77777777" w:rsidTr="00A70625">
        <w:trPr>
          <w:trHeight w:val="403"/>
        </w:trPr>
        <w:tc>
          <w:tcPr>
            <w:tcW w:w="1276" w:type="dxa"/>
            <w:vMerge w:val="restart"/>
            <w:tcBorders>
              <w:top w:val="single" w:sz="12" w:space="0" w:color="9BC2E6"/>
              <w:left w:val="single" w:sz="12" w:space="0" w:color="9BC2E6"/>
              <w:bottom w:val="single" w:sz="12" w:space="0" w:color="9BC2E6"/>
              <w:right w:val="single" w:sz="12" w:space="0" w:color="9BC2E6"/>
            </w:tcBorders>
            <w:shd w:val="clear" w:color="DDEBF7" w:fill="DDEBF7"/>
            <w:noWrap/>
            <w:vAlign w:val="center"/>
            <w:hideMark/>
          </w:tcPr>
          <w:p w14:paraId="4B1EAD4E" w14:textId="77777777" w:rsidR="00F661C4" w:rsidRPr="000617E2" w:rsidRDefault="00F661C4" w:rsidP="00A70625">
            <w:pPr>
              <w:jc w:val="center"/>
              <w:rPr>
                <w:b/>
                <w:sz w:val="24"/>
                <w:lang w:eastAsia="en-GB"/>
              </w:rPr>
            </w:pPr>
            <w:r>
              <w:br w:type="page"/>
            </w:r>
            <w:r w:rsidRPr="000617E2">
              <w:rPr>
                <w:rFonts w:ascii="Calibri" w:hAnsi="Calibri" w:cs="Calibri"/>
                <w:b/>
                <w:color w:val="000000"/>
                <w:lang w:eastAsia="en-GB"/>
              </w:rPr>
              <w:t>Aichi target</w:t>
            </w:r>
          </w:p>
        </w:tc>
        <w:tc>
          <w:tcPr>
            <w:tcW w:w="2552" w:type="dxa"/>
            <w:vMerge w:val="restart"/>
            <w:tcBorders>
              <w:top w:val="single" w:sz="12" w:space="0" w:color="9BC2E6"/>
              <w:left w:val="single" w:sz="12" w:space="0" w:color="9BC2E6"/>
              <w:right w:val="single" w:sz="12" w:space="0" w:color="9BC2E6"/>
            </w:tcBorders>
            <w:shd w:val="clear" w:color="DDEBF7" w:fill="DDEBF7"/>
            <w:vAlign w:val="center"/>
          </w:tcPr>
          <w:p w14:paraId="72EB6053" w14:textId="77777777" w:rsidR="00F661C4" w:rsidRPr="0048787C" w:rsidRDefault="00F661C4" w:rsidP="00A70625">
            <w:pPr>
              <w:jc w:val="center"/>
              <w:rPr>
                <w:rFonts w:ascii="Calibri" w:hAnsi="Calibri" w:cs="Calibri"/>
                <w:b/>
                <w:color w:val="000000"/>
                <w:sz w:val="20"/>
                <w:szCs w:val="20"/>
                <w:lang w:eastAsia="en-GB"/>
              </w:rPr>
            </w:pPr>
            <w:r w:rsidRPr="0048787C">
              <w:rPr>
                <w:rFonts w:ascii="Calibri" w:hAnsi="Calibri" w:cs="Calibri"/>
                <w:b/>
                <w:color w:val="000000"/>
                <w:sz w:val="20"/>
                <w:lang w:eastAsia="en-GB"/>
              </w:rPr>
              <w:t>Aichi Target theme</w:t>
            </w:r>
          </w:p>
        </w:tc>
        <w:tc>
          <w:tcPr>
            <w:tcW w:w="1559" w:type="dxa"/>
            <w:vMerge w:val="restart"/>
            <w:tcBorders>
              <w:top w:val="single" w:sz="12" w:space="0" w:color="9BC2E6"/>
              <w:left w:val="single" w:sz="12" w:space="0" w:color="9BC2E6"/>
              <w:bottom w:val="single" w:sz="12" w:space="0" w:color="9BC2E6"/>
              <w:right w:val="single" w:sz="12" w:space="0" w:color="9BC2E6"/>
            </w:tcBorders>
            <w:shd w:val="clear" w:color="DDEBF7" w:fill="DDEBF7"/>
            <w:noWrap/>
            <w:vAlign w:val="center"/>
            <w:hideMark/>
          </w:tcPr>
          <w:p w14:paraId="4ADB4BEF" w14:textId="77777777" w:rsidR="00F661C4" w:rsidRPr="009E328C" w:rsidRDefault="00F661C4" w:rsidP="00A70625">
            <w:pPr>
              <w:jc w:val="center"/>
              <w:rPr>
                <w:b/>
                <w:sz w:val="20"/>
                <w:szCs w:val="20"/>
                <w:lang w:eastAsia="en-GB"/>
              </w:rPr>
            </w:pPr>
            <w:r w:rsidRPr="009E328C">
              <w:rPr>
                <w:rFonts w:ascii="Calibri" w:hAnsi="Calibri" w:cs="Calibri"/>
                <w:b/>
                <w:color w:val="000000"/>
                <w:sz w:val="20"/>
                <w:lang w:eastAsia="en-GB"/>
              </w:rPr>
              <w:t>Number of available global indicators</w:t>
            </w:r>
          </w:p>
        </w:tc>
        <w:tc>
          <w:tcPr>
            <w:tcW w:w="1984" w:type="dxa"/>
            <w:gridSpan w:val="2"/>
            <w:tcBorders>
              <w:top w:val="single" w:sz="12" w:space="0" w:color="9BC2E6"/>
              <w:left w:val="single" w:sz="12" w:space="0" w:color="9BC2E6"/>
              <w:bottom w:val="single" w:sz="4" w:space="0" w:color="9BC2E6"/>
              <w:right w:val="single" w:sz="12" w:space="0" w:color="9BC2E6"/>
            </w:tcBorders>
            <w:shd w:val="clear" w:color="DDEBF7" w:fill="DDEBF7"/>
            <w:noWrap/>
            <w:vAlign w:val="center"/>
            <w:hideMark/>
          </w:tcPr>
          <w:p w14:paraId="59FCEC5C" w14:textId="77777777" w:rsidR="00F661C4" w:rsidRPr="00764AA7" w:rsidRDefault="00F661C4" w:rsidP="00A70625">
            <w:pPr>
              <w:jc w:val="center"/>
              <w:rPr>
                <w:rFonts w:ascii="Calibri" w:hAnsi="Calibri" w:cs="Calibri"/>
                <w:b/>
                <w:color w:val="000000"/>
                <w:sz w:val="20"/>
                <w:lang w:eastAsia="en-GB"/>
              </w:rPr>
            </w:pPr>
            <w:r w:rsidRPr="00764AA7">
              <w:rPr>
                <w:rFonts w:ascii="Calibri" w:hAnsi="Calibri" w:cs="Calibri"/>
                <w:b/>
                <w:color w:val="000000"/>
                <w:sz w:val="20"/>
                <w:lang w:eastAsia="en-GB"/>
              </w:rPr>
              <w:t>Alignment</w:t>
            </w:r>
            <w:r>
              <w:rPr>
                <w:rFonts w:ascii="Calibri" w:hAnsi="Calibri" w:cs="Calibri"/>
                <w:b/>
                <w:color w:val="000000"/>
                <w:sz w:val="20"/>
                <w:lang w:eastAsia="en-GB"/>
              </w:rPr>
              <w:t xml:space="preserve"> to Aichi Target</w:t>
            </w:r>
          </w:p>
        </w:tc>
        <w:tc>
          <w:tcPr>
            <w:tcW w:w="1985" w:type="dxa"/>
            <w:gridSpan w:val="2"/>
            <w:tcBorders>
              <w:top w:val="single" w:sz="12" w:space="0" w:color="9BC2E6"/>
              <w:left w:val="single" w:sz="12" w:space="0" w:color="9BC2E6"/>
              <w:bottom w:val="single" w:sz="4" w:space="0" w:color="9BC2E6"/>
              <w:right w:val="single" w:sz="12" w:space="0" w:color="9BC2E6"/>
            </w:tcBorders>
            <w:shd w:val="clear" w:color="DDEBF7" w:fill="DDEBF7"/>
            <w:noWrap/>
            <w:vAlign w:val="center"/>
            <w:hideMark/>
          </w:tcPr>
          <w:p w14:paraId="57046BC6" w14:textId="77777777" w:rsidR="00F661C4" w:rsidRPr="00764AA7" w:rsidRDefault="00F661C4" w:rsidP="00A70625">
            <w:pPr>
              <w:jc w:val="center"/>
              <w:rPr>
                <w:rFonts w:ascii="Calibri" w:hAnsi="Calibri" w:cs="Calibri"/>
                <w:b/>
                <w:color w:val="000000"/>
                <w:sz w:val="20"/>
                <w:lang w:eastAsia="en-GB"/>
              </w:rPr>
            </w:pPr>
            <w:r w:rsidRPr="00764AA7">
              <w:rPr>
                <w:rFonts w:ascii="Calibri" w:hAnsi="Calibri" w:cs="Calibri"/>
                <w:b/>
                <w:color w:val="000000"/>
                <w:sz w:val="20"/>
                <w:lang w:eastAsia="en-GB"/>
              </w:rPr>
              <w:t>Data geographic coverage</w:t>
            </w:r>
          </w:p>
        </w:tc>
        <w:tc>
          <w:tcPr>
            <w:tcW w:w="1701" w:type="dxa"/>
            <w:gridSpan w:val="2"/>
            <w:tcBorders>
              <w:top w:val="single" w:sz="12" w:space="0" w:color="9BC2E6"/>
              <w:left w:val="single" w:sz="12" w:space="0" w:color="9BC2E6"/>
              <w:bottom w:val="single" w:sz="4" w:space="0" w:color="9BC2E6"/>
              <w:right w:val="single" w:sz="12" w:space="0" w:color="9BC2E6"/>
            </w:tcBorders>
            <w:shd w:val="clear" w:color="DDEBF7" w:fill="DDEBF7"/>
            <w:noWrap/>
            <w:vAlign w:val="center"/>
            <w:hideMark/>
          </w:tcPr>
          <w:p w14:paraId="5FA7696A" w14:textId="77777777" w:rsidR="00F661C4" w:rsidRPr="00764AA7" w:rsidRDefault="00F661C4" w:rsidP="00A70625">
            <w:pPr>
              <w:jc w:val="center"/>
              <w:rPr>
                <w:rFonts w:ascii="Calibri" w:hAnsi="Calibri" w:cs="Calibri"/>
                <w:b/>
                <w:color w:val="000000"/>
                <w:sz w:val="20"/>
                <w:lang w:eastAsia="en-GB"/>
              </w:rPr>
            </w:pPr>
            <w:r w:rsidRPr="00764AA7">
              <w:rPr>
                <w:rFonts w:ascii="Calibri" w:hAnsi="Calibri" w:cs="Calibri"/>
                <w:b/>
                <w:color w:val="000000"/>
                <w:sz w:val="20"/>
                <w:lang w:eastAsia="en-GB"/>
              </w:rPr>
              <w:t>Data time series</w:t>
            </w:r>
          </w:p>
        </w:tc>
        <w:tc>
          <w:tcPr>
            <w:tcW w:w="1276" w:type="dxa"/>
            <w:vMerge w:val="restart"/>
            <w:tcBorders>
              <w:top w:val="single" w:sz="12" w:space="0" w:color="9BC2E6"/>
              <w:left w:val="single" w:sz="12" w:space="0" w:color="9BC2E6"/>
              <w:right w:val="single" w:sz="12" w:space="0" w:color="9BC2E6"/>
            </w:tcBorders>
            <w:shd w:val="clear" w:color="DDEBF7" w:fill="DDEBF7"/>
            <w:noWrap/>
            <w:vAlign w:val="center"/>
            <w:hideMark/>
          </w:tcPr>
          <w:p w14:paraId="3483E339" w14:textId="77777777" w:rsidR="00F661C4" w:rsidRPr="00764AA7" w:rsidRDefault="00F661C4" w:rsidP="00A70625">
            <w:pPr>
              <w:jc w:val="center"/>
              <w:rPr>
                <w:rFonts w:ascii="Calibri" w:hAnsi="Calibri" w:cs="Calibri"/>
                <w:b/>
                <w:color w:val="000000"/>
                <w:sz w:val="20"/>
                <w:lang w:eastAsia="en-GB"/>
              </w:rPr>
            </w:pPr>
            <w:r w:rsidRPr="00764AA7">
              <w:rPr>
                <w:rFonts w:ascii="Calibri" w:hAnsi="Calibri" w:cs="Calibri"/>
                <w:b/>
                <w:color w:val="000000"/>
                <w:sz w:val="20"/>
                <w:lang w:eastAsia="en-GB"/>
              </w:rPr>
              <w:t>Method suitable for national use</w:t>
            </w:r>
          </w:p>
        </w:tc>
        <w:tc>
          <w:tcPr>
            <w:tcW w:w="1275" w:type="dxa"/>
            <w:vMerge w:val="restart"/>
            <w:tcBorders>
              <w:top w:val="single" w:sz="12" w:space="0" w:color="9BC2E6"/>
              <w:left w:val="single" w:sz="12" w:space="0" w:color="9BC2E6"/>
              <w:right w:val="single" w:sz="12" w:space="0" w:color="9BC2E6"/>
            </w:tcBorders>
            <w:shd w:val="clear" w:color="DDEBF7" w:fill="DDEBF7"/>
            <w:noWrap/>
            <w:vAlign w:val="center"/>
            <w:hideMark/>
          </w:tcPr>
          <w:p w14:paraId="42B0C1C5" w14:textId="77777777" w:rsidR="00F661C4" w:rsidRPr="00764AA7" w:rsidRDefault="00F661C4" w:rsidP="00A70625">
            <w:pPr>
              <w:jc w:val="center"/>
              <w:rPr>
                <w:rFonts w:ascii="Calibri" w:hAnsi="Calibri" w:cs="Calibri"/>
                <w:b/>
                <w:color w:val="000000"/>
                <w:sz w:val="20"/>
                <w:lang w:eastAsia="en-GB"/>
              </w:rPr>
            </w:pPr>
            <w:r w:rsidRPr="00764AA7">
              <w:rPr>
                <w:rFonts w:ascii="Calibri" w:hAnsi="Calibri" w:cs="Calibri"/>
                <w:b/>
                <w:color w:val="000000"/>
                <w:sz w:val="20"/>
                <w:lang w:eastAsia="en-GB"/>
              </w:rPr>
              <w:t>Data available for national use</w:t>
            </w:r>
          </w:p>
        </w:tc>
      </w:tr>
      <w:tr w:rsidR="00F661C4" w:rsidRPr="00764AA7" w14:paraId="181EC145" w14:textId="77777777" w:rsidTr="00A70625">
        <w:trPr>
          <w:trHeight w:val="290"/>
        </w:trPr>
        <w:tc>
          <w:tcPr>
            <w:tcW w:w="1276" w:type="dxa"/>
            <w:vMerge/>
            <w:tcBorders>
              <w:top w:val="single" w:sz="12" w:space="0" w:color="9BC2E6"/>
              <w:left w:val="single" w:sz="12" w:space="0" w:color="9BC2E6"/>
              <w:bottom w:val="single" w:sz="12" w:space="0" w:color="9BC2E6"/>
              <w:right w:val="single" w:sz="12" w:space="0" w:color="9BC2E6"/>
            </w:tcBorders>
            <w:shd w:val="clear" w:color="auto" w:fill="auto"/>
            <w:noWrap/>
            <w:vAlign w:val="bottom"/>
            <w:hideMark/>
          </w:tcPr>
          <w:p w14:paraId="1F9CFF69" w14:textId="77777777" w:rsidR="00F661C4" w:rsidRPr="000617E2" w:rsidRDefault="00F661C4" w:rsidP="00A70625">
            <w:pPr>
              <w:rPr>
                <w:rFonts w:ascii="Calibri" w:hAnsi="Calibri" w:cs="Calibri"/>
                <w:b/>
                <w:color w:val="000000"/>
                <w:lang w:eastAsia="en-GB"/>
              </w:rPr>
            </w:pPr>
          </w:p>
        </w:tc>
        <w:tc>
          <w:tcPr>
            <w:tcW w:w="2552" w:type="dxa"/>
            <w:vMerge/>
            <w:tcBorders>
              <w:left w:val="single" w:sz="12" w:space="0" w:color="9BC2E6"/>
              <w:bottom w:val="single" w:sz="12" w:space="0" w:color="9BC2E6"/>
              <w:right w:val="single" w:sz="12" w:space="0" w:color="9BC2E6"/>
            </w:tcBorders>
          </w:tcPr>
          <w:p w14:paraId="64FF1F95" w14:textId="77777777" w:rsidR="00F661C4" w:rsidRPr="0048787C" w:rsidRDefault="00F661C4" w:rsidP="00A70625">
            <w:pPr>
              <w:jc w:val="center"/>
              <w:rPr>
                <w:rFonts w:ascii="Calibri" w:hAnsi="Calibri" w:cs="Calibri"/>
                <w:color w:val="000000"/>
                <w:sz w:val="20"/>
                <w:szCs w:val="20"/>
                <w:lang w:eastAsia="en-GB"/>
              </w:rPr>
            </w:pPr>
          </w:p>
        </w:tc>
        <w:tc>
          <w:tcPr>
            <w:tcW w:w="1559" w:type="dxa"/>
            <w:vMerge/>
            <w:tcBorders>
              <w:top w:val="single" w:sz="12" w:space="0" w:color="9BC2E6"/>
              <w:left w:val="single" w:sz="12" w:space="0" w:color="9BC2E6"/>
              <w:bottom w:val="single" w:sz="12" w:space="0" w:color="9BC2E6"/>
              <w:right w:val="single" w:sz="12" w:space="0" w:color="9BC2E6"/>
            </w:tcBorders>
            <w:shd w:val="clear" w:color="auto" w:fill="auto"/>
            <w:noWrap/>
            <w:vAlign w:val="bottom"/>
            <w:hideMark/>
          </w:tcPr>
          <w:p w14:paraId="2A6B7910" w14:textId="77777777" w:rsidR="00F661C4" w:rsidRPr="000617E2" w:rsidRDefault="00F661C4" w:rsidP="00A70625">
            <w:pPr>
              <w:rPr>
                <w:rFonts w:ascii="Calibri" w:hAnsi="Calibri" w:cs="Calibri"/>
                <w:color w:val="000000"/>
                <w:lang w:eastAsia="en-GB"/>
              </w:rPr>
            </w:pPr>
          </w:p>
        </w:tc>
        <w:tc>
          <w:tcPr>
            <w:tcW w:w="992" w:type="dxa"/>
            <w:tcBorders>
              <w:top w:val="single" w:sz="4" w:space="0" w:color="9BC2E6"/>
              <w:left w:val="single" w:sz="12" w:space="0" w:color="9BC2E6"/>
              <w:bottom w:val="single" w:sz="12" w:space="0" w:color="9BC2E6"/>
              <w:right w:val="single" w:sz="4" w:space="0" w:color="9BC2E6"/>
            </w:tcBorders>
            <w:shd w:val="clear" w:color="auto" w:fill="auto"/>
            <w:noWrap/>
            <w:vAlign w:val="bottom"/>
            <w:hideMark/>
          </w:tcPr>
          <w:p w14:paraId="78101DCC" w14:textId="77777777" w:rsidR="00F661C4" w:rsidRPr="00764AA7" w:rsidRDefault="00F661C4" w:rsidP="00A70625">
            <w:pPr>
              <w:jc w:val="center"/>
              <w:rPr>
                <w:rFonts w:ascii="Calibri" w:hAnsi="Calibri" w:cs="Calibri"/>
                <w:b/>
                <w:color w:val="000000"/>
                <w:sz w:val="20"/>
                <w:lang w:eastAsia="en-GB"/>
              </w:rPr>
            </w:pPr>
            <w:r w:rsidRPr="00764AA7">
              <w:rPr>
                <w:rFonts w:ascii="Calibri" w:hAnsi="Calibri" w:cs="Calibri"/>
                <w:b/>
                <w:color w:val="000000"/>
                <w:sz w:val="20"/>
                <w:lang w:eastAsia="en-GB"/>
              </w:rPr>
              <w:t>Direct</w:t>
            </w:r>
          </w:p>
        </w:tc>
        <w:tc>
          <w:tcPr>
            <w:tcW w:w="992" w:type="dxa"/>
            <w:tcBorders>
              <w:top w:val="single" w:sz="4" w:space="0" w:color="9BC2E6"/>
              <w:left w:val="single" w:sz="4" w:space="0" w:color="9BC2E6"/>
              <w:bottom w:val="single" w:sz="12" w:space="0" w:color="9BC2E6"/>
              <w:right w:val="single" w:sz="12" w:space="0" w:color="9BC2E6"/>
            </w:tcBorders>
            <w:shd w:val="clear" w:color="auto" w:fill="auto"/>
            <w:noWrap/>
            <w:vAlign w:val="bottom"/>
            <w:hideMark/>
          </w:tcPr>
          <w:p w14:paraId="1D5403C9" w14:textId="77777777" w:rsidR="00F661C4" w:rsidRPr="00764AA7" w:rsidRDefault="00F661C4" w:rsidP="00A70625">
            <w:pPr>
              <w:jc w:val="center"/>
              <w:rPr>
                <w:rFonts w:ascii="Calibri" w:hAnsi="Calibri" w:cs="Calibri"/>
                <w:b/>
                <w:color w:val="000000"/>
                <w:sz w:val="20"/>
                <w:lang w:eastAsia="en-GB"/>
              </w:rPr>
            </w:pPr>
            <w:r w:rsidRPr="00764AA7">
              <w:rPr>
                <w:rFonts w:ascii="Calibri" w:hAnsi="Calibri" w:cs="Calibri"/>
                <w:b/>
                <w:color w:val="000000"/>
                <w:sz w:val="20"/>
                <w:lang w:eastAsia="en-GB"/>
              </w:rPr>
              <w:t>Indirect</w:t>
            </w:r>
          </w:p>
        </w:tc>
        <w:tc>
          <w:tcPr>
            <w:tcW w:w="993" w:type="dxa"/>
            <w:tcBorders>
              <w:top w:val="single" w:sz="4" w:space="0" w:color="9BC2E6"/>
              <w:left w:val="single" w:sz="12" w:space="0" w:color="9BC2E6"/>
              <w:bottom w:val="single" w:sz="4" w:space="0" w:color="9BC2E6"/>
              <w:right w:val="single" w:sz="4" w:space="0" w:color="9BC2E6"/>
            </w:tcBorders>
            <w:shd w:val="clear" w:color="auto" w:fill="auto"/>
            <w:noWrap/>
            <w:vAlign w:val="bottom"/>
            <w:hideMark/>
          </w:tcPr>
          <w:p w14:paraId="3B22066B" w14:textId="77777777" w:rsidR="00F661C4" w:rsidRPr="00764AA7" w:rsidRDefault="00F661C4" w:rsidP="00A70625">
            <w:pPr>
              <w:jc w:val="center"/>
              <w:rPr>
                <w:rFonts w:ascii="Calibri" w:hAnsi="Calibri" w:cs="Calibri"/>
                <w:b/>
                <w:color w:val="000000"/>
                <w:sz w:val="20"/>
                <w:lang w:eastAsia="en-GB"/>
              </w:rPr>
            </w:pPr>
            <w:r w:rsidRPr="00764AA7">
              <w:rPr>
                <w:rFonts w:ascii="Calibri" w:hAnsi="Calibri" w:cs="Calibri"/>
                <w:b/>
                <w:color w:val="000000"/>
                <w:sz w:val="20"/>
                <w:lang w:eastAsia="en-GB"/>
              </w:rPr>
              <w:t>Global</w:t>
            </w:r>
          </w:p>
        </w:tc>
        <w:tc>
          <w:tcPr>
            <w:tcW w:w="992" w:type="dxa"/>
            <w:tcBorders>
              <w:top w:val="single" w:sz="4" w:space="0" w:color="9BC2E6"/>
              <w:left w:val="single" w:sz="4" w:space="0" w:color="9BC2E6"/>
              <w:bottom w:val="single" w:sz="4" w:space="0" w:color="9BC2E6"/>
              <w:right w:val="single" w:sz="12" w:space="0" w:color="9BC2E6"/>
            </w:tcBorders>
            <w:shd w:val="clear" w:color="auto" w:fill="auto"/>
            <w:noWrap/>
            <w:vAlign w:val="bottom"/>
            <w:hideMark/>
          </w:tcPr>
          <w:p w14:paraId="235D0CE4" w14:textId="77777777" w:rsidR="00F661C4" w:rsidRPr="00764AA7" w:rsidRDefault="00F661C4" w:rsidP="00A70625">
            <w:pPr>
              <w:jc w:val="center"/>
              <w:rPr>
                <w:rFonts w:ascii="Calibri" w:hAnsi="Calibri" w:cs="Calibri"/>
                <w:b/>
                <w:color w:val="000000"/>
                <w:sz w:val="20"/>
                <w:lang w:eastAsia="en-GB"/>
              </w:rPr>
            </w:pPr>
            <w:r w:rsidRPr="00764AA7">
              <w:rPr>
                <w:rFonts w:ascii="Calibri" w:hAnsi="Calibri" w:cs="Calibri"/>
                <w:b/>
                <w:color w:val="000000"/>
                <w:sz w:val="20"/>
                <w:lang w:eastAsia="en-GB"/>
              </w:rPr>
              <w:t>Partial</w:t>
            </w:r>
          </w:p>
        </w:tc>
        <w:tc>
          <w:tcPr>
            <w:tcW w:w="850" w:type="dxa"/>
            <w:tcBorders>
              <w:top w:val="single" w:sz="4" w:space="0" w:color="9BC2E6"/>
              <w:left w:val="single" w:sz="12" w:space="0" w:color="9BC2E6"/>
              <w:bottom w:val="single" w:sz="12" w:space="0" w:color="9BC2E6"/>
              <w:right w:val="single" w:sz="4" w:space="0" w:color="9BC2E6"/>
            </w:tcBorders>
            <w:shd w:val="clear" w:color="auto" w:fill="auto"/>
            <w:noWrap/>
            <w:vAlign w:val="bottom"/>
            <w:hideMark/>
          </w:tcPr>
          <w:p w14:paraId="43C44E62" w14:textId="77777777" w:rsidR="00F661C4" w:rsidRPr="00764AA7" w:rsidRDefault="00F661C4" w:rsidP="00A70625">
            <w:pPr>
              <w:jc w:val="center"/>
              <w:rPr>
                <w:rFonts w:ascii="Calibri" w:hAnsi="Calibri" w:cs="Calibri"/>
                <w:b/>
                <w:color w:val="000000"/>
                <w:sz w:val="20"/>
                <w:lang w:eastAsia="en-GB"/>
              </w:rPr>
            </w:pPr>
            <w:r w:rsidRPr="00764AA7">
              <w:rPr>
                <w:rFonts w:ascii="Calibri" w:hAnsi="Calibri" w:cs="Calibri"/>
                <w:b/>
                <w:color w:val="000000"/>
                <w:sz w:val="20"/>
                <w:lang w:eastAsia="en-GB"/>
              </w:rPr>
              <w:t>Good</w:t>
            </w:r>
          </w:p>
        </w:tc>
        <w:tc>
          <w:tcPr>
            <w:tcW w:w="851" w:type="dxa"/>
            <w:tcBorders>
              <w:top w:val="single" w:sz="4" w:space="0" w:color="9BC2E6"/>
              <w:left w:val="single" w:sz="4" w:space="0" w:color="9BC2E6"/>
              <w:bottom w:val="single" w:sz="12" w:space="0" w:color="9BC2E6"/>
              <w:right w:val="single" w:sz="12" w:space="0" w:color="9BC2E6"/>
            </w:tcBorders>
            <w:shd w:val="clear" w:color="auto" w:fill="auto"/>
            <w:noWrap/>
            <w:vAlign w:val="bottom"/>
            <w:hideMark/>
          </w:tcPr>
          <w:p w14:paraId="5CFFF159" w14:textId="77777777" w:rsidR="00F661C4" w:rsidRPr="00764AA7" w:rsidRDefault="00F661C4" w:rsidP="00A70625">
            <w:pPr>
              <w:jc w:val="center"/>
              <w:rPr>
                <w:rFonts w:ascii="Calibri" w:hAnsi="Calibri" w:cs="Calibri"/>
                <w:b/>
                <w:color w:val="000000"/>
                <w:sz w:val="20"/>
                <w:lang w:eastAsia="en-GB"/>
              </w:rPr>
            </w:pPr>
            <w:r w:rsidRPr="00764AA7">
              <w:rPr>
                <w:rFonts w:ascii="Calibri" w:hAnsi="Calibri" w:cs="Calibri"/>
                <w:b/>
                <w:color w:val="000000"/>
                <w:sz w:val="20"/>
                <w:lang w:eastAsia="en-GB"/>
              </w:rPr>
              <w:t>Poor</w:t>
            </w:r>
          </w:p>
        </w:tc>
        <w:tc>
          <w:tcPr>
            <w:tcW w:w="1276" w:type="dxa"/>
            <w:vMerge/>
            <w:tcBorders>
              <w:left w:val="single" w:sz="12" w:space="0" w:color="9BC2E6"/>
              <w:bottom w:val="single" w:sz="12" w:space="0" w:color="9BC2E6"/>
              <w:right w:val="single" w:sz="12" w:space="0" w:color="9BC2E6"/>
            </w:tcBorders>
            <w:shd w:val="clear" w:color="auto" w:fill="auto"/>
            <w:noWrap/>
            <w:vAlign w:val="bottom"/>
            <w:hideMark/>
          </w:tcPr>
          <w:p w14:paraId="61DAC4D0" w14:textId="77777777" w:rsidR="00F661C4" w:rsidRPr="00764AA7" w:rsidRDefault="00F661C4" w:rsidP="00A70625">
            <w:pPr>
              <w:rPr>
                <w:rFonts w:ascii="Calibri" w:hAnsi="Calibri" w:cs="Calibri"/>
                <w:b/>
                <w:color w:val="000000"/>
                <w:sz w:val="20"/>
                <w:lang w:eastAsia="en-GB"/>
              </w:rPr>
            </w:pPr>
          </w:p>
        </w:tc>
        <w:tc>
          <w:tcPr>
            <w:tcW w:w="1275" w:type="dxa"/>
            <w:vMerge/>
            <w:tcBorders>
              <w:left w:val="single" w:sz="12" w:space="0" w:color="9BC2E6"/>
              <w:bottom w:val="single" w:sz="12" w:space="0" w:color="9BC2E6"/>
              <w:right w:val="single" w:sz="12" w:space="0" w:color="9BC2E6"/>
            </w:tcBorders>
            <w:shd w:val="clear" w:color="auto" w:fill="auto"/>
            <w:noWrap/>
            <w:vAlign w:val="bottom"/>
            <w:hideMark/>
          </w:tcPr>
          <w:p w14:paraId="20BD4578" w14:textId="77777777" w:rsidR="00F661C4" w:rsidRPr="00764AA7" w:rsidRDefault="00F661C4" w:rsidP="00A70625">
            <w:pPr>
              <w:rPr>
                <w:b/>
                <w:sz w:val="20"/>
                <w:szCs w:val="20"/>
                <w:lang w:eastAsia="en-GB"/>
              </w:rPr>
            </w:pPr>
          </w:p>
        </w:tc>
      </w:tr>
      <w:tr w:rsidR="00F661C4" w:rsidRPr="00B466FE" w14:paraId="0E667B8D" w14:textId="77777777" w:rsidTr="00A70625">
        <w:tblPrEx>
          <w:tblLook w:val="04A0" w:firstRow="1" w:lastRow="0" w:firstColumn="1" w:lastColumn="0" w:noHBand="0" w:noVBand="1"/>
        </w:tblPrEx>
        <w:trPr>
          <w:trHeight w:val="313"/>
        </w:trPr>
        <w:tc>
          <w:tcPr>
            <w:tcW w:w="1276" w:type="dxa"/>
            <w:tcBorders>
              <w:top w:val="single" w:sz="4" w:space="0" w:color="9BC2E6"/>
              <w:left w:val="single" w:sz="4" w:space="0" w:color="9BC2E6"/>
              <w:bottom w:val="single" w:sz="4" w:space="0" w:color="9BC2E6"/>
              <w:right w:val="nil"/>
            </w:tcBorders>
            <w:shd w:val="clear" w:color="auto" w:fill="auto"/>
            <w:noWrap/>
            <w:vAlign w:val="bottom"/>
            <w:hideMark/>
          </w:tcPr>
          <w:p w14:paraId="6EE94224"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1</w:t>
            </w:r>
          </w:p>
        </w:tc>
        <w:tc>
          <w:tcPr>
            <w:tcW w:w="2552" w:type="dxa"/>
            <w:tcBorders>
              <w:top w:val="single" w:sz="12" w:space="0" w:color="9BC2E6"/>
              <w:left w:val="single" w:sz="12" w:space="0" w:color="9BC2E6"/>
              <w:bottom w:val="single" w:sz="8" w:space="0" w:color="9BC2E6"/>
              <w:right w:val="single" w:sz="12" w:space="0" w:color="9BC2E6"/>
            </w:tcBorders>
            <w:shd w:val="clear" w:color="000000" w:fill="DDEBF7"/>
            <w:vAlign w:val="center"/>
            <w:hideMark/>
          </w:tcPr>
          <w:p w14:paraId="059B4343"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Public awareness</w:t>
            </w:r>
          </w:p>
        </w:tc>
        <w:tc>
          <w:tcPr>
            <w:tcW w:w="1559" w:type="dxa"/>
            <w:tcBorders>
              <w:top w:val="single" w:sz="4" w:space="0" w:color="9BC2E6"/>
              <w:left w:val="nil"/>
              <w:bottom w:val="single" w:sz="4" w:space="0" w:color="9BC2E6"/>
              <w:right w:val="nil"/>
            </w:tcBorders>
            <w:shd w:val="clear" w:color="000000" w:fill="FCBF7B"/>
            <w:noWrap/>
            <w:vAlign w:val="bottom"/>
            <w:hideMark/>
          </w:tcPr>
          <w:p w14:paraId="30700F46"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992" w:type="dxa"/>
            <w:tcBorders>
              <w:top w:val="single" w:sz="4" w:space="0" w:color="9BC2E6"/>
              <w:left w:val="nil"/>
              <w:bottom w:val="single" w:sz="4" w:space="0" w:color="9BC2E6"/>
              <w:right w:val="nil"/>
            </w:tcBorders>
            <w:shd w:val="clear" w:color="auto" w:fill="auto"/>
            <w:noWrap/>
            <w:vAlign w:val="bottom"/>
            <w:hideMark/>
          </w:tcPr>
          <w:p w14:paraId="5606B12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992" w:type="dxa"/>
            <w:tcBorders>
              <w:top w:val="single" w:sz="4" w:space="0" w:color="9BC2E6"/>
              <w:left w:val="nil"/>
              <w:bottom w:val="single" w:sz="4" w:space="0" w:color="9BC2E6"/>
              <w:right w:val="nil"/>
            </w:tcBorders>
            <w:shd w:val="clear" w:color="auto" w:fill="auto"/>
            <w:noWrap/>
            <w:vAlign w:val="bottom"/>
            <w:hideMark/>
          </w:tcPr>
          <w:p w14:paraId="59C79610"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3" w:type="dxa"/>
            <w:tcBorders>
              <w:top w:val="single" w:sz="4" w:space="0" w:color="9BC2E6"/>
              <w:left w:val="nil"/>
              <w:bottom w:val="single" w:sz="4" w:space="0" w:color="9BC2E6"/>
              <w:right w:val="nil"/>
            </w:tcBorders>
            <w:shd w:val="clear" w:color="auto" w:fill="auto"/>
            <w:noWrap/>
            <w:vAlign w:val="bottom"/>
            <w:hideMark/>
          </w:tcPr>
          <w:p w14:paraId="58D4BCA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992" w:type="dxa"/>
            <w:tcBorders>
              <w:top w:val="single" w:sz="4" w:space="0" w:color="9BC2E6"/>
              <w:left w:val="nil"/>
              <w:bottom w:val="single" w:sz="4" w:space="0" w:color="9BC2E6"/>
              <w:right w:val="nil"/>
            </w:tcBorders>
            <w:shd w:val="clear" w:color="auto" w:fill="auto"/>
            <w:noWrap/>
            <w:vAlign w:val="bottom"/>
            <w:hideMark/>
          </w:tcPr>
          <w:p w14:paraId="7457230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850" w:type="dxa"/>
            <w:tcBorders>
              <w:top w:val="single" w:sz="4" w:space="0" w:color="9BC2E6"/>
              <w:left w:val="nil"/>
              <w:bottom w:val="single" w:sz="4" w:space="0" w:color="9BC2E6"/>
              <w:right w:val="nil"/>
            </w:tcBorders>
            <w:shd w:val="clear" w:color="auto" w:fill="auto"/>
            <w:noWrap/>
            <w:vAlign w:val="bottom"/>
            <w:hideMark/>
          </w:tcPr>
          <w:p w14:paraId="4DE75F6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851" w:type="dxa"/>
            <w:tcBorders>
              <w:top w:val="single" w:sz="4" w:space="0" w:color="9BC2E6"/>
              <w:left w:val="nil"/>
              <w:bottom w:val="single" w:sz="4" w:space="0" w:color="9BC2E6"/>
              <w:right w:val="nil"/>
            </w:tcBorders>
            <w:shd w:val="clear" w:color="auto" w:fill="auto"/>
            <w:noWrap/>
            <w:vAlign w:val="bottom"/>
            <w:hideMark/>
          </w:tcPr>
          <w:p w14:paraId="4044553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1276" w:type="dxa"/>
            <w:tcBorders>
              <w:top w:val="single" w:sz="4" w:space="0" w:color="9BC2E6"/>
              <w:left w:val="nil"/>
              <w:bottom w:val="single" w:sz="4" w:space="0" w:color="9BC2E6"/>
              <w:right w:val="nil"/>
            </w:tcBorders>
            <w:shd w:val="clear" w:color="auto" w:fill="auto"/>
            <w:noWrap/>
            <w:vAlign w:val="bottom"/>
            <w:hideMark/>
          </w:tcPr>
          <w:p w14:paraId="1886653E"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1275" w:type="dxa"/>
            <w:tcBorders>
              <w:top w:val="single" w:sz="4" w:space="0" w:color="9BC2E6"/>
              <w:left w:val="nil"/>
              <w:bottom w:val="single" w:sz="4" w:space="0" w:color="9BC2E6"/>
              <w:right w:val="single" w:sz="4" w:space="0" w:color="9BC2E6"/>
            </w:tcBorders>
            <w:shd w:val="clear" w:color="auto" w:fill="auto"/>
            <w:noWrap/>
            <w:vAlign w:val="bottom"/>
            <w:hideMark/>
          </w:tcPr>
          <w:p w14:paraId="76E6C6D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r>
      <w:tr w:rsidR="00F661C4" w:rsidRPr="00B466FE" w14:paraId="263B0161" w14:textId="77777777" w:rsidTr="00A70625">
        <w:tblPrEx>
          <w:tblLook w:val="04A0" w:firstRow="1" w:lastRow="0" w:firstColumn="1" w:lastColumn="0" w:noHBand="0" w:noVBand="1"/>
        </w:tblPrEx>
        <w:trPr>
          <w:trHeight w:val="299"/>
        </w:trPr>
        <w:tc>
          <w:tcPr>
            <w:tcW w:w="1276" w:type="dxa"/>
            <w:tcBorders>
              <w:top w:val="single" w:sz="4" w:space="0" w:color="9BC2E6"/>
              <w:left w:val="single" w:sz="4" w:space="0" w:color="9BC2E6"/>
              <w:bottom w:val="single" w:sz="4" w:space="0" w:color="9BC2E6"/>
              <w:right w:val="nil"/>
            </w:tcBorders>
            <w:shd w:val="clear" w:color="DDEBF7" w:fill="DDEBF7"/>
            <w:noWrap/>
            <w:vAlign w:val="bottom"/>
            <w:hideMark/>
          </w:tcPr>
          <w:p w14:paraId="0C9E7D1C"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2</w:t>
            </w:r>
          </w:p>
        </w:tc>
        <w:tc>
          <w:tcPr>
            <w:tcW w:w="2552" w:type="dxa"/>
            <w:tcBorders>
              <w:top w:val="single" w:sz="4" w:space="0" w:color="9BC2E6"/>
              <w:left w:val="single" w:sz="12" w:space="0" w:color="9BC2E6"/>
              <w:bottom w:val="single" w:sz="8" w:space="0" w:color="9BC2E6"/>
              <w:right w:val="single" w:sz="12" w:space="0" w:color="9BC2E6"/>
            </w:tcBorders>
            <w:shd w:val="clear" w:color="DDEBF7" w:fill="DDEBF7"/>
            <w:vAlign w:val="center"/>
            <w:hideMark/>
          </w:tcPr>
          <w:p w14:paraId="37324715"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Valuing biodiversity</w:t>
            </w:r>
          </w:p>
        </w:tc>
        <w:tc>
          <w:tcPr>
            <w:tcW w:w="1559" w:type="dxa"/>
            <w:tcBorders>
              <w:top w:val="single" w:sz="4" w:space="0" w:color="9BC2E6"/>
              <w:left w:val="nil"/>
              <w:bottom w:val="single" w:sz="4" w:space="0" w:color="9BC2E6"/>
              <w:right w:val="nil"/>
            </w:tcBorders>
            <w:shd w:val="clear" w:color="DDEBF7" w:fill="F8696B"/>
            <w:noWrap/>
            <w:vAlign w:val="bottom"/>
            <w:hideMark/>
          </w:tcPr>
          <w:p w14:paraId="1EDDB50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2" w:type="dxa"/>
            <w:tcBorders>
              <w:top w:val="single" w:sz="4" w:space="0" w:color="9BC2E6"/>
              <w:left w:val="nil"/>
              <w:bottom w:val="single" w:sz="4" w:space="0" w:color="9BC2E6"/>
              <w:right w:val="nil"/>
            </w:tcBorders>
            <w:shd w:val="clear" w:color="DDEBF7" w:fill="DDEBF7"/>
            <w:noWrap/>
            <w:vAlign w:val="bottom"/>
            <w:hideMark/>
          </w:tcPr>
          <w:p w14:paraId="3A77144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2" w:type="dxa"/>
            <w:tcBorders>
              <w:top w:val="single" w:sz="4" w:space="0" w:color="9BC2E6"/>
              <w:left w:val="nil"/>
              <w:bottom w:val="single" w:sz="4" w:space="0" w:color="9BC2E6"/>
              <w:right w:val="nil"/>
            </w:tcBorders>
            <w:shd w:val="clear" w:color="DDEBF7" w:fill="DDEBF7"/>
            <w:noWrap/>
            <w:vAlign w:val="bottom"/>
            <w:hideMark/>
          </w:tcPr>
          <w:p w14:paraId="0550D05E"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3" w:type="dxa"/>
            <w:tcBorders>
              <w:top w:val="single" w:sz="4" w:space="0" w:color="9BC2E6"/>
              <w:left w:val="nil"/>
              <w:bottom w:val="single" w:sz="4" w:space="0" w:color="9BC2E6"/>
              <w:right w:val="nil"/>
            </w:tcBorders>
            <w:shd w:val="clear" w:color="DDEBF7" w:fill="DDEBF7"/>
            <w:noWrap/>
            <w:vAlign w:val="bottom"/>
            <w:hideMark/>
          </w:tcPr>
          <w:p w14:paraId="085655F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2" w:type="dxa"/>
            <w:tcBorders>
              <w:top w:val="single" w:sz="4" w:space="0" w:color="9BC2E6"/>
              <w:left w:val="nil"/>
              <w:bottom w:val="single" w:sz="4" w:space="0" w:color="9BC2E6"/>
              <w:right w:val="nil"/>
            </w:tcBorders>
            <w:shd w:val="clear" w:color="DDEBF7" w:fill="DDEBF7"/>
            <w:noWrap/>
            <w:vAlign w:val="bottom"/>
            <w:hideMark/>
          </w:tcPr>
          <w:p w14:paraId="732C4722"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DDEBF7" w:fill="DDEBF7"/>
            <w:noWrap/>
            <w:vAlign w:val="bottom"/>
            <w:hideMark/>
          </w:tcPr>
          <w:p w14:paraId="04B1C6DC"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1" w:type="dxa"/>
            <w:tcBorders>
              <w:top w:val="single" w:sz="4" w:space="0" w:color="9BC2E6"/>
              <w:left w:val="nil"/>
              <w:bottom w:val="single" w:sz="4" w:space="0" w:color="9BC2E6"/>
              <w:right w:val="nil"/>
            </w:tcBorders>
            <w:shd w:val="clear" w:color="DDEBF7" w:fill="DDEBF7"/>
            <w:noWrap/>
            <w:vAlign w:val="bottom"/>
            <w:hideMark/>
          </w:tcPr>
          <w:p w14:paraId="3326A1C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1276" w:type="dxa"/>
            <w:tcBorders>
              <w:top w:val="single" w:sz="4" w:space="0" w:color="9BC2E6"/>
              <w:left w:val="nil"/>
              <w:bottom w:val="single" w:sz="4" w:space="0" w:color="9BC2E6"/>
              <w:right w:val="nil"/>
            </w:tcBorders>
            <w:shd w:val="clear" w:color="DDEBF7" w:fill="DDEBF7"/>
            <w:noWrap/>
            <w:vAlign w:val="bottom"/>
            <w:hideMark/>
          </w:tcPr>
          <w:p w14:paraId="6C19A13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1275" w:type="dxa"/>
            <w:tcBorders>
              <w:top w:val="single" w:sz="4" w:space="0" w:color="9BC2E6"/>
              <w:left w:val="nil"/>
              <w:bottom w:val="single" w:sz="4" w:space="0" w:color="9BC2E6"/>
              <w:right w:val="single" w:sz="4" w:space="0" w:color="9BC2E6"/>
            </w:tcBorders>
            <w:shd w:val="clear" w:color="DDEBF7" w:fill="DDEBF7"/>
            <w:noWrap/>
            <w:vAlign w:val="bottom"/>
            <w:hideMark/>
          </w:tcPr>
          <w:p w14:paraId="2E4B9FB7"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r>
      <w:tr w:rsidR="00F661C4" w:rsidRPr="00B466FE" w14:paraId="41A0779E" w14:textId="77777777" w:rsidTr="00A70625">
        <w:tblPrEx>
          <w:tblLook w:val="04A0" w:firstRow="1" w:lastRow="0" w:firstColumn="1" w:lastColumn="0" w:noHBand="0" w:noVBand="1"/>
        </w:tblPrEx>
        <w:trPr>
          <w:trHeight w:val="299"/>
        </w:trPr>
        <w:tc>
          <w:tcPr>
            <w:tcW w:w="1276" w:type="dxa"/>
            <w:tcBorders>
              <w:top w:val="single" w:sz="4" w:space="0" w:color="9BC2E6"/>
              <w:left w:val="single" w:sz="4" w:space="0" w:color="9BC2E6"/>
              <w:bottom w:val="single" w:sz="4" w:space="0" w:color="9BC2E6"/>
              <w:right w:val="nil"/>
            </w:tcBorders>
            <w:shd w:val="clear" w:color="auto" w:fill="auto"/>
            <w:noWrap/>
            <w:vAlign w:val="bottom"/>
            <w:hideMark/>
          </w:tcPr>
          <w:p w14:paraId="40B0AE2B"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3</w:t>
            </w:r>
          </w:p>
        </w:tc>
        <w:tc>
          <w:tcPr>
            <w:tcW w:w="2552" w:type="dxa"/>
            <w:tcBorders>
              <w:top w:val="single" w:sz="4" w:space="0" w:color="9BC2E6"/>
              <w:left w:val="single" w:sz="12" w:space="0" w:color="9BC2E6"/>
              <w:bottom w:val="single" w:sz="8" w:space="0" w:color="9BC2E6"/>
              <w:right w:val="single" w:sz="12" w:space="0" w:color="9BC2E6"/>
            </w:tcBorders>
            <w:shd w:val="clear" w:color="000000" w:fill="DDEBF7"/>
            <w:vAlign w:val="center"/>
            <w:hideMark/>
          </w:tcPr>
          <w:p w14:paraId="55168FD8"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Incentives</w:t>
            </w:r>
          </w:p>
        </w:tc>
        <w:tc>
          <w:tcPr>
            <w:tcW w:w="1559" w:type="dxa"/>
            <w:tcBorders>
              <w:top w:val="single" w:sz="4" w:space="0" w:color="9BC2E6"/>
              <w:left w:val="nil"/>
              <w:bottom w:val="single" w:sz="4" w:space="0" w:color="9BC2E6"/>
              <w:right w:val="nil"/>
            </w:tcBorders>
            <w:shd w:val="clear" w:color="000000" w:fill="FEDC81"/>
            <w:noWrap/>
            <w:vAlign w:val="bottom"/>
            <w:hideMark/>
          </w:tcPr>
          <w:p w14:paraId="5D9944B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992" w:type="dxa"/>
            <w:tcBorders>
              <w:top w:val="single" w:sz="4" w:space="0" w:color="9BC2E6"/>
              <w:left w:val="nil"/>
              <w:bottom w:val="single" w:sz="4" w:space="0" w:color="9BC2E6"/>
              <w:right w:val="nil"/>
            </w:tcBorders>
            <w:shd w:val="clear" w:color="auto" w:fill="auto"/>
            <w:noWrap/>
            <w:vAlign w:val="bottom"/>
            <w:hideMark/>
          </w:tcPr>
          <w:p w14:paraId="5BEDBB87"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992" w:type="dxa"/>
            <w:tcBorders>
              <w:top w:val="single" w:sz="4" w:space="0" w:color="9BC2E6"/>
              <w:left w:val="nil"/>
              <w:bottom w:val="single" w:sz="4" w:space="0" w:color="9BC2E6"/>
              <w:right w:val="nil"/>
            </w:tcBorders>
            <w:shd w:val="clear" w:color="auto" w:fill="auto"/>
            <w:noWrap/>
            <w:vAlign w:val="bottom"/>
            <w:hideMark/>
          </w:tcPr>
          <w:p w14:paraId="4A4019D6"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3" w:type="dxa"/>
            <w:tcBorders>
              <w:top w:val="single" w:sz="4" w:space="0" w:color="9BC2E6"/>
              <w:left w:val="nil"/>
              <w:bottom w:val="single" w:sz="4" w:space="0" w:color="9BC2E6"/>
              <w:right w:val="nil"/>
            </w:tcBorders>
            <w:shd w:val="clear" w:color="auto" w:fill="auto"/>
            <w:noWrap/>
            <w:vAlign w:val="bottom"/>
            <w:hideMark/>
          </w:tcPr>
          <w:p w14:paraId="182C00E2"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992" w:type="dxa"/>
            <w:tcBorders>
              <w:top w:val="single" w:sz="4" w:space="0" w:color="9BC2E6"/>
              <w:left w:val="nil"/>
              <w:bottom w:val="single" w:sz="4" w:space="0" w:color="9BC2E6"/>
              <w:right w:val="nil"/>
            </w:tcBorders>
            <w:shd w:val="clear" w:color="auto" w:fill="auto"/>
            <w:noWrap/>
            <w:vAlign w:val="bottom"/>
            <w:hideMark/>
          </w:tcPr>
          <w:p w14:paraId="6B2AA548"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auto" w:fill="auto"/>
            <w:noWrap/>
            <w:vAlign w:val="bottom"/>
            <w:hideMark/>
          </w:tcPr>
          <w:p w14:paraId="5E13AA6C"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851" w:type="dxa"/>
            <w:tcBorders>
              <w:top w:val="single" w:sz="4" w:space="0" w:color="9BC2E6"/>
              <w:left w:val="nil"/>
              <w:bottom w:val="single" w:sz="4" w:space="0" w:color="9BC2E6"/>
              <w:right w:val="nil"/>
            </w:tcBorders>
            <w:shd w:val="clear" w:color="auto" w:fill="auto"/>
            <w:noWrap/>
            <w:vAlign w:val="bottom"/>
            <w:hideMark/>
          </w:tcPr>
          <w:p w14:paraId="337DE766"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1276" w:type="dxa"/>
            <w:tcBorders>
              <w:top w:val="single" w:sz="4" w:space="0" w:color="9BC2E6"/>
              <w:left w:val="nil"/>
              <w:bottom w:val="single" w:sz="4" w:space="0" w:color="9BC2E6"/>
              <w:right w:val="nil"/>
            </w:tcBorders>
            <w:shd w:val="clear" w:color="auto" w:fill="auto"/>
            <w:noWrap/>
            <w:vAlign w:val="bottom"/>
            <w:hideMark/>
          </w:tcPr>
          <w:p w14:paraId="0022F8B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1275" w:type="dxa"/>
            <w:tcBorders>
              <w:top w:val="single" w:sz="4" w:space="0" w:color="9BC2E6"/>
              <w:left w:val="nil"/>
              <w:bottom w:val="single" w:sz="4" w:space="0" w:color="9BC2E6"/>
              <w:right w:val="single" w:sz="4" w:space="0" w:color="9BC2E6"/>
            </w:tcBorders>
            <w:shd w:val="clear" w:color="auto" w:fill="auto"/>
            <w:noWrap/>
            <w:vAlign w:val="bottom"/>
            <w:hideMark/>
          </w:tcPr>
          <w:p w14:paraId="58AB6076"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r>
      <w:tr w:rsidR="00F661C4" w:rsidRPr="00B466FE" w14:paraId="67C966E2" w14:textId="77777777" w:rsidTr="00A70625">
        <w:tblPrEx>
          <w:tblLook w:val="04A0" w:firstRow="1" w:lastRow="0" w:firstColumn="1" w:lastColumn="0" w:noHBand="0" w:noVBand="1"/>
        </w:tblPrEx>
        <w:trPr>
          <w:trHeight w:val="572"/>
        </w:trPr>
        <w:tc>
          <w:tcPr>
            <w:tcW w:w="1276" w:type="dxa"/>
            <w:tcBorders>
              <w:top w:val="single" w:sz="4" w:space="0" w:color="9BC2E6"/>
              <w:left w:val="single" w:sz="4" w:space="0" w:color="9BC2E6"/>
              <w:bottom w:val="single" w:sz="4" w:space="0" w:color="9BC2E6"/>
              <w:right w:val="nil"/>
            </w:tcBorders>
            <w:shd w:val="clear" w:color="DDEBF7" w:fill="DDEBF7"/>
            <w:noWrap/>
            <w:vAlign w:val="bottom"/>
            <w:hideMark/>
          </w:tcPr>
          <w:p w14:paraId="4419CE14"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4</w:t>
            </w:r>
          </w:p>
        </w:tc>
        <w:tc>
          <w:tcPr>
            <w:tcW w:w="2552" w:type="dxa"/>
            <w:tcBorders>
              <w:top w:val="single" w:sz="4" w:space="0" w:color="9BC2E6"/>
              <w:left w:val="single" w:sz="12" w:space="0" w:color="9BC2E6"/>
              <w:bottom w:val="single" w:sz="8" w:space="0" w:color="9BC2E6"/>
              <w:right w:val="single" w:sz="12" w:space="0" w:color="9BC2E6"/>
            </w:tcBorders>
            <w:shd w:val="clear" w:color="DDEBF7" w:fill="DDEBF7"/>
            <w:vAlign w:val="center"/>
            <w:hideMark/>
          </w:tcPr>
          <w:p w14:paraId="2D039B66"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Sustainable production &amp; consumption</w:t>
            </w:r>
          </w:p>
        </w:tc>
        <w:tc>
          <w:tcPr>
            <w:tcW w:w="1559" w:type="dxa"/>
            <w:tcBorders>
              <w:top w:val="single" w:sz="4" w:space="0" w:color="9BC2E6"/>
              <w:left w:val="nil"/>
              <w:bottom w:val="single" w:sz="4" w:space="0" w:color="9BC2E6"/>
              <w:right w:val="nil"/>
            </w:tcBorders>
            <w:shd w:val="clear" w:color="DDEBF7" w:fill="63BE7B"/>
            <w:noWrap/>
            <w:vAlign w:val="bottom"/>
            <w:hideMark/>
          </w:tcPr>
          <w:p w14:paraId="7E6D727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12</w:t>
            </w:r>
          </w:p>
        </w:tc>
        <w:tc>
          <w:tcPr>
            <w:tcW w:w="992" w:type="dxa"/>
            <w:tcBorders>
              <w:top w:val="single" w:sz="4" w:space="0" w:color="9BC2E6"/>
              <w:left w:val="nil"/>
              <w:bottom w:val="single" w:sz="4" w:space="0" w:color="9BC2E6"/>
              <w:right w:val="nil"/>
            </w:tcBorders>
            <w:shd w:val="clear" w:color="DDEBF7" w:fill="DDEBF7"/>
            <w:noWrap/>
            <w:vAlign w:val="bottom"/>
            <w:hideMark/>
          </w:tcPr>
          <w:p w14:paraId="47CE2ED4"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11</w:t>
            </w:r>
          </w:p>
        </w:tc>
        <w:tc>
          <w:tcPr>
            <w:tcW w:w="992" w:type="dxa"/>
            <w:tcBorders>
              <w:top w:val="single" w:sz="4" w:space="0" w:color="9BC2E6"/>
              <w:left w:val="nil"/>
              <w:bottom w:val="single" w:sz="4" w:space="0" w:color="9BC2E6"/>
              <w:right w:val="nil"/>
            </w:tcBorders>
            <w:shd w:val="clear" w:color="DDEBF7" w:fill="DDEBF7"/>
            <w:noWrap/>
            <w:vAlign w:val="bottom"/>
            <w:hideMark/>
          </w:tcPr>
          <w:p w14:paraId="4BE759F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3" w:type="dxa"/>
            <w:tcBorders>
              <w:top w:val="single" w:sz="4" w:space="0" w:color="9BC2E6"/>
              <w:left w:val="nil"/>
              <w:bottom w:val="single" w:sz="4" w:space="0" w:color="9BC2E6"/>
              <w:right w:val="nil"/>
            </w:tcBorders>
            <w:shd w:val="clear" w:color="DDEBF7" w:fill="DDEBF7"/>
            <w:noWrap/>
            <w:vAlign w:val="bottom"/>
            <w:hideMark/>
          </w:tcPr>
          <w:p w14:paraId="05729E7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12</w:t>
            </w:r>
          </w:p>
        </w:tc>
        <w:tc>
          <w:tcPr>
            <w:tcW w:w="992" w:type="dxa"/>
            <w:tcBorders>
              <w:top w:val="single" w:sz="4" w:space="0" w:color="9BC2E6"/>
              <w:left w:val="nil"/>
              <w:bottom w:val="single" w:sz="4" w:space="0" w:color="9BC2E6"/>
              <w:right w:val="nil"/>
            </w:tcBorders>
            <w:shd w:val="clear" w:color="DDEBF7" w:fill="DDEBF7"/>
            <w:noWrap/>
            <w:vAlign w:val="bottom"/>
            <w:hideMark/>
          </w:tcPr>
          <w:p w14:paraId="1934FC64"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DDEBF7" w:fill="DDEBF7"/>
            <w:noWrap/>
            <w:vAlign w:val="bottom"/>
            <w:hideMark/>
          </w:tcPr>
          <w:p w14:paraId="20C349A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851" w:type="dxa"/>
            <w:tcBorders>
              <w:top w:val="single" w:sz="4" w:space="0" w:color="9BC2E6"/>
              <w:left w:val="nil"/>
              <w:bottom w:val="single" w:sz="4" w:space="0" w:color="9BC2E6"/>
              <w:right w:val="nil"/>
            </w:tcBorders>
            <w:shd w:val="clear" w:color="DDEBF7" w:fill="DDEBF7"/>
            <w:noWrap/>
            <w:vAlign w:val="bottom"/>
            <w:hideMark/>
          </w:tcPr>
          <w:p w14:paraId="7EEDE794"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8</w:t>
            </w:r>
          </w:p>
        </w:tc>
        <w:tc>
          <w:tcPr>
            <w:tcW w:w="1276" w:type="dxa"/>
            <w:tcBorders>
              <w:top w:val="single" w:sz="4" w:space="0" w:color="9BC2E6"/>
              <w:left w:val="nil"/>
              <w:bottom w:val="single" w:sz="4" w:space="0" w:color="9BC2E6"/>
              <w:right w:val="nil"/>
            </w:tcBorders>
            <w:shd w:val="clear" w:color="DDEBF7" w:fill="DDEBF7"/>
            <w:noWrap/>
            <w:vAlign w:val="bottom"/>
            <w:hideMark/>
          </w:tcPr>
          <w:p w14:paraId="07DA1D64"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11</w:t>
            </w:r>
          </w:p>
        </w:tc>
        <w:tc>
          <w:tcPr>
            <w:tcW w:w="1275" w:type="dxa"/>
            <w:tcBorders>
              <w:top w:val="single" w:sz="4" w:space="0" w:color="9BC2E6"/>
              <w:left w:val="nil"/>
              <w:bottom w:val="single" w:sz="4" w:space="0" w:color="9BC2E6"/>
              <w:right w:val="single" w:sz="4" w:space="0" w:color="9BC2E6"/>
            </w:tcBorders>
            <w:shd w:val="clear" w:color="DDEBF7" w:fill="DDEBF7"/>
            <w:noWrap/>
            <w:vAlign w:val="bottom"/>
            <w:hideMark/>
          </w:tcPr>
          <w:p w14:paraId="55A64C4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11</w:t>
            </w:r>
          </w:p>
        </w:tc>
      </w:tr>
      <w:tr w:rsidR="00F661C4" w:rsidRPr="00B466FE" w14:paraId="2B7DA38C" w14:textId="77777777" w:rsidTr="00A70625">
        <w:tblPrEx>
          <w:tblLook w:val="04A0" w:firstRow="1" w:lastRow="0" w:firstColumn="1" w:lastColumn="0" w:noHBand="0" w:noVBand="1"/>
        </w:tblPrEx>
        <w:trPr>
          <w:trHeight w:val="299"/>
        </w:trPr>
        <w:tc>
          <w:tcPr>
            <w:tcW w:w="1276" w:type="dxa"/>
            <w:tcBorders>
              <w:top w:val="single" w:sz="4" w:space="0" w:color="9BC2E6"/>
              <w:left w:val="single" w:sz="4" w:space="0" w:color="9BC2E6"/>
              <w:bottom w:val="single" w:sz="4" w:space="0" w:color="9BC2E6"/>
              <w:right w:val="nil"/>
            </w:tcBorders>
            <w:shd w:val="clear" w:color="auto" w:fill="auto"/>
            <w:noWrap/>
            <w:vAlign w:val="bottom"/>
            <w:hideMark/>
          </w:tcPr>
          <w:p w14:paraId="347CC831"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5</w:t>
            </w:r>
          </w:p>
        </w:tc>
        <w:tc>
          <w:tcPr>
            <w:tcW w:w="2552" w:type="dxa"/>
            <w:tcBorders>
              <w:top w:val="single" w:sz="4" w:space="0" w:color="9BC2E6"/>
              <w:left w:val="single" w:sz="12" w:space="0" w:color="9BC2E6"/>
              <w:bottom w:val="single" w:sz="8" w:space="0" w:color="9BC2E6"/>
              <w:right w:val="single" w:sz="12" w:space="0" w:color="9BC2E6"/>
            </w:tcBorders>
            <w:shd w:val="clear" w:color="000000" w:fill="DDEBF7"/>
            <w:vAlign w:val="center"/>
            <w:hideMark/>
          </w:tcPr>
          <w:p w14:paraId="3218BC58"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Habitat loss</w:t>
            </w:r>
          </w:p>
        </w:tc>
        <w:tc>
          <w:tcPr>
            <w:tcW w:w="1559" w:type="dxa"/>
            <w:tcBorders>
              <w:top w:val="single" w:sz="4" w:space="0" w:color="9BC2E6"/>
              <w:left w:val="nil"/>
              <w:bottom w:val="single" w:sz="4" w:space="0" w:color="9BC2E6"/>
              <w:right w:val="nil"/>
            </w:tcBorders>
            <w:shd w:val="clear" w:color="000000" w:fill="B7D680"/>
            <w:noWrap/>
            <w:vAlign w:val="bottom"/>
            <w:hideMark/>
          </w:tcPr>
          <w:p w14:paraId="79FE4CD0"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8</w:t>
            </w:r>
          </w:p>
        </w:tc>
        <w:tc>
          <w:tcPr>
            <w:tcW w:w="992" w:type="dxa"/>
            <w:tcBorders>
              <w:top w:val="single" w:sz="4" w:space="0" w:color="9BC2E6"/>
              <w:left w:val="nil"/>
              <w:bottom w:val="single" w:sz="4" w:space="0" w:color="9BC2E6"/>
              <w:right w:val="nil"/>
            </w:tcBorders>
            <w:shd w:val="clear" w:color="auto" w:fill="auto"/>
            <w:noWrap/>
            <w:vAlign w:val="bottom"/>
            <w:hideMark/>
          </w:tcPr>
          <w:p w14:paraId="2BD5C764"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6</w:t>
            </w:r>
          </w:p>
        </w:tc>
        <w:tc>
          <w:tcPr>
            <w:tcW w:w="992" w:type="dxa"/>
            <w:tcBorders>
              <w:top w:val="single" w:sz="4" w:space="0" w:color="9BC2E6"/>
              <w:left w:val="nil"/>
              <w:bottom w:val="single" w:sz="4" w:space="0" w:color="9BC2E6"/>
              <w:right w:val="nil"/>
            </w:tcBorders>
            <w:shd w:val="clear" w:color="auto" w:fill="auto"/>
            <w:noWrap/>
            <w:vAlign w:val="bottom"/>
            <w:hideMark/>
          </w:tcPr>
          <w:p w14:paraId="434F1CAC"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3" w:type="dxa"/>
            <w:tcBorders>
              <w:top w:val="single" w:sz="4" w:space="0" w:color="9BC2E6"/>
              <w:left w:val="nil"/>
              <w:bottom w:val="single" w:sz="4" w:space="0" w:color="9BC2E6"/>
              <w:right w:val="nil"/>
            </w:tcBorders>
            <w:shd w:val="clear" w:color="auto" w:fill="auto"/>
            <w:noWrap/>
            <w:vAlign w:val="bottom"/>
            <w:hideMark/>
          </w:tcPr>
          <w:p w14:paraId="4D0BC80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8</w:t>
            </w:r>
          </w:p>
        </w:tc>
        <w:tc>
          <w:tcPr>
            <w:tcW w:w="992" w:type="dxa"/>
            <w:tcBorders>
              <w:top w:val="single" w:sz="4" w:space="0" w:color="9BC2E6"/>
              <w:left w:val="nil"/>
              <w:bottom w:val="single" w:sz="4" w:space="0" w:color="9BC2E6"/>
              <w:right w:val="nil"/>
            </w:tcBorders>
            <w:shd w:val="clear" w:color="auto" w:fill="auto"/>
            <w:noWrap/>
            <w:vAlign w:val="bottom"/>
            <w:hideMark/>
          </w:tcPr>
          <w:p w14:paraId="58068532"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auto" w:fill="auto"/>
            <w:noWrap/>
            <w:vAlign w:val="bottom"/>
            <w:hideMark/>
          </w:tcPr>
          <w:p w14:paraId="0D30AD47"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851" w:type="dxa"/>
            <w:tcBorders>
              <w:top w:val="single" w:sz="4" w:space="0" w:color="9BC2E6"/>
              <w:left w:val="nil"/>
              <w:bottom w:val="single" w:sz="4" w:space="0" w:color="9BC2E6"/>
              <w:right w:val="nil"/>
            </w:tcBorders>
            <w:shd w:val="clear" w:color="auto" w:fill="auto"/>
            <w:noWrap/>
            <w:vAlign w:val="bottom"/>
            <w:hideMark/>
          </w:tcPr>
          <w:p w14:paraId="1F7435A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1276" w:type="dxa"/>
            <w:tcBorders>
              <w:top w:val="single" w:sz="4" w:space="0" w:color="9BC2E6"/>
              <w:left w:val="nil"/>
              <w:bottom w:val="single" w:sz="4" w:space="0" w:color="9BC2E6"/>
              <w:right w:val="nil"/>
            </w:tcBorders>
            <w:shd w:val="clear" w:color="auto" w:fill="auto"/>
            <w:noWrap/>
            <w:vAlign w:val="bottom"/>
            <w:hideMark/>
          </w:tcPr>
          <w:p w14:paraId="483B8F6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8</w:t>
            </w:r>
          </w:p>
        </w:tc>
        <w:tc>
          <w:tcPr>
            <w:tcW w:w="1275" w:type="dxa"/>
            <w:tcBorders>
              <w:top w:val="single" w:sz="4" w:space="0" w:color="9BC2E6"/>
              <w:left w:val="nil"/>
              <w:bottom w:val="single" w:sz="4" w:space="0" w:color="9BC2E6"/>
              <w:right w:val="single" w:sz="4" w:space="0" w:color="9BC2E6"/>
            </w:tcBorders>
            <w:shd w:val="clear" w:color="auto" w:fill="auto"/>
            <w:noWrap/>
            <w:vAlign w:val="bottom"/>
            <w:hideMark/>
          </w:tcPr>
          <w:p w14:paraId="2FFA2C2E"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r>
      <w:tr w:rsidR="00F661C4" w:rsidRPr="00B466FE" w14:paraId="0D546755" w14:textId="77777777" w:rsidTr="00A70625">
        <w:tblPrEx>
          <w:tblLook w:val="04A0" w:firstRow="1" w:lastRow="0" w:firstColumn="1" w:lastColumn="0" w:noHBand="0" w:noVBand="1"/>
        </w:tblPrEx>
        <w:trPr>
          <w:trHeight w:val="68"/>
        </w:trPr>
        <w:tc>
          <w:tcPr>
            <w:tcW w:w="1276" w:type="dxa"/>
            <w:tcBorders>
              <w:top w:val="single" w:sz="4" w:space="0" w:color="9BC2E6"/>
              <w:left w:val="single" w:sz="4" w:space="0" w:color="9BC2E6"/>
              <w:bottom w:val="single" w:sz="4" w:space="0" w:color="9BC2E6"/>
              <w:right w:val="nil"/>
            </w:tcBorders>
            <w:shd w:val="clear" w:color="DDEBF7" w:fill="DDEBF7"/>
            <w:noWrap/>
            <w:vAlign w:val="bottom"/>
            <w:hideMark/>
          </w:tcPr>
          <w:p w14:paraId="0DF80C9A"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6</w:t>
            </w:r>
          </w:p>
        </w:tc>
        <w:tc>
          <w:tcPr>
            <w:tcW w:w="2552" w:type="dxa"/>
            <w:tcBorders>
              <w:top w:val="single" w:sz="4" w:space="0" w:color="9BC2E6"/>
              <w:left w:val="single" w:sz="12" w:space="0" w:color="9BC2E6"/>
              <w:bottom w:val="single" w:sz="8" w:space="0" w:color="9BC2E6"/>
              <w:right w:val="single" w:sz="12" w:space="0" w:color="9BC2E6"/>
            </w:tcBorders>
            <w:shd w:val="clear" w:color="DDEBF7" w:fill="DDEBF7"/>
            <w:vAlign w:val="center"/>
            <w:hideMark/>
          </w:tcPr>
          <w:p w14:paraId="00082227"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Sustainable fisheries</w:t>
            </w:r>
          </w:p>
        </w:tc>
        <w:tc>
          <w:tcPr>
            <w:tcW w:w="1559" w:type="dxa"/>
            <w:tcBorders>
              <w:top w:val="single" w:sz="4" w:space="0" w:color="9BC2E6"/>
              <w:left w:val="nil"/>
              <w:bottom w:val="single" w:sz="4" w:space="0" w:color="9BC2E6"/>
              <w:right w:val="nil"/>
            </w:tcBorders>
            <w:shd w:val="clear" w:color="DDEBF7" w:fill="B7D680"/>
            <w:noWrap/>
            <w:vAlign w:val="bottom"/>
            <w:hideMark/>
          </w:tcPr>
          <w:p w14:paraId="5312DA1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8</w:t>
            </w:r>
          </w:p>
        </w:tc>
        <w:tc>
          <w:tcPr>
            <w:tcW w:w="992" w:type="dxa"/>
            <w:tcBorders>
              <w:top w:val="single" w:sz="4" w:space="0" w:color="9BC2E6"/>
              <w:left w:val="nil"/>
              <w:bottom w:val="single" w:sz="4" w:space="0" w:color="9BC2E6"/>
              <w:right w:val="nil"/>
            </w:tcBorders>
            <w:shd w:val="clear" w:color="DDEBF7" w:fill="DDEBF7"/>
            <w:noWrap/>
            <w:vAlign w:val="bottom"/>
            <w:hideMark/>
          </w:tcPr>
          <w:p w14:paraId="1546108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6</w:t>
            </w:r>
          </w:p>
        </w:tc>
        <w:tc>
          <w:tcPr>
            <w:tcW w:w="992" w:type="dxa"/>
            <w:tcBorders>
              <w:top w:val="single" w:sz="4" w:space="0" w:color="9BC2E6"/>
              <w:left w:val="nil"/>
              <w:bottom w:val="single" w:sz="4" w:space="0" w:color="9BC2E6"/>
              <w:right w:val="nil"/>
            </w:tcBorders>
            <w:shd w:val="clear" w:color="DDEBF7" w:fill="DDEBF7"/>
            <w:noWrap/>
            <w:vAlign w:val="bottom"/>
            <w:hideMark/>
          </w:tcPr>
          <w:p w14:paraId="3BF506E6"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993" w:type="dxa"/>
            <w:tcBorders>
              <w:top w:val="single" w:sz="4" w:space="0" w:color="9BC2E6"/>
              <w:left w:val="nil"/>
              <w:bottom w:val="single" w:sz="4" w:space="0" w:color="9BC2E6"/>
              <w:right w:val="nil"/>
            </w:tcBorders>
            <w:shd w:val="clear" w:color="DDEBF7" w:fill="DDEBF7"/>
            <w:noWrap/>
            <w:vAlign w:val="bottom"/>
            <w:hideMark/>
          </w:tcPr>
          <w:p w14:paraId="4216890F"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8</w:t>
            </w:r>
          </w:p>
        </w:tc>
        <w:tc>
          <w:tcPr>
            <w:tcW w:w="992" w:type="dxa"/>
            <w:tcBorders>
              <w:top w:val="single" w:sz="4" w:space="0" w:color="9BC2E6"/>
              <w:left w:val="nil"/>
              <w:bottom w:val="single" w:sz="4" w:space="0" w:color="9BC2E6"/>
              <w:right w:val="nil"/>
            </w:tcBorders>
            <w:shd w:val="clear" w:color="DDEBF7" w:fill="DDEBF7"/>
            <w:noWrap/>
            <w:vAlign w:val="bottom"/>
            <w:hideMark/>
          </w:tcPr>
          <w:p w14:paraId="7594E6A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DDEBF7" w:fill="DDEBF7"/>
            <w:noWrap/>
            <w:vAlign w:val="bottom"/>
            <w:hideMark/>
          </w:tcPr>
          <w:p w14:paraId="6C62801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c>
          <w:tcPr>
            <w:tcW w:w="851" w:type="dxa"/>
            <w:tcBorders>
              <w:top w:val="single" w:sz="4" w:space="0" w:color="9BC2E6"/>
              <w:left w:val="nil"/>
              <w:bottom w:val="single" w:sz="4" w:space="0" w:color="9BC2E6"/>
              <w:right w:val="nil"/>
            </w:tcBorders>
            <w:shd w:val="clear" w:color="DDEBF7" w:fill="DDEBF7"/>
            <w:noWrap/>
            <w:vAlign w:val="bottom"/>
            <w:hideMark/>
          </w:tcPr>
          <w:p w14:paraId="19D80AE2"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1276" w:type="dxa"/>
            <w:tcBorders>
              <w:top w:val="single" w:sz="4" w:space="0" w:color="9BC2E6"/>
              <w:left w:val="nil"/>
              <w:bottom w:val="single" w:sz="4" w:space="0" w:color="9BC2E6"/>
              <w:right w:val="nil"/>
            </w:tcBorders>
            <w:shd w:val="clear" w:color="DDEBF7" w:fill="DDEBF7"/>
            <w:noWrap/>
            <w:vAlign w:val="bottom"/>
            <w:hideMark/>
          </w:tcPr>
          <w:p w14:paraId="1026399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6</w:t>
            </w:r>
          </w:p>
        </w:tc>
        <w:tc>
          <w:tcPr>
            <w:tcW w:w="1275" w:type="dxa"/>
            <w:tcBorders>
              <w:top w:val="single" w:sz="4" w:space="0" w:color="9BC2E6"/>
              <w:left w:val="nil"/>
              <w:bottom w:val="single" w:sz="4" w:space="0" w:color="9BC2E6"/>
              <w:right w:val="single" w:sz="4" w:space="0" w:color="9BC2E6"/>
            </w:tcBorders>
            <w:shd w:val="clear" w:color="DDEBF7" w:fill="DDEBF7"/>
            <w:noWrap/>
            <w:vAlign w:val="bottom"/>
            <w:hideMark/>
          </w:tcPr>
          <w:p w14:paraId="257B7C18"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r>
      <w:tr w:rsidR="00F661C4" w:rsidRPr="00B466FE" w14:paraId="102B37DE" w14:textId="77777777" w:rsidTr="00A70625">
        <w:tblPrEx>
          <w:tblLook w:val="04A0" w:firstRow="1" w:lastRow="0" w:firstColumn="1" w:lastColumn="0" w:noHBand="0" w:noVBand="1"/>
        </w:tblPrEx>
        <w:trPr>
          <w:trHeight w:val="557"/>
        </w:trPr>
        <w:tc>
          <w:tcPr>
            <w:tcW w:w="1276" w:type="dxa"/>
            <w:tcBorders>
              <w:top w:val="single" w:sz="4" w:space="0" w:color="9BC2E6"/>
              <w:left w:val="single" w:sz="4" w:space="0" w:color="9BC2E6"/>
              <w:bottom w:val="single" w:sz="4" w:space="0" w:color="9BC2E6"/>
              <w:right w:val="nil"/>
            </w:tcBorders>
            <w:shd w:val="clear" w:color="auto" w:fill="auto"/>
            <w:noWrap/>
            <w:vAlign w:val="bottom"/>
            <w:hideMark/>
          </w:tcPr>
          <w:p w14:paraId="7A0CEDB5"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7</w:t>
            </w:r>
          </w:p>
        </w:tc>
        <w:tc>
          <w:tcPr>
            <w:tcW w:w="2552" w:type="dxa"/>
            <w:tcBorders>
              <w:top w:val="single" w:sz="4" w:space="0" w:color="9BC2E6"/>
              <w:left w:val="single" w:sz="12" w:space="0" w:color="9BC2E6"/>
              <w:bottom w:val="single" w:sz="8" w:space="0" w:color="9BC2E6"/>
              <w:right w:val="single" w:sz="12" w:space="0" w:color="9BC2E6"/>
            </w:tcBorders>
            <w:shd w:val="clear" w:color="000000" w:fill="DDEBF7"/>
            <w:vAlign w:val="center"/>
            <w:hideMark/>
          </w:tcPr>
          <w:p w14:paraId="5D08440B"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Sustainable forestry and agriculture</w:t>
            </w:r>
          </w:p>
        </w:tc>
        <w:tc>
          <w:tcPr>
            <w:tcW w:w="1559" w:type="dxa"/>
            <w:tcBorders>
              <w:top w:val="single" w:sz="4" w:space="0" w:color="9BC2E6"/>
              <w:left w:val="nil"/>
              <w:bottom w:val="single" w:sz="4" w:space="0" w:color="9BC2E6"/>
              <w:right w:val="nil"/>
            </w:tcBorders>
            <w:shd w:val="clear" w:color="000000" w:fill="CCDD82"/>
            <w:noWrap/>
            <w:vAlign w:val="bottom"/>
            <w:hideMark/>
          </w:tcPr>
          <w:p w14:paraId="21274D9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c>
          <w:tcPr>
            <w:tcW w:w="992" w:type="dxa"/>
            <w:tcBorders>
              <w:top w:val="single" w:sz="4" w:space="0" w:color="9BC2E6"/>
              <w:left w:val="nil"/>
              <w:bottom w:val="single" w:sz="4" w:space="0" w:color="9BC2E6"/>
              <w:right w:val="nil"/>
            </w:tcBorders>
            <w:shd w:val="clear" w:color="auto" w:fill="auto"/>
            <w:noWrap/>
            <w:vAlign w:val="bottom"/>
            <w:hideMark/>
          </w:tcPr>
          <w:p w14:paraId="7BD93DEC"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c>
          <w:tcPr>
            <w:tcW w:w="992" w:type="dxa"/>
            <w:tcBorders>
              <w:top w:val="single" w:sz="4" w:space="0" w:color="9BC2E6"/>
              <w:left w:val="nil"/>
              <w:bottom w:val="single" w:sz="4" w:space="0" w:color="9BC2E6"/>
              <w:right w:val="nil"/>
            </w:tcBorders>
            <w:shd w:val="clear" w:color="auto" w:fill="auto"/>
            <w:noWrap/>
            <w:vAlign w:val="bottom"/>
            <w:hideMark/>
          </w:tcPr>
          <w:p w14:paraId="5829884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993" w:type="dxa"/>
            <w:tcBorders>
              <w:top w:val="single" w:sz="4" w:space="0" w:color="9BC2E6"/>
              <w:left w:val="nil"/>
              <w:bottom w:val="single" w:sz="4" w:space="0" w:color="9BC2E6"/>
              <w:right w:val="nil"/>
            </w:tcBorders>
            <w:shd w:val="clear" w:color="auto" w:fill="auto"/>
            <w:noWrap/>
            <w:vAlign w:val="bottom"/>
            <w:hideMark/>
          </w:tcPr>
          <w:p w14:paraId="4C5E349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c>
          <w:tcPr>
            <w:tcW w:w="992" w:type="dxa"/>
            <w:tcBorders>
              <w:top w:val="single" w:sz="4" w:space="0" w:color="9BC2E6"/>
              <w:left w:val="nil"/>
              <w:bottom w:val="single" w:sz="4" w:space="0" w:color="9BC2E6"/>
              <w:right w:val="nil"/>
            </w:tcBorders>
            <w:shd w:val="clear" w:color="auto" w:fill="auto"/>
            <w:noWrap/>
            <w:vAlign w:val="bottom"/>
            <w:hideMark/>
          </w:tcPr>
          <w:p w14:paraId="55150137"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auto" w:fill="auto"/>
            <w:noWrap/>
            <w:vAlign w:val="bottom"/>
            <w:hideMark/>
          </w:tcPr>
          <w:p w14:paraId="21DC6BD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851" w:type="dxa"/>
            <w:tcBorders>
              <w:top w:val="single" w:sz="4" w:space="0" w:color="9BC2E6"/>
              <w:left w:val="nil"/>
              <w:bottom w:val="single" w:sz="4" w:space="0" w:color="9BC2E6"/>
              <w:right w:val="nil"/>
            </w:tcBorders>
            <w:shd w:val="clear" w:color="auto" w:fill="auto"/>
            <w:noWrap/>
            <w:vAlign w:val="bottom"/>
            <w:hideMark/>
          </w:tcPr>
          <w:p w14:paraId="20217D7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1276" w:type="dxa"/>
            <w:tcBorders>
              <w:top w:val="single" w:sz="4" w:space="0" w:color="9BC2E6"/>
              <w:left w:val="nil"/>
              <w:bottom w:val="single" w:sz="4" w:space="0" w:color="9BC2E6"/>
              <w:right w:val="nil"/>
            </w:tcBorders>
            <w:shd w:val="clear" w:color="auto" w:fill="auto"/>
            <w:noWrap/>
            <w:vAlign w:val="bottom"/>
            <w:hideMark/>
          </w:tcPr>
          <w:p w14:paraId="3FD7ACE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c>
          <w:tcPr>
            <w:tcW w:w="1275" w:type="dxa"/>
            <w:tcBorders>
              <w:top w:val="single" w:sz="4" w:space="0" w:color="9BC2E6"/>
              <w:left w:val="nil"/>
              <w:bottom w:val="single" w:sz="4" w:space="0" w:color="9BC2E6"/>
              <w:right w:val="single" w:sz="4" w:space="0" w:color="9BC2E6"/>
            </w:tcBorders>
            <w:shd w:val="clear" w:color="auto" w:fill="auto"/>
            <w:noWrap/>
            <w:vAlign w:val="bottom"/>
            <w:hideMark/>
          </w:tcPr>
          <w:p w14:paraId="500FFB5E"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r>
      <w:tr w:rsidR="00F661C4" w:rsidRPr="00B466FE" w14:paraId="7063D8AA" w14:textId="77777777" w:rsidTr="00A70625">
        <w:tblPrEx>
          <w:tblLook w:val="04A0" w:firstRow="1" w:lastRow="0" w:firstColumn="1" w:lastColumn="0" w:noHBand="0" w:noVBand="1"/>
        </w:tblPrEx>
        <w:trPr>
          <w:trHeight w:val="299"/>
        </w:trPr>
        <w:tc>
          <w:tcPr>
            <w:tcW w:w="1276" w:type="dxa"/>
            <w:tcBorders>
              <w:top w:val="single" w:sz="4" w:space="0" w:color="9BC2E6"/>
              <w:left w:val="single" w:sz="4" w:space="0" w:color="9BC2E6"/>
              <w:bottom w:val="single" w:sz="4" w:space="0" w:color="9BC2E6"/>
              <w:right w:val="nil"/>
            </w:tcBorders>
            <w:shd w:val="clear" w:color="DDEBF7" w:fill="DDEBF7"/>
            <w:noWrap/>
            <w:vAlign w:val="bottom"/>
            <w:hideMark/>
          </w:tcPr>
          <w:p w14:paraId="650AF6A5"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8</w:t>
            </w:r>
          </w:p>
        </w:tc>
        <w:tc>
          <w:tcPr>
            <w:tcW w:w="2552" w:type="dxa"/>
            <w:tcBorders>
              <w:top w:val="single" w:sz="4" w:space="0" w:color="9BC2E6"/>
              <w:left w:val="single" w:sz="12" w:space="0" w:color="9BC2E6"/>
              <w:bottom w:val="single" w:sz="8" w:space="0" w:color="9BC2E6"/>
              <w:right w:val="single" w:sz="12" w:space="0" w:color="9BC2E6"/>
            </w:tcBorders>
            <w:shd w:val="clear" w:color="DDEBF7" w:fill="DDEBF7"/>
            <w:vAlign w:val="center"/>
            <w:hideMark/>
          </w:tcPr>
          <w:p w14:paraId="70A4FE37"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Pollution</w:t>
            </w:r>
          </w:p>
        </w:tc>
        <w:tc>
          <w:tcPr>
            <w:tcW w:w="1559" w:type="dxa"/>
            <w:tcBorders>
              <w:top w:val="single" w:sz="4" w:space="0" w:color="9BC2E6"/>
              <w:left w:val="nil"/>
              <w:bottom w:val="single" w:sz="4" w:space="0" w:color="9BC2E6"/>
              <w:right w:val="nil"/>
            </w:tcBorders>
            <w:shd w:val="clear" w:color="DDEBF7" w:fill="B7D680"/>
            <w:noWrap/>
            <w:vAlign w:val="bottom"/>
            <w:hideMark/>
          </w:tcPr>
          <w:p w14:paraId="04B981D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8</w:t>
            </w:r>
          </w:p>
        </w:tc>
        <w:tc>
          <w:tcPr>
            <w:tcW w:w="992" w:type="dxa"/>
            <w:tcBorders>
              <w:top w:val="single" w:sz="4" w:space="0" w:color="9BC2E6"/>
              <w:left w:val="nil"/>
              <w:bottom w:val="single" w:sz="4" w:space="0" w:color="9BC2E6"/>
              <w:right w:val="nil"/>
            </w:tcBorders>
            <w:shd w:val="clear" w:color="DDEBF7" w:fill="DDEBF7"/>
            <w:noWrap/>
            <w:vAlign w:val="bottom"/>
            <w:hideMark/>
          </w:tcPr>
          <w:p w14:paraId="5BB7B4C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992" w:type="dxa"/>
            <w:tcBorders>
              <w:top w:val="single" w:sz="4" w:space="0" w:color="9BC2E6"/>
              <w:left w:val="nil"/>
              <w:bottom w:val="single" w:sz="4" w:space="0" w:color="9BC2E6"/>
              <w:right w:val="nil"/>
            </w:tcBorders>
            <w:shd w:val="clear" w:color="DDEBF7" w:fill="DDEBF7"/>
            <w:noWrap/>
            <w:vAlign w:val="bottom"/>
            <w:hideMark/>
          </w:tcPr>
          <w:p w14:paraId="319E362B" w14:textId="77777777" w:rsidR="00F661C4" w:rsidRPr="00B466FE" w:rsidRDefault="00F661C4" w:rsidP="00A70625">
            <w:pPr>
              <w:jc w:val="center"/>
              <w:rPr>
                <w:rFonts w:ascii="Calibri" w:hAnsi="Calibri"/>
                <w:color w:val="000000"/>
                <w:lang w:eastAsia="en-GB"/>
              </w:rPr>
            </w:pPr>
            <w:r>
              <w:rPr>
                <w:rFonts w:ascii="Calibri" w:hAnsi="Calibri"/>
                <w:color w:val="000000"/>
                <w:lang w:eastAsia="en-GB"/>
              </w:rPr>
              <w:t>4</w:t>
            </w:r>
          </w:p>
        </w:tc>
        <w:tc>
          <w:tcPr>
            <w:tcW w:w="993" w:type="dxa"/>
            <w:tcBorders>
              <w:top w:val="single" w:sz="4" w:space="0" w:color="9BC2E6"/>
              <w:left w:val="nil"/>
              <w:bottom w:val="single" w:sz="4" w:space="0" w:color="9BC2E6"/>
              <w:right w:val="nil"/>
            </w:tcBorders>
            <w:shd w:val="clear" w:color="DDEBF7" w:fill="DDEBF7"/>
            <w:noWrap/>
            <w:vAlign w:val="bottom"/>
            <w:hideMark/>
          </w:tcPr>
          <w:p w14:paraId="1D90D23C"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8</w:t>
            </w:r>
          </w:p>
        </w:tc>
        <w:tc>
          <w:tcPr>
            <w:tcW w:w="992" w:type="dxa"/>
            <w:tcBorders>
              <w:top w:val="single" w:sz="4" w:space="0" w:color="9BC2E6"/>
              <w:left w:val="nil"/>
              <w:bottom w:val="single" w:sz="4" w:space="0" w:color="9BC2E6"/>
              <w:right w:val="nil"/>
            </w:tcBorders>
            <w:shd w:val="clear" w:color="DDEBF7" w:fill="DDEBF7"/>
            <w:noWrap/>
            <w:vAlign w:val="bottom"/>
            <w:hideMark/>
          </w:tcPr>
          <w:p w14:paraId="57DE0DA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DDEBF7" w:fill="DDEBF7"/>
            <w:noWrap/>
            <w:vAlign w:val="bottom"/>
            <w:hideMark/>
          </w:tcPr>
          <w:p w14:paraId="7CBDBE6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851" w:type="dxa"/>
            <w:tcBorders>
              <w:top w:val="single" w:sz="4" w:space="0" w:color="9BC2E6"/>
              <w:left w:val="nil"/>
              <w:bottom w:val="single" w:sz="4" w:space="0" w:color="9BC2E6"/>
              <w:right w:val="nil"/>
            </w:tcBorders>
            <w:shd w:val="clear" w:color="DDEBF7" w:fill="DDEBF7"/>
            <w:noWrap/>
            <w:vAlign w:val="bottom"/>
            <w:hideMark/>
          </w:tcPr>
          <w:p w14:paraId="163EDC0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6</w:t>
            </w:r>
          </w:p>
        </w:tc>
        <w:tc>
          <w:tcPr>
            <w:tcW w:w="1276" w:type="dxa"/>
            <w:tcBorders>
              <w:top w:val="single" w:sz="4" w:space="0" w:color="9BC2E6"/>
              <w:left w:val="nil"/>
              <w:bottom w:val="single" w:sz="4" w:space="0" w:color="9BC2E6"/>
              <w:right w:val="nil"/>
            </w:tcBorders>
            <w:shd w:val="clear" w:color="DDEBF7" w:fill="DDEBF7"/>
            <w:noWrap/>
            <w:vAlign w:val="bottom"/>
            <w:hideMark/>
          </w:tcPr>
          <w:p w14:paraId="048C95C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c>
          <w:tcPr>
            <w:tcW w:w="1275" w:type="dxa"/>
            <w:tcBorders>
              <w:top w:val="single" w:sz="4" w:space="0" w:color="9BC2E6"/>
              <w:left w:val="nil"/>
              <w:bottom w:val="single" w:sz="4" w:space="0" w:color="9BC2E6"/>
              <w:right w:val="single" w:sz="4" w:space="0" w:color="9BC2E6"/>
            </w:tcBorders>
            <w:shd w:val="clear" w:color="DDEBF7" w:fill="DDEBF7"/>
            <w:noWrap/>
            <w:vAlign w:val="bottom"/>
            <w:hideMark/>
          </w:tcPr>
          <w:p w14:paraId="205B79FE"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r>
      <w:tr w:rsidR="00F661C4" w:rsidRPr="00B466FE" w14:paraId="5D66279C" w14:textId="77777777" w:rsidTr="00A70625">
        <w:tblPrEx>
          <w:tblLook w:val="04A0" w:firstRow="1" w:lastRow="0" w:firstColumn="1" w:lastColumn="0" w:noHBand="0" w:noVBand="1"/>
        </w:tblPrEx>
        <w:trPr>
          <w:trHeight w:val="319"/>
        </w:trPr>
        <w:tc>
          <w:tcPr>
            <w:tcW w:w="1276" w:type="dxa"/>
            <w:tcBorders>
              <w:top w:val="single" w:sz="4" w:space="0" w:color="9BC2E6"/>
              <w:left w:val="single" w:sz="4" w:space="0" w:color="9BC2E6"/>
              <w:bottom w:val="single" w:sz="4" w:space="0" w:color="9BC2E6"/>
              <w:right w:val="nil"/>
            </w:tcBorders>
            <w:shd w:val="clear" w:color="auto" w:fill="auto"/>
            <w:noWrap/>
            <w:vAlign w:val="bottom"/>
            <w:hideMark/>
          </w:tcPr>
          <w:p w14:paraId="417BF854"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9</w:t>
            </w:r>
          </w:p>
        </w:tc>
        <w:tc>
          <w:tcPr>
            <w:tcW w:w="2552" w:type="dxa"/>
            <w:tcBorders>
              <w:top w:val="single" w:sz="4" w:space="0" w:color="9BC2E6"/>
              <w:left w:val="single" w:sz="12" w:space="0" w:color="9BC2E6"/>
              <w:bottom w:val="single" w:sz="8" w:space="0" w:color="9BC2E6"/>
              <w:right w:val="single" w:sz="12" w:space="0" w:color="9BC2E6"/>
            </w:tcBorders>
            <w:shd w:val="clear" w:color="000000" w:fill="DDEBF7"/>
            <w:vAlign w:val="center"/>
            <w:hideMark/>
          </w:tcPr>
          <w:p w14:paraId="4BF2910C"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Invasive alien species</w:t>
            </w:r>
          </w:p>
        </w:tc>
        <w:tc>
          <w:tcPr>
            <w:tcW w:w="1559" w:type="dxa"/>
            <w:tcBorders>
              <w:top w:val="single" w:sz="4" w:space="0" w:color="9BC2E6"/>
              <w:left w:val="nil"/>
              <w:bottom w:val="single" w:sz="4" w:space="0" w:color="9BC2E6"/>
              <w:right w:val="nil"/>
            </w:tcBorders>
            <w:shd w:val="clear" w:color="000000" w:fill="FEDC81"/>
            <w:noWrap/>
            <w:vAlign w:val="bottom"/>
            <w:hideMark/>
          </w:tcPr>
          <w:p w14:paraId="33B34DB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992" w:type="dxa"/>
            <w:tcBorders>
              <w:top w:val="single" w:sz="4" w:space="0" w:color="9BC2E6"/>
              <w:left w:val="nil"/>
              <w:bottom w:val="single" w:sz="4" w:space="0" w:color="9BC2E6"/>
              <w:right w:val="nil"/>
            </w:tcBorders>
            <w:shd w:val="clear" w:color="auto" w:fill="auto"/>
            <w:noWrap/>
            <w:vAlign w:val="bottom"/>
            <w:hideMark/>
          </w:tcPr>
          <w:p w14:paraId="00B9C6A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992" w:type="dxa"/>
            <w:tcBorders>
              <w:top w:val="single" w:sz="4" w:space="0" w:color="9BC2E6"/>
              <w:left w:val="nil"/>
              <w:bottom w:val="single" w:sz="4" w:space="0" w:color="9BC2E6"/>
              <w:right w:val="nil"/>
            </w:tcBorders>
            <w:shd w:val="clear" w:color="auto" w:fill="auto"/>
            <w:noWrap/>
            <w:vAlign w:val="bottom"/>
            <w:hideMark/>
          </w:tcPr>
          <w:p w14:paraId="720654E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3" w:type="dxa"/>
            <w:tcBorders>
              <w:top w:val="single" w:sz="4" w:space="0" w:color="9BC2E6"/>
              <w:left w:val="nil"/>
              <w:bottom w:val="single" w:sz="4" w:space="0" w:color="9BC2E6"/>
              <w:right w:val="nil"/>
            </w:tcBorders>
            <w:shd w:val="clear" w:color="auto" w:fill="auto"/>
            <w:noWrap/>
            <w:vAlign w:val="bottom"/>
            <w:hideMark/>
          </w:tcPr>
          <w:p w14:paraId="77F3D4C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992" w:type="dxa"/>
            <w:tcBorders>
              <w:top w:val="single" w:sz="4" w:space="0" w:color="9BC2E6"/>
              <w:left w:val="nil"/>
              <w:bottom w:val="single" w:sz="4" w:space="0" w:color="9BC2E6"/>
              <w:right w:val="nil"/>
            </w:tcBorders>
            <w:shd w:val="clear" w:color="auto" w:fill="auto"/>
            <w:noWrap/>
            <w:vAlign w:val="bottom"/>
            <w:hideMark/>
          </w:tcPr>
          <w:p w14:paraId="6037620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auto" w:fill="auto"/>
            <w:noWrap/>
            <w:vAlign w:val="bottom"/>
            <w:hideMark/>
          </w:tcPr>
          <w:p w14:paraId="47B7E714"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851" w:type="dxa"/>
            <w:tcBorders>
              <w:top w:val="single" w:sz="4" w:space="0" w:color="9BC2E6"/>
              <w:left w:val="nil"/>
              <w:bottom w:val="single" w:sz="4" w:space="0" w:color="9BC2E6"/>
              <w:right w:val="nil"/>
            </w:tcBorders>
            <w:shd w:val="clear" w:color="auto" w:fill="auto"/>
            <w:noWrap/>
            <w:vAlign w:val="bottom"/>
            <w:hideMark/>
          </w:tcPr>
          <w:p w14:paraId="7528C9DF"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1276" w:type="dxa"/>
            <w:tcBorders>
              <w:top w:val="single" w:sz="4" w:space="0" w:color="9BC2E6"/>
              <w:left w:val="nil"/>
              <w:bottom w:val="single" w:sz="4" w:space="0" w:color="9BC2E6"/>
              <w:right w:val="nil"/>
            </w:tcBorders>
            <w:shd w:val="clear" w:color="auto" w:fill="auto"/>
            <w:noWrap/>
            <w:vAlign w:val="bottom"/>
            <w:hideMark/>
          </w:tcPr>
          <w:p w14:paraId="38D56786"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1275" w:type="dxa"/>
            <w:tcBorders>
              <w:top w:val="single" w:sz="4" w:space="0" w:color="9BC2E6"/>
              <w:left w:val="nil"/>
              <w:bottom w:val="single" w:sz="4" w:space="0" w:color="9BC2E6"/>
              <w:right w:val="single" w:sz="4" w:space="0" w:color="9BC2E6"/>
            </w:tcBorders>
            <w:shd w:val="clear" w:color="auto" w:fill="auto"/>
            <w:noWrap/>
            <w:vAlign w:val="bottom"/>
            <w:hideMark/>
          </w:tcPr>
          <w:p w14:paraId="6DF14EB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r>
      <w:tr w:rsidR="00F661C4" w:rsidRPr="00B466FE" w14:paraId="6283FF3C" w14:textId="77777777" w:rsidTr="00A70625">
        <w:tblPrEx>
          <w:tblLook w:val="04A0" w:firstRow="1" w:lastRow="0" w:firstColumn="1" w:lastColumn="0" w:noHBand="0" w:noVBand="1"/>
        </w:tblPrEx>
        <w:trPr>
          <w:trHeight w:val="299"/>
        </w:trPr>
        <w:tc>
          <w:tcPr>
            <w:tcW w:w="1276" w:type="dxa"/>
            <w:tcBorders>
              <w:top w:val="single" w:sz="4" w:space="0" w:color="9BC2E6"/>
              <w:left w:val="single" w:sz="4" w:space="0" w:color="9BC2E6"/>
              <w:bottom w:val="single" w:sz="4" w:space="0" w:color="9BC2E6"/>
              <w:right w:val="nil"/>
            </w:tcBorders>
            <w:shd w:val="clear" w:color="DDEBF7" w:fill="DDEBF7"/>
            <w:noWrap/>
            <w:vAlign w:val="bottom"/>
            <w:hideMark/>
          </w:tcPr>
          <w:p w14:paraId="330A7732"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10</w:t>
            </w:r>
          </w:p>
        </w:tc>
        <w:tc>
          <w:tcPr>
            <w:tcW w:w="2552" w:type="dxa"/>
            <w:tcBorders>
              <w:top w:val="single" w:sz="4" w:space="0" w:color="9BC2E6"/>
              <w:left w:val="single" w:sz="12" w:space="0" w:color="9BC2E6"/>
              <w:bottom w:val="single" w:sz="8" w:space="0" w:color="9BC2E6"/>
              <w:right w:val="single" w:sz="12" w:space="0" w:color="9BC2E6"/>
            </w:tcBorders>
            <w:shd w:val="clear" w:color="DDEBF7" w:fill="DDEBF7"/>
            <w:vAlign w:val="center"/>
            <w:hideMark/>
          </w:tcPr>
          <w:p w14:paraId="338B85BE"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Climate change</w:t>
            </w:r>
          </w:p>
        </w:tc>
        <w:tc>
          <w:tcPr>
            <w:tcW w:w="1559" w:type="dxa"/>
            <w:tcBorders>
              <w:top w:val="single" w:sz="4" w:space="0" w:color="9BC2E6"/>
              <w:left w:val="nil"/>
              <w:bottom w:val="single" w:sz="4" w:space="0" w:color="9BC2E6"/>
              <w:right w:val="nil"/>
            </w:tcBorders>
            <w:shd w:val="clear" w:color="DDEBF7" w:fill="CCDD82"/>
            <w:noWrap/>
            <w:vAlign w:val="bottom"/>
            <w:hideMark/>
          </w:tcPr>
          <w:p w14:paraId="0A9695EE"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c>
          <w:tcPr>
            <w:tcW w:w="992" w:type="dxa"/>
            <w:tcBorders>
              <w:top w:val="single" w:sz="4" w:space="0" w:color="9BC2E6"/>
              <w:left w:val="nil"/>
              <w:bottom w:val="single" w:sz="4" w:space="0" w:color="9BC2E6"/>
              <w:right w:val="nil"/>
            </w:tcBorders>
            <w:shd w:val="clear" w:color="DDEBF7" w:fill="DDEBF7"/>
            <w:noWrap/>
            <w:vAlign w:val="bottom"/>
            <w:hideMark/>
          </w:tcPr>
          <w:p w14:paraId="4E027F0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6</w:t>
            </w:r>
          </w:p>
        </w:tc>
        <w:tc>
          <w:tcPr>
            <w:tcW w:w="992" w:type="dxa"/>
            <w:tcBorders>
              <w:top w:val="single" w:sz="4" w:space="0" w:color="9BC2E6"/>
              <w:left w:val="nil"/>
              <w:bottom w:val="single" w:sz="4" w:space="0" w:color="9BC2E6"/>
              <w:right w:val="nil"/>
            </w:tcBorders>
            <w:shd w:val="clear" w:color="DDEBF7" w:fill="DDEBF7"/>
            <w:noWrap/>
            <w:vAlign w:val="bottom"/>
            <w:hideMark/>
          </w:tcPr>
          <w:p w14:paraId="50CF6EB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3" w:type="dxa"/>
            <w:tcBorders>
              <w:top w:val="single" w:sz="4" w:space="0" w:color="9BC2E6"/>
              <w:left w:val="nil"/>
              <w:bottom w:val="single" w:sz="4" w:space="0" w:color="9BC2E6"/>
              <w:right w:val="nil"/>
            </w:tcBorders>
            <w:shd w:val="clear" w:color="DDEBF7" w:fill="DDEBF7"/>
            <w:noWrap/>
            <w:vAlign w:val="bottom"/>
            <w:hideMark/>
          </w:tcPr>
          <w:p w14:paraId="40D7D134"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c>
          <w:tcPr>
            <w:tcW w:w="992" w:type="dxa"/>
            <w:tcBorders>
              <w:top w:val="single" w:sz="4" w:space="0" w:color="9BC2E6"/>
              <w:left w:val="nil"/>
              <w:bottom w:val="single" w:sz="4" w:space="0" w:color="9BC2E6"/>
              <w:right w:val="nil"/>
            </w:tcBorders>
            <w:shd w:val="clear" w:color="DDEBF7" w:fill="DDEBF7"/>
            <w:noWrap/>
            <w:vAlign w:val="bottom"/>
            <w:hideMark/>
          </w:tcPr>
          <w:p w14:paraId="3281867E"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850" w:type="dxa"/>
            <w:tcBorders>
              <w:top w:val="single" w:sz="4" w:space="0" w:color="9BC2E6"/>
              <w:left w:val="nil"/>
              <w:bottom w:val="single" w:sz="4" w:space="0" w:color="9BC2E6"/>
              <w:right w:val="nil"/>
            </w:tcBorders>
            <w:shd w:val="clear" w:color="DDEBF7" w:fill="DDEBF7"/>
            <w:noWrap/>
            <w:vAlign w:val="bottom"/>
            <w:hideMark/>
          </w:tcPr>
          <w:p w14:paraId="2E11580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c>
          <w:tcPr>
            <w:tcW w:w="851" w:type="dxa"/>
            <w:tcBorders>
              <w:top w:val="single" w:sz="4" w:space="0" w:color="9BC2E6"/>
              <w:left w:val="nil"/>
              <w:bottom w:val="single" w:sz="4" w:space="0" w:color="9BC2E6"/>
              <w:right w:val="nil"/>
            </w:tcBorders>
            <w:shd w:val="clear" w:color="DDEBF7" w:fill="DDEBF7"/>
            <w:noWrap/>
            <w:vAlign w:val="bottom"/>
            <w:hideMark/>
          </w:tcPr>
          <w:p w14:paraId="6A69FC1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1276" w:type="dxa"/>
            <w:tcBorders>
              <w:top w:val="single" w:sz="4" w:space="0" w:color="9BC2E6"/>
              <w:left w:val="nil"/>
              <w:bottom w:val="single" w:sz="4" w:space="0" w:color="9BC2E6"/>
              <w:right w:val="nil"/>
            </w:tcBorders>
            <w:shd w:val="clear" w:color="DDEBF7" w:fill="DDEBF7"/>
            <w:noWrap/>
            <w:vAlign w:val="bottom"/>
            <w:hideMark/>
          </w:tcPr>
          <w:p w14:paraId="7EF92DD6"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c>
          <w:tcPr>
            <w:tcW w:w="1275" w:type="dxa"/>
            <w:tcBorders>
              <w:top w:val="single" w:sz="4" w:space="0" w:color="9BC2E6"/>
              <w:left w:val="nil"/>
              <w:bottom w:val="single" w:sz="4" w:space="0" w:color="9BC2E6"/>
              <w:right w:val="single" w:sz="4" w:space="0" w:color="9BC2E6"/>
            </w:tcBorders>
            <w:shd w:val="clear" w:color="DDEBF7" w:fill="DDEBF7"/>
            <w:noWrap/>
            <w:vAlign w:val="bottom"/>
            <w:hideMark/>
          </w:tcPr>
          <w:p w14:paraId="38605404"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r>
      <w:tr w:rsidR="00F661C4" w:rsidRPr="00B466FE" w14:paraId="2E8B3E68" w14:textId="77777777" w:rsidTr="00A70625">
        <w:tblPrEx>
          <w:tblLook w:val="04A0" w:firstRow="1" w:lastRow="0" w:firstColumn="1" w:lastColumn="0" w:noHBand="0" w:noVBand="1"/>
        </w:tblPrEx>
        <w:trPr>
          <w:trHeight w:val="299"/>
        </w:trPr>
        <w:tc>
          <w:tcPr>
            <w:tcW w:w="1276" w:type="dxa"/>
            <w:tcBorders>
              <w:top w:val="single" w:sz="4" w:space="0" w:color="9BC2E6"/>
              <w:left w:val="single" w:sz="4" w:space="0" w:color="9BC2E6"/>
              <w:bottom w:val="single" w:sz="4" w:space="0" w:color="9BC2E6"/>
              <w:right w:val="nil"/>
            </w:tcBorders>
            <w:shd w:val="clear" w:color="auto" w:fill="auto"/>
            <w:noWrap/>
            <w:vAlign w:val="bottom"/>
            <w:hideMark/>
          </w:tcPr>
          <w:p w14:paraId="7CE37C35"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11</w:t>
            </w:r>
          </w:p>
        </w:tc>
        <w:tc>
          <w:tcPr>
            <w:tcW w:w="2552" w:type="dxa"/>
            <w:tcBorders>
              <w:top w:val="single" w:sz="4" w:space="0" w:color="9BC2E6"/>
              <w:left w:val="single" w:sz="12" w:space="0" w:color="9BC2E6"/>
              <w:bottom w:val="single" w:sz="8" w:space="0" w:color="9BC2E6"/>
              <w:right w:val="single" w:sz="12" w:space="0" w:color="9BC2E6"/>
            </w:tcBorders>
            <w:shd w:val="clear" w:color="000000" w:fill="DDEBF7"/>
            <w:vAlign w:val="center"/>
            <w:hideMark/>
          </w:tcPr>
          <w:p w14:paraId="3E20EE2C"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Protected areas</w:t>
            </w:r>
          </w:p>
        </w:tc>
        <w:tc>
          <w:tcPr>
            <w:tcW w:w="1559" w:type="dxa"/>
            <w:tcBorders>
              <w:top w:val="single" w:sz="4" w:space="0" w:color="9BC2E6"/>
              <w:left w:val="nil"/>
              <w:bottom w:val="single" w:sz="4" w:space="0" w:color="9BC2E6"/>
              <w:right w:val="nil"/>
            </w:tcBorders>
            <w:shd w:val="clear" w:color="000000" w:fill="8DCA7E"/>
            <w:noWrap/>
            <w:vAlign w:val="bottom"/>
            <w:hideMark/>
          </w:tcPr>
          <w:p w14:paraId="105DDDA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10</w:t>
            </w:r>
          </w:p>
        </w:tc>
        <w:tc>
          <w:tcPr>
            <w:tcW w:w="992" w:type="dxa"/>
            <w:tcBorders>
              <w:top w:val="single" w:sz="4" w:space="0" w:color="9BC2E6"/>
              <w:left w:val="nil"/>
              <w:bottom w:val="single" w:sz="4" w:space="0" w:color="9BC2E6"/>
              <w:right w:val="nil"/>
            </w:tcBorders>
            <w:shd w:val="clear" w:color="auto" w:fill="auto"/>
            <w:noWrap/>
            <w:vAlign w:val="bottom"/>
            <w:hideMark/>
          </w:tcPr>
          <w:p w14:paraId="7C0C6CE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9</w:t>
            </w:r>
          </w:p>
        </w:tc>
        <w:tc>
          <w:tcPr>
            <w:tcW w:w="992" w:type="dxa"/>
            <w:tcBorders>
              <w:top w:val="single" w:sz="4" w:space="0" w:color="9BC2E6"/>
              <w:left w:val="nil"/>
              <w:bottom w:val="single" w:sz="4" w:space="0" w:color="9BC2E6"/>
              <w:right w:val="nil"/>
            </w:tcBorders>
            <w:shd w:val="clear" w:color="auto" w:fill="auto"/>
            <w:noWrap/>
            <w:vAlign w:val="bottom"/>
            <w:hideMark/>
          </w:tcPr>
          <w:p w14:paraId="03BB176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3" w:type="dxa"/>
            <w:tcBorders>
              <w:top w:val="single" w:sz="4" w:space="0" w:color="9BC2E6"/>
              <w:left w:val="nil"/>
              <w:bottom w:val="single" w:sz="4" w:space="0" w:color="9BC2E6"/>
              <w:right w:val="nil"/>
            </w:tcBorders>
            <w:shd w:val="clear" w:color="auto" w:fill="auto"/>
            <w:noWrap/>
            <w:vAlign w:val="bottom"/>
            <w:hideMark/>
          </w:tcPr>
          <w:p w14:paraId="3B7DFF38"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9</w:t>
            </w:r>
          </w:p>
        </w:tc>
        <w:tc>
          <w:tcPr>
            <w:tcW w:w="992" w:type="dxa"/>
            <w:tcBorders>
              <w:top w:val="single" w:sz="4" w:space="0" w:color="9BC2E6"/>
              <w:left w:val="nil"/>
              <w:bottom w:val="single" w:sz="4" w:space="0" w:color="9BC2E6"/>
              <w:right w:val="nil"/>
            </w:tcBorders>
            <w:shd w:val="clear" w:color="auto" w:fill="auto"/>
            <w:noWrap/>
            <w:vAlign w:val="bottom"/>
            <w:hideMark/>
          </w:tcPr>
          <w:p w14:paraId="6BB4ECA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850" w:type="dxa"/>
            <w:tcBorders>
              <w:top w:val="single" w:sz="4" w:space="0" w:color="9BC2E6"/>
              <w:left w:val="nil"/>
              <w:bottom w:val="single" w:sz="4" w:space="0" w:color="9BC2E6"/>
              <w:right w:val="nil"/>
            </w:tcBorders>
            <w:shd w:val="clear" w:color="auto" w:fill="auto"/>
            <w:noWrap/>
            <w:vAlign w:val="bottom"/>
            <w:hideMark/>
          </w:tcPr>
          <w:p w14:paraId="16E765F6"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6</w:t>
            </w:r>
          </w:p>
        </w:tc>
        <w:tc>
          <w:tcPr>
            <w:tcW w:w="851" w:type="dxa"/>
            <w:tcBorders>
              <w:top w:val="single" w:sz="4" w:space="0" w:color="9BC2E6"/>
              <w:left w:val="nil"/>
              <w:bottom w:val="single" w:sz="4" w:space="0" w:color="9BC2E6"/>
              <w:right w:val="nil"/>
            </w:tcBorders>
            <w:shd w:val="clear" w:color="auto" w:fill="auto"/>
            <w:noWrap/>
            <w:vAlign w:val="bottom"/>
            <w:hideMark/>
          </w:tcPr>
          <w:p w14:paraId="463F571F"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1276" w:type="dxa"/>
            <w:tcBorders>
              <w:top w:val="single" w:sz="4" w:space="0" w:color="9BC2E6"/>
              <w:left w:val="nil"/>
              <w:bottom w:val="single" w:sz="4" w:space="0" w:color="9BC2E6"/>
              <w:right w:val="nil"/>
            </w:tcBorders>
            <w:shd w:val="clear" w:color="auto" w:fill="auto"/>
            <w:noWrap/>
            <w:vAlign w:val="bottom"/>
            <w:hideMark/>
          </w:tcPr>
          <w:p w14:paraId="06FE286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10</w:t>
            </w:r>
          </w:p>
        </w:tc>
        <w:tc>
          <w:tcPr>
            <w:tcW w:w="1275" w:type="dxa"/>
            <w:tcBorders>
              <w:top w:val="single" w:sz="4" w:space="0" w:color="9BC2E6"/>
              <w:left w:val="nil"/>
              <w:bottom w:val="single" w:sz="4" w:space="0" w:color="9BC2E6"/>
              <w:right w:val="single" w:sz="4" w:space="0" w:color="9BC2E6"/>
            </w:tcBorders>
            <w:shd w:val="clear" w:color="auto" w:fill="auto"/>
            <w:noWrap/>
            <w:vAlign w:val="bottom"/>
            <w:hideMark/>
          </w:tcPr>
          <w:p w14:paraId="5F61306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10</w:t>
            </w:r>
          </w:p>
        </w:tc>
      </w:tr>
      <w:tr w:rsidR="00F661C4" w:rsidRPr="00B466FE" w14:paraId="545BC991" w14:textId="77777777" w:rsidTr="00A70625">
        <w:tblPrEx>
          <w:tblLook w:val="04A0" w:firstRow="1" w:lastRow="0" w:firstColumn="1" w:lastColumn="0" w:noHBand="0" w:noVBand="1"/>
        </w:tblPrEx>
        <w:trPr>
          <w:trHeight w:val="299"/>
        </w:trPr>
        <w:tc>
          <w:tcPr>
            <w:tcW w:w="1276" w:type="dxa"/>
            <w:tcBorders>
              <w:top w:val="single" w:sz="4" w:space="0" w:color="9BC2E6"/>
              <w:left w:val="single" w:sz="4" w:space="0" w:color="9BC2E6"/>
              <w:bottom w:val="single" w:sz="4" w:space="0" w:color="9BC2E6"/>
              <w:right w:val="nil"/>
            </w:tcBorders>
            <w:shd w:val="clear" w:color="DDEBF7" w:fill="DDEBF7"/>
            <w:noWrap/>
            <w:vAlign w:val="bottom"/>
            <w:hideMark/>
          </w:tcPr>
          <w:p w14:paraId="2EE5E4D6"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12</w:t>
            </w:r>
          </w:p>
        </w:tc>
        <w:tc>
          <w:tcPr>
            <w:tcW w:w="2552" w:type="dxa"/>
            <w:tcBorders>
              <w:top w:val="single" w:sz="4" w:space="0" w:color="9BC2E6"/>
              <w:left w:val="single" w:sz="12" w:space="0" w:color="9BC2E6"/>
              <w:bottom w:val="single" w:sz="8" w:space="0" w:color="9BC2E6"/>
              <w:right w:val="single" w:sz="12" w:space="0" w:color="9BC2E6"/>
            </w:tcBorders>
            <w:shd w:val="clear" w:color="DDEBF7" w:fill="DDEBF7"/>
            <w:vAlign w:val="center"/>
            <w:hideMark/>
          </w:tcPr>
          <w:p w14:paraId="4488C367"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Threatened species</w:t>
            </w:r>
          </w:p>
        </w:tc>
        <w:tc>
          <w:tcPr>
            <w:tcW w:w="1559" w:type="dxa"/>
            <w:tcBorders>
              <w:top w:val="single" w:sz="4" w:space="0" w:color="9BC2E6"/>
              <w:left w:val="nil"/>
              <w:bottom w:val="single" w:sz="4" w:space="0" w:color="9BC2E6"/>
              <w:right w:val="nil"/>
            </w:tcBorders>
            <w:shd w:val="clear" w:color="DDEBF7" w:fill="CCDD82"/>
            <w:noWrap/>
            <w:vAlign w:val="bottom"/>
            <w:hideMark/>
          </w:tcPr>
          <w:p w14:paraId="4DBD2234"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c>
          <w:tcPr>
            <w:tcW w:w="992" w:type="dxa"/>
            <w:tcBorders>
              <w:top w:val="single" w:sz="4" w:space="0" w:color="9BC2E6"/>
              <w:left w:val="nil"/>
              <w:bottom w:val="single" w:sz="4" w:space="0" w:color="9BC2E6"/>
              <w:right w:val="nil"/>
            </w:tcBorders>
            <w:shd w:val="clear" w:color="DDEBF7" w:fill="DDEBF7"/>
            <w:noWrap/>
            <w:vAlign w:val="bottom"/>
            <w:hideMark/>
          </w:tcPr>
          <w:p w14:paraId="6BD6124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992" w:type="dxa"/>
            <w:tcBorders>
              <w:top w:val="single" w:sz="4" w:space="0" w:color="9BC2E6"/>
              <w:left w:val="nil"/>
              <w:bottom w:val="single" w:sz="4" w:space="0" w:color="9BC2E6"/>
              <w:right w:val="nil"/>
            </w:tcBorders>
            <w:shd w:val="clear" w:color="DDEBF7" w:fill="DDEBF7"/>
            <w:noWrap/>
            <w:vAlign w:val="bottom"/>
            <w:hideMark/>
          </w:tcPr>
          <w:p w14:paraId="0E885BD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993" w:type="dxa"/>
            <w:tcBorders>
              <w:top w:val="single" w:sz="4" w:space="0" w:color="9BC2E6"/>
              <w:left w:val="nil"/>
              <w:bottom w:val="single" w:sz="4" w:space="0" w:color="9BC2E6"/>
              <w:right w:val="nil"/>
            </w:tcBorders>
            <w:shd w:val="clear" w:color="DDEBF7" w:fill="DDEBF7"/>
            <w:noWrap/>
            <w:vAlign w:val="bottom"/>
            <w:hideMark/>
          </w:tcPr>
          <w:p w14:paraId="2038923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6</w:t>
            </w:r>
          </w:p>
        </w:tc>
        <w:tc>
          <w:tcPr>
            <w:tcW w:w="992" w:type="dxa"/>
            <w:tcBorders>
              <w:top w:val="single" w:sz="4" w:space="0" w:color="9BC2E6"/>
              <w:left w:val="nil"/>
              <w:bottom w:val="single" w:sz="4" w:space="0" w:color="9BC2E6"/>
              <w:right w:val="nil"/>
            </w:tcBorders>
            <w:shd w:val="clear" w:color="DDEBF7" w:fill="DDEBF7"/>
            <w:noWrap/>
            <w:vAlign w:val="bottom"/>
            <w:hideMark/>
          </w:tcPr>
          <w:p w14:paraId="354EF20C"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850" w:type="dxa"/>
            <w:tcBorders>
              <w:top w:val="single" w:sz="4" w:space="0" w:color="9BC2E6"/>
              <w:left w:val="nil"/>
              <w:bottom w:val="single" w:sz="4" w:space="0" w:color="9BC2E6"/>
              <w:right w:val="nil"/>
            </w:tcBorders>
            <w:shd w:val="clear" w:color="DDEBF7" w:fill="DDEBF7"/>
            <w:noWrap/>
            <w:vAlign w:val="bottom"/>
            <w:hideMark/>
          </w:tcPr>
          <w:p w14:paraId="30A87F9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c>
          <w:tcPr>
            <w:tcW w:w="851" w:type="dxa"/>
            <w:tcBorders>
              <w:top w:val="single" w:sz="4" w:space="0" w:color="9BC2E6"/>
              <w:left w:val="nil"/>
              <w:bottom w:val="single" w:sz="4" w:space="0" w:color="9BC2E6"/>
              <w:right w:val="nil"/>
            </w:tcBorders>
            <w:shd w:val="clear" w:color="DDEBF7" w:fill="DDEBF7"/>
            <w:noWrap/>
            <w:vAlign w:val="bottom"/>
            <w:hideMark/>
          </w:tcPr>
          <w:p w14:paraId="4B32A2E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1276" w:type="dxa"/>
            <w:tcBorders>
              <w:top w:val="single" w:sz="4" w:space="0" w:color="9BC2E6"/>
              <w:left w:val="nil"/>
              <w:bottom w:val="single" w:sz="4" w:space="0" w:color="9BC2E6"/>
              <w:right w:val="nil"/>
            </w:tcBorders>
            <w:shd w:val="clear" w:color="DDEBF7" w:fill="DDEBF7"/>
            <w:noWrap/>
            <w:vAlign w:val="bottom"/>
            <w:hideMark/>
          </w:tcPr>
          <w:p w14:paraId="70A09830"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c>
          <w:tcPr>
            <w:tcW w:w="1275" w:type="dxa"/>
            <w:tcBorders>
              <w:top w:val="single" w:sz="4" w:space="0" w:color="9BC2E6"/>
              <w:left w:val="nil"/>
              <w:bottom w:val="single" w:sz="4" w:space="0" w:color="9BC2E6"/>
              <w:right w:val="single" w:sz="4" w:space="0" w:color="9BC2E6"/>
            </w:tcBorders>
            <w:shd w:val="clear" w:color="DDEBF7" w:fill="DDEBF7"/>
            <w:noWrap/>
            <w:vAlign w:val="bottom"/>
            <w:hideMark/>
          </w:tcPr>
          <w:p w14:paraId="5BFB579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r>
      <w:tr w:rsidR="00F661C4" w:rsidRPr="00B466FE" w14:paraId="4753E1E9" w14:textId="77777777" w:rsidTr="00A70625">
        <w:tblPrEx>
          <w:tblLook w:val="04A0" w:firstRow="1" w:lastRow="0" w:firstColumn="1" w:lastColumn="0" w:noHBand="0" w:noVBand="1"/>
        </w:tblPrEx>
        <w:trPr>
          <w:trHeight w:val="295"/>
        </w:trPr>
        <w:tc>
          <w:tcPr>
            <w:tcW w:w="1276" w:type="dxa"/>
            <w:tcBorders>
              <w:top w:val="single" w:sz="4" w:space="0" w:color="9BC2E6"/>
              <w:left w:val="single" w:sz="4" w:space="0" w:color="9BC2E6"/>
              <w:bottom w:val="single" w:sz="4" w:space="0" w:color="9BC2E6"/>
              <w:right w:val="nil"/>
            </w:tcBorders>
            <w:shd w:val="clear" w:color="auto" w:fill="auto"/>
            <w:noWrap/>
            <w:vAlign w:val="bottom"/>
            <w:hideMark/>
          </w:tcPr>
          <w:p w14:paraId="6050A2BB"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13</w:t>
            </w:r>
          </w:p>
        </w:tc>
        <w:tc>
          <w:tcPr>
            <w:tcW w:w="2552" w:type="dxa"/>
            <w:tcBorders>
              <w:top w:val="single" w:sz="4" w:space="0" w:color="9BC2E6"/>
              <w:left w:val="single" w:sz="12" w:space="0" w:color="9BC2E6"/>
              <w:bottom w:val="single" w:sz="8" w:space="0" w:color="9BC2E6"/>
              <w:right w:val="single" w:sz="12" w:space="0" w:color="9BC2E6"/>
            </w:tcBorders>
            <w:shd w:val="clear" w:color="000000" w:fill="DDEBF7"/>
            <w:vAlign w:val="center"/>
            <w:hideMark/>
          </w:tcPr>
          <w:p w14:paraId="107FBEB9"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Safeguard Genetic diversity</w:t>
            </w:r>
          </w:p>
        </w:tc>
        <w:tc>
          <w:tcPr>
            <w:tcW w:w="1559" w:type="dxa"/>
            <w:tcBorders>
              <w:top w:val="single" w:sz="4" w:space="0" w:color="9BC2E6"/>
              <w:left w:val="nil"/>
              <w:bottom w:val="single" w:sz="4" w:space="0" w:color="9BC2E6"/>
              <w:right w:val="nil"/>
            </w:tcBorders>
            <w:shd w:val="clear" w:color="000000" w:fill="B7D680"/>
            <w:noWrap/>
            <w:vAlign w:val="bottom"/>
            <w:hideMark/>
          </w:tcPr>
          <w:p w14:paraId="0FC46A12"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8</w:t>
            </w:r>
          </w:p>
        </w:tc>
        <w:tc>
          <w:tcPr>
            <w:tcW w:w="992" w:type="dxa"/>
            <w:tcBorders>
              <w:top w:val="single" w:sz="4" w:space="0" w:color="9BC2E6"/>
              <w:left w:val="nil"/>
              <w:bottom w:val="single" w:sz="4" w:space="0" w:color="9BC2E6"/>
              <w:right w:val="nil"/>
            </w:tcBorders>
            <w:shd w:val="clear" w:color="auto" w:fill="auto"/>
            <w:noWrap/>
            <w:vAlign w:val="bottom"/>
            <w:hideMark/>
          </w:tcPr>
          <w:p w14:paraId="7D25E41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c>
          <w:tcPr>
            <w:tcW w:w="992" w:type="dxa"/>
            <w:tcBorders>
              <w:top w:val="single" w:sz="4" w:space="0" w:color="9BC2E6"/>
              <w:left w:val="nil"/>
              <w:bottom w:val="single" w:sz="4" w:space="0" w:color="9BC2E6"/>
              <w:right w:val="nil"/>
            </w:tcBorders>
            <w:shd w:val="clear" w:color="auto" w:fill="auto"/>
            <w:noWrap/>
            <w:vAlign w:val="bottom"/>
            <w:hideMark/>
          </w:tcPr>
          <w:p w14:paraId="31AD39D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993" w:type="dxa"/>
            <w:tcBorders>
              <w:top w:val="single" w:sz="4" w:space="0" w:color="9BC2E6"/>
              <w:left w:val="nil"/>
              <w:bottom w:val="single" w:sz="4" w:space="0" w:color="9BC2E6"/>
              <w:right w:val="nil"/>
            </w:tcBorders>
            <w:shd w:val="clear" w:color="auto" w:fill="auto"/>
            <w:noWrap/>
            <w:vAlign w:val="bottom"/>
            <w:hideMark/>
          </w:tcPr>
          <w:p w14:paraId="5D9129D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8</w:t>
            </w:r>
          </w:p>
        </w:tc>
        <w:tc>
          <w:tcPr>
            <w:tcW w:w="992" w:type="dxa"/>
            <w:tcBorders>
              <w:top w:val="single" w:sz="4" w:space="0" w:color="9BC2E6"/>
              <w:left w:val="nil"/>
              <w:bottom w:val="single" w:sz="4" w:space="0" w:color="9BC2E6"/>
              <w:right w:val="nil"/>
            </w:tcBorders>
            <w:shd w:val="clear" w:color="auto" w:fill="auto"/>
            <w:noWrap/>
            <w:vAlign w:val="bottom"/>
            <w:hideMark/>
          </w:tcPr>
          <w:p w14:paraId="24FF58E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auto" w:fill="auto"/>
            <w:noWrap/>
            <w:vAlign w:val="bottom"/>
            <w:hideMark/>
          </w:tcPr>
          <w:p w14:paraId="73016A8E"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851" w:type="dxa"/>
            <w:tcBorders>
              <w:top w:val="single" w:sz="4" w:space="0" w:color="9BC2E6"/>
              <w:left w:val="nil"/>
              <w:bottom w:val="single" w:sz="4" w:space="0" w:color="9BC2E6"/>
              <w:right w:val="nil"/>
            </w:tcBorders>
            <w:shd w:val="clear" w:color="auto" w:fill="auto"/>
            <w:noWrap/>
            <w:vAlign w:val="bottom"/>
            <w:hideMark/>
          </w:tcPr>
          <w:p w14:paraId="1861B9F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6</w:t>
            </w:r>
          </w:p>
        </w:tc>
        <w:tc>
          <w:tcPr>
            <w:tcW w:w="1276" w:type="dxa"/>
            <w:tcBorders>
              <w:top w:val="single" w:sz="4" w:space="0" w:color="9BC2E6"/>
              <w:left w:val="nil"/>
              <w:bottom w:val="single" w:sz="4" w:space="0" w:color="9BC2E6"/>
              <w:right w:val="nil"/>
            </w:tcBorders>
            <w:shd w:val="clear" w:color="auto" w:fill="auto"/>
            <w:noWrap/>
            <w:vAlign w:val="bottom"/>
            <w:hideMark/>
          </w:tcPr>
          <w:p w14:paraId="78289757"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c>
          <w:tcPr>
            <w:tcW w:w="1275" w:type="dxa"/>
            <w:tcBorders>
              <w:top w:val="single" w:sz="4" w:space="0" w:color="9BC2E6"/>
              <w:left w:val="nil"/>
              <w:bottom w:val="single" w:sz="4" w:space="0" w:color="9BC2E6"/>
              <w:right w:val="single" w:sz="4" w:space="0" w:color="9BC2E6"/>
            </w:tcBorders>
            <w:shd w:val="clear" w:color="auto" w:fill="auto"/>
            <w:noWrap/>
            <w:vAlign w:val="bottom"/>
            <w:hideMark/>
          </w:tcPr>
          <w:p w14:paraId="4842D78C"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7</w:t>
            </w:r>
          </w:p>
        </w:tc>
      </w:tr>
      <w:tr w:rsidR="00F661C4" w:rsidRPr="00B466FE" w14:paraId="6A1C911A" w14:textId="77777777" w:rsidTr="00A70625">
        <w:tblPrEx>
          <w:tblLook w:val="04A0" w:firstRow="1" w:lastRow="0" w:firstColumn="1" w:lastColumn="0" w:noHBand="0" w:noVBand="1"/>
        </w:tblPrEx>
        <w:trPr>
          <w:trHeight w:val="299"/>
        </w:trPr>
        <w:tc>
          <w:tcPr>
            <w:tcW w:w="1276" w:type="dxa"/>
            <w:tcBorders>
              <w:top w:val="single" w:sz="4" w:space="0" w:color="9BC2E6"/>
              <w:left w:val="single" w:sz="4" w:space="0" w:color="9BC2E6"/>
              <w:bottom w:val="single" w:sz="4" w:space="0" w:color="9BC2E6"/>
              <w:right w:val="nil"/>
            </w:tcBorders>
            <w:shd w:val="clear" w:color="DDEBF7" w:fill="DDEBF7"/>
            <w:noWrap/>
            <w:vAlign w:val="bottom"/>
            <w:hideMark/>
          </w:tcPr>
          <w:p w14:paraId="780E8F7E"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14</w:t>
            </w:r>
          </w:p>
        </w:tc>
        <w:tc>
          <w:tcPr>
            <w:tcW w:w="2552" w:type="dxa"/>
            <w:tcBorders>
              <w:top w:val="single" w:sz="4" w:space="0" w:color="9BC2E6"/>
              <w:left w:val="single" w:sz="12" w:space="0" w:color="9BC2E6"/>
              <w:bottom w:val="single" w:sz="8" w:space="0" w:color="9BC2E6"/>
              <w:right w:val="single" w:sz="12" w:space="0" w:color="9BC2E6"/>
            </w:tcBorders>
            <w:shd w:val="clear" w:color="DDEBF7" w:fill="DDEBF7"/>
            <w:vAlign w:val="center"/>
            <w:hideMark/>
          </w:tcPr>
          <w:p w14:paraId="61A3CB88"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Ecosystem services</w:t>
            </w:r>
          </w:p>
        </w:tc>
        <w:tc>
          <w:tcPr>
            <w:tcW w:w="1559" w:type="dxa"/>
            <w:tcBorders>
              <w:top w:val="single" w:sz="4" w:space="0" w:color="9BC2E6"/>
              <w:left w:val="nil"/>
              <w:bottom w:val="single" w:sz="4" w:space="0" w:color="9BC2E6"/>
              <w:right w:val="nil"/>
            </w:tcBorders>
            <w:shd w:val="clear" w:color="DDEBF7" w:fill="F5E984"/>
            <w:noWrap/>
            <w:vAlign w:val="bottom"/>
            <w:hideMark/>
          </w:tcPr>
          <w:p w14:paraId="63C41CDC"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c>
          <w:tcPr>
            <w:tcW w:w="992" w:type="dxa"/>
            <w:tcBorders>
              <w:top w:val="single" w:sz="4" w:space="0" w:color="9BC2E6"/>
              <w:left w:val="nil"/>
              <w:bottom w:val="single" w:sz="4" w:space="0" w:color="9BC2E6"/>
              <w:right w:val="nil"/>
            </w:tcBorders>
            <w:shd w:val="clear" w:color="DDEBF7" w:fill="DDEBF7"/>
            <w:noWrap/>
            <w:vAlign w:val="bottom"/>
            <w:hideMark/>
          </w:tcPr>
          <w:p w14:paraId="759418CF"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992" w:type="dxa"/>
            <w:tcBorders>
              <w:top w:val="single" w:sz="4" w:space="0" w:color="9BC2E6"/>
              <w:left w:val="nil"/>
              <w:bottom w:val="single" w:sz="4" w:space="0" w:color="9BC2E6"/>
              <w:right w:val="nil"/>
            </w:tcBorders>
            <w:shd w:val="clear" w:color="DDEBF7" w:fill="DDEBF7"/>
            <w:noWrap/>
            <w:vAlign w:val="bottom"/>
            <w:hideMark/>
          </w:tcPr>
          <w:p w14:paraId="4D88A4D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993" w:type="dxa"/>
            <w:tcBorders>
              <w:top w:val="single" w:sz="4" w:space="0" w:color="9BC2E6"/>
              <w:left w:val="nil"/>
              <w:bottom w:val="single" w:sz="4" w:space="0" w:color="9BC2E6"/>
              <w:right w:val="nil"/>
            </w:tcBorders>
            <w:shd w:val="clear" w:color="DDEBF7" w:fill="DDEBF7"/>
            <w:noWrap/>
            <w:vAlign w:val="bottom"/>
            <w:hideMark/>
          </w:tcPr>
          <w:p w14:paraId="0E281496"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c>
          <w:tcPr>
            <w:tcW w:w="992" w:type="dxa"/>
            <w:tcBorders>
              <w:top w:val="single" w:sz="4" w:space="0" w:color="9BC2E6"/>
              <w:left w:val="nil"/>
              <w:bottom w:val="single" w:sz="4" w:space="0" w:color="9BC2E6"/>
              <w:right w:val="nil"/>
            </w:tcBorders>
            <w:shd w:val="clear" w:color="DDEBF7" w:fill="DDEBF7"/>
            <w:noWrap/>
            <w:vAlign w:val="bottom"/>
            <w:hideMark/>
          </w:tcPr>
          <w:p w14:paraId="32AA817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DDEBF7" w:fill="DDEBF7"/>
            <w:noWrap/>
            <w:vAlign w:val="bottom"/>
            <w:hideMark/>
          </w:tcPr>
          <w:p w14:paraId="52360DFF"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4</w:t>
            </w:r>
          </w:p>
        </w:tc>
        <w:tc>
          <w:tcPr>
            <w:tcW w:w="851" w:type="dxa"/>
            <w:tcBorders>
              <w:top w:val="single" w:sz="4" w:space="0" w:color="9BC2E6"/>
              <w:left w:val="nil"/>
              <w:bottom w:val="single" w:sz="4" w:space="0" w:color="9BC2E6"/>
              <w:right w:val="nil"/>
            </w:tcBorders>
            <w:shd w:val="clear" w:color="DDEBF7" w:fill="DDEBF7"/>
            <w:noWrap/>
            <w:vAlign w:val="bottom"/>
            <w:hideMark/>
          </w:tcPr>
          <w:p w14:paraId="7EC3BFF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1276" w:type="dxa"/>
            <w:tcBorders>
              <w:top w:val="single" w:sz="4" w:space="0" w:color="9BC2E6"/>
              <w:left w:val="nil"/>
              <w:bottom w:val="single" w:sz="4" w:space="0" w:color="9BC2E6"/>
              <w:right w:val="nil"/>
            </w:tcBorders>
            <w:shd w:val="clear" w:color="DDEBF7" w:fill="DDEBF7"/>
            <w:noWrap/>
            <w:vAlign w:val="bottom"/>
            <w:hideMark/>
          </w:tcPr>
          <w:p w14:paraId="36A80F6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c>
          <w:tcPr>
            <w:tcW w:w="1275" w:type="dxa"/>
            <w:tcBorders>
              <w:top w:val="single" w:sz="4" w:space="0" w:color="9BC2E6"/>
              <w:left w:val="nil"/>
              <w:bottom w:val="single" w:sz="4" w:space="0" w:color="9BC2E6"/>
              <w:right w:val="single" w:sz="4" w:space="0" w:color="9BC2E6"/>
            </w:tcBorders>
            <w:shd w:val="clear" w:color="DDEBF7" w:fill="DDEBF7"/>
            <w:noWrap/>
            <w:vAlign w:val="bottom"/>
            <w:hideMark/>
          </w:tcPr>
          <w:p w14:paraId="6864479F"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5</w:t>
            </w:r>
          </w:p>
        </w:tc>
      </w:tr>
      <w:tr w:rsidR="00F661C4" w:rsidRPr="00B466FE" w14:paraId="08D3CABB" w14:textId="77777777" w:rsidTr="00A70625">
        <w:tblPrEx>
          <w:tblLook w:val="04A0" w:firstRow="1" w:lastRow="0" w:firstColumn="1" w:lastColumn="0" w:noHBand="0" w:noVBand="1"/>
        </w:tblPrEx>
        <w:trPr>
          <w:trHeight w:val="363"/>
        </w:trPr>
        <w:tc>
          <w:tcPr>
            <w:tcW w:w="1276" w:type="dxa"/>
            <w:tcBorders>
              <w:top w:val="single" w:sz="4" w:space="0" w:color="9BC2E6"/>
              <w:left w:val="single" w:sz="4" w:space="0" w:color="9BC2E6"/>
              <w:bottom w:val="single" w:sz="4" w:space="0" w:color="9BC2E6"/>
              <w:right w:val="nil"/>
            </w:tcBorders>
            <w:shd w:val="clear" w:color="auto" w:fill="auto"/>
            <w:noWrap/>
            <w:vAlign w:val="bottom"/>
            <w:hideMark/>
          </w:tcPr>
          <w:p w14:paraId="64F77353"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15</w:t>
            </w:r>
          </w:p>
        </w:tc>
        <w:tc>
          <w:tcPr>
            <w:tcW w:w="2552" w:type="dxa"/>
            <w:tcBorders>
              <w:top w:val="single" w:sz="4" w:space="0" w:color="9BC2E6"/>
              <w:left w:val="single" w:sz="12" w:space="0" w:color="9BC2E6"/>
              <w:bottom w:val="single" w:sz="8" w:space="0" w:color="9BC2E6"/>
              <w:right w:val="single" w:sz="12" w:space="0" w:color="9BC2E6"/>
            </w:tcBorders>
            <w:shd w:val="clear" w:color="000000" w:fill="DDEBF7"/>
            <w:vAlign w:val="center"/>
            <w:hideMark/>
          </w:tcPr>
          <w:p w14:paraId="0410320A"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Ecosystem restoration</w:t>
            </w:r>
          </w:p>
        </w:tc>
        <w:tc>
          <w:tcPr>
            <w:tcW w:w="1559" w:type="dxa"/>
            <w:tcBorders>
              <w:top w:val="single" w:sz="4" w:space="0" w:color="9BC2E6"/>
              <w:left w:val="nil"/>
              <w:bottom w:val="single" w:sz="4" w:space="0" w:color="9BC2E6"/>
              <w:right w:val="nil"/>
            </w:tcBorders>
            <w:shd w:val="clear" w:color="000000" w:fill="FBA276"/>
            <w:noWrap/>
            <w:vAlign w:val="bottom"/>
            <w:hideMark/>
          </w:tcPr>
          <w:p w14:paraId="7C5C58E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992" w:type="dxa"/>
            <w:tcBorders>
              <w:top w:val="single" w:sz="4" w:space="0" w:color="9BC2E6"/>
              <w:left w:val="nil"/>
              <w:bottom w:val="single" w:sz="4" w:space="0" w:color="9BC2E6"/>
              <w:right w:val="nil"/>
            </w:tcBorders>
            <w:shd w:val="clear" w:color="auto" w:fill="auto"/>
            <w:noWrap/>
            <w:vAlign w:val="bottom"/>
            <w:hideMark/>
          </w:tcPr>
          <w:p w14:paraId="7DCBD41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992" w:type="dxa"/>
            <w:tcBorders>
              <w:top w:val="single" w:sz="4" w:space="0" w:color="9BC2E6"/>
              <w:left w:val="nil"/>
              <w:bottom w:val="single" w:sz="4" w:space="0" w:color="9BC2E6"/>
              <w:right w:val="nil"/>
            </w:tcBorders>
            <w:shd w:val="clear" w:color="auto" w:fill="auto"/>
            <w:noWrap/>
            <w:vAlign w:val="bottom"/>
            <w:hideMark/>
          </w:tcPr>
          <w:p w14:paraId="0F942A22"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3" w:type="dxa"/>
            <w:tcBorders>
              <w:top w:val="single" w:sz="4" w:space="0" w:color="9BC2E6"/>
              <w:left w:val="nil"/>
              <w:bottom w:val="single" w:sz="4" w:space="0" w:color="9BC2E6"/>
              <w:right w:val="nil"/>
            </w:tcBorders>
            <w:shd w:val="clear" w:color="auto" w:fill="auto"/>
            <w:noWrap/>
            <w:vAlign w:val="bottom"/>
            <w:hideMark/>
          </w:tcPr>
          <w:p w14:paraId="4221219C"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auto" w:fill="auto"/>
            <w:noWrap/>
            <w:vAlign w:val="bottom"/>
            <w:hideMark/>
          </w:tcPr>
          <w:p w14:paraId="0C132D8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850" w:type="dxa"/>
            <w:tcBorders>
              <w:top w:val="single" w:sz="4" w:space="0" w:color="9BC2E6"/>
              <w:left w:val="nil"/>
              <w:bottom w:val="single" w:sz="4" w:space="0" w:color="9BC2E6"/>
              <w:right w:val="nil"/>
            </w:tcBorders>
            <w:shd w:val="clear" w:color="auto" w:fill="auto"/>
            <w:noWrap/>
            <w:vAlign w:val="bottom"/>
            <w:hideMark/>
          </w:tcPr>
          <w:p w14:paraId="56C71F76"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851" w:type="dxa"/>
            <w:tcBorders>
              <w:top w:val="single" w:sz="4" w:space="0" w:color="9BC2E6"/>
              <w:left w:val="nil"/>
              <w:bottom w:val="single" w:sz="4" w:space="0" w:color="9BC2E6"/>
              <w:right w:val="nil"/>
            </w:tcBorders>
            <w:shd w:val="clear" w:color="auto" w:fill="auto"/>
            <w:noWrap/>
            <w:vAlign w:val="bottom"/>
            <w:hideMark/>
          </w:tcPr>
          <w:p w14:paraId="300ED646"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1276" w:type="dxa"/>
            <w:tcBorders>
              <w:top w:val="single" w:sz="4" w:space="0" w:color="9BC2E6"/>
              <w:left w:val="nil"/>
              <w:bottom w:val="single" w:sz="4" w:space="0" w:color="9BC2E6"/>
              <w:right w:val="nil"/>
            </w:tcBorders>
            <w:shd w:val="clear" w:color="auto" w:fill="auto"/>
            <w:noWrap/>
            <w:vAlign w:val="bottom"/>
            <w:hideMark/>
          </w:tcPr>
          <w:p w14:paraId="443EFE3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c>
          <w:tcPr>
            <w:tcW w:w="1275" w:type="dxa"/>
            <w:tcBorders>
              <w:top w:val="single" w:sz="4" w:space="0" w:color="9BC2E6"/>
              <w:left w:val="nil"/>
              <w:bottom w:val="single" w:sz="4" w:space="0" w:color="9BC2E6"/>
              <w:right w:val="single" w:sz="4" w:space="0" w:color="9BC2E6"/>
            </w:tcBorders>
            <w:shd w:val="clear" w:color="auto" w:fill="auto"/>
            <w:noWrap/>
            <w:vAlign w:val="bottom"/>
            <w:hideMark/>
          </w:tcPr>
          <w:p w14:paraId="3FAA7192"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r>
      <w:tr w:rsidR="00F661C4" w:rsidRPr="00B466FE" w14:paraId="2B518C5E" w14:textId="77777777" w:rsidTr="00A70625">
        <w:tblPrEx>
          <w:tblLook w:val="04A0" w:firstRow="1" w:lastRow="0" w:firstColumn="1" w:lastColumn="0" w:noHBand="0" w:noVBand="1"/>
        </w:tblPrEx>
        <w:trPr>
          <w:trHeight w:val="554"/>
        </w:trPr>
        <w:tc>
          <w:tcPr>
            <w:tcW w:w="1276" w:type="dxa"/>
            <w:tcBorders>
              <w:top w:val="single" w:sz="4" w:space="0" w:color="9BC2E6"/>
              <w:left w:val="single" w:sz="4" w:space="0" w:color="9BC2E6"/>
              <w:bottom w:val="single" w:sz="4" w:space="0" w:color="9BC2E6"/>
              <w:right w:val="nil"/>
            </w:tcBorders>
            <w:shd w:val="clear" w:color="DDEBF7" w:fill="DDEBF7"/>
            <w:noWrap/>
            <w:vAlign w:val="bottom"/>
            <w:hideMark/>
          </w:tcPr>
          <w:p w14:paraId="40150F7F"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16</w:t>
            </w:r>
          </w:p>
        </w:tc>
        <w:tc>
          <w:tcPr>
            <w:tcW w:w="2552" w:type="dxa"/>
            <w:tcBorders>
              <w:top w:val="single" w:sz="4" w:space="0" w:color="9BC2E6"/>
              <w:left w:val="single" w:sz="12" w:space="0" w:color="9BC2E6"/>
              <w:bottom w:val="single" w:sz="8" w:space="0" w:color="9BC2E6"/>
              <w:right w:val="single" w:sz="12" w:space="0" w:color="9BC2E6"/>
            </w:tcBorders>
            <w:shd w:val="clear" w:color="DDEBF7" w:fill="DDEBF7"/>
            <w:vAlign w:val="center"/>
            <w:hideMark/>
          </w:tcPr>
          <w:p w14:paraId="03005162"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Access to and benefits of genetic resources</w:t>
            </w:r>
          </w:p>
        </w:tc>
        <w:tc>
          <w:tcPr>
            <w:tcW w:w="1559" w:type="dxa"/>
            <w:tcBorders>
              <w:top w:val="single" w:sz="4" w:space="0" w:color="9BC2E6"/>
              <w:left w:val="nil"/>
              <w:bottom w:val="single" w:sz="4" w:space="0" w:color="9BC2E6"/>
              <w:right w:val="nil"/>
            </w:tcBorders>
            <w:shd w:val="clear" w:color="DDEBF7" w:fill="F98570"/>
            <w:noWrap/>
            <w:vAlign w:val="bottom"/>
            <w:hideMark/>
          </w:tcPr>
          <w:p w14:paraId="3E3ED2B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0B25FC6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4B5141C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3" w:type="dxa"/>
            <w:tcBorders>
              <w:top w:val="single" w:sz="4" w:space="0" w:color="9BC2E6"/>
              <w:left w:val="nil"/>
              <w:bottom w:val="single" w:sz="4" w:space="0" w:color="9BC2E6"/>
              <w:right w:val="nil"/>
            </w:tcBorders>
            <w:shd w:val="clear" w:color="DDEBF7" w:fill="DDEBF7"/>
            <w:noWrap/>
            <w:vAlign w:val="bottom"/>
            <w:hideMark/>
          </w:tcPr>
          <w:p w14:paraId="07545B6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4A42A960"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DDEBF7" w:fill="DDEBF7"/>
            <w:noWrap/>
            <w:vAlign w:val="bottom"/>
            <w:hideMark/>
          </w:tcPr>
          <w:p w14:paraId="7A689B7E"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851" w:type="dxa"/>
            <w:tcBorders>
              <w:top w:val="single" w:sz="4" w:space="0" w:color="9BC2E6"/>
              <w:left w:val="nil"/>
              <w:bottom w:val="single" w:sz="4" w:space="0" w:color="9BC2E6"/>
              <w:right w:val="nil"/>
            </w:tcBorders>
            <w:shd w:val="clear" w:color="DDEBF7" w:fill="DDEBF7"/>
            <w:noWrap/>
            <w:vAlign w:val="bottom"/>
            <w:hideMark/>
          </w:tcPr>
          <w:p w14:paraId="1A2225E4"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1276" w:type="dxa"/>
            <w:tcBorders>
              <w:top w:val="single" w:sz="4" w:space="0" w:color="9BC2E6"/>
              <w:left w:val="nil"/>
              <w:bottom w:val="single" w:sz="4" w:space="0" w:color="9BC2E6"/>
              <w:right w:val="nil"/>
            </w:tcBorders>
            <w:shd w:val="clear" w:color="DDEBF7" w:fill="DDEBF7"/>
            <w:noWrap/>
            <w:vAlign w:val="bottom"/>
            <w:hideMark/>
          </w:tcPr>
          <w:p w14:paraId="2B144BB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1275" w:type="dxa"/>
            <w:tcBorders>
              <w:top w:val="single" w:sz="4" w:space="0" w:color="9BC2E6"/>
              <w:left w:val="nil"/>
              <w:bottom w:val="single" w:sz="4" w:space="0" w:color="9BC2E6"/>
              <w:right w:val="single" w:sz="4" w:space="0" w:color="9BC2E6"/>
            </w:tcBorders>
            <w:shd w:val="clear" w:color="DDEBF7" w:fill="DDEBF7"/>
            <w:noWrap/>
            <w:vAlign w:val="bottom"/>
            <w:hideMark/>
          </w:tcPr>
          <w:p w14:paraId="44A93B37"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r>
      <w:tr w:rsidR="00F661C4" w:rsidRPr="00B466FE" w14:paraId="12ACDA13" w14:textId="77777777" w:rsidTr="00A70625">
        <w:tblPrEx>
          <w:tblLook w:val="04A0" w:firstRow="1" w:lastRow="0" w:firstColumn="1" w:lastColumn="0" w:noHBand="0" w:noVBand="1"/>
        </w:tblPrEx>
        <w:trPr>
          <w:trHeight w:val="299"/>
        </w:trPr>
        <w:tc>
          <w:tcPr>
            <w:tcW w:w="1276" w:type="dxa"/>
            <w:tcBorders>
              <w:top w:val="single" w:sz="4" w:space="0" w:color="9BC2E6"/>
              <w:left w:val="single" w:sz="4" w:space="0" w:color="9BC2E6"/>
              <w:bottom w:val="single" w:sz="4" w:space="0" w:color="9BC2E6"/>
              <w:right w:val="nil"/>
            </w:tcBorders>
            <w:shd w:val="clear" w:color="auto" w:fill="auto"/>
            <w:noWrap/>
            <w:vAlign w:val="bottom"/>
            <w:hideMark/>
          </w:tcPr>
          <w:p w14:paraId="7282AE63"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17</w:t>
            </w:r>
          </w:p>
        </w:tc>
        <w:tc>
          <w:tcPr>
            <w:tcW w:w="2552" w:type="dxa"/>
            <w:tcBorders>
              <w:top w:val="single" w:sz="4" w:space="0" w:color="9BC2E6"/>
              <w:left w:val="single" w:sz="12" w:space="0" w:color="9BC2E6"/>
              <w:bottom w:val="single" w:sz="8" w:space="0" w:color="9BC2E6"/>
              <w:right w:val="single" w:sz="12" w:space="0" w:color="9BC2E6"/>
            </w:tcBorders>
            <w:shd w:val="clear" w:color="000000" w:fill="DDEBF7"/>
            <w:vAlign w:val="center"/>
            <w:hideMark/>
          </w:tcPr>
          <w:p w14:paraId="1A690DAB"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NBSAPs</w:t>
            </w:r>
          </w:p>
        </w:tc>
        <w:tc>
          <w:tcPr>
            <w:tcW w:w="1559" w:type="dxa"/>
            <w:tcBorders>
              <w:top w:val="single" w:sz="4" w:space="0" w:color="9BC2E6"/>
              <w:left w:val="nil"/>
              <w:bottom w:val="single" w:sz="4" w:space="0" w:color="9BC2E6"/>
              <w:right w:val="nil"/>
            </w:tcBorders>
            <w:shd w:val="clear" w:color="000000" w:fill="F98570"/>
            <w:noWrap/>
            <w:vAlign w:val="bottom"/>
            <w:hideMark/>
          </w:tcPr>
          <w:p w14:paraId="4B3E1CC8"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auto" w:fill="auto"/>
            <w:noWrap/>
            <w:vAlign w:val="bottom"/>
            <w:hideMark/>
          </w:tcPr>
          <w:p w14:paraId="28E2FF52"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auto" w:fill="auto"/>
            <w:noWrap/>
            <w:vAlign w:val="bottom"/>
            <w:hideMark/>
          </w:tcPr>
          <w:p w14:paraId="2769BE6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3" w:type="dxa"/>
            <w:tcBorders>
              <w:top w:val="single" w:sz="4" w:space="0" w:color="9BC2E6"/>
              <w:left w:val="nil"/>
              <w:bottom w:val="single" w:sz="4" w:space="0" w:color="9BC2E6"/>
              <w:right w:val="nil"/>
            </w:tcBorders>
            <w:shd w:val="clear" w:color="auto" w:fill="auto"/>
            <w:noWrap/>
            <w:vAlign w:val="bottom"/>
            <w:hideMark/>
          </w:tcPr>
          <w:p w14:paraId="1EB9AE6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auto" w:fill="auto"/>
            <w:noWrap/>
            <w:vAlign w:val="bottom"/>
            <w:hideMark/>
          </w:tcPr>
          <w:p w14:paraId="5463DE4F"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auto" w:fill="auto"/>
            <w:noWrap/>
            <w:vAlign w:val="bottom"/>
            <w:hideMark/>
          </w:tcPr>
          <w:p w14:paraId="16546E71"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851" w:type="dxa"/>
            <w:tcBorders>
              <w:top w:val="single" w:sz="4" w:space="0" w:color="9BC2E6"/>
              <w:left w:val="nil"/>
              <w:bottom w:val="single" w:sz="4" w:space="0" w:color="9BC2E6"/>
              <w:right w:val="nil"/>
            </w:tcBorders>
            <w:shd w:val="clear" w:color="auto" w:fill="auto"/>
            <w:noWrap/>
            <w:vAlign w:val="bottom"/>
            <w:hideMark/>
          </w:tcPr>
          <w:p w14:paraId="401DB48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1276" w:type="dxa"/>
            <w:tcBorders>
              <w:top w:val="single" w:sz="4" w:space="0" w:color="9BC2E6"/>
              <w:left w:val="nil"/>
              <w:bottom w:val="single" w:sz="4" w:space="0" w:color="9BC2E6"/>
              <w:right w:val="nil"/>
            </w:tcBorders>
            <w:shd w:val="clear" w:color="auto" w:fill="auto"/>
            <w:noWrap/>
            <w:vAlign w:val="bottom"/>
            <w:hideMark/>
          </w:tcPr>
          <w:p w14:paraId="4EA4545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1275" w:type="dxa"/>
            <w:tcBorders>
              <w:top w:val="single" w:sz="4" w:space="0" w:color="9BC2E6"/>
              <w:left w:val="nil"/>
              <w:bottom w:val="single" w:sz="4" w:space="0" w:color="9BC2E6"/>
              <w:right w:val="single" w:sz="4" w:space="0" w:color="9BC2E6"/>
            </w:tcBorders>
            <w:shd w:val="clear" w:color="auto" w:fill="auto"/>
            <w:noWrap/>
            <w:vAlign w:val="bottom"/>
            <w:hideMark/>
          </w:tcPr>
          <w:p w14:paraId="1144ACFB"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r>
      <w:tr w:rsidR="00F661C4" w:rsidRPr="00B466FE" w14:paraId="50FBBC99" w14:textId="77777777" w:rsidTr="00A70625">
        <w:tblPrEx>
          <w:tblLook w:val="04A0" w:firstRow="1" w:lastRow="0" w:firstColumn="1" w:lastColumn="0" w:noHBand="0" w:noVBand="1"/>
        </w:tblPrEx>
        <w:trPr>
          <w:trHeight w:val="369"/>
        </w:trPr>
        <w:tc>
          <w:tcPr>
            <w:tcW w:w="1276" w:type="dxa"/>
            <w:tcBorders>
              <w:top w:val="single" w:sz="4" w:space="0" w:color="9BC2E6"/>
              <w:left w:val="single" w:sz="4" w:space="0" w:color="9BC2E6"/>
              <w:bottom w:val="single" w:sz="4" w:space="0" w:color="9BC2E6"/>
              <w:right w:val="nil"/>
            </w:tcBorders>
            <w:shd w:val="clear" w:color="DDEBF7" w:fill="DDEBF7"/>
            <w:noWrap/>
            <w:vAlign w:val="bottom"/>
            <w:hideMark/>
          </w:tcPr>
          <w:p w14:paraId="0C36C9EC"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18</w:t>
            </w:r>
          </w:p>
        </w:tc>
        <w:tc>
          <w:tcPr>
            <w:tcW w:w="2552" w:type="dxa"/>
            <w:tcBorders>
              <w:top w:val="single" w:sz="4" w:space="0" w:color="9BC2E6"/>
              <w:left w:val="single" w:sz="12" w:space="0" w:color="9BC2E6"/>
              <w:bottom w:val="single" w:sz="8" w:space="0" w:color="9BC2E6"/>
              <w:right w:val="single" w:sz="12" w:space="0" w:color="9BC2E6"/>
            </w:tcBorders>
            <w:shd w:val="clear" w:color="DDEBF7" w:fill="DDEBF7"/>
            <w:vAlign w:val="center"/>
            <w:hideMark/>
          </w:tcPr>
          <w:p w14:paraId="2CED0CFF"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Traditional knowledge</w:t>
            </w:r>
          </w:p>
        </w:tc>
        <w:tc>
          <w:tcPr>
            <w:tcW w:w="1559" w:type="dxa"/>
            <w:tcBorders>
              <w:top w:val="single" w:sz="4" w:space="0" w:color="9BC2E6"/>
              <w:left w:val="nil"/>
              <w:bottom w:val="single" w:sz="4" w:space="0" w:color="9BC2E6"/>
              <w:right w:val="nil"/>
            </w:tcBorders>
            <w:shd w:val="clear" w:color="DDEBF7" w:fill="F98570"/>
            <w:noWrap/>
            <w:vAlign w:val="bottom"/>
            <w:hideMark/>
          </w:tcPr>
          <w:p w14:paraId="1D18573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49D5FAB8"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2" w:type="dxa"/>
            <w:tcBorders>
              <w:top w:val="single" w:sz="4" w:space="0" w:color="9BC2E6"/>
              <w:left w:val="nil"/>
              <w:bottom w:val="single" w:sz="4" w:space="0" w:color="9BC2E6"/>
              <w:right w:val="nil"/>
            </w:tcBorders>
            <w:shd w:val="clear" w:color="DDEBF7" w:fill="DDEBF7"/>
            <w:noWrap/>
            <w:vAlign w:val="bottom"/>
            <w:hideMark/>
          </w:tcPr>
          <w:p w14:paraId="310051B7"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3" w:type="dxa"/>
            <w:tcBorders>
              <w:top w:val="single" w:sz="4" w:space="0" w:color="9BC2E6"/>
              <w:left w:val="nil"/>
              <w:bottom w:val="single" w:sz="4" w:space="0" w:color="9BC2E6"/>
              <w:right w:val="nil"/>
            </w:tcBorders>
            <w:shd w:val="clear" w:color="DDEBF7" w:fill="DDEBF7"/>
            <w:noWrap/>
            <w:vAlign w:val="bottom"/>
            <w:hideMark/>
          </w:tcPr>
          <w:p w14:paraId="744BB06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16BB0782"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DDEBF7" w:fill="DDEBF7"/>
            <w:noWrap/>
            <w:vAlign w:val="bottom"/>
            <w:hideMark/>
          </w:tcPr>
          <w:p w14:paraId="201BC09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1" w:type="dxa"/>
            <w:tcBorders>
              <w:top w:val="single" w:sz="4" w:space="0" w:color="9BC2E6"/>
              <w:left w:val="nil"/>
              <w:bottom w:val="single" w:sz="4" w:space="0" w:color="9BC2E6"/>
              <w:right w:val="nil"/>
            </w:tcBorders>
            <w:shd w:val="clear" w:color="DDEBF7" w:fill="DDEBF7"/>
            <w:noWrap/>
            <w:vAlign w:val="bottom"/>
            <w:hideMark/>
          </w:tcPr>
          <w:p w14:paraId="63B8742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1276" w:type="dxa"/>
            <w:tcBorders>
              <w:top w:val="single" w:sz="4" w:space="0" w:color="9BC2E6"/>
              <w:left w:val="nil"/>
              <w:bottom w:val="single" w:sz="4" w:space="0" w:color="9BC2E6"/>
              <w:right w:val="nil"/>
            </w:tcBorders>
            <w:shd w:val="clear" w:color="DDEBF7" w:fill="DDEBF7"/>
            <w:noWrap/>
            <w:vAlign w:val="bottom"/>
            <w:hideMark/>
          </w:tcPr>
          <w:p w14:paraId="364D4D2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1275" w:type="dxa"/>
            <w:tcBorders>
              <w:top w:val="single" w:sz="4" w:space="0" w:color="9BC2E6"/>
              <w:left w:val="nil"/>
              <w:bottom w:val="single" w:sz="4" w:space="0" w:color="9BC2E6"/>
              <w:right w:val="single" w:sz="4" w:space="0" w:color="9BC2E6"/>
            </w:tcBorders>
            <w:shd w:val="clear" w:color="DDEBF7" w:fill="DDEBF7"/>
            <w:noWrap/>
            <w:vAlign w:val="bottom"/>
            <w:hideMark/>
          </w:tcPr>
          <w:p w14:paraId="4E954EC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r>
      <w:tr w:rsidR="00F661C4" w:rsidRPr="00B466FE" w14:paraId="43B32D72" w14:textId="77777777" w:rsidTr="00A70625">
        <w:tblPrEx>
          <w:tblLook w:val="04A0" w:firstRow="1" w:lastRow="0" w:firstColumn="1" w:lastColumn="0" w:noHBand="0" w:noVBand="1"/>
        </w:tblPrEx>
        <w:trPr>
          <w:trHeight w:val="557"/>
        </w:trPr>
        <w:tc>
          <w:tcPr>
            <w:tcW w:w="1276" w:type="dxa"/>
            <w:tcBorders>
              <w:top w:val="single" w:sz="4" w:space="0" w:color="9BC2E6"/>
              <w:left w:val="single" w:sz="4" w:space="0" w:color="9BC2E6"/>
              <w:bottom w:val="single" w:sz="4" w:space="0" w:color="9BC2E6"/>
              <w:right w:val="nil"/>
            </w:tcBorders>
            <w:shd w:val="clear" w:color="auto" w:fill="auto"/>
            <w:noWrap/>
            <w:vAlign w:val="bottom"/>
            <w:hideMark/>
          </w:tcPr>
          <w:p w14:paraId="647F1C09"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19</w:t>
            </w:r>
          </w:p>
        </w:tc>
        <w:tc>
          <w:tcPr>
            <w:tcW w:w="2552" w:type="dxa"/>
            <w:tcBorders>
              <w:top w:val="single" w:sz="4" w:space="0" w:color="9BC2E6"/>
              <w:left w:val="single" w:sz="12" w:space="0" w:color="9BC2E6"/>
              <w:bottom w:val="single" w:sz="8" w:space="0" w:color="9BC2E6"/>
              <w:right w:val="single" w:sz="12" w:space="0" w:color="9BC2E6"/>
            </w:tcBorders>
            <w:shd w:val="clear" w:color="000000" w:fill="DDEBF7"/>
            <w:vAlign w:val="center"/>
            <w:hideMark/>
          </w:tcPr>
          <w:p w14:paraId="7B637908"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Sharing information and knowledge</w:t>
            </w:r>
          </w:p>
        </w:tc>
        <w:tc>
          <w:tcPr>
            <w:tcW w:w="1559" w:type="dxa"/>
            <w:tcBorders>
              <w:top w:val="single" w:sz="4" w:space="0" w:color="9BC2E6"/>
              <w:left w:val="nil"/>
              <w:bottom w:val="single" w:sz="4" w:space="0" w:color="9BC2E6"/>
              <w:right w:val="nil"/>
            </w:tcBorders>
            <w:shd w:val="clear" w:color="000000" w:fill="FCBF7B"/>
            <w:noWrap/>
            <w:vAlign w:val="bottom"/>
            <w:hideMark/>
          </w:tcPr>
          <w:p w14:paraId="32271A1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992" w:type="dxa"/>
            <w:tcBorders>
              <w:top w:val="single" w:sz="4" w:space="0" w:color="9BC2E6"/>
              <w:left w:val="nil"/>
              <w:bottom w:val="single" w:sz="4" w:space="0" w:color="9BC2E6"/>
              <w:right w:val="nil"/>
            </w:tcBorders>
            <w:shd w:val="clear" w:color="auto" w:fill="auto"/>
            <w:noWrap/>
            <w:vAlign w:val="bottom"/>
            <w:hideMark/>
          </w:tcPr>
          <w:p w14:paraId="21210408"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2" w:type="dxa"/>
            <w:tcBorders>
              <w:top w:val="single" w:sz="4" w:space="0" w:color="9BC2E6"/>
              <w:left w:val="nil"/>
              <w:bottom w:val="single" w:sz="4" w:space="0" w:color="9BC2E6"/>
              <w:right w:val="nil"/>
            </w:tcBorders>
            <w:shd w:val="clear" w:color="auto" w:fill="auto"/>
            <w:noWrap/>
            <w:vAlign w:val="bottom"/>
            <w:hideMark/>
          </w:tcPr>
          <w:p w14:paraId="0AA45D4F"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993" w:type="dxa"/>
            <w:tcBorders>
              <w:top w:val="single" w:sz="4" w:space="0" w:color="9BC2E6"/>
              <w:left w:val="nil"/>
              <w:bottom w:val="single" w:sz="4" w:space="0" w:color="9BC2E6"/>
              <w:right w:val="nil"/>
            </w:tcBorders>
            <w:shd w:val="clear" w:color="auto" w:fill="auto"/>
            <w:noWrap/>
            <w:vAlign w:val="bottom"/>
            <w:hideMark/>
          </w:tcPr>
          <w:p w14:paraId="5E9C4E3A"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992" w:type="dxa"/>
            <w:tcBorders>
              <w:top w:val="single" w:sz="4" w:space="0" w:color="9BC2E6"/>
              <w:left w:val="nil"/>
              <w:bottom w:val="single" w:sz="4" w:space="0" w:color="9BC2E6"/>
              <w:right w:val="nil"/>
            </w:tcBorders>
            <w:shd w:val="clear" w:color="auto" w:fill="auto"/>
            <w:noWrap/>
            <w:vAlign w:val="bottom"/>
            <w:hideMark/>
          </w:tcPr>
          <w:p w14:paraId="2D71FF8E"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auto" w:fill="auto"/>
            <w:noWrap/>
            <w:vAlign w:val="bottom"/>
            <w:hideMark/>
          </w:tcPr>
          <w:p w14:paraId="0965C76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851" w:type="dxa"/>
            <w:tcBorders>
              <w:top w:val="single" w:sz="4" w:space="0" w:color="9BC2E6"/>
              <w:left w:val="nil"/>
              <w:bottom w:val="single" w:sz="4" w:space="0" w:color="9BC2E6"/>
              <w:right w:val="nil"/>
            </w:tcBorders>
            <w:shd w:val="clear" w:color="auto" w:fill="auto"/>
            <w:noWrap/>
            <w:vAlign w:val="bottom"/>
            <w:hideMark/>
          </w:tcPr>
          <w:p w14:paraId="20A05619"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1276" w:type="dxa"/>
            <w:tcBorders>
              <w:top w:val="single" w:sz="4" w:space="0" w:color="9BC2E6"/>
              <w:left w:val="nil"/>
              <w:bottom w:val="single" w:sz="4" w:space="0" w:color="9BC2E6"/>
              <w:right w:val="nil"/>
            </w:tcBorders>
            <w:shd w:val="clear" w:color="auto" w:fill="auto"/>
            <w:noWrap/>
            <w:vAlign w:val="bottom"/>
            <w:hideMark/>
          </w:tcPr>
          <w:p w14:paraId="4213CB1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3</w:t>
            </w:r>
          </w:p>
        </w:tc>
        <w:tc>
          <w:tcPr>
            <w:tcW w:w="1275" w:type="dxa"/>
            <w:tcBorders>
              <w:top w:val="single" w:sz="4" w:space="0" w:color="9BC2E6"/>
              <w:left w:val="nil"/>
              <w:bottom w:val="single" w:sz="4" w:space="0" w:color="9BC2E6"/>
              <w:right w:val="single" w:sz="4" w:space="0" w:color="9BC2E6"/>
            </w:tcBorders>
            <w:shd w:val="clear" w:color="auto" w:fill="auto"/>
            <w:noWrap/>
            <w:vAlign w:val="bottom"/>
            <w:hideMark/>
          </w:tcPr>
          <w:p w14:paraId="0C62C1D8"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2</w:t>
            </w:r>
          </w:p>
        </w:tc>
      </w:tr>
      <w:tr w:rsidR="00F661C4" w:rsidRPr="00B466FE" w14:paraId="7CB44C3A" w14:textId="77777777" w:rsidTr="00A70625">
        <w:tblPrEx>
          <w:tblLook w:val="04A0" w:firstRow="1" w:lastRow="0" w:firstColumn="1" w:lastColumn="0" w:noHBand="0" w:noVBand="1"/>
        </w:tblPrEx>
        <w:trPr>
          <w:trHeight w:val="394"/>
        </w:trPr>
        <w:tc>
          <w:tcPr>
            <w:tcW w:w="1276" w:type="dxa"/>
            <w:tcBorders>
              <w:top w:val="single" w:sz="4" w:space="0" w:color="9BC2E6"/>
              <w:left w:val="single" w:sz="4" w:space="0" w:color="9BC2E6"/>
              <w:bottom w:val="single" w:sz="4" w:space="0" w:color="9BC2E6"/>
              <w:right w:val="nil"/>
            </w:tcBorders>
            <w:shd w:val="clear" w:color="DDEBF7" w:fill="DDEBF7"/>
            <w:noWrap/>
            <w:vAlign w:val="bottom"/>
            <w:hideMark/>
          </w:tcPr>
          <w:p w14:paraId="4BE34E2C" w14:textId="77777777" w:rsidR="00F661C4" w:rsidRPr="00B466FE" w:rsidRDefault="00F661C4" w:rsidP="00A70625">
            <w:pPr>
              <w:jc w:val="center"/>
              <w:rPr>
                <w:rFonts w:ascii="Calibri" w:hAnsi="Calibri"/>
                <w:b/>
                <w:color w:val="000000"/>
                <w:lang w:eastAsia="en-GB"/>
              </w:rPr>
            </w:pPr>
            <w:r w:rsidRPr="00B466FE">
              <w:rPr>
                <w:rFonts w:ascii="Calibri" w:hAnsi="Calibri"/>
                <w:b/>
                <w:color w:val="000000"/>
                <w:lang w:eastAsia="en-GB"/>
              </w:rPr>
              <w:t>20</w:t>
            </w:r>
          </w:p>
        </w:tc>
        <w:tc>
          <w:tcPr>
            <w:tcW w:w="2552" w:type="dxa"/>
            <w:tcBorders>
              <w:top w:val="single" w:sz="4" w:space="0" w:color="9BC2E6"/>
              <w:left w:val="single" w:sz="12" w:space="0" w:color="9BC2E6"/>
              <w:bottom w:val="single" w:sz="12" w:space="0" w:color="9BC2E6"/>
              <w:right w:val="single" w:sz="12" w:space="0" w:color="9BC2E6"/>
            </w:tcBorders>
            <w:shd w:val="clear" w:color="DDEBF7" w:fill="DDEBF7"/>
            <w:vAlign w:val="center"/>
            <w:hideMark/>
          </w:tcPr>
          <w:p w14:paraId="6A3ACD11" w14:textId="77777777" w:rsidR="00F661C4" w:rsidRPr="00B466FE" w:rsidRDefault="00F661C4" w:rsidP="00A70625">
            <w:pPr>
              <w:jc w:val="center"/>
              <w:rPr>
                <w:rFonts w:ascii="Calibri" w:hAnsi="Calibri"/>
                <w:color w:val="000000"/>
                <w:sz w:val="20"/>
                <w:szCs w:val="20"/>
                <w:lang w:eastAsia="en-GB"/>
              </w:rPr>
            </w:pPr>
            <w:r w:rsidRPr="00B466FE">
              <w:rPr>
                <w:rFonts w:ascii="Calibri" w:hAnsi="Calibri" w:cstheme="minorHAnsi"/>
                <w:color w:val="000000"/>
                <w:sz w:val="20"/>
                <w:szCs w:val="20"/>
                <w:lang w:eastAsia="en-GB"/>
              </w:rPr>
              <w:t>Resource mobilisation</w:t>
            </w:r>
          </w:p>
        </w:tc>
        <w:tc>
          <w:tcPr>
            <w:tcW w:w="1559" w:type="dxa"/>
            <w:tcBorders>
              <w:top w:val="single" w:sz="4" w:space="0" w:color="9BC2E6"/>
              <w:left w:val="nil"/>
              <w:bottom w:val="single" w:sz="4" w:space="0" w:color="9BC2E6"/>
              <w:right w:val="nil"/>
            </w:tcBorders>
            <w:shd w:val="clear" w:color="DDEBF7" w:fill="F98570"/>
            <w:noWrap/>
            <w:vAlign w:val="bottom"/>
            <w:hideMark/>
          </w:tcPr>
          <w:p w14:paraId="6CD9F24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00302CE4"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5336E8FD"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993" w:type="dxa"/>
            <w:tcBorders>
              <w:top w:val="single" w:sz="4" w:space="0" w:color="9BC2E6"/>
              <w:left w:val="nil"/>
              <w:bottom w:val="single" w:sz="4" w:space="0" w:color="9BC2E6"/>
              <w:right w:val="nil"/>
            </w:tcBorders>
            <w:shd w:val="clear" w:color="DDEBF7" w:fill="DDEBF7"/>
            <w:noWrap/>
            <w:vAlign w:val="bottom"/>
            <w:hideMark/>
          </w:tcPr>
          <w:p w14:paraId="7C951AA8"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992" w:type="dxa"/>
            <w:tcBorders>
              <w:top w:val="single" w:sz="4" w:space="0" w:color="9BC2E6"/>
              <w:left w:val="nil"/>
              <w:bottom w:val="single" w:sz="4" w:space="0" w:color="9BC2E6"/>
              <w:right w:val="nil"/>
            </w:tcBorders>
            <w:shd w:val="clear" w:color="DDEBF7" w:fill="DDEBF7"/>
            <w:noWrap/>
            <w:vAlign w:val="bottom"/>
            <w:hideMark/>
          </w:tcPr>
          <w:p w14:paraId="7F2CAB12"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850" w:type="dxa"/>
            <w:tcBorders>
              <w:top w:val="single" w:sz="4" w:space="0" w:color="9BC2E6"/>
              <w:left w:val="nil"/>
              <w:bottom w:val="single" w:sz="4" w:space="0" w:color="9BC2E6"/>
              <w:right w:val="nil"/>
            </w:tcBorders>
            <w:shd w:val="clear" w:color="DDEBF7" w:fill="DDEBF7"/>
            <w:noWrap/>
            <w:vAlign w:val="bottom"/>
            <w:hideMark/>
          </w:tcPr>
          <w:p w14:paraId="6FABBE1C"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851" w:type="dxa"/>
            <w:tcBorders>
              <w:top w:val="single" w:sz="4" w:space="0" w:color="9BC2E6"/>
              <w:left w:val="nil"/>
              <w:bottom w:val="single" w:sz="4" w:space="0" w:color="9BC2E6"/>
              <w:right w:val="nil"/>
            </w:tcBorders>
            <w:shd w:val="clear" w:color="DDEBF7" w:fill="DDEBF7"/>
            <w:noWrap/>
            <w:vAlign w:val="bottom"/>
            <w:hideMark/>
          </w:tcPr>
          <w:p w14:paraId="2AA919A8"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0</w:t>
            </w:r>
          </w:p>
        </w:tc>
        <w:tc>
          <w:tcPr>
            <w:tcW w:w="1276" w:type="dxa"/>
            <w:tcBorders>
              <w:top w:val="single" w:sz="4" w:space="0" w:color="9BC2E6"/>
              <w:left w:val="nil"/>
              <w:bottom w:val="single" w:sz="4" w:space="0" w:color="9BC2E6"/>
              <w:right w:val="nil"/>
            </w:tcBorders>
            <w:shd w:val="clear" w:color="DDEBF7" w:fill="DDEBF7"/>
            <w:noWrap/>
            <w:vAlign w:val="bottom"/>
            <w:hideMark/>
          </w:tcPr>
          <w:p w14:paraId="344A01A5"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c>
          <w:tcPr>
            <w:tcW w:w="1275" w:type="dxa"/>
            <w:tcBorders>
              <w:top w:val="single" w:sz="4" w:space="0" w:color="9BC2E6"/>
              <w:left w:val="nil"/>
              <w:bottom w:val="single" w:sz="4" w:space="0" w:color="9BC2E6"/>
              <w:right w:val="single" w:sz="4" w:space="0" w:color="9BC2E6"/>
            </w:tcBorders>
            <w:shd w:val="clear" w:color="DDEBF7" w:fill="DDEBF7"/>
            <w:noWrap/>
            <w:vAlign w:val="bottom"/>
            <w:hideMark/>
          </w:tcPr>
          <w:p w14:paraId="162DF8F3" w14:textId="77777777" w:rsidR="00F661C4" w:rsidRPr="00B466FE" w:rsidRDefault="00F661C4" w:rsidP="00A70625">
            <w:pPr>
              <w:jc w:val="center"/>
              <w:rPr>
                <w:rFonts w:ascii="Calibri" w:hAnsi="Calibri"/>
                <w:color w:val="000000"/>
                <w:lang w:eastAsia="en-GB"/>
              </w:rPr>
            </w:pPr>
            <w:r w:rsidRPr="00B466FE">
              <w:rPr>
                <w:rFonts w:ascii="Calibri" w:hAnsi="Calibri"/>
                <w:color w:val="000000"/>
                <w:lang w:eastAsia="en-GB"/>
              </w:rPr>
              <w:t>1</w:t>
            </w:r>
          </w:p>
        </w:tc>
      </w:tr>
    </w:tbl>
    <w:p w14:paraId="67D274E0" w14:textId="77777777" w:rsidR="005203C3" w:rsidRPr="005203C3" w:rsidRDefault="005203C3" w:rsidP="005203C3">
      <w:pPr>
        <w:spacing w:before="120" w:after="120"/>
        <w:jc w:val="left"/>
        <w:rPr>
          <w:rFonts w:ascii="Calibri" w:eastAsia="Calibri" w:hAnsi="Calibri"/>
          <w:szCs w:val="22"/>
        </w:rPr>
        <w:sectPr w:rsidR="005203C3" w:rsidRPr="005203C3" w:rsidSect="005203C3">
          <w:pgSz w:w="16838" w:h="11906" w:orient="landscape"/>
          <w:pgMar w:top="1440" w:right="1440" w:bottom="1440" w:left="1440" w:header="708" w:footer="708" w:gutter="0"/>
          <w:cols w:space="708"/>
          <w:docGrid w:linePitch="360"/>
        </w:sectPr>
      </w:pPr>
    </w:p>
    <w:p w14:paraId="0FDAB1C2"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lastRenderedPageBreak/>
        <w:t xml:space="preserve">The table is a summary of the properties of indicators in a database compiled by UNEP-WCMC of indicators of relevance to the themes of the Aichi Biodiversity Targets. The principle source of indicators in the database is the list of indicators for the Strategic Plan for Biodiversity 2011-2020 in decision XIII/28 </w:t>
      </w:r>
      <w:r w:rsidRPr="005203C3">
        <w:rPr>
          <w:rFonts w:ascii="Calibri" w:eastAsia="Calibri" w:hAnsi="Calibri"/>
          <w:szCs w:val="22"/>
          <w:vertAlign w:val="superscript"/>
        </w:rPr>
        <w:footnoteReference w:id="31"/>
      </w:r>
      <w:r w:rsidRPr="005203C3">
        <w:rPr>
          <w:rFonts w:ascii="Calibri" w:eastAsia="Calibri" w:hAnsi="Calibri"/>
          <w:szCs w:val="22"/>
        </w:rPr>
        <w:t xml:space="preserve">. Only indicators which are currently available for use are included. This list is supplemented </w:t>
      </w:r>
      <w:proofErr w:type="gramStart"/>
      <w:r w:rsidRPr="005203C3">
        <w:rPr>
          <w:rFonts w:ascii="Calibri" w:eastAsia="Calibri" w:hAnsi="Calibri"/>
          <w:szCs w:val="22"/>
        </w:rPr>
        <w:t>with  additional</w:t>
      </w:r>
      <w:proofErr w:type="gramEnd"/>
      <w:r w:rsidRPr="005203C3">
        <w:rPr>
          <w:rFonts w:ascii="Calibri" w:eastAsia="Calibri" w:hAnsi="Calibri"/>
          <w:szCs w:val="22"/>
        </w:rPr>
        <w:t xml:space="preserve"> indicators in the BIP and the IPBES core list of indicators</w:t>
      </w:r>
      <w:r w:rsidRPr="005203C3">
        <w:rPr>
          <w:rFonts w:ascii="Calibri" w:eastAsia="Calibri" w:hAnsi="Calibri"/>
          <w:szCs w:val="22"/>
          <w:vertAlign w:val="superscript"/>
        </w:rPr>
        <w:footnoteReference w:id="32"/>
      </w:r>
      <w:r w:rsidRPr="005203C3">
        <w:rPr>
          <w:rFonts w:ascii="Calibri" w:eastAsia="Calibri" w:hAnsi="Calibri"/>
          <w:szCs w:val="22"/>
        </w:rPr>
        <w:t xml:space="preserve">. The database currently contains 100 </w:t>
      </w:r>
      <w:proofErr w:type="gramStart"/>
      <w:r w:rsidRPr="005203C3">
        <w:rPr>
          <w:rFonts w:ascii="Calibri" w:eastAsia="Calibri" w:hAnsi="Calibri"/>
          <w:szCs w:val="22"/>
        </w:rPr>
        <w:t>indicators, and</w:t>
      </w:r>
      <w:proofErr w:type="gramEnd"/>
      <w:r w:rsidRPr="005203C3">
        <w:rPr>
          <w:rFonts w:ascii="Calibri" w:eastAsia="Calibri" w:hAnsi="Calibri"/>
          <w:szCs w:val="22"/>
        </w:rPr>
        <w:t xml:space="preserve"> will be expanded with additional indicators once draft targets for the post-2020 global biodiversity framework are available. Comments and suggestions for further iterations can be sent to Natasha.Ali@unep-wcmc.org.</w:t>
      </w:r>
    </w:p>
    <w:p w14:paraId="53E22708"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The indicators in the database are listed in Annex 2.</w:t>
      </w:r>
    </w:p>
    <w:p w14:paraId="260049A8"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The indicators are assessed for the following properties:</w:t>
      </w:r>
    </w:p>
    <w:p w14:paraId="74166D26"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Alignment to the Target:</w:t>
      </w:r>
    </w:p>
    <w:p w14:paraId="1B6630B6" w14:textId="77777777" w:rsidR="005203C3" w:rsidRPr="005203C3" w:rsidRDefault="005203C3" w:rsidP="005203C3">
      <w:pPr>
        <w:spacing w:before="120" w:after="120"/>
        <w:ind w:left="720"/>
        <w:jc w:val="left"/>
        <w:rPr>
          <w:rFonts w:ascii="Calibri" w:eastAsia="Calibri" w:hAnsi="Calibri"/>
          <w:szCs w:val="22"/>
        </w:rPr>
      </w:pPr>
      <w:r w:rsidRPr="005203C3">
        <w:rPr>
          <w:rFonts w:ascii="Calibri" w:eastAsia="Calibri" w:hAnsi="Calibri"/>
          <w:szCs w:val="22"/>
        </w:rPr>
        <w:t xml:space="preserve">If the indicator is a direct measurement of an element of the Aichi Biodiversity </w:t>
      </w:r>
      <w:proofErr w:type="gramStart"/>
      <w:r w:rsidRPr="005203C3">
        <w:rPr>
          <w:rFonts w:ascii="Calibri" w:eastAsia="Calibri" w:hAnsi="Calibri"/>
          <w:szCs w:val="22"/>
        </w:rPr>
        <w:t>Target</w:t>
      </w:r>
      <w:proofErr w:type="gramEnd"/>
      <w:r w:rsidRPr="005203C3">
        <w:rPr>
          <w:rFonts w:ascii="Calibri" w:eastAsia="Calibri" w:hAnsi="Calibri"/>
          <w:szCs w:val="22"/>
        </w:rPr>
        <w:t xml:space="preserve"> it is classified as having direct alignment. If an indicator is of relevance to understanding the subject of a Target element but is not a direct measure it is classified as having indirect alignment.</w:t>
      </w:r>
    </w:p>
    <w:p w14:paraId="3A676ACB" w14:textId="77777777" w:rsidR="005203C3" w:rsidRPr="005203C3" w:rsidRDefault="005203C3" w:rsidP="005203C3">
      <w:pPr>
        <w:keepNext/>
        <w:spacing w:before="120" w:after="120"/>
        <w:jc w:val="left"/>
        <w:rPr>
          <w:rFonts w:ascii="Calibri" w:eastAsia="Calibri" w:hAnsi="Calibri"/>
          <w:szCs w:val="22"/>
        </w:rPr>
      </w:pPr>
      <w:r w:rsidRPr="005203C3">
        <w:rPr>
          <w:rFonts w:ascii="Calibri" w:eastAsia="Calibri" w:hAnsi="Calibri"/>
          <w:szCs w:val="22"/>
        </w:rPr>
        <w:t>Geographic coverage:</w:t>
      </w:r>
    </w:p>
    <w:p w14:paraId="2C78BBD3" w14:textId="77777777" w:rsidR="005203C3" w:rsidRPr="005203C3" w:rsidRDefault="005203C3" w:rsidP="005203C3">
      <w:pPr>
        <w:spacing w:before="120" w:after="120"/>
        <w:ind w:left="720"/>
        <w:jc w:val="left"/>
        <w:rPr>
          <w:rFonts w:ascii="Calibri" w:eastAsia="Calibri" w:hAnsi="Calibri"/>
          <w:szCs w:val="22"/>
        </w:rPr>
      </w:pPr>
      <w:r w:rsidRPr="005203C3">
        <w:rPr>
          <w:rFonts w:ascii="Calibri" w:eastAsia="Calibri" w:hAnsi="Calibri"/>
          <w:szCs w:val="22"/>
        </w:rPr>
        <w:t>If the data set for the indicator has global coverage this is identified, otherwise it is classified as partial geographic coverage.</w:t>
      </w:r>
    </w:p>
    <w:p w14:paraId="2ECA4B78"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Data time series:</w:t>
      </w:r>
    </w:p>
    <w:p w14:paraId="21BE0ED1" w14:textId="77777777" w:rsidR="005203C3" w:rsidRPr="005203C3" w:rsidRDefault="005203C3" w:rsidP="005203C3">
      <w:pPr>
        <w:spacing w:before="120" w:after="120"/>
        <w:ind w:left="720"/>
        <w:jc w:val="left"/>
        <w:rPr>
          <w:rFonts w:ascii="Calibri" w:eastAsia="Calibri" w:hAnsi="Calibri"/>
          <w:szCs w:val="22"/>
        </w:rPr>
      </w:pPr>
      <w:r w:rsidRPr="005203C3">
        <w:rPr>
          <w:rFonts w:ascii="Calibri" w:eastAsia="Calibri" w:hAnsi="Calibri"/>
          <w:szCs w:val="22"/>
        </w:rPr>
        <w:t>If the data for the indicator has five or more data points since 2009 it is classified as good, or poor if there are one to four data points since 2009.</w:t>
      </w:r>
    </w:p>
    <w:p w14:paraId="134B21B3"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Suitable for national use:</w:t>
      </w:r>
    </w:p>
    <w:p w14:paraId="4458853A" w14:textId="77777777" w:rsidR="005203C3" w:rsidRPr="005203C3" w:rsidRDefault="005203C3" w:rsidP="005203C3">
      <w:pPr>
        <w:spacing w:before="120" w:after="120"/>
        <w:ind w:left="720"/>
        <w:jc w:val="left"/>
        <w:rPr>
          <w:rFonts w:ascii="Calibri" w:eastAsia="Calibri" w:hAnsi="Calibri"/>
          <w:szCs w:val="22"/>
        </w:rPr>
      </w:pPr>
      <w:r w:rsidRPr="005203C3">
        <w:rPr>
          <w:rFonts w:ascii="Calibri" w:eastAsia="Calibri" w:hAnsi="Calibri"/>
          <w:szCs w:val="22"/>
        </w:rPr>
        <w:t>An assessment is made of whether the concept and method for the indicator is suitable for use at the national scale or not.</w:t>
      </w:r>
    </w:p>
    <w:p w14:paraId="12FBDA90"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Data available for national use:</w:t>
      </w:r>
    </w:p>
    <w:p w14:paraId="62FC8DA4" w14:textId="77777777" w:rsidR="005203C3" w:rsidRPr="005203C3" w:rsidRDefault="005203C3" w:rsidP="005203C3">
      <w:pPr>
        <w:spacing w:before="120" w:after="120"/>
        <w:ind w:left="720"/>
        <w:jc w:val="left"/>
        <w:rPr>
          <w:rFonts w:ascii="Calibri" w:eastAsia="Calibri" w:hAnsi="Calibri"/>
          <w:szCs w:val="22"/>
        </w:rPr>
      </w:pPr>
      <w:r w:rsidRPr="005203C3">
        <w:rPr>
          <w:rFonts w:ascii="Calibri" w:eastAsia="Calibri" w:hAnsi="Calibri"/>
          <w:szCs w:val="22"/>
        </w:rPr>
        <w:t>If the global data set for the indicator includes data for use at the national scale this is identified.</w:t>
      </w:r>
    </w:p>
    <w:p w14:paraId="0DD2C9C9" w14:textId="77777777" w:rsidR="005203C3" w:rsidRPr="005203C3" w:rsidRDefault="005203C3" w:rsidP="005203C3">
      <w:pPr>
        <w:spacing w:after="120"/>
        <w:jc w:val="left"/>
        <w:rPr>
          <w:rFonts w:ascii="Calibri" w:eastAsia="Calibri" w:hAnsi="Calibri"/>
          <w:szCs w:val="22"/>
        </w:rPr>
      </w:pPr>
    </w:p>
    <w:p w14:paraId="6A93EB80" w14:textId="77777777" w:rsidR="005203C3" w:rsidRPr="005203C3" w:rsidRDefault="005203C3" w:rsidP="005203C3">
      <w:pPr>
        <w:spacing w:after="120"/>
        <w:jc w:val="left"/>
        <w:rPr>
          <w:rFonts w:ascii="Calibri" w:eastAsia="Calibri" w:hAnsi="Calibri"/>
          <w:szCs w:val="22"/>
        </w:rPr>
      </w:pPr>
    </w:p>
    <w:p w14:paraId="47BE7247" w14:textId="77777777" w:rsidR="005203C3" w:rsidRPr="005203C3" w:rsidRDefault="005203C3" w:rsidP="005203C3">
      <w:pPr>
        <w:spacing w:after="120"/>
        <w:jc w:val="left"/>
        <w:rPr>
          <w:rFonts w:ascii="Calibri" w:eastAsia="Calibri" w:hAnsi="Calibri"/>
          <w:szCs w:val="22"/>
        </w:rPr>
        <w:sectPr w:rsidR="005203C3" w:rsidRPr="005203C3" w:rsidSect="005203C3">
          <w:pgSz w:w="11906" w:h="16838"/>
          <w:pgMar w:top="1440" w:right="1440" w:bottom="1440" w:left="1440" w:header="708" w:footer="708" w:gutter="0"/>
          <w:cols w:space="708"/>
          <w:docGrid w:linePitch="360"/>
        </w:sectPr>
      </w:pPr>
    </w:p>
    <w:p w14:paraId="7032F365" w14:textId="77777777" w:rsidR="005203C3" w:rsidRPr="005203C3" w:rsidRDefault="005203C3" w:rsidP="005203C3">
      <w:pPr>
        <w:keepNext/>
        <w:keepLines/>
        <w:spacing w:before="40"/>
        <w:jc w:val="left"/>
        <w:outlineLvl w:val="1"/>
        <w:rPr>
          <w:rFonts w:ascii="Calibri Light" w:hAnsi="Calibri Light"/>
          <w:b/>
          <w:color w:val="2E74B5"/>
          <w:sz w:val="26"/>
          <w:szCs w:val="26"/>
        </w:rPr>
      </w:pPr>
      <w:bookmarkStart w:id="30" w:name="_Toc24528636"/>
      <w:r w:rsidRPr="005203C3">
        <w:rPr>
          <w:rFonts w:ascii="Calibri Light" w:hAnsi="Calibri Light"/>
          <w:b/>
          <w:color w:val="2E74B5"/>
          <w:sz w:val="26"/>
          <w:szCs w:val="26"/>
        </w:rPr>
        <w:lastRenderedPageBreak/>
        <w:t>Annex 2. List of available global indicators for the themes of the Aichi Targets</w:t>
      </w:r>
      <w:bookmarkEnd w:id="30"/>
    </w:p>
    <w:p w14:paraId="6DB04F37"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 xml:space="preserve">The table is a list of the indicators in a database compiled by UNEP-WCMC of indicators of relevance to the themes of the Aichi Biodiversity Targets. The principle source of indicators in the database is the list of indicators for the Strategic Plan for Biodiversity 2011-2020 in Decision XIII/28 </w:t>
      </w:r>
      <w:r w:rsidRPr="005203C3">
        <w:rPr>
          <w:rFonts w:ascii="Calibri" w:eastAsia="Calibri" w:hAnsi="Calibri"/>
          <w:szCs w:val="22"/>
          <w:vertAlign w:val="superscript"/>
        </w:rPr>
        <w:footnoteReference w:id="33"/>
      </w:r>
      <w:r w:rsidRPr="005203C3">
        <w:rPr>
          <w:rFonts w:ascii="Calibri" w:eastAsia="Calibri" w:hAnsi="Calibri"/>
          <w:szCs w:val="22"/>
        </w:rPr>
        <w:t>. Only indicators which are currently available for use are included. This list is supplemented with any additional indicators in the BIP and the IPBES core list of indicators</w:t>
      </w:r>
      <w:r w:rsidRPr="005203C3">
        <w:rPr>
          <w:rFonts w:ascii="Calibri" w:eastAsia="Calibri" w:hAnsi="Calibri"/>
          <w:szCs w:val="22"/>
          <w:vertAlign w:val="superscript"/>
        </w:rPr>
        <w:footnoteReference w:id="34"/>
      </w:r>
      <w:r w:rsidRPr="005203C3">
        <w:rPr>
          <w:rFonts w:ascii="Calibri" w:eastAsia="Calibri" w:hAnsi="Calibri"/>
          <w:szCs w:val="22"/>
        </w:rPr>
        <w:t xml:space="preserve">. </w:t>
      </w:r>
    </w:p>
    <w:p w14:paraId="1FDBF5FB"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 xml:space="preserve">The document ‘Observations on Potential Elements for the post-2020 Global Biodiversity Framework’ includes 25 possible target topics, with information on their links to the Aichi Biodiversity Targets. These possible target topics are included in the list in relation to their linkages with the Aichi Targets, to assist an initial consideration of the availability of global indicators for topics that link to the Aichi Targets. However, it is very important to note that </w:t>
      </w:r>
      <w:r w:rsidRPr="005203C3">
        <w:rPr>
          <w:rFonts w:ascii="Calibri" w:eastAsia="Calibri" w:hAnsi="Calibri"/>
          <w:b/>
          <w:szCs w:val="22"/>
        </w:rPr>
        <w:t>this list has not been compiled through a search for indicators currently available for use in relation to the new framework’s possible target topics as such.</w:t>
      </w:r>
      <w:r w:rsidRPr="005203C3">
        <w:rPr>
          <w:rFonts w:ascii="Calibri" w:eastAsia="Calibri" w:hAnsi="Calibri"/>
          <w:szCs w:val="22"/>
        </w:rPr>
        <w:t xml:space="preserve"> For this </w:t>
      </w:r>
      <w:proofErr w:type="gramStart"/>
      <w:r w:rsidRPr="005203C3">
        <w:rPr>
          <w:rFonts w:ascii="Calibri" w:eastAsia="Calibri" w:hAnsi="Calibri"/>
          <w:szCs w:val="22"/>
        </w:rPr>
        <w:t>reason</w:t>
      </w:r>
      <w:proofErr w:type="gramEnd"/>
      <w:r w:rsidRPr="005203C3">
        <w:rPr>
          <w:rFonts w:ascii="Calibri" w:eastAsia="Calibri" w:hAnsi="Calibri"/>
          <w:szCs w:val="22"/>
        </w:rPr>
        <w:t xml:space="preserve"> there are no indicators in the list for the possible target topics of ‘Other transformational issues’, ‘Capacity building’, ‘Gender’, or ‘Biosafety’.</w:t>
      </w:r>
    </w:p>
    <w:p w14:paraId="5478618B" w14:textId="77777777" w:rsidR="005203C3" w:rsidRPr="005203C3" w:rsidRDefault="005203C3" w:rsidP="005203C3">
      <w:pPr>
        <w:spacing w:before="120" w:after="120"/>
        <w:jc w:val="left"/>
        <w:rPr>
          <w:rFonts w:ascii="Calibri" w:eastAsia="Calibri" w:hAnsi="Calibri"/>
          <w:szCs w:val="22"/>
        </w:rPr>
      </w:pPr>
      <w:r w:rsidRPr="005203C3">
        <w:rPr>
          <w:rFonts w:ascii="Calibri" w:eastAsia="Calibri" w:hAnsi="Calibri"/>
          <w:szCs w:val="22"/>
        </w:rPr>
        <w:t xml:space="preserve">The database currently contains 100 </w:t>
      </w:r>
      <w:proofErr w:type="gramStart"/>
      <w:r w:rsidRPr="005203C3">
        <w:rPr>
          <w:rFonts w:ascii="Calibri" w:eastAsia="Calibri" w:hAnsi="Calibri"/>
          <w:szCs w:val="22"/>
        </w:rPr>
        <w:t>indicators, and</w:t>
      </w:r>
      <w:proofErr w:type="gramEnd"/>
      <w:r w:rsidRPr="005203C3">
        <w:rPr>
          <w:rFonts w:ascii="Calibri" w:eastAsia="Calibri" w:hAnsi="Calibri"/>
          <w:szCs w:val="22"/>
        </w:rPr>
        <w:t xml:space="preserve"> will be expanded with additional indicators once draft targets for the post-2020 global biodiversity framework are available. </w:t>
      </w:r>
    </w:p>
    <w:p w14:paraId="2942F6A7" w14:textId="77777777" w:rsidR="005203C3" w:rsidRPr="005203C3" w:rsidRDefault="005203C3" w:rsidP="005203C3">
      <w:pPr>
        <w:spacing w:after="120"/>
        <w:jc w:val="left"/>
        <w:rPr>
          <w:rFonts w:ascii="Calibri" w:eastAsia="Calibri" w:hAnsi="Calibri"/>
          <w:szCs w:val="22"/>
        </w:rPr>
      </w:pPr>
    </w:p>
    <w:tbl>
      <w:tblPr>
        <w:tblStyle w:val="GridTable2-Accent12"/>
        <w:tblW w:w="12722" w:type="dxa"/>
        <w:tblBorders>
          <w:top w:val="single" w:sz="12" w:space="0" w:color="9CC2E5"/>
          <w:left w:val="single" w:sz="12" w:space="0" w:color="9CC2E5"/>
          <w:bottom w:val="single" w:sz="12" w:space="0" w:color="9CC2E5"/>
          <w:right w:val="single" w:sz="12" w:space="0" w:color="9CC2E5"/>
          <w:insideH w:val="single" w:sz="12" w:space="0" w:color="9CC2E5"/>
          <w:insideV w:val="single" w:sz="12" w:space="0" w:color="9CC2E5"/>
        </w:tblBorders>
        <w:tblLook w:val="04A0" w:firstRow="1" w:lastRow="0" w:firstColumn="1" w:lastColumn="0" w:noHBand="0" w:noVBand="1"/>
      </w:tblPr>
      <w:tblGrid>
        <w:gridCol w:w="2017"/>
        <w:gridCol w:w="7537"/>
        <w:gridCol w:w="999"/>
        <w:gridCol w:w="2169"/>
      </w:tblGrid>
      <w:tr w:rsidR="002B2EDC" w:rsidRPr="005203C3" w14:paraId="65C3A4DB" w14:textId="77777777" w:rsidTr="00AA7073">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2E74B5"/>
              <w:left w:val="single" w:sz="12" w:space="0" w:color="2E74B5"/>
              <w:bottom w:val="single" w:sz="12" w:space="0" w:color="2E74B5"/>
              <w:right w:val="single" w:sz="12" w:space="0" w:color="2E74B5"/>
            </w:tcBorders>
            <w:shd w:val="clear" w:color="auto" w:fill="9CC2E5"/>
            <w:vAlign w:val="center"/>
            <w:hideMark/>
          </w:tcPr>
          <w:p w14:paraId="5E3C52E5" w14:textId="77777777" w:rsidR="002B2EDC" w:rsidRPr="005203C3" w:rsidRDefault="002B2EDC" w:rsidP="002B2EDC">
            <w:pPr>
              <w:jc w:val="left"/>
              <w:rPr>
                <w:rFonts w:ascii="Calibri" w:hAnsi="Calibri" w:cs="Calibri"/>
                <w:color w:val="000000"/>
                <w:szCs w:val="20"/>
                <w:lang w:eastAsia="en-GB"/>
              </w:rPr>
            </w:pPr>
            <w:r w:rsidRPr="005203C3">
              <w:rPr>
                <w:rFonts w:ascii="Calibri" w:hAnsi="Calibri" w:cs="Calibri"/>
                <w:color w:val="000000"/>
                <w:szCs w:val="20"/>
                <w:lang w:eastAsia="en-GB"/>
              </w:rPr>
              <w:t>Possible target topic in the post-2020 global biodiversity framework that has a link to the Aichi Target</w:t>
            </w:r>
          </w:p>
        </w:tc>
        <w:tc>
          <w:tcPr>
            <w:tcW w:w="6068" w:type="dxa"/>
            <w:tcBorders>
              <w:top w:val="single" w:sz="12" w:space="0" w:color="2E74B5"/>
              <w:left w:val="single" w:sz="12" w:space="0" w:color="2E74B5"/>
              <w:bottom w:val="single" w:sz="12" w:space="0" w:color="2E74B5"/>
              <w:right w:val="single" w:sz="12" w:space="0" w:color="2E74B5"/>
            </w:tcBorders>
            <w:shd w:val="clear" w:color="auto" w:fill="9CC2E5"/>
            <w:vAlign w:val="center"/>
            <w:hideMark/>
          </w:tcPr>
          <w:p w14:paraId="4B4512B4" w14:textId="77777777" w:rsidR="002B2EDC" w:rsidRPr="005203C3" w:rsidRDefault="002B2EDC" w:rsidP="002B2EDC">
            <w:pPr>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eastAsia="en-GB"/>
              </w:rPr>
            </w:pPr>
            <w:r w:rsidRPr="005203C3">
              <w:rPr>
                <w:rFonts w:ascii="Calibri" w:hAnsi="Calibri" w:cs="Calibri"/>
                <w:color w:val="000000"/>
                <w:szCs w:val="20"/>
                <w:lang w:eastAsia="en-GB"/>
              </w:rPr>
              <w:t>Indicator name</w:t>
            </w:r>
          </w:p>
        </w:tc>
        <w:tc>
          <w:tcPr>
            <w:tcW w:w="299" w:type="dxa"/>
            <w:tcBorders>
              <w:top w:val="single" w:sz="12" w:space="0" w:color="2E74B5"/>
              <w:left w:val="single" w:sz="12" w:space="0" w:color="2E74B5"/>
              <w:bottom w:val="single" w:sz="12" w:space="0" w:color="2E74B5"/>
              <w:right w:val="single" w:sz="12" w:space="0" w:color="2E74B5"/>
            </w:tcBorders>
            <w:shd w:val="clear" w:color="auto" w:fill="9CC2E5"/>
            <w:vAlign w:val="center"/>
          </w:tcPr>
          <w:p w14:paraId="1638B84B" w14:textId="19D72588" w:rsidR="002B2EDC" w:rsidRPr="005203C3" w:rsidRDefault="002B2EDC" w:rsidP="002B2EDC">
            <w:pPr>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eastAsia="en-GB"/>
              </w:rPr>
            </w:pPr>
            <w:r w:rsidRPr="005203C3">
              <w:rPr>
                <w:rFonts w:ascii="Calibri" w:hAnsi="Calibri" w:cs="Calibri"/>
                <w:color w:val="000000"/>
                <w:szCs w:val="20"/>
                <w:lang w:eastAsia="en-GB"/>
              </w:rPr>
              <w:t>Aichi Target</w:t>
            </w:r>
          </w:p>
        </w:tc>
        <w:tc>
          <w:tcPr>
            <w:tcW w:w="0" w:type="dxa"/>
            <w:tcBorders>
              <w:top w:val="single" w:sz="12" w:space="0" w:color="2E74B5"/>
              <w:left w:val="single" w:sz="12" w:space="0" w:color="2E74B5"/>
              <w:bottom w:val="single" w:sz="12" w:space="0" w:color="2E74B5"/>
              <w:right w:val="single" w:sz="12" w:space="0" w:color="2E74B5"/>
            </w:tcBorders>
            <w:shd w:val="clear" w:color="auto" w:fill="9CC2E5"/>
            <w:vAlign w:val="center"/>
            <w:hideMark/>
          </w:tcPr>
          <w:p w14:paraId="33EB525E" w14:textId="5CAADE01" w:rsidR="002B2EDC" w:rsidRPr="005203C3" w:rsidRDefault="002B2EDC" w:rsidP="002B2EDC">
            <w:pPr>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eastAsia="en-GB"/>
              </w:rPr>
            </w:pPr>
            <w:r w:rsidRPr="005203C3">
              <w:rPr>
                <w:rFonts w:ascii="Calibri" w:hAnsi="Calibri" w:cs="Calibri"/>
                <w:color w:val="000000"/>
                <w:szCs w:val="20"/>
                <w:lang w:eastAsia="en-GB"/>
              </w:rPr>
              <w:t>Responsible institution</w:t>
            </w:r>
          </w:p>
        </w:tc>
      </w:tr>
      <w:tr w:rsidR="002B2EDC" w:rsidRPr="005203C3" w14:paraId="272FEA2E" w14:textId="77777777" w:rsidTr="00AA7073">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2E74B5"/>
            </w:tcBorders>
            <w:vAlign w:val="center"/>
            <w:hideMark/>
          </w:tcPr>
          <w:p w14:paraId="41C42C5D"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Awareness</w:t>
            </w:r>
            <w:r w:rsidRPr="005203C3">
              <w:rPr>
                <w:rFonts w:ascii="Calibri" w:hAnsi="Calibri" w:cs="Calibri"/>
                <w:sz w:val="20"/>
                <w:szCs w:val="20"/>
                <w:lang w:eastAsia="en-GB"/>
              </w:rPr>
              <w:br/>
              <w:t xml:space="preserve">Existence and intrinsic values of nature </w:t>
            </w:r>
          </w:p>
        </w:tc>
        <w:tc>
          <w:tcPr>
            <w:tcW w:w="6068" w:type="dxa"/>
            <w:tcBorders>
              <w:top w:val="single" w:sz="12" w:space="0" w:color="2E74B5"/>
            </w:tcBorders>
            <w:vAlign w:val="center"/>
            <w:hideMark/>
          </w:tcPr>
          <w:p w14:paraId="1DE6B358"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Biodiversity Barometer</w:t>
            </w:r>
          </w:p>
        </w:tc>
        <w:tc>
          <w:tcPr>
            <w:tcW w:w="299" w:type="dxa"/>
            <w:tcBorders>
              <w:top w:val="single" w:sz="12" w:space="0" w:color="2E74B5"/>
            </w:tcBorders>
            <w:vAlign w:val="center"/>
          </w:tcPr>
          <w:p w14:paraId="1E284CDC" w14:textId="6DC78714"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w:t>
            </w:r>
          </w:p>
        </w:tc>
        <w:tc>
          <w:tcPr>
            <w:tcW w:w="0" w:type="dxa"/>
            <w:tcBorders>
              <w:top w:val="single" w:sz="12" w:space="0" w:color="2E74B5"/>
            </w:tcBorders>
            <w:noWrap/>
            <w:vAlign w:val="center"/>
            <w:hideMark/>
          </w:tcPr>
          <w:p w14:paraId="367AFC5A" w14:textId="697C8C4C"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 xml:space="preserve">Union for Ethical </w:t>
            </w:r>
            <w:proofErr w:type="spellStart"/>
            <w:r w:rsidRPr="005203C3">
              <w:rPr>
                <w:rFonts w:ascii="Calibri" w:hAnsi="Calibri" w:cs="Calibri"/>
                <w:color w:val="000000"/>
                <w:sz w:val="20"/>
                <w:szCs w:val="20"/>
                <w:lang w:eastAsia="en-GB"/>
              </w:rPr>
              <w:t>Biotrade</w:t>
            </w:r>
            <w:proofErr w:type="spellEnd"/>
          </w:p>
        </w:tc>
      </w:tr>
      <w:tr w:rsidR="002B2EDC" w:rsidRPr="005203C3" w14:paraId="52531766" w14:textId="77777777" w:rsidTr="00AA7073">
        <w:trPr>
          <w:trHeight w:val="84"/>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66AA508"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Awareness</w:t>
            </w:r>
            <w:r w:rsidRPr="005203C3">
              <w:rPr>
                <w:rFonts w:ascii="Calibri" w:hAnsi="Calibri" w:cs="Calibri"/>
                <w:sz w:val="20"/>
                <w:szCs w:val="20"/>
                <w:lang w:eastAsia="en-GB"/>
              </w:rPr>
              <w:br/>
              <w:t xml:space="preserve">Existence and intrinsic values of nature </w:t>
            </w:r>
          </w:p>
        </w:tc>
        <w:tc>
          <w:tcPr>
            <w:tcW w:w="6068" w:type="dxa"/>
            <w:vAlign w:val="center"/>
            <w:hideMark/>
          </w:tcPr>
          <w:p w14:paraId="744A0F0D"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Biodiversity literacy in global zoo and aquarium visitors</w:t>
            </w:r>
          </w:p>
        </w:tc>
        <w:tc>
          <w:tcPr>
            <w:tcW w:w="299" w:type="dxa"/>
            <w:vAlign w:val="center"/>
          </w:tcPr>
          <w:p w14:paraId="662ACAD3" w14:textId="1A95FEB5"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w:t>
            </w:r>
          </w:p>
        </w:tc>
        <w:tc>
          <w:tcPr>
            <w:tcW w:w="0" w:type="dxa"/>
            <w:noWrap/>
            <w:vAlign w:val="center"/>
            <w:hideMark/>
          </w:tcPr>
          <w:p w14:paraId="58305C55" w14:textId="4B056A10"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Chester Zoo, WAZA</w:t>
            </w:r>
          </w:p>
        </w:tc>
      </w:tr>
      <w:tr w:rsidR="002B2EDC" w:rsidRPr="005203C3" w14:paraId="641AF6D8" w14:textId="77777777" w:rsidTr="00AA707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7DA8129" w14:textId="77777777" w:rsidR="002B2EDC" w:rsidRPr="005203C3" w:rsidRDefault="002B2EDC" w:rsidP="002B2EDC">
            <w:pPr>
              <w:jc w:val="left"/>
              <w:rPr>
                <w:rFonts w:ascii="Calibri" w:hAnsi="Calibri" w:cs="Calibri"/>
                <w:color w:val="000000"/>
                <w:sz w:val="20"/>
                <w:szCs w:val="20"/>
                <w:lang w:eastAsia="en-GB"/>
              </w:rPr>
            </w:pPr>
            <w:r w:rsidRPr="005203C3">
              <w:rPr>
                <w:rFonts w:ascii="Calibri" w:hAnsi="Calibri" w:cs="Calibri"/>
                <w:color w:val="000000"/>
                <w:sz w:val="20"/>
                <w:szCs w:val="20"/>
                <w:lang w:eastAsia="en-GB"/>
              </w:rPr>
              <w:lastRenderedPageBreak/>
              <w:t>Awareness</w:t>
            </w:r>
            <w:r w:rsidRPr="005203C3">
              <w:rPr>
                <w:rFonts w:ascii="Calibri" w:hAnsi="Calibri" w:cs="Calibri"/>
                <w:color w:val="000000"/>
                <w:sz w:val="20"/>
                <w:szCs w:val="20"/>
                <w:lang w:eastAsia="en-GB"/>
              </w:rPr>
              <w:br/>
              <w:t xml:space="preserve">Existence and intrinsic values of nature </w:t>
            </w:r>
          </w:p>
        </w:tc>
        <w:tc>
          <w:tcPr>
            <w:tcW w:w="6068" w:type="dxa"/>
            <w:noWrap/>
            <w:vAlign w:val="center"/>
            <w:hideMark/>
          </w:tcPr>
          <w:p w14:paraId="5499C0C2"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Global Biodiversity Engagement Indicator</w:t>
            </w:r>
          </w:p>
        </w:tc>
        <w:tc>
          <w:tcPr>
            <w:tcW w:w="299" w:type="dxa"/>
            <w:vAlign w:val="center"/>
          </w:tcPr>
          <w:p w14:paraId="1C867AC5" w14:textId="075923B9"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w:t>
            </w:r>
          </w:p>
        </w:tc>
        <w:tc>
          <w:tcPr>
            <w:tcW w:w="0" w:type="dxa"/>
            <w:noWrap/>
            <w:vAlign w:val="center"/>
            <w:hideMark/>
          </w:tcPr>
          <w:p w14:paraId="2984BB87" w14:textId="306C2B41"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Conservation International</w:t>
            </w:r>
          </w:p>
        </w:tc>
      </w:tr>
      <w:tr w:rsidR="002B2EDC" w:rsidRPr="005203C3" w14:paraId="5D3F7E62" w14:textId="77777777" w:rsidTr="00AA7073">
        <w:trPr>
          <w:trHeight w:val="248"/>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3245BCE"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Incentives</w:t>
            </w:r>
            <w:r w:rsidRPr="005203C3">
              <w:rPr>
                <w:rFonts w:ascii="Calibri" w:hAnsi="Calibri" w:cs="Calibri"/>
                <w:color w:val="1C2E36"/>
                <w:sz w:val="20"/>
                <w:szCs w:val="20"/>
                <w:lang w:eastAsia="en-GB"/>
              </w:rPr>
              <w:br/>
              <w:t>Laws, regulations and policies</w:t>
            </w:r>
          </w:p>
        </w:tc>
        <w:tc>
          <w:tcPr>
            <w:tcW w:w="6068" w:type="dxa"/>
            <w:vAlign w:val="center"/>
            <w:hideMark/>
          </w:tcPr>
          <w:p w14:paraId="54E2E5DF"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Number of countries with biodiversity-relevant charges and fees</w:t>
            </w:r>
          </w:p>
        </w:tc>
        <w:tc>
          <w:tcPr>
            <w:tcW w:w="299" w:type="dxa"/>
            <w:vAlign w:val="center"/>
          </w:tcPr>
          <w:p w14:paraId="749C52F9" w14:textId="01BC2C01"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3</w:t>
            </w:r>
          </w:p>
        </w:tc>
        <w:tc>
          <w:tcPr>
            <w:tcW w:w="0" w:type="dxa"/>
            <w:noWrap/>
            <w:vAlign w:val="center"/>
            <w:hideMark/>
          </w:tcPr>
          <w:p w14:paraId="1F99758E" w14:textId="402AEBAE"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OECD</w:t>
            </w:r>
          </w:p>
        </w:tc>
      </w:tr>
      <w:tr w:rsidR="002B2EDC" w:rsidRPr="005203C3" w14:paraId="77A66A98"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8C4DE33"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Incentives</w:t>
            </w:r>
            <w:r w:rsidRPr="005203C3">
              <w:rPr>
                <w:rFonts w:ascii="Calibri" w:hAnsi="Calibri" w:cs="Calibri"/>
                <w:color w:val="1C2E36"/>
                <w:sz w:val="20"/>
                <w:szCs w:val="20"/>
                <w:lang w:eastAsia="en-GB"/>
              </w:rPr>
              <w:br/>
              <w:t>Laws, regulations and policies</w:t>
            </w:r>
          </w:p>
        </w:tc>
        <w:tc>
          <w:tcPr>
            <w:tcW w:w="6068" w:type="dxa"/>
            <w:vAlign w:val="center"/>
            <w:hideMark/>
          </w:tcPr>
          <w:p w14:paraId="238D1C34"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Number of countries with biodiversity-relevant taxes</w:t>
            </w:r>
          </w:p>
        </w:tc>
        <w:tc>
          <w:tcPr>
            <w:tcW w:w="299" w:type="dxa"/>
            <w:vAlign w:val="center"/>
          </w:tcPr>
          <w:p w14:paraId="15CDC299" w14:textId="2AF0D3E4"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3</w:t>
            </w:r>
          </w:p>
        </w:tc>
        <w:tc>
          <w:tcPr>
            <w:tcW w:w="0" w:type="dxa"/>
            <w:noWrap/>
            <w:vAlign w:val="center"/>
            <w:hideMark/>
          </w:tcPr>
          <w:p w14:paraId="777FA9EA" w14:textId="228A4351"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OECD</w:t>
            </w:r>
          </w:p>
        </w:tc>
      </w:tr>
      <w:tr w:rsidR="002B2EDC" w:rsidRPr="005203C3" w14:paraId="0E3EF2F3"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0180B19"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Incentives</w:t>
            </w:r>
            <w:r w:rsidRPr="005203C3">
              <w:rPr>
                <w:rFonts w:ascii="Calibri" w:hAnsi="Calibri" w:cs="Calibri"/>
                <w:color w:val="1C2E36"/>
                <w:sz w:val="20"/>
                <w:szCs w:val="20"/>
                <w:lang w:eastAsia="en-GB"/>
              </w:rPr>
              <w:br/>
              <w:t>Laws, regulations and policies</w:t>
            </w:r>
          </w:p>
        </w:tc>
        <w:tc>
          <w:tcPr>
            <w:tcW w:w="6068" w:type="dxa"/>
            <w:vAlign w:val="center"/>
            <w:hideMark/>
          </w:tcPr>
          <w:p w14:paraId="256E8E7B"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Number of countries with biodiversity-relevant tradable permit schemes</w:t>
            </w:r>
          </w:p>
        </w:tc>
        <w:tc>
          <w:tcPr>
            <w:tcW w:w="299" w:type="dxa"/>
            <w:vAlign w:val="center"/>
          </w:tcPr>
          <w:p w14:paraId="0731EEAA" w14:textId="73FDAE24"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3</w:t>
            </w:r>
          </w:p>
        </w:tc>
        <w:tc>
          <w:tcPr>
            <w:tcW w:w="0" w:type="dxa"/>
            <w:noWrap/>
            <w:vAlign w:val="center"/>
            <w:hideMark/>
          </w:tcPr>
          <w:p w14:paraId="1D5CDAB4" w14:textId="51F3491B"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OECD</w:t>
            </w:r>
          </w:p>
        </w:tc>
      </w:tr>
      <w:tr w:rsidR="002B2EDC" w:rsidRPr="005203C3" w14:paraId="301A5552" w14:textId="77777777" w:rsidTr="00AA7073">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862FC47"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Incentives</w:t>
            </w:r>
            <w:r w:rsidRPr="005203C3">
              <w:rPr>
                <w:rFonts w:ascii="Calibri" w:hAnsi="Calibri" w:cs="Calibri"/>
                <w:color w:val="1C2E36"/>
                <w:sz w:val="20"/>
                <w:szCs w:val="20"/>
                <w:lang w:eastAsia="en-GB"/>
              </w:rPr>
              <w:br/>
              <w:t>Laws, regulations and policies</w:t>
            </w:r>
          </w:p>
        </w:tc>
        <w:tc>
          <w:tcPr>
            <w:tcW w:w="6068" w:type="dxa"/>
            <w:vAlign w:val="center"/>
            <w:hideMark/>
          </w:tcPr>
          <w:p w14:paraId="18750AD5"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Trends in potentially environmentally harmful elements of government support to agriculture (producer support estimate)</w:t>
            </w:r>
          </w:p>
        </w:tc>
        <w:tc>
          <w:tcPr>
            <w:tcW w:w="299" w:type="dxa"/>
            <w:vAlign w:val="center"/>
          </w:tcPr>
          <w:p w14:paraId="3A57C644" w14:textId="660E838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3</w:t>
            </w:r>
          </w:p>
        </w:tc>
        <w:tc>
          <w:tcPr>
            <w:tcW w:w="0" w:type="dxa"/>
            <w:noWrap/>
            <w:vAlign w:val="center"/>
            <w:hideMark/>
          </w:tcPr>
          <w:p w14:paraId="5D2D5B74" w14:textId="6097584D"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OECD</w:t>
            </w:r>
          </w:p>
        </w:tc>
      </w:tr>
      <w:tr w:rsidR="002B2EDC" w:rsidRPr="005203C3" w14:paraId="1033305A"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9490690"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Sustainable production and consumption</w:t>
            </w:r>
          </w:p>
        </w:tc>
        <w:tc>
          <w:tcPr>
            <w:tcW w:w="6068" w:type="dxa"/>
            <w:vAlign w:val="center"/>
            <w:hideMark/>
          </w:tcPr>
          <w:p w14:paraId="718D7B68"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Change in water use efficiency over time</w:t>
            </w:r>
          </w:p>
        </w:tc>
        <w:tc>
          <w:tcPr>
            <w:tcW w:w="299" w:type="dxa"/>
            <w:vAlign w:val="center"/>
          </w:tcPr>
          <w:p w14:paraId="35764E43" w14:textId="55D8B3F9"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5BC42E5B" w14:textId="4C860C3C"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3AED3B67"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2604332"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Sustainable production and consumption</w:t>
            </w:r>
          </w:p>
        </w:tc>
        <w:tc>
          <w:tcPr>
            <w:tcW w:w="6068" w:type="dxa"/>
            <w:vAlign w:val="center"/>
            <w:hideMark/>
          </w:tcPr>
          <w:p w14:paraId="71FECBEC"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Ecological Footprint</w:t>
            </w:r>
          </w:p>
        </w:tc>
        <w:tc>
          <w:tcPr>
            <w:tcW w:w="299" w:type="dxa"/>
            <w:vAlign w:val="center"/>
          </w:tcPr>
          <w:p w14:paraId="5A6B3741" w14:textId="757D40CE"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56E21930" w14:textId="300886AA"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Global Footprint Network</w:t>
            </w:r>
          </w:p>
        </w:tc>
      </w:tr>
      <w:tr w:rsidR="002B2EDC" w:rsidRPr="005203C3" w14:paraId="7B6F9717"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674BE63"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Sustainable production and consumption</w:t>
            </w:r>
          </w:p>
        </w:tc>
        <w:tc>
          <w:tcPr>
            <w:tcW w:w="6068" w:type="dxa"/>
            <w:vAlign w:val="center"/>
            <w:hideMark/>
          </w:tcPr>
          <w:p w14:paraId="57B8C53D"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Human appropriation of fresh water (water footprint)</w:t>
            </w:r>
          </w:p>
        </w:tc>
        <w:tc>
          <w:tcPr>
            <w:tcW w:w="299" w:type="dxa"/>
            <w:vAlign w:val="center"/>
          </w:tcPr>
          <w:p w14:paraId="7D7D472D" w14:textId="612C0782"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667396DD" w14:textId="21E4B492"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Water Footprint Network</w:t>
            </w:r>
          </w:p>
        </w:tc>
      </w:tr>
      <w:tr w:rsidR="002B2EDC" w:rsidRPr="005203C3" w14:paraId="7FAC8080"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B33232F"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Sustainable production and consumption</w:t>
            </w:r>
          </w:p>
        </w:tc>
        <w:tc>
          <w:tcPr>
            <w:tcW w:w="6068" w:type="dxa"/>
            <w:vAlign w:val="center"/>
            <w:hideMark/>
          </w:tcPr>
          <w:p w14:paraId="53D9B3F7"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Human Appropriation of Net Primary Production (HANPP)</w:t>
            </w:r>
          </w:p>
        </w:tc>
        <w:tc>
          <w:tcPr>
            <w:tcW w:w="299" w:type="dxa"/>
            <w:vAlign w:val="center"/>
          </w:tcPr>
          <w:p w14:paraId="5E608B59" w14:textId="7128FCFC"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61D9E82A" w14:textId="5B2BE578"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Institute of Social Ecology, University of Natural Resources and Life Sciences, Vienna</w:t>
            </w:r>
          </w:p>
        </w:tc>
      </w:tr>
      <w:tr w:rsidR="002B2EDC" w:rsidRPr="005203C3" w14:paraId="62ED1EEE" w14:textId="77777777" w:rsidTr="00AA7073">
        <w:trPr>
          <w:trHeight w:val="493"/>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799E979"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Sustainable production and consumption</w:t>
            </w:r>
          </w:p>
        </w:tc>
        <w:tc>
          <w:tcPr>
            <w:tcW w:w="6068" w:type="dxa"/>
            <w:vAlign w:val="center"/>
            <w:hideMark/>
          </w:tcPr>
          <w:p w14:paraId="669EBD91"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Level of water stress: freshwater withdrawal as a proportion of available freshwater resources</w:t>
            </w:r>
          </w:p>
        </w:tc>
        <w:tc>
          <w:tcPr>
            <w:tcW w:w="299" w:type="dxa"/>
            <w:vAlign w:val="center"/>
          </w:tcPr>
          <w:p w14:paraId="6F677705" w14:textId="4C7E4BED"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72DB5231" w14:textId="60D5A93D"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519AE9D3" w14:textId="77777777" w:rsidTr="00AA7073">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F86A916"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Sustainable production and consumption</w:t>
            </w:r>
            <w:r w:rsidRPr="005203C3">
              <w:rPr>
                <w:rFonts w:ascii="Calibri" w:hAnsi="Calibri" w:cs="Calibri"/>
                <w:color w:val="1C2E36"/>
                <w:sz w:val="20"/>
                <w:szCs w:val="20"/>
                <w:lang w:eastAsia="en-GB"/>
              </w:rPr>
              <w:br/>
            </w:r>
            <w:r w:rsidRPr="005203C3">
              <w:rPr>
                <w:rFonts w:ascii="Calibri" w:hAnsi="Calibri" w:cs="Calibri"/>
                <w:color w:val="1C2E36"/>
                <w:sz w:val="20"/>
                <w:szCs w:val="20"/>
                <w:lang w:eastAsia="en-GB"/>
              </w:rPr>
              <w:lastRenderedPageBreak/>
              <w:t>Laws, regulations and policies</w:t>
            </w:r>
          </w:p>
        </w:tc>
        <w:tc>
          <w:tcPr>
            <w:tcW w:w="6068" w:type="dxa"/>
            <w:vAlign w:val="center"/>
            <w:hideMark/>
          </w:tcPr>
          <w:p w14:paraId="1C119ACB"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lastRenderedPageBreak/>
              <w:t>Number of countries with sustainable consumption and production (SCP) national action plans or SCP mainstreamed as a priority or target into national policies</w:t>
            </w:r>
          </w:p>
        </w:tc>
        <w:tc>
          <w:tcPr>
            <w:tcW w:w="299" w:type="dxa"/>
            <w:vAlign w:val="center"/>
          </w:tcPr>
          <w:p w14:paraId="1C143278" w14:textId="2433B105"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6A6C2381" w14:textId="124A886B"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UNEP</w:t>
            </w:r>
          </w:p>
        </w:tc>
      </w:tr>
      <w:tr w:rsidR="002B2EDC" w:rsidRPr="005203C3" w14:paraId="368EFF65" w14:textId="77777777" w:rsidTr="00AA7073">
        <w:trPr>
          <w:trHeight w:val="797"/>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A699344"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Sustainable production and consumption</w:t>
            </w:r>
            <w:r w:rsidRPr="005203C3">
              <w:rPr>
                <w:rFonts w:ascii="Calibri" w:hAnsi="Calibri" w:cs="Calibri"/>
                <w:color w:val="1C2E36"/>
                <w:sz w:val="20"/>
                <w:szCs w:val="20"/>
                <w:lang w:eastAsia="en-GB"/>
              </w:rPr>
              <w:br/>
              <w:t>Laws, regulations and policies</w:t>
            </w:r>
          </w:p>
        </w:tc>
        <w:tc>
          <w:tcPr>
            <w:tcW w:w="6068" w:type="dxa"/>
            <w:vAlign w:val="center"/>
            <w:hideMark/>
          </w:tcPr>
          <w:p w14:paraId="6F4387F1"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Percentage of Parties with legislation in Category 1 under CITES NLP</w:t>
            </w:r>
          </w:p>
        </w:tc>
        <w:tc>
          <w:tcPr>
            <w:tcW w:w="299" w:type="dxa"/>
            <w:vAlign w:val="center"/>
          </w:tcPr>
          <w:p w14:paraId="45815E62" w14:textId="6E1AD233"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0CC32C81" w14:textId="1211CB02"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CITES</w:t>
            </w:r>
          </w:p>
        </w:tc>
      </w:tr>
      <w:tr w:rsidR="002B2EDC" w:rsidRPr="005203C3" w14:paraId="0D2D7A6C"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0649BEA"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Sustainable production and consumption</w:t>
            </w:r>
          </w:p>
        </w:tc>
        <w:tc>
          <w:tcPr>
            <w:tcW w:w="6068" w:type="dxa"/>
            <w:vAlign w:val="center"/>
            <w:hideMark/>
          </w:tcPr>
          <w:p w14:paraId="5EBE545F"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Proportion of traded wildlife that was poached or illicitly trafficked</w:t>
            </w:r>
          </w:p>
        </w:tc>
        <w:tc>
          <w:tcPr>
            <w:tcW w:w="299" w:type="dxa"/>
            <w:vAlign w:val="center"/>
          </w:tcPr>
          <w:p w14:paraId="431100D7" w14:textId="15FED003"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46B79DCC" w14:textId="273A21D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UNODC</w:t>
            </w:r>
          </w:p>
        </w:tc>
      </w:tr>
      <w:tr w:rsidR="002B2EDC" w:rsidRPr="005203C3" w14:paraId="6372AF53"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47A3B26"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Sustainable production and consumption</w:t>
            </w:r>
          </w:p>
        </w:tc>
        <w:tc>
          <w:tcPr>
            <w:tcW w:w="6068" w:type="dxa"/>
            <w:vAlign w:val="center"/>
            <w:hideMark/>
          </w:tcPr>
          <w:p w14:paraId="703BF805"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Red List Index (impacts of utilisation)</w:t>
            </w:r>
          </w:p>
        </w:tc>
        <w:tc>
          <w:tcPr>
            <w:tcW w:w="299" w:type="dxa"/>
            <w:vAlign w:val="center"/>
          </w:tcPr>
          <w:p w14:paraId="622FAE69" w14:textId="6B7EC2B4"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47A6C224" w14:textId="6036A640"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63FCF36C"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F6B563D"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Sustainable production and consumption</w:t>
            </w:r>
          </w:p>
        </w:tc>
        <w:tc>
          <w:tcPr>
            <w:tcW w:w="6068" w:type="dxa"/>
            <w:vAlign w:val="center"/>
            <w:hideMark/>
          </w:tcPr>
          <w:p w14:paraId="43D82452"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Red List Index (internationally traded species)</w:t>
            </w:r>
          </w:p>
        </w:tc>
        <w:tc>
          <w:tcPr>
            <w:tcW w:w="299" w:type="dxa"/>
            <w:vAlign w:val="center"/>
          </w:tcPr>
          <w:p w14:paraId="50F144B3" w14:textId="79005565"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55F6468A" w14:textId="0776045F"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eastAsia="en-GB"/>
              </w:rPr>
            </w:pPr>
          </w:p>
        </w:tc>
      </w:tr>
      <w:tr w:rsidR="002B2EDC" w:rsidRPr="005203C3" w14:paraId="58492883"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260EAA4"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Sustainable production and consumption</w:t>
            </w:r>
          </w:p>
        </w:tc>
        <w:tc>
          <w:tcPr>
            <w:tcW w:w="6068" w:type="dxa"/>
            <w:noWrap/>
            <w:vAlign w:val="center"/>
            <w:hideMark/>
          </w:tcPr>
          <w:p w14:paraId="3B16934F"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Change in water use efficiency over time (SDG Indicator 6.4.1)</w:t>
            </w:r>
          </w:p>
        </w:tc>
        <w:tc>
          <w:tcPr>
            <w:tcW w:w="299" w:type="dxa"/>
            <w:vAlign w:val="center"/>
          </w:tcPr>
          <w:p w14:paraId="4551AFDB" w14:textId="1CD8F403"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6C1E0F98" w14:textId="6D37E563"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3A7481C5" w14:textId="77777777" w:rsidTr="00AA7073">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804DF3F"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Sustainable production and consumption</w:t>
            </w:r>
          </w:p>
        </w:tc>
        <w:tc>
          <w:tcPr>
            <w:tcW w:w="6068" w:type="dxa"/>
            <w:noWrap/>
            <w:vAlign w:val="center"/>
            <w:hideMark/>
          </w:tcPr>
          <w:p w14:paraId="1DF563C2"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Level of water stress: freshwater withdrawal as a proportion of available freshwater resources (SDG Indicator 6.4.2)</w:t>
            </w:r>
          </w:p>
        </w:tc>
        <w:tc>
          <w:tcPr>
            <w:tcW w:w="299" w:type="dxa"/>
            <w:vAlign w:val="center"/>
          </w:tcPr>
          <w:p w14:paraId="0C373A14" w14:textId="4A15D55B"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4</w:t>
            </w:r>
          </w:p>
        </w:tc>
        <w:tc>
          <w:tcPr>
            <w:tcW w:w="0" w:type="dxa"/>
            <w:noWrap/>
            <w:vAlign w:val="center"/>
            <w:hideMark/>
          </w:tcPr>
          <w:p w14:paraId="6A00C438" w14:textId="7615CC4C"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45425ED5"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26658B1"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Habitats</w:t>
            </w:r>
            <w:r w:rsidRPr="005203C3">
              <w:rPr>
                <w:rFonts w:ascii="Calibri" w:hAnsi="Calibri" w:cs="Calibri"/>
                <w:sz w:val="20"/>
                <w:szCs w:val="20"/>
                <w:lang w:eastAsia="en-GB"/>
              </w:rPr>
              <w:br/>
              <w:t>Land-use change</w:t>
            </w:r>
          </w:p>
        </w:tc>
        <w:tc>
          <w:tcPr>
            <w:tcW w:w="6068" w:type="dxa"/>
            <w:vAlign w:val="center"/>
            <w:hideMark/>
          </w:tcPr>
          <w:p w14:paraId="5B656CD2"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Biodiversity Habitat Index</w:t>
            </w:r>
          </w:p>
        </w:tc>
        <w:tc>
          <w:tcPr>
            <w:tcW w:w="299" w:type="dxa"/>
            <w:vAlign w:val="center"/>
          </w:tcPr>
          <w:p w14:paraId="67B6BBD9" w14:textId="42A6DBBA"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5</w:t>
            </w:r>
          </w:p>
        </w:tc>
        <w:tc>
          <w:tcPr>
            <w:tcW w:w="0" w:type="dxa"/>
            <w:noWrap/>
            <w:vAlign w:val="center"/>
            <w:hideMark/>
          </w:tcPr>
          <w:p w14:paraId="5D0C8B21" w14:textId="114B64BA"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CSIRO</w:t>
            </w:r>
          </w:p>
        </w:tc>
      </w:tr>
      <w:tr w:rsidR="002B2EDC" w:rsidRPr="005203C3" w14:paraId="7AE1002F"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841F7E2"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Habitats</w:t>
            </w:r>
            <w:r w:rsidRPr="005203C3">
              <w:rPr>
                <w:rFonts w:ascii="Calibri" w:hAnsi="Calibri" w:cs="Calibri"/>
                <w:sz w:val="20"/>
                <w:szCs w:val="20"/>
                <w:lang w:eastAsia="en-GB"/>
              </w:rPr>
              <w:br/>
              <w:t>Land-use change</w:t>
            </w:r>
          </w:p>
        </w:tc>
        <w:tc>
          <w:tcPr>
            <w:tcW w:w="6068" w:type="dxa"/>
            <w:vAlign w:val="center"/>
            <w:hideMark/>
          </w:tcPr>
          <w:p w14:paraId="65CF514C"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Continuous Global Mangrove Forest Cover for the 21st Century</w:t>
            </w:r>
          </w:p>
        </w:tc>
        <w:tc>
          <w:tcPr>
            <w:tcW w:w="299" w:type="dxa"/>
            <w:vAlign w:val="center"/>
          </w:tcPr>
          <w:p w14:paraId="15B567C6" w14:textId="164835FB"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5</w:t>
            </w:r>
          </w:p>
        </w:tc>
        <w:tc>
          <w:tcPr>
            <w:tcW w:w="0" w:type="dxa"/>
            <w:noWrap/>
            <w:vAlign w:val="center"/>
            <w:hideMark/>
          </w:tcPr>
          <w:p w14:paraId="5D6EB34A" w14:textId="5ABA05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Salisbury University</w:t>
            </w:r>
          </w:p>
        </w:tc>
      </w:tr>
      <w:tr w:rsidR="002B2EDC" w:rsidRPr="005203C3" w14:paraId="6EF83222"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C47E0FF"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Habitats</w:t>
            </w:r>
            <w:r w:rsidRPr="005203C3">
              <w:rPr>
                <w:rFonts w:ascii="Calibri" w:hAnsi="Calibri" w:cs="Calibri"/>
                <w:sz w:val="20"/>
                <w:szCs w:val="20"/>
                <w:lang w:eastAsia="en-GB"/>
              </w:rPr>
              <w:br/>
              <w:t>Land-use change</w:t>
            </w:r>
          </w:p>
        </w:tc>
        <w:tc>
          <w:tcPr>
            <w:tcW w:w="6068" w:type="dxa"/>
            <w:vAlign w:val="center"/>
            <w:hideMark/>
          </w:tcPr>
          <w:p w14:paraId="7C8F7651"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Forest area as a proportion of total land area</w:t>
            </w:r>
          </w:p>
        </w:tc>
        <w:tc>
          <w:tcPr>
            <w:tcW w:w="299" w:type="dxa"/>
            <w:vAlign w:val="center"/>
          </w:tcPr>
          <w:p w14:paraId="189A60D9" w14:textId="6B4B95A1"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5</w:t>
            </w:r>
          </w:p>
        </w:tc>
        <w:tc>
          <w:tcPr>
            <w:tcW w:w="0" w:type="dxa"/>
            <w:noWrap/>
            <w:vAlign w:val="center"/>
            <w:hideMark/>
          </w:tcPr>
          <w:p w14:paraId="26BAFFE8" w14:textId="52804698"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25212F96" w14:textId="77777777" w:rsidTr="00AA7073">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0DAD066"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Habitats</w:t>
            </w:r>
            <w:r w:rsidRPr="005203C3">
              <w:rPr>
                <w:rFonts w:ascii="Calibri" w:hAnsi="Calibri" w:cs="Calibri"/>
                <w:sz w:val="20"/>
                <w:szCs w:val="20"/>
                <w:lang w:eastAsia="en-GB"/>
              </w:rPr>
              <w:br/>
              <w:t>Land-use change</w:t>
            </w:r>
          </w:p>
        </w:tc>
        <w:tc>
          <w:tcPr>
            <w:tcW w:w="6068" w:type="dxa"/>
            <w:vAlign w:val="center"/>
            <w:hideMark/>
          </w:tcPr>
          <w:p w14:paraId="657983FD"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Proportion of important sites for terrestrial and freshwater biodiversity that are covered by protected areas, by ecosystem type</w:t>
            </w:r>
          </w:p>
        </w:tc>
        <w:tc>
          <w:tcPr>
            <w:tcW w:w="299" w:type="dxa"/>
            <w:vAlign w:val="center"/>
          </w:tcPr>
          <w:p w14:paraId="1C66CF4D" w14:textId="4DB82B36"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5</w:t>
            </w:r>
          </w:p>
        </w:tc>
        <w:tc>
          <w:tcPr>
            <w:tcW w:w="0" w:type="dxa"/>
            <w:noWrap/>
            <w:vAlign w:val="center"/>
            <w:hideMark/>
          </w:tcPr>
          <w:p w14:paraId="01C95DD4" w14:textId="77878A6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UNEP-WCMC</w:t>
            </w:r>
          </w:p>
        </w:tc>
      </w:tr>
      <w:tr w:rsidR="002B2EDC" w:rsidRPr="005203C3" w14:paraId="4A41AEEB" w14:textId="77777777" w:rsidTr="00AA7073">
        <w:trPr>
          <w:trHeight w:val="368"/>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D0B8AE5"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lastRenderedPageBreak/>
              <w:t>Habitats</w:t>
            </w:r>
            <w:r w:rsidRPr="005203C3">
              <w:rPr>
                <w:rFonts w:ascii="Calibri" w:hAnsi="Calibri" w:cs="Calibri"/>
                <w:sz w:val="20"/>
                <w:szCs w:val="20"/>
                <w:lang w:eastAsia="en-GB"/>
              </w:rPr>
              <w:br/>
              <w:t>Land-use change</w:t>
            </w:r>
          </w:p>
        </w:tc>
        <w:tc>
          <w:tcPr>
            <w:tcW w:w="6068" w:type="dxa"/>
            <w:vAlign w:val="center"/>
            <w:hideMark/>
          </w:tcPr>
          <w:p w14:paraId="1EDC63D0"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Species Habitat Index</w:t>
            </w:r>
          </w:p>
        </w:tc>
        <w:tc>
          <w:tcPr>
            <w:tcW w:w="299" w:type="dxa"/>
            <w:vAlign w:val="center"/>
          </w:tcPr>
          <w:p w14:paraId="353187A7" w14:textId="2D5E9BD9"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5</w:t>
            </w:r>
          </w:p>
        </w:tc>
        <w:tc>
          <w:tcPr>
            <w:tcW w:w="0" w:type="dxa"/>
            <w:noWrap/>
            <w:vAlign w:val="center"/>
            <w:hideMark/>
          </w:tcPr>
          <w:p w14:paraId="07EDD644" w14:textId="6E45973E"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Yale University: Environmental Performance Index</w:t>
            </w:r>
          </w:p>
        </w:tc>
      </w:tr>
      <w:tr w:rsidR="002B2EDC" w:rsidRPr="005203C3" w14:paraId="65AED8FE" w14:textId="77777777" w:rsidTr="00AA7073">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4C098F9"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Habitats</w:t>
            </w:r>
            <w:r w:rsidRPr="005203C3">
              <w:rPr>
                <w:rFonts w:ascii="Calibri" w:hAnsi="Calibri" w:cs="Calibri"/>
                <w:sz w:val="20"/>
                <w:szCs w:val="20"/>
                <w:lang w:eastAsia="en-GB"/>
              </w:rPr>
              <w:br/>
              <w:t>Land-use change</w:t>
            </w:r>
          </w:p>
        </w:tc>
        <w:tc>
          <w:tcPr>
            <w:tcW w:w="6068" w:type="dxa"/>
            <w:vAlign w:val="center"/>
            <w:hideMark/>
          </w:tcPr>
          <w:p w14:paraId="3BB93CFB"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Wetland Extent Trends Index</w:t>
            </w:r>
          </w:p>
        </w:tc>
        <w:tc>
          <w:tcPr>
            <w:tcW w:w="299" w:type="dxa"/>
            <w:vAlign w:val="center"/>
          </w:tcPr>
          <w:p w14:paraId="20AB9A33" w14:textId="218D9685"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5</w:t>
            </w:r>
          </w:p>
        </w:tc>
        <w:tc>
          <w:tcPr>
            <w:tcW w:w="0" w:type="dxa"/>
            <w:noWrap/>
            <w:vAlign w:val="center"/>
            <w:hideMark/>
          </w:tcPr>
          <w:p w14:paraId="4C654FAF" w14:textId="5BB5EC6C"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Ramsar Convention</w:t>
            </w:r>
          </w:p>
        </w:tc>
      </w:tr>
      <w:tr w:rsidR="002B2EDC" w:rsidRPr="005203C3" w14:paraId="6792FF1A"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0E59E09"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Habitats</w:t>
            </w:r>
            <w:r w:rsidRPr="005203C3">
              <w:rPr>
                <w:rFonts w:ascii="Calibri" w:hAnsi="Calibri" w:cs="Calibri"/>
                <w:sz w:val="20"/>
                <w:szCs w:val="20"/>
                <w:lang w:eastAsia="en-GB"/>
              </w:rPr>
              <w:br/>
              <w:t>Land-use change</w:t>
            </w:r>
          </w:p>
        </w:tc>
        <w:tc>
          <w:tcPr>
            <w:tcW w:w="6068" w:type="dxa"/>
            <w:noWrap/>
            <w:vAlign w:val="center"/>
            <w:hideMark/>
          </w:tcPr>
          <w:p w14:paraId="53EC749E"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Proportion of land that is degraded over total land area</w:t>
            </w:r>
          </w:p>
        </w:tc>
        <w:tc>
          <w:tcPr>
            <w:tcW w:w="299" w:type="dxa"/>
            <w:vAlign w:val="center"/>
          </w:tcPr>
          <w:p w14:paraId="367E3C8D" w14:textId="4FD4391E"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5</w:t>
            </w:r>
          </w:p>
        </w:tc>
        <w:tc>
          <w:tcPr>
            <w:tcW w:w="0" w:type="dxa"/>
            <w:noWrap/>
            <w:vAlign w:val="center"/>
            <w:hideMark/>
          </w:tcPr>
          <w:p w14:paraId="3142B7D4" w14:textId="2A8B29FD"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UNCCD</w:t>
            </w:r>
          </w:p>
        </w:tc>
      </w:tr>
      <w:tr w:rsidR="002B2EDC" w:rsidRPr="005203C3" w14:paraId="1D09877E"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254FC7D"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Habitats</w:t>
            </w:r>
            <w:r w:rsidRPr="005203C3">
              <w:rPr>
                <w:rFonts w:ascii="Calibri" w:hAnsi="Calibri" w:cs="Calibri"/>
                <w:sz w:val="20"/>
                <w:szCs w:val="20"/>
                <w:lang w:eastAsia="en-GB"/>
              </w:rPr>
              <w:br/>
              <w:t>Land-use change</w:t>
            </w:r>
          </w:p>
        </w:tc>
        <w:tc>
          <w:tcPr>
            <w:tcW w:w="6068" w:type="dxa"/>
            <w:noWrap/>
            <w:vAlign w:val="center"/>
            <w:hideMark/>
          </w:tcPr>
          <w:p w14:paraId="516730C2"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Red List Index (forest specialist species)</w:t>
            </w:r>
          </w:p>
        </w:tc>
        <w:tc>
          <w:tcPr>
            <w:tcW w:w="299" w:type="dxa"/>
            <w:vAlign w:val="center"/>
          </w:tcPr>
          <w:p w14:paraId="3E32A398" w14:textId="1BA014B5"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5</w:t>
            </w:r>
          </w:p>
        </w:tc>
        <w:tc>
          <w:tcPr>
            <w:tcW w:w="0" w:type="dxa"/>
            <w:noWrap/>
            <w:vAlign w:val="center"/>
            <w:hideMark/>
          </w:tcPr>
          <w:p w14:paraId="7EC66B26" w14:textId="3D88484A"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26527DD4"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A70D6E3"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vAlign w:val="center"/>
            <w:hideMark/>
          </w:tcPr>
          <w:p w14:paraId="35F0A778"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Inland fishery production</w:t>
            </w:r>
          </w:p>
        </w:tc>
        <w:tc>
          <w:tcPr>
            <w:tcW w:w="299" w:type="dxa"/>
            <w:vAlign w:val="center"/>
          </w:tcPr>
          <w:p w14:paraId="130E6B02" w14:textId="6747314D"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6</w:t>
            </w:r>
          </w:p>
        </w:tc>
        <w:tc>
          <w:tcPr>
            <w:tcW w:w="0" w:type="dxa"/>
            <w:noWrap/>
            <w:vAlign w:val="center"/>
            <w:hideMark/>
          </w:tcPr>
          <w:p w14:paraId="6C557ABC" w14:textId="2541874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663B273E"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AFBB60F"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vAlign w:val="center"/>
            <w:hideMark/>
          </w:tcPr>
          <w:p w14:paraId="75842348"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Living Planet Index (trends in target and bycatch species)</w:t>
            </w:r>
          </w:p>
        </w:tc>
        <w:tc>
          <w:tcPr>
            <w:tcW w:w="299" w:type="dxa"/>
            <w:vAlign w:val="center"/>
          </w:tcPr>
          <w:p w14:paraId="4DE216C5" w14:textId="313B571A"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6</w:t>
            </w:r>
          </w:p>
        </w:tc>
        <w:tc>
          <w:tcPr>
            <w:tcW w:w="0" w:type="dxa"/>
            <w:noWrap/>
            <w:vAlign w:val="center"/>
            <w:hideMark/>
          </w:tcPr>
          <w:p w14:paraId="694A6615" w14:textId="4748985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ZSL</w:t>
            </w:r>
          </w:p>
        </w:tc>
      </w:tr>
      <w:tr w:rsidR="002B2EDC" w:rsidRPr="005203C3" w14:paraId="25C30E40"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04E04B3"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vAlign w:val="center"/>
            <w:hideMark/>
          </w:tcPr>
          <w:p w14:paraId="6C16FC99"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Marine Trophic Index</w:t>
            </w:r>
          </w:p>
        </w:tc>
        <w:tc>
          <w:tcPr>
            <w:tcW w:w="299" w:type="dxa"/>
            <w:vAlign w:val="center"/>
          </w:tcPr>
          <w:p w14:paraId="3C8A8568" w14:textId="4C894B26"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6</w:t>
            </w:r>
          </w:p>
        </w:tc>
        <w:tc>
          <w:tcPr>
            <w:tcW w:w="0" w:type="dxa"/>
            <w:noWrap/>
            <w:vAlign w:val="center"/>
            <w:hideMark/>
          </w:tcPr>
          <w:p w14:paraId="48E574EA" w14:textId="2545D175"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Sea Around Us</w:t>
            </w:r>
          </w:p>
        </w:tc>
      </w:tr>
      <w:tr w:rsidR="002B2EDC" w:rsidRPr="005203C3" w14:paraId="2206CA34" w14:textId="77777777" w:rsidTr="00AA7073">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50E8C37"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vAlign w:val="center"/>
            <w:hideMark/>
          </w:tcPr>
          <w:p w14:paraId="5A2601E8"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MSC Certified Catch</w:t>
            </w:r>
          </w:p>
        </w:tc>
        <w:tc>
          <w:tcPr>
            <w:tcW w:w="299" w:type="dxa"/>
            <w:vAlign w:val="center"/>
          </w:tcPr>
          <w:p w14:paraId="31658DC9" w14:textId="4A14CE51"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6</w:t>
            </w:r>
          </w:p>
        </w:tc>
        <w:tc>
          <w:tcPr>
            <w:tcW w:w="0" w:type="dxa"/>
            <w:noWrap/>
            <w:vAlign w:val="center"/>
            <w:hideMark/>
          </w:tcPr>
          <w:p w14:paraId="7F23F8A5" w14:textId="3310543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Marine Stewardship Council</w:t>
            </w:r>
          </w:p>
        </w:tc>
      </w:tr>
      <w:tr w:rsidR="002B2EDC" w:rsidRPr="005203C3" w14:paraId="7289BA48" w14:textId="77777777" w:rsidTr="00AA7073">
        <w:trPr>
          <w:trHeight w:val="1064"/>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5A872B8"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Overexploitation</w:t>
            </w:r>
            <w:r w:rsidRPr="005203C3">
              <w:rPr>
                <w:rFonts w:ascii="Calibri" w:hAnsi="Calibri" w:cs="Calibri"/>
                <w:color w:val="1C2E36"/>
                <w:sz w:val="20"/>
                <w:szCs w:val="20"/>
                <w:lang w:eastAsia="en-GB"/>
              </w:rPr>
              <w:br/>
              <w:t>Laws, regulations and policies</w:t>
            </w:r>
          </w:p>
        </w:tc>
        <w:tc>
          <w:tcPr>
            <w:tcW w:w="6068" w:type="dxa"/>
            <w:vAlign w:val="center"/>
            <w:hideMark/>
          </w:tcPr>
          <w:p w14:paraId="3A45E512"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Progress by countries in the degree of implementation of international instruments aiming to combat illegal, unreported and unregulated fishing</w:t>
            </w:r>
          </w:p>
        </w:tc>
        <w:tc>
          <w:tcPr>
            <w:tcW w:w="299" w:type="dxa"/>
            <w:vAlign w:val="center"/>
          </w:tcPr>
          <w:p w14:paraId="4C947771" w14:textId="1B3BC74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6</w:t>
            </w:r>
          </w:p>
        </w:tc>
        <w:tc>
          <w:tcPr>
            <w:tcW w:w="0" w:type="dxa"/>
            <w:noWrap/>
            <w:vAlign w:val="center"/>
            <w:hideMark/>
          </w:tcPr>
          <w:p w14:paraId="2671B06B" w14:textId="497C2DD9"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1A9DC9AB"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050670E"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vAlign w:val="center"/>
            <w:hideMark/>
          </w:tcPr>
          <w:p w14:paraId="678E4CFD"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Proportion of fish stocks within biologically sustainable levels</w:t>
            </w:r>
          </w:p>
        </w:tc>
        <w:tc>
          <w:tcPr>
            <w:tcW w:w="299" w:type="dxa"/>
            <w:vAlign w:val="center"/>
          </w:tcPr>
          <w:p w14:paraId="67AF8164" w14:textId="5F58BE11"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6</w:t>
            </w:r>
          </w:p>
        </w:tc>
        <w:tc>
          <w:tcPr>
            <w:tcW w:w="0" w:type="dxa"/>
            <w:noWrap/>
            <w:vAlign w:val="center"/>
            <w:hideMark/>
          </w:tcPr>
          <w:p w14:paraId="592C7BFF" w14:textId="282040BD"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0635F052"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2F1E48F"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vAlign w:val="center"/>
            <w:hideMark/>
          </w:tcPr>
          <w:p w14:paraId="74DA217B"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Red List Index (impacts of fisheries)</w:t>
            </w:r>
          </w:p>
        </w:tc>
        <w:tc>
          <w:tcPr>
            <w:tcW w:w="299" w:type="dxa"/>
            <w:vAlign w:val="center"/>
          </w:tcPr>
          <w:p w14:paraId="55780B2E" w14:textId="6A8072C2"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6</w:t>
            </w:r>
          </w:p>
        </w:tc>
        <w:tc>
          <w:tcPr>
            <w:tcW w:w="0" w:type="dxa"/>
            <w:noWrap/>
            <w:vAlign w:val="center"/>
            <w:hideMark/>
          </w:tcPr>
          <w:p w14:paraId="6F435C39" w14:textId="21F94CAC"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0C06AA51"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836EE32"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Overexploitation</w:t>
            </w:r>
            <w:r w:rsidRPr="005203C3">
              <w:rPr>
                <w:rFonts w:ascii="Calibri" w:hAnsi="Calibri" w:cs="Calibri"/>
                <w:color w:val="1C2E36"/>
                <w:sz w:val="20"/>
                <w:szCs w:val="20"/>
                <w:lang w:eastAsia="en-GB"/>
              </w:rPr>
              <w:br/>
              <w:t>Laws, regulations and policies</w:t>
            </w:r>
          </w:p>
        </w:tc>
        <w:tc>
          <w:tcPr>
            <w:tcW w:w="6068" w:type="dxa"/>
            <w:noWrap/>
            <w:vAlign w:val="center"/>
            <w:hideMark/>
          </w:tcPr>
          <w:p w14:paraId="4E5CE9A7"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Progress by countries in the degree of implementation of international instruments aiming to combat illegal, unreported and unregulated fishing (SDG Indicator 14.6.1)</w:t>
            </w:r>
          </w:p>
        </w:tc>
        <w:tc>
          <w:tcPr>
            <w:tcW w:w="299" w:type="dxa"/>
            <w:vAlign w:val="center"/>
          </w:tcPr>
          <w:p w14:paraId="53233664" w14:textId="5CBF5B7C"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6</w:t>
            </w:r>
          </w:p>
        </w:tc>
        <w:tc>
          <w:tcPr>
            <w:tcW w:w="0" w:type="dxa"/>
            <w:noWrap/>
            <w:vAlign w:val="center"/>
            <w:hideMark/>
          </w:tcPr>
          <w:p w14:paraId="5D7C7E50" w14:textId="1D8CBDF0"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5F796686" w14:textId="77777777" w:rsidTr="00AA7073">
        <w:trPr>
          <w:trHeight w:val="797"/>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1A3D869"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vAlign w:val="center"/>
            <w:hideMark/>
          </w:tcPr>
          <w:p w14:paraId="75B1EF56"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Area of forest under sustainable management: total FSC and PEFC forest management certification</w:t>
            </w:r>
          </w:p>
        </w:tc>
        <w:tc>
          <w:tcPr>
            <w:tcW w:w="299" w:type="dxa"/>
            <w:vAlign w:val="center"/>
          </w:tcPr>
          <w:p w14:paraId="2485F229" w14:textId="34258A2D"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7</w:t>
            </w:r>
          </w:p>
        </w:tc>
        <w:tc>
          <w:tcPr>
            <w:tcW w:w="0" w:type="dxa"/>
            <w:noWrap/>
            <w:vAlign w:val="center"/>
            <w:hideMark/>
          </w:tcPr>
          <w:p w14:paraId="4637A31D" w14:textId="52D47588"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FSC, PEFC</w:t>
            </w:r>
          </w:p>
        </w:tc>
      </w:tr>
      <w:tr w:rsidR="002B2EDC" w:rsidRPr="005203C3" w14:paraId="1E17CCC1" w14:textId="77777777" w:rsidTr="00AA707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AAB62C5"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vAlign w:val="center"/>
            <w:hideMark/>
          </w:tcPr>
          <w:p w14:paraId="4BF8FE0D"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Areas of agricultural land under conservation agriculture</w:t>
            </w:r>
          </w:p>
        </w:tc>
        <w:tc>
          <w:tcPr>
            <w:tcW w:w="299" w:type="dxa"/>
            <w:vAlign w:val="center"/>
          </w:tcPr>
          <w:p w14:paraId="5BE9C768" w14:textId="1F32A9EE"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7</w:t>
            </w:r>
          </w:p>
        </w:tc>
        <w:tc>
          <w:tcPr>
            <w:tcW w:w="0" w:type="dxa"/>
            <w:noWrap/>
            <w:vAlign w:val="center"/>
            <w:hideMark/>
          </w:tcPr>
          <w:p w14:paraId="2A371470" w14:textId="165D290F"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7BB9E62A"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F776E7B"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vAlign w:val="center"/>
            <w:hideMark/>
          </w:tcPr>
          <w:p w14:paraId="23D66CFB"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Proportion of agricultural area under productive and sustainable agriculture</w:t>
            </w:r>
          </w:p>
        </w:tc>
        <w:tc>
          <w:tcPr>
            <w:tcW w:w="299" w:type="dxa"/>
            <w:vAlign w:val="center"/>
          </w:tcPr>
          <w:p w14:paraId="6A6520AC" w14:textId="75ADD12C"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7</w:t>
            </w:r>
          </w:p>
        </w:tc>
        <w:tc>
          <w:tcPr>
            <w:tcW w:w="0" w:type="dxa"/>
            <w:noWrap/>
            <w:vAlign w:val="center"/>
            <w:hideMark/>
          </w:tcPr>
          <w:p w14:paraId="741F9C3E" w14:textId="1402FBA3"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1698BB76" w14:textId="77777777" w:rsidTr="00AA707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08CD413"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vAlign w:val="center"/>
            <w:hideMark/>
          </w:tcPr>
          <w:p w14:paraId="55B0B04C"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Wild Bird Index (forest &amp; farmland specialist birds)</w:t>
            </w:r>
          </w:p>
        </w:tc>
        <w:tc>
          <w:tcPr>
            <w:tcW w:w="299" w:type="dxa"/>
            <w:vAlign w:val="center"/>
          </w:tcPr>
          <w:p w14:paraId="46603C64" w14:textId="283E6A4A"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7</w:t>
            </w:r>
          </w:p>
        </w:tc>
        <w:tc>
          <w:tcPr>
            <w:tcW w:w="0" w:type="dxa"/>
            <w:noWrap/>
            <w:vAlign w:val="center"/>
            <w:hideMark/>
          </w:tcPr>
          <w:p w14:paraId="766833D0" w14:textId="291B4A33"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RSPB</w:t>
            </w:r>
          </w:p>
        </w:tc>
      </w:tr>
      <w:tr w:rsidR="002B2EDC" w:rsidRPr="005203C3" w14:paraId="047C1C83"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7389AFE"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lastRenderedPageBreak/>
              <w:t>Overexploitation</w:t>
            </w:r>
          </w:p>
        </w:tc>
        <w:tc>
          <w:tcPr>
            <w:tcW w:w="6068" w:type="dxa"/>
            <w:noWrap/>
            <w:vAlign w:val="center"/>
            <w:hideMark/>
          </w:tcPr>
          <w:p w14:paraId="219EC38A"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Proportion of agricultural area under productive and sustainable agriculture (SDG Indicator 2.4.1)</w:t>
            </w:r>
          </w:p>
        </w:tc>
        <w:tc>
          <w:tcPr>
            <w:tcW w:w="299" w:type="dxa"/>
            <w:vAlign w:val="center"/>
          </w:tcPr>
          <w:p w14:paraId="2A8C7DBD" w14:textId="7D806289"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7</w:t>
            </w:r>
          </w:p>
        </w:tc>
        <w:tc>
          <w:tcPr>
            <w:tcW w:w="0" w:type="dxa"/>
            <w:noWrap/>
            <w:vAlign w:val="center"/>
            <w:hideMark/>
          </w:tcPr>
          <w:p w14:paraId="62C040A0" w14:textId="1A89F34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6EBA3CF9" w14:textId="77777777" w:rsidTr="00AA707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CC34E8A"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vAlign w:val="center"/>
            <w:hideMark/>
          </w:tcPr>
          <w:p w14:paraId="4BA8E46A"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Trends in forest extent (tree cover)</w:t>
            </w:r>
          </w:p>
        </w:tc>
        <w:tc>
          <w:tcPr>
            <w:tcW w:w="299" w:type="dxa"/>
            <w:vAlign w:val="center"/>
          </w:tcPr>
          <w:p w14:paraId="77F22FA7" w14:textId="415110D0"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0"/>
                <w:szCs w:val="20"/>
                <w:lang w:eastAsia="en-GB"/>
              </w:rPr>
            </w:pPr>
            <w:r w:rsidRPr="005203C3">
              <w:rPr>
                <w:rFonts w:ascii="Calibri" w:hAnsi="Calibri" w:cs="Calibri"/>
                <w:color w:val="000000"/>
                <w:sz w:val="20"/>
                <w:szCs w:val="20"/>
                <w:lang w:eastAsia="en-GB"/>
              </w:rPr>
              <w:t>7</w:t>
            </w:r>
          </w:p>
        </w:tc>
        <w:tc>
          <w:tcPr>
            <w:tcW w:w="0" w:type="dxa"/>
            <w:noWrap/>
            <w:vAlign w:val="center"/>
            <w:hideMark/>
          </w:tcPr>
          <w:p w14:paraId="294FA002" w14:textId="65AB494E"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333333"/>
                <w:sz w:val="20"/>
                <w:szCs w:val="20"/>
                <w:lang w:eastAsia="en-GB"/>
              </w:rPr>
            </w:pPr>
            <w:r w:rsidRPr="005203C3">
              <w:rPr>
                <w:rFonts w:ascii="Calibri" w:hAnsi="Calibri" w:cs="Calibri"/>
                <w:color w:val="333333"/>
                <w:sz w:val="20"/>
                <w:szCs w:val="20"/>
                <w:lang w:eastAsia="en-GB"/>
              </w:rPr>
              <w:t>Hansen et al., 2013</w:t>
            </w:r>
          </w:p>
        </w:tc>
      </w:tr>
      <w:tr w:rsidR="002B2EDC" w:rsidRPr="005203C3" w14:paraId="10DCA794" w14:textId="77777777" w:rsidTr="00AA7073">
        <w:trPr>
          <w:trHeight w:val="144"/>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6528A4B"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Overexploitation</w:t>
            </w:r>
          </w:p>
        </w:tc>
        <w:tc>
          <w:tcPr>
            <w:tcW w:w="6068" w:type="dxa"/>
            <w:noWrap/>
            <w:vAlign w:val="center"/>
            <w:hideMark/>
          </w:tcPr>
          <w:p w14:paraId="37904680"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Living Planet Index (farmland specialists)</w:t>
            </w:r>
          </w:p>
        </w:tc>
        <w:tc>
          <w:tcPr>
            <w:tcW w:w="299" w:type="dxa"/>
            <w:vAlign w:val="center"/>
          </w:tcPr>
          <w:p w14:paraId="27D91078" w14:textId="5DFEDCE5"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7</w:t>
            </w:r>
          </w:p>
        </w:tc>
        <w:tc>
          <w:tcPr>
            <w:tcW w:w="0" w:type="dxa"/>
            <w:noWrap/>
            <w:vAlign w:val="center"/>
            <w:hideMark/>
          </w:tcPr>
          <w:p w14:paraId="34ED5B84" w14:textId="59986376"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ZSL</w:t>
            </w:r>
          </w:p>
        </w:tc>
      </w:tr>
      <w:tr w:rsidR="002B2EDC" w:rsidRPr="005203C3" w14:paraId="221C897B"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A41BEC6"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Pollution</w:t>
            </w:r>
          </w:p>
        </w:tc>
        <w:tc>
          <w:tcPr>
            <w:tcW w:w="6068" w:type="dxa"/>
            <w:vAlign w:val="center"/>
            <w:hideMark/>
          </w:tcPr>
          <w:p w14:paraId="074096C9"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Index of Coastal Eutrophication (ICEP) and Floating Plastic debris Density</w:t>
            </w:r>
          </w:p>
        </w:tc>
        <w:tc>
          <w:tcPr>
            <w:tcW w:w="299" w:type="dxa"/>
            <w:vAlign w:val="center"/>
          </w:tcPr>
          <w:p w14:paraId="7DF980DF" w14:textId="156D1529"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8</w:t>
            </w:r>
          </w:p>
        </w:tc>
        <w:tc>
          <w:tcPr>
            <w:tcW w:w="0" w:type="dxa"/>
            <w:noWrap/>
            <w:vAlign w:val="center"/>
            <w:hideMark/>
          </w:tcPr>
          <w:p w14:paraId="53E5633A" w14:textId="38A9E0B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UN Environment</w:t>
            </w:r>
          </w:p>
        </w:tc>
      </w:tr>
      <w:tr w:rsidR="002B2EDC" w:rsidRPr="005203C3" w14:paraId="6365D799" w14:textId="77777777" w:rsidTr="00AA7073">
        <w:trPr>
          <w:trHeight w:val="797"/>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26071A2"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Pollution</w:t>
            </w:r>
          </w:p>
        </w:tc>
        <w:tc>
          <w:tcPr>
            <w:tcW w:w="6068" w:type="dxa"/>
            <w:vAlign w:val="center"/>
            <w:hideMark/>
          </w:tcPr>
          <w:p w14:paraId="18F41531"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Mortality rate attributed to unsafe water, unsafe sanitation and lack of hygiene (exposure to unsafe WASH services)</w:t>
            </w:r>
          </w:p>
        </w:tc>
        <w:tc>
          <w:tcPr>
            <w:tcW w:w="299" w:type="dxa"/>
            <w:vAlign w:val="center"/>
          </w:tcPr>
          <w:p w14:paraId="79A42109" w14:textId="14D182D0"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8</w:t>
            </w:r>
          </w:p>
        </w:tc>
        <w:tc>
          <w:tcPr>
            <w:tcW w:w="0" w:type="dxa"/>
            <w:noWrap/>
            <w:vAlign w:val="center"/>
            <w:hideMark/>
          </w:tcPr>
          <w:p w14:paraId="66DDBB43" w14:textId="5E3D733E"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WHO</w:t>
            </w:r>
          </w:p>
        </w:tc>
      </w:tr>
      <w:tr w:rsidR="002B2EDC" w:rsidRPr="005203C3" w14:paraId="474EBABE"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DA6C776"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Pollution</w:t>
            </w:r>
          </w:p>
        </w:tc>
        <w:tc>
          <w:tcPr>
            <w:tcW w:w="6068" w:type="dxa"/>
            <w:vAlign w:val="center"/>
            <w:hideMark/>
          </w:tcPr>
          <w:p w14:paraId="123EDC1A"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Nitrogen + Phosphate Fertilizers (N+P205 total nutrients)</w:t>
            </w:r>
          </w:p>
        </w:tc>
        <w:tc>
          <w:tcPr>
            <w:tcW w:w="299" w:type="dxa"/>
            <w:vAlign w:val="center"/>
          </w:tcPr>
          <w:p w14:paraId="5AE37304" w14:textId="449432E3"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8</w:t>
            </w:r>
          </w:p>
        </w:tc>
        <w:tc>
          <w:tcPr>
            <w:tcW w:w="0" w:type="dxa"/>
            <w:noWrap/>
            <w:vAlign w:val="center"/>
            <w:hideMark/>
          </w:tcPr>
          <w:p w14:paraId="108E89F2" w14:textId="6425A625"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744FDE43"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BC22517"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Pollution</w:t>
            </w:r>
          </w:p>
        </w:tc>
        <w:tc>
          <w:tcPr>
            <w:tcW w:w="6068" w:type="dxa"/>
            <w:vAlign w:val="center"/>
            <w:hideMark/>
          </w:tcPr>
          <w:p w14:paraId="1215D660"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Nitrogen Use Efficiency</w:t>
            </w:r>
          </w:p>
        </w:tc>
        <w:tc>
          <w:tcPr>
            <w:tcW w:w="299" w:type="dxa"/>
            <w:vAlign w:val="center"/>
          </w:tcPr>
          <w:p w14:paraId="034CC3A3" w14:textId="047119B1"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8</w:t>
            </w:r>
          </w:p>
        </w:tc>
        <w:tc>
          <w:tcPr>
            <w:tcW w:w="0" w:type="dxa"/>
            <w:noWrap/>
            <w:vAlign w:val="center"/>
            <w:hideMark/>
          </w:tcPr>
          <w:p w14:paraId="6ACDCD74" w14:textId="7703733C"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EPI component - Yale University</w:t>
            </w:r>
          </w:p>
        </w:tc>
      </w:tr>
      <w:tr w:rsidR="002B2EDC" w:rsidRPr="005203C3" w14:paraId="5625970B"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5D12FE1"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Pollution</w:t>
            </w:r>
          </w:p>
        </w:tc>
        <w:tc>
          <w:tcPr>
            <w:tcW w:w="6068" w:type="dxa"/>
            <w:vAlign w:val="center"/>
            <w:hideMark/>
          </w:tcPr>
          <w:p w14:paraId="0526A33C"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Proportion of bodies of water with good ambient water quality</w:t>
            </w:r>
          </w:p>
        </w:tc>
        <w:tc>
          <w:tcPr>
            <w:tcW w:w="299" w:type="dxa"/>
            <w:vAlign w:val="center"/>
          </w:tcPr>
          <w:p w14:paraId="3C0762CF" w14:textId="01F34C0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8</w:t>
            </w:r>
          </w:p>
        </w:tc>
        <w:tc>
          <w:tcPr>
            <w:tcW w:w="0" w:type="dxa"/>
            <w:noWrap/>
            <w:vAlign w:val="center"/>
            <w:hideMark/>
          </w:tcPr>
          <w:p w14:paraId="3650D5C4" w14:textId="7D3B46B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 xml:space="preserve">UN Environment </w:t>
            </w:r>
          </w:p>
        </w:tc>
      </w:tr>
      <w:tr w:rsidR="002B2EDC" w:rsidRPr="005203C3" w14:paraId="366D4D58"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C664DC7"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Pollution</w:t>
            </w:r>
          </w:p>
        </w:tc>
        <w:tc>
          <w:tcPr>
            <w:tcW w:w="6068" w:type="dxa"/>
            <w:vAlign w:val="center"/>
            <w:hideMark/>
          </w:tcPr>
          <w:p w14:paraId="5BC2B7CA"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Red List Index (impacts of pollution)</w:t>
            </w:r>
          </w:p>
        </w:tc>
        <w:tc>
          <w:tcPr>
            <w:tcW w:w="299" w:type="dxa"/>
            <w:vAlign w:val="center"/>
          </w:tcPr>
          <w:p w14:paraId="3129FBB3" w14:textId="6DB79EBF"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8</w:t>
            </w:r>
          </w:p>
        </w:tc>
        <w:tc>
          <w:tcPr>
            <w:tcW w:w="0" w:type="dxa"/>
            <w:noWrap/>
            <w:vAlign w:val="center"/>
            <w:hideMark/>
          </w:tcPr>
          <w:p w14:paraId="58119AD2" w14:textId="2C886620"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17F6D278"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C66E130"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Pollution</w:t>
            </w:r>
          </w:p>
        </w:tc>
        <w:tc>
          <w:tcPr>
            <w:tcW w:w="6068" w:type="dxa"/>
            <w:vAlign w:val="center"/>
            <w:hideMark/>
          </w:tcPr>
          <w:p w14:paraId="61D9AF06"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Trends in Loss of Reactive Nitrogen to the Environment</w:t>
            </w:r>
          </w:p>
        </w:tc>
        <w:tc>
          <w:tcPr>
            <w:tcW w:w="299" w:type="dxa"/>
            <w:vAlign w:val="center"/>
          </w:tcPr>
          <w:p w14:paraId="3A6D306D" w14:textId="3852042B"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de-DE" w:eastAsia="en-GB"/>
              </w:rPr>
            </w:pPr>
            <w:r w:rsidRPr="005203C3">
              <w:rPr>
                <w:rFonts w:ascii="Calibri" w:hAnsi="Calibri" w:cs="Calibri"/>
                <w:color w:val="000000"/>
                <w:sz w:val="20"/>
                <w:szCs w:val="20"/>
                <w:lang w:eastAsia="en-GB"/>
              </w:rPr>
              <w:t>8</w:t>
            </w:r>
          </w:p>
        </w:tc>
        <w:tc>
          <w:tcPr>
            <w:tcW w:w="0" w:type="dxa"/>
            <w:noWrap/>
            <w:vAlign w:val="center"/>
            <w:hideMark/>
          </w:tcPr>
          <w:p w14:paraId="771C690B" w14:textId="4E9A856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de-DE" w:eastAsia="en-GB"/>
              </w:rPr>
            </w:pPr>
            <w:r w:rsidRPr="005203C3">
              <w:rPr>
                <w:rFonts w:ascii="Calibri" w:hAnsi="Calibri" w:cs="Calibri"/>
                <w:color w:val="000000"/>
                <w:sz w:val="20"/>
                <w:szCs w:val="20"/>
                <w:lang w:val="de-DE" w:eastAsia="en-GB"/>
              </w:rPr>
              <w:t>International Nitrogen Initiative, Nitrogen Footprint</w:t>
            </w:r>
          </w:p>
        </w:tc>
      </w:tr>
      <w:tr w:rsidR="002B2EDC" w:rsidRPr="005203C3" w14:paraId="66FABF9D"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BB26F6A"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Pollution</w:t>
            </w:r>
          </w:p>
        </w:tc>
        <w:tc>
          <w:tcPr>
            <w:tcW w:w="6068" w:type="dxa"/>
            <w:vAlign w:val="center"/>
            <w:hideMark/>
          </w:tcPr>
          <w:p w14:paraId="476912DE"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Trends in Nitrogen Deposition</w:t>
            </w:r>
          </w:p>
        </w:tc>
        <w:tc>
          <w:tcPr>
            <w:tcW w:w="299" w:type="dxa"/>
            <w:vAlign w:val="center"/>
          </w:tcPr>
          <w:p w14:paraId="151BC607" w14:textId="3D76BD10"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8</w:t>
            </w:r>
          </w:p>
        </w:tc>
        <w:tc>
          <w:tcPr>
            <w:tcW w:w="0" w:type="dxa"/>
            <w:noWrap/>
            <w:vAlign w:val="center"/>
            <w:hideMark/>
          </w:tcPr>
          <w:p w14:paraId="2505B4ED" w14:textId="11624DF1"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International Nitrogen Initiative</w:t>
            </w:r>
          </w:p>
        </w:tc>
      </w:tr>
      <w:tr w:rsidR="002B2EDC" w:rsidRPr="005203C3" w14:paraId="120FB3F9" w14:textId="77777777" w:rsidTr="00AA7073">
        <w:trPr>
          <w:cnfStyle w:val="000000100000" w:firstRow="0" w:lastRow="0" w:firstColumn="0" w:lastColumn="0" w:oddVBand="0" w:evenVBand="0" w:oddHBand="1" w:evenHBand="0" w:firstRowFirstColumn="0" w:firstRowLastColumn="0" w:lastRowFirstColumn="0" w:lastRowLastColumn="0"/>
          <w:trHeight w:val="1562"/>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328CF00"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Overexploitation</w:t>
            </w:r>
            <w:r w:rsidRPr="005203C3">
              <w:rPr>
                <w:rFonts w:ascii="Calibri" w:hAnsi="Calibri" w:cs="Calibri"/>
                <w:color w:val="1C2E36"/>
                <w:sz w:val="20"/>
                <w:szCs w:val="20"/>
                <w:lang w:eastAsia="en-GB"/>
              </w:rPr>
              <w:br/>
              <w:t>Laws, regulations and policies</w:t>
            </w:r>
          </w:p>
        </w:tc>
        <w:tc>
          <w:tcPr>
            <w:tcW w:w="6068" w:type="dxa"/>
            <w:vAlign w:val="center"/>
            <w:hideMark/>
          </w:tcPr>
          <w:p w14:paraId="7F9A1F31"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Legislation for prevention and control of invasive alien species (IAS), encompassing “Trends in policy responses, legislation and management plans to control and prevent spread of invasive alien species” and “Proportion of countries adopting relevant national legislation and adequately resourcing the prevention or control of invasive alien species”</w:t>
            </w:r>
          </w:p>
        </w:tc>
        <w:tc>
          <w:tcPr>
            <w:tcW w:w="299" w:type="dxa"/>
            <w:vAlign w:val="center"/>
          </w:tcPr>
          <w:p w14:paraId="4899DB34" w14:textId="0F3FE7AE"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9</w:t>
            </w:r>
          </w:p>
        </w:tc>
        <w:tc>
          <w:tcPr>
            <w:tcW w:w="0" w:type="dxa"/>
            <w:noWrap/>
            <w:vAlign w:val="center"/>
            <w:hideMark/>
          </w:tcPr>
          <w:p w14:paraId="56ABA617" w14:textId="66EB5F4F"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77CA3C76"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EB41467"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Invasive alien species</w:t>
            </w:r>
          </w:p>
        </w:tc>
        <w:tc>
          <w:tcPr>
            <w:tcW w:w="6068" w:type="dxa"/>
            <w:vAlign w:val="center"/>
            <w:hideMark/>
          </w:tcPr>
          <w:p w14:paraId="1D7F9653"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Red List Index (impacts of invasive alien species)</w:t>
            </w:r>
          </w:p>
        </w:tc>
        <w:tc>
          <w:tcPr>
            <w:tcW w:w="299" w:type="dxa"/>
            <w:vAlign w:val="center"/>
          </w:tcPr>
          <w:p w14:paraId="7D3D4CF5" w14:textId="21A7C206"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9</w:t>
            </w:r>
          </w:p>
        </w:tc>
        <w:tc>
          <w:tcPr>
            <w:tcW w:w="0" w:type="dxa"/>
            <w:noWrap/>
            <w:vAlign w:val="center"/>
            <w:hideMark/>
          </w:tcPr>
          <w:p w14:paraId="42B6BF00" w14:textId="1385EE2A"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3EEDBFD7"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562B2A8"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Invasive alien species</w:t>
            </w:r>
          </w:p>
        </w:tc>
        <w:tc>
          <w:tcPr>
            <w:tcW w:w="6068" w:type="dxa"/>
            <w:vAlign w:val="center"/>
            <w:hideMark/>
          </w:tcPr>
          <w:p w14:paraId="466CB045"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Trends in invasive alien species vertebrate eradications</w:t>
            </w:r>
          </w:p>
        </w:tc>
        <w:tc>
          <w:tcPr>
            <w:tcW w:w="299" w:type="dxa"/>
            <w:vAlign w:val="center"/>
          </w:tcPr>
          <w:p w14:paraId="27098FE6" w14:textId="3BCB226B"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9</w:t>
            </w:r>
          </w:p>
        </w:tc>
        <w:tc>
          <w:tcPr>
            <w:tcW w:w="0" w:type="dxa"/>
            <w:noWrap/>
            <w:vAlign w:val="center"/>
            <w:hideMark/>
          </w:tcPr>
          <w:p w14:paraId="52B32DB8" w14:textId="083CB20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2944DA29"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53F6033"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Invasive alien species</w:t>
            </w:r>
          </w:p>
        </w:tc>
        <w:tc>
          <w:tcPr>
            <w:tcW w:w="6068" w:type="dxa"/>
            <w:vAlign w:val="center"/>
            <w:hideMark/>
          </w:tcPr>
          <w:p w14:paraId="1B5A7CCA"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Trends in the numbers of invasive alien species introduction events</w:t>
            </w:r>
          </w:p>
        </w:tc>
        <w:tc>
          <w:tcPr>
            <w:tcW w:w="299" w:type="dxa"/>
            <w:vAlign w:val="center"/>
          </w:tcPr>
          <w:p w14:paraId="62B7FE4A" w14:textId="7AF42C39"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9</w:t>
            </w:r>
          </w:p>
        </w:tc>
        <w:tc>
          <w:tcPr>
            <w:tcW w:w="0" w:type="dxa"/>
            <w:noWrap/>
            <w:vAlign w:val="center"/>
            <w:hideMark/>
          </w:tcPr>
          <w:p w14:paraId="79721963" w14:textId="73A58A20"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00918C63"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8054D69"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lastRenderedPageBreak/>
              <w:t>Climate change</w:t>
            </w:r>
          </w:p>
        </w:tc>
        <w:tc>
          <w:tcPr>
            <w:tcW w:w="6068" w:type="dxa"/>
            <w:vAlign w:val="center"/>
            <w:hideMark/>
          </w:tcPr>
          <w:p w14:paraId="2E77A10B"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Average marine acidity (pH) measured at agreed suite of representative sampling stations</w:t>
            </w:r>
          </w:p>
        </w:tc>
        <w:tc>
          <w:tcPr>
            <w:tcW w:w="299" w:type="dxa"/>
            <w:vAlign w:val="center"/>
          </w:tcPr>
          <w:p w14:paraId="5FF7D504" w14:textId="0451803F"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10</w:t>
            </w:r>
          </w:p>
        </w:tc>
        <w:tc>
          <w:tcPr>
            <w:tcW w:w="0" w:type="dxa"/>
            <w:noWrap/>
            <w:vAlign w:val="center"/>
            <w:hideMark/>
          </w:tcPr>
          <w:p w14:paraId="3E69EC0D" w14:textId="0EB7AEBB"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Intergovernmental Oceanographic Commission (IOC) of UNESCO</w:t>
            </w:r>
          </w:p>
        </w:tc>
      </w:tr>
      <w:tr w:rsidR="002B2EDC" w:rsidRPr="005203C3" w14:paraId="298CAC37"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2996C39"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Climate change</w:t>
            </w:r>
          </w:p>
        </w:tc>
        <w:tc>
          <w:tcPr>
            <w:tcW w:w="6068" w:type="dxa"/>
            <w:vAlign w:val="center"/>
            <w:hideMark/>
          </w:tcPr>
          <w:p w14:paraId="52D9704B"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Climatic impacts on European and North American birds</w:t>
            </w:r>
          </w:p>
        </w:tc>
        <w:tc>
          <w:tcPr>
            <w:tcW w:w="299" w:type="dxa"/>
            <w:vAlign w:val="center"/>
          </w:tcPr>
          <w:p w14:paraId="30227686" w14:textId="45B195FA"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10</w:t>
            </w:r>
          </w:p>
        </w:tc>
        <w:tc>
          <w:tcPr>
            <w:tcW w:w="0" w:type="dxa"/>
            <w:noWrap/>
            <w:vAlign w:val="center"/>
            <w:hideMark/>
          </w:tcPr>
          <w:p w14:paraId="7AB5BFD1" w14:textId="01D46C42"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RSPB</w:t>
            </w:r>
          </w:p>
        </w:tc>
      </w:tr>
      <w:tr w:rsidR="002B2EDC" w:rsidRPr="005203C3" w14:paraId="3D3B3617" w14:textId="77777777" w:rsidTr="00AA707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128451D"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Climate change</w:t>
            </w:r>
          </w:p>
        </w:tc>
        <w:tc>
          <w:tcPr>
            <w:tcW w:w="6068" w:type="dxa"/>
            <w:vAlign w:val="center"/>
            <w:hideMark/>
          </w:tcPr>
          <w:p w14:paraId="60F058BA"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Red List Index (reef-building corals)</w:t>
            </w:r>
          </w:p>
        </w:tc>
        <w:tc>
          <w:tcPr>
            <w:tcW w:w="299" w:type="dxa"/>
            <w:vAlign w:val="center"/>
          </w:tcPr>
          <w:p w14:paraId="1E9247C2" w14:textId="48D36E4A"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10</w:t>
            </w:r>
          </w:p>
        </w:tc>
        <w:tc>
          <w:tcPr>
            <w:tcW w:w="0" w:type="dxa"/>
            <w:noWrap/>
            <w:vAlign w:val="center"/>
            <w:hideMark/>
          </w:tcPr>
          <w:p w14:paraId="7F88C6AF" w14:textId="23BAC0E5"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48DCE7E2"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EEA24FF"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Climate change</w:t>
            </w:r>
          </w:p>
        </w:tc>
        <w:tc>
          <w:tcPr>
            <w:tcW w:w="6068" w:type="dxa"/>
            <w:noWrap/>
            <w:vAlign w:val="center"/>
            <w:hideMark/>
          </w:tcPr>
          <w:p w14:paraId="679A291F"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Reef Fish Thermal Index</w:t>
            </w:r>
          </w:p>
        </w:tc>
        <w:tc>
          <w:tcPr>
            <w:tcW w:w="299" w:type="dxa"/>
            <w:vAlign w:val="center"/>
          </w:tcPr>
          <w:p w14:paraId="29449FBF" w14:textId="723AD7E2"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10</w:t>
            </w:r>
          </w:p>
        </w:tc>
        <w:tc>
          <w:tcPr>
            <w:tcW w:w="0" w:type="dxa"/>
            <w:noWrap/>
            <w:vAlign w:val="center"/>
            <w:hideMark/>
          </w:tcPr>
          <w:p w14:paraId="202865FA" w14:textId="26DCBBA2"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Reef Life Survey; Integrated Marine Observing System</w:t>
            </w:r>
          </w:p>
        </w:tc>
      </w:tr>
      <w:tr w:rsidR="002B2EDC" w:rsidRPr="005203C3" w14:paraId="7FAC4C9D" w14:textId="77777777" w:rsidTr="00AA707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7898626"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Climate change</w:t>
            </w:r>
          </w:p>
        </w:tc>
        <w:tc>
          <w:tcPr>
            <w:tcW w:w="6068" w:type="dxa"/>
            <w:noWrap/>
            <w:vAlign w:val="center"/>
            <w:hideMark/>
          </w:tcPr>
          <w:p w14:paraId="01EC41BD"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Cumulative human impacts on marine ecosystems</w:t>
            </w:r>
          </w:p>
        </w:tc>
        <w:tc>
          <w:tcPr>
            <w:tcW w:w="299" w:type="dxa"/>
            <w:vAlign w:val="center"/>
          </w:tcPr>
          <w:p w14:paraId="524F0F84" w14:textId="5678F27C"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10</w:t>
            </w:r>
          </w:p>
        </w:tc>
        <w:tc>
          <w:tcPr>
            <w:tcW w:w="0" w:type="dxa"/>
            <w:noWrap/>
            <w:vAlign w:val="center"/>
            <w:hideMark/>
          </w:tcPr>
          <w:p w14:paraId="5FA2B2A5" w14:textId="7893CD0A"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National Centre for Ecological Analysis and Synthesis</w:t>
            </w:r>
          </w:p>
        </w:tc>
      </w:tr>
      <w:tr w:rsidR="002B2EDC" w:rsidRPr="005203C3" w14:paraId="1A1222E1"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C2094F4"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Climate change</w:t>
            </w:r>
          </w:p>
        </w:tc>
        <w:tc>
          <w:tcPr>
            <w:tcW w:w="6068" w:type="dxa"/>
            <w:noWrap/>
            <w:vAlign w:val="center"/>
            <w:hideMark/>
          </w:tcPr>
          <w:p w14:paraId="08FF622F"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Large Reef Fish</w:t>
            </w:r>
          </w:p>
        </w:tc>
        <w:tc>
          <w:tcPr>
            <w:tcW w:w="299" w:type="dxa"/>
            <w:vAlign w:val="center"/>
          </w:tcPr>
          <w:p w14:paraId="00B4D785" w14:textId="78FB62C6"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10</w:t>
            </w:r>
          </w:p>
        </w:tc>
        <w:tc>
          <w:tcPr>
            <w:tcW w:w="0" w:type="dxa"/>
            <w:noWrap/>
            <w:vAlign w:val="center"/>
            <w:hideMark/>
          </w:tcPr>
          <w:p w14:paraId="48665D32" w14:textId="52068EA1"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Reef Life Survey; Integrated Marine Observing System</w:t>
            </w:r>
          </w:p>
        </w:tc>
      </w:tr>
      <w:tr w:rsidR="002B2EDC" w:rsidRPr="005203C3" w14:paraId="68F4D534" w14:textId="77777777" w:rsidTr="00AA707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4977DB1"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Climate change</w:t>
            </w:r>
          </w:p>
        </w:tc>
        <w:tc>
          <w:tcPr>
            <w:tcW w:w="6068" w:type="dxa"/>
            <w:noWrap/>
            <w:vAlign w:val="center"/>
            <w:hideMark/>
          </w:tcPr>
          <w:p w14:paraId="12BDAFBE"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Live coral cover</w:t>
            </w:r>
          </w:p>
        </w:tc>
        <w:tc>
          <w:tcPr>
            <w:tcW w:w="299" w:type="dxa"/>
            <w:vAlign w:val="center"/>
          </w:tcPr>
          <w:p w14:paraId="48B1BD43" w14:textId="5F093D10"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10</w:t>
            </w:r>
          </w:p>
        </w:tc>
        <w:tc>
          <w:tcPr>
            <w:tcW w:w="0" w:type="dxa"/>
            <w:noWrap/>
            <w:vAlign w:val="center"/>
            <w:hideMark/>
          </w:tcPr>
          <w:p w14:paraId="120BC798" w14:textId="250453AA"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Global Coral Reef Monitoring Network; Global Ocean Observing System</w:t>
            </w:r>
          </w:p>
        </w:tc>
      </w:tr>
      <w:tr w:rsidR="002B2EDC" w:rsidRPr="005203C3" w14:paraId="5F9C5699"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1D3020D"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Habitats</w:t>
            </w:r>
            <w:r w:rsidRPr="005203C3">
              <w:rPr>
                <w:rFonts w:ascii="Calibri" w:hAnsi="Calibri" w:cs="Calibri"/>
                <w:color w:val="1C2E36"/>
                <w:sz w:val="20"/>
                <w:szCs w:val="20"/>
                <w:lang w:eastAsia="en-GB"/>
              </w:rPr>
              <w:br/>
              <w:t>Land-use change</w:t>
            </w:r>
          </w:p>
        </w:tc>
        <w:tc>
          <w:tcPr>
            <w:tcW w:w="6068" w:type="dxa"/>
            <w:vAlign w:val="center"/>
            <w:hideMark/>
          </w:tcPr>
          <w:p w14:paraId="67027866"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Coverage of protected areas in relation to marine areas</w:t>
            </w:r>
          </w:p>
        </w:tc>
        <w:tc>
          <w:tcPr>
            <w:tcW w:w="299" w:type="dxa"/>
            <w:vAlign w:val="center"/>
          </w:tcPr>
          <w:p w14:paraId="286B32D0" w14:textId="007887D3"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11</w:t>
            </w:r>
          </w:p>
        </w:tc>
        <w:tc>
          <w:tcPr>
            <w:tcW w:w="0" w:type="dxa"/>
            <w:noWrap/>
            <w:vAlign w:val="center"/>
            <w:hideMark/>
          </w:tcPr>
          <w:p w14:paraId="64D1CC6D" w14:textId="529EA456"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 xml:space="preserve">UNEP-WCMC, IUCN and </w:t>
            </w:r>
            <w:proofErr w:type="spellStart"/>
            <w:r w:rsidRPr="005203C3">
              <w:rPr>
                <w:rFonts w:ascii="Calibri" w:hAnsi="Calibri" w:cs="Calibri"/>
                <w:color w:val="000000"/>
                <w:sz w:val="20"/>
                <w:szCs w:val="20"/>
                <w:lang w:eastAsia="en-GB"/>
              </w:rPr>
              <w:t>BirdLife</w:t>
            </w:r>
            <w:proofErr w:type="spellEnd"/>
            <w:r w:rsidRPr="005203C3">
              <w:rPr>
                <w:rFonts w:ascii="Calibri" w:hAnsi="Calibri" w:cs="Calibri"/>
                <w:color w:val="000000"/>
                <w:sz w:val="20"/>
                <w:szCs w:val="20"/>
                <w:lang w:eastAsia="en-GB"/>
              </w:rPr>
              <w:t xml:space="preserve"> International</w:t>
            </w:r>
          </w:p>
        </w:tc>
      </w:tr>
      <w:tr w:rsidR="002B2EDC" w:rsidRPr="005203C3" w14:paraId="01EBA718"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7E4E300"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Habitats</w:t>
            </w:r>
            <w:r w:rsidRPr="005203C3">
              <w:rPr>
                <w:rFonts w:ascii="Calibri" w:hAnsi="Calibri" w:cs="Calibri"/>
                <w:color w:val="1C2E36"/>
                <w:sz w:val="20"/>
                <w:szCs w:val="20"/>
                <w:lang w:eastAsia="en-GB"/>
              </w:rPr>
              <w:br/>
              <w:t>Land-use change</w:t>
            </w:r>
          </w:p>
        </w:tc>
        <w:tc>
          <w:tcPr>
            <w:tcW w:w="6068" w:type="dxa"/>
            <w:vAlign w:val="center"/>
            <w:hideMark/>
          </w:tcPr>
          <w:p w14:paraId="12E54F32"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Protected Area Connectedness Index (PARC-Connectedness)</w:t>
            </w:r>
          </w:p>
        </w:tc>
        <w:tc>
          <w:tcPr>
            <w:tcW w:w="299" w:type="dxa"/>
            <w:vAlign w:val="center"/>
          </w:tcPr>
          <w:p w14:paraId="2EA7AE37" w14:textId="2AFF6A8B"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11</w:t>
            </w:r>
          </w:p>
        </w:tc>
        <w:tc>
          <w:tcPr>
            <w:tcW w:w="0" w:type="dxa"/>
            <w:noWrap/>
            <w:vAlign w:val="center"/>
            <w:hideMark/>
          </w:tcPr>
          <w:p w14:paraId="021BDCA0" w14:textId="2184687F"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CSIRO</w:t>
            </w:r>
          </w:p>
        </w:tc>
      </w:tr>
      <w:tr w:rsidR="002B2EDC" w:rsidRPr="005203C3" w14:paraId="505B97C3"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6D03A66"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Habitats</w:t>
            </w:r>
            <w:r w:rsidRPr="005203C3">
              <w:rPr>
                <w:rFonts w:ascii="Calibri" w:hAnsi="Calibri" w:cs="Calibri"/>
                <w:color w:val="1C2E36"/>
                <w:sz w:val="20"/>
                <w:szCs w:val="20"/>
                <w:lang w:eastAsia="en-GB"/>
              </w:rPr>
              <w:br/>
              <w:t>Land-use change</w:t>
            </w:r>
          </w:p>
        </w:tc>
        <w:tc>
          <w:tcPr>
            <w:tcW w:w="6068" w:type="dxa"/>
            <w:vAlign w:val="center"/>
            <w:hideMark/>
          </w:tcPr>
          <w:p w14:paraId="4D5D25C2"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Protected area coverage</w:t>
            </w:r>
          </w:p>
        </w:tc>
        <w:tc>
          <w:tcPr>
            <w:tcW w:w="299" w:type="dxa"/>
            <w:vAlign w:val="center"/>
          </w:tcPr>
          <w:p w14:paraId="509157A7" w14:textId="23A71584"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11</w:t>
            </w:r>
          </w:p>
        </w:tc>
        <w:tc>
          <w:tcPr>
            <w:tcW w:w="0" w:type="dxa"/>
            <w:noWrap/>
            <w:vAlign w:val="center"/>
            <w:hideMark/>
          </w:tcPr>
          <w:p w14:paraId="097E60FE" w14:textId="5A4C949B"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UNEP-WCMC</w:t>
            </w:r>
          </w:p>
        </w:tc>
      </w:tr>
      <w:tr w:rsidR="002B2EDC" w:rsidRPr="005203C3" w14:paraId="1F99ED49"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7734DE8"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Habitats</w:t>
            </w:r>
            <w:r w:rsidRPr="005203C3">
              <w:rPr>
                <w:rFonts w:ascii="Calibri" w:hAnsi="Calibri" w:cs="Calibri"/>
                <w:color w:val="1C2E36"/>
                <w:sz w:val="20"/>
                <w:szCs w:val="20"/>
                <w:lang w:eastAsia="en-GB"/>
              </w:rPr>
              <w:br/>
              <w:t>Land-use change</w:t>
            </w:r>
          </w:p>
        </w:tc>
        <w:tc>
          <w:tcPr>
            <w:tcW w:w="6068" w:type="dxa"/>
            <w:vAlign w:val="center"/>
            <w:hideMark/>
          </w:tcPr>
          <w:p w14:paraId="4D80A368"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Protected area coverage of ecoregions</w:t>
            </w:r>
          </w:p>
        </w:tc>
        <w:tc>
          <w:tcPr>
            <w:tcW w:w="299" w:type="dxa"/>
            <w:vAlign w:val="center"/>
          </w:tcPr>
          <w:p w14:paraId="10837001" w14:textId="5BF11EB6"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11</w:t>
            </w:r>
          </w:p>
        </w:tc>
        <w:tc>
          <w:tcPr>
            <w:tcW w:w="0" w:type="dxa"/>
            <w:noWrap/>
            <w:vAlign w:val="center"/>
            <w:hideMark/>
          </w:tcPr>
          <w:p w14:paraId="5B09BCB9" w14:textId="2CF48234"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UNEP-WCMC</w:t>
            </w:r>
          </w:p>
        </w:tc>
      </w:tr>
      <w:tr w:rsidR="002B2EDC" w:rsidRPr="005203C3" w14:paraId="15027DF8"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3F77D70"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Habitats</w:t>
            </w:r>
            <w:r w:rsidRPr="005203C3">
              <w:rPr>
                <w:rFonts w:ascii="Calibri" w:hAnsi="Calibri" w:cs="Calibri"/>
                <w:color w:val="1C2E36"/>
                <w:sz w:val="20"/>
                <w:szCs w:val="20"/>
                <w:lang w:eastAsia="en-GB"/>
              </w:rPr>
              <w:br/>
              <w:t>Land-use change</w:t>
            </w:r>
          </w:p>
        </w:tc>
        <w:tc>
          <w:tcPr>
            <w:tcW w:w="6068" w:type="dxa"/>
            <w:vAlign w:val="center"/>
            <w:hideMark/>
          </w:tcPr>
          <w:p w14:paraId="4893F379"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Protected Area Coverage of Key Biodiversity Areas</w:t>
            </w:r>
          </w:p>
        </w:tc>
        <w:tc>
          <w:tcPr>
            <w:tcW w:w="299" w:type="dxa"/>
            <w:vAlign w:val="center"/>
          </w:tcPr>
          <w:p w14:paraId="6891C788" w14:textId="4C3425B0"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11</w:t>
            </w:r>
          </w:p>
        </w:tc>
        <w:tc>
          <w:tcPr>
            <w:tcW w:w="0" w:type="dxa"/>
            <w:noWrap/>
            <w:vAlign w:val="center"/>
            <w:hideMark/>
          </w:tcPr>
          <w:p w14:paraId="6EF0553A" w14:textId="4D81D9CC"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proofErr w:type="spellStart"/>
            <w:r w:rsidRPr="005203C3">
              <w:rPr>
                <w:rFonts w:ascii="Calibri" w:hAnsi="Calibri" w:cs="Calibri"/>
                <w:color w:val="000000"/>
                <w:sz w:val="20"/>
                <w:szCs w:val="20"/>
                <w:lang w:eastAsia="en-GB"/>
              </w:rPr>
              <w:t>BirdLife</w:t>
            </w:r>
            <w:proofErr w:type="spellEnd"/>
          </w:p>
        </w:tc>
      </w:tr>
      <w:tr w:rsidR="002B2EDC" w:rsidRPr="005203C3" w14:paraId="3999311D"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B69E005"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Habitats</w:t>
            </w:r>
            <w:r w:rsidRPr="005203C3">
              <w:rPr>
                <w:rFonts w:ascii="Calibri" w:hAnsi="Calibri" w:cs="Calibri"/>
                <w:color w:val="1C2E36"/>
                <w:sz w:val="20"/>
                <w:szCs w:val="20"/>
                <w:lang w:eastAsia="en-GB"/>
              </w:rPr>
              <w:br/>
              <w:t>Land-use change</w:t>
            </w:r>
          </w:p>
        </w:tc>
        <w:tc>
          <w:tcPr>
            <w:tcW w:w="6068" w:type="dxa"/>
            <w:vAlign w:val="center"/>
            <w:hideMark/>
          </w:tcPr>
          <w:p w14:paraId="47C3E6EC"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Protected Area Representativeness Index (PARC-Representativeness)</w:t>
            </w:r>
          </w:p>
        </w:tc>
        <w:tc>
          <w:tcPr>
            <w:tcW w:w="299" w:type="dxa"/>
            <w:vAlign w:val="center"/>
          </w:tcPr>
          <w:p w14:paraId="1DE27028" w14:textId="0796B2F3"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11</w:t>
            </w:r>
          </w:p>
        </w:tc>
        <w:tc>
          <w:tcPr>
            <w:tcW w:w="0" w:type="dxa"/>
            <w:noWrap/>
            <w:vAlign w:val="center"/>
            <w:hideMark/>
          </w:tcPr>
          <w:p w14:paraId="417ED409" w14:textId="0D57610E"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CSIRO</w:t>
            </w:r>
          </w:p>
        </w:tc>
      </w:tr>
      <w:tr w:rsidR="002B2EDC" w:rsidRPr="005203C3" w14:paraId="43A01DA0"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D741EED"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lastRenderedPageBreak/>
              <w:t>Habitats</w:t>
            </w:r>
            <w:r w:rsidRPr="005203C3">
              <w:rPr>
                <w:rFonts w:ascii="Calibri" w:hAnsi="Calibri" w:cs="Calibri"/>
                <w:color w:val="1C2E36"/>
                <w:sz w:val="20"/>
                <w:szCs w:val="20"/>
                <w:lang w:eastAsia="en-GB"/>
              </w:rPr>
              <w:br/>
              <w:t>Land-use change</w:t>
            </w:r>
          </w:p>
        </w:tc>
        <w:tc>
          <w:tcPr>
            <w:tcW w:w="6068" w:type="dxa"/>
            <w:vAlign w:val="center"/>
            <w:hideMark/>
          </w:tcPr>
          <w:p w14:paraId="4AD3430A"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Protected Areas Management Effectiveness</w:t>
            </w:r>
          </w:p>
        </w:tc>
        <w:tc>
          <w:tcPr>
            <w:tcW w:w="299" w:type="dxa"/>
            <w:vAlign w:val="center"/>
          </w:tcPr>
          <w:p w14:paraId="6D9217CE" w14:textId="3B5BB7DE"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11</w:t>
            </w:r>
          </w:p>
        </w:tc>
        <w:tc>
          <w:tcPr>
            <w:tcW w:w="0" w:type="dxa"/>
            <w:noWrap/>
            <w:vAlign w:val="center"/>
            <w:hideMark/>
          </w:tcPr>
          <w:p w14:paraId="25BFA16A" w14:textId="7AF78285"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UNEP-WCMC</w:t>
            </w:r>
          </w:p>
        </w:tc>
      </w:tr>
      <w:tr w:rsidR="002B2EDC" w:rsidRPr="005203C3" w14:paraId="4B9C9474"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12AF765"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Habitats</w:t>
            </w:r>
            <w:r w:rsidRPr="005203C3">
              <w:rPr>
                <w:rFonts w:ascii="Calibri" w:hAnsi="Calibri" w:cs="Calibri"/>
                <w:color w:val="1C2E36"/>
                <w:sz w:val="20"/>
                <w:szCs w:val="20"/>
                <w:lang w:eastAsia="en-GB"/>
              </w:rPr>
              <w:br/>
              <w:t>Land-use change</w:t>
            </w:r>
          </w:p>
        </w:tc>
        <w:tc>
          <w:tcPr>
            <w:tcW w:w="6068" w:type="dxa"/>
            <w:vAlign w:val="center"/>
            <w:hideMark/>
          </w:tcPr>
          <w:p w14:paraId="686188B3"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Species Protection Index</w:t>
            </w:r>
          </w:p>
        </w:tc>
        <w:tc>
          <w:tcPr>
            <w:tcW w:w="299" w:type="dxa"/>
            <w:vAlign w:val="center"/>
          </w:tcPr>
          <w:p w14:paraId="084EA8D1" w14:textId="48A9A434"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11</w:t>
            </w:r>
          </w:p>
        </w:tc>
        <w:tc>
          <w:tcPr>
            <w:tcW w:w="0" w:type="dxa"/>
            <w:noWrap/>
            <w:vAlign w:val="center"/>
            <w:hideMark/>
          </w:tcPr>
          <w:p w14:paraId="00C61EE9" w14:textId="1C13E696"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GEO BON - Map of Life</w:t>
            </w:r>
          </w:p>
        </w:tc>
      </w:tr>
      <w:tr w:rsidR="002B2EDC" w:rsidRPr="005203C3" w14:paraId="575C7866"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1B5209F"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Habitats</w:t>
            </w:r>
            <w:r w:rsidRPr="005203C3">
              <w:rPr>
                <w:rFonts w:ascii="Calibri" w:hAnsi="Calibri" w:cs="Calibri"/>
                <w:color w:val="1C2E36"/>
                <w:sz w:val="20"/>
                <w:szCs w:val="20"/>
                <w:lang w:eastAsia="en-GB"/>
              </w:rPr>
              <w:br/>
              <w:t>Land-use change</w:t>
            </w:r>
          </w:p>
        </w:tc>
        <w:tc>
          <w:tcPr>
            <w:tcW w:w="6068" w:type="dxa"/>
            <w:vAlign w:val="center"/>
            <w:hideMark/>
          </w:tcPr>
          <w:p w14:paraId="5CB154B8"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Wildlife Picture Index in tropical forest protected areas</w:t>
            </w:r>
          </w:p>
        </w:tc>
        <w:tc>
          <w:tcPr>
            <w:tcW w:w="299" w:type="dxa"/>
            <w:vAlign w:val="center"/>
          </w:tcPr>
          <w:p w14:paraId="70CD6F2B" w14:textId="2F0D2F9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11</w:t>
            </w:r>
          </w:p>
        </w:tc>
        <w:tc>
          <w:tcPr>
            <w:tcW w:w="0" w:type="dxa"/>
            <w:noWrap/>
            <w:vAlign w:val="center"/>
            <w:hideMark/>
          </w:tcPr>
          <w:p w14:paraId="1A0BF255" w14:textId="0914683D"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Tropical Ecology Assessment and Monitoring Unit</w:t>
            </w:r>
          </w:p>
        </w:tc>
      </w:tr>
      <w:tr w:rsidR="002B2EDC" w:rsidRPr="005203C3" w14:paraId="7E09C924" w14:textId="77777777" w:rsidTr="00AA707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91CB8B1"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Habitats</w:t>
            </w:r>
            <w:r w:rsidRPr="005203C3">
              <w:rPr>
                <w:rFonts w:ascii="Calibri" w:hAnsi="Calibri" w:cs="Calibri"/>
                <w:color w:val="1C2E36"/>
                <w:sz w:val="20"/>
                <w:szCs w:val="20"/>
                <w:lang w:eastAsia="en-GB"/>
              </w:rPr>
              <w:br/>
              <w:t>Land-use change</w:t>
            </w:r>
          </w:p>
        </w:tc>
        <w:tc>
          <w:tcPr>
            <w:tcW w:w="6068" w:type="dxa"/>
            <w:noWrap/>
            <w:vAlign w:val="center"/>
            <w:hideMark/>
          </w:tcPr>
          <w:p w14:paraId="7DE60AF4"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Protected Connected (</w:t>
            </w:r>
            <w:proofErr w:type="spellStart"/>
            <w:r w:rsidRPr="005203C3">
              <w:rPr>
                <w:rFonts w:ascii="Calibri" w:hAnsi="Calibri" w:cs="Calibri"/>
                <w:b/>
                <w:color w:val="000000"/>
                <w:sz w:val="20"/>
                <w:szCs w:val="20"/>
                <w:lang w:eastAsia="en-GB"/>
              </w:rPr>
              <w:t>ProtConn</w:t>
            </w:r>
            <w:proofErr w:type="spellEnd"/>
            <w:r w:rsidRPr="005203C3">
              <w:rPr>
                <w:rFonts w:ascii="Calibri" w:hAnsi="Calibri" w:cs="Calibri"/>
                <w:b/>
                <w:color w:val="000000"/>
                <w:sz w:val="20"/>
                <w:szCs w:val="20"/>
                <w:lang w:eastAsia="en-GB"/>
              </w:rPr>
              <w:t>)</w:t>
            </w:r>
          </w:p>
        </w:tc>
        <w:tc>
          <w:tcPr>
            <w:tcW w:w="299" w:type="dxa"/>
            <w:vAlign w:val="center"/>
          </w:tcPr>
          <w:p w14:paraId="5E5EE5B6" w14:textId="27E77F63"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11</w:t>
            </w:r>
          </w:p>
        </w:tc>
        <w:tc>
          <w:tcPr>
            <w:tcW w:w="0" w:type="dxa"/>
            <w:noWrap/>
            <w:vAlign w:val="center"/>
            <w:hideMark/>
          </w:tcPr>
          <w:p w14:paraId="7D3F3CBB" w14:textId="7B8F4D94"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European commission</w:t>
            </w:r>
          </w:p>
        </w:tc>
      </w:tr>
      <w:tr w:rsidR="002B2EDC" w:rsidRPr="005203C3" w14:paraId="23010568"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1E65FB7"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vAlign w:val="center"/>
            <w:hideMark/>
          </w:tcPr>
          <w:p w14:paraId="6DF2B815"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Biodiversity Intactness Index</w:t>
            </w:r>
          </w:p>
        </w:tc>
        <w:tc>
          <w:tcPr>
            <w:tcW w:w="299" w:type="dxa"/>
            <w:vAlign w:val="center"/>
          </w:tcPr>
          <w:p w14:paraId="6FB53B64" w14:textId="770EB009"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12</w:t>
            </w:r>
          </w:p>
        </w:tc>
        <w:tc>
          <w:tcPr>
            <w:tcW w:w="0" w:type="dxa"/>
            <w:noWrap/>
            <w:vAlign w:val="center"/>
            <w:hideMark/>
          </w:tcPr>
          <w:p w14:paraId="138CFE35" w14:textId="72BBC190"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Natural History Museum London</w:t>
            </w:r>
          </w:p>
        </w:tc>
      </w:tr>
      <w:tr w:rsidR="002B2EDC" w:rsidRPr="005203C3" w14:paraId="78F06BB2" w14:textId="77777777" w:rsidTr="00AA707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ED47184"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vAlign w:val="center"/>
            <w:hideMark/>
          </w:tcPr>
          <w:p w14:paraId="07138D9A"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Living Planet Index</w:t>
            </w:r>
          </w:p>
        </w:tc>
        <w:tc>
          <w:tcPr>
            <w:tcW w:w="299" w:type="dxa"/>
            <w:vAlign w:val="center"/>
          </w:tcPr>
          <w:p w14:paraId="1E388413" w14:textId="09843685"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12</w:t>
            </w:r>
          </w:p>
        </w:tc>
        <w:tc>
          <w:tcPr>
            <w:tcW w:w="0" w:type="dxa"/>
            <w:noWrap/>
            <w:vAlign w:val="center"/>
            <w:hideMark/>
          </w:tcPr>
          <w:p w14:paraId="142C0CB6" w14:textId="46823576"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ZSL</w:t>
            </w:r>
          </w:p>
        </w:tc>
      </w:tr>
      <w:tr w:rsidR="002B2EDC" w:rsidRPr="005203C3" w14:paraId="345C08E5" w14:textId="77777777" w:rsidTr="00AA7073">
        <w:trPr>
          <w:trHeight w:val="5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EF8F341"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vAlign w:val="center"/>
            <w:hideMark/>
          </w:tcPr>
          <w:p w14:paraId="5F98EF89"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Number of species extinctions (birds and mammals)</w:t>
            </w:r>
          </w:p>
        </w:tc>
        <w:tc>
          <w:tcPr>
            <w:tcW w:w="299" w:type="dxa"/>
            <w:vAlign w:val="center"/>
          </w:tcPr>
          <w:p w14:paraId="320310E1" w14:textId="302C3980"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12</w:t>
            </w:r>
          </w:p>
        </w:tc>
        <w:tc>
          <w:tcPr>
            <w:tcW w:w="0" w:type="dxa"/>
            <w:noWrap/>
            <w:vAlign w:val="center"/>
            <w:hideMark/>
          </w:tcPr>
          <w:p w14:paraId="092A3C68" w14:textId="068C8DC4"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6AB8AE6B" w14:textId="77777777" w:rsidTr="00AA707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9CB846F"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vAlign w:val="center"/>
            <w:hideMark/>
          </w:tcPr>
          <w:p w14:paraId="1FA467B3"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Red List Index</w:t>
            </w:r>
          </w:p>
        </w:tc>
        <w:tc>
          <w:tcPr>
            <w:tcW w:w="299" w:type="dxa"/>
            <w:vAlign w:val="center"/>
          </w:tcPr>
          <w:p w14:paraId="5C3E3743" w14:textId="2BA6AB48"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12</w:t>
            </w:r>
          </w:p>
        </w:tc>
        <w:tc>
          <w:tcPr>
            <w:tcW w:w="0" w:type="dxa"/>
            <w:noWrap/>
            <w:vAlign w:val="center"/>
            <w:hideMark/>
          </w:tcPr>
          <w:p w14:paraId="012B0703" w14:textId="525B91B8"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39306073" w14:textId="77777777" w:rsidTr="00AA7073">
        <w:trPr>
          <w:trHeight w:val="278"/>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4379F21"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vAlign w:val="center"/>
            <w:hideMark/>
          </w:tcPr>
          <w:p w14:paraId="74E090D9"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Wildlife Picture Index</w:t>
            </w:r>
          </w:p>
        </w:tc>
        <w:tc>
          <w:tcPr>
            <w:tcW w:w="299" w:type="dxa"/>
            <w:vAlign w:val="center"/>
          </w:tcPr>
          <w:p w14:paraId="40AA4B9A" w14:textId="3405C372"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12</w:t>
            </w:r>
          </w:p>
        </w:tc>
        <w:tc>
          <w:tcPr>
            <w:tcW w:w="0" w:type="dxa"/>
            <w:noWrap/>
            <w:vAlign w:val="center"/>
            <w:hideMark/>
          </w:tcPr>
          <w:p w14:paraId="6621C932" w14:textId="6E96204D"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Tropical Ecology Assessment and Monitoring Network</w:t>
            </w:r>
          </w:p>
        </w:tc>
      </w:tr>
      <w:tr w:rsidR="002B2EDC" w:rsidRPr="005203C3" w14:paraId="485C7473" w14:textId="77777777" w:rsidTr="00AA707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8513DF3"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noWrap/>
            <w:vAlign w:val="center"/>
            <w:hideMark/>
          </w:tcPr>
          <w:p w14:paraId="2FC2567D"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Living Planet Index (forest specialists)</w:t>
            </w:r>
          </w:p>
        </w:tc>
        <w:tc>
          <w:tcPr>
            <w:tcW w:w="299" w:type="dxa"/>
            <w:vAlign w:val="center"/>
          </w:tcPr>
          <w:p w14:paraId="40406F47" w14:textId="5C27C188"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12</w:t>
            </w:r>
          </w:p>
        </w:tc>
        <w:tc>
          <w:tcPr>
            <w:tcW w:w="0" w:type="dxa"/>
            <w:noWrap/>
            <w:vAlign w:val="center"/>
            <w:hideMark/>
          </w:tcPr>
          <w:p w14:paraId="4D7CD0A0" w14:textId="1DD6D61B"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ZSL</w:t>
            </w:r>
          </w:p>
        </w:tc>
      </w:tr>
      <w:tr w:rsidR="002B2EDC" w:rsidRPr="005203C3" w14:paraId="57399D59"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C3E1409"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noWrap/>
            <w:vAlign w:val="center"/>
            <w:hideMark/>
          </w:tcPr>
          <w:p w14:paraId="34936188"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Number of extinctions prevented</w:t>
            </w:r>
          </w:p>
        </w:tc>
        <w:tc>
          <w:tcPr>
            <w:tcW w:w="299" w:type="dxa"/>
            <w:vAlign w:val="center"/>
          </w:tcPr>
          <w:p w14:paraId="458EDF78" w14:textId="7C38656E"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12</w:t>
            </w:r>
          </w:p>
        </w:tc>
        <w:tc>
          <w:tcPr>
            <w:tcW w:w="0" w:type="dxa"/>
            <w:noWrap/>
            <w:vAlign w:val="center"/>
            <w:hideMark/>
          </w:tcPr>
          <w:p w14:paraId="15116418" w14:textId="1FF6CDE9"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2C117AEA" w14:textId="77777777" w:rsidTr="00AA707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35684DE"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vAlign w:val="center"/>
            <w:hideMark/>
          </w:tcPr>
          <w:p w14:paraId="59343DA5"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Proportion of local breeds classified as being at risk, not-at-risk or at unknown level of risk of extinction</w:t>
            </w:r>
          </w:p>
        </w:tc>
        <w:tc>
          <w:tcPr>
            <w:tcW w:w="299" w:type="dxa"/>
            <w:vAlign w:val="center"/>
          </w:tcPr>
          <w:p w14:paraId="0470E3F7" w14:textId="1A9823CD"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13</w:t>
            </w:r>
          </w:p>
        </w:tc>
        <w:tc>
          <w:tcPr>
            <w:tcW w:w="0" w:type="dxa"/>
            <w:noWrap/>
            <w:vAlign w:val="center"/>
            <w:hideMark/>
          </w:tcPr>
          <w:p w14:paraId="442DCCAA" w14:textId="4F5921C4"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23F35541"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AD24034"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noWrap/>
            <w:vAlign w:val="center"/>
            <w:hideMark/>
          </w:tcPr>
          <w:p w14:paraId="1EF60254"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 xml:space="preserve">Number of animal genetic resources for food and agriculture secured in </w:t>
            </w:r>
            <w:proofErr w:type="gramStart"/>
            <w:r w:rsidRPr="005203C3">
              <w:rPr>
                <w:rFonts w:ascii="Calibri" w:hAnsi="Calibri" w:cs="Calibri"/>
                <w:b/>
                <w:color w:val="000000"/>
                <w:sz w:val="20"/>
                <w:szCs w:val="20"/>
                <w:lang w:eastAsia="en-GB"/>
              </w:rPr>
              <w:t>medium or long term</w:t>
            </w:r>
            <w:proofErr w:type="gramEnd"/>
            <w:r w:rsidRPr="005203C3">
              <w:rPr>
                <w:rFonts w:ascii="Calibri" w:hAnsi="Calibri" w:cs="Calibri"/>
                <w:b/>
                <w:color w:val="000000"/>
                <w:sz w:val="20"/>
                <w:szCs w:val="20"/>
                <w:lang w:eastAsia="en-GB"/>
              </w:rPr>
              <w:t xml:space="preserve"> conservation facilities (SDG Indicator 2.5.1b)</w:t>
            </w:r>
          </w:p>
        </w:tc>
        <w:tc>
          <w:tcPr>
            <w:tcW w:w="299" w:type="dxa"/>
            <w:vAlign w:val="center"/>
          </w:tcPr>
          <w:p w14:paraId="0E5C5ADE" w14:textId="59A2263E"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13</w:t>
            </w:r>
          </w:p>
        </w:tc>
        <w:tc>
          <w:tcPr>
            <w:tcW w:w="0" w:type="dxa"/>
            <w:noWrap/>
            <w:vAlign w:val="center"/>
            <w:hideMark/>
          </w:tcPr>
          <w:p w14:paraId="5EC418AC" w14:textId="7A6C108C"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37265205" w14:textId="77777777" w:rsidTr="00AA707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01EF4E8"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noWrap/>
            <w:vAlign w:val="center"/>
            <w:hideMark/>
          </w:tcPr>
          <w:p w14:paraId="4EA65155"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Number of Contracting Parties to the International Treaty on Plant Genetic Resources for Food and Agriculture</w:t>
            </w:r>
          </w:p>
        </w:tc>
        <w:tc>
          <w:tcPr>
            <w:tcW w:w="299" w:type="dxa"/>
            <w:vAlign w:val="center"/>
          </w:tcPr>
          <w:p w14:paraId="6BFEB776" w14:textId="3CA2104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13</w:t>
            </w:r>
          </w:p>
        </w:tc>
        <w:tc>
          <w:tcPr>
            <w:tcW w:w="0" w:type="dxa"/>
            <w:noWrap/>
            <w:vAlign w:val="center"/>
            <w:hideMark/>
          </w:tcPr>
          <w:p w14:paraId="5D8AF6AE" w14:textId="593ACC0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International Treaty on Plant Genetic Resources for Food and Agriculture (ITPGRFA)</w:t>
            </w:r>
          </w:p>
        </w:tc>
      </w:tr>
      <w:tr w:rsidR="002B2EDC" w:rsidRPr="005203C3" w14:paraId="3BD5BAE1"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EFEFDB5"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noWrap/>
            <w:vAlign w:val="center"/>
            <w:hideMark/>
          </w:tcPr>
          <w:p w14:paraId="17580CA1"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Number of countries that have reported legislative, administrative and policy frameworks or measures to implement the International Treaty on Plant Genetic Resources for Food and Agriculture.</w:t>
            </w:r>
          </w:p>
        </w:tc>
        <w:tc>
          <w:tcPr>
            <w:tcW w:w="299" w:type="dxa"/>
            <w:vAlign w:val="center"/>
          </w:tcPr>
          <w:p w14:paraId="63B80CC0" w14:textId="305697DB"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13</w:t>
            </w:r>
          </w:p>
        </w:tc>
        <w:tc>
          <w:tcPr>
            <w:tcW w:w="0" w:type="dxa"/>
            <w:noWrap/>
            <w:vAlign w:val="center"/>
            <w:hideMark/>
          </w:tcPr>
          <w:p w14:paraId="27E94A57" w14:textId="0FFA135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International Treaty on Plant Genetic Resources for Food and Agriculture (ITPGRFA)</w:t>
            </w:r>
          </w:p>
        </w:tc>
      </w:tr>
      <w:tr w:rsidR="002B2EDC" w:rsidRPr="005203C3" w14:paraId="443284A4" w14:textId="77777777" w:rsidTr="00AA707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788FA3D"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lastRenderedPageBreak/>
              <w:t>Species</w:t>
            </w:r>
          </w:p>
        </w:tc>
        <w:tc>
          <w:tcPr>
            <w:tcW w:w="6068" w:type="dxa"/>
            <w:noWrap/>
            <w:vAlign w:val="center"/>
            <w:hideMark/>
          </w:tcPr>
          <w:p w14:paraId="6CF4BFD0"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 xml:space="preserve">Number of plant genetic resources for food and agriculture secured in </w:t>
            </w:r>
            <w:proofErr w:type="gramStart"/>
            <w:r w:rsidRPr="005203C3">
              <w:rPr>
                <w:rFonts w:ascii="Calibri" w:hAnsi="Calibri" w:cs="Calibri"/>
                <w:b/>
                <w:color w:val="000000"/>
                <w:sz w:val="20"/>
                <w:szCs w:val="20"/>
                <w:lang w:eastAsia="en-GB"/>
              </w:rPr>
              <w:t>medium or long term</w:t>
            </w:r>
            <w:proofErr w:type="gramEnd"/>
            <w:r w:rsidRPr="005203C3">
              <w:rPr>
                <w:rFonts w:ascii="Calibri" w:hAnsi="Calibri" w:cs="Calibri"/>
                <w:b/>
                <w:color w:val="000000"/>
                <w:sz w:val="20"/>
                <w:szCs w:val="20"/>
                <w:lang w:eastAsia="en-GB"/>
              </w:rPr>
              <w:t xml:space="preserve"> conservation facilities (SDG Indicator 2.5.1a)</w:t>
            </w:r>
          </w:p>
        </w:tc>
        <w:tc>
          <w:tcPr>
            <w:tcW w:w="299" w:type="dxa"/>
            <w:vAlign w:val="center"/>
          </w:tcPr>
          <w:p w14:paraId="4A55DDB4" w14:textId="050C8B46"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13</w:t>
            </w:r>
          </w:p>
        </w:tc>
        <w:tc>
          <w:tcPr>
            <w:tcW w:w="0" w:type="dxa"/>
            <w:noWrap/>
            <w:vAlign w:val="center"/>
            <w:hideMark/>
          </w:tcPr>
          <w:p w14:paraId="046F7D9C" w14:textId="1EF9DE3E"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FAO</w:t>
            </w:r>
          </w:p>
        </w:tc>
      </w:tr>
      <w:tr w:rsidR="002B2EDC" w:rsidRPr="005203C3" w14:paraId="3B49308D"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510B19E"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noWrap/>
            <w:vAlign w:val="center"/>
            <w:hideMark/>
          </w:tcPr>
          <w:p w14:paraId="7C7AE59E"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Total number of transfers of crop material from the Multilateral System of the International Treaty on Plant Genetic Resources for Food and Agriculture received in a country</w:t>
            </w:r>
          </w:p>
        </w:tc>
        <w:tc>
          <w:tcPr>
            <w:tcW w:w="299" w:type="dxa"/>
            <w:vAlign w:val="center"/>
          </w:tcPr>
          <w:p w14:paraId="07C8E5B8" w14:textId="4D47A052"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13</w:t>
            </w:r>
          </w:p>
        </w:tc>
        <w:tc>
          <w:tcPr>
            <w:tcW w:w="0" w:type="dxa"/>
            <w:noWrap/>
            <w:vAlign w:val="center"/>
            <w:hideMark/>
          </w:tcPr>
          <w:p w14:paraId="11C7DBD5" w14:textId="239F7C7E"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International Treaty on Plant Genetic Resources for Food and Agriculture (ITPGRFA)</w:t>
            </w:r>
          </w:p>
        </w:tc>
      </w:tr>
      <w:tr w:rsidR="002B2EDC" w:rsidRPr="005203C3" w14:paraId="4F5D74A0" w14:textId="77777777" w:rsidTr="00AA707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0AA802E"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noWrap/>
            <w:vAlign w:val="center"/>
            <w:hideMark/>
          </w:tcPr>
          <w:p w14:paraId="18043BC8"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Red List Index (wild relatives of domesticated animals)</w:t>
            </w:r>
          </w:p>
        </w:tc>
        <w:tc>
          <w:tcPr>
            <w:tcW w:w="299" w:type="dxa"/>
            <w:vAlign w:val="center"/>
          </w:tcPr>
          <w:p w14:paraId="3D1928E2" w14:textId="4FDE43DA"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13</w:t>
            </w:r>
          </w:p>
        </w:tc>
        <w:tc>
          <w:tcPr>
            <w:tcW w:w="0" w:type="dxa"/>
            <w:noWrap/>
            <w:vAlign w:val="center"/>
            <w:hideMark/>
          </w:tcPr>
          <w:p w14:paraId="75761DAD" w14:textId="62888DDE"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6A14DC94"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147BE01"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Species</w:t>
            </w:r>
          </w:p>
        </w:tc>
        <w:tc>
          <w:tcPr>
            <w:tcW w:w="6068" w:type="dxa"/>
            <w:noWrap/>
            <w:vAlign w:val="center"/>
            <w:hideMark/>
          </w:tcPr>
          <w:p w14:paraId="0850EE4E"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Comprehensiveness of conservation of socioeconomically as well as culturally valuable species</w:t>
            </w:r>
          </w:p>
        </w:tc>
        <w:tc>
          <w:tcPr>
            <w:tcW w:w="299" w:type="dxa"/>
            <w:vAlign w:val="center"/>
          </w:tcPr>
          <w:p w14:paraId="4BEF857E" w14:textId="1CDDE8C6"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13</w:t>
            </w:r>
          </w:p>
        </w:tc>
        <w:tc>
          <w:tcPr>
            <w:tcW w:w="0" w:type="dxa"/>
            <w:noWrap/>
            <w:vAlign w:val="center"/>
            <w:hideMark/>
          </w:tcPr>
          <w:p w14:paraId="23D2D3D2" w14:textId="33AFA791"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CIAT, Crop Trust</w:t>
            </w:r>
          </w:p>
        </w:tc>
      </w:tr>
      <w:tr w:rsidR="002B2EDC" w:rsidRPr="005203C3" w14:paraId="21FFA9EB" w14:textId="77777777" w:rsidTr="00AA7073">
        <w:trPr>
          <w:cnfStyle w:val="000000100000" w:firstRow="0" w:lastRow="0" w:firstColumn="0" w:lastColumn="0" w:oddVBand="0" w:evenVBand="0" w:oddHBand="1"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4D783FE"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Material goods from nature</w:t>
            </w:r>
            <w:r w:rsidRPr="005203C3">
              <w:rPr>
                <w:rFonts w:ascii="Calibri" w:hAnsi="Calibri" w:cs="Calibri"/>
                <w:color w:val="1C2E36"/>
                <w:sz w:val="20"/>
                <w:szCs w:val="20"/>
                <w:lang w:eastAsia="en-GB"/>
              </w:rPr>
              <w:br/>
              <w:t>Regulating services of nature</w:t>
            </w:r>
            <w:r w:rsidRPr="005203C3">
              <w:rPr>
                <w:rFonts w:ascii="Calibri" w:hAnsi="Calibri" w:cs="Calibri"/>
                <w:color w:val="1C2E36"/>
                <w:sz w:val="20"/>
                <w:szCs w:val="20"/>
                <w:lang w:eastAsia="en-GB"/>
              </w:rPr>
              <w:br/>
              <w:t>Non-material (cultural) services of nature</w:t>
            </w:r>
            <w:r w:rsidRPr="005203C3">
              <w:rPr>
                <w:rFonts w:ascii="Calibri" w:hAnsi="Calibri" w:cs="Calibri"/>
                <w:color w:val="1C2E36"/>
                <w:sz w:val="20"/>
                <w:szCs w:val="20"/>
                <w:lang w:eastAsia="en-GB"/>
              </w:rPr>
              <w:br/>
              <w:t>Gender</w:t>
            </w:r>
          </w:p>
        </w:tc>
        <w:tc>
          <w:tcPr>
            <w:tcW w:w="6068" w:type="dxa"/>
            <w:vAlign w:val="center"/>
            <w:hideMark/>
          </w:tcPr>
          <w:p w14:paraId="1AEF720F"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Coverage by protected areas of important sites for mountain biodiversity</w:t>
            </w:r>
          </w:p>
        </w:tc>
        <w:tc>
          <w:tcPr>
            <w:tcW w:w="299" w:type="dxa"/>
            <w:vAlign w:val="center"/>
          </w:tcPr>
          <w:p w14:paraId="5AA51518" w14:textId="0837C0F6"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14</w:t>
            </w:r>
          </w:p>
        </w:tc>
        <w:tc>
          <w:tcPr>
            <w:tcW w:w="0" w:type="dxa"/>
            <w:noWrap/>
            <w:vAlign w:val="center"/>
            <w:hideMark/>
          </w:tcPr>
          <w:p w14:paraId="6EF75834" w14:textId="7253D9DA"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UNEP-WCMC</w:t>
            </w:r>
          </w:p>
        </w:tc>
      </w:tr>
      <w:tr w:rsidR="002B2EDC" w:rsidRPr="005203C3" w14:paraId="04F2A49A" w14:textId="77777777" w:rsidTr="00AA7073">
        <w:trPr>
          <w:trHeight w:val="1329"/>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77BF0D4"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Material goods from nature</w:t>
            </w:r>
            <w:r w:rsidRPr="005203C3">
              <w:rPr>
                <w:rFonts w:ascii="Calibri" w:hAnsi="Calibri" w:cs="Calibri"/>
                <w:color w:val="1C2E36"/>
                <w:sz w:val="20"/>
                <w:szCs w:val="20"/>
                <w:lang w:eastAsia="en-GB"/>
              </w:rPr>
              <w:br/>
              <w:t>Regulating services of nature</w:t>
            </w:r>
            <w:r w:rsidRPr="005203C3">
              <w:rPr>
                <w:rFonts w:ascii="Calibri" w:hAnsi="Calibri" w:cs="Calibri"/>
                <w:color w:val="1C2E36"/>
                <w:sz w:val="20"/>
                <w:szCs w:val="20"/>
                <w:lang w:eastAsia="en-GB"/>
              </w:rPr>
              <w:br/>
              <w:t>Non-material (cultural) services of nature</w:t>
            </w:r>
            <w:r w:rsidRPr="005203C3">
              <w:rPr>
                <w:rFonts w:ascii="Calibri" w:hAnsi="Calibri" w:cs="Calibri"/>
                <w:color w:val="1C2E36"/>
                <w:sz w:val="20"/>
                <w:szCs w:val="20"/>
                <w:lang w:eastAsia="en-GB"/>
              </w:rPr>
              <w:br/>
              <w:t>Gender</w:t>
            </w:r>
          </w:p>
        </w:tc>
        <w:tc>
          <w:tcPr>
            <w:tcW w:w="6068" w:type="dxa"/>
            <w:vAlign w:val="center"/>
            <w:hideMark/>
          </w:tcPr>
          <w:p w14:paraId="48D2E183"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Ocean Health Index</w:t>
            </w:r>
          </w:p>
        </w:tc>
        <w:tc>
          <w:tcPr>
            <w:tcW w:w="299" w:type="dxa"/>
            <w:vAlign w:val="center"/>
          </w:tcPr>
          <w:p w14:paraId="19EF3210" w14:textId="5DF2465A"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14</w:t>
            </w:r>
          </w:p>
        </w:tc>
        <w:tc>
          <w:tcPr>
            <w:tcW w:w="0" w:type="dxa"/>
            <w:noWrap/>
            <w:vAlign w:val="center"/>
            <w:hideMark/>
          </w:tcPr>
          <w:p w14:paraId="5D223907" w14:textId="4FE6CB6D"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National Centre for Ecological Analysis and Synthesis</w:t>
            </w:r>
          </w:p>
        </w:tc>
      </w:tr>
      <w:tr w:rsidR="002B2EDC" w:rsidRPr="005203C3" w14:paraId="3AA627D1" w14:textId="77777777" w:rsidTr="00AA7073">
        <w:trPr>
          <w:cnfStyle w:val="000000100000" w:firstRow="0" w:lastRow="0" w:firstColumn="0" w:lastColumn="0" w:oddVBand="0" w:evenVBand="0" w:oddHBand="1"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7BF5D75"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Material goods from nature</w:t>
            </w:r>
            <w:r w:rsidRPr="005203C3">
              <w:rPr>
                <w:rFonts w:ascii="Calibri" w:hAnsi="Calibri" w:cs="Calibri"/>
                <w:color w:val="1C2E36"/>
                <w:sz w:val="20"/>
                <w:szCs w:val="20"/>
                <w:lang w:eastAsia="en-GB"/>
              </w:rPr>
              <w:br/>
              <w:t>Regulating services of nature</w:t>
            </w:r>
            <w:r w:rsidRPr="005203C3">
              <w:rPr>
                <w:rFonts w:ascii="Calibri" w:hAnsi="Calibri" w:cs="Calibri"/>
                <w:color w:val="1C2E36"/>
                <w:sz w:val="20"/>
                <w:szCs w:val="20"/>
                <w:lang w:eastAsia="en-GB"/>
              </w:rPr>
              <w:br/>
              <w:t>Non-material (cultural) services of nature</w:t>
            </w:r>
            <w:r w:rsidRPr="005203C3">
              <w:rPr>
                <w:rFonts w:ascii="Calibri" w:hAnsi="Calibri" w:cs="Calibri"/>
                <w:color w:val="1C2E36"/>
                <w:sz w:val="20"/>
                <w:szCs w:val="20"/>
                <w:lang w:eastAsia="en-GB"/>
              </w:rPr>
              <w:br/>
              <w:t>Gender</w:t>
            </w:r>
          </w:p>
        </w:tc>
        <w:tc>
          <w:tcPr>
            <w:tcW w:w="6068" w:type="dxa"/>
            <w:vAlign w:val="center"/>
            <w:hideMark/>
          </w:tcPr>
          <w:p w14:paraId="43711218"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Percentage of population using safely managed drinking water services</w:t>
            </w:r>
          </w:p>
        </w:tc>
        <w:tc>
          <w:tcPr>
            <w:tcW w:w="299" w:type="dxa"/>
            <w:vAlign w:val="center"/>
          </w:tcPr>
          <w:p w14:paraId="6F7B25A1" w14:textId="3281D23F"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14</w:t>
            </w:r>
          </w:p>
        </w:tc>
        <w:tc>
          <w:tcPr>
            <w:tcW w:w="0" w:type="dxa"/>
            <w:noWrap/>
            <w:vAlign w:val="center"/>
            <w:hideMark/>
          </w:tcPr>
          <w:p w14:paraId="63CFEC39" w14:textId="61FF0B3E"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WHO/UNICEF</w:t>
            </w:r>
          </w:p>
        </w:tc>
      </w:tr>
      <w:tr w:rsidR="002B2EDC" w:rsidRPr="005203C3" w14:paraId="7C16C4E5" w14:textId="77777777" w:rsidTr="00AA7073">
        <w:trPr>
          <w:trHeight w:val="1329"/>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827A200" w14:textId="5DB5D240" w:rsidR="002B2EDC" w:rsidRPr="005203C3" w:rsidRDefault="002B2EDC" w:rsidP="002B2EDC">
            <w:pPr>
              <w:jc w:val="left"/>
              <w:rPr>
                <w:rFonts w:ascii="Calibri" w:hAnsi="Calibri" w:cs="Calibri"/>
                <w:color w:val="1C2E36"/>
                <w:sz w:val="20"/>
                <w:szCs w:val="20"/>
                <w:lang w:eastAsia="en-GB"/>
              </w:rPr>
            </w:pPr>
            <w:bookmarkStart w:id="31" w:name="RANGE!C116"/>
            <w:r w:rsidRPr="005203C3">
              <w:rPr>
                <w:rFonts w:ascii="Calibri" w:hAnsi="Calibri" w:cs="Calibri"/>
                <w:color w:val="1C2E36"/>
                <w:sz w:val="20"/>
                <w:szCs w:val="20"/>
                <w:lang w:eastAsia="en-GB"/>
              </w:rPr>
              <w:lastRenderedPageBreak/>
              <w:t>Material goods from nature</w:t>
            </w:r>
            <w:r w:rsidRPr="005203C3">
              <w:rPr>
                <w:rFonts w:ascii="Calibri" w:hAnsi="Calibri" w:cs="Calibri"/>
                <w:color w:val="1C2E36"/>
                <w:sz w:val="20"/>
                <w:szCs w:val="20"/>
                <w:lang w:eastAsia="en-GB"/>
              </w:rPr>
              <w:br/>
              <w:t>Regulating services of nature</w:t>
            </w:r>
            <w:r w:rsidRPr="005203C3">
              <w:rPr>
                <w:rFonts w:ascii="Calibri" w:hAnsi="Calibri" w:cs="Calibri"/>
                <w:color w:val="1C2E36"/>
                <w:sz w:val="20"/>
                <w:szCs w:val="20"/>
                <w:lang w:eastAsia="en-GB"/>
              </w:rPr>
              <w:br/>
              <w:t>Non-material (cultural) services of nature</w:t>
            </w:r>
            <w:r w:rsidRPr="005203C3">
              <w:rPr>
                <w:rFonts w:ascii="Calibri" w:hAnsi="Calibri" w:cs="Calibri"/>
                <w:color w:val="1C2E36"/>
                <w:sz w:val="20"/>
                <w:szCs w:val="20"/>
                <w:lang w:eastAsia="en-GB"/>
              </w:rPr>
              <w:br/>
              <w:t>Gender</w:t>
            </w:r>
            <w:bookmarkEnd w:id="31"/>
          </w:p>
        </w:tc>
        <w:tc>
          <w:tcPr>
            <w:tcW w:w="6068" w:type="dxa"/>
            <w:vAlign w:val="center"/>
            <w:hideMark/>
          </w:tcPr>
          <w:p w14:paraId="537ECFC9"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Red List Index (pollinator species)</w:t>
            </w:r>
          </w:p>
        </w:tc>
        <w:tc>
          <w:tcPr>
            <w:tcW w:w="299" w:type="dxa"/>
            <w:vAlign w:val="center"/>
          </w:tcPr>
          <w:p w14:paraId="079BA2AB" w14:textId="396B95C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14</w:t>
            </w:r>
          </w:p>
        </w:tc>
        <w:tc>
          <w:tcPr>
            <w:tcW w:w="0" w:type="dxa"/>
            <w:noWrap/>
            <w:vAlign w:val="center"/>
            <w:hideMark/>
          </w:tcPr>
          <w:p w14:paraId="42F6408A" w14:textId="2DC54DFC"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6D31F099" w14:textId="77777777" w:rsidTr="00AA7073">
        <w:trPr>
          <w:cnfStyle w:val="000000100000" w:firstRow="0" w:lastRow="0" w:firstColumn="0" w:lastColumn="0" w:oddVBand="0" w:evenVBand="0" w:oddHBand="1"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5DEB306"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Material goods from nature</w:t>
            </w:r>
            <w:r w:rsidRPr="005203C3">
              <w:rPr>
                <w:rFonts w:ascii="Calibri" w:hAnsi="Calibri" w:cs="Calibri"/>
                <w:color w:val="1C2E36"/>
                <w:sz w:val="20"/>
                <w:szCs w:val="20"/>
                <w:lang w:eastAsia="en-GB"/>
              </w:rPr>
              <w:br/>
              <w:t>Regulating services of nature</w:t>
            </w:r>
            <w:r w:rsidRPr="005203C3">
              <w:rPr>
                <w:rFonts w:ascii="Calibri" w:hAnsi="Calibri" w:cs="Calibri"/>
                <w:color w:val="1C2E36"/>
                <w:sz w:val="20"/>
                <w:szCs w:val="20"/>
                <w:lang w:eastAsia="en-GB"/>
              </w:rPr>
              <w:br/>
              <w:t>Non-material (cultural) services of nature</w:t>
            </w:r>
            <w:r w:rsidRPr="005203C3">
              <w:rPr>
                <w:rFonts w:ascii="Calibri" w:hAnsi="Calibri" w:cs="Calibri"/>
                <w:color w:val="1C2E36"/>
                <w:sz w:val="20"/>
                <w:szCs w:val="20"/>
                <w:lang w:eastAsia="en-GB"/>
              </w:rPr>
              <w:br/>
              <w:t>Gender</w:t>
            </w:r>
          </w:p>
        </w:tc>
        <w:tc>
          <w:tcPr>
            <w:tcW w:w="6068" w:type="dxa"/>
            <w:vAlign w:val="center"/>
            <w:hideMark/>
          </w:tcPr>
          <w:p w14:paraId="4B86ABBF"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Red List Index (species used for food and medicine)</w:t>
            </w:r>
          </w:p>
        </w:tc>
        <w:tc>
          <w:tcPr>
            <w:tcW w:w="299" w:type="dxa"/>
            <w:vAlign w:val="center"/>
          </w:tcPr>
          <w:p w14:paraId="67F723B0" w14:textId="6F5DB36E"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14</w:t>
            </w:r>
          </w:p>
        </w:tc>
        <w:tc>
          <w:tcPr>
            <w:tcW w:w="0" w:type="dxa"/>
            <w:noWrap/>
            <w:vAlign w:val="center"/>
            <w:hideMark/>
          </w:tcPr>
          <w:p w14:paraId="08778B91" w14:textId="0875F4D8"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29ED3C18" w14:textId="77777777" w:rsidTr="00AA7073">
        <w:trPr>
          <w:trHeight w:val="797"/>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C48BEB0"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Habitats</w:t>
            </w:r>
            <w:r w:rsidRPr="005203C3">
              <w:rPr>
                <w:rFonts w:ascii="Calibri" w:hAnsi="Calibri" w:cs="Calibri"/>
                <w:sz w:val="20"/>
                <w:szCs w:val="20"/>
                <w:lang w:eastAsia="en-GB"/>
              </w:rPr>
              <w:br/>
              <w:t>Land-use change</w:t>
            </w:r>
            <w:r w:rsidRPr="005203C3">
              <w:rPr>
                <w:rFonts w:ascii="Calibri" w:hAnsi="Calibri" w:cs="Calibri"/>
                <w:sz w:val="20"/>
                <w:szCs w:val="20"/>
                <w:lang w:eastAsia="en-GB"/>
              </w:rPr>
              <w:br/>
              <w:t>Climate change</w:t>
            </w:r>
          </w:p>
        </w:tc>
        <w:tc>
          <w:tcPr>
            <w:tcW w:w="6068" w:type="dxa"/>
            <w:vAlign w:val="center"/>
            <w:hideMark/>
          </w:tcPr>
          <w:p w14:paraId="6DC84FA9"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Global Ecosystem Restoration Index</w:t>
            </w:r>
          </w:p>
        </w:tc>
        <w:tc>
          <w:tcPr>
            <w:tcW w:w="299" w:type="dxa"/>
            <w:vAlign w:val="center"/>
          </w:tcPr>
          <w:p w14:paraId="02FD57B4" w14:textId="78B96F61"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15</w:t>
            </w:r>
          </w:p>
        </w:tc>
        <w:tc>
          <w:tcPr>
            <w:tcW w:w="0" w:type="dxa"/>
            <w:noWrap/>
            <w:vAlign w:val="center"/>
            <w:hideMark/>
          </w:tcPr>
          <w:p w14:paraId="38A4EB8C" w14:textId="71F92985"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 xml:space="preserve">GEO BON - </w:t>
            </w:r>
            <w:proofErr w:type="spellStart"/>
            <w:r w:rsidRPr="005203C3">
              <w:rPr>
                <w:rFonts w:ascii="Calibri" w:hAnsi="Calibri" w:cs="Calibri"/>
                <w:color w:val="000000"/>
                <w:sz w:val="20"/>
                <w:szCs w:val="20"/>
                <w:lang w:eastAsia="en-GB"/>
              </w:rPr>
              <w:t>iDiv</w:t>
            </w:r>
            <w:proofErr w:type="spellEnd"/>
          </w:p>
        </w:tc>
      </w:tr>
      <w:tr w:rsidR="002B2EDC" w:rsidRPr="005203C3" w14:paraId="57119606" w14:textId="77777777" w:rsidTr="00AA7073">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A1F2CCE"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Habitats</w:t>
            </w:r>
            <w:r w:rsidRPr="005203C3">
              <w:rPr>
                <w:rFonts w:ascii="Calibri" w:hAnsi="Calibri" w:cs="Calibri"/>
                <w:sz w:val="20"/>
                <w:szCs w:val="20"/>
                <w:lang w:eastAsia="en-GB"/>
              </w:rPr>
              <w:br/>
              <w:t>Land-use change</w:t>
            </w:r>
            <w:r w:rsidRPr="005203C3">
              <w:rPr>
                <w:rFonts w:ascii="Calibri" w:hAnsi="Calibri" w:cs="Calibri"/>
                <w:sz w:val="20"/>
                <w:szCs w:val="20"/>
                <w:lang w:eastAsia="en-GB"/>
              </w:rPr>
              <w:br/>
              <w:t>Climate change</w:t>
            </w:r>
          </w:p>
        </w:tc>
        <w:tc>
          <w:tcPr>
            <w:tcW w:w="6068" w:type="dxa"/>
            <w:noWrap/>
            <w:vAlign w:val="center"/>
            <w:hideMark/>
          </w:tcPr>
          <w:p w14:paraId="4906C229"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lang w:eastAsia="en-GB"/>
              </w:rPr>
            </w:pPr>
            <w:r w:rsidRPr="005203C3">
              <w:rPr>
                <w:rFonts w:ascii="Calibri" w:hAnsi="Calibri" w:cs="Calibri"/>
                <w:b/>
                <w:color w:val="000000"/>
                <w:sz w:val="20"/>
                <w:szCs w:val="20"/>
                <w:lang w:eastAsia="en-GB"/>
              </w:rPr>
              <w:t>Bioclimatic Ecosystem Resilience Index (BERI)</w:t>
            </w:r>
          </w:p>
        </w:tc>
        <w:tc>
          <w:tcPr>
            <w:tcW w:w="299" w:type="dxa"/>
            <w:vAlign w:val="center"/>
          </w:tcPr>
          <w:p w14:paraId="26DC65FB" w14:textId="7CF2D625"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15</w:t>
            </w:r>
          </w:p>
        </w:tc>
        <w:tc>
          <w:tcPr>
            <w:tcW w:w="0" w:type="dxa"/>
            <w:noWrap/>
            <w:vAlign w:val="center"/>
            <w:hideMark/>
          </w:tcPr>
          <w:p w14:paraId="23538B3E" w14:textId="611D7DF4"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CSIRO</w:t>
            </w:r>
          </w:p>
        </w:tc>
      </w:tr>
      <w:tr w:rsidR="002B2EDC" w:rsidRPr="005203C3" w14:paraId="682AF0D5" w14:textId="77777777" w:rsidTr="00AA7073">
        <w:trPr>
          <w:trHeight w:val="1064"/>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7BD5054"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Equitable sharing of benefits from the use of genetic resources</w:t>
            </w:r>
          </w:p>
        </w:tc>
        <w:tc>
          <w:tcPr>
            <w:tcW w:w="6068" w:type="dxa"/>
            <w:vAlign w:val="center"/>
            <w:hideMark/>
          </w:tcPr>
          <w:p w14:paraId="04BF58F2"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Number of Parties to the Convention on Biological Diversity (CBD) that have deposited the instrument of ratification, acceptance, approval or accession of the Nagoya Protocol</w:t>
            </w:r>
          </w:p>
        </w:tc>
        <w:tc>
          <w:tcPr>
            <w:tcW w:w="299" w:type="dxa"/>
            <w:vAlign w:val="center"/>
          </w:tcPr>
          <w:p w14:paraId="0B8743F0" w14:textId="0B0E37AA"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16</w:t>
            </w:r>
          </w:p>
        </w:tc>
        <w:tc>
          <w:tcPr>
            <w:tcW w:w="0" w:type="dxa"/>
            <w:noWrap/>
            <w:vAlign w:val="center"/>
            <w:hideMark/>
          </w:tcPr>
          <w:p w14:paraId="3BC3F8C2" w14:textId="1E6C3740"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CBD</w:t>
            </w:r>
          </w:p>
        </w:tc>
      </w:tr>
      <w:tr w:rsidR="002B2EDC" w:rsidRPr="005203C3" w14:paraId="148CFBDF" w14:textId="77777777" w:rsidTr="00AA707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7BA52476" w14:textId="77777777" w:rsidR="002B2EDC" w:rsidRPr="005203C3" w:rsidRDefault="002B2EDC" w:rsidP="002B2EDC">
            <w:pPr>
              <w:jc w:val="left"/>
              <w:rPr>
                <w:rFonts w:ascii="Calibri" w:hAnsi="Calibri" w:cs="Calibri"/>
                <w:color w:val="1C2E36"/>
                <w:sz w:val="20"/>
                <w:szCs w:val="20"/>
                <w:lang w:eastAsia="en-GB"/>
              </w:rPr>
            </w:pPr>
            <w:r w:rsidRPr="005203C3">
              <w:rPr>
                <w:rFonts w:ascii="Calibri" w:hAnsi="Calibri" w:cs="Calibri"/>
                <w:color w:val="1C2E36"/>
                <w:sz w:val="20"/>
                <w:szCs w:val="20"/>
                <w:lang w:eastAsia="en-GB"/>
              </w:rPr>
              <w:t>National planning processes</w:t>
            </w:r>
          </w:p>
        </w:tc>
        <w:tc>
          <w:tcPr>
            <w:tcW w:w="6068" w:type="dxa"/>
            <w:vAlign w:val="center"/>
            <w:hideMark/>
          </w:tcPr>
          <w:p w14:paraId="0974AFE4"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Number of countries with developed or revised NBSAPs</w:t>
            </w:r>
          </w:p>
        </w:tc>
        <w:tc>
          <w:tcPr>
            <w:tcW w:w="299" w:type="dxa"/>
            <w:vAlign w:val="center"/>
          </w:tcPr>
          <w:p w14:paraId="1B812B05" w14:textId="3B7A2FBA"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17</w:t>
            </w:r>
          </w:p>
        </w:tc>
        <w:tc>
          <w:tcPr>
            <w:tcW w:w="0" w:type="dxa"/>
            <w:noWrap/>
            <w:vAlign w:val="center"/>
            <w:hideMark/>
          </w:tcPr>
          <w:p w14:paraId="5C8C7C64" w14:textId="11F8006F"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CBD</w:t>
            </w:r>
          </w:p>
        </w:tc>
      </w:tr>
      <w:tr w:rsidR="002B2EDC" w:rsidRPr="005203C3" w14:paraId="527C836C"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64FB3FE"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Traditional knowledge</w:t>
            </w:r>
          </w:p>
        </w:tc>
        <w:tc>
          <w:tcPr>
            <w:tcW w:w="6068" w:type="dxa"/>
            <w:vAlign w:val="center"/>
            <w:hideMark/>
          </w:tcPr>
          <w:p w14:paraId="5AB8D05E"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Index of Linguistic Diversity</w:t>
            </w:r>
          </w:p>
        </w:tc>
        <w:tc>
          <w:tcPr>
            <w:tcW w:w="299" w:type="dxa"/>
            <w:vAlign w:val="center"/>
          </w:tcPr>
          <w:p w14:paraId="78FFCFDD" w14:textId="5985CA89"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18</w:t>
            </w:r>
          </w:p>
        </w:tc>
        <w:tc>
          <w:tcPr>
            <w:tcW w:w="0" w:type="dxa"/>
            <w:noWrap/>
            <w:vAlign w:val="center"/>
            <w:hideMark/>
          </w:tcPr>
          <w:p w14:paraId="7F1E8FB8" w14:textId="05F24B13"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proofErr w:type="spellStart"/>
            <w:r w:rsidRPr="005203C3">
              <w:rPr>
                <w:rFonts w:ascii="Calibri" w:hAnsi="Calibri" w:cs="Calibri"/>
                <w:color w:val="000000"/>
                <w:sz w:val="20"/>
                <w:szCs w:val="20"/>
                <w:lang w:eastAsia="en-GB"/>
              </w:rPr>
              <w:t>Terralingua</w:t>
            </w:r>
            <w:proofErr w:type="spellEnd"/>
          </w:p>
        </w:tc>
      </w:tr>
      <w:tr w:rsidR="002B2EDC" w:rsidRPr="005203C3" w14:paraId="474B9A03" w14:textId="77777777" w:rsidTr="00AA707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3CA42BD"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Knowledge and technology</w:t>
            </w:r>
          </w:p>
        </w:tc>
        <w:tc>
          <w:tcPr>
            <w:tcW w:w="6068" w:type="dxa"/>
            <w:vAlign w:val="center"/>
            <w:hideMark/>
          </w:tcPr>
          <w:p w14:paraId="116F2095"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Growth in Species Occurrence Records Accessible Through GBIF</w:t>
            </w:r>
          </w:p>
        </w:tc>
        <w:tc>
          <w:tcPr>
            <w:tcW w:w="299" w:type="dxa"/>
            <w:vAlign w:val="center"/>
          </w:tcPr>
          <w:p w14:paraId="1DF31D56" w14:textId="7CB7CD0C"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19</w:t>
            </w:r>
          </w:p>
        </w:tc>
        <w:tc>
          <w:tcPr>
            <w:tcW w:w="0" w:type="dxa"/>
            <w:noWrap/>
            <w:vAlign w:val="center"/>
            <w:hideMark/>
          </w:tcPr>
          <w:p w14:paraId="6F41B863" w14:textId="422A82A2"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GBIF</w:t>
            </w:r>
          </w:p>
        </w:tc>
      </w:tr>
      <w:tr w:rsidR="002B2EDC" w:rsidRPr="005203C3" w14:paraId="1C0F96B6"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186C7AD"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Knowledge and technology</w:t>
            </w:r>
          </w:p>
        </w:tc>
        <w:tc>
          <w:tcPr>
            <w:tcW w:w="6068" w:type="dxa"/>
            <w:vAlign w:val="center"/>
            <w:hideMark/>
          </w:tcPr>
          <w:p w14:paraId="3AA71EF3"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Proportion of known species assessed through the IUCN Red List</w:t>
            </w:r>
          </w:p>
        </w:tc>
        <w:tc>
          <w:tcPr>
            <w:tcW w:w="299" w:type="dxa"/>
            <w:vAlign w:val="center"/>
          </w:tcPr>
          <w:p w14:paraId="653EADC7" w14:textId="3242390D"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19</w:t>
            </w:r>
          </w:p>
        </w:tc>
        <w:tc>
          <w:tcPr>
            <w:tcW w:w="0" w:type="dxa"/>
            <w:noWrap/>
            <w:vAlign w:val="center"/>
            <w:hideMark/>
          </w:tcPr>
          <w:p w14:paraId="385B27B8" w14:textId="4BBE60FE"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IUCN</w:t>
            </w:r>
          </w:p>
        </w:tc>
      </w:tr>
      <w:tr w:rsidR="002B2EDC" w:rsidRPr="005203C3" w14:paraId="16744655" w14:textId="77777777" w:rsidTr="00AA7073">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F58D762"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lastRenderedPageBreak/>
              <w:t>Knowledge and technology</w:t>
            </w:r>
          </w:p>
        </w:tc>
        <w:tc>
          <w:tcPr>
            <w:tcW w:w="6068" w:type="dxa"/>
            <w:vAlign w:val="center"/>
            <w:hideMark/>
          </w:tcPr>
          <w:p w14:paraId="2E4B9DC6" w14:textId="7777777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Species Status Information Index</w:t>
            </w:r>
          </w:p>
        </w:tc>
        <w:tc>
          <w:tcPr>
            <w:tcW w:w="299" w:type="dxa"/>
            <w:vAlign w:val="center"/>
          </w:tcPr>
          <w:p w14:paraId="298CF28C" w14:textId="31936C95"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19</w:t>
            </w:r>
          </w:p>
        </w:tc>
        <w:tc>
          <w:tcPr>
            <w:tcW w:w="0" w:type="dxa"/>
            <w:noWrap/>
            <w:vAlign w:val="center"/>
            <w:hideMark/>
          </w:tcPr>
          <w:p w14:paraId="25F0803C" w14:textId="314684F7" w:rsidR="002B2EDC" w:rsidRPr="005203C3" w:rsidRDefault="002B2EDC" w:rsidP="002B2EDC">
            <w:pPr>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GEO BON - Map of Life</w:t>
            </w:r>
          </w:p>
        </w:tc>
      </w:tr>
      <w:tr w:rsidR="002B2EDC" w:rsidRPr="005203C3" w14:paraId="2EA00D60" w14:textId="77777777" w:rsidTr="00AA7073">
        <w:trPr>
          <w:trHeight w:val="26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066EAF3" w14:textId="77777777" w:rsidR="002B2EDC" w:rsidRPr="005203C3" w:rsidRDefault="002B2EDC" w:rsidP="002B2EDC">
            <w:pPr>
              <w:jc w:val="left"/>
              <w:rPr>
                <w:rFonts w:ascii="Calibri" w:hAnsi="Calibri" w:cs="Calibri"/>
                <w:sz w:val="20"/>
                <w:szCs w:val="20"/>
                <w:lang w:eastAsia="en-GB"/>
              </w:rPr>
            </w:pPr>
            <w:r w:rsidRPr="005203C3">
              <w:rPr>
                <w:rFonts w:ascii="Calibri" w:hAnsi="Calibri" w:cs="Calibri"/>
                <w:sz w:val="20"/>
                <w:szCs w:val="20"/>
                <w:lang w:eastAsia="en-GB"/>
              </w:rPr>
              <w:t>Resource mobilisation</w:t>
            </w:r>
          </w:p>
        </w:tc>
        <w:tc>
          <w:tcPr>
            <w:tcW w:w="6068" w:type="dxa"/>
            <w:vAlign w:val="center"/>
            <w:hideMark/>
          </w:tcPr>
          <w:p w14:paraId="5750199C" w14:textId="77777777"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lang w:eastAsia="en-GB"/>
              </w:rPr>
            </w:pPr>
            <w:r w:rsidRPr="005203C3">
              <w:rPr>
                <w:rFonts w:ascii="Calibri" w:hAnsi="Calibri" w:cs="Calibri"/>
                <w:b/>
                <w:sz w:val="20"/>
                <w:szCs w:val="20"/>
                <w:lang w:eastAsia="en-GB"/>
              </w:rPr>
              <w:t>Official development assistance for biodiversity</w:t>
            </w:r>
          </w:p>
        </w:tc>
        <w:tc>
          <w:tcPr>
            <w:tcW w:w="299" w:type="dxa"/>
            <w:vAlign w:val="center"/>
          </w:tcPr>
          <w:p w14:paraId="349774BB" w14:textId="7FB96731"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20</w:t>
            </w:r>
          </w:p>
        </w:tc>
        <w:tc>
          <w:tcPr>
            <w:tcW w:w="0" w:type="dxa"/>
            <w:noWrap/>
            <w:vAlign w:val="center"/>
            <w:hideMark/>
          </w:tcPr>
          <w:p w14:paraId="36F34B64" w14:textId="1EB76186" w:rsidR="002B2EDC" w:rsidRPr="005203C3" w:rsidRDefault="002B2EDC" w:rsidP="002B2E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eastAsia="en-GB"/>
              </w:rPr>
            </w:pPr>
            <w:r w:rsidRPr="005203C3">
              <w:rPr>
                <w:rFonts w:ascii="Calibri" w:hAnsi="Calibri" w:cs="Calibri"/>
                <w:color w:val="000000"/>
                <w:sz w:val="20"/>
                <w:szCs w:val="20"/>
                <w:lang w:eastAsia="en-GB"/>
              </w:rPr>
              <w:t>OECD</w:t>
            </w:r>
          </w:p>
        </w:tc>
      </w:tr>
    </w:tbl>
    <w:p w14:paraId="4D2DF1BE" w14:textId="77777777" w:rsidR="005203C3" w:rsidRPr="005203C3" w:rsidRDefault="005203C3" w:rsidP="005203C3">
      <w:pPr>
        <w:spacing w:after="120"/>
        <w:jc w:val="left"/>
        <w:rPr>
          <w:rFonts w:ascii="Calibri" w:eastAsia="Calibri" w:hAnsi="Calibri"/>
          <w:szCs w:val="22"/>
        </w:rPr>
      </w:pPr>
    </w:p>
    <w:p w14:paraId="6F47A85A" w14:textId="77777777" w:rsidR="005203C3" w:rsidRPr="005203C3" w:rsidRDefault="005203C3" w:rsidP="005203C3">
      <w:pPr>
        <w:spacing w:after="120"/>
        <w:jc w:val="left"/>
        <w:rPr>
          <w:rFonts w:ascii="Calibri" w:eastAsia="Calibri" w:hAnsi="Calibri"/>
          <w:szCs w:val="22"/>
        </w:rPr>
        <w:sectPr w:rsidR="005203C3" w:rsidRPr="005203C3" w:rsidSect="005203C3">
          <w:pgSz w:w="16838" w:h="11906" w:orient="landscape"/>
          <w:pgMar w:top="1440" w:right="1440" w:bottom="1440" w:left="1440" w:header="708" w:footer="708" w:gutter="0"/>
          <w:cols w:space="708"/>
          <w:docGrid w:linePitch="360"/>
        </w:sectPr>
      </w:pPr>
    </w:p>
    <w:p w14:paraId="2B12656E" w14:textId="77777777" w:rsidR="005203C3" w:rsidRPr="005203C3" w:rsidRDefault="005203C3" w:rsidP="005203C3">
      <w:pPr>
        <w:keepNext/>
        <w:keepLines/>
        <w:spacing w:before="40"/>
        <w:jc w:val="left"/>
        <w:outlineLvl w:val="1"/>
        <w:rPr>
          <w:rFonts w:ascii="Calibri Light" w:hAnsi="Calibri Light"/>
          <w:b/>
          <w:color w:val="2E74B5"/>
          <w:sz w:val="26"/>
          <w:szCs w:val="26"/>
        </w:rPr>
      </w:pPr>
      <w:bookmarkStart w:id="32" w:name="_Toc24528637"/>
      <w:r w:rsidRPr="005203C3">
        <w:rPr>
          <w:rFonts w:ascii="Calibri Light" w:hAnsi="Calibri Light"/>
          <w:b/>
          <w:color w:val="2E74B5"/>
          <w:sz w:val="26"/>
          <w:szCs w:val="26"/>
        </w:rPr>
        <w:lastRenderedPageBreak/>
        <w:t>Annex 3. Criteria for the inclusion of indicators in the Biodiversity Indicators Partnership (BIP)</w:t>
      </w:r>
      <w:bookmarkEnd w:id="32"/>
    </w:p>
    <w:p w14:paraId="08724BB3" w14:textId="77777777" w:rsidR="00337152" w:rsidRDefault="00337152" w:rsidP="005203C3">
      <w:pPr>
        <w:rPr>
          <w:rFonts w:ascii="Calibri" w:eastAsia="Calibri" w:hAnsi="Calibri"/>
          <w:b/>
          <w:sz w:val="21"/>
          <w:szCs w:val="21"/>
        </w:rPr>
      </w:pPr>
    </w:p>
    <w:p w14:paraId="0D93D941" w14:textId="77777777" w:rsidR="005203C3" w:rsidRPr="005203C3" w:rsidRDefault="005203C3" w:rsidP="005203C3">
      <w:pPr>
        <w:rPr>
          <w:rFonts w:ascii="Calibri" w:eastAsia="Calibri" w:hAnsi="Calibri"/>
          <w:b/>
          <w:sz w:val="21"/>
          <w:szCs w:val="21"/>
        </w:rPr>
      </w:pPr>
      <w:r w:rsidRPr="005203C3">
        <w:rPr>
          <w:rFonts w:ascii="Calibri" w:eastAsia="Calibri" w:hAnsi="Calibri"/>
          <w:b/>
          <w:sz w:val="21"/>
          <w:szCs w:val="21"/>
        </w:rPr>
        <w:t>Policy Relevant</w:t>
      </w:r>
    </w:p>
    <w:p w14:paraId="7C0258F8" w14:textId="77777777" w:rsidR="005203C3" w:rsidRPr="005203C3" w:rsidRDefault="005203C3" w:rsidP="005203C3">
      <w:pPr>
        <w:rPr>
          <w:rFonts w:ascii="Calibri" w:eastAsia="Calibri" w:hAnsi="Calibri"/>
          <w:bCs/>
          <w:sz w:val="21"/>
          <w:szCs w:val="21"/>
        </w:rPr>
      </w:pPr>
      <w:r w:rsidRPr="005203C3">
        <w:rPr>
          <w:rFonts w:ascii="Calibri" w:eastAsia="Calibri" w:hAnsi="Calibri"/>
          <w:i/>
          <w:sz w:val="21"/>
          <w:szCs w:val="21"/>
        </w:rPr>
        <w:t xml:space="preserve">Essential: </w:t>
      </w:r>
      <w:r w:rsidRPr="005203C3">
        <w:rPr>
          <w:rFonts w:ascii="Calibri" w:eastAsia="Calibri" w:hAnsi="Calibri"/>
          <w:bCs/>
          <w:sz w:val="21"/>
          <w:szCs w:val="21"/>
        </w:rPr>
        <w:t>Indicator(s) relevant to one or more of the Aichi Biodiversity Targets.</w:t>
      </w:r>
    </w:p>
    <w:p w14:paraId="011C1171" w14:textId="77777777" w:rsidR="005203C3" w:rsidRPr="005203C3" w:rsidRDefault="005203C3" w:rsidP="005203C3">
      <w:pPr>
        <w:rPr>
          <w:rFonts w:ascii="Calibri" w:eastAsia="Calibri" w:hAnsi="Calibri"/>
          <w:b/>
          <w:i/>
          <w:sz w:val="21"/>
          <w:szCs w:val="21"/>
        </w:rPr>
      </w:pPr>
      <w:r w:rsidRPr="005203C3">
        <w:rPr>
          <w:rFonts w:ascii="Calibri" w:eastAsia="Calibri" w:hAnsi="Calibri"/>
          <w:i/>
          <w:sz w:val="21"/>
          <w:szCs w:val="21"/>
        </w:rPr>
        <w:t>Desired:</w:t>
      </w:r>
      <w:r w:rsidRPr="005203C3">
        <w:rPr>
          <w:rFonts w:ascii="Calibri" w:eastAsia="Calibri" w:hAnsi="Calibri"/>
          <w:b/>
          <w:i/>
          <w:sz w:val="21"/>
          <w:szCs w:val="21"/>
        </w:rPr>
        <w:t xml:space="preserve"> </w:t>
      </w:r>
    </w:p>
    <w:p w14:paraId="2CD5CC88" w14:textId="77777777" w:rsidR="005203C3" w:rsidRPr="005203C3" w:rsidRDefault="005203C3" w:rsidP="005203C3">
      <w:pPr>
        <w:numPr>
          <w:ilvl w:val="0"/>
          <w:numId w:val="12"/>
        </w:numPr>
        <w:spacing w:after="120"/>
        <w:jc w:val="left"/>
        <w:rPr>
          <w:rFonts w:ascii="Calibri" w:eastAsia="Calibri" w:hAnsi="Calibri"/>
          <w:sz w:val="21"/>
          <w:szCs w:val="21"/>
        </w:rPr>
      </w:pPr>
      <w:r w:rsidRPr="005203C3">
        <w:rPr>
          <w:rFonts w:ascii="Calibri" w:eastAsia="Calibri" w:hAnsi="Calibri"/>
          <w:sz w:val="21"/>
          <w:szCs w:val="21"/>
        </w:rPr>
        <w:t>Indicator features in the indicative list of indicators for the Strategic Plan for Biodiversity 2011-2020</w:t>
      </w:r>
    </w:p>
    <w:p w14:paraId="211444E4" w14:textId="77777777" w:rsidR="005203C3" w:rsidRPr="005203C3" w:rsidRDefault="005203C3" w:rsidP="005203C3">
      <w:pPr>
        <w:numPr>
          <w:ilvl w:val="0"/>
          <w:numId w:val="13"/>
        </w:numPr>
        <w:spacing w:after="120"/>
        <w:jc w:val="left"/>
        <w:rPr>
          <w:rFonts w:ascii="Calibri" w:eastAsia="Calibri" w:hAnsi="Calibri"/>
          <w:sz w:val="21"/>
          <w:szCs w:val="21"/>
        </w:rPr>
      </w:pPr>
      <w:r w:rsidRPr="005203C3">
        <w:rPr>
          <w:rFonts w:ascii="Calibri" w:eastAsia="Calibri" w:hAnsi="Calibri"/>
          <w:sz w:val="21"/>
          <w:szCs w:val="21"/>
        </w:rPr>
        <w:t xml:space="preserve">Indicator(s) relevant to the Targets of other biodiversity-related MEAs and processes, including the SDGs. </w:t>
      </w:r>
    </w:p>
    <w:p w14:paraId="21A3A8BF" w14:textId="77777777" w:rsidR="005203C3" w:rsidRPr="005203C3" w:rsidRDefault="005203C3" w:rsidP="005203C3">
      <w:pPr>
        <w:numPr>
          <w:ilvl w:val="0"/>
          <w:numId w:val="13"/>
        </w:numPr>
        <w:spacing w:after="120"/>
        <w:jc w:val="left"/>
        <w:rPr>
          <w:rFonts w:ascii="Calibri" w:eastAsia="Calibri" w:hAnsi="Calibri"/>
          <w:sz w:val="21"/>
          <w:szCs w:val="21"/>
        </w:rPr>
      </w:pPr>
      <w:r w:rsidRPr="005203C3">
        <w:rPr>
          <w:rFonts w:ascii="Calibri" w:eastAsia="Calibri" w:hAnsi="Calibri"/>
          <w:sz w:val="21"/>
          <w:szCs w:val="21"/>
        </w:rPr>
        <w:t xml:space="preserve">An empirical analysis showing that the indicator is valuable to measure the target/phenomena has been undertaken and results documented. </w:t>
      </w:r>
    </w:p>
    <w:p w14:paraId="1E8D7547" w14:textId="77777777" w:rsidR="005203C3" w:rsidRPr="005203C3" w:rsidRDefault="005203C3" w:rsidP="005203C3">
      <w:pPr>
        <w:numPr>
          <w:ilvl w:val="0"/>
          <w:numId w:val="13"/>
        </w:numPr>
        <w:spacing w:after="120"/>
        <w:jc w:val="left"/>
        <w:rPr>
          <w:rFonts w:ascii="Calibri" w:eastAsia="Calibri" w:hAnsi="Calibri"/>
          <w:sz w:val="21"/>
          <w:szCs w:val="21"/>
        </w:rPr>
      </w:pPr>
      <w:r w:rsidRPr="005203C3">
        <w:rPr>
          <w:rFonts w:ascii="Calibri" w:eastAsia="Calibri" w:hAnsi="Calibri"/>
          <w:sz w:val="21"/>
          <w:szCs w:val="21"/>
        </w:rPr>
        <w:t xml:space="preserve">There is evidence that this indicator is already being used for decision-making. </w:t>
      </w:r>
    </w:p>
    <w:p w14:paraId="33D8E45F" w14:textId="77777777" w:rsidR="005203C3" w:rsidRPr="005203C3" w:rsidRDefault="005203C3" w:rsidP="005203C3">
      <w:pPr>
        <w:spacing w:before="120"/>
        <w:rPr>
          <w:rFonts w:ascii="Calibri" w:eastAsia="Calibri" w:hAnsi="Calibri"/>
          <w:b/>
          <w:sz w:val="21"/>
          <w:szCs w:val="21"/>
        </w:rPr>
      </w:pPr>
      <w:r w:rsidRPr="005203C3">
        <w:rPr>
          <w:rFonts w:ascii="Calibri" w:eastAsia="Calibri" w:hAnsi="Calibri"/>
          <w:b/>
          <w:sz w:val="21"/>
          <w:szCs w:val="21"/>
        </w:rPr>
        <w:t xml:space="preserve">Temporal data production and sustainability </w:t>
      </w:r>
    </w:p>
    <w:p w14:paraId="22BDDBDB" w14:textId="77777777" w:rsidR="005203C3" w:rsidRPr="005203C3" w:rsidRDefault="005203C3" w:rsidP="005203C3">
      <w:pPr>
        <w:rPr>
          <w:rFonts w:ascii="Calibri" w:eastAsia="Calibri" w:hAnsi="Calibri"/>
          <w:bCs/>
          <w:sz w:val="21"/>
          <w:szCs w:val="21"/>
        </w:rPr>
      </w:pPr>
      <w:r w:rsidRPr="005203C3">
        <w:rPr>
          <w:rFonts w:ascii="Calibri" w:eastAsia="Calibri" w:hAnsi="Calibri"/>
          <w:bCs/>
          <w:i/>
          <w:sz w:val="21"/>
          <w:szCs w:val="21"/>
        </w:rPr>
        <w:t>Essential:</w:t>
      </w:r>
      <w:r w:rsidRPr="005203C3">
        <w:rPr>
          <w:rFonts w:ascii="Calibri" w:eastAsia="Calibri" w:hAnsi="Calibri"/>
          <w:bCs/>
          <w:sz w:val="21"/>
          <w:szCs w:val="21"/>
        </w:rPr>
        <w:t xml:space="preserve"> Realistic plans in place to continue indicator production and produce regular updates – not an isolated one‐off study.</w:t>
      </w:r>
    </w:p>
    <w:p w14:paraId="68A81964" w14:textId="77777777" w:rsidR="005203C3" w:rsidRPr="005203C3" w:rsidRDefault="005203C3" w:rsidP="005203C3">
      <w:pPr>
        <w:jc w:val="left"/>
        <w:rPr>
          <w:rFonts w:ascii="Calibri" w:eastAsia="Calibri" w:hAnsi="Calibri"/>
          <w:b/>
          <w:i/>
          <w:sz w:val="21"/>
          <w:szCs w:val="21"/>
        </w:rPr>
      </w:pPr>
      <w:r w:rsidRPr="005203C3">
        <w:rPr>
          <w:rFonts w:ascii="Calibri" w:eastAsia="Calibri" w:hAnsi="Calibri"/>
          <w:i/>
          <w:sz w:val="21"/>
          <w:szCs w:val="21"/>
        </w:rPr>
        <w:t>Desired</w:t>
      </w:r>
      <w:r w:rsidRPr="005203C3">
        <w:rPr>
          <w:rFonts w:ascii="Calibri" w:eastAsia="Calibri" w:hAnsi="Calibri"/>
          <w:b/>
          <w:i/>
          <w:sz w:val="21"/>
          <w:szCs w:val="21"/>
        </w:rPr>
        <w:t xml:space="preserve">: </w:t>
      </w:r>
    </w:p>
    <w:p w14:paraId="13E2F5B3" w14:textId="77777777" w:rsidR="005203C3" w:rsidRPr="005203C3" w:rsidRDefault="005203C3" w:rsidP="005203C3">
      <w:pPr>
        <w:numPr>
          <w:ilvl w:val="0"/>
          <w:numId w:val="14"/>
        </w:numPr>
        <w:spacing w:after="120"/>
        <w:jc w:val="left"/>
        <w:rPr>
          <w:rFonts w:ascii="Calibri" w:eastAsia="Calibri" w:hAnsi="Calibri"/>
          <w:i/>
          <w:sz w:val="21"/>
          <w:szCs w:val="21"/>
        </w:rPr>
      </w:pPr>
      <w:r w:rsidRPr="005203C3">
        <w:rPr>
          <w:rFonts w:ascii="Calibri" w:eastAsia="Calibri" w:hAnsi="Calibri"/>
          <w:sz w:val="21"/>
          <w:szCs w:val="21"/>
        </w:rPr>
        <w:t>Indicator data updated annually.</w:t>
      </w:r>
      <w:r w:rsidRPr="005203C3">
        <w:rPr>
          <w:rFonts w:ascii="Calibri" w:eastAsia="Calibri" w:hAnsi="Calibri"/>
          <w:i/>
          <w:sz w:val="21"/>
          <w:szCs w:val="21"/>
        </w:rPr>
        <w:t xml:space="preserve"> </w:t>
      </w:r>
    </w:p>
    <w:p w14:paraId="04F88017" w14:textId="77777777" w:rsidR="005203C3" w:rsidRPr="005203C3" w:rsidRDefault="005203C3" w:rsidP="005203C3">
      <w:pPr>
        <w:numPr>
          <w:ilvl w:val="0"/>
          <w:numId w:val="14"/>
        </w:numPr>
        <w:spacing w:after="120"/>
        <w:jc w:val="left"/>
        <w:rPr>
          <w:rFonts w:ascii="Calibri" w:eastAsia="Calibri" w:hAnsi="Calibri"/>
          <w:sz w:val="21"/>
          <w:szCs w:val="21"/>
        </w:rPr>
      </w:pPr>
      <w:r w:rsidRPr="005203C3">
        <w:rPr>
          <w:rFonts w:ascii="Calibri" w:eastAsia="Calibri" w:hAnsi="Calibri"/>
          <w:sz w:val="21"/>
          <w:szCs w:val="21"/>
        </w:rPr>
        <w:t>Funds for indicator development and data collection included in regular programme resources of the organization.</w:t>
      </w:r>
    </w:p>
    <w:p w14:paraId="4C569E57" w14:textId="77777777" w:rsidR="005203C3" w:rsidRPr="005203C3" w:rsidRDefault="005203C3" w:rsidP="005203C3">
      <w:pPr>
        <w:numPr>
          <w:ilvl w:val="0"/>
          <w:numId w:val="14"/>
        </w:numPr>
        <w:spacing w:after="120"/>
        <w:jc w:val="left"/>
        <w:rPr>
          <w:rFonts w:ascii="Calibri" w:eastAsia="Calibri" w:hAnsi="Calibri"/>
          <w:i/>
          <w:sz w:val="21"/>
          <w:szCs w:val="21"/>
        </w:rPr>
      </w:pPr>
      <w:r w:rsidRPr="005203C3">
        <w:rPr>
          <w:rFonts w:ascii="Calibri" w:eastAsia="Calibri" w:hAnsi="Calibri"/>
          <w:bCs/>
          <w:sz w:val="21"/>
          <w:szCs w:val="21"/>
        </w:rPr>
        <w:t>Comparable data collection and indicator calculation method used over repeated monitoring cycles.</w:t>
      </w:r>
    </w:p>
    <w:p w14:paraId="32053AFC" w14:textId="77777777" w:rsidR="005203C3" w:rsidRPr="005203C3" w:rsidRDefault="005203C3" w:rsidP="005203C3">
      <w:pPr>
        <w:spacing w:before="120"/>
        <w:rPr>
          <w:rFonts w:ascii="Calibri" w:eastAsia="Calibri" w:hAnsi="Calibri"/>
          <w:b/>
          <w:sz w:val="21"/>
          <w:szCs w:val="21"/>
        </w:rPr>
      </w:pPr>
      <w:r w:rsidRPr="005203C3">
        <w:rPr>
          <w:rFonts w:ascii="Calibri" w:eastAsia="Calibri" w:hAnsi="Calibri"/>
          <w:b/>
          <w:sz w:val="21"/>
          <w:szCs w:val="21"/>
        </w:rPr>
        <w:t>Aggregation and flexibility</w:t>
      </w:r>
    </w:p>
    <w:p w14:paraId="0DB4A50D" w14:textId="77777777" w:rsidR="005203C3" w:rsidRPr="005203C3" w:rsidRDefault="005203C3" w:rsidP="005203C3">
      <w:pPr>
        <w:rPr>
          <w:rFonts w:ascii="Calibri" w:eastAsia="Calibri" w:hAnsi="Calibri"/>
          <w:bCs/>
          <w:sz w:val="21"/>
          <w:szCs w:val="21"/>
        </w:rPr>
      </w:pPr>
      <w:r w:rsidRPr="005203C3">
        <w:rPr>
          <w:rFonts w:ascii="Calibri" w:eastAsia="Calibri" w:hAnsi="Calibri"/>
          <w:bCs/>
          <w:i/>
          <w:sz w:val="21"/>
          <w:szCs w:val="21"/>
        </w:rPr>
        <w:t>Essential:</w:t>
      </w:r>
      <w:r w:rsidRPr="005203C3">
        <w:rPr>
          <w:rFonts w:ascii="Calibri" w:eastAsia="Calibri" w:hAnsi="Calibri"/>
          <w:bCs/>
          <w:sz w:val="21"/>
          <w:szCs w:val="21"/>
        </w:rPr>
        <w:t xml:space="preserve"> Indicator applicable at the global or regional scale.</w:t>
      </w:r>
    </w:p>
    <w:p w14:paraId="662C8C7B" w14:textId="77777777" w:rsidR="005203C3" w:rsidRPr="005203C3" w:rsidRDefault="005203C3" w:rsidP="005203C3">
      <w:pPr>
        <w:jc w:val="left"/>
        <w:rPr>
          <w:rFonts w:ascii="Calibri" w:eastAsia="Calibri" w:hAnsi="Calibri"/>
          <w:b/>
          <w:i/>
          <w:sz w:val="21"/>
          <w:szCs w:val="21"/>
        </w:rPr>
      </w:pPr>
      <w:r w:rsidRPr="005203C3">
        <w:rPr>
          <w:rFonts w:ascii="Calibri" w:eastAsia="Calibri" w:hAnsi="Calibri"/>
          <w:i/>
          <w:sz w:val="21"/>
          <w:szCs w:val="21"/>
        </w:rPr>
        <w:t>Desired:</w:t>
      </w:r>
      <w:r w:rsidRPr="005203C3">
        <w:rPr>
          <w:rFonts w:ascii="Calibri" w:eastAsia="Calibri" w:hAnsi="Calibri"/>
          <w:b/>
          <w:i/>
          <w:sz w:val="21"/>
          <w:szCs w:val="21"/>
        </w:rPr>
        <w:t xml:space="preserve"> </w:t>
      </w:r>
    </w:p>
    <w:p w14:paraId="561643B1" w14:textId="77777777" w:rsidR="005203C3" w:rsidRPr="005203C3" w:rsidRDefault="005203C3" w:rsidP="005203C3">
      <w:pPr>
        <w:numPr>
          <w:ilvl w:val="0"/>
          <w:numId w:val="15"/>
        </w:numPr>
        <w:spacing w:after="120"/>
        <w:jc w:val="left"/>
        <w:rPr>
          <w:rFonts w:ascii="Calibri" w:eastAsia="Calibri" w:hAnsi="Calibri"/>
          <w:sz w:val="21"/>
          <w:szCs w:val="21"/>
        </w:rPr>
      </w:pPr>
      <w:r w:rsidRPr="005203C3">
        <w:rPr>
          <w:rFonts w:ascii="Calibri" w:eastAsia="Calibri" w:hAnsi="Calibri"/>
          <w:sz w:val="21"/>
          <w:szCs w:val="21"/>
        </w:rPr>
        <w:t>Indicator aggregated from national level data or can be disaggregated to the national level.</w:t>
      </w:r>
    </w:p>
    <w:p w14:paraId="2F2FC48E" w14:textId="77777777" w:rsidR="005203C3" w:rsidRPr="005203C3" w:rsidRDefault="005203C3" w:rsidP="005203C3">
      <w:pPr>
        <w:numPr>
          <w:ilvl w:val="0"/>
          <w:numId w:val="15"/>
        </w:numPr>
        <w:spacing w:after="120"/>
        <w:jc w:val="left"/>
        <w:rPr>
          <w:rFonts w:ascii="Calibri" w:eastAsia="Calibri" w:hAnsi="Calibri"/>
          <w:b/>
          <w:sz w:val="21"/>
          <w:szCs w:val="21"/>
        </w:rPr>
      </w:pPr>
      <w:r w:rsidRPr="005203C3">
        <w:rPr>
          <w:rFonts w:ascii="Calibri" w:eastAsia="Calibri" w:hAnsi="Calibri"/>
          <w:sz w:val="21"/>
          <w:szCs w:val="21"/>
        </w:rPr>
        <w:t>If relevant, indicator(s) can be disaggregated further by relevant subnational groupings or other relevant variables.</w:t>
      </w:r>
    </w:p>
    <w:p w14:paraId="56943A99" w14:textId="77777777" w:rsidR="005203C3" w:rsidRPr="005203C3" w:rsidRDefault="005203C3" w:rsidP="005203C3">
      <w:pPr>
        <w:spacing w:before="120"/>
        <w:rPr>
          <w:rFonts w:ascii="Calibri" w:eastAsia="Calibri" w:hAnsi="Calibri"/>
          <w:b/>
          <w:sz w:val="21"/>
          <w:szCs w:val="21"/>
        </w:rPr>
      </w:pPr>
      <w:r w:rsidRPr="005203C3">
        <w:rPr>
          <w:rFonts w:ascii="Calibri" w:eastAsia="Calibri" w:hAnsi="Calibri"/>
          <w:b/>
          <w:sz w:val="21"/>
          <w:szCs w:val="21"/>
        </w:rPr>
        <w:t>Coverage</w:t>
      </w:r>
    </w:p>
    <w:p w14:paraId="0F98F692" w14:textId="77777777" w:rsidR="005203C3" w:rsidRPr="005203C3" w:rsidRDefault="005203C3" w:rsidP="005203C3">
      <w:pPr>
        <w:jc w:val="left"/>
        <w:rPr>
          <w:rFonts w:ascii="Calibri" w:eastAsia="Calibri" w:hAnsi="Calibri"/>
          <w:bCs/>
          <w:i/>
          <w:sz w:val="21"/>
          <w:szCs w:val="21"/>
        </w:rPr>
      </w:pPr>
      <w:r w:rsidRPr="005203C3">
        <w:rPr>
          <w:rFonts w:ascii="Calibri" w:eastAsia="Calibri" w:hAnsi="Calibri"/>
          <w:bCs/>
          <w:i/>
          <w:sz w:val="21"/>
          <w:szCs w:val="21"/>
        </w:rPr>
        <w:t>Desired:</w:t>
      </w:r>
      <w:r w:rsidRPr="005203C3">
        <w:rPr>
          <w:rFonts w:ascii="Calibri" w:eastAsia="Calibri" w:hAnsi="Calibri"/>
          <w:bCs/>
          <w:iCs/>
          <w:sz w:val="21"/>
          <w:szCs w:val="21"/>
        </w:rPr>
        <w:t xml:space="preserve"> Indicator already available at the country-level in a significant number of countries or national coverage can easily be expanded</w:t>
      </w:r>
    </w:p>
    <w:p w14:paraId="7A380398" w14:textId="77777777" w:rsidR="005203C3" w:rsidRPr="005203C3" w:rsidRDefault="005203C3" w:rsidP="005203C3">
      <w:pPr>
        <w:spacing w:before="120"/>
        <w:rPr>
          <w:rFonts w:ascii="Calibri" w:eastAsia="Calibri" w:hAnsi="Calibri"/>
          <w:b/>
          <w:sz w:val="21"/>
          <w:szCs w:val="21"/>
        </w:rPr>
      </w:pPr>
      <w:r w:rsidRPr="005203C3">
        <w:rPr>
          <w:rFonts w:ascii="Calibri" w:eastAsia="Calibri" w:hAnsi="Calibri"/>
          <w:b/>
          <w:sz w:val="21"/>
          <w:szCs w:val="21"/>
        </w:rPr>
        <w:t>Scientifically sound</w:t>
      </w:r>
    </w:p>
    <w:p w14:paraId="51EEE623" w14:textId="77777777" w:rsidR="005203C3" w:rsidRPr="005203C3" w:rsidRDefault="005203C3" w:rsidP="005203C3">
      <w:pPr>
        <w:rPr>
          <w:rFonts w:ascii="Calibri" w:eastAsia="Calibri" w:hAnsi="Calibri"/>
          <w:bCs/>
          <w:sz w:val="21"/>
          <w:szCs w:val="21"/>
        </w:rPr>
      </w:pPr>
      <w:r w:rsidRPr="005203C3">
        <w:rPr>
          <w:rFonts w:ascii="Calibri" w:eastAsia="Calibri" w:hAnsi="Calibri"/>
          <w:bCs/>
          <w:i/>
          <w:sz w:val="21"/>
          <w:szCs w:val="21"/>
        </w:rPr>
        <w:t>Essential</w:t>
      </w:r>
      <w:r w:rsidRPr="005203C3">
        <w:rPr>
          <w:rFonts w:ascii="Calibri" w:eastAsia="Calibri" w:hAnsi="Calibri"/>
          <w:b/>
          <w:bCs/>
          <w:i/>
          <w:sz w:val="21"/>
          <w:szCs w:val="21"/>
        </w:rPr>
        <w:t>:</w:t>
      </w:r>
      <w:r w:rsidRPr="005203C3">
        <w:rPr>
          <w:rFonts w:ascii="Calibri" w:eastAsia="Calibri" w:hAnsi="Calibri"/>
          <w:b/>
          <w:bCs/>
          <w:sz w:val="21"/>
          <w:szCs w:val="21"/>
        </w:rPr>
        <w:t xml:space="preserve"> </w:t>
      </w:r>
      <w:r w:rsidRPr="005203C3">
        <w:rPr>
          <w:rFonts w:ascii="Calibri" w:eastAsia="Calibri" w:hAnsi="Calibri"/>
          <w:sz w:val="21"/>
          <w:szCs w:val="21"/>
        </w:rPr>
        <w:t xml:space="preserve">Indicator(s) must be based on clearly defined, verifiable and scientifically acceptable data, which are collected using standard methods and definitions with known accuracy and </w:t>
      </w:r>
      <w:proofErr w:type="gramStart"/>
      <w:r w:rsidRPr="005203C3">
        <w:rPr>
          <w:rFonts w:ascii="Calibri" w:eastAsia="Calibri" w:hAnsi="Calibri"/>
          <w:sz w:val="21"/>
          <w:szCs w:val="21"/>
        </w:rPr>
        <w:t>precision, or</w:t>
      </w:r>
      <w:proofErr w:type="gramEnd"/>
      <w:r w:rsidRPr="005203C3">
        <w:rPr>
          <w:rFonts w:ascii="Calibri" w:eastAsia="Calibri" w:hAnsi="Calibri"/>
          <w:sz w:val="21"/>
          <w:szCs w:val="21"/>
        </w:rPr>
        <w:t xml:space="preserve"> based on traditional knowledge that has been validated in an appropriate way. All underlying data sources must be used in compliance with any associated terms of use, with clear acknowledgements of the source. </w:t>
      </w:r>
    </w:p>
    <w:p w14:paraId="54FFB9BC" w14:textId="77777777" w:rsidR="005203C3" w:rsidRPr="005203C3" w:rsidRDefault="005203C3" w:rsidP="005203C3">
      <w:pPr>
        <w:jc w:val="left"/>
        <w:rPr>
          <w:rFonts w:ascii="Calibri" w:eastAsia="Calibri" w:hAnsi="Calibri"/>
          <w:sz w:val="21"/>
          <w:szCs w:val="21"/>
        </w:rPr>
      </w:pPr>
      <w:r w:rsidRPr="005203C3">
        <w:rPr>
          <w:rFonts w:ascii="Calibri" w:eastAsia="Calibri" w:hAnsi="Calibri"/>
          <w:i/>
          <w:sz w:val="21"/>
          <w:szCs w:val="21"/>
        </w:rPr>
        <w:t xml:space="preserve">Desired: </w:t>
      </w:r>
      <w:r w:rsidRPr="005203C3">
        <w:rPr>
          <w:rFonts w:ascii="Calibri" w:eastAsia="Calibri" w:hAnsi="Calibri"/>
          <w:sz w:val="21"/>
          <w:szCs w:val="21"/>
        </w:rPr>
        <w:t xml:space="preserve">Peer reviewed in scientific literature or accepted by an intergovernmental body, such as the Inter-Agency Expert Group for the Sustainable Development Goals (IAEG-SDGs). </w:t>
      </w:r>
    </w:p>
    <w:p w14:paraId="71854626" w14:textId="77777777" w:rsidR="005203C3" w:rsidRPr="005203C3" w:rsidRDefault="005203C3" w:rsidP="005203C3">
      <w:pPr>
        <w:spacing w:before="120"/>
        <w:rPr>
          <w:rFonts w:ascii="Calibri" w:eastAsia="Calibri" w:hAnsi="Calibri"/>
          <w:b/>
          <w:sz w:val="21"/>
          <w:szCs w:val="21"/>
        </w:rPr>
      </w:pPr>
      <w:r w:rsidRPr="005203C3">
        <w:rPr>
          <w:rFonts w:ascii="Calibri" w:eastAsia="Calibri" w:hAnsi="Calibri"/>
          <w:b/>
          <w:sz w:val="21"/>
          <w:szCs w:val="21"/>
        </w:rPr>
        <w:t>Complementarity</w:t>
      </w:r>
    </w:p>
    <w:p w14:paraId="20E10C61" w14:textId="77777777" w:rsidR="005203C3" w:rsidRPr="005203C3" w:rsidRDefault="005203C3" w:rsidP="005203C3">
      <w:pPr>
        <w:rPr>
          <w:rFonts w:ascii="Calibri" w:eastAsia="Calibri" w:hAnsi="Calibri"/>
          <w:bCs/>
          <w:sz w:val="21"/>
          <w:szCs w:val="21"/>
        </w:rPr>
      </w:pPr>
      <w:r w:rsidRPr="005203C3">
        <w:rPr>
          <w:rFonts w:ascii="Calibri" w:eastAsia="Calibri" w:hAnsi="Calibri"/>
          <w:bCs/>
          <w:i/>
          <w:sz w:val="21"/>
          <w:szCs w:val="21"/>
        </w:rPr>
        <w:t>Essential</w:t>
      </w:r>
      <w:r w:rsidRPr="005203C3">
        <w:rPr>
          <w:rFonts w:ascii="Calibri" w:eastAsia="Calibri" w:hAnsi="Calibri"/>
          <w:bCs/>
          <w:sz w:val="21"/>
          <w:szCs w:val="21"/>
        </w:rPr>
        <w:t>: Indicator complements existing indicators in the BIP suite. Indicator provider will work with providers of relevant existing indicators to develop joint storylines.</w:t>
      </w:r>
    </w:p>
    <w:p w14:paraId="74A4A05B" w14:textId="77777777" w:rsidR="005203C3" w:rsidRPr="005203C3" w:rsidRDefault="005203C3" w:rsidP="005203C3">
      <w:pPr>
        <w:rPr>
          <w:rFonts w:ascii="Calibri" w:eastAsia="Calibri" w:hAnsi="Calibri"/>
          <w:bCs/>
          <w:sz w:val="21"/>
          <w:szCs w:val="21"/>
        </w:rPr>
      </w:pPr>
      <w:r w:rsidRPr="005203C3">
        <w:rPr>
          <w:rFonts w:ascii="Calibri" w:eastAsia="Calibri" w:hAnsi="Calibri"/>
          <w:bCs/>
          <w:i/>
          <w:sz w:val="21"/>
          <w:szCs w:val="21"/>
        </w:rPr>
        <w:t>Desired</w:t>
      </w:r>
      <w:r w:rsidRPr="005203C3">
        <w:rPr>
          <w:rFonts w:ascii="Calibri" w:eastAsia="Calibri" w:hAnsi="Calibri"/>
          <w:bCs/>
          <w:sz w:val="21"/>
          <w:szCs w:val="21"/>
        </w:rPr>
        <w:t>: Indicators fill demonstrable ‘gaps’ in the existing suite.</w:t>
      </w:r>
    </w:p>
    <w:p w14:paraId="6AA8A8F5" w14:textId="77777777" w:rsidR="005203C3" w:rsidRPr="005203C3" w:rsidRDefault="005203C3" w:rsidP="005203C3">
      <w:pPr>
        <w:spacing w:before="120"/>
        <w:rPr>
          <w:rFonts w:ascii="Calibri" w:eastAsia="Calibri" w:hAnsi="Calibri"/>
          <w:b/>
          <w:sz w:val="21"/>
          <w:szCs w:val="21"/>
        </w:rPr>
      </w:pPr>
      <w:r w:rsidRPr="005203C3">
        <w:rPr>
          <w:rFonts w:ascii="Calibri" w:eastAsia="Calibri" w:hAnsi="Calibri"/>
          <w:b/>
          <w:sz w:val="21"/>
          <w:szCs w:val="21"/>
        </w:rPr>
        <w:t xml:space="preserve">Sensitivity </w:t>
      </w:r>
    </w:p>
    <w:p w14:paraId="6366C067" w14:textId="77777777" w:rsidR="005203C3" w:rsidRPr="005203C3" w:rsidRDefault="005203C3" w:rsidP="005203C3">
      <w:pPr>
        <w:jc w:val="left"/>
        <w:rPr>
          <w:rFonts w:ascii="Calibri" w:eastAsia="Calibri" w:hAnsi="Calibri"/>
          <w:sz w:val="21"/>
          <w:szCs w:val="21"/>
        </w:rPr>
      </w:pPr>
      <w:r w:rsidRPr="005203C3">
        <w:rPr>
          <w:rFonts w:ascii="Calibri" w:eastAsia="Calibri" w:hAnsi="Calibri"/>
          <w:bCs/>
          <w:i/>
          <w:sz w:val="21"/>
          <w:szCs w:val="21"/>
        </w:rPr>
        <w:t>Essential:</w:t>
      </w:r>
      <w:r w:rsidRPr="005203C3">
        <w:rPr>
          <w:rFonts w:ascii="Calibri" w:eastAsia="Calibri" w:hAnsi="Calibri"/>
          <w:b/>
          <w:bCs/>
          <w:sz w:val="21"/>
          <w:szCs w:val="21"/>
        </w:rPr>
        <w:t xml:space="preserve"> </w:t>
      </w:r>
      <w:r w:rsidRPr="005203C3">
        <w:rPr>
          <w:rFonts w:ascii="Calibri" w:eastAsia="Calibri" w:hAnsi="Calibri"/>
          <w:sz w:val="21"/>
          <w:szCs w:val="21"/>
        </w:rPr>
        <w:t>Indicators should be sensitive to show trends and detect changes in systems in time frames and on the scales that are relevant to the decisions, but also be robust so that measuring errors do not affect the interpretation.</w:t>
      </w:r>
    </w:p>
    <w:p w14:paraId="3896BB2A" w14:textId="77777777" w:rsidR="008039A2" w:rsidRPr="005203C3" w:rsidRDefault="008039A2">
      <w:pPr>
        <w:jc w:val="left"/>
        <w:rPr>
          <w:rFonts w:asciiTheme="majorHAnsi" w:hAnsiTheme="majorHAnsi"/>
          <w:kern w:val="22"/>
          <w:szCs w:val="22"/>
        </w:rPr>
      </w:pPr>
    </w:p>
    <w:sectPr w:rsidR="008039A2" w:rsidRPr="005203C3" w:rsidSect="008E278A">
      <w:headerReference w:type="even" r:id="rId24"/>
      <w:headerReference w:type="default" r:id="rId2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F72A" w14:textId="77777777" w:rsidR="00212168" w:rsidRDefault="00212168" w:rsidP="00CF1848">
      <w:r>
        <w:separator/>
      </w:r>
    </w:p>
  </w:endnote>
  <w:endnote w:type="continuationSeparator" w:id="0">
    <w:p w14:paraId="13AF7FB4" w14:textId="77777777" w:rsidR="00212168" w:rsidRDefault="0021216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19DAA" w14:textId="77777777" w:rsidR="00212168" w:rsidRDefault="00212168" w:rsidP="00CF1848">
      <w:r>
        <w:separator/>
      </w:r>
    </w:p>
  </w:footnote>
  <w:footnote w:type="continuationSeparator" w:id="0">
    <w:p w14:paraId="772493F9" w14:textId="77777777" w:rsidR="00212168" w:rsidRDefault="00212168" w:rsidP="00CF1848">
      <w:r>
        <w:continuationSeparator/>
      </w:r>
    </w:p>
  </w:footnote>
  <w:footnote w:id="1">
    <w:p w14:paraId="670AD198" w14:textId="77777777" w:rsidR="005203C3" w:rsidRPr="00396AE8" w:rsidRDefault="005203C3" w:rsidP="005F0CCE">
      <w:pPr>
        <w:pStyle w:val="FootnoteText"/>
        <w:keepLines w:val="0"/>
        <w:kinsoku w:val="0"/>
        <w:overflowPunct w:val="0"/>
        <w:autoSpaceDE w:val="0"/>
        <w:autoSpaceDN w:val="0"/>
        <w:ind w:firstLine="0"/>
        <w:jc w:val="left"/>
        <w:rPr>
          <w:kern w:val="18"/>
          <w:szCs w:val="18"/>
          <w:lang w:val="es-CO"/>
        </w:rPr>
      </w:pPr>
      <w:r w:rsidRPr="00396AE8">
        <w:rPr>
          <w:rStyle w:val="FootnoteReference"/>
          <w:rFonts w:eastAsiaTheme="majorEastAsia"/>
          <w:kern w:val="18"/>
          <w:szCs w:val="18"/>
          <w:lang w:val="es-CO"/>
        </w:rPr>
        <w:t>*</w:t>
      </w:r>
      <w:r w:rsidRPr="00396AE8">
        <w:rPr>
          <w:kern w:val="18"/>
          <w:szCs w:val="18"/>
          <w:lang w:val="es-CO"/>
        </w:rPr>
        <w:t xml:space="preserve"> </w:t>
      </w:r>
      <w:r w:rsidRPr="00396AE8">
        <w:rPr>
          <w:rStyle w:val="Hyperlink"/>
          <w:kern w:val="18"/>
          <w:szCs w:val="18"/>
          <w:lang w:val="es-CO"/>
        </w:rPr>
        <w:t>CBD/SBSTTA/23/1</w:t>
      </w:r>
      <w:r w:rsidRPr="00396AE8">
        <w:rPr>
          <w:kern w:val="18"/>
          <w:szCs w:val="18"/>
          <w:lang w:val="es-CO"/>
        </w:rPr>
        <w:t>.</w:t>
      </w:r>
    </w:p>
  </w:footnote>
  <w:footnote w:id="2">
    <w:p w14:paraId="12980C96" w14:textId="77777777" w:rsidR="00AA7073" w:rsidRDefault="00AA7073" w:rsidP="00AA7073">
      <w:pPr>
        <w:pStyle w:val="FootnoteText"/>
        <w:suppressLineNumbers/>
        <w:suppressAutoHyphens/>
        <w:ind w:firstLine="0"/>
        <w:rPr>
          <w:kern w:val="18"/>
          <w:szCs w:val="18"/>
        </w:rPr>
      </w:pPr>
      <w:r>
        <w:rPr>
          <w:rStyle w:val="FootnoteReference"/>
          <w:kern w:val="18"/>
          <w:szCs w:val="18"/>
        </w:rPr>
        <w:footnoteRef/>
      </w:r>
      <w:r>
        <w:rPr>
          <w:kern w:val="18"/>
          <w:szCs w:val="18"/>
        </w:rPr>
        <w:t xml:space="preserve"> CBD/WG2020/1/5. See paragraph 7 of the conclusions.</w:t>
      </w:r>
    </w:p>
  </w:footnote>
  <w:footnote w:id="3">
    <w:p w14:paraId="0255243F" w14:textId="77777777" w:rsidR="005203C3" w:rsidRDefault="005203C3" w:rsidP="005203C3">
      <w:pPr>
        <w:pStyle w:val="FootnoteText"/>
      </w:pPr>
      <w:r>
        <w:rPr>
          <w:rStyle w:val="FootnoteReference"/>
        </w:rPr>
        <w:footnoteRef/>
      </w:r>
      <w:r>
        <w:t xml:space="preserve"> </w:t>
      </w:r>
      <w:r w:rsidRPr="005A3A48">
        <w:t>CBD/SBSTTA/23/2/Add.4</w:t>
      </w:r>
    </w:p>
  </w:footnote>
  <w:footnote w:id="4">
    <w:p w14:paraId="175C4015" w14:textId="77777777" w:rsidR="005203C3" w:rsidRDefault="005203C3" w:rsidP="005203C3">
      <w:pPr>
        <w:pStyle w:val="FootnoteText"/>
      </w:pPr>
      <w:r>
        <w:rPr>
          <w:rStyle w:val="FootnoteReference"/>
        </w:rPr>
        <w:footnoteRef/>
      </w:r>
      <w:r>
        <w:t xml:space="preserve"> </w:t>
      </w:r>
      <w:hyperlink r:id="rId1" w:history="1">
        <w:r w:rsidRPr="00FC5493">
          <w:rPr>
            <w:rStyle w:val="Hyperlink"/>
          </w:rPr>
          <w:t>www.unep-wcmc.org/resources-and-data/workshop-report-a-synthesis-of-available-scientific-input-to-inform-the-development-of-the-post-2020-global-biodiversity-framework</w:t>
        </w:r>
      </w:hyperlink>
    </w:p>
  </w:footnote>
  <w:footnote w:id="5">
    <w:p w14:paraId="49132C23" w14:textId="77777777" w:rsidR="005203C3" w:rsidRDefault="005203C3" w:rsidP="005203C3">
      <w:pPr>
        <w:pStyle w:val="FootnoteText"/>
      </w:pPr>
      <w:r>
        <w:rPr>
          <w:rStyle w:val="FootnoteReference"/>
        </w:rPr>
        <w:footnoteRef/>
      </w:r>
      <w:hyperlink r:id="rId2" w:history="1">
        <w:r w:rsidRPr="0097269A">
          <w:rPr>
            <w:rStyle w:val="Hyperlink"/>
          </w:rPr>
          <w:t>https://www.ipbes.net/system/tdf/ipbes_global_assessment_chapter_3_unedited_31may.pdf?file=1&amp;type=node&amp;id=35279</w:t>
        </w:r>
      </w:hyperlink>
    </w:p>
  </w:footnote>
  <w:footnote w:id="6">
    <w:p w14:paraId="7F9128A2" w14:textId="77777777" w:rsidR="005203C3" w:rsidRPr="006678F6" w:rsidRDefault="005203C3" w:rsidP="005203C3">
      <w:pPr>
        <w:pStyle w:val="FootnoteText"/>
        <w:rPr>
          <w:b/>
          <w:bCs/>
          <w:snapToGrid w:val="0"/>
          <w:color w:val="333333"/>
          <w:kern w:val="18"/>
          <w:szCs w:val="18"/>
        </w:rPr>
      </w:pPr>
      <w:r w:rsidRPr="006678F6">
        <w:rPr>
          <w:bCs/>
          <w:snapToGrid w:val="0"/>
          <w:color w:val="333333"/>
          <w:kern w:val="18"/>
          <w:szCs w:val="18"/>
          <w:vertAlign w:val="superscript"/>
        </w:rPr>
        <w:footnoteRef/>
      </w:r>
      <w:r w:rsidRPr="006678F6">
        <w:rPr>
          <w:b/>
          <w:bCs/>
          <w:snapToGrid w:val="0"/>
          <w:color w:val="333333"/>
          <w:kern w:val="18"/>
          <w:szCs w:val="18"/>
        </w:rPr>
        <w:t xml:space="preserve"> </w:t>
      </w:r>
      <w:hyperlink r:id="rId3" w:history="1">
        <w:r w:rsidRPr="00012A1B">
          <w:rPr>
            <w:rStyle w:val="Hyperlink"/>
            <w:bCs/>
            <w:snapToGrid w:val="0"/>
            <w:kern w:val="18"/>
            <w:szCs w:val="18"/>
          </w:rPr>
          <w:t>UNEP/CBD/SBSTTA/20/INF/34</w:t>
        </w:r>
      </w:hyperlink>
    </w:p>
  </w:footnote>
  <w:footnote w:id="7">
    <w:p w14:paraId="7ED0BA98" w14:textId="77777777" w:rsidR="005203C3" w:rsidRDefault="005203C3" w:rsidP="005203C3">
      <w:pPr>
        <w:pStyle w:val="FootnoteText"/>
      </w:pPr>
      <w:r>
        <w:rPr>
          <w:rStyle w:val="FootnoteReference"/>
        </w:rPr>
        <w:footnoteRef/>
      </w:r>
      <w:r>
        <w:t xml:space="preserve"> </w:t>
      </w:r>
      <w:hyperlink r:id="rId4" w:history="1">
        <w:r w:rsidRPr="003B1841">
          <w:rPr>
            <w:rStyle w:val="Hyperlink"/>
          </w:rPr>
          <w:t>www.cbd.int/meetings/SBSTTA-23</w:t>
        </w:r>
      </w:hyperlink>
    </w:p>
  </w:footnote>
  <w:footnote w:id="8">
    <w:p w14:paraId="28936137" w14:textId="77777777" w:rsidR="005203C3" w:rsidRDefault="005203C3" w:rsidP="005203C3">
      <w:pPr>
        <w:pStyle w:val="FootnoteText"/>
      </w:pPr>
      <w:r>
        <w:rPr>
          <w:rStyle w:val="FootnoteReference"/>
        </w:rPr>
        <w:footnoteRef/>
      </w:r>
      <w:r>
        <w:t xml:space="preserve"> </w:t>
      </w:r>
      <w:hyperlink r:id="rId5" w:history="1">
        <w:r w:rsidRPr="00581D59">
          <w:rPr>
            <w:rStyle w:val="Hyperlink"/>
          </w:rPr>
          <w:t>https://bipdashboard.natureserve.org/bip</w:t>
        </w:r>
      </w:hyperlink>
    </w:p>
  </w:footnote>
  <w:footnote w:id="9">
    <w:p w14:paraId="39054888" w14:textId="77777777" w:rsidR="005203C3" w:rsidRDefault="005203C3" w:rsidP="005203C3">
      <w:pPr>
        <w:pStyle w:val="FootnoteText"/>
      </w:pPr>
      <w:r>
        <w:rPr>
          <w:rStyle w:val="FootnoteReference"/>
        </w:rPr>
        <w:footnoteRef/>
      </w:r>
      <w:r>
        <w:t xml:space="preserve"> </w:t>
      </w:r>
      <w:hyperlink r:id="rId6" w:history="1">
        <w:r w:rsidRPr="007B147C">
          <w:rPr>
            <w:rStyle w:val="Hyperlink"/>
          </w:rPr>
          <w:t>www.unbiodiversitylab.org/</w:t>
        </w:r>
      </w:hyperlink>
    </w:p>
  </w:footnote>
  <w:footnote w:id="10">
    <w:p w14:paraId="1ABC632C" w14:textId="77777777" w:rsidR="005203C3" w:rsidRDefault="005203C3" w:rsidP="005203C3">
      <w:pPr>
        <w:pStyle w:val="FootnoteText"/>
      </w:pPr>
      <w:r>
        <w:rPr>
          <w:rStyle w:val="FootnoteReference"/>
        </w:rPr>
        <w:footnoteRef/>
      </w:r>
      <w:r>
        <w:t xml:space="preserve"> </w:t>
      </w:r>
      <w:r w:rsidRPr="00953B4B">
        <w:t>CBD (2012) Monitoring progress in implementation of the Strategic Plan for Biodiversity 2011-2020 and the Aichi Biodiversity Targets.</w:t>
      </w:r>
      <w:r>
        <w:t xml:space="preserve"> Decision XI/3.</w:t>
      </w:r>
      <w:r w:rsidRPr="00953B4B">
        <w:t xml:space="preserve"> </w:t>
      </w:r>
      <w:hyperlink r:id="rId7" w:history="1">
        <w:r w:rsidRPr="00C61980">
          <w:rPr>
            <w:rStyle w:val="Hyperlink"/>
          </w:rPr>
          <w:t>www.cbd.int/decision/cop/default.shtml?id=13164</w:t>
        </w:r>
      </w:hyperlink>
      <w:r w:rsidRPr="00953B4B">
        <w:t xml:space="preserve">. </w:t>
      </w:r>
    </w:p>
  </w:footnote>
  <w:footnote w:id="11">
    <w:p w14:paraId="483559B0" w14:textId="77777777" w:rsidR="005203C3" w:rsidRDefault="005203C3" w:rsidP="005203C3">
      <w:pPr>
        <w:pStyle w:val="FootnoteText"/>
      </w:pPr>
      <w:r>
        <w:rPr>
          <w:rStyle w:val="FootnoteReference"/>
        </w:rPr>
        <w:footnoteRef/>
      </w:r>
      <w:r>
        <w:t xml:space="preserve"> </w:t>
      </w:r>
      <w:hyperlink r:id="rId8" w:history="1">
        <w:r w:rsidRPr="00C61980">
          <w:rPr>
            <w:rStyle w:val="Hyperlink"/>
          </w:rPr>
          <w:t>www.cbd.int/meetings/AHTEG-SP-IND-01</w:t>
        </w:r>
      </w:hyperlink>
    </w:p>
  </w:footnote>
  <w:footnote w:id="12">
    <w:p w14:paraId="41BE9273" w14:textId="77777777" w:rsidR="005203C3" w:rsidRDefault="005203C3" w:rsidP="005203C3">
      <w:pPr>
        <w:pStyle w:val="FootnoteText"/>
      </w:pPr>
      <w:r>
        <w:rPr>
          <w:rStyle w:val="FootnoteReference"/>
        </w:rPr>
        <w:footnoteRef/>
      </w:r>
      <w:r>
        <w:t xml:space="preserve"> </w:t>
      </w:r>
      <w:hyperlink r:id="rId9" w:history="1">
        <w:r w:rsidRPr="00C61980">
          <w:rPr>
            <w:rStyle w:val="Hyperlink"/>
          </w:rPr>
          <w:t>www.cbd.int/decisions/cop/?m=cop-13</w:t>
        </w:r>
      </w:hyperlink>
    </w:p>
  </w:footnote>
  <w:footnote w:id="13">
    <w:p w14:paraId="470513A1" w14:textId="77777777" w:rsidR="005203C3" w:rsidRDefault="005203C3" w:rsidP="005203C3">
      <w:pPr>
        <w:pStyle w:val="FootnoteText"/>
      </w:pPr>
      <w:r>
        <w:rPr>
          <w:rStyle w:val="FootnoteReference"/>
        </w:rPr>
        <w:footnoteRef/>
      </w:r>
      <w:r w:rsidRPr="00E750BE">
        <w:t xml:space="preserve"> </w:t>
      </w:r>
      <w:hyperlink r:id="rId10" w:history="1">
        <w:r w:rsidRPr="00C61980">
          <w:rPr>
            <w:rStyle w:val="Hyperlink"/>
          </w:rPr>
          <w:t>www.cbd.int/meetings/ID-AHTEG-2015-01</w:t>
        </w:r>
      </w:hyperlink>
    </w:p>
  </w:footnote>
  <w:footnote w:id="14">
    <w:p w14:paraId="2211D76D" w14:textId="77777777" w:rsidR="005203C3" w:rsidRPr="005203C3" w:rsidRDefault="005203C3" w:rsidP="005203C3">
      <w:pPr>
        <w:rPr>
          <w:rFonts w:cs="Calibri"/>
          <w:sz w:val="18"/>
          <w:szCs w:val="18"/>
        </w:rPr>
      </w:pPr>
      <w:r w:rsidRPr="005203C3">
        <w:rPr>
          <w:rStyle w:val="FootnoteReference"/>
          <w:rFonts w:cs="Calibri"/>
          <w:sz w:val="18"/>
          <w:szCs w:val="18"/>
        </w:rPr>
        <w:footnoteRef/>
      </w:r>
      <w:r w:rsidRPr="005203C3">
        <w:rPr>
          <w:rFonts w:cs="Calibri"/>
          <w:sz w:val="18"/>
          <w:szCs w:val="18"/>
        </w:rPr>
        <w:t xml:space="preserve"> </w:t>
      </w:r>
      <w:hyperlink r:id="rId11" w:history="1">
        <w:r w:rsidRPr="005203C3">
          <w:rPr>
            <w:rStyle w:val="Hyperlink"/>
            <w:rFonts w:cs="Calibri"/>
            <w:szCs w:val="18"/>
          </w:rPr>
          <w:t>https://www.cbd.int/decisions/cop/?m=cop-13</w:t>
        </w:r>
      </w:hyperlink>
    </w:p>
  </w:footnote>
  <w:footnote w:id="15">
    <w:p w14:paraId="2182293F" w14:textId="77777777" w:rsidR="005203C3" w:rsidRDefault="005203C3" w:rsidP="005203C3">
      <w:pPr>
        <w:pStyle w:val="FootnoteText"/>
      </w:pPr>
      <w:r>
        <w:rPr>
          <w:rStyle w:val="FootnoteReference"/>
        </w:rPr>
        <w:footnoteRef/>
      </w:r>
      <w:r>
        <w:t xml:space="preserve"> </w:t>
      </w:r>
      <w:hyperlink r:id="rId12" w:history="1">
        <w:r w:rsidRPr="00FC5493">
          <w:rPr>
            <w:rStyle w:val="Hyperlink"/>
          </w:rPr>
          <w:t>www.unep-wcmc.org/resources-and-data/workshop-report-a-synthesis-of-available-scientific-input-to-inform-the-development-of-the-post-2020-global-biodiversity-framework</w:t>
        </w:r>
      </w:hyperlink>
    </w:p>
  </w:footnote>
  <w:footnote w:id="16">
    <w:p w14:paraId="197515A7" w14:textId="77777777" w:rsidR="005203C3" w:rsidRDefault="005203C3" w:rsidP="005203C3">
      <w:pPr>
        <w:pStyle w:val="FootnoteText"/>
      </w:pPr>
      <w:r>
        <w:rPr>
          <w:rStyle w:val="FootnoteReference"/>
        </w:rPr>
        <w:footnoteRef/>
      </w:r>
      <w:r>
        <w:t xml:space="preserve"> </w:t>
      </w:r>
      <w:hyperlink r:id="rId13" w:history="1">
        <w:r w:rsidRPr="00FC5493">
          <w:rPr>
            <w:rStyle w:val="Hyperlink"/>
          </w:rPr>
          <w:t>www.unep-wcmc.org/resources-and-data/workshop-report-a-synthesis-of-available-scientific-input-to-inform-the-development-of-the-post-2020-global-biodiversity-framework</w:t>
        </w:r>
      </w:hyperlink>
    </w:p>
  </w:footnote>
  <w:footnote w:id="17">
    <w:p w14:paraId="3BCC7140" w14:textId="77777777" w:rsidR="005203C3" w:rsidRPr="00C136A8" w:rsidRDefault="005203C3" w:rsidP="005203C3">
      <w:pPr>
        <w:pStyle w:val="FootnoteText"/>
      </w:pPr>
      <w:r>
        <w:rPr>
          <w:rStyle w:val="FootnoteReference"/>
        </w:rPr>
        <w:footnoteRef/>
      </w:r>
      <w:r>
        <w:t xml:space="preserve"> </w:t>
      </w:r>
      <w:hyperlink r:id="rId14" w:history="1">
        <w:r w:rsidRPr="00C136A8">
          <w:rPr>
            <w:rStyle w:val="Hyperlink"/>
          </w:rPr>
          <w:t>www.bipindicators.net/system/comfy/cms/files/files/000/000/184/original/3182_Lessons_Learnt_2pp_A4.pdf</w:t>
        </w:r>
      </w:hyperlink>
    </w:p>
  </w:footnote>
  <w:footnote w:id="18">
    <w:p w14:paraId="2D2165F7" w14:textId="77777777" w:rsidR="005203C3" w:rsidRDefault="005203C3" w:rsidP="005203C3">
      <w:pPr>
        <w:pStyle w:val="FootnoteText"/>
      </w:pPr>
      <w:r>
        <w:rPr>
          <w:rStyle w:val="FootnoteReference"/>
        </w:rPr>
        <w:footnoteRef/>
      </w:r>
      <w:r>
        <w:t xml:space="preserve"> </w:t>
      </w:r>
      <w:hyperlink r:id="rId15" w:history="1">
        <w:r w:rsidRPr="003B1841">
          <w:rPr>
            <w:rStyle w:val="Hyperlink"/>
          </w:rPr>
          <w:t>www.cbd.int/meetings/SBSTTA-23</w:t>
        </w:r>
      </w:hyperlink>
    </w:p>
  </w:footnote>
  <w:footnote w:id="19">
    <w:p w14:paraId="755173AB" w14:textId="77777777" w:rsidR="005203C3" w:rsidRDefault="005203C3" w:rsidP="005203C3">
      <w:pPr>
        <w:pStyle w:val="FootnoteText"/>
      </w:pPr>
      <w:r>
        <w:rPr>
          <w:rStyle w:val="FootnoteReference"/>
        </w:rPr>
        <w:footnoteRef/>
      </w:r>
      <w:r>
        <w:t xml:space="preserve"> </w:t>
      </w:r>
      <w:hyperlink r:id="rId16" w:history="1">
        <w:r w:rsidRPr="00B14561">
          <w:rPr>
            <w:rStyle w:val="Hyperlink"/>
          </w:rPr>
          <w:t>https://unstats.un.org/sdgs/iaeg-sdgs/</w:t>
        </w:r>
      </w:hyperlink>
    </w:p>
  </w:footnote>
  <w:footnote w:id="20">
    <w:p w14:paraId="50CF5723" w14:textId="77777777" w:rsidR="005203C3" w:rsidRDefault="005203C3" w:rsidP="005203C3">
      <w:pPr>
        <w:pStyle w:val="FootnoteText"/>
      </w:pPr>
      <w:r>
        <w:rPr>
          <w:rStyle w:val="FootnoteReference"/>
        </w:rPr>
        <w:footnoteRef/>
      </w:r>
      <w:r>
        <w:t xml:space="preserve"> </w:t>
      </w:r>
      <w:hyperlink r:id="rId17" w:history="1">
        <w:r w:rsidRPr="00B14561">
          <w:rPr>
            <w:rStyle w:val="Hyperlink"/>
          </w:rPr>
          <w:t>https://undocs.org/A/RES/71/313</w:t>
        </w:r>
      </w:hyperlink>
    </w:p>
  </w:footnote>
  <w:footnote w:id="21">
    <w:p w14:paraId="3D4EC8D6" w14:textId="77777777" w:rsidR="005203C3" w:rsidRDefault="005203C3" w:rsidP="005203C3">
      <w:pPr>
        <w:pStyle w:val="FootnoteText"/>
      </w:pPr>
      <w:r>
        <w:rPr>
          <w:rStyle w:val="FootnoteReference"/>
        </w:rPr>
        <w:footnoteRef/>
      </w:r>
      <w:r>
        <w:t xml:space="preserve"> </w:t>
      </w:r>
      <w:hyperlink r:id="rId18" w:history="1">
        <w:r w:rsidRPr="00B14561">
          <w:rPr>
            <w:rStyle w:val="Hyperlink"/>
          </w:rPr>
          <w:t>https://unstats.un.org/sdgs/iaeg-sdgs/</w:t>
        </w:r>
      </w:hyperlink>
    </w:p>
  </w:footnote>
  <w:footnote w:id="22">
    <w:p w14:paraId="127B7B88" w14:textId="77777777" w:rsidR="005203C3" w:rsidRDefault="005203C3" w:rsidP="005203C3">
      <w:pPr>
        <w:pStyle w:val="FootnoteText"/>
      </w:pPr>
      <w:r>
        <w:rPr>
          <w:rStyle w:val="FootnoteReference"/>
        </w:rPr>
        <w:footnoteRef/>
      </w:r>
      <w:r>
        <w:t xml:space="preserve"> </w:t>
      </w:r>
      <w:r w:rsidRPr="008D4A25">
        <w:t>CBD/SBSTTA/23/2/Add.4</w:t>
      </w:r>
    </w:p>
  </w:footnote>
  <w:footnote w:id="23">
    <w:p w14:paraId="263ED651" w14:textId="77777777" w:rsidR="005203C3" w:rsidRDefault="005203C3" w:rsidP="005203C3">
      <w:pPr>
        <w:pStyle w:val="FootnoteText"/>
      </w:pPr>
      <w:r>
        <w:rPr>
          <w:rStyle w:val="FootnoteReference"/>
        </w:rPr>
        <w:footnoteRef/>
      </w:r>
      <w:r>
        <w:t xml:space="preserve"> </w:t>
      </w:r>
      <w:r w:rsidRPr="00096E37">
        <w:t>Green, E. J., Buchanan, G. M., Butchart, S. H., Chandler, G. M., Burgess, N. D., Hill, S. L., &amp; Gregory, R. D. (2019). Relating characteristics of global biodiversity targets to reported progress. Conservation Biology</w:t>
      </w:r>
    </w:p>
  </w:footnote>
  <w:footnote w:id="24">
    <w:p w14:paraId="53B0A6F5" w14:textId="77777777" w:rsidR="005203C3" w:rsidRPr="00096E37" w:rsidRDefault="005203C3" w:rsidP="005203C3">
      <w:pPr>
        <w:pStyle w:val="FootnoteText"/>
      </w:pPr>
      <w:r>
        <w:rPr>
          <w:rStyle w:val="FootnoteReference"/>
        </w:rPr>
        <w:footnoteRef/>
      </w:r>
      <w:r>
        <w:t xml:space="preserve"> </w:t>
      </w:r>
      <w:r w:rsidRPr="00096E37">
        <w:t>Butchart, S. H., Di Marco, M., &amp; Watson, J. E. (2016). Formulating smart commitments on biodiversity: lessons from the Aichi Targets. Conservation Letters, 9(6), 457-468;</w:t>
      </w:r>
    </w:p>
  </w:footnote>
  <w:footnote w:id="25">
    <w:p w14:paraId="3B01F46C" w14:textId="77777777" w:rsidR="005203C3" w:rsidRPr="00096E37" w:rsidRDefault="005203C3" w:rsidP="005203C3">
      <w:pPr>
        <w:pStyle w:val="FootnoteText"/>
      </w:pPr>
      <w:r>
        <w:rPr>
          <w:rStyle w:val="FootnoteReference"/>
        </w:rPr>
        <w:footnoteRef/>
      </w:r>
      <w:r>
        <w:t xml:space="preserve"> </w:t>
      </w:r>
      <w:r w:rsidRPr="00096E37">
        <w:t xml:space="preserve">Han X, et al (2014) A Biodiversity Indicators Dashboard: Addressing Challenges to Monitoring Progress towards the Aichi Biodiversity Targets Using Disaggregated Global Data. </w:t>
      </w:r>
      <w:proofErr w:type="spellStart"/>
      <w:r w:rsidRPr="00096E37">
        <w:t>PLoS</w:t>
      </w:r>
      <w:proofErr w:type="spellEnd"/>
      <w:r w:rsidRPr="00096E37">
        <w:t xml:space="preserve"> ONE 9(11)</w:t>
      </w:r>
    </w:p>
  </w:footnote>
  <w:footnote w:id="26">
    <w:p w14:paraId="550AB0E5" w14:textId="77777777" w:rsidR="005203C3" w:rsidRDefault="005203C3" w:rsidP="005203C3">
      <w:pPr>
        <w:pStyle w:val="FootnoteText"/>
      </w:pPr>
      <w:r>
        <w:rPr>
          <w:rStyle w:val="FootnoteReference"/>
        </w:rPr>
        <w:footnoteRef/>
      </w:r>
      <w:r>
        <w:t xml:space="preserve"> </w:t>
      </w:r>
      <w:hyperlink r:id="rId19" w:history="1">
        <w:r w:rsidRPr="0017773D">
          <w:rPr>
            <w:rStyle w:val="Hyperlink"/>
          </w:rPr>
          <w:t>www.cbd.int/protected/pacbd/</w:t>
        </w:r>
      </w:hyperlink>
      <w:r w:rsidRPr="0017773D">
        <w:t xml:space="preserve"> </w:t>
      </w:r>
    </w:p>
  </w:footnote>
  <w:footnote w:id="27">
    <w:p w14:paraId="16311CFB" w14:textId="77777777" w:rsidR="005203C3" w:rsidRDefault="005203C3" w:rsidP="005203C3">
      <w:pPr>
        <w:pStyle w:val="FootnoteText"/>
      </w:pPr>
      <w:r>
        <w:rPr>
          <w:rStyle w:val="FootnoteReference"/>
        </w:rPr>
        <w:footnoteRef/>
      </w:r>
      <w:r>
        <w:t xml:space="preserve"> </w:t>
      </w:r>
      <w:hyperlink r:id="rId20" w:history="1">
        <w:r w:rsidRPr="0017773D">
          <w:rPr>
            <w:rStyle w:val="Hyperlink"/>
          </w:rPr>
          <w:t>www.iucn.org/theme/protected-areas/about</w:t>
        </w:r>
      </w:hyperlink>
    </w:p>
  </w:footnote>
  <w:footnote w:id="28">
    <w:p w14:paraId="75319036" w14:textId="77777777" w:rsidR="005203C3" w:rsidRPr="0017773D" w:rsidRDefault="005203C3" w:rsidP="005203C3">
      <w:pPr>
        <w:pStyle w:val="FootnoteText"/>
      </w:pPr>
      <w:r>
        <w:rPr>
          <w:rStyle w:val="FootnoteReference"/>
        </w:rPr>
        <w:footnoteRef/>
      </w:r>
      <w:r>
        <w:t xml:space="preserve"> </w:t>
      </w:r>
      <w:hyperlink r:id="rId21" w:history="1">
        <w:r w:rsidRPr="0017773D">
          <w:rPr>
            <w:rStyle w:val="Hyperlink"/>
          </w:rPr>
          <w:t>www.bipindicators.net/indicators/coverage-of-protected-areas-terrestrial-and-marine</w:t>
        </w:r>
      </w:hyperlink>
    </w:p>
  </w:footnote>
  <w:footnote w:id="29">
    <w:p w14:paraId="09766F51" w14:textId="77777777" w:rsidR="005203C3" w:rsidRDefault="005203C3" w:rsidP="005203C3">
      <w:pPr>
        <w:pStyle w:val="FootnoteText"/>
      </w:pPr>
      <w:r>
        <w:rPr>
          <w:rStyle w:val="FootnoteReference"/>
        </w:rPr>
        <w:footnoteRef/>
      </w:r>
      <w:r>
        <w:t xml:space="preserve"> </w:t>
      </w:r>
      <w:hyperlink r:id="rId22" w:history="1">
        <w:r w:rsidRPr="005A3A48">
          <w:rPr>
            <w:rStyle w:val="Hyperlink"/>
          </w:rPr>
          <w:t>www.cbd.int/conferences/2018/cop-14/documents</w:t>
        </w:r>
      </w:hyperlink>
    </w:p>
  </w:footnote>
  <w:footnote w:id="30">
    <w:p w14:paraId="1F99281B" w14:textId="77777777" w:rsidR="005203C3" w:rsidRDefault="005203C3" w:rsidP="005203C3">
      <w:pPr>
        <w:pStyle w:val="FootnoteText"/>
      </w:pPr>
      <w:r>
        <w:rPr>
          <w:rStyle w:val="FootnoteReference"/>
        </w:rPr>
        <w:footnoteRef/>
      </w:r>
      <w:r>
        <w:t xml:space="preserve"> </w:t>
      </w:r>
      <w:hyperlink r:id="rId23" w:history="1">
        <w:r w:rsidRPr="00AD021B">
          <w:rPr>
            <w:rStyle w:val="Hyperlink"/>
          </w:rPr>
          <w:t>www.cbd.int/nbsap/training/quick-guides/</w:t>
        </w:r>
      </w:hyperlink>
    </w:p>
  </w:footnote>
  <w:footnote w:id="31">
    <w:p w14:paraId="51A457B1" w14:textId="77777777" w:rsidR="005203C3" w:rsidRPr="005203C3" w:rsidRDefault="005203C3" w:rsidP="005203C3">
      <w:pPr>
        <w:rPr>
          <w:rFonts w:cs="Calibri"/>
          <w:sz w:val="18"/>
          <w:szCs w:val="18"/>
        </w:rPr>
      </w:pPr>
      <w:r w:rsidRPr="005203C3">
        <w:rPr>
          <w:rStyle w:val="FootnoteReference"/>
          <w:rFonts w:cs="Calibri"/>
          <w:sz w:val="18"/>
          <w:szCs w:val="18"/>
        </w:rPr>
        <w:footnoteRef/>
      </w:r>
      <w:r w:rsidRPr="005203C3">
        <w:rPr>
          <w:rFonts w:cs="Calibri"/>
          <w:sz w:val="18"/>
          <w:szCs w:val="18"/>
        </w:rPr>
        <w:t xml:space="preserve"> </w:t>
      </w:r>
      <w:hyperlink r:id="rId24" w:history="1">
        <w:r w:rsidRPr="005203C3">
          <w:rPr>
            <w:rStyle w:val="Hyperlink"/>
            <w:rFonts w:cs="Calibri"/>
            <w:szCs w:val="18"/>
          </w:rPr>
          <w:t>https://www.cbd.int/decisions/cop/?m=cop-13</w:t>
        </w:r>
      </w:hyperlink>
    </w:p>
  </w:footnote>
  <w:footnote w:id="32">
    <w:p w14:paraId="28C510DF" w14:textId="77777777" w:rsidR="005203C3" w:rsidRPr="005203C3" w:rsidRDefault="005203C3" w:rsidP="005203C3">
      <w:pPr>
        <w:pStyle w:val="FootnoteText"/>
        <w:rPr>
          <w:rFonts w:cs="Calibri"/>
          <w:szCs w:val="18"/>
        </w:rPr>
      </w:pPr>
      <w:r w:rsidRPr="005203C3">
        <w:rPr>
          <w:rStyle w:val="FootnoteReference"/>
          <w:rFonts w:cs="Calibri"/>
          <w:sz w:val="18"/>
          <w:szCs w:val="18"/>
        </w:rPr>
        <w:footnoteRef/>
      </w:r>
      <w:r w:rsidRPr="005203C3">
        <w:rPr>
          <w:rFonts w:cs="Calibri"/>
          <w:szCs w:val="18"/>
        </w:rPr>
        <w:t xml:space="preserve"> </w:t>
      </w:r>
      <w:hyperlink r:id="rId25" w:history="1">
        <w:r w:rsidRPr="005203C3">
          <w:rPr>
            <w:rFonts w:cs="Calibri"/>
            <w:color w:val="0000FF"/>
            <w:szCs w:val="18"/>
            <w:u w:val="single"/>
          </w:rPr>
          <w:t>https://www.ipbes.net/core-indicators</w:t>
        </w:r>
      </w:hyperlink>
      <w:r w:rsidRPr="005203C3" w:rsidDel="00A306F8">
        <w:rPr>
          <w:rFonts w:cs="Calibri"/>
          <w:szCs w:val="18"/>
        </w:rPr>
        <w:t xml:space="preserve"> </w:t>
      </w:r>
    </w:p>
  </w:footnote>
  <w:footnote w:id="33">
    <w:p w14:paraId="2B25003F" w14:textId="77777777" w:rsidR="005203C3" w:rsidRPr="005203C3" w:rsidRDefault="005203C3" w:rsidP="005203C3">
      <w:pPr>
        <w:rPr>
          <w:rFonts w:cs="Calibri"/>
          <w:sz w:val="18"/>
          <w:szCs w:val="18"/>
        </w:rPr>
      </w:pPr>
      <w:r w:rsidRPr="005203C3">
        <w:rPr>
          <w:rStyle w:val="FootnoteReference"/>
          <w:rFonts w:cs="Calibri"/>
          <w:sz w:val="18"/>
          <w:szCs w:val="18"/>
        </w:rPr>
        <w:footnoteRef/>
      </w:r>
      <w:r w:rsidRPr="005203C3">
        <w:rPr>
          <w:rFonts w:cs="Calibri"/>
          <w:sz w:val="18"/>
          <w:szCs w:val="18"/>
        </w:rPr>
        <w:t xml:space="preserve"> </w:t>
      </w:r>
      <w:hyperlink r:id="rId26" w:history="1">
        <w:r w:rsidRPr="005203C3">
          <w:rPr>
            <w:rStyle w:val="Hyperlink"/>
            <w:rFonts w:cs="Calibri"/>
            <w:szCs w:val="18"/>
          </w:rPr>
          <w:t>https://www.cbd.int/decisions/cop/?m=cop-13</w:t>
        </w:r>
      </w:hyperlink>
    </w:p>
  </w:footnote>
  <w:footnote w:id="34">
    <w:p w14:paraId="4587446F" w14:textId="77777777" w:rsidR="005203C3" w:rsidRPr="005203C3" w:rsidRDefault="005203C3" w:rsidP="005203C3">
      <w:pPr>
        <w:pStyle w:val="FootnoteText"/>
        <w:rPr>
          <w:rFonts w:cs="Calibri"/>
          <w:szCs w:val="18"/>
        </w:rPr>
      </w:pPr>
      <w:r w:rsidRPr="005203C3">
        <w:rPr>
          <w:rStyle w:val="FootnoteReference"/>
          <w:rFonts w:cs="Calibri"/>
          <w:sz w:val="18"/>
          <w:szCs w:val="18"/>
        </w:rPr>
        <w:footnoteRef/>
      </w:r>
      <w:r w:rsidRPr="005203C3">
        <w:rPr>
          <w:rFonts w:cs="Calibri"/>
          <w:szCs w:val="18"/>
        </w:rPr>
        <w:t xml:space="preserve"> </w:t>
      </w:r>
      <w:hyperlink r:id="rId27" w:history="1">
        <w:r w:rsidRPr="005203C3">
          <w:rPr>
            <w:rFonts w:cs="Calibri"/>
            <w:color w:val="0000FF"/>
            <w:szCs w:val="18"/>
            <w:u w:val="single"/>
          </w:rPr>
          <w:t>https://www.ipbes.net/core-indicators</w:t>
        </w:r>
      </w:hyperlink>
      <w:r w:rsidRPr="005203C3" w:rsidDel="00A306F8">
        <w:rPr>
          <w:rFonts w:cs="Calibri"/>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A0C2" w14:textId="77777777" w:rsidR="00EE6CC0" w:rsidRPr="0053232F" w:rsidRDefault="00EE6CC0" w:rsidP="00EE6CC0">
    <w:pPr>
      <w:rPr>
        <w:szCs w:val="22"/>
        <w:lang w:val="es-CO"/>
      </w:rPr>
    </w:pPr>
    <w:sdt>
      <w:sdtPr>
        <w:rPr>
          <w:lang w:val="es-CO"/>
        </w:rPr>
        <w:alias w:val="Subject"/>
        <w:tag w:val=""/>
        <w:id w:val="-1168328717"/>
        <w:placeholder>
          <w:docPart w:val="2E576AD0D8224DB0B1CDA596262ABA78"/>
        </w:placeholder>
        <w:dataBinding w:prefixMappings="xmlns:ns0='http://purl.org/dc/elements/1.1/' xmlns:ns1='http://schemas.openxmlformats.org/package/2006/metadata/core-properties' " w:xpath="/ns1:coreProperties[1]/ns0:subject[1]" w:storeItemID="{6C3C8BC8-F283-45AE-878A-BAB7291924A1}"/>
        <w:text/>
      </w:sdtPr>
      <w:sdtContent>
        <w:r w:rsidRPr="0053232F">
          <w:rPr>
            <w:lang w:val="es-CO"/>
          </w:rPr>
          <w:t>CBD/SBSTTA/23/INF/</w:t>
        </w:r>
        <w:r>
          <w:rPr>
            <w:lang w:val="es-CO"/>
          </w:rPr>
          <w:t>4</w:t>
        </w:r>
      </w:sdtContent>
    </w:sdt>
  </w:p>
  <w:p w14:paraId="2797AC08" w14:textId="37221F3C" w:rsidR="00EE6CC0" w:rsidRDefault="00EE6CC0">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E1B6" w14:textId="77777777" w:rsidR="00EE6CC0" w:rsidRPr="0053232F" w:rsidRDefault="00EE6CC0" w:rsidP="00EE6CC0">
    <w:pPr>
      <w:jc w:val="right"/>
      <w:rPr>
        <w:szCs w:val="22"/>
        <w:lang w:val="es-CO"/>
      </w:rPr>
    </w:pPr>
    <w:sdt>
      <w:sdtPr>
        <w:rPr>
          <w:lang w:val="es-CO"/>
        </w:rPr>
        <w:alias w:val="Subject"/>
        <w:tag w:val=""/>
        <w:id w:val="234831473"/>
        <w:placeholder>
          <w:docPart w:val="6AB10AF87DD1456B90B4DA6DE29A52A1"/>
        </w:placeholder>
        <w:dataBinding w:prefixMappings="xmlns:ns0='http://purl.org/dc/elements/1.1/' xmlns:ns1='http://schemas.openxmlformats.org/package/2006/metadata/core-properties' " w:xpath="/ns1:coreProperties[1]/ns0:subject[1]" w:storeItemID="{6C3C8BC8-F283-45AE-878A-BAB7291924A1}"/>
        <w:text/>
      </w:sdtPr>
      <w:sdtContent>
        <w:r w:rsidRPr="0053232F">
          <w:rPr>
            <w:lang w:val="es-CO"/>
          </w:rPr>
          <w:t>CBD/SBSTTA/23/INF/</w:t>
        </w:r>
        <w:r>
          <w:rPr>
            <w:lang w:val="es-CO"/>
          </w:rPr>
          <w:t>4</w:t>
        </w:r>
      </w:sdtContent>
    </w:sdt>
  </w:p>
  <w:p w14:paraId="78E003D7" w14:textId="77777777" w:rsidR="00EE6CC0" w:rsidRDefault="00EE6CC0" w:rsidP="00EE6CC0">
    <w:pPr>
      <w:pStyle w:val="Header"/>
      <w:jc w:val="right"/>
    </w:pPr>
    <w:r>
      <w:t xml:space="preserve">Page </w:t>
    </w:r>
    <w:r>
      <w:fldChar w:fldCharType="begin"/>
    </w:r>
    <w:r>
      <w:instrText xml:space="preserve"> PAGE   \* MERGEFORMAT </w:instrText>
    </w:r>
    <w:r>
      <w:fldChar w:fldCharType="separate"/>
    </w:r>
    <w:r>
      <w:t>2</w:t>
    </w:r>
    <w:r>
      <w:rPr>
        <w:noProof/>
      </w:rPr>
      <w:fldChar w:fldCharType="end"/>
    </w:r>
  </w:p>
  <w:p w14:paraId="67159077" w14:textId="77777777" w:rsidR="00EE6CC0" w:rsidRDefault="00EE6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1FFB56E8" w14:textId="365D8DDA" w:rsidR="005203C3" w:rsidRDefault="00AA7073" w:rsidP="00534681">
        <w:pPr>
          <w:pStyle w:val="Header"/>
        </w:pPr>
        <w:r>
          <w:t>CBD/SBSTTA/23/INF/4</w:t>
        </w:r>
      </w:p>
    </w:sdtContent>
  </w:sdt>
  <w:p w14:paraId="0841C126" w14:textId="77777777" w:rsidR="005203C3" w:rsidRDefault="005203C3" w:rsidP="00534681">
    <w:pPr>
      <w:pStyle w:val="Header"/>
    </w:pPr>
    <w:r>
      <w:t xml:space="preserve">Page </w:t>
    </w:r>
    <w:r>
      <w:fldChar w:fldCharType="begin"/>
    </w:r>
    <w:r>
      <w:instrText xml:space="preserve"> PAGE   \* MERGEFORMAT </w:instrText>
    </w:r>
    <w:r>
      <w:fldChar w:fldCharType="separate"/>
    </w:r>
    <w:r w:rsidR="00337152">
      <w:rPr>
        <w:noProof/>
      </w:rPr>
      <w:t>26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1AAF736" w14:textId="40E87B66" w:rsidR="005203C3" w:rsidRDefault="00AA7073" w:rsidP="009505C9">
        <w:pPr>
          <w:pStyle w:val="Header"/>
          <w:jc w:val="right"/>
        </w:pPr>
        <w:r>
          <w:t>CBD/SBSTTA/23/INF/4</w:t>
        </w:r>
      </w:p>
    </w:sdtContent>
  </w:sdt>
  <w:p w14:paraId="06DAA02C" w14:textId="77777777" w:rsidR="005203C3" w:rsidRDefault="005203C3" w:rsidP="009505C9">
    <w:pPr>
      <w:pStyle w:val="Header"/>
      <w:jc w:val="right"/>
    </w:pPr>
    <w:r>
      <w:t xml:space="preserve">Page </w:t>
    </w:r>
    <w:r>
      <w:fldChar w:fldCharType="begin"/>
    </w:r>
    <w:r>
      <w:instrText xml:space="preserve"> PAGE   \* MERGEFORMAT </w:instrText>
    </w:r>
    <w:r>
      <w:fldChar w:fldCharType="separate"/>
    </w:r>
    <w:r w:rsidR="00A300EC">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48A8C9F2"/>
    <w:name w:val="WW8Num6"/>
    <w:lvl w:ilvl="0">
      <w:start w:val="1"/>
      <w:numFmt w:val="lowerLetter"/>
      <w:lvlText w:val="(%1)"/>
      <w:lvlJc w:val="left"/>
      <w:pPr>
        <w:tabs>
          <w:tab w:val="num" w:pos="720"/>
        </w:tabs>
        <w:ind w:left="0" w:firstLine="720"/>
      </w:pPr>
      <w:rPr>
        <w:rFonts w:asciiTheme="minorHAnsi" w:hAnsiTheme="minorHAnsi" w:cstheme="minorHAnsi" w:hint="default"/>
        <w:b w:val="0"/>
        <w:i w:val="0"/>
        <w:sz w:val="20"/>
        <w:szCs w:val="20"/>
      </w:rPr>
    </w:lvl>
  </w:abstractNum>
  <w:abstractNum w:abstractNumId="1" w15:restartNumberingAfterBreak="0">
    <w:nsid w:val="014F6B66"/>
    <w:multiLevelType w:val="hybridMultilevel"/>
    <w:tmpl w:val="F8AEC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0D4A7C"/>
    <w:multiLevelType w:val="hybridMultilevel"/>
    <w:tmpl w:val="739CC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7B7B1B"/>
    <w:multiLevelType w:val="hybridMultilevel"/>
    <w:tmpl w:val="33C22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1C68C6"/>
    <w:multiLevelType w:val="hybridMultilevel"/>
    <w:tmpl w:val="98FEE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EC031A"/>
    <w:multiLevelType w:val="hybridMultilevel"/>
    <w:tmpl w:val="6090C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C044AF"/>
    <w:multiLevelType w:val="hybridMultilevel"/>
    <w:tmpl w:val="F4B2F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3A44E11"/>
    <w:multiLevelType w:val="hybridMultilevel"/>
    <w:tmpl w:val="69DA5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BA7A99"/>
    <w:multiLevelType w:val="hybridMultilevel"/>
    <w:tmpl w:val="48E6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B06D7F"/>
    <w:multiLevelType w:val="hybridMultilevel"/>
    <w:tmpl w:val="DCA2B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107988"/>
    <w:multiLevelType w:val="hybridMultilevel"/>
    <w:tmpl w:val="73BEE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D5184A"/>
    <w:multiLevelType w:val="hybridMultilevel"/>
    <w:tmpl w:val="F03A9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403C2F"/>
    <w:multiLevelType w:val="hybridMultilevel"/>
    <w:tmpl w:val="3DFE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365EE8"/>
    <w:multiLevelType w:val="hybridMultilevel"/>
    <w:tmpl w:val="F462DB40"/>
    <w:lvl w:ilvl="0" w:tplc="20F602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2"/>
  </w:num>
  <w:num w:numId="4">
    <w:abstractNumId w:val="11"/>
  </w:num>
  <w:num w:numId="5">
    <w:abstractNumId w:val="16"/>
  </w:num>
  <w:num w:numId="6">
    <w:abstractNumId w:val="10"/>
  </w:num>
  <w:num w:numId="7">
    <w:abstractNumId w:val="8"/>
  </w:num>
  <w:num w:numId="8">
    <w:abstractNumId w:val="2"/>
  </w:num>
  <w:num w:numId="9">
    <w:abstractNumId w:val="1"/>
  </w:num>
  <w:num w:numId="10">
    <w:abstractNumId w:val="3"/>
  </w:num>
  <w:num w:numId="11">
    <w:abstractNumId w:val="4"/>
  </w:num>
  <w:num w:numId="12">
    <w:abstractNumId w:val="5"/>
  </w:num>
  <w:num w:numId="13">
    <w:abstractNumId w:val="13"/>
  </w:num>
  <w:num w:numId="14">
    <w:abstractNumId w:val="15"/>
  </w:num>
  <w:num w:numId="15">
    <w:abstractNumId w:val="14"/>
  </w:num>
  <w:num w:numId="16">
    <w:abstractNumId w:val="17"/>
  </w:num>
  <w:num w:numId="17">
    <w:abstractNumId w:val="9"/>
  </w:num>
  <w:num w:numId="18">
    <w:abstractNumId w:val="18"/>
  </w:num>
  <w:num w:numId="1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EB6"/>
    <w:rsid w:val="00037253"/>
    <w:rsid w:val="00053BD2"/>
    <w:rsid w:val="00064BAF"/>
    <w:rsid w:val="00094C06"/>
    <w:rsid w:val="000B4972"/>
    <w:rsid w:val="000B7288"/>
    <w:rsid w:val="000E673A"/>
    <w:rsid w:val="000F74F5"/>
    <w:rsid w:val="00105372"/>
    <w:rsid w:val="00115628"/>
    <w:rsid w:val="00131E7A"/>
    <w:rsid w:val="001537B6"/>
    <w:rsid w:val="00172AF6"/>
    <w:rsid w:val="00176CEE"/>
    <w:rsid w:val="00212168"/>
    <w:rsid w:val="002473F1"/>
    <w:rsid w:val="00251A55"/>
    <w:rsid w:val="002A1E04"/>
    <w:rsid w:val="002B2EDC"/>
    <w:rsid w:val="002E680B"/>
    <w:rsid w:val="002F0F47"/>
    <w:rsid w:val="002F5CE4"/>
    <w:rsid w:val="00326A48"/>
    <w:rsid w:val="00337152"/>
    <w:rsid w:val="003457D2"/>
    <w:rsid w:val="003607BD"/>
    <w:rsid w:val="00372E5C"/>
    <w:rsid w:val="00372F74"/>
    <w:rsid w:val="00396AE8"/>
    <w:rsid w:val="003D6A21"/>
    <w:rsid w:val="003E41ED"/>
    <w:rsid w:val="003F7224"/>
    <w:rsid w:val="00402744"/>
    <w:rsid w:val="00427D21"/>
    <w:rsid w:val="0044156B"/>
    <w:rsid w:val="00447F6C"/>
    <w:rsid w:val="004644C2"/>
    <w:rsid w:val="00467F9C"/>
    <w:rsid w:val="00470E70"/>
    <w:rsid w:val="0047738C"/>
    <w:rsid w:val="0049449A"/>
    <w:rsid w:val="004A43EA"/>
    <w:rsid w:val="004A47B9"/>
    <w:rsid w:val="004B5460"/>
    <w:rsid w:val="004C660D"/>
    <w:rsid w:val="005203C3"/>
    <w:rsid w:val="00521AA1"/>
    <w:rsid w:val="0053232F"/>
    <w:rsid w:val="00532CFC"/>
    <w:rsid w:val="005333D4"/>
    <w:rsid w:val="00534681"/>
    <w:rsid w:val="00541DFE"/>
    <w:rsid w:val="00583E67"/>
    <w:rsid w:val="00586E23"/>
    <w:rsid w:val="005D7B8C"/>
    <w:rsid w:val="005E0291"/>
    <w:rsid w:val="005F0CCE"/>
    <w:rsid w:val="00603BD2"/>
    <w:rsid w:val="006122BA"/>
    <w:rsid w:val="00616732"/>
    <w:rsid w:val="00664115"/>
    <w:rsid w:val="0068422C"/>
    <w:rsid w:val="00694026"/>
    <w:rsid w:val="0069434F"/>
    <w:rsid w:val="006A5BA2"/>
    <w:rsid w:val="006B2290"/>
    <w:rsid w:val="006D54A2"/>
    <w:rsid w:val="006F66AF"/>
    <w:rsid w:val="00706C8A"/>
    <w:rsid w:val="00717D88"/>
    <w:rsid w:val="0072423C"/>
    <w:rsid w:val="0073601D"/>
    <w:rsid w:val="00757C2D"/>
    <w:rsid w:val="007942D3"/>
    <w:rsid w:val="00794C09"/>
    <w:rsid w:val="007B6C09"/>
    <w:rsid w:val="007C7647"/>
    <w:rsid w:val="007D18F2"/>
    <w:rsid w:val="007D4728"/>
    <w:rsid w:val="007D5789"/>
    <w:rsid w:val="007E09DA"/>
    <w:rsid w:val="007E2F50"/>
    <w:rsid w:val="008039A2"/>
    <w:rsid w:val="008178B6"/>
    <w:rsid w:val="00820ED4"/>
    <w:rsid w:val="00852E97"/>
    <w:rsid w:val="00865B74"/>
    <w:rsid w:val="008852D6"/>
    <w:rsid w:val="008A1031"/>
    <w:rsid w:val="008E218A"/>
    <w:rsid w:val="008E278A"/>
    <w:rsid w:val="008F687B"/>
    <w:rsid w:val="00902164"/>
    <w:rsid w:val="00930BA1"/>
    <w:rsid w:val="0093169E"/>
    <w:rsid w:val="009505C9"/>
    <w:rsid w:val="009511C0"/>
    <w:rsid w:val="009C1D55"/>
    <w:rsid w:val="009E7981"/>
    <w:rsid w:val="009F64FE"/>
    <w:rsid w:val="00A0480E"/>
    <w:rsid w:val="00A06B45"/>
    <w:rsid w:val="00A220AC"/>
    <w:rsid w:val="00A300EC"/>
    <w:rsid w:val="00A427D8"/>
    <w:rsid w:val="00A875DD"/>
    <w:rsid w:val="00A87EB9"/>
    <w:rsid w:val="00AA7073"/>
    <w:rsid w:val="00AB5958"/>
    <w:rsid w:val="00AC3AC4"/>
    <w:rsid w:val="00AC4467"/>
    <w:rsid w:val="00AE2488"/>
    <w:rsid w:val="00AF2ED9"/>
    <w:rsid w:val="00B2466A"/>
    <w:rsid w:val="00B3369F"/>
    <w:rsid w:val="00B35EC7"/>
    <w:rsid w:val="00B91090"/>
    <w:rsid w:val="00BA769C"/>
    <w:rsid w:val="00BC1E3B"/>
    <w:rsid w:val="00BE6E48"/>
    <w:rsid w:val="00BF22FE"/>
    <w:rsid w:val="00C0721E"/>
    <w:rsid w:val="00C2638E"/>
    <w:rsid w:val="00C9161D"/>
    <w:rsid w:val="00CF1621"/>
    <w:rsid w:val="00CF1848"/>
    <w:rsid w:val="00D12044"/>
    <w:rsid w:val="00D13022"/>
    <w:rsid w:val="00D15402"/>
    <w:rsid w:val="00D43DA2"/>
    <w:rsid w:val="00D62C25"/>
    <w:rsid w:val="00D76A18"/>
    <w:rsid w:val="00DC6306"/>
    <w:rsid w:val="00DD118C"/>
    <w:rsid w:val="00E007EC"/>
    <w:rsid w:val="00E50299"/>
    <w:rsid w:val="00E66235"/>
    <w:rsid w:val="00E66DC0"/>
    <w:rsid w:val="00E71FE6"/>
    <w:rsid w:val="00E7755D"/>
    <w:rsid w:val="00E83C24"/>
    <w:rsid w:val="00E84AB5"/>
    <w:rsid w:val="00E9318D"/>
    <w:rsid w:val="00ED47D6"/>
    <w:rsid w:val="00EE6CC0"/>
    <w:rsid w:val="00F0500E"/>
    <w:rsid w:val="00F11759"/>
    <w:rsid w:val="00F1469C"/>
    <w:rsid w:val="00F20694"/>
    <w:rsid w:val="00F223B7"/>
    <w:rsid w:val="00F661C4"/>
    <w:rsid w:val="00F94774"/>
    <w:rsid w:val="00FC532F"/>
    <w:rsid w:val="00FC53DB"/>
    <w:rsid w:val="00FD044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606580"/>
  <w15:docId w15:val="{704E7CBD-7E0A-45CD-B09A-9CD1E127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3"/>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uiPriority w:val="39"/>
    <w:rsid w:val="00337152"/>
    <w:pPr>
      <w:tabs>
        <w:tab w:val="right" w:leader="dot" w:pos="9356"/>
      </w:tabs>
      <w:spacing w:after="120"/>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unhideWhenUsed/>
    <w:rsid w:val="005333D4"/>
    <w:pPr>
      <w:spacing w:before="100" w:beforeAutospacing="1" w:after="100" w:afterAutospacing="1"/>
      <w:jc w:val="left"/>
    </w:pPr>
    <w:rPr>
      <w:sz w:val="24"/>
      <w:lang w:val="en-CA" w:eastAsia="en-CA"/>
    </w:rPr>
  </w:style>
  <w:style w:type="paragraph" w:customStyle="1" w:styleId="Heading-plainitalic">
    <w:name w:val="Heading-plain italic"/>
    <w:basedOn w:val="Normal"/>
    <w:uiPriority w:val="99"/>
    <w:rsid w:val="005333D4"/>
    <w:pPr>
      <w:spacing w:before="120" w:after="120"/>
      <w:jc w:val="center"/>
    </w:pPr>
    <w:rPr>
      <w:rFonts w:cs="Angsana New"/>
      <w:i/>
    </w:rPr>
  </w:style>
  <w:style w:type="character" w:customStyle="1" w:styleId="None">
    <w:name w:val="None"/>
    <w:rsid w:val="005333D4"/>
  </w:style>
  <w:style w:type="character" w:styleId="HTMLVariable">
    <w:name w:val="HTML Variable"/>
    <w:basedOn w:val="DefaultParagraphFont"/>
    <w:uiPriority w:val="99"/>
    <w:semiHidden/>
    <w:unhideWhenUsed/>
    <w:rsid w:val="005333D4"/>
    <w:rPr>
      <w:i/>
      <w:iCs/>
    </w:rPr>
  </w:style>
  <w:style w:type="paragraph" w:customStyle="1" w:styleId="Para1">
    <w:name w:val="Para 1"/>
    <w:basedOn w:val="BodyText"/>
    <w:rsid w:val="005333D4"/>
    <w:pPr>
      <w:numPr>
        <w:numId w:val="6"/>
      </w:numPr>
      <w:tabs>
        <w:tab w:val="num" w:pos="360"/>
      </w:tabs>
      <w:ind w:left="0" w:firstLine="0"/>
    </w:pPr>
    <w:rPr>
      <w:rFonts w:eastAsia="MS Mincho" w:cs="Angsana New"/>
      <w:bCs/>
      <w:iCs w:val="0"/>
      <w:szCs w:val="22"/>
    </w:rPr>
  </w:style>
  <w:style w:type="character" w:styleId="Emphasis">
    <w:name w:val="Emphasis"/>
    <w:basedOn w:val="DefaultParagraphFont"/>
    <w:uiPriority w:val="20"/>
    <w:qFormat/>
    <w:rsid w:val="005333D4"/>
    <w:rPr>
      <w:i/>
      <w:iCs/>
    </w:rPr>
  </w:style>
  <w:style w:type="paragraph" w:styleId="CommentSubject">
    <w:name w:val="annotation subject"/>
    <w:basedOn w:val="CommentText"/>
    <w:next w:val="CommentText"/>
    <w:link w:val="CommentSubjectChar"/>
    <w:uiPriority w:val="99"/>
    <w:semiHidden/>
    <w:unhideWhenUsed/>
    <w:rsid w:val="009F64FE"/>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F64FE"/>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47738C"/>
    <w:rPr>
      <w:color w:val="605E5C"/>
      <w:shd w:val="clear" w:color="auto" w:fill="E1DFDD"/>
    </w:rPr>
  </w:style>
  <w:style w:type="numbering" w:customStyle="1" w:styleId="NoList1">
    <w:name w:val="No List1"/>
    <w:next w:val="NoList"/>
    <w:uiPriority w:val="99"/>
    <w:semiHidden/>
    <w:unhideWhenUsed/>
    <w:rsid w:val="008039A2"/>
  </w:style>
  <w:style w:type="paragraph" w:customStyle="1" w:styleId="msonormal0">
    <w:name w:val="msonormal"/>
    <w:basedOn w:val="Normal"/>
    <w:rsid w:val="008039A2"/>
    <w:pPr>
      <w:spacing w:before="100" w:beforeAutospacing="1" w:after="100" w:afterAutospacing="1"/>
      <w:jc w:val="left"/>
    </w:pPr>
    <w:rPr>
      <w:sz w:val="24"/>
      <w:lang w:val="en-CA" w:eastAsia="en-CA"/>
    </w:rPr>
  </w:style>
  <w:style w:type="paragraph" w:customStyle="1" w:styleId="TOCHeading1">
    <w:name w:val="TOC Heading1"/>
    <w:basedOn w:val="Heading1"/>
    <w:next w:val="Normal"/>
    <w:uiPriority w:val="39"/>
    <w:semiHidden/>
    <w:unhideWhenUsed/>
    <w:qFormat/>
    <w:rsid w:val="008039A2"/>
    <w:pPr>
      <w:keepLines/>
      <w:tabs>
        <w:tab w:val="clear" w:pos="720"/>
      </w:tabs>
      <w:spacing w:after="0" w:line="256" w:lineRule="auto"/>
      <w:jc w:val="left"/>
      <w:outlineLvl w:val="9"/>
    </w:pPr>
    <w:rPr>
      <w:rFonts w:ascii="Calibri Light" w:hAnsi="Calibri Light"/>
      <w:b w:val="0"/>
      <w:caps w:val="0"/>
      <w:color w:val="2E74B5"/>
      <w:sz w:val="32"/>
      <w:szCs w:val="32"/>
      <w:lang w:val="en-US"/>
    </w:rPr>
  </w:style>
  <w:style w:type="paragraph" w:customStyle="1" w:styleId="Default">
    <w:name w:val="Default"/>
    <w:rsid w:val="008039A2"/>
    <w:pPr>
      <w:autoSpaceDE w:val="0"/>
      <w:autoSpaceDN w:val="0"/>
      <w:adjustRightInd w:val="0"/>
    </w:pPr>
    <w:rPr>
      <w:rFonts w:ascii="Calibri" w:eastAsia="Calibri" w:hAnsi="Calibri" w:cs="Calibri"/>
      <w:color w:val="000000"/>
      <w:lang w:val="en-US"/>
    </w:rPr>
  </w:style>
  <w:style w:type="character" w:customStyle="1" w:styleId="ng-binding">
    <w:name w:val="ng-binding"/>
    <w:basedOn w:val="DefaultParagraphFont"/>
    <w:rsid w:val="008039A2"/>
  </w:style>
  <w:style w:type="table" w:customStyle="1" w:styleId="TableGrid1">
    <w:name w:val="Table Grid1"/>
    <w:basedOn w:val="TableNormal"/>
    <w:next w:val="TableGrid"/>
    <w:uiPriority w:val="39"/>
    <w:rsid w:val="008039A2"/>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next w:val="GridTable2-Accent1"/>
    <w:uiPriority w:val="47"/>
    <w:rsid w:val="008039A2"/>
    <w:rPr>
      <w:rFonts w:ascii="Calibri" w:eastAsia="Calibri" w:hAnsi="Calibri" w:cs="Times New Roman"/>
      <w:sz w:val="22"/>
      <w:szCs w:val="22"/>
      <w:lang w:val="en-GB"/>
    </w:rPr>
    <w:tblPr>
      <w:tblStyleRowBandSize w:val="1"/>
      <w:tblStyleColBandSize w:val="1"/>
      <w:tblInd w:w="0" w:type="nil"/>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8039A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039A2"/>
    <w:pPr>
      <w:spacing w:after="160" w:line="240" w:lineRule="exact"/>
      <w:jc w:val="left"/>
    </w:pPr>
    <w:rPr>
      <w:rFonts w:asciiTheme="minorHAnsi" w:eastAsiaTheme="minorEastAsia" w:hAnsiTheme="minorHAnsi" w:cstheme="minorBidi"/>
      <w:vertAlign w:val="superscript"/>
      <w:lang w:val="fr-CA"/>
    </w:rPr>
  </w:style>
  <w:style w:type="numbering" w:customStyle="1" w:styleId="NoList2">
    <w:name w:val="No List2"/>
    <w:next w:val="NoList"/>
    <w:uiPriority w:val="99"/>
    <w:semiHidden/>
    <w:unhideWhenUsed/>
    <w:rsid w:val="005203C3"/>
  </w:style>
  <w:style w:type="paragraph" w:styleId="TOCHeading">
    <w:name w:val="TOC Heading"/>
    <w:basedOn w:val="Heading1"/>
    <w:next w:val="Normal"/>
    <w:uiPriority w:val="39"/>
    <w:unhideWhenUsed/>
    <w:qFormat/>
    <w:rsid w:val="005203C3"/>
    <w:pPr>
      <w:keepLines/>
      <w:tabs>
        <w:tab w:val="clear" w:pos="720"/>
      </w:tabs>
      <w:spacing w:after="0" w:line="259" w:lineRule="auto"/>
      <w:jc w:val="left"/>
      <w:outlineLvl w:val="9"/>
    </w:pPr>
    <w:rPr>
      <w:rFonts w:ascii="Calibri Light" w:hAnsi="Calibri Light"/>
      <w:b w:val="0"/>
      <w:caps w:val="0"/>
      <w:color w:val="2E74B5"/>
      <w:sz w:val="32"/>
      <w:szCs w:val="32"/>
      <w:lang w:val="en-US"/>
    </w:rPr>
  </w:style>
  <w:style w:type="table" w:customStyle="1" w:styleId="TableGrid2">
    <w:name w:val="Table Grid2"/>
    <w:basedOn w:val="TableNormal"/>
    <w:next w:val="TableGrid"/>
    <w:uiPriority w:val="39"/>
    <w:rsid w:val="005203C3"/>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2">
    <w:name w:val="Grid Table 2 - Accent 12"/>
    <w:basedOn w:val="TableNormal"/>
    <w:next w:val="GridTable2-Accent1"/>
    <w:uiPriority w:val="47"/>
    <w:rsid w:val="005203C3"/>
    <w:rPr>
      <w:rFonts w:eastAsia="Calibri"/>
      <w:sz w:val="22"/>
      <w:szCs w:val="22"/>
      <w:lang w:val="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Revision1">
    <w:name w:val="Revision1"/>
    <w:next w:val="Revision"/>
    <w:hidden/>
    <w:uiPriority w:val="99"/>
    <w:semiHidden/>
    <w:rsid w:val="005203C3"/>
    <w:rPr>
      <w:rFonts w:eastAsia="Calibri"/>
      <w:sz w:val="22"/>
      <w:szCs w:val="22"/>
      <w:lang w:val="en-GB"/>
    </w:rPr>
  </w:style>
  <w:style w:type="paragraph" w:styleId="Revision">
    <w:name w:val="Revision"/>
    <w:hidden/>
    <w:uiPriority w:val="99"/>
    <w:semiHidden/>
    <w:rsid w:val="005203C3"/>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6082">
      <w:bodyDiv w:val="1"/>
      <w:marLeft w:val="0"/>
      <w:marRight w:val="0"/>
      <w:marTop w:val="0"/>
      <w:marBottom w:val="0"/>
      <w:divBdr>
        <w:top w:val="none" w:sz="0" w:space="0" w:color="auto"/>
        <w:left w:val="none" w:sz="0" w:space="0" w:color="auto"/>
        <w:bottom w:val="none" w:sz="0" w:space="0" w:color="auto"/>
        <w:right w:val="none" w:sz="0" w:space="0" w:color="auto"/>
      </w:divBdr>
    </w:div>
    <w:div w:id="730739612">
      <w:bodyDiv w:val="1"/>
      <w:marLeft w:val="0"/>
      <w:marRight w:val="0"/>
      <w:marTop w:val="0"/>
      <w:marBottom w:val="0"/>
      <w:divBdr>
        <w:top w:val="none" w:sz="0" w:space="0" w:color="auto"/>
        <w:left w:val="none" w:sz="0" w:space="0" w:color="auto"/>
        <w:bottom w:val="none" w:sz="0" w:space="0" w:color="auto"/>
        <w:right w:val="none" w:sz="0" w:space="0" w:color="auto"/>
      </w:divBdr>
    </w:div>
    <w:div w:id="1246913361">
      <w:bodyDiv w:val="1"/>
      <w:marLeft w:val="0"/>
      <w:marRight w:val="0"/>
      <w:marTop w:val="0"/>
      <w:marBottom w:val="0"/>
      <w:divBdr>
        <w:top w:val="none" w:sz="0" w:space="0" w:color="auto"/>
        <w:left w:val="none" w:sz="0" w:space="0" w:color="auto"/>
        <w:bottom w:val="none" w:sz="0" w:space="0" w:color="auto"/>
        <w:right w:val="none" w:sz="0" w:space="0" w:color="auto"/>
      </w:divBdr>
    </w:div>
    <w:div w:id="1638412375">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2076925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luchoffmanninstitut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ilary.Allison@unep-wcmc.org"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unep-wcmc.org"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bd.int/doc/decisions/cop-14/cop-14-dec-35-en.pdf" TargetMode="External"/><Relationship Id="rId20" Type="http://schemas.openxmlformats.org/officeDocument/2006/relationships/hyperlink" Target="https://sciencebasedtarget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nationalgeographi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cbd.int/meetings/AHTEG-SP-IND-01" TargetMode="External"/><Relationship Id="rId13" Type="http://schemas.openxmlformats.org/officeDocument/2006/relationships/hyperlink" Target="http://www.unep-wcmc.org/resources-and-data/workshop-report-a-synthesis-of-available-scientific-input-to-inform-the-development-of-the-post-2020-global-biodiversity-framework" TargetMode="External"/><Relationship Id="rId18" Type="http://schemas.openxmlformats.org/officeDocument/2006/relationships/hyperlink" Target="https://unstats.un.org/sdgs/iaeg-sdgs/" TargetMode="External"/><Relationship Id="rId26" Type="http://schemas.openxmlformats.org/officeDocument/2006/relationships/hyperlink" Target="https://www.cbd.int/decisions/cop/?m=cop-13" TargetMode="External"/><Relationship Id="rId3" Type="http://schemas.openxmlformats.org/officeDocument/2006/relationships/hyperlink" Target="https://www.cbd.int/doc/meetings/sbstta/sbstta-20/information/sbstta-20-inf-34-en.doc" TargetMode="External"/><Relationship Id="rId21" Type="http://schemas.openxmlformats.org/officeDocument/2006/relationships/hyperlink" Target="http://www.bipindicators.net/indicators/coverage-of-protected-areas-terrestrial-and-marine" TargetMode="External"/><Relationship Id="rId7" Type="http://schemas.openxmlformats.org/officeDocument/2006/relationships/hyperlink" Target="http://www.cbd.int/decision/cop/default.shtml?id=13164" TargetMode="External"/><Relationship Id="rId12" Type="http://schemas.openxmlformats.org/officeDocument/2006/relationships/hyperlink" Target="http://www.unep-wcmc.org/resources-and-data/workshop-report-a-synthesis-of-available-scientific-input-to-inform-the-development-of-the-post-2020-global-biodiversity-framework" TargetMode="External"/><Relationship Id="rId17" Type="http://schemas.openxmlformats.org/officeDocument/2006/relationships/hyperlink" Target="https://undocs.org/A/RES/71/313" TargetMode="External"/><Relationship Id="rId25" Type="http://schemas.openxmlformats.org/officeDocument/2006/relationships/hyperlink" Target="https://www.ipbes.net/core-indicators" TargetMode="External"/><Relationship Id="rId2" Type="http://schemas.openxmlformats.org/officeDocument/2006/relationships/hyperlink" Target="https://www.ipbes.net/system/tdf/ipbes_global_assessment_chapter_3_unedited_31may.pdf?file=1&amp;type=node&amp;id=35279" TargetMode="External"/><Relationship Id="rId16" Type="http://schemas.openxmlformats.org/officeDocument/2006/relationships/hyperlink" Target="https://unstats.un.org/sdgs/iaeg-sdgs/" TargetMode="External"/><Relationship Id="rId20" Type="http://schemas.openxmlformats.org/officeDocument/2006/relationships/hyperlink" Target="http://www.iucn.org/theme/protected-areas/about" TargetMode="External"/><Relationship Id="rId1" Type="http://schemas.openxmlformats.org/officeDocument/2006/relationships/hyperlink" Target="http://www.unep-wcmc.org/resources-and-data/workshop-report-a-synthesis-of-available-scientific-input-to-inform-the-development-of-the-post-2020-global-biodiversity-framework" TargetMode="External"/><Relationship Id="rId6" Type="http://schemas.openxmlformats.org/officeDocument/2006/relationships/hyperlink" Target="http://www.unbiodiversitylab.org/" TargetMode="External"/><Relationship Id="rId11" Type="http://schemas.openxmlformats.org/officeDocument/2006/relationships/hyperlink" Target="https://www.cbd.int/decisions/cop/?m=cop-13" TargetMode="External"/><Relationship Id="rId24" Type="http://schemas.openxmlformats.org/officeDocument/2006/relationships/hyperlink" Target="https://www.cbd.int/decisions/cop/?m=cop-13" TargetMode="External"/><Relationship Id="rId5" Type="http://schemas.openxmlformats.org/officeDocument/2006/relationships/hyperlink" Target="https://bipdashboard.natureserve.org/bip" TargetMode="External"/><Relationship Id="rId15" Type="http://schemas.openxmlformats.org/officeDocument/2006/relationships/hyperlink" Target="http://www.cbd.int/meetings/SBSTTA-23" TargetMode="External"/><Relationship Id="rId23" Type="http://schemas.openxmlformats.org/officeDocument/2006/relationships/hyperlink" Target="http://www.cbd.int/nbsap/training/quick-guides/" TargetMode="External"/><Relationship Id="rId10" Type="http://schemas.openxmlformats.org/officeDocument/2006/relationships/hyperlink" Target="http://www.cbd.int/meetings/ID-AHTEG-2015-01" TargetMode="External"/><Relationship Id="rId19" Type="http://schemas.openxmlformats.org/officeDocument/2006/relationships/hyperlink" Target="http://www.cbd.int/protected/pacbd/" TargetMode="External"/><Relationship Id="rId4" Type="http://schemas.openxmlformats.org/officeDocument/2006/relationships/hyperlink" Target="http://www.cbd.int/meetings/SBSTTA-23" TargetMode="External"/><Relationship Id="rId9" Type="http://schemas.openxmlformats.org/officeDocument/2006/relationships/hyperlink" Target="http://www.cbd.int/decisions/cop/?m=cop-13" TargetMode="External"/><Relationship Id="rId14" Type="http://schemas.openxmlformats.org/officeDocument/2006/relationships/hyperlink" Target="http://www.bipindicators.net/system/comfy/cms/files/files/000/000/184/original/3182_Lessons_Learnt_2pp_A4.pdf" TargetMode="External"/><Relationship Id="rId22" Type="http://schemas.openxmlformats.org/officeDocument/2006/relationships/hyperlink" Target="http://www.cbd.int/conferences/2018/cop-14/documents" TargetMode="External"/><Relationship Id="rId27" Type="http://schemas.openxmlformats.org/officeDocument/2006/relationships/hyperlink" Target="https://www.ipbes.net/core-indica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1092C581CE014D20A1620EBC9B8CC51D"/>
        <w:category>
          <w:name w:val="General"/>
          <w:gallery w:val="placeholder"/>
        </w:category>
        <w:types>
          <w:type w:val="bbPlcHdr"/>
        </w:types>
        <w:behaviors>
          <w:behavior w:val="content"/>
        </w:behaviors>
        <w:guid w:val="{7C2E3082-17EF-42A1-9661-8EC7E329D886}"/>
      </w:docPartPr>
      <w:docPartBody>
        <w:p w:rsidR="00D648E6" w:rsidRDefault="00E51507">
          <w:r w:rsidRPr="000A3B17">
            <w:rPr>
              <w:rStyle w:val="PlaceholderText"/>
            </w:rPr>
            <w:t>[Title]</w:t>
          </w:r>
        </w:p>
      </w:docPartBody>
    </w:docPart>
    <w:docPart>
      <w:docPartPr>
        <w:name w:val="2E576AD0D8224DB0B1CDA596262ABA78"/>
        <w:category>
          <w:name w:val="General"/>
          <w:gallery w:val="placeholder"/>
        </w:category>
        <w:types>
          <w:type w:val="bbPlcHdr"/>
        </w:types>
        <w:behaviors>
          <w:behavior w:val="content"/>
        </w:behaviors>
        <w:guid w:val="{8B5C2436-DADB-44FD-8D69-C67657974441}"/>
      </w:docPartPr>
      <w:docPartBody>
        <w:p w:rsidR="00000000" w:rsidRDefault="00750E3C" w:rsidP="00750E3C">
          <w:pPr>
            <w:pStyle w:val="2E576AD0D8224DB0B1CDA596262ABA78"/>
          </w:pPr>
          <w:r w:rsidRPr="007E02EB">
            <w:rPr>
              <w:rStyle w:val="PlaceholderText"/>
            </w:rPr>
            <w:t>[Subject]</w:t>
          </w:r>
        </w:p>
      </w:docPartBody>
    </w:docPart>
    <w:docPart>
      <w:docPartPr>
        <w:name w:val="6AB10AF87DD1456B90B4DA6DE29A52A1"/>
        <w:category>
          <w:name w:val="General"/>
          <w:gallery w:val="placeholder"/>
        </w:category>
        <w:types>
          <w:type w:val="bbPlcHdr"/>
        </w:types>
        <w:behaviors>
          <w:behavior w:val="content"/>
        </w:behaviors>
        <w:guid w:val="{F6A8D929-5126-4875-8301-17E6DF653F1F}"/>
      </w:docPartPr>
      <w:docPartBody>
        <w:p w:rsidR="00000000" w:rsidRDefault="00750E3C" w:rsidP="00750E3C">
          <w:pPr>
            <w:pStyle w:val="6AB10AF87DD1456B90B4DA6DE29A52A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3584E"/>
    <w:rsid w:val="00386461"/>
    <w:rsid w:val="00500A2B"/>
    <w:rsid w:val="0058288D"/>
    <w:rsid w:val="006801B3"/>
    <w:rsid w:val="00750E3C"/>
    <w:rsid w:val="00810A55"/>
    <w:rsid w:val="008C6619"/>
    <w:rsid w:val="008D420E"/>
    <w:rsid w:val="00930C68"/>
    <w:rsid w:val="0098642F"/>
    <w:rsid w:val="00997FFB"/>
    <w:rsid w:val="00AB5A09"/>
    <w:rsid w:val="00AD0535"/>
    <w:rsid w:val="00B564F9"/>
    <w:rsid w:val="00B83653"/>
    <w:rsid w:val="00D648E6"/>
    <w:rsid w:val="00D724B7"/>
    <w:rsid w:val="00E20F98"/>
    <w:rsid w:val="00E51507"/>
    <w:rsid w:val="00EE6FAC"/>
    <w:rsid w:val="00FC5580"/>
    <w:rsid w:val="00FC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E3C"/>
    <w:rPr>
      <w:color w:val="808080"/>
    </w:rPr>
  </w:style>
  <w:style w:type="paragraph" w:customStyle="1" w:styleId="D14339F28CBE4B21951578E584FAAD15">
    <w:name w:val="D14339F28CBE4B21951578E584FAAD15"/>
    <w:rsid w:val="00386461"/>
    <w:pPr>
      <w:spacing w:after="160" w:line="259" w:lineRule="auto"/>
    </w:pPr>
    <w:rPr>
      <w:lang w:val="en-GB" w:eastAsia="en-GB"/>
    </w:rPr>
  </w:style>
  <w:style w:type="paragraph" w:customStyle="1" w:styleId="2E576AD0D8224DB0B1CDA596262ABA78">
    <w:name w:val="2E576AD0D8224DB0B1CDA596262ABA78"/>
    <w:rsid w:val="00750E3C"/>
    <w:pPr>
      <w:spacing w:after="160" w:line="259" w:lineRule="auto"/>
    </w:pPr>
    <w:rPr>
      <w:lang w:val="en-CA" w:eastAsia="en-CA"/>
    </w:rPr>
  </w:style>
  <w:style w:type="paragraph" w:customStyle="1" w:styleId="6AB10AF87DD1456B90B4DA6DE29A52A1">
    <w:name w:val="6AB10AF87DD1456B90B4DA6DE29A52A1"/>
    <w:rsid w:val="00750E3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801BD1-0F86-4275-A6D7-B45E765F1D87}">
  <ds:schemaRefs>
    <ds:schemaRef ds:uri="http://schemas.openxmlformats.org/package/2006/metadata/core-properties"/>
    <ds:schemaRef ds:uri="http://purl.org/dc/terms/"/>
    <ds:schemaRef ds:uri="http://schemas.microsoft.com/office/infopath/2007/PartnerControls"/>
    <ds:schemaRef ds:uri="358298e0-1b7e-4ebe-8695-94439b74f0d1"/>
    <ds:schemaRef ds:uri="http://schemas.microsoft.com/office/2006/documentManagement/types"/>
    <ds:schemaRef ds:uri="http://schemas.microsoft.com/office/2006/metadata/properties"/>
    <ds:schemaRef ds:uri="13ad741f-c0db-4e29-b5a6-03b4a1bc18ba"/>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7F9B811-51FD-4C36-BBC7-946D392A8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1EBD1-9CF3-4122-A939-43E32D072E5F}">
  <ds:schemaRefs>
    <ds:schemaRef ds:uri="http://schemas.microsoft.com/sharepoint/v3/contenttype/forms"/>
  </ds:schemaRefs>
</ds:datastoreItem>
</file>

<file path=customXml/itemProps5.xml><?xml version="1.0" encoding="utf-8"?>
<ds:datastoreItem xmlns:ds="http://schemas.openxmlformats.org/officeDocument/2006/customXml" ds:itemID="{906552E2-8743-4979-AD57-2D76F8EB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8315</Words>
  <Characters>47400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Indicators for global and national biodiversity targets – experience and indicator resources for development of the post-2020 global biodiversity framework</vt:lpstr>
    </vt:vector>
  </TitlesOfParts>
  <Company>SCBD</Company>
  <LinksUpToDate>false</LinksUpToDate>
  <CharactersWithSpaces>55604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Indicators for global and national biodiversity targets – experience and indicator resources for development of the post-2020 global biodiversity framework</dc:title>
  <dc:subject>CBD/SBSTTA/23/INF/4</dc:subject>
  <dc:creator>SCBD</dc:creator>
  <cp:keywords>Subsidiary Body on Scientific, Technical and Technological Advice, twenty-third meeting, Montreal, Canada, 25-29 November 2019, Convention on Biological Diversity</cp:keywords>
  <cp:lastModifiedBy>Veronique Lefebvre</cp:lastModifiedBy>
  <cp:revision>3</cp:revision>
  <dcterms:created xsi:type="dcterms:W3CDTF">2019-11-13T17:11:00Z</dcterms:created>
  <dcterms:modified xsi:type="dcterms:W3CDTF">2019-11-13T17:14:00Z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