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170"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1"/>
        <w:gridCol w:w="3205"/>
        <w:gridCol w:w="4902"/>
      </w:tblGrid>
      <w:tr w:rsidR="00C9161D" w:rsidRPr="00576956" w:rsidTr="0094257C">
        <w:trPr>
          <w:trHeight w:val="709"/>
        </w:trPr>
        <w:tc>
          <w:tcPr>
            <w:tcW w:w="1571" w:type="dxa"/>
            <w:tcBorders>
              <w:bottom w:val="single" w:sz="12" w:space="0" w:color="auto"/>
            </w:tcBorders>
          </w:tcPr>
          <w:p w:rsidR="00C9161D" w:rsidRPr="0094257C" w:rsidRDefault="00C9161D">
            <w:pPr>
              <w:rPr>
                <w:kern w:val="22"/>
              </w:rPr>
            </w:pPr>
            <w:r w:rsidRPr="0094257C">
              <w:rPr>
                <w:noProof/>
                <w:kern w:val="22"/>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205" w:type="dxa"/>
            <w:tcBorders>
              <w:bottom w:val="single" w:sz="12" w:space="0" w:color="auto"/>
            </w:tcBorders>
          </w:tcPr>
          <w:p w:rsidR="00C9161D" w:rsidRPr="0094257C" w:rsidRDefault="00C9161D">
            <w:pPr>
              <w:rPr>
                <w:kern w:val="22"/>
              </w:rPr>
            </w:pPr>
            <w:r w:rsidRPr="0094257C">
              <w:rPr>
                <w:noProof/>
                <w:kern w:val="22"/>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902" w:type="dxa"/>
            <w:tcBorders>
              <w:bottom w:val="single" w:sz="12" w:space="0" w:color="auto"/>
            </w:tcBorders>
          </w:tcPr>
          <w:p w:rsidR="00C9161D" w:rsidRPr="0094257C" w:rsidRDefault="00C9161D" w:rsidP="00C9161D">
            <w:pPr>
              <w:jc w:val="right"/>
              <w:rPr>
                <w:rFonts w:ascii="Arial" w:hAnsi="Arial" w:cs="Arial"/>
                <w:b/>
                <w:kern w:val="22"/>
                <w:sz w:val="32"/>
                <w:szCs w:val="32"/>
              </w:rPr>
            </w:pPr>
            <w:r w:rsidRPr="0094257C">
              <w:rPr>
                <w:rFonts w:ascii="Arial" w:hAnsi="Arial" w:cs="Arial"/>
                <w:b/>
                <w:kern w:val="22"/>
                <w:sz w:val="32"/>
                <w:szCs w:val="32"/>
              </w:rPr>
              <w:t>CBD</w:t>
            </w:r>
          </w:p>
        </w:tc>
      </w:tr>
      <w:tr w:rsidR="00C9161D" w:rsidRPr="00576956" w:rsidTr="0094257C">
        <w:tc>
          <w:tcPr>
            <w:tcW w:w="4776" w:type="dxa"/>
            <w:gridSpan w:val="2"/>
            <w:tcBorders>
              <w:top w:val="single" w:sz="12" w:space="0" w:color="auto"/>
              <w:bottom w:val="single" w:sz="36" w:space="0" w:color="auto"/>
            </w:tcBorders>
            <w:vAlign w:val="center"/>
          </w:tcPr>
          <w:p w:rsidR="00C9161D" w:rsidRPr="0094257C" w:rsidRDefault="00C9161D" w:rsidP="00C9161D">
            <w:pPr>
              <w:rPr>
                <w:kern w:val="22"/>
              </w:rPr>
            </w:pPr>
            <w:r w:rsidRPr="0094257C">
              <w:rPr>
                <w:noProof/>
                <w:kern w:val="22"/>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902" w:type="dxa"/>
            <w:tcBorders>
              <w:top w:val="single" w:sz="12" w:space="0" w:color="auto"/>
              <w:bottom w:val="single" w:sz="36" w:space="0" w:color="auto"/>
            </w:tcBorders>
          </w:tcPr>
          <w:p w:rsidR="00C9161D" w:rsidRPr="0094257C" w:rsidRDefault="00C9161D" w:rsidP="00C52AE8">
            <w:pPr>
              <w:ind w:left="1830"/>
              <w:rPr>
                <w:kern w:val="22"/>
                <w:szCs w:val="22"/>
              </w:rPr>
            </w:pPr>
            <w:r w:rsidRPr="0094257C">
              <w:rPr>
                <w:kern w:val="22"/>
                <w:szCs w:val="22"/>
              </w:rPr>
              <w:t>Distr.</w:t>
            </w:r>
          </w:p>
          <w:p w:rsidR="00C9161D" w:rsidRPr="0094257C" w:rsidRDefault="0086464C" w:rsidP="00C52AE8">
            <w:pPr>
              <w:ind w:left="1830"/>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06444D" w:rsidRPr="0094257C">
                  <w:rPr>
                    <w:caps/>
                    <w:kern w:val="22"/>
                    <w:szCs w:val="22"/>
                  </w:rPr>
                  <w:t>GENERAL</w:t>
                </w:r>
              </w:sdtContent>
            </w:sdt>
          </w:p>
          <w:p w:rsidR="00C9161D" w:rsidRPr="0094257C" w:rsidRDefault="00C9161D" w:rsidP="00C52AE8">
            <w:pPr>
              <w:ind w:left="1830"/>
              <w:rPr>
                <w:kern w:val="22"/>
                <w:szCs w:val="22"/>
              </w:rPr>
            </w:pPr>
          </w:p>
          <w:p w:rsidR="00C9161D" w:rsidRPr="0094257C" w:rsidRDefault="0086464C" w:rsidP="00C52AE8">
            <w:pPr>
              <w:ind w:left="1830"/>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06444D" w:rsidRPr="0094257C">
                  <w:rPr>
                    <w:kern w:val="22"/>
                    <w:lang w:val="en-US"/>
                  </w:rPr>
                  <w:t>CBD/PA/EM/2018/1/1/Add.1</w:t>
                </w:r>
              </w:sdtContent>
            </w:sdt>
          </w:p>
          <w:p w:rsidR="00C9161D" w:rsidRPr="0094257C" w:rsidRDefault="0086464C" w:rsidP="00C52AE8">
            <w:pPr>
              <w:ind w:left="1830"/>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18T00:00:00Z">
                  <w:dateFormat w:val="d MMMM yyyy"/>
                  <w:lid w:val="en-US"/>
                  <w:storeMappedDataAs w:val="dateTime"/>
                  <w:calendar w:val="gregorian"/>
                </w:date>
              </w:sdtPr>
              <w:sdtContent>
                <w:r w:rsidR="0006444D" w:rsidRPr="0094257C">
                  <w:rPr>
                    <w:kern w:val="22"/>
                    <w:szCs w:val="22"/>
                    <w:lang w:val="en-US"/>
                  </w:rPr>
                  <w:t>18 January 201</w:t>
                </w:r>
                <w:r w:rsidR="00C52AE8" w:rsidRPr="0094257C">
                  <w:rPr>
                    <w:kern w:val="22"/>
                    <w:szCs w:val="22"/>
                    <w:lang w:val="en-US"/>
                  </w:rPr>
                  <w:t>8</w:t>
                </w:r>
              </w:sdtContent>
            </w:sdt>
          </w:p>
          <w:p w:rsidR="00C9161D" w:rsidRPr="0094257C" w:rsidRDefault="00C9161D" w:rsidP="00C52AE8">
            <w:pPr>
              <w:ind w:left="1830"/>
              <w:rPr>
                <w:kern w:val="22"/>
                <w:szCs w:val="22"/>
              </w:rPr>
            </w:pPr>
          </w:p>
          <w:p w:rsidR="00C9161D" w:rsidRPr="0094257C" w:rsidRDefault="00C9161D" w:rsidP="00C52AE8">
            <w:pPr>
              <w:ind w:left="1830"/>
              <w:rPr>
                <w:kern w:val="22"/>
                <w:szCs w:val="22"/>
              </w:rPr>
            </w:pPr>
            <w:r w:rsidRPr="0094257C">
              <w:rPr>
                <w:kern w:val="22"/>
                <w:szCs w:val="22"/>
              </w:rPr>
              <w:t>ENGLISH</w:t>
            </w:r>
            <w:r w:rsidR="00172AF6" w:rsidRPr="0094257C">
              <w:rPr>
                <w:kern w:val="22"/>
                <w:szCs w:val="22"/>
              </w:rPr>
              <w:t xml:space="preserve"> ONLY</w:t>
            </w:r>
          </w:p>
          <w:p w:rsidR="00C9161D" w:rsidRPr="0094257C" w:rsidRDefault="00C9161D">
            <w:pPr>
              <w:rPr>
                <w:kern w:val="22"/>
              </w:rPr>
            </w:pPr>
          </w:p>
        </w:tc>
      </w:tr>
    </w:tbl>
    <w:p w:rsidR="00C918DC" w:rsidRPr="00576956" w:rsidRDefault="00C918DC" w:rsidP="00C52AE8">
      <w:pPr>
        <w:ind w:left="270" w:right="4257" w:hanging="270"/>
        <w:jc w:val="left"/>
        <w:rPr>
          <w:caps/>
          <w:snapToGrid w:val="0"/>
          <w:kern w:val="22"/>
          <w:szCs w:val="22"/>
        </w:rPr>
      </w:pPr>
      <w:r w:rsidRPr="00576956">
        <w:rPr>
          <w:caps/>
          <w:snapToGrid w:val="0"/>
          <w:color w:val="000000"/>
          <w:kern w:val="22"/>
          <w:szCs w:val="22"/>
        </w:rPr>
        <w:t>TECHNICAL EXPERT workshop</w:t>
      </w:r>
      <w:r w:rsidRPr="0094257C">
        <w:rPr>
          <w:caps/>
          <w:snapToGrid w:val="0"/>
          <w:kern w:val="22"/>
          <w:szCs w:val="22"/>
        </w:rPr>
        <w:t xml:space="preserve"> on OTHER effective area-based conservation measures for achieving Aichi Biodiversity Target 11 </w:t>
      </w:r>
    </w:p>
    <w:p w:rsidR="00C9161D" w:rsidRPr="0094257C" w:rsidRDefault="00C918DC" w:rsidP="00C52AE8">
      <w:pPr>
        <w:ind w:left="270" w:hanging="270"/>
        <w:rPr>
          <w:kern w:val="22"/>
        </w:rPr>
      </w:pPr>
      <w:r w:rsidRPr="0094257C">
        <w:rPr>
          <w:kern w:val="22"/>
          <w:szCs w:val="22"/>
        </w:rPr>
        <w:t xml:space="preserve">Montreal, </w:t>
      </w:r>
      <w:r w:rsidR="0014403D">
        <w:rPr>
          <w:kern w:val="22"/>
          <w:szCs w:val="22"/>
        </w:rPr>
        <w:t xml:space="preserve">Canada, </w:t>
      </w:r>
      <w:r w:rsidRPr="0094257C">
        <w:rPr>
          <w:kern w:val="22"/>
          <w:szCs w:val="22"/>
        </w:rPr>
        <w:t>6</w:t>
      </w:r>
      <w:r w:rsidR="0014403D">
        <w:rPr>
          <w:kern w:val="22"/>
          <w:szCs w:val="22"/>
        </w:rPr>
        <w:t xml:space="preserve"> to </w:t>
      </w:r>
      <w:r w:rsidRPr="0094257C">
        <w:rPr>
          <w:kern w:val="22"/>
          <w:szCs w:val="22"/>
        </w:rPr>
        <w:t>9 February 2018</w:t>
      </w:r>
    </w:p>
    <w:p w:rsidR="00C9161D" w:rsidRPr="0094257C" w:rsidRDefault="0086464C" w:rsidP="00172AF6">
      <w:pPr>
        <w:spacing w:before="120" w:after="240"/>
        <w:jc w:val="center"/>
        <w:rPr>
          <w:b/>
          <w:caps/>
          <w:kern w:val="22"/>
        </w:rPr>
      </w:pPr>
      <w:sdt>
        <w:sdtPr>
          <w:rPr>
            <w:b/>
            <w:kern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6444D" w:rsidRPr="0094257C">
            <w:rPr>
              <w:b/>
              <w:kern w:val="22"/>
              <w:lang w:val="en-US"/>
            </w:rPr>
            <w:t>ANNOTATIONS TO THE PROVISIONAL AGENDA</w:t>
          </w:r>
        </w:sdtContent>
      </w:sdt>
      <w:r w:rsidR="00105372" w:rsidRPr="0094257C">
        <w:rPr>
          <w:b/>
          <w:caps/>
          <w:kern w:val="22"/>
        </w:rPr>
        <w:t xml:space="preserve"> </w:t>
      </w:r>
    </w:p>
    <w:p w:rsidR="00E62490" w:rsidRPr="0094257C" w:rsidRDefault="00E62490" w:rsidP="00E62490">
      <w:pPr>
        <w:keepNext/>
        <w:tabs>
          <w:tab w:val="left" w:pos="720"/>
        </w:tabs>
        <w:spacing w:before="240" w:after="120"/>
        <w:jc w:val="center"/>
        <w:outlineLvl w:val="0"/>
        <w:rPr>
          <w:bCs/>
          <w:kern w:val="22"/>
          <w:szCs w:val="22"/>
        </w:rPr>
      </w:pPr>
      <w:r w:rsidRPr="0094257C">
        <w:rPr>
          <w:b/>
          <w:caps/>
          <w:kern w:val="22"/>
          <w:szCs w:val="22"/>
        </w:rPr>
        <w:t>Introduction</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In response to paragraphs 9(a(</w:t>
      </w:r>
      <w:proofErr w:type="spellStart"/>
      <w:r w:rsidRPr="0094257C">
        <w:rPr>
          <w:kern w:val="22"/>
          <w:szCs w:val="22"/>
        </w:rPr>
        <w:t>i</w:t>
      </w:r>
      <w:proofErr w:type="spellEnd"/>
      <w:r w:rsidRPr="0094257C">
        <w:rPr>
          <w:kern w:val="22"/>
          <w:szCs w:val="22"/>
        </w:rPr>
        <w:t>)), 10(a) and</w:t>
      </w:r>
      <w:r w:rsidR="00C91671" w:rsidRPr="0094257C">
        <w:rPr>
          <w:kern w:val="22"/>
          <w:szCs w:val="22"/>
        </w:rPr>
        <w:t xml:space="preserve"> 10(b) of decision XIII/2</w:t>
      </w:r>
      <w:r w:rsidRPr="0094257C">
        <w:rPr>
          <w:kern w:val="22"/>
          <w:szCs w:val="22"/>
        </w:rPr>
        <w:t>, on progress towards the achievement of Aichi Biodiversity Targets 11 and 12, the Executive Secretary is convening the Technical Expert Workshop on Other Effective Area-based Conservation Measures for Achieving Aichi Biodiversity Target 11, to be held at the headquarters of the International Civil Aviation Organization, in Montreal, from 6 to 9 February 2018, with financial support from the Government of the Italy.</w:t>
      </w:r>
    </w:p>
    <w:p w:rsidR="00E62490" w:rsidRPr="0094257C" w:rsidRDefault="00E62490" w:rsidP="00E62490">
      <w:pPr>
        <w:pStyle w:val="Para1"/>
        <w:numPr>
          <w:ilvl w:val="0"/>
          <w:numId w:val="2"/>
        </w:numPr>
        <w:tabs>
          <w:tab w:val="clear" w:pos="360"/>
          <w:tab w:val="num" w:pos="720"/>
        </w:tabs>
        <w:rPr>
          <w:kern w:val="22"/>
          <w:szCs w:val="22"/>
        </w:rPr>
      </w:pPr>
      <w:r w:rsidRPr="00576956">
        <w:rPr>
          <w:rFonts w:eastAsia="Calibri"/>
          <w:kern w:val="22"/>
          <w:szCs w:val="22"/>
        </w:rPr>
        <w:t>In paragraph 9(a(</w:t>
      </w:r>
      <w:proofErr w:type="spellStart"/>
      <w:r w:rsidRPr="00576956">
        <w:rPr>
          <w:rFonts w:eastAsia="Calibri"/>
          <w:kern w:val="22"/>
          <w:szCs w:val="22"/>
        </w:rPr>
        <w:t>i</w:t>
      </w:r>
      <w:proofErr w:type="spellEnd"/>
      <w:r w:rsidRPr="00576956">
        <w:rPr>
          <w:rFonts w:eastAsia="Calibri"/>
          <w:kern w:val="22"/>
          <w:szCs w:val="22"/>
        </w:rPr>
        <w:t>)) of decision XIII/2</w:t>
      </w:r>
      <w:r w:rsidR="00C91671" w:rsidRPr="00576956">
        <w:rPr>
          <w:rFonts w:eastAsia="Calibri"/>
          <w:kern w:val="22"/>
          <w:szCs w:val="22"/>
        </w:rPr>
        <w:t xml:space="preserve">, </w:t>
      </w:r>
      <w:r w:rsidRPr="00576956">
        <w:rPr>
          <w:rFonts w:eastAsia="Calibri"/>
          <w:kern w:val="22"/>
          <w:szCs w:val="22"/>
        </w:rPr>
        <w:t xml:space="preserve">the </w:t>
      </w:r>
      <w:r w:rsidR="00C91671" w:rsidRPr="00576956">
        <w:rPr>
          <w:rFonts w:eastAsia="Calibri"/>
          <w:kern w:val="22"/>
          <w:szCs w:val="22"/>
        </w:rPr>
        <w:t>Conference of the Parties</w:t>
      </w:r>
      <w:r w:rsidRPr="00576956">
        <w:rPr>
          <w:rFonts w:eastAsia="Calibri"/>
          <w:kern w:val="22"/>
          <w:szCs w:val="22"/>
        </w:rPr>
        <w:t xml:space="preserve"> invited Parties, other Governments, relevant partners, regional agencies, bilateral and multilateral funding agencies, in conjunction with</w:t>
      </w:r>
      <w:r w:rsidRPr="00576956">
        <w:rPr>
          <w:rFonts w:eastAsia="Calibri"/>
          <w:i/>
          <w:kern w:val="22"/>
          <w:szCs w:val="22"/>
        </w:rPr>
        <w:t xml:space="preserve"> </w:t>
      </w:r>
      <w:r w:rsidRPr="00576956">
        <w:rPr>
          <w:rFonts w:eastAsia="Calibri"/>
          <w:kern w:val="22"/>
          <w:szCs w:val="22"/>
        </w:rPr>
        <w:t xml:space="preserve">the Secretariat of the Convention on Biological Diversity, taking into account information provided by, and in consultation with Parties and other Governments to undertake a review of experiences on </w:t>
      </w:r>
      <w:r w:rsidR="0032150A" w:rsidRPr="00576956">
        <w:rPr>
          <w:rFonts w:eastAsia="Calibri"/>
          <w:kern w:val="22"/>
          <w:szCs w:val="22"/>
        </w:rPr>
        <w:t>p</w:t>
      </w:r>
      <w:r w:rsidRPr="00576956">
        <w:rPr>
          <w:rFonts w:eastAsia="Calibri"/>
          <w:kern w:val="22"/>
          <w:szCs w:val="22"/>
        </w:rPr>
        <w:t xml:space="preserve">rotected areas and other effective area-based conservation measures, taking into account the work of </w:t>
      </w:r>
      <w:r w:rsidRPr="00576956">
        <w:rPr>
          <w:bCs/>
          <w:kern w:val="22"/>
          <w:szCs w:val="22"/>
        </w:rPr>
        <w:t>the</w:t>
      </w:r>
      <w:r w:rsidRPr="00576956">
        <w:rPr>
          <w:bCs/>
          <w:i/>
          <w:iCs/>
          <w:kern w:val="22"/>
          <w:szCs w:val="22"/>
        </w:rPr>
        <w:t xml:space="preserve"> </w:t>
      </w:r>
      <w:r w:rsidRPr="00576956">
        <w:rPr>
          <w:bCs/>
          <w:kern w:val="22"/>
          <w:szCs w:val="22"/>
        </w:rPr>
        <w:t xml:space="preserve">International Union for Conservation of Nature (IUCN) </w:t>
      </w:r>
      <w:r w:rsidRPr="00576956">
        <w:rPr>
          <w:rFonts w:eastAsia="Calibri"/>
          <w:kern w:val="22"/>
          <w:szCs w:val="22"/>
        </w:rPr>
        <w:t xml:space="preserve">and other appropriate expert bodies. In paragraph 10(a), the </w:t>
      </w:r>
      <w:r w:rsidR="0048410A" w:rsidRPr="00576956">
        <w:rPr>
          <w:rFonts w:eastAsia="Calibri"/>
          <w:kern w:val="22"/>
          <w:szCs w:val="22"/>
        </w:rPr>
        <w:t xml:space="preserve">Conference of the Parties </w:t>
      </w:r>
      <w:r w:rsidRPr="00576956">
        <w:rPr>
          <w:rFonts w:eastAsia="Calibri"/>
          <w:kern w:val="22"/>
          <w:szCs w:val="22"/>
        </w:rPr>
        <w:t>requested the Executive Secretary to develop voluntary guidance on the elements listed in paragraph 9(a). In</w:t>
      </w:r>
      <w:r w:rsidRPr="00576956">
        <w:rPr>
          <w:rFonts w:eastAsia="Calibri"/>
          <w:i/>
          <w:kern w:val="22"/>
          <w:szCs w:val="22"/>
        </w:rPr>
        <w:t xml:space="preserve"> </w:t>
      </w:r>
      <w:r w:rsidRPr="00576956">
        <w:rPr>
          <w:kern w:val="22"/>
          <w:szCs w:val="22"/>
        </w:rPr>
        <w:t xml:space="preserve">paragraph 10(b), the </w:t>
      </w:r>
      <w:r w:rsidR="0048410A" w:rsidRPr="00576956">
        <w:rPr>
          <w:kern w:val="22"/>
          <w:szCs w:val="22"/>
        </w:rPr>
        <w:t xml:space="preserve">Conference of the Parties </w:t>
      </w:r>
      <w:r w:rsidRPr="00576956">
        <w:rPr>
          <w:kern w:val="22"/>
          <w:szCs w:val="22"/>
        </w:rPr>
        <w:t xml:space="preserve">also requested </w:t>
      </w:r>
      <w:r w:rsidRPr="00576956">
        <w:rPr>
          <w:rFonts w:eastAsia="Calibri"/>
          <w:kern w:val="22"/>
          <w:szCs w:val="22"/>
        </w:rPr>
        <w:t>the Executive Secretary to organize a technical expert workshop or workshops to provide scientific and technical advice on definition, management approaches and identification of other effective area-based conservation measures and their role in achieving Aichi Biodiversity Target 11, and in paragraph</w:t>
      </w:r>
      <w:r w:rsidR="0048410A" w:rsidRPr="00576956">
        <w:rPr>
          <w:rFonts w:eastAsia="Calibri"/>
          <w:kern w:val="22"/>
          <w:szCs w:val="22"/>
        </w:rPr>
        <w:t> </w:t>
      </w:r>
      <w:r w:rsidRPr="00576956">
        <w:rPr>
          <w:rFonts w:eastAsia="Calibri"/>
          <w:kern w:val="22"/>
          <w:szCs w:val="22"/>
        </w:rPr>
        <w:t>10(c) to report on progress to the Subsidiary Body on Scientific, Technical and Technological Advice (SBSTTA) at a meeting held prior to the fourteenth meeting of the Conference of the Parties.</w:t>
      </w:r>
    </w:p>
    <w:p w:rsidR="00E62490" w:rsidRPr="0094257C" w:rsidRDefault="00E62490" w:rsidP="00E62490">
      <w:pPr>
        <w:pStyle w:val="Para1"/>
        <w:numPr>
          <w:ilvl w:val="0"/>
          <w:numId w:val="2"/>
        </w:numPr>
        <w:tabs>
          <w:tab w:val="clear" w:pos="360"/>
          <w:tab w:val="num" w:pos="720"/>
        </w:tabs>
        <w:rPr>
          <w:kern w:val="22"/>
          <w:szCs w:val="22"/>
        </w:rPr>
      </w:pPr>
      <w:r w:rsidRPr="00576956">
        <w:rPr>
          <w:rFonts w:eastAsia="Calibri"/>
          <w:kern w:val="22"/>
          <w:szCs w:val="22"/>
        </w:rPr>
        <w:t xml:space="preserve">Accordingly, the purpose </w:t>
      </w:r>
      <w:r w:rsidRPr="0094257C">
        <w:rPr>
          <w:kern w:val="22"/>
          <w:szCs w:val="22"/>
        </w:rPr>
        <w:t>of the Workshop is</w:t>
      </w:r>
      <w:r w:rsidRPr="0094257C">
        <w:rPr>
          <w:kern w:val="22"/>
          <w:szCs w:val="22"/>
          <w:lang w:val="en-CA" w:eastAsia="en-CA"/>
        </w:rPr>
        <w:t xml:space="preserve"> to: </w:t>
      </w:r>
      <w:r w:rsidR="0048410A" w:rsidRPr="0094257C">
        <w:rPr>
          <w:kern w:val="22"/>
          <w:szCs w:val="22"/>
          <w:lang w:val="en-CA" w:eastAsia="en-CA"/>
        </w:rPr>
        <w:t>(a</w:t>
      </w:r>
      <w:r w:rsidRPr="0094257C">
        <w:rPr>
          <w:kern w:val="22"/>
          <w:szCs w:val="22"/>
          <w:lang w:val="en-CA" w:eastAsia="en-CA"/>
        </w:rPr>
        <w:t xml:space="preserve">) </w:t>
      </w:r>
      <w:r w:rsidR="0048410A" w:rsidRPr="0094257C">
        <w:rPr>
          <w:kern w:val="22"/>
          <w:szCs w:val="22"/>
          <w:lang w:val="en-CA" w:eastAsia="en-CA"/>
        </w:rPr>
        <w:t>d</w:t>
      </w:r>
      <w:r w:rsidRPr="0094257C">
        <w:rPr>
          <w:kern w:val="22"/>
          <w:szCs w:val="22"/>
          <w:lang w:val="en-CA" w:eastAsia="en-CA"/>
        </w:rPr>
        <w:t xml:space="preserve">iscuss and develop scientific and technical advice pursuant to paragraph 10(b) and </w:t>
      </w:r>
      <w:r w:rsidR="0048410A" w:rsidRPr="0094257C">
        <w:rPr>
          <w:kern w:val="22"/>
          <w:szCs w:val="22"/>
          <w:lang w:val="en-CA" w:eastAsia="en-CA"/>
        </w:rPr>
        <w:t>(b</w:t>
      </w:r>
      <w:r w:rsidRPr="0094257C">
        <w:rPr>
          <w:kern w:val="22"/>
          <w:szCs w:val="22"/>
          <w:lang w:val="en-CA" w:eastAsia="en-CA"/>
        </w:rPr>
        <w:t xml:space="preserve">) </w:t>
      </w:r>
      <w:r w:rsidR="0048410A" w:rsidRPr="0094257C">
        <w:rPr>
          <w:kern w:val="22"/>
          <w:szCs w:val="22"/>
          <w:lang w:val="en-CA" w:eastAsia="en-CA"/>
        </w:rPr>
        <w:t>d</w:t>
      </w:r>
      <w:r w:rsidRPr="0094257C">
        <w:rPr>
          <w:kern w:val="22"/>
          <w:szCs w:val="22"/>
          <w:lang w:val="en-CA" w:eastAsia="en-CA"/>
        </w:rPr>
        <w:t>evelop the necessary voluntary guidance in line with paragraph</w:t>
      </w:r>
      <w:r w:rsidR="0048410A" w:rsidRPr="0094257C">
        <w:rPr>
          <w:kern w:val="22"/>
          <w:szCs w:val="22"/>
          <w:lang w:val="en-CA" w:eastAsia="en-CA"/>
        </w:rPr>
        <w:t> </w:t>
      </w:r>
      <w:r w:rsidRPr="0094257C">
        <w:rPr>
          <w:kern w:val="22"/>
          <w:szCs w:val="22"/>
          <w:lang w:val="en-CA" w:eastAsia="en-CA"/>
        </w:rPr>
        <w:t xml:space="preserve">10(a) of decision XIII/2. </w:t>
      </w:r>
    </w:p>
    <w:p w:rsidR="00E62490" w:rsidRPr="0094257C" w:rsidRDefault="00E62490" w:rsidP="00E62490">
      <w:pPr>
        <w:pStyle w:val="Para1"/>
        <w:numPr>
          <w:ilvl w:val="0"/>
          <w:numId w:val="0"/>
        </w:numPr>
        <w:jc w:val="center"/>
        <w:rPr>
          <w:b/>
          <w:kern w:val="22"/>
          <w:szCs w:val="22"/>
        </w:rPr>
      </w:pPr>
      <w:r w:rsidRPr="00576956">
        <w:rPr>
          <w:rFonts w:eastAsia="Calibri"/>
          <w:b/>
          <w:kern w:val="22"/>
          <w:szCs w:val="22"/>
        </w:rPr>
        <w:t>BACKGROUND</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shd w:val="clear" w:color="auto" w:fill="FFFFFF"/>
        </w:rPr>
        <w:t xml:space="preserve">In Article 2 of the Convention, “protected areas” means a geographically defined area which is designated or regulated and managed to achieve specific conservation objectives. In February 2004, in decision VII/28, the </w:t>
      </w:r>
      <w:r w:rsidR="0048410A" w:rsidRPr="0094257C">
        <w:rPr>
          <w:kern w:val="22"/>
          <w:szCs w:val="22"/>
          <w:shd w:val="clear" w:color="auto" w:fill="FFFFFF"/>
        </w:rPr>
        <w:t xml:space="preserve">Conference of the Parties </w:t>
      </w:r>
      <w:r w:rsidRPr="0094257C">
        <w:rPr>
          <w:kern w:val="22"/>
          <w:szCs w:val="22"/>
          <w:shd w:val="clear" w:color="auto" w:fill="FFFFFF"/>
        </w:rPr>
        <w:t xml:space="preserve">adopted the </w:t>
      </w:r>
      <w:hyperlink r:id="rId12" w:history="1">
        <w:r w:rsidR="0048410A" w:rsidRPr="0094257C">
          <w:rPr>
            <w:kern w:val="22"/>
            <w:szCs w:val="22"/>
            <w:shd w:val="clear" w:color="auto" w:fill="FFFFFF"/>
          </w:rPr>
          <w:t>p</w:t>
        </w:r>
        <w:r w:rsidRPr="0094257C">
          <w:rPr>
            <w:kern w:val="22"/>
            <w:szCs w:val="22"/>
            <w:shd w:val="clear" w:color="auto" w:fill="FFFFFF"/>
          </w:rPr>
          <w:t xml:space="preserve">rogramme of </w:t>
        </w:r>
        <w:r w:rsidR="0048410A" w:rsidRPr="0094257C">
          <w:rPr>
            <w:kern w:val="22"/>
            <w:szCs w:val="22"/>
            <w:shd w:val="clear" w:color="auto" w:fill="FFFFFF"/>
          </w:rPr>
          <w:t>w</w:t>
        </w:r>
        <w:r w:rsidRPr="0094257C">
          <w:rPr>
            <w:kern w:val="22"/>
            <w:szCs w:val="22"/>
            <w:shd w:val="clear" w:color="auto" w:fill="FFFFFF"/>
          </w:rPr>
          <w:t xml:space="preserve">ork on </w:t>
        </w:r>
        <w:r w:rsidR="0048410A" w:rsidRPr="0094257C">
          <w:rPr>
            <w:kern w:val="22"/>
            <w:szCs w:val="22"/>
            <w:shd w:val="clear" w:color="auto" w:fill="FFFFFF"/>
          </w:rPr>
          <w:t>p</w:t>
        </w:r>
        <w:r w:rsidRPr="0094257C">
          <w:rPr>
            <w:kern w:val="22"/>
            <w:szCs w:val="22"/>
            <w:shd w:val="clear" w:color="auto" w:fill="FFFFFF"/>
          </w:rPr>
          <w:t xml:space="preserve">rotected </w:t>
        </w:r>
        <w:r w:rsidR="0048410A" w:rsidRPr="0094257C">
          <w:rPr>
            <w:kern w:val="22"/>
            <w:szCs w:val="22"/>
            <w:shd w:val="clear" w:color="auto" w:fill="FFFFFF"/>
          </w:rPr>
          <w:t>a</w:t>
        </w:r>
        <w:r w:rsidRPr="0094257C">
          <w:rPr>
            <w:kern w:val="22"/>
            <w:szCs w:val="22"/>
            <w:shd w:val="clear" w:color="auto" w:fill="FFFFFF"/>
          </w:rPr>
          <w:t>reas</w:t>
        </w:r>
      </w:hyperlink>
      <w:r w:rsidRPr="0094257C">
        <w:rPr>
          <w:kern w:val="22"/>
          <w:szCs w:val="22"/>
          <w:shd w:val="clear" w:color="auto" w:fill="FFFFFF"/>
        </w:rPr>
        <w:t xml:space="preserve"> (</w:t>
      </w:r>
      <w:proofErr w:type="spellStart"/>
      <w:r w:rsidRPr="0094257C">
        <w:rPr>
          <w:kern w:val="22"/>
          <w:szCs w:val="22"/>
          <w:shd w:val="clear" w:color="auto" w:fill="FFFFFF"/>
        </w:rPr>
        <w:t>PoWPA</w:t>
      </w:r>
      <w:proofErr w:type="spellEnd"/>
      <w:r w:rsidRPr="0094257C">
        <w:rPr>
          <w:kern w:val="22"/>
          <w:szCs w:val="22"/>
          <w:shd w:val="clear" w:color="auto" w:fill="FFFFFF"/>
        </w:rPr>
        <w:t xml:space="preserve">) as a cross-cutting programme </w:t>
      </w:r>
      <w:r w:rsidRPr="0094257C">
        <w:rPr>
          <w:kern w:val="22"/>
          <w:szCs w:val="22"/>
        </w:rPr>
        <w:t>with the objective of supporting “the establishment and maintenance by 2010 for terrestrial and by 2012 for marine areas of comprehensive, effectively managed, and ecologically representative national and regional systems of protected areas that collectively, inter alia, through a global network contribute to achieving the three objectives of the Convention and the 2010 target to significantly reduce the current rate of biodiversity loss…”</w:t>
      </w:r>
      <w:r w:rsidRPr="0094257C">
        <w:rPr>
          <w:kern w:val="22"/>
          <w:szCs w:val="22"/>
          <w:shd w:val="clear" w:color="auto" w:fill="FFFFFF"/>
        </w:rPr>
        <w:t xml:space="preserve">. In paragraph 1 of the same decision, the </w:t>
      </w:r>
      <w:r w:rsidR="0048410A" w:rsidRPr="0094257C">
        <w:rPr>
          <w:kern w:val="22"/>
          <w:szCs w:val="22"/>
          <w:shd w:val="clear" w:color="auto" w:fill="FFFFFF"/>
        </w:rPr>
        <w:t xml:space="preserve">Conference of the Parties </w:t>
      </w:r>
      <w:r w:rsidRPr="0094257C">
        <w:rPr>
          <w:kern w:val="22"/>
          <w:szCs w:val="22"/>
          <w:shd w:val="clear" w:color="auto" w:fill="FFFFFF"/>
        </w:rPr>
        <w:t xml:space="preserve">confirmed that </w:t>
      </w:r>
      <w:bookmarkStart w:id="0" w:name="A1"/>
      <w:r w:rsidRPr="0094257C">
        <w:rPr>
          <w:kern w:val="22"/>
          <w:szCs w:val="22"/>
        </w:rPr>
        <w:t>efforts to establish and maintain systems of protected areas and areas where special measures need to be taken to conserve biological diversity</w:t>
      </w:r>
      <w:bookmarkEnd w:id="0"/>
      <w:r w:rsidRPr="0094257C">
        <w:rPr>
          <w:kern w:val="22"/>
          <w:szCs w:val="22"/>
        </w:rPr>
        <w:t xml:space="preserve"> in line with Article 8 on in situ conservation and </w:t>
      </w:r>
      <w:r w:rsidRPr="0094257C">
        <w:rPr>
          <w:kern w:val="22"/>
          <w:szCs w:val="22"/>
        </w:rPr>
        <w:lastRenderedPageBreak/>
        <w:t xml:space="preserve">other relevant articles of the Convention, are essential for achieving, in implementing the ecosystem approach, the three objectives of the Convention and thus contributing to achieving … Millennium Development Goals”. Thus, the notion of effective area-based measures was introduced by the </w:t>
      </w:r>
      <w:r w:rsidR="0048410A" w:rsidRPr="0094257C">
        <w:rPr>
          <w:kern w:val="22"/>
          <w:szCs w:val="22"/>
        </w:rPr>
        <w:t xml:space="preserve">Conference of the Parties </w:t>
      </w:r>
      <w:r w:rsidRPr="0094257C">
        <w:rPr>
          <w:kern w:val="22"/>
          <w:szCs w:val="22"/>
        </w:rPr>
        <w:t>in 2004.</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In paragraph 25 of the same decision, the </w:t>
      </w:r>
      <w:r w:rsidR="0048410A" w:rsidRPr="0094257C">
        <w:rPr>
          <w:kern w:val="22"/>
          <w:szCs w:val="22"/>
        </w:rPr>
        <w:t xml:space="preserve">Conference of the Parties </w:t>
      </w:r>
      <w:r w:rsidRPr="0094257C">
        <w:rPr>
          <w:kern w:val="22"/>
          <w:szCs w:val="22"/>
        </w:rPr>
        <w:t>decided to establish an ad hoc open ended working group on protected areas to support and review the implementation of the</w:t>
      </w:r>
      <w:r w:rsidRPr="0094257C">
        <w:rPr>
          <w:kern w:val="22"/>
          <w:szCs w:val="22"/>
          <w:shd w:val="clear" w:color="auto" w:fill="FFFFFF"/>
        </w:rPr>
        <w:t xml:space="preserve"> </w:t>
      </w:r>
      <w:proofErr w:type="spellStart"/>
      <w:r w:rsidRPr="0094257C">
        <w:rPr>
          <w:kern w:val="22"/>
          <w:szCs w:val="22"/>
          <w:shd w:val="clear" w:color="auto" w:fill="FFFFFF"/>
        </w:rPr>
        <w:t>PoWPA</w:t>
      </w:r>
      <w:proofErr w:type="spellEnd"/>
      <w:r w:rsidRPr="0094257C">
        <w:rPr>
          <w:kern w:val="22"/>
          <w:szCs w:val="22"/>
          <w:shd w:val="clear" w:color="auto" w:fill="FFFFFF"/>
        </w:rPr>
        <w:t xml:space="preserve"> and report to the </w:t>
      </w:r>
      <w:r w:rsidR="0048410A" w:rsidRPr="0094257C">
        <w:rPr>
          <w:kern w:val="22"/>
          <w:szCs w:val="22"/>
          <w:shd w:val="clear" w:color="auto" w:fill="FFFFFF"/>
        </w:rPr>
        <w:t>Conference of the Parties</w:t>
      </w:r>
      <w:r w:rsidRPr="0094257C">
        <w:rPr>
          <w:kern w:val="22"/>
          <w:szCs w:val="22"/>
          <w:shd w:val="clear" w:color="auto" w:fill="FFFFFF"/>
        </w:rPr>
        <w:t>.</w:t>
      </w:r>
      <w:r w:rsidRPr="0094257C">
        <w:rPr>
          <w:kern w:val="22"/>
          <w:szCs w:val="22"/>
        </w:rPr>
        <w:t xml:space="preserve"> The Working Group met twice, in 2005 and 2006, and considered </w:t>
      </w:r>
      <w:proofErr w:type="gramStart"/>
      <w:r w:rsidRPr="0094257C">
        <w:rPr>
          <w:kern w:val="22"/>
          <w:szCs w:val="22"/>
        </w:rPr>
        <w:t>a number of</w:t>
      </w:r>
      <w:proofErr w:type="gramEnd"/>
      <w:r w:rsidRPr="0094257C">
        <w:rPr>
          <w:kern w:val="22"/>
          <w:szCs w:val="22"/>
        </w:rPr>
        <w:t xml:space="preserve"> issues, inter alia</w:t>
      </w:r>
      <w:r w:rsidRPr="0094257C">
        <w:rPr>
          <w:i/>
          <w:kern w:val="22"/>
          <w:szCs w:val="22"/>
        </w:rPr>
        <w:t xml:space="preserve">, </w:t>
      </w:r>
      <w:r w:rsidRPr="0094257C">
        <w:rPr>
          <w:kern w:val="22"/>
          <w:szCs w:val="22"/>
        </w:rPr>
        <w:t>options for cooperation for the establishment of marine protected areas beyond the limits of national jurisdiction</w:t>
      </w:r>
      <w:r w:rsidRPr="0094257C">
        <w:rPr>
          <w:i/>
          <w:kern w:val="22"/>
          <w:szCs w:val="22"/>
        </w:rPr>
        <w:t xml:space="preserve">. </w:t>
      </w:r>
      <w:r w:rsidRPr="0094257C">
        <w:rPr>
          <w:kern w:val="22"/>
          <w:szCs w:val="22"/>
        </w:rPr>
        <w:t>The</w:t>
      </w:r>
      <w:r w:rsidRPr="0094257C">
        <w:rPr>
          <w:i/>
          <w:kern w:val="22"/>
          <w:szCs w:val="22"/>
        </w:rPr>
        <w:t xml:space="preserve"> </w:t>
      </w:r>
      <w:r w:rsidR="00C0001E" w:rsidRPr="0094257C">
        <w:rPr>
          <w:kern w:val="22"/>
          <w:szCs w:val="22"/>
        </w:rPr>
        <w:t xml:space="preserve">Conference of the Parties </w:t>
      </w:r>
      <w:r w:rsidRPr="0094257C">
        <w:rPr>
          <w:kern w:val="22"/>
          <w:szCs w:val="22"/>
        </w:rPr>
        <w:t>also</w:t>
      </w:r>
      <w:r w:rsidRPr="0094257C">
        <w:rPr>
          <w:i/>
          <w:kern w:val="22"/>
          <w:szCs w:val="22"/>
        </w:rPr>
        <w:t xml:space="preserve"> </w:t>
      </w:r>
      <w:r w:rsidRPr="0094257C">
        <w:rPr>
          <w:kern w:val="22"/>
          <w:szCs w:val="22"/>
        </w:rPr>
        <w:t xml:space="preserve">decided to assess, at each of its meetings until 2010, progress in the implementation of the </w:t>
      </w:r>
      <w:proofErr w:type="spellStart"/>
      <w:r w:rsidRPr="0094257C">
        <w:rPr>
          <w:kern w:val="22"/>
          <w:szCs w:val="22"/>
        </w:rPr>
        <w:t>PoWPA</w:t>
      </w:r>
      <w:proofErr w:type="spellEnd"/>
      <w:r w:rsidRPr="0094257C">
        <w:rPr>
          <w:kern w:val="22"/>
          <w:szCs w:val="22"/>
        </w:rPr>
        <w:t xml:space="preserve"> and subsequently, adopted decisions VIII/24; IX/18; and X/31. In paragraph 6(b) of decision IX/18 and in paragraph 32(b) of decision X/31, the </w:t>
      </w:r>
      <w:r w:rsidR="00E37AFB" w:rsidRPr="0094257C">
        <w:rPr>
          <w:kern w:val="22"/>
          <w:szCs w:val="22"/>
        </w:rPr>
        <w:t xml:space="preserve">Conference of the Parties </w:t>
      </w:r>
      <w:r w:rsidRPr="0094257C">
        <w:rPr>
          <w:kern w:val="22"/>
          <w:szCs w:val="22"/>
        </w:rPr>
        <w:t>recognized “the contribution of, where appropriate, co-managed protected areas, private protected areas and indigenous and local community conserved areas within the national protected area system through acknowledgement in national legislation or other effective means”. In paragraph 24 of decision</w:t>
      </w:r>
      <w:r w:rsidR="00E37AFB" w:rsidRPr="0094257C">
        <w:rPr>
          <w:kern w:val="22"/>
          <w:szCs w:val="22"/>
        </w:rPr>
        <w:t xml:space="preserve"> X/31</w:t>
      </w:r>
      <w:r w:rsidRPr="0094257C">
        <w:rPr>
          <w:kern w:val="22"/>
          <w:szCs w:val="22"/>
        </w:rPr>
        <w:t xml:space="preserve">, the </w:t>
      </w:r>
      <w:r w:rsidR="00E37AFB" w:rsidRPr="0094257C">
        <w:rPr>
          <w:kern w:val="22"/>
          <w:szCs w:val="22"/>
        </w:rPr>
        <w:t xml:space="preserve">Conference of the Parties </w:t>
      </w:r>
      <w:r w:rsidRPr="0094257C">
        <w:rPr>
          <w:kern w:val="22"/>
          <w:szCs w:val="22"/>
        </w:rPr>
        <w:t>encouraged Parties to establish marine protected areas for conservation and management of biodiversity as the main objective and, when in accordance with the management objectives for protected areas, as fisheries management tools.</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In decision X/2, the </w:t>
      </w:r>
      <w:r w:rsidR="00E37AFB" w:rsidRPr="0094257C">
        <w:rPr>
          <w:kern w:val="22"/>
          <w:szCs w:val="22"/>
        </w:rPr>
        <w:t xml:space="preserve">Conference of the Parties </w:t>
      </w:r>
      <w:r w:rsidRPr="00576956">
        <w:rPr>
          <w:kern w:val="22"/>
          <w:szCs w:val="22"/>
          <w:lang w:eastAsia="en-GB"/>
        </w:rPr>
        <w:t>adopted the Strategic Plan for Biodiversity 2011</w:t>
      </w:r>
      <w:r w:rsidR="00E37AFB" w:rsidRPr="00576956">
        <w:rPr>
          <w:kern w:val="22"/>
          <w:szCs w:val="22"/>
          <w:lang w:eastAsia="en-GB"/>
        </w:rPr>
        <w:noBreakHyphen/>
      </w:r>
      <w:r w:rsidRPr="00576956">
        <w:rPr>
          <w:kern w:val="22"/>
          <w:szCs w:val="22"/>
          <w:lang w:eastAsia="en-GB"/>
        </w:rPr>
        <w:t>2020 and its Aichi Biodiversity Targets</w:t>
      </w:r>
      <w:r w:rsidRPr="00576956">
        <w:rPr>
          <w:kern w:val="22"/>
          <w:szCs w:val="22"/>
        </w:rPr>
        <w:t xml:space="preserve">, including Aichi Biodiversity Target 11 which states that: </w:t>
      </w:r>
      <w:r w:rsidRPr="00576956">
        <w:rPr>
          <w:i/>
          <w:kern w:val="22"/>
          <w:szCs w:val="22"/>
        </w:rPr>
        <w:t xml:space="preserve">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 </w:t>
      </w:r>
      <w:r w:rsidRPr="00576956">
        <w:rPr>
          <w:kern w:val="22"/>
          <w:szCs w:val="22"/>
        </w:rPr>
        <w:t xml:space="preserve">A closer look </w:t>
      </w:r>
      <w:r w:rsidR="00E37AFB" w:rsidRPr="00576956">
        <w:rPr>
          <w:kern w:val="22"/>
          <w:szCs w:val="22"/>
        </w:rPr>
        <w:t>at</w:t>
      </w:r>
      <w:r w:rsidR="00E37AFB" w:rsidRPr="00576956">
        <w:rPr>
          <w:i/>
          <w:kern w:val="22"/>
          <w:szCs w:val="22"/>
        </w:rPr>
        <w:t xml:space="preserve"> </w:t>
      </w:r>
      <w:r w:rsidRPr="0094257C">
        <w:rPr>
          <w:kern w:val="22"/>
          <w:szCs w:val="22"/>
        </w:rPr>
        <w:t>the objective</w:t>
      </w:r>
      <w:r w:rsidR="00894E84">
        <w:rPr>
          <w:kern w:val="22"/>
          <w:szCs w:val="22"/>
        </w:rPr>
        <w:t>s</w:t>
      </w:r>
      <w:r w:rsidRPr="0094257C">
        <w:rPr>
          <w:kern w:val="22"/>
          <w:szCs w:val="22"/>
        </w:rPr>
        <w:t xml:space="preserve"> of the </w:t>
      </w:r>
      <w:proofErr w:type="spellStart"/>
      <w:r w:rsidRPr="0094257C">
        <w:rPr>
          <w:kern w:val="22"/>
          <w:szCs w:val="22"/>
        </w:rPr>
        <w:t>PoWPA</w:t>
      </w:r>
      <w:proofErr w:type="spellEnd"/>
      <w:r w:rsidRPr="0094257C">
        <w:rPr>
          <w:kern w:val="22"/>
          <w:szCs w:val="22"/>
        </w:rPr>
        <w:t xml:space="preserve"> and Aichi Biodiversity Target 11 clearly shows that Aichi Biodiversity Target 11 incorporated its tenets from the objectives of the </w:t>
      </w:r>
      <w:proofErr w:type="spellStart"/>
      <w:r w:rsidRPr="0094257C">
        <w:rPr>
          <w:kern w:val="22"/>
          <w:szCs w:val="22"/>
        </w:rPr>
        <w:t>PoWPA</w:t>
      </w:r>
      <w:proofErr w:type="spellEnd"/>
      <w:r w:rsidRPr="0094257C">
        <w:rPr>
          <w:kern w:val="22"/>
          <w:szCs w:val="22"/>
        </w:rPr>
        <w:t>. In paragraph</w:t>
      </w:r>
      <w:r w:rsidR="00E37AFB" w:rsidRPr="0094257C">
        <w:rPr>
          <w:kern w:val="22"/>
          <w:szCs w:val="22"/>
        </w:rPr>
        <w:t> </w:t>
      </w:r>
      <w:r w:rsidRPr="0094257C">
        <w:rPr>
          <w:kern w:val="22"/>
          <w:szCs w:val="22"/>
        </w:rPr>
        <w:t>15 of the same decision, the C</w:t>
      </w:r>
      <w:r w:rsidR="00E37AFB" w:rsidRPr="0094257C">
        <w:rPr>
          <w:kern w:val="22"/>
          <w:szCs w:val="22"/>
        </w:rPr>
        <w:t>onference of the Parties</w:t>
      </w:r>
      <w:r w:rsidRPr="0094257C">
        <w:rPr>
          <w:kern w:val="22"/>
          <w:szCs w:val="22"/>
        </w:rPr>
        <w:t xml:space="preserve"> affirmed that the thematic and various cross-cutting programmes of work of the Convention provide detailed guidance on implementation of the Strategic Plan.</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Further in paragraph 10 of decision XI/24, the </w:t>
      </w:r>
      <w:r w:rsidR="00E37AFB" w:rsidRPr="0094257C">
        <w:rPr>
          <w:kern w:val="22"/>
          <w:szCs w:val="22"/>
        </w:rPr>
        <w:t xml:space="preserve">Conference of the Parties </w:t>
      </w:r>
      <w:r w:rsidRPr="0094257C">
        <w:rPr>
          <w:kern w:val="22"/>
          <w:szCs w:val="22"/>
        </w:rPr>
        <w:t>requested the Executive Secretary, in partnership with relevant organizations, to make available tools and technical guidance, inter alia</w:t>
      </w:r>
      <w:r w:rsidRPr="0094257C">
        <w:rPr>
          <w:i/>
          <w:kern w:val="22"/>
          <w:szCs w:val="22"/>
        </w:rPr>
        <w:t>,</w:t>
      </w:r>
      <w:r w:rsidRPr="0094257C">
        <w:rPr>
          <w:kern w:val="22"/>
          <w:szCs w:val="22"/>
        </w:rPr>
        <w:t xml:space="preserve"> on defining area-based conservation measures. Accordingly, the IUCN-World Commission on Protected Areas (WCPA) created a Task Force in 2015. After extensive consultations with more than 120 conservation experts globally and benefiting from several workshops, as well as consultations with Parties at side events held on the margins of meetings of </w:t>
      </w:r>
      <w:r w:rsidR="000555D2" w:rsidRPr="0094257C">
        <w:rPr>
          <w:kern w:val="22"/>
          <w:szCs w:val="22"/>
        </w:rPr>
        <w:t>the Subsidiary Body on Scientific, Technical and Technological Advice</w:t>
      </w:r>
      <w:r w:rsidRPr="0094257C">
        <w:rPr>
          <w:kern w:val="22"/>
          <w:szCs w:val="22"/>
        </w:rPr>
        <w:t>, the Task Force developed draft guidelines. In accordance with paragraph 9(a(</w:t>
      </w:r>
      <w:proofErr w:type="spellStart"/>
      <w:r w:rsidRPr="0094257C">
        <w:rPr>
          <w:kern w:val="22"/>
          <w:szCs w:val="22"/>
        </w:rPr>
        <w:t>i</w:t>
      </w:r>
      <w:proofErr w:type="spellEnd"/>
      <w:r w:rsidRPr="0094257C">
        <w:rPr>
          <w:kern w:val="22"/>
          <w:szCs w:val="22"/>
        </w:rPr>
        <w:t xml:space="preserve">)) of decision XIII/2, through notification </w:t>
      </w:r>
      <w:hyperlink r:id="rId13" w:history="1">
        <w:r w:rsidRPr="0094257C">
          <w:rPr>
            <w:color w:val="0000FF"/>
            <w:kern w:val="22"/>
            <w:szCs w:val="22"/>
            <w:u w:val="single"/>
          </w:rPr>
          <w:t>2017-112</w:t>
        </w:r>
      </w:hyperlink>
      <w:r w:rsidRPr="0094257C">
        <w:rPr>
          <w:kern w:val="22"/>
          <w:szCs w:val="22"/>
        </w:rPr>
        <w:t xml:space="preserve">, dated 2 November 2017, Parties, other Governments, relevant organizations, Indigenous Peoples and Local Communities, United Nations/International organizations were invited to review the </w:t>
      </w:r>
      <w:r w:rsidRPr="0094257C">
        <w:rPr>
          <w:bCs/>
          <w:i/>
          <w:color w:val="000000"/>
          <w:kern w:val="22"/>
          <w:szCs w:val="22"/>
          <w:shd w:val="clear" w:color="auto" w:fill="FFFFFF"/>
        </w:rPr>
        <w:t>Draft Guidelines for Recognizing and Reporting Other Effective Area-Based Conservation Measures</w:t>
      </w:r>
      <w:r w:rsidRPr="0094257C">
        <w:rPr>
          <w:bCs/>
          <w:color w:val="000000"/>
          <w:kern w:val="22"/>
          <w:szCs w:val="22"/>
          <w:shd w:val="clear" w:color="auto" w:fill="FFFFFF"/>
        </w:rPr>
        <w:t xml:space="preserve"> of the Task Force</w:t>
      </w:r>
      <w:r w:rsidRPr="0094257C">
        <w:rPr>
          <w:bCs/>
          <w:color w:val="333333"/>
          <w:kern w:val="22"/>
          <w:szCs w:val="22"/>
          <w:shd w:val="clear" w:color="auto" w:fill="FFFFFF"/>
        </w:rPr>
        <w:t xml:space="preserve"> </w:t>
      </w:r>
      <w:r w:rsidRPr="0094257C">
        <w:rPr>
          <w:kern w:val="22"/>
          <w:szCs w:val="22"/>
        </w:rPr>
        <w:t xml:space="preserve">and provide feedback and comments. A total of 31 Parties and organizations submitted their comments and feedback. The Task Force has revised the draft guidelines </w:t>
      </w:r>
      <w:proofErr w:type="gramStart"/>
      <w:r w:rsidRPr="0094257C">
        <w:rPr>
          <w:kern w:val="22"/>
          <w:szCs w:val="22"/>
        </w:rPr>
        <w:t>taking into account</w:t>
      </w:r>
      <w:proofErr w:type="gramEnd"/>
      <w:r w:rsidRPr="0094257C">
        <w:rPr>
          <w:kern w:val="22"/>
          <w:szCs w:val="22"/>
        </w:rPr>
        <w:t xml:space="preserve"> the comments and feedback received. This revised guidelines document (CBD/PA/EM/2018/1/INF/1) is made available for the </w:t>
      </w:r>
      <w:r w:rsidR="000555D2" w:rsidRPr="0094257C">
        <w:rPr>
          <w:kern w:val="22"/>
          <w:szCs w:val="22"/>
        </w:rPr>
        <w:t xml:space="preserve">information of </w:t>
      </w:r>
      <w:r w:rsidRPr="0094257C">
        <w:rPr>
          <w:kern w:val="22"/>
          <w:szCs w:val="22"/>
        </w:rPr>
        <w:t xml:space="preserve">participants </w:t>
      </w:r>
      <w:r w:rsidR="000555D2" w:rsidRPr="0094257C">
        <w:rPr>
          <w:kern w:val="22"/>
          <w:szCs w:val="22"/>
        </w:rPr>
        <w:t>in</w:t>
      </w:r>
      <w:r w:rsidRPr="0094257C">
        <w:rPr>
          <w:kern w:val="22"/>
          <w:szCs w:val="22"/>
        </w:rPr>
        <w:t xml:space="preserve"> the workshop to provide background information for deliberations, together with other relevant documents. </w:t>
      </w:r>
    </w:p>
    <w:p w:rsidR="00E62490" w:rsidRPr="0094257C" w:rsidRDefault="00E62490" w:rsidP="00E62490">
      <w:pPr>
        <w:pStyle w:val="Para1"/>
        <w:numPr>
          <w:ilvl w:val="0"/>
          <w:numId w:val="2"/>
        </w:numPr>
        <w:tabs>
          <w:tab w:val="clear" w:pos="360"/>
        </w:tabs>
        <w:rPr>
          <w:kern w:val="22"/>
        </w:rPr>
      </w:pPr>
      <w:r w:rsidRPr="0094257C">
        <w:rPr>
          <w:kern w:val="22"/>
        </w:rPr>
        <w:t xml:space="preserve">Pursuant to the requests in decision XIII/9, an Expert Workshop on Marine Protected Areas and Other Effective Area-based Conservation Measures for Achieving Aichi Biodiversity Target 11 in Marine and Coastal Areas is also convened </w:t>
      </w:r>
      <w:r w:rsidRPr="0094257C">
        <w:rPr>
          <w:color w:val="000000"/>
          <w:kern w:val="22"/>
        </w:rPr>
        <w:t>in parallel with this workshop, with joint sessions to get effective outputs and optimum integration for achieving the objectives of both workshops. The details about this workshop are found at:</w:t>
      </w:r>
      <w:r w:rsidRPr="0094257C">
        <w:rPr>
          <w:kern w:val="22"/>
        </w:rPr>
        <w:t xml:space="preserve"> </w:t>
      </w:r>
      <w:hyperlink r:id="rId14" w:history="1">
        <w:r w:rsidRPr="00576956">
          <w:rPr>
            <w:rStyle w:val="Hyperlink"/>
            <w:kern w:val="22"/>
            <w:szCs w:val="22"/>
          </w:rPr>
          <w:t>https://www.cbd.int/meetings/MCB-EM-2018-01</w:t>
        </w:r>
      </w:hyperlink>
      <w:r w:rsidRPr="00576956">
        <w:rPr>
          <w:color w:val="000000"/>
          <w:kern w:val="22"/>
          <w:szCs w:val="22"/>
        </w:rPr>
        <w:t xml:space="preserve">. </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The results of the workshops will be reported to </w:t>
      </w:r>
      <w:r w:rsidR="000555D2" w:rsidRPr="0094257C">
        <w:rPr>
          <w:kern w:val="22"/>
          <w:szCs w:val="22"/>
        </w:rPr>
        <w:t>the Subsidiary Body on Scientific, Technical and Technological Advice at its twenty-second meeting,</w:t>
      </w:r>
      <w:r w:rsidRPr="0094257C">
        <w:rPr>
          <w:kern w:val="22"/>
          <w:szCs w:val="22"/>
        </w:rPr>
        <w:t xml:space="preserve"> under the agenda item on protected areas and other measures for enhanced conservation and management.</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lastRenderedPageBreak/>
        <w:t>A full list of working documents to be presented for th</w:t>
      </w:r>
      <w:r w:rsidR="000555D2" w:rsidRPr="0094257C">
        <w:rPr>
          <w:kern w:val="22"/>
          <w:szCs w:val="22"/>
        </w:rPr>
        <w:t>e</w:t>
      </w:r>
      <w:r w:rsidRPr="0094257C">
        <w:rPr>
          <w:kern w:val="22"/>
          <w:szCs w:val="22"/>
        </w:rPr>
        <w:t xml:space="preserve"> Workshop is attached as </w:t>
      </w:r>
      <w:r w:rsidR="000555D2" w:rsidRPr="0094257C">
        <w:rPr>
          <w:kern w:val="22"/>
          <w:szCs w:val="22"/>
        </w:rPr>
        <w:t>a</w:t>
      </w:r>
      <w:r w:rsidRPr="0094257C">
        <w:rPr>
          <w:kern w:val="22"/>
          <w:szCs w:val="22"/>
        </w:rPr>
        <w:t xml:space="preserve">nnex I. </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The Secretariat has issued an </w:t>
      </w:r>
      <w:hyperlink r:id="rId15" w:history="1">
        <w:r w:rsidRPr="0094257C">
          <w:rPr>
            <w:rStyle w:val="Hyperlink"/>
            <w:kern w:val="22"/>
            <w:sz w:val="22"/>
            <w:szCs w:val="22"/>
          </w:rPr>
          <w:t>information note</w:t>
        </w:r>
      </w:hyperlink>
      <w:r w:rsidRPr="0094257C">
        <w:rPr>
          <w:kern w:val="22"/>
          <w:szCs w:val="22"/>
        </w:rPr>
        <w:t xml:space="preserve"> for participants containing details of logistical arrangements, including information on travel, visa requirements, accommodation and other matters for the workshop.</w:t>
      </w:r>
    </w:p>
    <w:p w:rsidR="00E62490" w:rsidRPr="0094257C" w:rsidRDefault="00E62490" w:rsidP="00E62490">
      <w:pPr>
        <w:pStyle w:val="Para1"/>
        <w:numPr>
          <w:ilvl w:val="0"/>
          <w:numId w:val="2"/>
        </w:numPr>
        <w:tabs>
          <w:tab w:val="clear" w:pos="360"/>
          <w:tab w:val="num" w:pos="720"/>
        </w:tabs>
        <w:rPr>
          <w:kern w:val="22"/>
          <w:szCs w:val="22"/>
        </w:rPr>
      </w:pPr>
      <w:r w:rsidRPr="00576956">
        <w:rPr>
          <w:kern w:val="22"/>
          <w:szCs w:val="22"/>
        </w:rPr>
        <w:t xml:space="preserve">Registration of participants will </w:t>
      </w:r>
      <w:r w:rsidRPr="00576956">
        <w:rPr>
          <w:iCs/>
          <w:kern w:val="22"/>
          <w:szCs w:val="22"/>
        </w:rPr>
        <w:t>commence</w:t>
      </w:r>
      <w:r w:rsidRPr="00576956">
        <w:rPr>
          <w:kern w:val="22"/>
          <w:szCs w:val="22"/>
        </w:rPr>
        <w:t xml:space="preserve"> at 8 a.m. on Tuesday, 6 February 2018.</w:t>
      </w:r>
    </w:p>
    <w:p w:rsidR="00E62490" w:rsidRPr="0094257C" w:rsidRDefault="00E62490" w:rsidP="00E62490">
      <w:pPr>
        <w:keepNext/>
        <w:tabs>
          <w:tab w:val="left" w:pos="720"/>
        </w:tabs>
        <w:spacing w:before="240" w:after="120"/>
        <w:jc w:val="center"/>
        <w:outlineLvl w:val="0"/>
        <w:rPr>
          <w:b/>
          <w:caps/>
          <w:kern w:val="22"/>
          <w:szCs w:val="22"/>
        </w:rPr>
      </w:pPr>
      <w:r w:rsidRPr="0094257C">
        <w:rPr>
          <w:b/>
          <w:caps/>
          <w:kern w:val="22"/>
          <w:szCs w:val="22"/>
        </w:rPr>
        <w:t>Item 1.</w:t>
      </w:r>
      <w:r w:rsidR="00C52AE8" w:rsidRPr="0094257C">
        <w:rPr>
          <w:b/>
          <w:caps/>
          <w:kern w:val="22"/>
          <w:szCs w:val="22"/>
        </w:rPr>
        <w:tab/>
      </w:r>
      <w:r w:rsidRPr="0094257C">
        <w:rPr>
          <w:b/>
          <w:caps/>
          <w:kern w:val="22"/>
          <w:szCs w:val="22"/>
        </w:rPr>
        <w:t xml:space="preserve">Opening of the </w:t>
      </w:r>
      <w:r w:rsidR="00C52AE8" w:rsidRPr="0094257C">
        <w:rPr>
          <w:b/>
          <w:caps/>
          <w:kern w:val="22"/>
          <w:szCs w:val="22"/>
        </w:rPr>
        <w:t>WORKSHOP</w:t>
      </w:r>
    </w:p>
    <w:p w:rsidR="00E62490" w:rsidRPr="0094257C" w:rsidRDefault="00E62490" w:rsidP="00E62490">
      <w:pPr>
        <w:pStyle w:val="Para1"/>
        <w:numPr>
          <w:ilvl w:val="0"/>
          <w:numId w:val="2"/>
        </w:numPr>
        <w:tabs>
          <w:tab w:val="clear" w:pos="360"/>
          <w:tab w:val="num" w:pos="720"/>
        </w:tabs>
        <w:rPr>
          <w:kern w:val="22"/>
          <w:szCs w:val="22"/>
        </w:rPr>
      </w:pPr>
      <w:r w:rsidRPr="00576956">
        <w:rPr>
          <w:kern w:val="22"/>
          <w:szCs w:val="22"/>
        </w:rPr>
        <w:t>Representatives of the Government of Canada and the Executive Secretary of the Convention on Biological Diversity will open the two workshops at 9 a.m. on Tuesday, 6 February</w:t>
      </w:r>
      <w:r w:rsidRPr="00576956">
        <w:rPr>
          <w:kern w:val="22"/>
          <w:szCs w:val="22"/>
          <w:lang w:eastAsia="ko-KR"/>
        </w:rPr>
        <w:t xml:space="preserve"> 2018. </w:t>
      </w:r>
    </w:p>
    <w:p w:rsidR="00E62490" w:rsidRPr="0094257C" w:rsidRDefault="00E62490" w:rsidP="00E62490">
      <w:pPr>
        <w:keepNext/>
        <w:spacing w:before="240" w:after="120"/>
        <w:jc w:val="center"/>
        <w:outlineLvl w:val="0"/>
        <w:rPr>
          <w:b/>
          <w:caps/>
          <w:kern w:val="22"/>
          <w:szCs w:val="22"/>
        </w:rPr>
      </w:pPr>
      <w:r w:rsidRPr="0094257C">
        <w:rPr>
          <w:b/>
          <w:caps/>
          <w:kern w:val="22"/>
          <w:szCs w:val="22"/>
        </w:rPr>
        <w:t>Item 2.</w:t>
      </w:r>
      <w:r w:rsidR="00C52AE8" w:rsidRPr="0094257C">
        <w:rPr>
          <w:b/>
          <w:caps/>
          <w:kern w:val="22"/>
          <w:szCs w:val="22"/>
        </w:rPr>
        <w:tab/>
      </w:r>
      <w:r w:rsidRPr="0094257C">
        <w:rPr>
          <w:b/>
          <w:caps/>
          <w:kern w:val="22"/>
          <w:szCs w:val="22"/>
        </w:rPr>
        <w:t>Organizational Matters</w:t>
      </w:r>
    </w:p>
    <w:p w:rsidR="00E62490" w:rsidRPr="0094257C" w:rsidRDefault="00E62490" w:rsidP="00E62490">
      <w:pPr>
        <w:keepNext/>
        <w:tabs>
          <w:tab w:val="left" w:pos="720"/>
        </w:tabs>
        <w:spacing w:before="120" w:after="120"/>
        <w:jc w:val="center"/>
        <w:outlineLvl w:val="1"/>
        <w:rPr>
          <w:b/>
          <w:bCs/>
          <w:iCs/>
          <w:kern w:val="22"/>
          <w:szCs w:val="22"/>
        </w:rPr>
      </w:pPr>
      <w:r w:rsidRPr="0094257C">
        <w:rPr>
          <w:b/>
          <w:bCs/>
          <w:iCs/>
          <w:kern w:val="22"/>
          <w:szCs w:val="22"/>
        </w:rPr>
        <w:t>2.1.</w:t>
      </w:r>
      <w:r w:rsidRPr="0094257C">
        <w:rPr>
          <w:b/>
          <w:bCs/>
          <w:iCs/>
          <w:kern w:val="22"/>
          <w:szCs w:val="22"/>
        </w:rPr>
        <w:tab/>
        <w:t xml:space="preserve">Election of </w:t>
      </w:r>
      <w:r w:rsidR="000555D2" w:rsidRPr="0094257C">
        <w:rPr>
          <w:b/>
          <w:bCs/>
          <w:iCs/>
          <w:kern w:val="22"/>
          <w:szCs w:val="22"/>
        </w:rPr>
        <w:t>c</w:t>
      </w:r>
      <w:r w:rsidRPr="0094257C">
        <w:rPr>
          <w:b/>
          <w:bCs/>
          <w:iCs/>
          <w:kern w:val="22"/>
          <w:szCs w:val="22"/>
        </w:rPr>
        <w:t>o-chairs</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Participants in the Workshop will be invited to elect the </w:t>
      </w:r>
      <w:r w:rsidR="000555D2" w:rsidRPr="0094257C">
        <w:rPr>
          <w:kern w:val="22"/>
          <w:szCs w:val="22"/>
        </w:rPr>
        <w:t>c</w:t>
      </w:r>
      <w:r w:rsidRPr="0094257C">
        <w:rPr>
          <w:kern w:val="22"/>
          <w:szCs w:val="22"/>
        </w:rPr>
        <w:t>o-chairs.</w:t>
      </w:r>
    </w:p>
    <w:p w:rsidR="00E62490" w:rsidRPr="0094257C" w:rsidRDefault="00E62490" w:rsidP="00E62490">
      <w:pPr>
        <w:keepNext/>
        <w:tabs>
          <w:tab w:val="left" w:pos="720"/>
        </w:tabs>
        <w:spacing w:before="120" w:after="120"/>
        <w:jc w:val="center"/>
        <w:outlineLvl w:val="1"/>
        <w:rPr>
          <w:b/>
          <w:bCs/>
          <w:iCs/>
          <w:kern w:val="22"/>
          <w:szCs w:val="22"/>
        </w:rPr>
      </w:pPr>
      <w:r w:rsidRPr="0094257C">
        <w:rPr>
          <w:b/>
          <w:bCs/>
          <w:iCs/>
          <w:kern w:val="22"/>
          <w:szCs w:val="22"/>
        </w:rPr>
        <w:t>2.2.</w:t>
      </w:r>
      <w:r w:rsidRPr="0094257C">
        <w:rPr>
          <w:b/>
          <w:bCs/>
          <w:iCs/>
          <w:kern w:val="22"/>
          <w:szCs w:val="22"/>
        </w:rPr>
        <w:tab/>
        <w:t>Adoption of the agenda</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Participants will be invited to consider the provisional agenda (</w:t>
      </w:r>
      <w:r w:rsidRPr="0094257C">
        <w:rPr>
          <w:bCs/>
          <w:kern w:val="22"/>
          <w:szCs w:val="22"/>
        </w:rPr>
        <w:t>CBD/</w:t>
      </w:r>
      <w:r w:rsidR="000555D2" w:rsidRPr="0094257C">
        <w:rPr>
          <w:bCs/>
          <w:kern w:val="22"/>
          <w:szCs w:val="22"/>
        </w:rPr>
        <w:t>PA/EM/2018/1/1</w:t>
      </w:r>
      <w:r w:rsidRPr="0094257C">
        <w:rPr>
          <w:kern w:val="22"/>
          <w:szCs w:val="22"/>
        </w:rPr>
        <w:t>) and adopt it with or without amendments, as necessary.</w:t>
      </w:r>
    </w:p>
    <w:p w:rsidR="00E62490" w:rsidRPr="0094257C" w:rsidRDefault="00E62490" w:rsidP="00E62490">
      <w:pPr>
        <w:keepNext/>
        <w:tabs>
          <w:tab w:val="left" w:pos="720"/>
        </w:tabs>
        <w:spacing w:before="120" w:after="120"/>
        <w:jc w:val="center"/>
        <w:outlineLvl w:val="1"/>
        <w:rPr>
          <w:b/>
          <w:bCs/>
          <w:iCs/>
          <w:kern w:val="22"/>
          <w:szCs w:val="22"/>
        </w:rPr>
      </w:pPr>
      <w:r w:rsidRPr="0094257C">
        <w:rPr>
          <w:b/>
          <w:bCs/>
          <w:iCs/>
          <w:kern w:val="22"/>
          <w:szCs w:val="22"/>
        </w:rPr>
        <w:t>2.3.</w:t>
      </w:r>
      <w:r w:rsidRPr="0094257C">
        <w:rPr>
          <w:b/>
          <w:bCs/>
          <w:iCs/>
          <w:kern w:val="22"/>
          <w:szCs w:val="22"/>
        </w:rPr>
        <w:tab/>
        <w:t>Organization of work</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The language of the workshop will be English. Participants will be invited to consider the proposed provisional organization of work for the meeting, as contained in </w:t>
      </w:r>
      <w:r w:rsidR="000555D2" w:rsidRPr="0094257C">
        <w:rPr>
          <w:kern w:val="22"/>
          <w:szCs w:val="22"/>
        </w:rPr>
        <w:t>a</w:t>
      </w:r>
      <w:r w:rsidRPr="0094257C">
        <w:rPr>
          <w:kern w:val="22"/>
          <w:szCs w:val="22"/>
        </w:rPr>
        <w:t xml:space="preserve">nnex II. </w:t>
      </w:r>
      <w:r w:rsidRPr="00576956">
        <w:rPr>
          <w:kern w:val="22"/>
          <w:szCs w:val="22"/>
        </w:rPr>
        <w:t>The workshop will be organized in plenary and breakout-group sessions</w:t>
      </w:r>
      <w:r w:rsidRPr="00576956">
        <w:rPr>
          <w:kern w:val="22"/>
          <w:szCs w:val="22"/>
          <w:lang w:eastAsia="ko-KR"/>
        </w:rPr>
        <w:t xml:space="preserve">. </w:t>
      </w:r>
      <w:r w:rsidRPr="0094257C">
        <w:rPr>
          <w:kern w:val="22"/>
          <w:szCs w:val="22"/>
        </w:rPr>
        <w:t>Th</w:t>
      </w:r>
      <w:r w:rsidR="00542608" w:rsidRPr="0094257C">
        <w:rPr>
          <w:kern w:val="22"/>
          <w:szCs w:val="22"/>
        </w:rPr>
        <w:t>e</w:t>
      </w:r>
      <w:r w:rsidRPr="0094257C">
        <w:rPr>
          <w:kern w:val="22"/>
          <w:szCs w:val="22"/>
        </w:rPr>
        <w:t xml:space="preserve"> </w:t>
      </w:r>
      <w:r w:rsidR="00542608" w:rsidRPr="0094257C">
        <w:rPr>
          <w:kern w:val="22"/>
          <w:szCs w:val="22"/>
        </w:rPr>
        <w:t>T</w:t>
      </w:r>
      <w:r w:rsidRPr="0094257C">
        <w:rPr>
          <w:kern w:val="22"/>
          <w:szCs w:val="22"/>
        </w:rPr>
        <w:t xml:space="preserve">echnical </w:t>
      </w:r>
      <w:r w:rsidR="00542608" w:rsidRPr="0094257C">
        <w:rPr>
          <w:kern w:val="22"/>
          <w:szCs w:val="22"/>
        </w:rPr>
        <w:t>E</w:t>
      </w:r>
      <w:r w:rsidRPr="0094257C">
        <w:rPr>
          <w:kern w:val="22"/>
          <w:szCs w:val="22"/>
        </w:rPr>
        <w:t xml:space="preserve">xpert </w:t>
      </w:r>
      <w:r w:rsidR="00542608" w:rsidRPr="0094257C">
        <w:rPr>
          <w:kern w:val="22"/>
          <w:szCs w:val="22"/>
        </w:rPr>
        <w:t>W</w:t>
      </w:r>
      <w:r w:rsidRPr="0094257C">
        <w:rPr>
          <w:kern w:val="22"/>
          <w:szCs w:val="22"/>
        </w:rPr>
        <w:t xml:space="preserve">orkshop on </w:t>
      </w:r>
      <w:r w:rsidR="00542608" w:rsidRPr="0094257C">
        <w:rPr>
          <w:kern w:val="22"/>
          <w:szCs w:val="22"/>
        </w:rPr>
        <w:t>O</w:t>
      </w:r>
      <w:r w:rsidRPr="0094257C">
        <w:rPr>
          <w:kern w:val="22"/>
          <w:szCs w:val="22"/>
        </w:rPr>
        <w:t xml:space="preserve">ther </w:t>
      </w:r>
      <w:r w:rsidR="00542608" w:rsidRPr="0094257C">
        <w:rPr>
          <w:kern w:val="22"/>
          <w:szCs w:val="22"/>
        </w:rPr>
        <w:t>E</w:t>
      </w:r>
      <w:r w:rsidRPr="0094257C">
        <w:rPr>
          <w:kern w:val="22"/>
          <w:szCs w:val="22"/>
        </w:rPr>
        <w:t xml:space="preserve">ffective </w:t>
      </w:r>
      <w:r w:rsidR="00542608" w:rsidRPr="0094257C">
        <w:rPr>
          <w:kern w:val="22"/>
          <w:szCs w:val="22"/>
        </w:rPr>
        <w:t>A</w:t>
      </w:r>
      <w:r w:rsidRPr="0094257C">
        <w:rPr>
          <w:kern w:val="22"/>
          <w:szCs w:val="22"/>
        </w:rPr>
        <w:t xml:space="preserve">rea-based </w:t>
      </w:r>
      <w:r w:rsidR="00542608" w:rsidRPr="0094257C">
        <w:rPr>
          <w:kern w:val="22"/>
          <w:szCs w:val="22"/>
        </w:rPr>
        <w:t>C</w:t>
      </w:r>
      <w:r w:rsidRPr="0094257C">
        <w:rPr>
          <w:kern w:val="22"/>
          <w:szCs w:val="22"/>
        </w:rPr>
        <w:t xml:space="preserve">onservation </w:t>
      </w:r>
      <w:r w:rsidR="00542608" w:rsidRPr="0094257C">
        <w:rPr>
          <w:kern w:val="22"/>
          <w:szCs w:val="22"/>
        </w:rPr>
        <w:t>M</w:t>
      </w:r>
      <w:r w:rsidRPr="0094257C">
        <w:rPr>
          <w:kern w:val="22"/>
          <w:szCs w:val="22"/>
        </w:rPr>
        <w:t xml:space="preserve">easures on </w:t>
      </w:r>
      <w:r w:rsidR="00542608" w:rsidRPr="0094257C">
        <w:rPr>
          <w:kern w:val="22"/>
          <w:szCs w:val="22"/>
        </w:rPr>
        <w:t>A</w:t>
      </w:r>
      <w:r w:rsidRPr="0094257C">
        <w:rPr>
          <w:kern w:val="22"/>
          <w:szCs w:val="22"/>
        </w:rPr>
        <w:t>chieving Aichi Biodiversity Target 11 (</w:t>
      </w:r>
      <w:hyperlink r:id="rId16" w:history="1">
        <w:r w:rsidRPr="0094257C">
          <w:rPr>
            <w:color w:val="0000FF"/>
            <w:kern w:val="22"/>
            <w:szCs w:val="22"/>
            <w:u w:val="single"/>
          </w:rPr>
          <w:t>2017-099</w:t>
        </w:r>
      </w:hyperlink>
      <w:r w:rsidRPr="0094257C">
        <w:rPr>
          <w:kern w:val="22"/>
          <w:szCs w:val="22"/>
        </w:rPr>
        <w:t xml:space="preserve">), will be held in conjunction with the </w:t>
      </w:r>
      <w:r w:rsidR="000555D2" w:rsidRPr="0094257C">
        <w:rPr>
          <w:kern w:val="22"/>
          <w:szCs w:val="22"/>
        </w:rPr>
        <w:t>E</w:t>
      </w:r>
      <w:r w:rsidRPr="0094257C">
        <w:rPr>
          <w:kern w:val="22"/>
          <w:szCs w:val="22"/>
        </w:rPr>
        <w:t xml:space="preserve">xpert </w:t>
      </w:r>
      <w:r w:rsidR="000555D2" w:rsidRPr="0094257C">
        <w:rPr>
          <w:kern w:val="22"/>
          <w:szCs w:val="22"/>
        </w:rPr>
        <w:t>W</w:t>
      </w:r>
      <w:r w:rsidRPr="0094257C">
        <w:rPr>
          <w:kern w:val="22"/>
          <w:szCs w:val="22"/>
        </w:rPr>
        <w:t xml:space="preserve">orkshop on </w:t>
      </w:r>
      <w:r w:rsidR="000555D2" w:rsidRPr="0094257C">
        <w:rPr>
          <w:kern w:val="22"/>
          <w:szCs w:val="22"/>
        </w:rPr>
        <w:t>M</w:t>
      </w:r>
      <w:r w:rsidRPr="0094257C">
        <w:rPr>
          <w:kern w:val="22"/>
          <w:szCs w:val="22"/>
        </w:rPr>
        <w:t xml:space="preserve">arine </w:t>
      </w:r>
      <w:r w:rsidR="000555D2" w:rsidRPr="0094257C">
        <w:rPr>
          <w:kern w:val="22"/>
          <w:szCs w:val="22"/>
        </w:rPr>
        <w:t>P</w:t>
      </w:r>
      <w:r w:rsidRPr="0094257C">
        <w:rPr>
          <w:kern w:val="22"/>
          <w:szCs w:val="22"/>
        </w:rPr>
        <w:t xml:space="preserve">rotected </w:t>
      </w:r>
      <w:r w:rsidR="000555D2" w:rsidRPr="0094257C">
        <w:rPr>
          <w:kern w:val="22"/>
          <w:szCs w:val="22"/>
        </w:rPr>
        <w:t>A</w:t>
      </w:r>
      <w:r w:rsidRPr="0094257C">
        <w:rPr>
          <w:kern w:val="22"/>
          <w:szCs w:val="22"/>
        </w:rPr>
        <w:t xml:space="preserve">reas and </w:t>
      </w:r>
      <w:r w:rsidR="000555D2" w:rsidRPr="0094257C">
        <w:rPr>
          <w:kern w:val="22"/>
          <w:szCs w:val="22"/>
        </w:rPr>
        <w:t>O</w:t>
      </w:r>
      <w:r w:rsidRPr="0094257C">
        <w:rPr>
          <w:kern w:val="22"/>
          <w:szCs w:val="22"/>
        </w:rPr>
        <w:t xml:space="preserve">ther </w:t>
      </w:r>
      <w:r w:rsidR="000555D2" w:rsidRPr="0094257C">
        <w:rPr>
          <w:kern w:val="22"/>
          <w:szCs w:val="22"/>
        </w:rPr>
        <w:t>E</w:t>
      </w:r>
      <w:r w:rsidRPr="0094257C">
        <w:rPr>
          <w:kern w:val="22"/>
          <w:szCs w:val="22"/>
        </w:rPr>
        <w:t xml:space="preserve">ffective </w:t>
      </w:r>
      <w:r w:rsidR="000555D2" w:rsidRPr="0094257C">
        <w:rPr>
          <w:kern w:val="22"/>
          <w:szCs w:val="22"/>
        </w:rPr>
        <w:t>A</w:t>
      </w:r>
      <w:r w:rsidRPr="0094257C">
        <w:rPr>
          <w:kern w:val="22"/>
          <w:szCs w:val="22"/>
        </w:rPr>
        <w:t xml:space="preserve">rea-based </w:t>
      </w:r>
      <w:r w:rsidR="000555D2" w:rsidRPr="0094257C">
        <w:rPr>
          <w:kern w:val="22"/>
          <w:szCs w:val="22"/>
        </w:rPr>
        <w:t>C</w:t>
      </w:r>
      <w:r w:rsidRPr="0094257C">
        <w:rPr>
          <w:kern w:val="22"/>
          <w:szCs w:val="22"/>
        </w:rPr>
        <w:t xml:space="preserve">onservation </w:t>
      </w:r>
      <w:r w:rsidR="000555D2" w:rsidRPr="0094257C">
        <w:rPr>
          <w:kern w:val="22"/>
          <w:szCs w:val="22"/>
        </w:rPr>
        <w:t>M</w:t>
      </w:r>
      <w:r w:rsidRPr="0094257C">
        <w:rPr>
          <w:kern w:val="22"/>
          <w:szCs w:val="22"/>
        </w:rPr>
        <w:t xml:space="preserve">easures for </w:t>
      </w:r>
      <w:r w:rsidR="000555D2" w:rsidRPr="0094257C">
        <w:rPr>
          <w:kern w:val="22"/>
          <w:szCs w:val="22"/>
        </w:rPr>
        <w:t>A</w:t>
      </w:r>
      <w:r w:rsidRPr="0094257C">
        <w:rPr>
          <w:kern w:val="22"/>
          <w:szCs w:val="22"/>
        </w:rPr>
        <w:t xml:space="preserve">chieving Aichi Biodiversity Target 11 in </w:t>
      </w:r>
      <w:r w:rsidR="000555D2" w:rsidRPr="0094257C">
        <w:rPr>
          <w:kern w:val="22"/>
          <w:szCs w:val="22"/>
        </w:rPr>
        <w:t>M</w:t>
      </w:r>
      <w:r w:rsidRPr="0094257C">
        <w:rPr>
          <w:kern w:val="22"/>
          <w:szCs w:val="22"/>
        </w:rPr>
        <w:t>arin</w:t>
      </w:r>
      <w:r w:rsidR="000555D2" w:rsidRPr="0094257C">
        <w:rPr>
          <w:kern w:val="22"/>
          <w:szCs w:val="22"/>
        </w:rPr>
        <w:t>e</w:t>
      </w:r>
      <w:r w:rsidRPr="0094257C">
        <w:rPr>
          <w:kern w:val="22"/>
          <w:szCs w:val="22"/>
        </w:rPr>
        <w:t xml:space="preserve"> and </w:t>
      </w:r>
      <w:r w:rsidR="000555D2" w:rsidRPr="0094257C">
        <w:rPr>
          <w:kern w:val="22"/>
          <w:szCs w:val="22"/>
        </w:rPr>
        <w:t>C</w:t>
      </w:r>
      <w:r w:rsidRPr="0094257C">
        <w:rPr>
          <w:kern w:val="22"/>
          <w:szCs w:val="22"/>
        </w:rPr>
        <w:t xml:space="preserve">oastal </w:t>
      </w:r>
      <w:r w:rsidR="000555D2" w:rsidRPr="0094257C">
        <w:rPr>
          <w:kern w:val="22"/>
          <w:szCs w:val="22"/>
        </w:rPr>
        <w:t>A</w:t>
      </w:r>
      <w:r w:rsidRPr="0094257C">
        <w:rPr>
          <w:kern w:val="22"/>
          <w:szCs w:val="22"/>
        </w:rPr>
        <w:t>reas (</w:t>
      </w:r>
      <w:hyperlink r:id="rId17" w:history="1">
        <w:r w:rsidRPr="0094257C">
          <w:rPr>
            <w:color w:val="0000FF"/>
            <w:kern w:val="22"/>
            <w:szCs w:val="22"/>
            <w:u w:val="single"/>
          </w:rPr>
          <w:t>2017-098</w:t>
        </w:r>
      </w:hyperlink>
      <w:r w:rsidRPr="0094257C">
        <w:rPr>
          <w:kern w:val="22"/>
          <w:szCs w:val="22"/>
        </w:rPr>
        <w:t xml:space="preserve">) with joint sessions on relevant topics. </w:t>
      </w:r>
      <w:r w:rsidRPr="00576956">
        <w:rPr>
          <w:kern w:val="22"/>
          <w:szCs w:val="22"/>
          <w:lang w:eastAsia="ko-KR"/>
        </w:rPr>
        <w:t xml:space="preserve">The </w:t>
      </w:r>
      <w:r w:rsidR="00542608" w:rsidRPr="00576956">
        <w:rPr>
          <w:kern w:val="22"/>
          <w:szCs w:val="22"/>
          <w:lang w:eastAsia="ko-KR"/>
        </w:rPr>
        <w:t>co-c</w:t>
      </w:r>
      <w:r w:rsidRPr="00576956">
        <w:rPr>
          <w:kern w:val="22"/>
          <w:szCs w:val="22"/>
          <w:lang w:eastAsia="ko-KR"/>
        </w:rPr>
        <w:t>hair</w:t>
      </w:r>
      <w:r w:rsidR="00542608" w:rsidRPr="00576956">
        <w:rPr>
          <w:kern w:val="22"/>
          <w:szCs w:val="22"/>
          <w:lang w:eastAsia="ko-KR"/>
        </w:rPr>
        <w:t>s</w:t>
      </w:r>
      <w:r w:rsidRPr="00576956">
        <w:rPr>
          <w:kern w:val="22"/>
          <w:szCs w:val="22"/>
          <w:lang w:eastAsia="ko-KR"/>
        </w:rPr>
        <w:t xml:space="preserve"> will nominate facilitators and rapporteurs for the plenary and breakout sessions, based on the expertise and experiences of the workshop participants and in consultation with the Secretariat of the Convention on Biological Diversity.</w:t>
      </w:r>
    </w:p>
    <w:p w:rsidR="00E62490" w:rsidRPr="00576956" w:rsidRDefault="00E62490" w:rsidP="00E62490">
      <w:pPr>
        <w:keepNext/>
        <w:tabs>
          <w:tab w:val="left" w:pos="900"/>
        </w:tabs>
        <w:spacing w:before="240" w:after="120"/>
        <w:jc w:val="center"/>
        <w:outlineLvl w:val="0"/>
        <w:rPr>
          <w:b/>
          <w:caps/>
          <w:kern w:val="22"/>
          <w:szCs w:val="22"/>
        </w:rPr>
      </w:pPr>
      <w:r w:rsidRPr="0094257C">
        <w:rPr>
          <w:b/>
          <w:caps/>
          <w:kern w:val="22"/>
          <w:szCs w:val="22"/>
        </w:rPr>
        <w:t>ITEM 3.</w:t>
      </w:r>
      <w:r w:rsidR="00C52AE8" w:rsidRPr="0094257C">
        <w:rPr>
          <w:b/>
          <w:caps/>
          <w:kern w:val="22"/>
          <w:szCs w:val="22"/>
        </w:rPr>
        <w:tab/>
      </w:r>
      <w:r w:rsidRPr="00576956">
        <w:rPr>
          <w:b/>
          <w:caps/>
          <w:kern w:val="22"/>
          <w:szCs w:val="22"/>
        </w:rPr>
        <w:t>Workshop background, scope and expected output</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As a complement to the consideration of the organization of the work and to set the tone of the workshop, the Secretariat of the Convention on Biological Diversity will provide the background, purpose, scope, and the expected outputs of the workshop.</w:t>
      </w:r>
    </w:p>
    <w:p w:rsidR="00E62490" w:rsidRPr="0094257C" w:rsidRDefault="00E62490" w:rsidP="0094257C">
      <w:pPr>
        <w:keepNext/>
        <w:tabs>
          <w:tab w:val="left" w:pos="720"/>
        </w:tabs>
        <w:spacing w:before="240" w:after="120"/>
        <w:ind w:left="2160" w:hanging="1170"/>
        <w:jc w:val="left"/>
        <w:outlineLvl w:val="0"/>
        <w:rPr>
          <w:b/>
          <w:caps/>
          <w:kern w:val="22"/>
          <w:szCs w:val="22"/>
        </w:rPr>
      </w:pPr>
      <w:r w:rsidRPr="0094257C">
        <w:rPr>
          <w:b/>
          <w:caps/>
          <w:kern w:val="22"/>
          <w:szCs w:val="22"/>
        </w:rPr>
        <w:t>ITEM 4.</w:t>
      </w:r>
      <w:r w:rsidR="00C52AE8" w:rsidRPr="0094257C">
        <w:rPr>
          <w:b/>
          <w:caps/>
          <w:kern w:val="22"/>
          <w:szCs w:val="22"/>
        </w:rPr>
        <w:tab/>
      </w:r>
      <w:r w:rsidRPr="0094257C">
        <w:rPr>
          <w:b/>
          <w:caps/>
          <w:kern w:val="22"/>
          <w:szCs w:val="22"/>
        </w:rPr>
        <w:t>DETAILED Introduction OF THE three sub-items of paragr</w:t>
      </w:r>
      <w:r w:rsidR="00542608" w:rsidRPr="0094257C">
        <w:rPr>
          <w:b/>
          <w:caps/>
          <w:kern w:val="22"/>
          <w:szCs w:val="22"/>
        </w:rPr>
        <w:t>A</w:t>
      </w:r>
      <w:r w:rsidRPr="0094257C">
        <w:rPr>
          <w:b/>
          <w:caps/>
          <w:kern w:val="22"/>
          <w:szCs w:val="22"/>
        </w:rPr>
        <w:t>ph 10(</w:t>
      </w:r>
      <w:r w:rsidR="00C52AE8" w:rsidRPr="0094257C">
        <w:rPr>
          <w:b/>
          <w:kern w:val="22"/>
          <w:szCs w:val="22"/>
        </w:rPr>
        <w:t>b</w:t>
      </w:r>
      <w:r w:rsidRPr="0094257C">
        <w:rPr>
          <w:b/>
          <w:caps/>
          <w:kern w:val="22"/>
          <w:szCs w:val="22"/>
        </w:rPr>
        <w:t xml:space="preserve">) of decision XIII/2 </w:t>
      </w:r>
    </w:p>
    <w:p w:rsidR="00E62490" w:rsidRPr="0094257C" w:rsidRDefault="00E62490" w:rsidP="0094257C">
      <w:pPr>
        <w:pStyle w:val="Para1"/>
        <w:numPr>
          <w:ilvl w:val="0"/>
          <w:numId w:val="2"/>
        </w:numPr>
        <w:tabs>
          <w:tab w:val="clear" w:pos="360"/>
          <w:tab w:val="num" w:pos="720"/>
        </w:tabs>
        <w:rPr>
          <w:kern w:val="22"/>
        </w:rPr>
      </w:pPr>
      <w:r w:rsidRPr="0094257C">
        <w:rPr>
          <w:kern w:val="22"/>
          <w:szCs w:val="22"/>
        </w:rPr>
        <w:t>Agenda item 4 has three sub-items, which will collectively fulfil the purpose of the Workshop.  Participants will be invited to exchange information and experiences and develop recommendations on (</w:t>
      </w:r>
      <w:r w:rsidR="00542608" w:rsidRPr="0094257C">
        <w:rPr>
          <w:kern w:val="22"/>
          <w:szCs w:val="22"/>
        </w:rPr>
        <w:t>a</w:t>
      </w:r>
      <w:r w:rsidRPr="0094257C">
        <w:rPr>
          <w:kern w:val="22"/>
          <w:szCs w:val="22"/>
        </w:rPr>
        <w:t>)</w:t>
      </w:r>
      <w:r w:rsidR="00542608" w:rsidRPr="0094257C">
        <w:rPr>
          <w:kern w:val="22"/>
          <w:szCs w:val="22"/>
        </w:rPr>
        <w:t> </w:t>
      </w:r>
      <w:r w:rsidRPr="0094257C">
        <w:rPr>
          <w:kern w:val="22"/>
          <w:szCs w:val="22"/>
        </w:rPr>
        <w:t>definition and identification of other effective area based conservation measures; (</w:t>
      </w:r>
      <w:r w:rsidR="00542608" w:rsidRPr="0094257C">
        <w:rPr>
          <w:kern w:val="22"/>
          <w:szCs w:val="22"/>
        </w:rPr>
        <w:t>b</w:t>
      </w:r>
      <w:r w:rsidRPr="0094257C">
        <w:rPr>
          <w:kern w:val="22"/>
          <w:szCs w:val="22"/>
        </w:rPr>
        <w:t>) their role in achieving Aichi Biodiversity Target 11; and (</w:t>
      </w:r>
      <w:r w:rsidR="00542608" w:rsidRPr="0094257C">
        <w:rPr>
          <w:kern w:val="22"/>
          <w:szCs w:val="22"/>
        </w:rPr>
        <w:t>c</w:t>
      </w:r>
      <w:r w:rsidRPr="0094257C">
        <w:rPr>
          <w:kern w:val="22"/>
          <w:szCs w:val="22"/>
        </w:rPr>
        <w:t xml:space="preserve">) management approaches. </w:t>
      </w:r>
    </w:p>
    <w:p w:rsidR="00E62490" w:rsidRPr="0094257C" w:rsidRDefault="00E62490" w:rsidP="0094257C">
      <w:pPr>
        <w:spacing w:before="120" w:after="120"/>
        <w:ind w:left="2160" w:right="270" w:hanging="1170"/>
        <w:jc w:val="left"/>
        <w:rPr>
          <w:b/>
          <w:bCs/>
          <w:iCs/>
          <w:snapToGrid w:val="0"/>
          <w:kern w:val="22"/>
          <w:szCs w:val="22"/>
        </w:rPr>
      </w:pPr>
      <w:r w:rsidRPr="0094257C">
        <w:rPr>
          <w:b/>
          <w:bCs/>
          <w:iCs/>
          <w:snapToGrid w:val="0"/>
          <w:kern w:val="22"/>
          <w:szCs w:val="22"/>
        </w:rPr>
        <w:t>4.1.</w:t>
      </w:r>
      <w:r w:rsidR="00C52AE8" w:rsidRPr="0094257C">
        <w:rPr>
          <w:b/>
          <w:bCs/>
          <w:iCs/>
          <w:snapToGrid w:val="0"/>
          <w:kern w:val="22"/>
          <w:szCs w:val="22"/>
        </w:rPr>
        <w:tab/>
      </w:r>
      <w:r w:rsidRPr="0094257C">
        <w:rPr>
          <w:b/>
          <w:bCs/>
          <w:iCs/>
          <w:snapToGrid w:val="0"/>
          <w:kern w:val="22"/>
          <w:szCs w:val="22"/>
        </w:rPr>
        <w:t>Definition and identification of Other Effective Area-Based Conservation Measure</w:t>
      </w:r>
      <w:r w:rsidR="00542608" w:rsidRPr="0094257C">
        <w:rPr>
          <w:b/>
          <w:bCs/>
          <w:iCs/>
          <w:snapToGrid w:val="0"/>
          <w:kern w:val="22"/>
          <w:szCs w:val="22"/>
        </w:rPr>
        <w:t>s</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Part B, Section 2 and Part C of the revised draft guidelines of the IUCN-WCPA Task Force (CBD/PA/EM/2018/1/INF/1</w:t>
      </w:r>
      <w:r w:rsidRPr="0094257C">
        <w:rPr>
          <w:bCs/>
          <w:kern w:val="22"/>
          <w:szCs w:val="22"/>
        </w:rPr>
        <w:t xml:space="preserve">) </w:t>
      </w:r>
      <w:r w:rsidRPr="0094257C">
        <w:rPr>
          <w:kern w:val="22"/>
          <w:szCs w:val="22"/>
        </w:rPr>
        <w:t xml:space="preserve">provide the background for discussions on this sub-item. </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An expert will introduce the item in the plenary. OECMs differ from protected areas in one major respect, in that protected areas must have a primary conservation objective, whereas OECMs are those areas </w:t>
      </w:r>
      <w:r w:rsidRPr="0094257C">
        <w:rPr>
          <w:kern w:val="22"/>
          <w:szCs w:val="22"/>
        </w:rPr>
        <w:lastRenderedPageBreak/>
        <w:t>where there is effective conservation of biodiversity in the long term, regardless of the objectives of the area. However, to be identified as an OECM, an area must meet some criteria.</w:t>
      </w:r>
    </w:p>
    <w:p w:rsidR="00E62490" w:rsidRPr="0094257C" w:rsidRDefault="00E62490" w:rsidP="0094257C">
      <w:pPr>
        <w:pStyle w:val="Para1"/>
        <w:numPr>
          <w:ilvl w:val="0"/>
          <w:numId w:val="2"/>
        </w:numPr>
        <w:tabs>
          <w:tab w:val="clear" w:pos="360"/>
          <w:tab w:val="num" w:pos="720"/>
        </w:tabs>
        <w:rPr>
          <w:kern w:val="22"/>
          <w:szCs w:val="22"/>
        </w:rPr>
      </w:pPr>
      <w:r w:rsidRPr="0094257C">
        <w:rPr>
          <w:kern w:val="22"/>
          <w:szCs w:val="22"/>
        </w:rPr>
        <w:t>The participants will be invited to</w:t>
      </w:r>
      <w:r w:rsidRPr="00576956">
        <w:rPr>
          <w:kern w:val="22"/>
          <w:szCs w:val="22"/>
          <w:lang w:val="en-US" w:eastAsia="ko-KR"/>
        </w:rPr>
        <w:t xml:space="preserve"> exchange views on definition and identification of OECMs in different realms, governance and management systems and wider geographical situations.</w:t>
      </w:r>
    </w:p>
    <w:p w:rsidR="00E62490" w:rsidRPr="0094257C" w:rsidRDefault="00E62490" w:rsidP="00E62490">
      <w:pPr>
        <w:keepNext/>
        <w:tabs>
          <w:tab w:val="left" w:pos="720"/>
        </w:tabs>
        <w:spacing w:before="120" w:after="120"/>
        <w:ind w:left="1843" w:right="720" w:hanging="567"/>
        <w:jc w:val="left"/>
        <w:outlineLvl w:val="0"/>
        <w:rPr>
          <w:b/>
          <w:iCs/>
          <w:kern w:val="22"/>
          <w:szCs w:val="22"/>
        </w:rPr>
      </w:pPr>
      <w:r w:rsidRPr="0094257C">
        <w:rPr>
          <w:b/>
          <w:iCs/>
          <w:kern w:val="22"/>
          <w:szCs w:val="22"/>
        </w:rPr>
        <w:t>4.2.</w:t>
      </w:r>
      <w:r w:rsidR="00C52AE8" w:rsidRPr="0094257C">
        <w:rPr>
          <w:b/>
          <w:iCs/>
          <w:kern w:val="22"/>
          <w:szCs w:val="22"/>
        </w:rPr>
        <w:tab/>
      </w:r>
      <w:r w:rsidRPr="0094257C">
        <w:rPr>
          <w:b/>
          <w:iCs/>
          <w:kern w:val="22"/>
          <w:szCs w:val="22"/>
        </w:rPr>
        <w:t xml:space="preserve">The role of </w:t>
      </w:r>
      <w:r w:rsidR="00C52AE8" w:rsidRPr="0094257C">
        <w:rPr>
          <w:b/>
          <w:iCs/>
          <w:kern w:val="22"/>
          <w:szCs w:val="22"/>
        </w:rPr>
        <w:t xml:space="preserve">other effective area-based conservation measures </w:t>
      </w:r>
      <w:r w:rsidRPr="0094257C">
        <w:rPr>
          <w:b/>
          <w:iCs/>
          <w:kern w:val="22"/>
          <w:szCs w:val="22"/>
        </w:rPr>
        <w:t>in achieving Aichi Biodiversity Target 11</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Part C and Appendix I of the revised draft guidelines of the IUCN-WCPA Task Force (CBD/PA/EM/2018/1/INF/1</w:t>
      </w:r>
      <w:r w:rsidR="00807E3F">
        <w:rPr>
          <w:kern w:val="22"/>
          <w:szCs w:val="22"/>
        </w:rPr>
        <w:t xml:space="preserve">), and the </w:t>
      </w:r>
      <w:r w:rsidR="00591B04">
        <w:rPr>
          <w:kern w:val="22"/>
          <w:szCs w:val="22"/>
        </w:rPr>
        <w:t xml:space="preserve">information note on the </w:t>
      </w:r>
      <w:r w:rsidR="00807E3F">
        <w:rPr>
          <w:kern w:val="22"/>
          <w:szCs w:val="22"/>
        </w:rPr>
        <w:t>contri</w:t>
      </w:r>
      <w:r w:rsidR="00591B04">
        <w:rPr>
          <w:kern w:val="22"/>
          <w:szCs w:val="22"/>
        </w:rPr>
        <w:t>butions of other effective area</w:t>
      </w:r>
      <w:r w:rsidR="00591B04">
        <w:rPr>
          <w:kern w:val="22"/>
          <w:szCs w:val="22"/>
        </w:rPr>
        <w:noBreakHyphen/>
      </w:r>
      <w:r w:rsidR="00807E3F">
        <w:rPr>
          <w:kern w:val="22"/>
          <w:szCs w:val="22"/>
        </w:rPr>
        <w:t>based conservation measures to achieve Aichi Biodiversity Target 11</w:t>
      </w:r>
      <w:r w:rsidR="00591B04">
        <w:rPr>
          <w:kern w:val="22"/>
          <w:szCs w:val="22"/>
        </w:rPr>
        <w:t>, other Aichi Targets, and relevant Targets of the Sustainable Development Goals (</w:t>
      </w:r>
      <w:r w:rsidR="00807E3F" w:rsidRPr="007021E1">
        <w:rPr>
          <w:kern w:val="22"/>
          <w:szCs w:val="22"/>
        </w:rPr>
        <w:t>CBD/PA/EM/2018/1/</w:t>
      </w:r>
      <w:r w:rsidR="00807E3F">
        <w:rPr>
          <w:kern w:val="22"/>
          <w:szCs w:val="22"/>
        </w:rPr>
        <w:t>INF/4</w:t>
      </w:r>
      <w:r w:rsidR="00591B04">
        <w:rPr>
          <w:kern w:val="22"/>
          <w:szCs w:val="22"/>
        </w:rPr>
        <w:t>)</w:t>
      </w:r>
      <w:r w:rsidRPr="0094257C">
        <w:rPr>
          <w:bCs/>
          <w:kern w:val="22"/>
          <w:szCs w:val="22"/>
        </w:rPr>
        <w:t xml:space="preserve"> </w:t>
      </w:r>
      <w:r w:rsidRPr="0094257C">
        <w:rPr>
          <w:kern w:val="22"/>
          <w:szCs w:val="22"/>
        </w:rPr>
        <w:t xml:space="preserve">provide the background for discussions on this sub-item. </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An expert</w:t>
      </w:r>
      <w:r w:rsidRPr="00576956">
        <w:rPr>
          <w:kern w:val="22"/>
          <w:szCs w:val="22"/>
        </w:rPr>
        <w:t xml:space="preserve"> </w:t>
      </w:r>
      <w:r w:rsidRPr="0094257C">
        <w:rPr>
          <w:kern w:val="22"/>
          <w:szCs w:val="22"/>
        </w:rPr>
        <w:t>will introduce the item in the plenary. Reaching the quantitative and qualitative elements of Aichi Biodiversity Target 11 involves enhancing “systems of protected areas and other effective area</w:t>
      </w:r>
      <w:r w:rsidR="00542608" w:rsidRPr="0094257C">
        <w:rPr>
          <w:kern w:val="22"/>
          <w:szCs w:val="22"/>
        </w:rPr>
        <w:noBreakHyphen/>
      </w:r>
      <w:r w:rsidRPr="0094257C">
        <w:rPr>
          <w:kern w:val="22"/>
          <w:szCs w:val="22"/>
        </w:rPr>
        <w:t xml:space="preserve">based conservation measures”. There is also a need to ensure consideration of a diversity of approaches across landscapes and seascapes that involve governments, private actors, as well as </w:t>
      </w:r>
      <w:r w:rsidR="00542608" w:rsidRPr="0094257C">
        <w:rPr>
          <w:kern w:val="22"/>
          <w:szCs w:val="22"/>
        </w:rPr>
        <w:t>i</w:t>
      </w:r>
      <w:r w:rsidRPr="0094257C">
        <w:rPr>
          <w:kern w:val="22"/>
          <w:szCs w:val="22"/>
        </w:rPr>
        <w:t xml:space="preserve">ndigenous </w:t>
      </w:r>
      <w:r w:rsidR="00542608" w:rsidRPr="0094257C">
        <w:rPr>
          <w:kern w:val="22"/>
          <w:szCs w:val="22"/>
        </w:rPr>
        <w:t>p</w:t>
      </w:r>
      <w:r w:rsidRPr="0094257C">
        <w:rPr>
          <w:kern w:val="22"/>
          <w:szCs w:val="22"/>
        </w:rPr>
        <w:t xml:space="preserve">eoples and </w:t>
      </w:r>
      <w:r w:rsidR="00542608" w:rsidRPr="0094257C">
        <w:rPr>
          <w:kern w:val="22"/>
          <w:szCs w:val="22"/>
        </w:rPr>
        <w:t>l</w:t>
      </w:r>
      <w:r w:rsidRPr="0094257C">
        <w:rPr>
          <w:kern w:val="22"/>
          <w:szCs w:val="22"/>
        </w:rPr>
        <w:t xml:space="preserve">ocal </w:t>
      </w:r>
      <w:r w:rsidR="00542608" w:rsidRPr="0094257C">
        <w:rPr>
          <w:kern w:val="22"/>
          <w:szCs w:val="22"/>
        </w:rPr>
        <w:t>c</w:t>
      </w:r>
      <w:r w:rsidRPr="0094257C">
        <w:rPr>
          <w:kern w:val="22"/>
          <w:szCs w:val="22"/>
        </w:rPr>
        <w:t>ommunities, individually or through shared governance and management arrangements. Many areas that contribute to the effective and sustained in-situ conservation of biodiversity are not currently recogni</w:t>
      </w:r>
      <w:r w:rsidR="00542608" w:rsidRPr="0094257C">
        <w:rPr>
          <w:kern w:val="22"/>
          <w:szCs w:val="22"/>
        </w:rPr>
        <w:t>z</w:t>
      </w:r>
      <w:r w:rsidRPr="0094257C">
        <w:rPr>
          <w:kern w:val="22"/>
          <w:szCs w:val="22"/>
        </w:rPr>
        <w:t>ed or reported by Parties as contributing to Aichi Biodiversity Target 11.</w:t>
      </w:r>
    </w:p>
    <w:p w:rsidR="00E62490" w:rsidRPr="0094257C" w:rsidRDefault="00E62490" w:rsidP="0094257C">
      <w:pPr>
        <w:pStyle w:val="Para1"/>
        <w:numPr>
          <w:ilvl w:val="0"/>
          <w:numId w:val="2"/>
        </w:numPr>
        <w:tabs>
          <w:tab w:val="clear" w:pos="360"/>
          <w:tab w:val="num" w:pos="720"/>
        </w:tabs>
        <w:rPr>
          <w:kern w:val="22"/>
          <w:szCs w:val="22"/>
        </w:rPr>
      </w:pPr>
      <w:r w:rsidRPr="0094257C">
        <w:rPr>
          <w:kern w:val="22"/>
          <w:szCs w:val="22"/>
        </w:rPr>
        <w:t>The participants will be invited to</w:t>
      </w:r>
      <w:r w:rsidRPr="00576956">
        <w:rPr>
          <w:kern w:val="22"/>
          <w:szCs w:val="22"/>
          <w:lang w:val="en-US" w:eastAsia="ko-KR"/>
        </w:rPr>
        <w:t xml:space="preserve"> exchange views on the role of OECMs in achieving Aichi Biodiversity Target 11 under different realms, governance systems and wider geographical situations.</w:t>
      </w:r>
    </w:p>
    <w:p w:rsidR="00E62490" w:rsidRPr="0094257C" w:rsidRDefault="00E62490" w:rsidP="0094257C">
      <w:pPr>
        <w:keepNext/>
        <w:tabs>
          <w:tab w:val="left" w:pos="720"/>
        </w:tabs>
        <w:spacing w:before="120" w:after="120"/>
        <w:ind w:right="720"/>
        <w:jc w:val="center"/>
        <w:outlineLvl w:val="0"/>
        <w:rPr>
          <w:b/>
          <w:iCs/>
          <w:kern w:val="22"/>
          <w:szCs w:val="22"/>
        </w:rPr>
      </w:pPr>
      <w:r w:rsidRPr="0094257C">
        <w:rPr>
          <w:b/>
          <w:iCs/>
          <w:kern w:val="22"/>
          <w:szCs w:val="22"/>
        </w:rPr>
        <w:t>4.3.</w:t>
      </w:r>
      <w:r w:rsidR="00C52AE8" w:rsidRPr="0094257C">
        <w:rPr>
          <w:b/>
          <w:iCs/>
          <w:kern w:val="22"/>
          <w:szCs w:val="22"/>
        </w:rPr>
        <w:tab/>
      </w:r>
      <w:r w:rsidRPr="0094257C">
        <w:rPr>
          <w:b/>
          <w:iCs/>
          <w:kern w:val="22"/>
          <w:szCs w:val="22"/>
        </w:rPr>
        <w:t xml:space="preserve">Management </w:t>
      </w:r>
      <w:r w:rsidR="00542608" w:rsidRPr="0094257C">
        <w:rPr>
          <w:b/>
          <w:iCs/>
          <w:kern w:val="22"/>
          <w:szCs w:val="22"/>
        </w:rPr>
        <w:t>a</w:t>
      </w:r>
      <w:r w:rsidRPr="0094257C">
        <w:rPr>
          <w:b/>
          <w:iCs/>
          <w:kern w:val="22"/>
          <w:szCs w:val="22"/>
        </w:rPr>
        <w:t xml:space="preserve">pproaches for </w:t>
      </w:r>
      <w:r w:rsidR="00C52AE8" w:rsidRPr="0094257C">
        <w:rPr>
          <w:b/>
          <w:iCs/>
          <w:kern w:val="22"/>
          <w:szCs w:val="22"/>
        </w:rPr>
        <w:t>other effective area-based conservation measures</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Part</w:t>
      </w:r>
      <w:r w:rsidR="00542608" w:rsidRPr="0094257C">
        <w:rPr>
          <w:kern w:val="22"/>
          <w:szCs w:val="22"/>
        </w:rPr>
        <w:t>s</w:t>
      </w:r>
      <w:r w:rsidRPr="0094257C">
        <w:rPr>
          <w:kern w:val="22"/>
          <w:szCs w:val="22"/>
        </w:rPr>
        <w:t xml:space="preserve"> B and C Appendix I-III of the revised draft guidelines of the IUCN-WCPA Task Force (CBD/PA/EM/2018/1/INF/1</w:t>
      </w:r>
      <w:r w:rsidRPr="0094257C">
        <w:rPr>
          <w:bCs/>
          <w:kern w:val="22"/>
          <w:szCs w:val="22"/>
        </w:rPr>
        <w:t xml:space="preserve">) </w:t>
      </w:r>
      <w:r w:rsidRPr="0094257C">
        <w:rPr>
          <w:kern w:val="22"/>
          <w:szCs w:val="22"/>
        </w:rPr>
        <w:t xml:space="preserve">provide the background for discussions on this sub-item. </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An expert will introduce the item in the plenary.</w:t>
      </w:r>
      <w:r w:rsidRPr="0094257C">
        <w:rPr>
          <w:color w:val="1F497D"/>
          <w:kern w:val="22"/>
          <w:szCs w:val="22"/>
        </w:rPr>
        <w:t xml:space="preserve"> </w:t>
      </w:r>
      <w:r w:rsidRPr="0094257C">
        <w:rPr>
          <w:kern w:val="22"/>
          <w:szCs w:val="22"/>
        </w:rPr>
        <w:t xml:space="preserve">Contributions for achieving elements of Aichi Biodiversity Target 11 are the “ends”.  The management approaches that most effectively deliver those contributions are the “means” to achieve the ends. The different management approaches for OECMs include primary conservation approaches, secondary conservation approaches, and ancillary conservation approaches. The different management approaches </w:t>
      </w:r>
      <w:proofErr w:type="gramStart"/>
      <w:r w:rsidRPr="0094257C">
        <w:rPr>
          <w:kern w:val="22"/>
          <w:szCs w:val="22"/>
        </w:rPr>
        <w:t>have to</w:t>
      </w:r>
      <w:proofErr w:type="gramEnd"/>
      <w:r w:rsidRPr="0094257C">
        <w:rPr>
          <w:kern w:val="22"/>
          <w:szCs w:val="22"/>
        </w:rPr>
        <w:t xml:space="preserve"> be carefully applied for OECMs so as to complement the role of protected areas, and facilitate the achievement of Aichi Biodiversity Target 11. </w:t>
      </w:r>
    </w:p>
    <w:p w:rsidR="00E62490" w:rsidRPr="0094257C" w:rsidRDefault="00E62490" w:rsidP="0094257C">
      <w:pPr>
        <w:pStyle w:val="Para1"/>
        <w:numPr>
          <w:ilvl w:val="0"/>
          <w:numId w:val="2"/>
        </w:numPr>
        <w:tabs>
          <w:tab w:val="clear" w:pos="360"/>
          <w:tab w:val="num" w:pos="720"/>
        </w:tabs>
        <w:rPr>
          <w:b/>
          <w:i/>
          <w:kern w:val="22"/>
          <w:szCs w:val="22"/>
          <w:lang w:val="en-US" w:eastAsia="ko-KR"/>
        </w:rPr>
      </w:pPr>
      <w:r w:rsidRPr="0094257C">
        <w:rPr>
          <w:kern w:val="22"/>
          <w:szCs w:val="22"/>
        </w:rPr>
        <w:t>The participants will be invited to</w:t>
      </w:r>
      <w:r w:rsidRPr="00576956">
        <w:rPr>
          <w:kern w:val="22"/>
          <w:szCs w:val="22"/>
          <w:lang w:val="en-US" w:eastAsia="ko-KR"/>
        </w:rPr>
        <w:t xml:space="preserve"> exchange views on various management approaches for OECMs in different realms, governance systems and wider geographical situations</w:t>
      </w:r>
    </w:p>
    <w:p w:rsidR="00E62490" w:rsidRPr="0094257C" w:rsidRDefault="00E62490" w:rsidP="0094257C">
      <w:pPr>
        <w:spacing w:before="120" w:after="120"/>
        <w:jc w:val="center"/>
        <w:rPr>
          <w:i/>
          <w:snapToGrid w:val="0"/>
          <w:kern w:val="22"/>
          <w:szCs w:val="22"/>
          <w:lang w:val="en-US" w:eastAsia="ko-KR"/>
        </w:rPr>
      </w:pPr>
      <w:r w:rsidRPr="0094257C">
        <w:rPr>
          <w:i/>
          <w:snapToGrid w:val="0"/>
          <w:kern w:val="22"/>
          <w:szCs w:val="22"/>
          <w:lang w:val="en-US" w:eastAsia="ko-KR"/>
        </w:rPr>
        <w:t>Breakout Groups</w:t>
      </w:r>
    </w:p>
    <w:p w:rsidR="00E62490" w:rsidRPr="0094257C" w:rsidRDefault="00E62490" w:rsidP="0094257C">
      <w:pPr>
        <w:pStyle w:val="Para1"/>
        <w:numPr>
          <w:ilvl w:val="0"/>
          <w:numId w:val="2"/>
        </w:numPr>
        <w:tabs>
          <w:tab w:val="clear" w:pos="360"/>
          <w:tab w:val="num" w:pos="720"/>
        </w:tabs>
        <w:rPr>
          <w:kern w:val="22"/>
          <w:szCs w:val="22"/>
        </w:rPr>
      </w:pPr>
      <w:r w:rsidRPr="0094257C">
        <w:rPr>
          <w:kern w:val="22"/>
          <w:szCs w:val="22"/>
        </w:rPr>
        <w:t xml:space="preserve">After plenary presentations, discussions and exchange of views on the three sub-items, participants will be divided into three groups with different geographical settings and situations to discuss each of the three items in detail during the afternoon of the first day and all day during the day of the workshop. </w:t>
      </w:r>
    </w:p>
    <w:p w:rsidR="00E62490" w:rsidRPr="0094257C" w:rsidRDefault="00E62490" w:rsidP="0094257C">
      <w:pPr>
        <w:keepNext/>
        <w:tabs>
          <w:tab w:val="left" w:pos="720"/>
        </w:tabs>
        <w:spacing w:before="240" w:after="120"/>
        <w:ind w:left="2160" w:hanging="1170"/>
        <w:jc w:val="left"/>
        <w:outlineLvl w:val="0"/>
        <w:rPr>
          <w:b/>
          <w:caps/>
          <w:kern w:val="22"/>
          <w:szCs w:val="22"/>
        </w:rPr>
      </w:pPr>
      <w:r w:rsidRPr="0094257C">
        <w:rPr>
          <w:b/>
          <w:caps/>
          <w:kern w:val="22"/>
          <w:szCs w:val="22"/>
        </w:rPr>
        <w:t>ITEM 5.</w:t>
      </w:r>
      <w:r w:rsidR="00C52AE8" w:rsidRPr="0094257C">
        <w:rPr>
          <w:b/>
          <w:caps/>
          <w:kern w:val="22"/>
          <w:szCs w:val="22"/>
        </w:rPr>
        <w:tab/>
      </w:r>
      <w:r w:rsidRPr="0094257C">
        <w:rPr>
          <w:b/>
          <w:caps/>
          <w:kern w:val="22"/>
          <w:szCs w:val="22"/>
        </w:rPr>
        <w:t>PROVISION of scientific and technical advice on the above sub-items AND voluntary GUIDANCE PURSUANT to paragr</w:t>
      </w:r>
      <w:r w:rsidR="00E535E6" w:rsidRPr="0094257C">
        <w:rPr>
          <w:b/>
          <w:caps/>
          <w:kern w:val="22"/>
          <w:szCs w:val="22"/>
        </w:rPr>
        <w:t>A</w:t>
      </w:r>
      <w:r w:rsidRPr="0094257C">
        <w:rPr>
          <w:b/>
          <w:caps/>
          <w:kern w:val="22"/>
          <w:szCs w:val="22"/>
        </w:rPr>
        <w:t>ph 10(</w:t>
      </w:r>
      <w:r w:rsidR="00E535E6" w:rsidRPr="0094257C">
        <w:rPr>
          <w:b/>
          <w:kern w:val="22"/>
          <w:szCs w:val="22"/>
        </w:rPr>
        <w:t>a</w:t>
      </w:r>
      <w:r w:rsidRPr="0094257C">
        <w:rPr>
          <w:b/>
          <w:caps/>
          <w:kern w:val="22"/>
          <w:szCs w:val="22"/>
        </w:rPr>
        <w:t>) of decision XIII/2</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The three groups will come back to Plenary on the third day to present outcomes from their group and align these outcomes to arrive upon a consolidated scientific and technical advice on the three sub-items. The participants will be invited to identify a brief voluntary guidance pursuant to paragraph 10(a) of decision XIII/2 </w:t>
      </w:r>
    </w:p>
    <w:p w:rsidR="00E62490" w:rsidRPr="0094257C" w:rsidRDefault="00E62490" w:rsidP="00E62490">
      <w:pPr>
        <w:keepNext/>
        <w:tabs>
          <w:tab w:val="left" w:pos="720"/>
        </w:tabs>
        <w:spacing w:before="240" w:after="120"/>
        <w:jc w:val="center"/>
        <w:outlineLvl w:val="0"/>
        <w:rPr>
          <w:b/>
          <w:caps/>
          <w:kern w:val="22"/>
          <w:szCs w:val="22"/>
        </w:rPr>
      </w:pPr>
      <w:r w:rsidRPr="0094257C">
        <w:rPr>
          <w:b/>
          <w:caps/>
          <w:kern w:val="22"/>
          <w:szCs w:val="22"/>
        </w:rPr>
        <w:t>ITEM 6.</w:t>
      </w:r>
      <w:r w:rsidR="00E535E6" w:rsidRPr="0094257C">
        <w:rPr>
          <w:b/>
          <w:caps/>
          <w:kern w:val="22"/>
          <w:szCs w:val="22"/>
        </w:rPr>
        <w:tab/>
      </w:r>
      <w:r w:rsidRPr="0094257C">
        <w:rPr>
          <w:b/>
          <w:caps/>
          <w:kern w:val="22"/>
          <w:szCs w:val="22"/>
        </w:rPr>
        <w:t>OTHER MATTERS</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Under this item, participants will be invited to raise other matters related to the subject matter of the meeting.</w:t>
      </w:r>
    </w:p>
    <w:p w:rsidR="00E62490" w:rsidRPr="0094257C" w:rsidRDefault="00E62490" w:rsidP="00E62490">
      <w:pPr>
        <w:keepNext/>
        <w:tabs>
          <w:tab w:val="left" w:pos="720"/>
        </w:tabs>
        <w:spacing w:before="240" w:after="120"/>
        <w:jc w:val="center"/>
        <w:outlineLvl w:val="0"/>
        <w:rPr>
          <w:b/>
          <w:caps/>
          <w:kern w:val="22"/>
          <w:szCs w:val="22"/>
        </w:rPr>
      </w:pPr>
      <w:r w:rsidRPr="0094257C">
        <w:rPr>
          <w:b/>
          <w:caps/>
          <w:kern w:val="22"/>
          <w:szCs w:val="22"/>
        </w:rPr>
        <w:lastRenderedPageBreak/>
        <w:t>Item 7.</w:t>
      </w:r>
      <w:r w:rsidR="00E535E6" w:rsidRPr="0094257C">
        <w:rPr>
          <w:b/>
          <w:caps/>
          <w:kern w:val="22"/>
          <w:szCs w:val="22"/>
        </w:rPr>
        <w:tab/>
      </w:r>
      <w:r w:rsidRPr="0094257C">
        <w:rPr>
          <w:b/>
          <w:caps/>
          <w:kern w:val="22"/>
          <w:szCs w:val="22"/>
        </w:rPr>
        <w:t>Adoption of the report</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 xml:space="preserve">The participants will consider and adopt the workshop report </w:t>
      </w:r>
      <w:proofErr w:type="gramStart"/>
      <w:r w:rsidRPr="0094257C">
        <w:rPr>
          <w:kern w:val="22"/>
          <w:szCs w:val="22"/>
        </w:rPr>
        <w:t>on the basis of</w:t>
      </w:r>
      <w:proofErr w:type="gramEnd"/>
      <w:r w:rsidRPr="0094257C">
        <w:rPr>
          <w:kern w:val="22"/>
          <w:szCs w:val="22"/>
        </w:rPr>
        <w:t xml:space="preserve"> the draft report to be prepared and presented by the Chair.</w:t>
      </w:r>
    </w:p>
    <w:p w:rsidR="00E62490" w:rsidRPr="0094257C" w:rsidRDefault="00E62490" w:rsidP="00E62490">
      <w:pPr>
        <w:keepNext/>
        <w:tabs>
          <w:tab w:val="left" w:pos="720"/>
        </w:tabs>
        <w:spacing w:before="240" w:after="120"/>
        <w:jc w:val="center"/>
        <w:outlineLvl w:val="0"/>
        <w:rPr>
          <w:b/>
          <w:caps/>
          <w:kern w:val="22"/>
          <w:szCs w:val="22"/>
        </w:rPr>
      </w:pPr>
      <w:r w:rsidRPr="0094257C">
        <w:rPr>
          <w:b/>
          <w:caps/>
          <w:kern w:val="22"/>
          <w:szCs w:val="22"/>
        </w:rPr>
        <w:t>Item 8.</w:t>
      </w:r>
      <w:r w:rsidR="00F226BA" w:rsidRPr="0094257C">
        <w:rPr>
          <w:b/>
          <w:caps/>
          <w:kern w:val="22"/>
          <w:szCs w:val="22"/>
        </w:rPr>
        <w:tab/>
      </w:r>
      <w:r w:rsidRPr="0094257C">
        <w:rPr>
          <w:b/>
          <w:caps/>
          <w:kern w:val="22"/>
          <w:szCs w:val="22"/>
        </w:rPr>
        <w:t xml:space="preserve">CLOSURE OF THE </w:t>
      </w:r>
      <w:r w:rsidR="00F226BA" w:rsidRPr="0094257C">
        <w:rPr>
          <w:b/>
          <w:caps/>
          <w:kern w:val="22"/>
          <w:szCs w:val="22"/>
        </w:rPr>
        <w:t>WORKSHOP</w:t>
      </w:r>
    </w:p>
    <w:p w:rsidR="00E62490" w:rsidRPr="0094257C" w:rsidRDefault="00E62490" w:rsidP="00E62490">
      <w:pPr>
        <w:pStyle w:val="Para1"/>
        <w:numPr>
          <w:ilvl w:val="0"/>
          <w:numId w:val="2"/>
        </w:numPr>
        <w:tabs>
          <w:tab w:val="clear" w:pos="360"/>
          <w:tab w:val="num" w:pos="720"/>
        </w:tabs>
        <w:rPr>
          <w:kern w:val="22"/>
          <w:szCs w:val="22"/>
        </w:rPr>
      </w:pPr>
      <w:r w:rsidRPr="0094257C">
        <w:rPr>
          <w:kern w:val="22"/>
          <w:szCs w:val="22"/>
        </w:rPr>
        <w:t>It is expected that the meeting will be closed at 5 p.m. on Friday, 9 February 2018.</w:t>
      </w:r>
    </w:p>
    <w:p w:rsidR="00E62490" w:rsidRPr="0094257C" w:rsidRDefault="00E62490" w:rsidP="00E62490">
      <w:pPr>
        <w:spacing w:before="120" w:after="120"/>
        <w:rPr>
          <w:snapToGrid w:val="0"/>
          <w:kern w:val="22"/>
          <w:szCs w:val="22"/>
        </w:rPr>
        <w:sectPr w:rsidR="00E62490" w:rsidRPr="0094257C" w:rsidSect="00C91671">
          <w:headerReference w:type="even" r:id="rId18"/>
          <w:headerReference w:type="default" r:id="rId19"/>
          <w:footerReference w:type="default" r:id="rId20"/>
          <w:pgSz w:w="12240" w:h="15840" w:code="1"/>
          <w:pgMar w:top="1021" w:right="1440" w:bottom="1140" w:left="1440" w:header="459" w:footer="720" w:gutter="0"/>
          <w:cols w:space="720"/>
          <w:titlePg/>
          <w:docGrid w:linePitch="299"/>
        </w:sectPr>
      </w:pPr>
    </w:p>
    <w:p w:rsidR="00E62490" w:rsidRPr="0094257C" w:rsidRDefault="00E62490" w:rsidP="00E62490">
      <w:pPr>
        <w:jc w:val="center"/>
        <w:rPr>
          <w:i/>
          <w:iCs/>
          <w:kern w:val="22"/>
          <w:szCs w:val="22"/>
        </w:rPr>
      </w:pPr>
      <w:r w:rsidRPr="0094257C">
        <w:rPr>
          <w:i/>
          <w:iCs/>
          <w:kern w:val="22"/>
          <w:szCs w:val="22"/>
        </w:rPr>
        <w:lastRenderedPageBreak/>
        <w:t>Annex I</w:t>
      </w:r>
    </w:p>
    <w:p w:rsidR="00DB7882" w:rsidRPr="0094257C" w:rsidRDefault="00E62490" w:rsidP="0094257C">
      <w:pPr>
        <w:keepNext/>
        <w:tabs>
          <w:tab w:val="left" w:pos="426"/>
        </w:tabs>
        <w:spacing w:before="120" w:after="120"/>
        <w:jc w:val="center"/>
        <w:rPr>
          <w:snapToGrid w:val="0"/>
          <w:kern w:val="22"/>
          <w:szCs w:val="22"/>
        </w:rPr>
      </w:pPr>
      <w:r w:rsidRPr="0094257C">
        <w:rPr>
          <w:b/>
          <w:bCs/>
          <w:caps/>
          <w:kern w:val="22"/>
          <w:szCs w:val="22"/>
        </w:rPr>
        <w:t xml:space="preserve">List of documents for THE workshop </w:t>
      </w:r>
    </w:p>
    <w:tbl>
      <w:tblPr>
        <w:tblW w:w="9090" w:type="dxa"/>
        <w:tblLook w:val="0000" w:firstRow="0" w:lastRow="0" w:firstColumn="0" w:lastColumn="0" w:noHBand="0" w:noVBand="0"/>
      </w:tblPr>
      <w:tblGrid>
        <w:gridCol w:w="4347"/>
        <w:gridCol w:w="4743"/>
        <w:tblGridChange w:id="1">
          <w:tblGrid>
            <w:gridCol w:w="4347"/>
            <w:gridCol w:w="4743"/>
          </w:tblGrid>
        </w:tblGridChange>
      </w:tblGrid>
      <w:tr w:rsidR="00E62490" w:rsidRPr="00576956" w:rsidTr="0094257C">
        <w:tc>
          <w:tcPr>
            <w:tcW w:w="4347" w:type="dxa"/>
          </w:tcPr>
          <w:p w:rsidR="00E62490" w:rsidRPr="0094257C" w:rsidRDefault="00E62490" w:rsidP="00C91671">
            <w:pPr>
              <w:spacing w:before="120" w:after="120"/>
              <w:rPr>
                <w:b/>
                <w:kern w:val="22"/>
                <w:szCs w:val="22"/>
              </w:rPr>
            </w:pPr>
            <w:r w:rsidRPr="0094257C">
              <w:rPr>
                <w:b/>
                <w:kern w:val="22"/>
                <w:szCs w:val="22"/>
              </w:rPr>
              <w:t xml:space="preserve">Working documents  </w:t>
            </w:r>
          </w:p>
        </w:tc>
        <w:tc>
          <w:tcPr>
            <w:tcW w:w="4743" w:type="dxa"/>
          </w:tcPr>
          <w:p w:rsidR="00E62490" w:rsidRPr="0094257C" w:rsidRDefault="00E62490" w:rsidP="00C91671">
            <w:pPr>
              <w:spacing w:before="120" w:after="120"/>
              <w:rPr>
                <w:b/>
                <w:kern w:val="22"/>
                <w:szCs w:val="22"/>
              </w:rPr>
            </w:pPr>
            <w:r w:rsidRPr="0094257C">
              <w:rPr>
                <w:b/>
                <w:kern w:val="22"/>
                <w:szCs w:val="22"/>
              </w:rPr>
              <w:t>Titles</w:t>
            </w:r>
          </w:p>
        </w:tc>
      </w:tr>
      <w:tr w:rsidR="00E62490" w:rsidRPr="00576956" w:rsidTr="0094257C">
        <w:tc>
          <w:tcPr>
            <w:tcW w:w="4347" w:type="dxa"/>
          </w:tcPr>
          <w:p w:rsidR="00E62490" w:rsidRPr="0094257C" w:rsidRDefault="00E62490" w:rsidP="0094257C">
            <w:pPr>
              <w:rPr>
                <w:kern w:val="22"/>
                <w:szCs w:val="22"/>
              </w:rPr>
            </w:pPr>
            <w:r w:rsidRPr="0094257C">
              <w:rPr>
                <w:bCs/>
                <w:kern w:val="22"/>
                <w:szCs w:val="22"/>
              </w:rPr>
              <w:t xml:space="preserve">CBD/PA/EM/2018/1/1 </w:t>
            </w:r>
          </w:p>
        </w:tc>
        <w:tc>
          <w:tcPr>
            <w:tcW w:w="4743" w:type="dxa"/>
          </w:tcPr>
          <w:p w:rsidR="00E62490" w:rsidRPr="0094257C" w:rsidRDefault="00E62490" w:rsidP="00C91671">
            <w:pPr>
              <w:spacing w:before="120" w:after="120"/>
              <w:rPr>
                <w:kern w:val="22"/>
                <w:szCs w:val="22"/>
              </w:rPr>
            </w:pPr>
            <w:r w:rsidRPr="0094257C">
              <w:rPr>
                <w:kern w:val="22"/>
                <w:szCs w:val="22"/>
              </w:rPr>
              <w:t>Provisional agenda</w:t>
            </w:r>
          </w:p>
        </w:tc>
      </w:tr>
      <w:tr w:rsidR="00E62490" w:rsidRPr="00576956" w:rsidTr="0094257C">
        <w:tc>
          <w:tcPr>
            <w:tcW w:w="4347" w:type="dxa"/>
          </w:tcPr>
          <w:p w:rsidR="00DB7882" w:rsidRDefault="00E62490" w:rsidP="0094257C">
            <w:pPr>
              <w:rPr>
                <w:b/>
                <w:bCs/>
                <w:kern w:val="22"/>
                <w:szCs w:val="22"/>
              </w:rPr>
            </w:pPr>
            <w:r w:rsidRPr="0094257C">
              <w:rPr>
                <w:bCs/>
                <w:kern w:val="22"/>
                <w:szCs w:val="22"/>
              </w:rPr>
              <w:t xml:space="preserve">CBD/PA/EM/2018/1/Add.1 </w:t>
            </w:r>
          </w:p>
          <w:p w:rsidR="00E62490" w:rsidRPr="0094257C" w:rsidRDefault="00DB7882" w:rsidP="0094257C">
            <w:pPr>
              <w:spacing w:before="240" w:after="120"/>
              <w:rPr>
                <w:kern w:val="22"/>
                <w:szCs w:val="22"/>
              </w:rPr>
            </w:pPr>
            <w:r>
              <w:rPr>
                <w:b/>
                <w:bCs/>
                <w:kern w:val="22"/>
                <w:szCs w:val="22"/>
              </w:rPr>
              <w:t>Information d</w:t>
            </w:r>
            <w:r w:rsidRPr="003C4D25">
              <w:rPr>
                <w:b/>
                <w:bCs/>
                <w:kern w:val="22"/>
                <w:szCs w:val="22"/>
              </w:rPr>
              <w:t>ocuments</w:t>
            </w:r>
          </w:p>
        </w:tc>
        <w:tc>
          <w:tcPr>
            <w:tcW w:w="4743" w:type="dxa"/>
          </w:tcPr>
          <w:p w:rsidR="00E62490" w:rsidRPr="0094257C" w:rsidRDefault="00E62490" w:rsidP="00C91671">
            <w:pPr>
              <w:spacing w:before="120" w:after="120"/>
              <w:rPr>
                <w:kern w:val="22"/>
                <w:szCs w:val="22"/>
              </w:rPr>
            </w:pPr>
            <w:r w:rsidRPr="0094257C">
              <w:rPr>
                <w:kern w:val="22"/>
                <w:szCs w:val="22"/>
              </w:rPr>
              <w:t>Annotations to the provisional agenda</w:t>
            </w:r>
          </w:p>
        </w:tc>
      </w:tr>
      <w:tr w:rsidR="00E62490" w:rsidRPr="00576956" w:rsidTr="0094257C">
        <w:tc>
          <w:tcPr>
            <w:tcW w:w="4347" w:type="dxa"/>
          </w:tcPr>
          <w:p w:rsidR="00E62490" w:rsidRPr="0094257C" w:rsidRDefault="00E62490" w:rsidP="00C91671">
            <w:pPr>
              <w:spacing w:before="120" w:after="120"/>
              <w:rPr>
                <w:kern w:val="22"/>
                <w:szCs w:val="22"/>
              </w:rPr>
            </w:pPr>
            <w:r w:rsidRPr="0094257C">
              <w:rPr>
                <w:kern w:val="22"/>
                <w:szCs w:val="22"/>
              </w:rPr>
              <w:t>CBD/PA/EM/2018/1/INF/1</w:t>
            </w:r>
          </w:p>
        </w:tc>
        <w:tc>
          <w:tcPr>
            <w:tcW w:w="4743" w:type="dxa"/>
          </w:tcPr>
          <w:p w:rsidR="00E62490" w:rsidRPr="0094257C" w:rsidRDefault="001C1304" w:rsidP="001C1304">
            <w:pPr>
              <w:spacing w:before="120" w:after="120"/>
              <w:rPr>
                <w:kern w:val="22"/>
                <w:szCs w:val="22"/>
              </w:rPr>
            </w:pPr>
            <w:r w:rsidRPr="001C1304">
              <w:rPr>
                <w:kern w:val="22"/>
                <w:szCs w:val="22"/>
              </w:rPr>
              <w:t>G</w:t>
            </w:r>
            <w:r w:rsidRPr="001C1304">
              <w:rPr>
                <w:kern w:val="22"/>
                <w:szCs w:val="22"/>
              </w:rPr>
              <w:t>uidelines for recognizing and reporting other effective</w:t>
            </w:r>
            <w:r>
              <w:rPr>
                <w:kern w:val="22"/>
                <w:szCs w:val="22"/>
              </w:rPr>
              <w:t xml:space="preserve"> </w:t>
            </w:r>
            <w:r w:rsidRPr="001C1304">
              <w:rPr>
                <w:kern w:val="22"/>
                <w:szCs w:val="22"/>
              </w:rPr>
              <w:t>area-based conservation measures</w:t>
            </w:r>
            <w:r w:rsidRPr="0094257C" w:rsidDel="001C1304">
              <w:rPr>
                <w:kern w:val="22"/>
                <w:szCs w:val="22"/>
              </w:rPr>
              <w:t xml:space="preserve"> </w:t>
            </w:r>
          </w:p>
        </w:tc>
      </w:tr>
      <w:tr w:rsidR="00DB7882" w:rsidRPr="00576956" w:rsidTr="00DB7882">
        <w:tc>
          <w:tcPr>
            <w:tcW w:w="4347" w:type="dxa"/>
          </w:tcPr>
          <w:p w:rsidR="00DB7882" w:rsidRPr="0094257C" w:rsidRDefault="00DB7882" w:rsidP="0094257C">
            <w:pPr>
              <w:rPr>
                <w:bCs/>
                <w:kern w:val="22"/>
                <w:szCs w:val="22"/>
              </w:rPr>
            </w:pPr>
            <w:r w:rsidRPr="00A93FA2">
              <w:rPr>
                <w:kern w:val="22"/>
                <w:szCs w:val="22"/>
              </w:rPr>
              <w:t>CBD/PA/EM/2018/1/INF/</w:t>
            </w:r>
            <w:r w:rsidRPr="00A93FA2">
              <w:rPr>
                <w:bCs/>
                <w:kern w:val="22"/>
                <w:szCs w:val="22"/>
              </w:rPr>
              <w:t xml:space="preserve">2 </w:t>
            </w:r>
          </w:p>
        </w:tc>
        <w:tc>
          <w:tcPr>
            <w:tcW w:w="4743" w:type="dxa"/>
          </w:tcPr>
          <w:p w:rsidR="00DB7882" w:rsidRPr="0094257C" w:rsidRDefault="00DB7882" w:rsidP="0094257C">
            <w:pPr>
              <w:spacing w:after="120"/>
              <w:jc w:val="left"/>
              <w:rPr>
                <w:kern w:val="22"/>
                <w:szCs w:val="22"/>
              </w:rPr>
            </w:pPr>
            <w:r w:rsidRPr="00423812">
              <w:rPr>
                <w:kern w:val="22"/>
                <w:szCs w:val="22"/>
              </w:rPr>
              <w:t xml:space="preserve">Submissions received in response to notification </w:t>
            </w:r>
            <w:hyperlink r:id="rId21" w:history="1">
              <w:r w:rsidRPr="00423812">
                <w:rPr>
                  <w:color w:val="0000FF"/>
                  <w:kern w:val="22"/>
                  <w:szCs w:val="22"/>
                  <w:u w:val="single"/>
                </w:rPr>
                <w:t>2017-112</w:t>
              </w:r>
            </w:hyperlink>
            <w:r w:rsidRPr="00423812">
              <w:rPr>
                <w:kern w:val="22"/>
                <w:szCs w:val="22"/>
              </w:rPr>
              <w:t xml:space="preserve"> issued on 2 November 2017</w:t>
            </w:r>
          </w:p>
        </w:tc>
      </w:tr>
      <w:tr w:rsidR="00DB7882" w:rsidRPr="00576956" w:rsidTr="00DB7882">
        <w:tc>
          <w:tcPr>
            <w:tcW w:w="4347" w:type="dxa"/>
          </w:tcPr>
          <w:p w:rsidR="00DB7882" w:rsidRPr="0094257C" w:rsidRDefault="00DB7882" w:rsidP="00DB7882">
            <w:pPr>
              <w:rPr>
                <w:bCs/>
                <w:kern w:val="22"/>
                <w:szCs w:val="22"/>
              </w:rPr>
            </w:pPr>
            <w:r w:rsidRPr="0049674D">
              <w:rPr>
                <w:kern w:val="22"/>
                <w:szCs w:val="22"/>
              </w:rPr>
              <w:t>CBD/PA/EM/2018/1/INF/</w:t>
            </w:r>
            <w:r>
              <w:rPr>
                <w:bCs/>
                <w:kern w:val="22"/>
                <w:szCs w:val="22"/>
              </w:rPr>
              <w:t xml:space="preserve">3 </w:t>
            </w:r>
          </w:p>
        </w:tc>
        <w:tc>
          <w:tcPr>
            <w:tcW w:w="4743" w:type="dxa"/>
          </w:tcPr>
          <w:p w:rsidR="00DB7882" w:rsidRPr="0094257C" w:rsidRDefault="001C1304" w:rsidP="0094257C">
            <w:pPr>
              <w:spacing w:after="120"/>
              <w:jc w:val="left"/>
              <w:rPr>
                <w:color w:val="000000"/>
                <w:kern w:val="22"/>
                <w:szCs w:val="22"/>
              </w:rPr>
            </w:pPr>
            <w:r w:rsidRPr="001C1304">
              <w:rPr>
                <w:kern w:val="22"/>
                <w:szCs w:val="22"/>
              </w:rPr>
              <w:t xml:space="preserve">Submissions in response to notification </w:t>
            </w:r>
            <w:hyperlink r:id="rId22" w:history="1">
              <w:r w:rsidRPr="00982A84">
                <w:rPr>
                  <w:bCs/>
                  <w:color w:val="0000FF"/>
                  <w:kern w:val="22"/>
                  <w:szCs w:val="22"/>
                  <w:u w:val="single"/>
                  <w:shd w:val="clear" w:color="auto" w:fill="FFFFFF"/>
                </w:rPr>
                <w:t>2017-065</w:t>
              </w:r>
            </w:hyperlink>
            <w:r w:rsidRPr="001C1304">
              <w:rPr>
                <w:kern w:val="22"/>
                <w:szCs w:val="22"/>
              </w:rPr>
              <w:t>: compilation of sections relevant to decision XIII/2, paragraph 9 (a) (I), of the Conference of the Parties to the Convention</w:t>
            </w:r>
          </w:p>
        </w:tc>
      </w:tr>
      <w:tr w:rsidR="00DB7882" w:rsidRPr="00576956" w:rsidTr="00DB7882">
        <w:tc>
          <w:tcPr>
            <w:tcW w:w="4347" w:type="dxa"/>
          </w:tcPr>
          <w:p w:rsidR="00DB7882" w:rsidRPr="0049674D" w:rsidRDefault="00DB7882" w:rsidP="0094257C">
            <w:pPr>
              <w:spacing w:before="120" w:after="120"/>
              <w:rPr>
                <w:kern w:val="22"/>
                <w:szCs w:val="22"/>
              </w:rPr>
            </w:pPr>
            <w:r w:rsidRPr="007021E1">
              <w:rPr>
                <w:kern w:val="22"/>
                <w:szCs w:val="22"/>
              </w:rPr>
              <w:t>CBD/PA/EM/2018/1/INF/</w:t>
            </w:r>
            <w:r>
              <w:rPr>
                <w:kern w:val="22"/>
                <w:szCs w:val="22"/>
              </w:rPr>
              <w:t>4</w:t>
            </w:r>
          </w:p>
        </w:tc>
        <w:tc>
          <w:tcPr>
            <w:tcW w:w="4743" w:type="dxa"/>
          </w:tcPr>
          <w:p w:rsidR="00DB7882" w:rsidRPr="0094257C" w:rsidRDefault="00DB7882" w:rsidP="0094257C">
            <w:pPr>
              <w:spacing w:after="120"/>
              <w:jc w:val="left"/>
              <w:rPr>
                <w:color w:val="000000"/>
                <w:kern w:val="22"/>
                <w:szCs w:val="22"/>
              </w:rPr>
            </w:pPr>
            <w:r>
              <w:rPr>
                <w:kern w:val="22"/>
                <w:szCs w:val="22"/>
              </w:rPr>
              <w:t>Contributions of other effective area</w:t>
            </w:r>
            <w:r>
              <w:rPr>
                <w:kern w:val="22"/>
                <w:szCs w:val="22"/>
              </w:rPr>
              <w:noBreakHyphen/>
              <w:t>based conservation measures to achieve Aichi Biodiversity Target 11, other Aichi Targets, and relevant Targets of the Sustainable Development Goals</w:t>
            </w:r>
          </w:p>
        </w:tc>
      </w:tr>
      <w:tr w:rsidR="00E62490" w:rsidRPr="00576956" w:rsidTr="0094257C">
        <w:tc>
          <w:tcPr>
            <w:tcW w:w="4347" w:type="dxa"/>
          </w:tcPr>
          <w:p w:rsidR="00DB7882" w:rsidRPr="0094257C" w:rsidRDefault="00DB7882" w:rsidP="00C91671">
            <w:pPr>
              <w:spacing w:before="120" w:after="120"/>
              <w:rPr>
                <w:b/>
                <w:kern w:val="22"/>
                <w:szCs w:val="22"/>
              </w:rPr>
            </w:pPr>
            <w:r w:rsidRPr="0094257C">
              <w:rPr>
                <w:b/>
                <w:kern w:val="22"/>
                <w:szCs w:val="22"/>
              </w:rPr>
              <w:t>Other documents</w:t>
            </w:r>
          </w:p>
          <w:p w:rsidR="00E62490" w:rsidRPr="0094257C" w:rsidRDefault="00E62490" w:rsidP="00C91671">
            <w:pPr>
              <w:spacing w:before="120" w:after="120"/>
              <w:rPr>
                <w:kern w:val="22"/>
                <w:szCs w:val="22"/>
              </w:rPr>
            </w:pPr>
            <w:hyperlink r:id="rId23" w:history="1">
              <w:r w:rsidRPr="0094257C">
                <w:rPr>
                  <w:color w:val="0000FF"/>
                  <w:kern w:val="22"/>
                  <w:szCs w:val="22"/>
                  <w:u w:val="single"/>
                </w:rPr>
                <w:t>UNEP/CBD/COP/13/INF/17</w:t>
              </w:r>
            </w:hyperlink>
          </w:p>
        </w:tc>
        <w:tc>
          <w:tcPr>
            <w:tcW w:w="4743" w:type="dxa"/>
          </w:tcPr>
          <w:p w:rsidR="00DB7882" w:rsidRDefault="00DB7882" w:rsidP="00C91671">
            <w:pPr>
              <w:spacing w:before="120" w:after="120"/>
              <w:rPr>
                <w:kern w:val="22"/>
                <w:szCs w:val="22"/>
              </w:rPr>
            </w:pPr>
          </w:p>
          <w:p w:rsidR="00E62490" w:rsidRPr="0094257C" w:rsidRDefault="00E62490" w:rsidP="00C91671">
            <w:pPr>
              <w:spacing w:before="120" w:after="120"/>
              <w:rPr>
                <w:kern w:val="22"/>
                <w:szCs w:val="22"/>
              </w:rPr>
            </w:pPr>
            <w:r w:rsidRPr="0094257C">
              <w:rPr>
                <w:kern w:val="22"/>
                <w:szCs w:val="22"/>
              </w:rPr>
              <w:t>Protected areas-facilitating achieving Aichi Target 11</w:t>
            </w:r>
          </w:p>
        </w:tc>
      </w:tr>
      <w:tr w:rsidR="00E62490" w:rsidRPr="00576956" w:rsidTr="0094257C">
        <w:tc>
          <w:tcPr>
            <w:tcW w:w="4347" w:type="dxa"/>
          </w:tcPr>
          <w:p w:rsidR="00E62490" w:rsidRPr="0094257C" w:rsidRDefault="00E62490" w:rsidP="00C91671">
            <w:pPr>
              <w:spacing w:before="120" w:after="120"/>
              <w:rPr>
                <w:kern w:val="22"/>
                <w:szCs w:val="22"/>
              </w:rPr>
            </w:pPr>
            <w:hyperlink r:id="rId24" w:history="1">
              <w:r w:rsidRPr="0094257C">
                <w:rPr>
                  <w:color w:val="0000FF"/>
                  <w:kern w:val="22"/>
                  <w:szCs w:val="22"/>
                  <w:u w:val="single"/>
                </w:rPr>
                <w:t>Decision VII/28</w:t>
              </w:r>
            </w:hyperlink>
          </w:p>
        </w:tc>
        <w:tc>
          <w:tcPr>
            <w:tcW w:w="4743" w:type="dxa"/>
          </w:tcPr>
          <w:p w:rsidR="00E62490" w:rsidRPr="0094257C" w:rsidRDefault="00E62490" w:rsidP="00C91671">
            <w:pPr>
              <w:spacing w:before="120" w:after="120"/>
              <w:rPr>
                <w:snapToGrid w:val="0"/>
                <w:kern w:val="22"/>
                <w:szCs w:val="22"/>
              </w:rPr>
            </w:pPr>
            <w:r w:rsidRPr="0094257C">
              <w:rPr>
                <w:snapToGrid w:val="0"/>
                <w:kern w:val="22"/>
                <w:szCs w:val="22"/>
              </w:rPr>
              <w:t xml:space="preserve">Protected </w:t>
            </w:r>
            <w:r w:rsidR="00542608" w:rsidRPr="0094257C">
              <w:rPr>
                <w:snapToGrid w:val="0"/>
                <w:kern w:val="22"/>
                <w:szCs w:val="22"/>
              </w:rPr>
              <w:t>a</w:t>
            </w:r>
            <w:r w:rsidRPr="0094257C">
              <w:rPr>
                <w:snapToGrid w:val="0"/>
                <w:kern w:val="22"/>
                <w:szCs w:val="22"/>
              </w:rPr>
              <w:t>reas (articles 8 (a) to (e))</w:t>
            </w:r>
          </w:p>
        </w:tc>
      </w:tr>
      <w:tr w:rsidR="00E62490" w:rsidRPr="00576956" w:rsidTr="0094257C">
        <w:tc>
          <w:tcPr>
            <w:tcW w:w="4347" w:type="dxa"/>
          </w:tcPr>
          <w:p w:rsidR="00E62490" w:rsidRPr="0094257C" w:rsidRDefault="00E62490" w:rsidP="00C91671">
            <w:pPr>
              <w:spacing w:before="120" w:after="120"/>
              <w:rPr>
                <w:kern w:val="22"/>
                <w:szCs w:val="22"/>
              </w:rPr>
            </w:pPr>
            <w:hyperlink r:id="rId25" w:history="1">
              <w:r w:rsidRPr="0094257C">
                <w:rPr>
                  <w:color w:val="0000FF"/>
                  <w:kern w:val="22"/>
                  <w:szCs w:val="22"/>
                  <w:u w:val="single"/>
                </w:rPr>
                <w:t>Decision VIII/24</w:t>
              </w:r>
            </w:hyperlink>
          </w:p>
        </w:tc>
        <w:tc>
          <w:tcPr>
            <w:tcW w:w="4743" w:type="dxa"/>
          </w:tcPr>
          <w:p w:rsidR="00E62490" w:rsidRPr="0094257C" w:rsidRDefault="00E62490" w:rsidP="00C91671">
            <w:pPr>
              <w:spacing w:before="120" w:after="120"/>
              <w:jc w:val="left"/>
              <w:rPr>
                <w:snapToGrid w:val="0"/>
                <w:kern w:val="22"/>
                <w:szCs w:val="22"/>
              </w:rPr>
            </w:pPr>
            <w:r w:rsidRPr="0094257C">
              <w:rPr>
                <w:snapToGrid w:val="0"/>
                <w:kern w:val="22"/>
                <w:szCs w:val="22"/>
              </w:rPr>
              <w:t xml:space="preserve">Protected </w:t>
            </w:r>
            <w:r w:rsidR="00542608" w:rsidRPr="0094257C">
              <w:rPr>
                <w:snapToGrid w:val="0"/>
                <w:kern w:val="22"/>
                <w:szCs w:val="22"/>
              </w:rPr>
              <w:t>a</w:t>
            </w:r>
            <w:r w:rsidRPr="0094257C">
              <w:rPr>
                <w:snapToGrid w:val="0"/>
                <w:kern w:val="22"/>
                <w:szCs w:val="22"/>
              </w:rPr>
              <w:t>reas</w:t>
            </w:r>
          </w:p>
        </w:tc>
      </w:tr>
      <w:tr w:rsidR="00E62490" w:rsidRPr="00576956" w:rsidTr="0094257C">
        <w:tc>
          <w:tcPr>
            <w:tcW w:w="4347" w:type="dxa"/>
          </w:tcPr>
          <w:p w:rsidR="00E62490" w:rsidRPr="0094257C" w:rsidRDefault="00E62490" w:rsidP="00C91671">
            <w:pPr>
              <w:spacing w:before="120" w:after="120"/>
              <w:rPr>
                <w:kern w:val="22"/>
                <w:szCs w:val="22"/>
              </w:rPr>
            </w:pPr>
            <w:hyperlink r:id="rId26" w:history="1">
              <w:r w:rsidRPr="0094257C">
                <w:rPr>
                  <w:color w:val="0000FF"/>
                  <w:kern w:val="22"/>
                  <w:szCs w:val="22"/>
                  <w:u w:val="single"/>
                </w:rPr>
                <w:t>Decision IX/18</w:t>
              </w:r>
            </w:hyperlink>
          </w:p>
        </w:tc>
        <w:tc>
          <w:tcPr>
            <w:tcW w:w="4743" w:type="dxa"/>
          </w:tcPr>
          <w:p w:rsidR="00E62490" w:rsidRPr="0094257C" w:rsidRDefault="00E62490" w:rsidP="00C91671">
            <w:pPr>
              <w:spacing w:before="120" w:after="120"/>
              <w:jc w:val="left"/>
              <w:rPr>
                <w:snapToGrid w:val="0"/>
                <w:kern w:val="22"/>
                <w:szCs w:val="22"/>
              </w:rPr>
            </w:pPr>
            <w:r w:rsidRPr="0094257C">
              <w:rPr>
                <w:snapToGrid w:val="0"/>
                <w:kern w:val="22"/>
                <w:szCs w:val="22"/>
              </w:rPr>
              <w:t xml:space="preserve">Protected </w:t>
            </w:r>
            <w:r w:rsidR="00542608" w:rsidRPr="0094257C">
              <w:rPr>
                <w:snapToGrid w:val="0"/>
                <w:kern w:val="22"/>
                <w:szCs w:val="22"/>
              </w:rPr>
              <w:t>a</w:t>
            </w:r>
            <w:r w:rsidRPr="0094257C">
              <w:rPr>
                <w:snapToGrid w:val="0"/>
                <w:kern w:val="22"/>
                <w:szCs w:val="22"/>
              </w:rPr>
              <w:t>reas</w:t>
            </w:r>
          </w:p>
        </w:tc>
      </w:tr>
      <w:tr w:rsidR="00E62490" w:rsidRPr="00576956" w:rsidTr="0094257C">
        <w:tc>
          <w:tcPr>
            <w:tcW w:w="4347" w:type="dxa"/>
          </w:tcPr>
          <w:p w:rsidR="00E62490" w:rsidRPr="0094257C" w:rsidRDefault="00E62490" w:rsidP="00C91671">
            <w:pPr>
              <w:spacing w:before="120" w:after="120"/>
              <w:rPr>
                <w:kern w:val="22"/>
                <w:szCs w:val="22"/>
              </w:rPr>
            </w:pPr>
            <w:hyperlink r:id="rId27" w:history="1">
              <w:r w:rsidRPr="0094257C">
                <w:rPr>
                  <w:color w:val="0000FF"/>
                  <w:kern w:val="22"/>
                  <w:szCs w:val="22"/>
                  <w:u w:val="single"/>
                </w:rPr>
                <w:t>Decision X/31</w:t>
              </w:r>
            </w:hyperlink>
          </w:p>
        </w:tc>
        <w:tc>
          <w:tcPr>
            <w:tcW w:w="4743" w:type="dxa"/>
          </w:tcPr>
          <w:p w:rsidR="00E62490" w:rsidRPr="0094257C" w:rsidRDefault="00E62490" w:rsidP="00C91671">
            <w:pPr>
              <w:spacing w:before="120" w:after="120"/>
              <w:rPr>
                <w:snapToGrid w:val="0"/>
                <w:kern w:val="22"/>
                <w:szCs w:val="22"/>
              </w:rPr>
            </w:pPr>
            <w:r w:rsidRPr="0094257C">
              <w:rPr>
                <w:snapToGrid w:val="0"/>
                <w:kern w:val="22"/>
                <w:szCs w:val="22"/>
              </w:rPr>
              <w:t xml:space="preserve">Protected </w:t>
            </w:r>
            <w:r w:rsidR="00542608" w:rsidRPr="0094257C">
              <w:rPr>
                <w:snapToGrid w:val="0"/>
                <w:kern w:val="22"/>
                <w:szCs w:val="22"/>
              </w:rPr>
              <w:t>a</w:t>
            </w:r>
            <w:r w:rsidRPr="0094257C">
              <w:rPr>
                <w:snapToGrid w:val="0"/>
                <w:kern w:val="22"/>
                <w:szCs w:val="22"/>
              </w:rPr>
              <w:t>reas</w:t>
            </w:r>
          </w:p>
        </w:tc>
      </w:tr>
      <w:tr w:rsidR="00E62490" w:rsidRPr="00576956" w:rsidTr="0094257C">
        <w:trPr>
          <w:cantSplit/>
        </w:trPr>
        <w:tc>
          <w:tcPr>
            <w:tcW w:w="4347" w:type="dxa"/>
          </w:tcPr>
          <w:p w:rsidR="00E62490" w:rsidRPr="0094257C" w:rsidRDefault="00E62490" w:rsidP="00C91671">
            <w:pPr>
              <w:spacing w:before="120" w:after="120"/>
              <w:rPr>
                <w:kern w:val="22"/>
                <w:szCs w:val="22"/>
              </w:rPr>
            </w:pPr>
            <w:hyperlink r:id="rId28" w:history="1">
              <w:r w:rsidRPr="0094257C">
                <w:rPr>
                  <w:color w:val="0000FF"/>
                  <w:kern w:val="22"/>
                  <w:szCs w:val="22"/>
                  <w:u w:val="single"/>
                </w:rPr>
                <w:t>Decision X/2</w:t>
              </w:r>
            </w:hyperlink>
          </w:p>
        </w:tc>
        <w:tc>
          <w:tcPr>
            <w:tcW w:w="4743" w:type="dxa"/>
          </w:tcPr>
          <w:p w:rsidR="00E62490" w:rsidRPr="0094257C" w:rsidRDefault="00E62490" w:rsidP="00C91671">
            <w:pPr>
              <w:spacing w:before="120" w:after="120"/>
              <w:rPr>
                <w:snapToGrid w:val="0"/>
                <w:kern w:val="22"/>
                <w:szCs w:val="22"/>
              </w:rPr>
            </w:pPr>
            <w:r w:rsidRPr="0094257C">
              <w:rPr>
                <w:snapToGrid w:val="0"/>
                <w:kern w:val="22"/>
                <w:szCs w:val="22"/>
              </w:rPr>
              <w:t xml:space="preserve">The </w:t>
            </w:r>
            <w:r w:rsidR="00542608" w:rsidRPr="0094257C">
              <w:rPr>
                <w:snapToGrid w:val="0"/>
                <w:kern w:val="22"/>
                <w:szCs w:val="22"/>
              </w:rPr>
              <w:t>S</w:t>
            </w:r>
            <w:r w:rsidRPr="0094257C">
              <w:rPr>
                <w:snapToGrid w:val="0"/>
                <w:kern w:val="22"/>
                <w:szCs w:val="22"/>
              </w:rPr>
              <w:t>trategic Plan for Biodiversity 2011-2020 and the Aichi Biodiversity Targets</w:t>
            </w:r>
          </w:p>
        </w:tc>
      </w:tr>
      <w:tr w:rsidR="00E62490" w:rsidRPr="00576956" w:rsidTr="0094257C">
        <w:trPr>
          <w:cantSplit/>
        </w:trPr>
        <w:tc>
          <w:tcPr>
            <w:tcW w:w="4347" w:type="dxa"/>
          </w:tcPr>
          <w:p w:rsidR="00E62490" w:rsidRPr="0094257C" w:rsidRDefault="00E62490" w:rsidP="00C91671">
            <w:pPr>
              <w:spacing w:before="120" w:after="120"/>
              <w:rPr>
                <w:kern w:val="22"/>
                <w:szCs w:val="22"/>
              </w:rPr>
            </w:pPr>
            <w:hyperlink r:id="rId29" w:history="1">
              <w:proofErr w:type="gramStart"/>
              <w:r w:rsidRPr="0094257C">
                <w:rPr>
                  <w:color w:val="0000FF"/>
                  <w:kern w:val="22"/>
                  <w:szCs w:val="22"/>
                  <w:u w:val="single"/>
                </w:rPr>
                <w:t>Decision  XI</w:t>
              </w:r>
              <w:proofErr w:type="gramEnd"/>
              <w:r w:rsidRPr="0094257C">
                <w:rPr>
                  <w:color w:val="0000FF"/>
                  <w:kern w:val="22"/>
                  <w:szCs w:val="22"/>
                  <w:u w:val="single"/>
                </w:rPr>
                <w:t>/24</w:t>
              </w:r>
            </w:hyperlink>
          </w:p>
        </w:tc>
        <w:tc>
          <w:tcPr>
            <w:tcW w:w="4743" w:type="dxa"/>
          </w:tcPr>
          <w:p w:rsidR="00E62490" w:rsidRPr="0094257C" w:rsidRDefault="00E62490" w:rsidP="00C91671">
            <w:pPr>
              <w:spacing w:before="120" w:after="120"/>
              <w:jc w:val="left"/>
              <w:rPr>
                <w:snapToGrid w:val="0"/>
                <w:kern w:val="22"/>
                <w:szCs w:val="22"/>
              </w:rPr>
            </w:pPr>
            <w:r w:rsidRPr="0094257C">
              <w:rPr>
                <w:snapToGrid w:val="0"/>
                <w:kern w:val="22"/>
                <w:szCs w:val="22"/>
              </w:rPr>
              <w:t xml:space="preserve">Protected </w:t>
            </w:r>
            <w:r w:rsidR="00542608" w:rsidRPr="0094257C">
              <w:rPr>
                <w:snapToGrid w:val="0"/>
                <w:kern w:val="22"/>
                <w:szCs w:val="22"/>
              </w:rPr>
              <w:t>a</w:t>
            </w:r>
            <w:r w:rsidRPr="0094257C">
              <w:rPr>
                <w:snapToGrid w:val="0"/>
                <w:kern w:val="22"/>
                <w:szCs w:val="22"/>
              </w:rPr>
              <w:t>reas</w:t>
            </w:r>
          </w:p>
        </w:tc>
      </w:tr>
      <w:tr w:rsidR="00E62490" w:rsidRPr="00576956" w:rsidTr="0094257C">
        <w:tc>
          <w:tcPr>
            <w:tcW w:w="4347" w:type="dxa"/>
          </w:tcPr>
          <w:p w:rsidR="00E62490" w:rsidRPr="0094257C" w:rsidRDefault="00E62490" w:rsidP="00C91671">
            <w:pPr>
              <w:spacing w:before="120" w:after="120"/>
              <w:rPr>
                <w:kern w:val="22"/>
                <w:szCs w:val="22"/>
              </w:rPr>
            </w:pPr>
            <w:hyperlink r:id="rId30" w:history="1">
              <w:r w:rsidRPr="0094257C">
                <w:rPr>
                  <w:color w:val="0000FF"/>
                  <w:kern w:val="22"/>
                  <w:szCs w:val="22"/>
                  <w:u w:val="single"/>
                </w:rPr>
                <w:t>Decision XIII/2</w:t>
              </w:r>
            </w:hyperlink>
          </w:p>
        </w:tc>
        <w:tc>
          <w:tcPr>
            <w:tcW w:w="4743" w:type="dxa"/>
          </w:tcPr>
          <w:p w:rsidR="00E62490" w:rsidRPr="0094257C" w:rsidRDefault="00E62490" w:rsidP="00C91671">
            <w:pPr>
              <w:spacing w:before="120" w:after="120"/>
              <w:jc w:val="left"/>
              <w:rPr>
                <w:snapToGrid w:val="0"/>
                <w:kern w:val="22"/>
                <w:szCs w:val="22"/>
              </w:rPr>
            </w:pPr>
            <w:r w:rsidRPr="0094257C">
              <w:rPr>
                <w:snapToGrid w:val="0"/>
                <w:kern w:val="22"/>
                <w:szCs w:val="22"/>
                <w:shd w:val="clear" w:color="auto" w:fill="FFFFFF"/>
              </w:rPr>
              <w:t>Progress towards the achievement of Aichi Biodiversity Targets 11 and 12</w:t>
            </w:r>
          </w:p>
        </w:tc>
      </w:tr>
      <w:tr w:rsidR="00E62490" w:rsidRPr="00576956" w:rsidTr="0094257C">
        <w:tc>
          <w:tcPr>
            <w:tcW w:w="4347" w:type="dxa"/>
          </w:tcPr>
          <w:p w:rsidR="00E62490" w:rsidRPr="0094257C" w:rsidRDefault="00E62490" w:rsidP="00C91671">
            <w:pPr>
              <w:spacing w:before="120" w:after="120"/>
              <w:rPr>
                <w:kern w:val="22"/>
                <w:szCs w:val="22"/>
              </w:rPr>
            </w:pPr>
            <w:hyperlink r:id="rId31" w:history="1">
              <w:r w:rsidRPr="0094257C">
                <w:rPr>
                  <w:color w:val="0000FF"/>
                  <w:kern w:val="22"/>
                  <w:szCs w:val="22"/>
                  <w:u w:val="single"/>
                </w:rPr>
                <w:t>Decision XIII/9</w:t>
              </w:r>
            </w:hyperlink>
          </w:p>
        </w:tc>
        <w:tc>
          <w:tcPr>
            <w:tcW w:w="4743" w:type="dxa"/>
          </w:tcPr>
          <w:p w:rsidR="00E62490" w:rsidRPr="0094257C" w:rsidRDefault="00E62490" w:rsidP="00C91671">
            <w:pPr>
              <w:spacing w:before="120" w:after="120"/>
              <w:rPr>
                <w:snapToGrid w:val="0"/>
                <w:kern w:val="22"/>
                <w:szCs w:val="22"/>
              </w:rPr>
            </w:pPr>
            <w:r w:rsidRPr="0094257C">
              <w:rPr>
                <w:snapToGrid w:val="0"/>
                <w:kern w:val="22"/>
                <w:szCs w:val="22"/>
                <w:shd w:val="clear" w:color="auto" w:fill="FFFFFF"/>
              </w:rPr>
              <w:t>Marine spatial planning and training initiatives</w:t>
            </w:r>
          </w:p>
        </w:tc>
      </w:tr>
    </w:tbl>
    <w:p w:rsidR="0086464C" w:rsidRDefault="0086464C" w:rsidP="00E62490">
      <w:pPr>
        <w:rPr>
          <w:kern w:val="22"/>
          <w:szCs w:val="22"/>
        </w:rPr>
        <w:sectPr w:rsidR="0086464C" w:rsidSect="00C91671">
          <w:headerReference w:type="default" r:id="rId32"/>
          <w:footerReference w:type="even" r:id="rId33"/>
          <w:pgSz w:w="12240" w:h="15840"/>
          <w:pgMar w:top="1440" w:right="1797" w:bottom="1440" w:left="1797" w:header="720" w:footer="720" w:gutter="0"/>
          <w:cols w:space="720"/>
          <w:docGrid w:linePitch="360"/>
        </w:sectPr>
      </w:pPr>
    </w:p>
    <w:p w:rsidR="0086464C" w:rsidRDefault="0086464C" w:rsidP="00E62490">
      <w:pPr>
        <w:rPr>
          <w:kern w:val="22"/>
          <w:szCs w:val="22"/>
        </w:rPr>
      </w:pPr>
    </w:p>
    <w:p w:rsidR="0086464C" w:rsidRPr="0094257C" w:rsidRDefault="0086464C" w:rsidP="00E62490">
      <w:pPr>
        <w:rPr>
          <w:kern w:val="22"/>
          <w:szCs w:val="22"/>
        </w:rPr>
        <w:sectPr w:rsidR="0086464C" w:rsidRPr="0094257C" w:rsidSect="0086464C">
          <w:type w:val="continuous"/>
          <w:pgSz w:w="12240" w:h="15840"/>
          <w:pgMar w:top="1440" w:right="1797" w:bottom="1440" w:left="1797" w:header="720" w:footer="720" w:gutter="0"/>
          <w:cols w:space="720"/>
          <w:docGrid w:linePitch="360"/>
        </w:sectPr>
      </w:pPr>
    </w:p>
    <w:p w:rsidR="00D91042" w:rsidRDefault="00E62490" w:rsidP="0094257C">
      <w:pPr>
        <w:spacing w:before="120" w:after="120"/>
        <w:jc w:val="center"/>
        <w:rPr>
          <w:b/>
          <w:caps/>
          <w:kern w:val="22"/>
          <w:szCs w:val="22"/>
        </w:rPr>
      </w:pPr>
      <w:r w:rsidRPr="0094257C">
        <w:rPr>
          <w:b/>
          <w:caps/>
          <w:kern w:val="22"/>
          <w:szCs w:val="22"/>
        </w:rPr>
        <w:lastRenderedPageBreak/>
        <w:t>provisional organiZation of work</w:t>
      </w:r>
    </w:p>
    <w:tbl>
      <w:tblPr>
        <w:tblStyle w:val="TableGrid"/>
        <w:tblW w:w="5000" w:type="pct"/>
        <w:tblInd w:w="-185" w:type="dxa"/>
        <w:tblLayout w:type="fixed"/>
        <w:tblLook w:val="04A0" w:firstRow="1" w:lastRow="0" w:firstColumn="1" w:lastColumn="0" w:noHBand="0" w:noVBand="1"/>
      </w:tblPr>
      <w:tblGrid>
        <w:gridCol w:w="2181"/>
        <w:gridCol w:w="5556"/>
        <w:gridCol w:w="6392"/>
      </w:tblGrid>
      <w:tr w:rsidR="0086464C" w:rsidRPr="006462FA" w:rsidTr="0094257C">
        <w:tc>
          <w:tcPr>
            <w:tcW w:w="14129" w:type="dxa"/>
            <w:gridSpan w:val="3"/>
            <w:shd w:val="clear" w:color="auto" w:fill="D9D9D9" w:themeFill="background1" w:themeFillShade="D9"/>
          </w:tcPr>
          <w:p w:rsidR="00D91042" w:rsidRPr="006462FA" w:rsidRDefault="00D91042" w:rsidP="00646D64">
            <w:pPr>
              <w:spacing w:before="120" w:after="120"/>
              <w:jc w:val="center"/>
              <w:rPr>
                <w:b/>
              </w:rPr>
            </w:pPr>
            <w:r w:rsidRPr="00C93BA3">
              <w:rPr>
                <w:b/>
                <w:bCs/>
                <w:iCs/>
                <w:kern w:val="22"/>
              </w:rPr>
              <w:t xml:space="preserve">Tuesday, 6 February </w:t>
            </w:r>
            <w:bookmarkStart w:id="2" w:name="_GoBack"/>
            <w:bookmarkEnd w:id="2"/>
            <w:r w:rsidRPr="00C93BA3">
              <w:rPr>
                <w:b/>
                <w:bCs/>
                <w:iCs/>
                <w:kern w:val="22"/>
              </w:rPr>
              <w:t>2018</w:t>
            </w:r>
          </w:p>
        </w:tc>
      </w:tr>
      <w:tr w:rsidR="00B937EE" w:rsidRPr="006462FA" w:rsidTr="0094257C">
        <w:tc>
          <w:tcPr>
            <w:tcW w:w="2181" w:type="dxa"/>
          </w:tcPr>
          <w:p w:rsidR="00D91042" w:rsidRPr="006462FA" w:rsidRDefault="00D91042" w:rsidP="0086464C">
            <w:pPr>
              <w:spacing w:before="40" w:after="40"/>
              <w:rPr>
                <w:b/>
              </w:rPr>
            </w:pPr>
          </w:p>
        </w:tc>
        <w:tc>
          <w:tcPr>
            <w:tcW w:w="5556" w:type="dxa"/>
            <w:shd w:val="clear" w:color="auto" w:fill="F2F2F2" w:themeFill="background1" w:themeFillShade="F2"/>
          </w:tcPr>
          <w:p w:rsidR="00D91042" w:rsidRPr="006462FA" w:rsidRDefault="00D91042" w:rsidP="0086464C">
            <w:pPr>
              <w:spacing w:before="40" w:after="40"/>
              <w:jc w:val="center"/>
              <w:rPr>
                <w:b/>
                <w:lang w:eastAsia="ko-KR"/>
              </w:rPr>
            </w:pPr>
            <w:r>
              <w:rPr>
                <w:rFonts w:hint="eastAsia"/>
                <w:b/>
                <w:lang w:eastAsia="ko-KR"/>
              </w:rPr>
              <w:t xml:space="preserve">Technical Expert Workshop on </w:t>
            </w:r>
            <w:r w:rsidRPr="006462FA">
              <w:rPr>
                <w:b/>
              </w:rPr>
              <w:t>OECM</w:t>
            </w:r>
            <w:r w:rsidR="007E6340">
              <w:rPr>
                <w:rFonts w:hint="eastAsia"/>
                <w:b/>
                <w:lang w:eastAsia="ko-KR"/>
              </w:rPr>
              <w:t xml:space="preserve"> to A</w:t>
            </w:r>
            <w:r>
              <w:rPr>
                <w:rFonts w:hint="eastAsia"/>
                <w:b/>
                <w:lang w:eastAsia="ko-KR"/>
              </w:rPr>
              <w:t>chieve Target 11</w:t>
            </w:r>
          </w:p>
        </w:tc>
        <w:tc>
          <w:tcPr>
            <w:tcW w:w="6392" w:type="dxa"/>
            <w:shd w:val="clear" w:color="auto" w:fill="F2F2F2" w:themeFill="background1" w:themeFillShade="F2"/>
          </w:tcPr>
          <w:p w:rsidR="00D91042" w:rsidRPr="006462FA" w:rsidRDefault="00D91042" w:rsidP="0086464C">
            <w:pPr>
              <w:spacing w:before="40" w:after="40"/>
              <w:jc w:val="center"/>
              <w:rPr>
                <w:b/>
                <w:lang w:eastAsia="ko-KR"/>
              </w:rPr>
            </w:pPr>
            <w:r>
              <w:rPr>
                <w:rFonts w:hint="eastAsia"/>
                <w:b/>
                <w:lang w:eastAsia="ko-KR"/>
              </w:rPr>
              <w:t xml:space="preserve">Expert Workshop on marine Target 11 </w:t>
            </w:r>
          </w:p>
        </w:tc>
      </w:tr>
      <w:tr w:rsidR="00B937EE" w:rsidTr="0094257C">
        <w:tc>
          <w:tcPr>
            <w:tcW w:w="2181" w:type="dxa"/>
          </w:tcPr>
          <w:p w:rsidR="00D91042" w:rsidRDefault="00D91042" w:rsidP="0094257C">
            <w:pPr>
              <w:spacing w:before="40" w:after="40"/>
              <w:jc w:val="left"/>
              <w:rPr>
                <w:lang w:eastAsia="ko-KR"/>
              </w:rPr>
            </w:pPr>
            <w:r>
              <w:t>9</w:t>
            </w:r>
            <w:r w:rsidR="00B937EE">
              <w:t xml:space="preserve"> </w:t>
            </w:r>
            <w:r>
              <w:t>-</w:t>
            </w:r>
            <w:r w:rsidR="00B937EE">
              <w:t xml:space="preserve"> </w:t>
            </w:r>
            <w:r>
              <w:t>10</w:t>
            </w:r>
            <w:r>
              <w:rPr>
                <w:rFonts w:hint="eastAsia"/>
                <w:lang w:eastAsia="ko-KR"/>
              </w:rPr>
              <w:t>.45</w:t>
            </w:r>
            <w:r>
              <w:rPr>
                <w:lang w:eastAsia="ko-KR"/>
              </w:rPr>
              <w:t xml:space="preserve"> a</w:t>
            </w:r>
            <w:r w:rsidR="007E6340">
              <w:rPr>
                <w:lang w:eastAsia="ko-KR"/>
              </w:rPr>
              <w:t>.</w:t>
            </w:r>
            <w:r>
              <w:rPr>
                <w:lang w:eastAsia="ko-KR"/>
              </w:rPr>
              <w:t>m</w:t>
            </w:r>
            <w:r w:rsidR="007E6340">
              <w:rPr>
                <w:lang w:eastAsia="ko-KR"/>
              </w:rPr>
              <w:t>.</w:t>
            </w:r>
          </w:p>
        </w:tc>
        <w:tc>
          <w:tcPr>
            <w:tcW w:w="11948" w:type="dxa"/>
            <w:gridSpan w:val="2"/>
          </w:tcPr>
          <w:p w:rsidR="00D91042" w:rsidRPr="0094257C" w:rsidRDefault="004D6C87" w:rsidP="0094257C">
            <w:pPr>
              <w:spacing w:before="40" w:after="40"/>
              <w:jc w:val="center"/>
              <w:rPr>
                <w:b/>
                <w:lang w:eastAsia="ko-KR"/>
              </w:rPr>
            </w:pPr>
            <w:r>
              <w:rPr>
                <w:b/>
              </w:rPr>
              <w:t>Joint o</w:t>
            </w:r>
            <w:r w:rsidR="00D91042" w:rsidRPr="00683E32">
              <w:rPr>
                <w:b/>
              </w:rPr>
              <w:t>pening</w:t>
            </w:r>
            <w:r>
              <w:rPr>
                <w:rFonts w:hint="eastAsia"/>
                <w:b/>
                <w:lang w:eastAsia="ko-KR"/>
              </w:rPr>
              <w:t>, o</w:t>
            </w:r>
            <w:r w:rsidR="00D91042">
              <w:rPr>
                <w:rFonts w:hint="eastAsia"/>
                <w:b/>
                <w:lang w:eastAsia="ko-KR"/>
              </w:rPr>
              <w:t>rganizational matters</w:t>
            </w:r>
            <w:r w:rsidR="00D91042" w:rsidRPr="00683E32">
              <w:rPr>
                <w:b/>
              </w:rPr>
              <w:t xml:space="preserve"> and </w:t>
            </w:r>
            <w:r w:rsidR="007E6340">
              <w:rPr>
                <w:rFonts w:hint="eastAsia"/>
                <w:b/>
                <w:lang w:eastAsia="ko-KR"/>
              </w:rPr>
              <w:t>Workshop b</w:t>
            </w:r>
            <w:r w:rsidR="00D91042" w:rsidRPr="00683E32">
              <w:rPr>
                <w:b/>
              </w:rPr>
              <w:t>ackground</w:t>
            </w:r>
            <w:r w:rsidR="007E6340">
              <w:rPr>
                <w:rFonts w:hint="eastAsia"/>
                <w:b/>
                <w:lang w:eastAsia="ko-KR"/>
              </w:rPr>
              <w:t>/scope/expected o</w:t>
            </w:r>
            <w:r w:rsidR="00D91042">
              <w:rPr>
                <w:rFonts w:hint="eastAsia"/>
                <w:b/>
                <w:lang w:eastAsia="ko-KR"/>
              </w:rPr>
              <w:t>utputs</w:t>
            </w:r>
            <w:r>
              <w:rPr>
                <w:rFonts w:hint="eastAsia"/>
                <w:b/>
                <w:lang w:eastAsia="ko-KR"/>
              </w:rPr>
              <w:t xml:space="preserve"> (a</w:t>
            </w:r>
            <w:r w:rsidR="007E6340">
              <w:rPr>
                <w:rFonts w:hint="eastAsia"/>
                <w:b/>
                <w:lang w:eastAsia="ko-KR"/>
              </w:rPr>
              <w:t>genda i</w:t>
            </w:r>
            <w:r w:rsidR="00D91042">
              <w:rPr>
                <w:rFonts w:hint="eastAsia"/>
                <w:b/>
                <w:lang w:eastAsia="ko-KR"/>
              </w:rPr>
              <w:t>tems 1, 2 &amp; 3)</w:t>
            </w:r>
          </w:p>
        </w:tc>
      </w:tr>
      <w:tr w:rsidR="00B937EE" w:rsidTr="0094257C">
        <w:tc>
          <w:tcPr>
            <w:tcW w:w="2181" w:type="dxa"/>
          </w:tcPr>
          <w:p w:rsidR="00D91042" w:rsidRPr="00692776" w:rsidRDefault="00D91042" w:rsidP="0094257C">
            <w:pPr>
              <w:spacing w:before="40" w:after="40"/>
              <w:jc w:val="left"/>
              <w:rPr>
                <w:lang w:eastAsia="ko-KR"/>
              </w:rPr>
            </w:pPr>
            <w:r>
              <w:rPr>
                <w:rFonts w:hint="eastAsia"/>
                <w:lang w:eastAsia="ko-KR"/>
              </w:rPr>
              <w:t>10.</w:t>
            </w:r>
            <w:r w:rsidRPr="00692776">
              <w:rPr>
                <w:rFonts w:hint="eastAsia"/>
                <w:lang w:eastAsia="ko-KR"/>
              </w:rPr>
              <w:t xml:space="preserve">45 </w:t>
            </w:r>
            <w:r w:rsidRPr="00692776">
              <w:rPr>
                <w:lang w:eastAsia="ko-KR"/>
              </w:rPr>
              <w:t>–</w:t>
            </w:r>
            <w:r>
              <w:rPr>
                <w:rFonts w:hint="eastAsia"/>
                <w:lang w:eastAsia="ko-KR"/>
              </w:rPr>
              <w:t xml:space="preserve"> 11.</w:t>
            </w:r>
            <w:r w:rsidRPr="00692776">
              <w:rPr>
                <w:rFonts w:hint="eastAsia"/>
                <w:lang w:eastAsia="ko-KR"/>
              </w:rPr>
              <w:t>15</w:t>
            </w:r>
            <w:r w:rsidR="00B937EE">
              <w:rPr>
                <w:lang w:eastAsia="ko-KR"/>
              </w:rPr>
              <w:t xml:space="preserve"> a</w:t>
            </w:r>
            <w:r w:rsidR="007E6340">
              <w:rPr>
                <w:lang w:eastAsia="ko-KR"/>
              </w:rPr>
              <w:t>.</w:t>
            </w:r>
            <w:r w:rsidR="00B937EE">
              <w:rPr>
                <w:lang w:eastAsia="ko-KR"/>
              </w:rPr>
              <w:t>m</w:t>
            </w:r>
            <w:r w:rsidR="007E6340">
              <w:rPr>
                <w:lang w:eastAsia="ko-KR"/>
              </w:rPr>
              <w:t>.</w:t>
            </w:r>
          </w:p>
        </w:tc>
        <w:tc>
          <w:tcPr>
            <w:tcW w:w="11948" w:type="dxa"/>
            <w:gridSpan w:val="2"/>
          </w:tcPr>
          <w:p w:rsidR="00D91042" w:rsidRPr="0094257C" w:rsidRDefault="00D91042" w:rsidP="0086464C">
            <w:pPr>
              <w:spacing w:before="40" w:after="40"/>
              <w:jc w:val="center"/>
              <w:rPr>
                <w:b/>
                <w:lang w:eastAsia="ko-KR"/>
              </w:rPr>
            </w:pPr>
            <w:r w:rsidRPr="0094257C">
              <w:rPr>
                <w:rFonts w:hint="eastAsia"/>
                <w:b/>
                <w:lang w:eastAsia="ko-KR"/>
              </w:rPr>
              <w:t>Joint coffee/tea break</w:t>
            </w:r>
          </w:p>
        </w:tc>
      </w:tr>
      <w:tr w:rsidR="00B937EE" w:rsidTr="0094257C">
        <w:tc>
          <w:tcPr>
            <w:tcW w:w="2181" w:type="dxa"/>
          </w:tcPr>
          <w:p w:rsidR="00D91042" w:rsidRDefault="00D91042" w:rsidP="0094257C">
            <w:pPr>
              <w:spacing w:before="40" w:after="40"/>
              <w:jc w:val="left"/>
            </w:pPr>
            <w:r>
              <w:t>11</w:t>
            </w:r>
            <w:r>
              <w:rPr>
                <w:rFonts w:hint="eastAsia"/>
                <w:lang w:eastAsia="ko-KR"/>
              </w:rPr>
              <w:t>.15</w:t>
            </w:r>
            <w:r>
              <w:rPr>
                <w:lang w:eastAsia="ko-KR"/>
              </w:rPr>
              <w:t xml:space="preserve"> a.m.</w:t>
            </w:r>
            <w:r>
              <w:t>-12</w:t>
            </w:r>
            <w:r>
              <w:rPr>
                <w:rFonts w:hint="eastAsia"/>
                <w:lang w:eastAsia="ko-KR"/>
              </w:rPr>
              <w:t>.</w:t>
            </w:r>
            <w:r>
              <w:t>30 p.m.</w:t>
            </w:r>
          </w:p>
        </w:tc>
        <w:tc>
          <w:tcPr>
            <w:tcW w:w="5556" w:type="dxa"/>
          </w:tcPr>
          <w:p w:rsidR="007E6340" w:rsidRDefault="004D6C87" w:rsidP="0086464C">
            <w:pPr>
              <w:spacing w:before="40" w:after="40"/>
              <w:jc w:val="center"/>
            </w:pPr>
            <w:r>
              <w:t>OECM-i</w:t>
            </w:r>
            <w:r w:rsidR="00D91042">
              <w:t xml:space="preserve">tem 4 </w:t>
            </w:r>
          </w:p>
          <w:p w:rsidR="00D91042" w:rsidRDefault="00D91042" w:rsidP="0094257C">
            <w:pPr>
              <w:spacing w:before="40" w:after="40"/>
              <w:jc w:val="center"/>
            </w:pPr>
            <w:r>
              <w:t>Plenary</w:t>
            </w:r>
          </w:p>
        </w:tc>
        <w:tc>
          <w:tcPr>
            <w:tcW w:w="6392" w:type="dxa"/>
          </w:tcPr>
          <w:p w:rsidR="007E6340" w:rsidRDefault="00D91042" w:rsidP="0086464C">
            <w:pPr>
              <w:spacing w:before="40" w:after="40"/>
              <w:jc w:val="center"/>
            </w:pPr>
            <w:r>
              <w:rPr>
                <w:rFonts w:hint="eastAsia"/>
                <w:lang w:eastAsia="ko-KR"/>
              </w:rPr>
              <w:t>Marine Target 11</w:t>
            </w:r>
            <w:r w:rsidR="004D6C87">
              <w:t>-</w:t>
            </w:r>
            <w:r>
              <w:t xml:space="preserve">item 4 </w:t>
            </w:r>
          </w:p>
          <w:p w:rsidR="00D91042" w:rsidRDefault="00D91042" w:rsidP="0086464C">
            <w:pPr>
              <w:spacing w:before="40" w:after="40"/>
              <w:jc w:val="center"/>
            </w:pPr>
            <w:r>
              <w:t xml:space="preserve">Plenary </w:t>
            </w:r>
          </w:p>
        </w:tc>
      </w:tr>
      <w:tr w:rsidR="00B937EE" w:rsidTr="0094257C">
        <w:tc>
          <w:tcPr>
            <w:tcW w:w="2181" w:type="dxa"/>
          </w:tcPr>
          <w:p w:rsidR="00D91042" w:rsidRDefault="00D91042" w:rsidP="0094257C">
            <w:pPr>
              <w:spacing w:before="40" w:after="40"/>
              <w:jc w:val="left"/>
              <w:rPr>
                <w:lang w:eastAsia="ko-KR"/>
              </w:rPr>
            </w:pPr>
            <w:r>
              <w:rPr>
                <w:rFonts w:hint="eastAsia"/>
                <w:lang w:eastAsia="ko-KR"/>
              </w:rPr>
              <w:t xml:space="preserve">12.30 </w:t>
            </w:r>
            <w:r>
              <w:rPr>
                <w:lang w:eastAsia="ko-KR"/>
              </w:rPr>
              <w:t>–</w:t>
            </w:r>
            <w:r>
              <w:rPr>
                <w:rFonts w:hint="eastAsia"/>
                <w:lang w:eastAsia="ko-KR"/>
              </w:rPr>
              <w:t xml:space="preserve"> </w:t>
            </w:r>
            <w:r>
              <w:rPr>
                <w:lang w:eastAsia="ko-KR"/>
              </w:rPr>
              <w:t>2</w:t>
            </w:r>
            <w:r>
              <w:rPr>
                <w:rFonts w:hint="eastAsia"/>
                <w:lang w:eastAsia="ko-KR"/>
              </w:rPr>
              <w:t xml:space="preserve"> p.m.</w:t>
            </w:r>
          </w:p>
        </w:tc>
        <w:tc>
          <w:tcPr>
            <w:tcW w:w="11948" w:type="dxa"/>
            <w:gridSpan w:val="2"/>
          </w:tcPr>
          <w:p w:rsidR="00D91042" w:rsidRPr="0094257C" w:rsidRDefault="00D91042" w:rsidP="0086464C">
            <w:pPr>
              <w:spacing w:before="40" w:after="40"/>
              <w:jc w:val="center"/>
              <w:rPr>
                <w:b/>
                <w:lang w:eastAsia="ko-KR"/>
              </w:rPr>
            </w:pPr>
            <w:r w:rsidRPr="0094257C">
              <w:rPr>
                <w:rFonts w:hint="eastAsia"/>
                <w:b/>
                <w:lang w:eastAsia="ko-KR"/>
              </w:rPr>
              <w:t>Joint lunch break</w:t>
            </w:r>
          </w:p>
        </w:tc>
      </w:tr>
      <w:tr w:rsidR="00B937EE" w:rsidTr="0094257C">
        <w:tc>
          <w:tcPr>
            <w:tcW w:w="2181" w:type="dxa"/>
          </w:tcPr>
          <w:p w:rsidR="00D91042" w:rsidRDefault="00B937EE" w:rsidP="0094257C">
            <w:pPr>
              <w:spacing w:before="40" w:after="40"/>
              <w:jc w:val="left"/>
            </w:pPr>
            <w:r>
              <w:t xml:space="preserve">2 </w:t>
            </w:r>
            <w:r w:rsidR="00D91042">
              <w:t>-</w:t>
            </w:r>
            <w:r>
              <w:t xml:space="preserve"> 3</w:t>
            </w:r>
            <w:r>
              <w:rPr>
                <w:rFonts w:hint="eastAsia"/>
                <w:lang w:eastAsia="ko-KR"/>
              </w:rPr>
              <w:t>.</w:t>
            </w:r>
            <w:r w:rsidR="00D91042">
              <w:t>30</w:t>
            </w:r>
            <w:r>
              <w:t xml:space="preserve"> p.m.</w:t>
            </w:r>
          </w:p>
        </w:tc>
        <w:tc>
          <w:tcPr>
            <w:tcW w:w="5556" w:type="dxa"/>
          </w:tcPr>
          <w:p w:rsidR="007E6340" w:rsidRDefault="007E6340" w:rsidP="0086464C">
            <w:pPr>
              <w:spacing w:before="40" w:after="40"/>
              <w:jc w:val="center"/>
            </w:pPr>
            <w:r>
              <w:t>OECM-i</w:t>
            </w:r>
            <w:r w:rsidR="00D91042">
              <w:t xml:space="preserve">tem 4 </w:t>
            </w:r>
          </w:p>
          <w:p w:rsidR="00D91042" w:rsidRDefault="00D91042" w:rsidP="0094257C">
            <w:pPr>
              <w:spacing w:before="40" w:after="40"/>
              <w:jc w:val="center"/>
            </w:pPr>
            <w:r>
              <w:t>Breakout Groups</w:t>
            </w:r>
          </w:p>
        </w:tc>
        <w:tc>
          <w:tcPr>
            <w:tcW w:w="6392" w:type="dxa"/>
          </w:tcPr>
          <w:p w:rsidR="007E6340" w:rsidRDefault="00D91042" w:rsidP="0086464C">
            <w:pPr>
              <w:spacing w:before="40" w:after="40"/>
              <w:jc w:val="center"/>
            </w:pPr>
            <w:r>
              <w:rPr>
                <w:rFonts w:hint="eastAsia"/>
                <w:lang w:eastAsia="ko-KR"/>
              </w:rPr>
              <w:t>Marine Target 11</w:t>
            </w:r>
            <w:r w:rsidR="007E6340">
              <w:t>-i</w:t>
            </w:r>
            <w:r>
              <w:t xml:space="preserve">tem </w:t>
            </w:r>
            <w:r>
              <w:rPr>
                <w:rFonts w:hint="eastAsia"/>
                <w:lang w:eastAsia="ko-KR"/>
              </w:rPr>
              <w:t>4</w:t>
            </w:r>
          </w:p>
          <w:p w:rsidR="00D91042" w:rsidRDefault="00D91042" w:rsidP="0094257C">
            <w:pPr>
              <w:spacing w:before="40" w:after="40"/>
              <w:jc w:val="center"/>
            </w:pPr>
            <w:r>
              <w:t>Breakout Groups</w:t>
            </w:r>
          </w:p>
        </w:tc>
      </w:tr>
      <w:tr w:rsidR="00B937EE" w:rsidTr="0094257C">
        <w:tc>
          <w:tcPr>
            <w:tcW w:w="2181" w:type="dxa"/>
          </w:tcPr>
          <w:p w:rsidR="00D91042" w:rsidRDefault="00B937EE" w:rsidP="0094257C">
            <w:pPr>
              <w:spacing w:before="40" w:after="40"/>
              <w:jc w:val="left"/>
              <w:rPr>
                <w:lang w:eastAsia="ko-KR"/>
              </w:rPr>
            </w:pPr>
            <w:r>
              <w:rPr>
                <w:rFonts w:hint="eastAsia"/>
                <w:lang w:eastAsia="ko-KR"/>
              </w:rPr>
              <w:t>3.</w:t>
            </w:r>
            <w:r w:rsidR="00D91042">
              <w:rPr>
                <w:rFonts w:hint="eastAsia"/>
                <w:lang w:eastAsia="ko-KR"/>
              </w:rPr>
              <w:t xml:space="preserve">30 </w:t>
            </w:r>
            <w:r w:rsidR="00D91042">
              <w:rPr>
                <w:lang w:eastAsia="ko-KR"/>
              </w:rPr>
              <w:t>–</w:t>
            </w:r>
            <w:r>
              <w:rPr>
                <w:rFonts w:hint="eastAsia"/>
                <w:lang w:eastAsia="ko-KR"/>
              </w:rPr>
              <w:t xml:space="preserve"> 4 p.m.</w:t>
            </w:r>
          </w:p>
        </w:tc>
        <w:tc>
          <w:tcPr>
            <w:tcW w:w="11948" w:type="dxa"/>
            <w:gridSpan w:val="2"/>
          </w:tcPr>
          <w:p w:rsidR="00D91042" w:rsidRPr="0094257C" w:rsidRDefault="00D91042" w:rsidP="0086464C">
            <w:pPr>
              <w:spacing w:before="40" w:after="40"/>
              <w:jc w:val="center"/>
              <w:rPr>
                <w:lang w:eastAsia="ko-KR"/>
              </w:rPr>
            </w:pPr>
            <w:r w:rsidRPr="0094257C">
              <w:rPr>
                <w:rFonts w:hint="eastAsia"/>
                <w:b/>
                <w:lang w:eastAsia="ko-KR"/>
              </w:rPr>
              <w:t>Joint coffee/tea break</w:t>
            </w:r>
          </w:p>
        </w:tc>
      </w:tr>
      <w:tr w:rsidR="00B937EE" w:rsidTr="0094257C">
        <w:tc>
          <w:tcPr>
            <w:tcW w:w="2181" w:type="dxa"/>
          </w:tcPr>
          <w:p w:rsidR="00D91042" w:rsidRDefault="00B937EE" w:rsidP="0094257C">
            <w:pPr>
              <w:spacing w:before="40" w:after="40"/>
              <w:jc w:val="left"/>
            </w:pPr>
            <w:r>
              <w:t>4 – 5 p.m.</w:t>
            </w:r>
          </w:p>
        </w:tc>
        <w:tc>
          <w:tcPr>
            <w:tcW w:w="5556" w:type="dxa"/>
          </w:tcPr>
          <w:p w:rsidR="007E6340" w:rsidRDefault="00D91042" w:rsidP="0086464C">
            <w:pPr>
              <w:spacing w:before="40" w:after="40"/>
              <w:jc w:val="center"/>
            </w:pPr>
            <w:r>
              <w:t>O</w:t>
            </w:r>
            <w:r w:rsidR="007E6340">
              <w:t>ECM-i</w:t>
            </w:r>
            <w:r>
              <w:t xml:space="preserve">tem 4 </w:t>
            </w:r>
          </w:p>
          <w:p w:rsidR="00D91042" w:rsidRDefault="007E6340" w:rsidP="0094257C">
            <w:pPr>
              <w:spacing w:before="40" w:after="40"/>
              <w:jc w:val="center"/>
              <w:rPr>
                <w:lang w:eastAsia="ko-KR"/>
              </w:rPr>
            </w:pPr>
            <w:r>
              <w:t>Report of</w:t>
            </w:r>
            <w:r w:rsidR="00D91042" w:rsidRPr="00CC2224">
              <w:t xml:space="preserve"> the results of </w:t>
            </w:r>
            <w:r>
              <w:t xml:space="preserve">the </w:t>
            </w:r>
            <w:r w:rsidR="00D91042" w:rsidRPr="00CC2224">
              <w:t>Breakout Group Session</w:t>
            </w:r>
          </w:p>
        </w:tc>
        <w:tc>
          <w:tcPr>
            <w:tcW w:w="6392" w:type="dxa"/>
          </w:tcPr>
          <w:p w:rsidR="007E6340" w:rsidRDefault="00D91042" w:rsidP="0086464C">
            <w:pPr>
              <w:spacing w:before="40" w:after="40"/>
              <w:jc w:val="center"/>
            </w:pPr>
            <w:r>
              <w:rPr>
                <w:rFonts w:hint="eastAsia"/>
                <w:lang w:eastAsia="ko-KR"/>
              </w:rPr>
              <w:t>Marine Target 11</w:t>
            </w:r>
            <w:r w:rsidR="007E6340">
              <w:t>-i</w:t>
            </w:r>
            <w:r>
              <w:t xml:space="preserve">tem </w:t>
            </w:r>
            <w:r>
              <w:rPr>
                <w:rFonts w:hint="eastAsia"/>
                <w:lang w:eastAsia="ko-KR"/>
              </w:rPr>
              <w:t>4</w:t>
            </w:r>
            <w:r>
              <w:t xml:space="preserve"> </w:t>
            </w:r>
          </w:p>
          <w:p w:rsidR="00D91042" w:rsidRDefault="007E6340" w:rsidP="0094257C">
            <w:pPr>
              <w:spacing w:before="40" w:after="40"/>
              <w:jc w:val="center"/>
              <w:rPr>
                <w:lang w:eastAsia="ko-KR"/>
              </w:rPr>
            </w:pPr>
            <w:r>
              <w:rPr>
                <w:rFonts w:hint="eastAsia"/>
                <w:lang w:eastAsia="ko-KR"/>
              </w:rPr>
              <w:t>Report</w:t>
            </w:r>
            <w:r w:rsidR="00D91042">
              <w:rPr>
                <w:rFonts w:hint="eastAsia"/>
                <w:lang w:eastAsia="ko-KR"/>
              </w:rPr>
              <w:t xml:space="preserve"> of the results of </w:t>
            </w:r>
            <w:r>
              <w:rPr>
                <w:lang w:eastAsia="ko-KR"/>
              </w:rPr>
              <w:t xml:space="preserve">the </w:t>
            </w:r>
            <w:r w:rsidR="00D91042">
              <w:rPr>
                <w:rFonts w:hint="eastAsia"/>
                <w:lang w:eastAsia="ko-KR"/>
              </w:rPr>
              <w:t>Breakout Group Session</w:t>
            </w:r>
          </w:p>
        </w:tc>
      </w:tr>
    </w:tbl>
    <w:p w:rsidR="0086464C" w:rsidRDefault="0086464C"/>
    <w:tbl>
      <w:tblPr>
        <w:tblStyle w:val="TableGrid"/>
        <w:tblW w:w="5000" w:type="pct"/>
        <w:tblInd w:w="-185" w:type="dxa"/>
        <w:tblLayout w:type="fixed"/>
        <w:tblLook w:val="04A0" w:firstRow="1" w:lastRow="0" w:firstColumn="1" w:lastColumn="0" w:noHBand="0" w:noVBand="1"/>
      </w:tblPr>
      <w:tblGrid>
        <w:gridCol w:w="2180"/>
        <w:gridCol w:w="7090"/>
        <w:gridCol w:w="4859"/>
      </w:tblGrid>
      <w:tr w:rsidR="00B937EE" w:rsidTr="0094257C">
        <w:tc>
          <w:tcPr>
            <w:tcW w:w="2180" w:type="dxa"/>
            <w:shd w:val="clear" w:color="auto" w:fill="D9D9D9" w:themeFill="background1" w:themeFillShade="D9"/>
          </w:tcPr>
          <w:p w:rsidR="00D91042" w:rsidRPr="006462FA" w:rsidRDefault="00D91042" w:rsidP="0094257C">
            <w:pPr>
              <w:spacing w:before="40" w:after="40"/>
              <w:jc w:val="left"/>
              <w:rPr>
                <w:b/>
              </w:rPr>
            </w:pPr>
          </w:p>
        </w:tc>
        <w:tc>
          <w:tcPr>
            <w:tcW w:w="11949" w:type="dxa"/>
            <w:gridSpan w:val="2"/>
            <w:shd w:val="clear" w:color="auto" w:fill="D9D9D9" w:themeFill="background1" w:themeFillShade="D9"/>
          </w:tcPr>
          <w:p w:rsidR="00D91042" w:rsidRPr="00683E32" w:rsidRDefault="00D91042" w:rsidP="00646D64">
            <w:pPr>
              <w:spacing w:before="120" w:after="120"/>
              <w:jc w:val="center"/>
              <w:rPr>
                <w:b/>
              </w:rPr>
            </w:pPr>
            <w:r>
              <w:rPr>
                <w:rFonts w:hint="eastAsia"/>
                <w:b/>
                <w:lang w:eastAsia="ko-KR"/>
              </w:rPr>
              <w:t>Wednes</w:t>
            </w:r>
            <w:r w:rsidRPr="00CC2224">
              <w:rPr>
                <w:b/>
              </w:rPr>
              <w:t xml:space="preserve">day, </w:t>
            </w:r>
            <w:r>
              <w:rPr>
                <w:rFonts w:hint="eastAsia"/>
                <w:b/>
                <w:lang w:eastAsia="ko-KR"/>
              </w:rPr>
              <w:t>7</w:t>
            </w:r>
            <w:r w:rsidRPr="00CC2224">
              <w:rPr>
                <w:b/>
              </w:rPr>
              <w:t xml:space="preserve"> February 2018</w:t>
            </w:r>
          </w:p>
        </w:tc>
      </w:tr>
      <w:tr w:rsidR="00B937EE" w:rsidTr="0094257C">
        <w:tc>
          <w:tcPr>
            <w:tcW w:w="2180" w:type="dxa"/>
          </w:tcPr>
          <w:p w:rsidR="00D91042" w:rsidRDefault="00D91042" w:rsidP="0094257C">
            <w:pPr>
              <w:spacing w:before="40" w:after="40"/>
              <w:jc w:val="left"/>
            </w:pPr>
            <w:r>
              <w:t>9</w:t>
            </w:r>
            <w:r w:rsidR="00B937EE">
              <w:t xml:space="preserve"> </w:t>
            </w:r>
            <w:r>
              <w:t>-</w:t>
            </w:r>
            <w:r w:rsidR="00B937EE">
              <w:t xml:space="preserve"> </w:t>
            </w:r>
            <w:r>
              <w:t>10</w:t>
            </w:r>
            <w:r w:rsidR="00B937EE">
              <w:t>.</w:t>
            </w:r>
            <w:r>
              <w:t>30</w:t>
            </w:r>
            <w:r w:rsidR="00B937EE">
              <w:t xml:space="preserve"> a.m.</w:t>
            </w:r>
          </w:p>
        </w:tc>
        <w:tc>
          <w:tcPr>
            <w:tcW w:w="11949" w:type="dxa"/>
            <w:gridSpan w:val="2"/>
          </w:tcPr>
          <w:p w:rsidR="00D91042" w:rsidRDefault="00D91042" w:rsidP="0086464C">
            <w:pPr>
              <w:spacing w:before="40" w:after="40"/>
              <w:jc w:val="center"/>
              <w:rPr>
                <w:b/>
                <w:lang w:eastAsia="ko-KR"/>
              </w:rPr>
            </w:pPr>
            <w:r>
              <w:rPr>
                <w:b/>
              </w:rPr>
              <w:t xml:space="preserve">Joint </w:t>
            </w:r>
            <w:r>
              <w:rPr>
                <w:rFonts w:hint="eastAsia"/>
                <w:b/>
                <w:lang w:eastAsia="ko-KR"/>
              </w:rPr>
              <w:t>Plenary</w:t>
            </w:r>
          </w:p>
          <w:p w:rsidR="00D91042" w:rsidRPr="00683E32" w:rsidRDefault="00D91042" w:rsidP="0086464C">
            <w:pPr>
              <w:spacing w:before="40" w:after="40"/>
              <w:jc w:val="center"/>
              <w:rPr>
                <w:b/>
                <w:lang w:eastAsia="ko-KR"/>
              </w:rPr>
            </w:pPr>
            <w:r>
              <w:rPr>
                <w:rFonts w:hint="eastAsia"/>
                <w:b/>
                <w:lang w:eastAsia="ko-KR"/>
              </w:rPr>
              <w:t xml:space="preserve">Summary of Day 1 workshop discussion </w:t>
            </w:r>
          </w:p>
          <w:p w:rsidR="00D91042" w:rsidRDefault="00D91042" w:rsidP="0086464C">
            <w:pPr>
              <w:spacing w:before="40" w:after="40"/>
              <w:jc w:val="center"/>
              <w:rPr>
                <w:lang w:eastAsia="ko-KR"/>
              </w:rPr>
            </w:pPr>
            <w:r>
              <w:rPr>
                <w:rFonts w:hint="eastAsia"/>
                <w:lang w:eastAsia="ko-KR"/>
              </w:rPr>
              <w:t>Reporting</w:t>
            </w:r>
            <w:r>
              <w:t xml:space="preserve"> on OECM</w:t>
            </w:r>
            <w:r>
              <w:rPr>
                <w:rFonts w:hint="eastAsia"/>
                <w:lang w:eastAsia="ko-KR"/>
              </w:rPr>
              <w:t xml:space="preserve"> discussion</w:t>
            </w:r>
            <w:r>
              <w:t xml:space="preserve">, followed by </w:t>
            </w:r>
            <w:r>
              <w:rPr>
                <w:rFonts w:hint="eastAsia"/>
                <w:lang w:eastAsia="ko-KR"/>
              </w:rPr>
              <w:t>Q &amp;A</w:t>
            </w:r>
            <w:r>
              <w:t xml:space="preserve"> </w:t>
            </w:r>
          </w:p>
          <w:p w:rsidR="00D91042" w:rsidRDefault="00D91042" w:rsidP="0086464C">
            <w:pPr>
              <w:tabs>
                <w:tab w:val="left" w:pos="900"/>
                <w:tab w:val="center" w:pos="6000"/>
              </w:tabs>
              <w:spacing w:before="40" w:after="40"/>
              <w:jc w:val="left"/>
              <w:rPr>
                <w:lang w:eastAsia="ko-KR"/>
              </w:rPr>
            </w:pPr>
            <w:r>
              <w:tab/>
            </w:r>
            <w:r w:rsidR="00807E3F">
              <w:tab/>
            </w:r>
            <w:r>
              <w:rPr>
                <w:rFonts w:hint="eastAsia"/>
                <w:lang w:eastAsia="ko-KR"/>
              </w:rPr>
              <w:t xml:space="preserve">Reporting </w:t>
            </w:r>
            <w:r>
              <w:t xml:space="preserve">on </w:t>
            </w:r>
            <w:r>
              <w:rPr>
                <w:rFonts w:hint="eastAsia"/>
                <w:lang w:eastAsia="ko-KR"/>
              </w:rPr>
              <w:t>marine Target 11 discussion,</w:t>
            </w:r>
            <w:r>
              <w:t xml:space="preserve"> followed by </w:t>
            </w:r>
            <w:r>
              <w:rPr>
                <w:rFonts w:hint="eastAsia"/>
                <w:lang w:eastAsia="ko-KR"/>
              </w:rPr>
              <w:t>Q &amp; A</w:t>
            </w:r>
          </w:p>
          <w:p w:rsidR="00D91042" w:rsidRDefault="00D91042" w:rsidP="0086464C">
            <w:pPr>
              <w:spacing w:before="40" w:after="40"/>
              <w:jc w:val="center"/>
              <w:rPr>
                <w:lang w:eastAsia="ko-KR"/>
              </w:rPr>
            </w:pPr>
          </w:p>
          <w:p w:rsidR="00D91042" w:rsidRDefault="00D91042" w:rsidP="0094257C">
            <w:pPr>
              <w:spacing w:before="40" w:after="40"/>
              <w:jc w:val="center"/>
              <w:rPr>
                <w:lang w:eastAsia="ko-KR"/>
              </w:rPr>
            </w:pPr>
            <w:r>
              <w:rPr>
                <w:rFonts w:hint="eastAsia"/>
                <w:lang w:eastAsia="ko-KR"/>
              </w:rPr>
              <w:t>Plenary Discussion</w:t>
            </w:r>
          </w:p>
        </w:tc>
      </w:tr>
      <w:tr w:rsidR="00B937EE" w:rsidTr="0094257C">
        <w:tc>
          <w:tcPr>
            <w:tcW w:w="2180" w:type="dxa"/>
          </w:tcPr>
          <w:p w:rsidR="00D91042" w:rsidRPr="00692776" w:rsidRDefault="00B937EE" w:rsidP="0094257C">
            <w:pPr>
              <w:spacing w:before="40" w:after="40"/>
              <w:jc w:val="left"/>
              <w:rPr>
                <w:lang w:eastAsia="ko-KR"/>
              </w:rPr>
            </w:pPr>
            <w:r>
              <w:rPr>
                <w:rFonts w:hint="eastAsia"/>
                <w:lang w:eastAsia="ko-KR"/>
              </w:rPr>
              <w:t>10.</w:t>
            </w:r>
            <w:r w:rsidR="00D91042">
              <w:rPr>
                <w:rFonts w:hint="eastAsia"/>
                <w:lang w:eastAsia="ko-KR"/>
              </w:rPr>
              <w:t>30</w:t>
            </w:r>
            <w:r w:rsidR="00D91042" w:rsidRPr="00692776">
              <w:rPr>
                <w:rFonts w:hint="eastAsia"/>
                <w:lang w:eastAsia="ko-KR"/>
              </w:rPr>
              <w:t xml:space="preserve"> </w:t>
            </w:r>
            <w:r w:rsidR="00D91042" w:rsidRPr="00692776">
              <w:rPr>
                <w:lang w:eastAsia="ko-KR"/>
              </w:rPr>
              <w:t>–</w:t>
            </w:r>
            <w:r>
              <w:rPr>
                <w:rFonts w:hint="eastAsia"/>
                <w:lang w:eastAsia="ko-KR"/>
              </w:rPr>
              <w:t xml:space="preserve"> 11 a</w:t>
            </w:r>
            <w:r>
              <w:rPr>
                <w:lang w:eastAsia="ko-KR"/>
              </w:rPr>
              <w:t>.</w:t>
            </w:r>
            <w:r>
              <w:rPr>
                <w:rFonts w:hint="eastAsia"/>
                <w:lang w:eastAsia="ko-KR"/>
              </w:rPr>
              <w:t>m</w:t>
            </w:r>
            <w:r>
              <w:rPr>
                <w:lang w:eastAsia="ko-KR"/>
              </w:rPr>
              <w:t>.</w:t>
            </w:r>
          </w:p>
        </w:tc>
        <w:tc>
          <w:tcPr>
            <w:tcW w:w="11949" w:type="dxa"/>
            <w:gridSpan w:val="2"/>
          </w:tcPr>
          <w:p w:rsidR="00D91042" w:rsidRPr="0094257C" w:rsidRDefault="00D91042" w:rsidP="0086464C">
            <w:pPr>
              <w:spacing w:before="40" w:after="40"/>
              <w:jc w:val="center"/>
              <w:rPr>
                <w:b/>
                <w:lang w:eastAsia="ko-KR"/>
              </w:rPr>
            </w:pPr>
            <w:r w:rsidRPr="0094257C">
              <w:rPr>
                <w:rFonts w:hint="eastAsia"/>
                <w:b/>
                <w:lang w:eastAsia="ko-KR"/>
              </w:rPr>
              <w:t>Joint coffee/tea break</w:t>
            </w:r>
          </w:p>
        </w:tc>
      </w:tr>
      <w:tr w:rsidR="0086464C" w:rsidTr="0094257C">
        <w:tc>
          <w:tcPr>
            <w:tcW w:w="2180" w:type="dxa"/>
          </w:tcPr>
          <w:p w:rsidR="00D91042" w:rsidRDefault="00D91042" w:rsidP="0094257C">
            <w:pPr>
              <w:spacing w:before="40" w:after="40"/>
              <w:jc w:val="left"/>
            </w:pPr>
            <w:r>
              <w:t>11</w:t>
            </w:r>
            <w:r w:rsidR="00B937EE">
              <w:rPr>
                <w:rFonts w:hint="eastAsia"/>
                <w:lang w:eastAsia="ko-KR"/>
              </w:rPr>
              <w:t xml:space="preserve"> a</w:t>
            </w:r>
            <w:r w:rsidR="00B937EE">
              <w:rPr>
                <w:lang w:eastAsia="ko-KR"/>
              </w:rPr>
              <w:t xml:space="preserve">.m. </w:t>
            </w:r>
            <w:r>
              <w:t>-12</w:t>
            </w:r>
            <w:r w:rsidR="00B937EE">
              <w:rPr>
                <w:rFonts w:hint="eastAsia"/>
                <w:lang w:eastAsia="ko-KR"/>
              </w:rPr>
              <w:t>.</w:t>
            </w:r>
            <w:r>
              <w:t>30</w:t>
            </w:r>
            <w:r w:rsidR="00B937EE">
              <w:t xml:space="preserve"> p.m.</w:t>
            </w:r>
          </w:p>
        </w:tc>
        <w:tc>
          <w:tcPr>
            <w:tcW w:w="7090" w:type="dxa"/>
          </w:tcPr>
          <w:p w:rsidR="00D91042" w:rsidRPr="00683E32" w:rsidRDefault="00D91042" w:rsidP="0094257C">
            <w:pPr>
              <w:spacing w:before="40" w:after="40"/>
              <w:jc w:val="center"/>
              <w:rPr>
                <w:lang w:eastAsia="ko-KR"/>
              </w:rPr>
            </w:pPr>
            <w:r w:rsidRPr="00B5228C">
              <w:t>Joint Breakout group</w:t>
            </w:r>
            <w:r w:rsidR="007E6340">
              <w:rPr>
                <w:rFonts w:hint="eastAsia"/>
                <w:lang w:eastAsia="ko-KR"/>
              </w:rPr>
              <w:t xml:space="preserve"> on OECM-i</w:t>
            </w:r>
            <w:r w:rsidRPr="00B5228C">
              <w:t xml:space="preserve">tem 4 </w:t>
            </w:r>
            <w:r w:rsidR="007E6340">
              <w:rPr>
                <w:rFonts w:hint="eastAsia"/>
                <w:lang w:eastAsia="ko-KR"/>
              </w:rPr>
              <w:t>/ Marine OECM-i</w:t>
            </w:r>
            <w:r>
              <w:rPr>
                <w:rFonts w:hint="eastAsia"/>
                <w:lang w:eastAsia="ko-KR"/>
              </w:rPr>
              <w:t>tem 5</w:t>
            </w:r>
          </w:p>
        </w:tc>
        <w:tc>
          <w:tcPr>
            <w:tcW w:w="4859" w:type="dxa"/>
          </w:tcPr>
          <w:p w:rsidR="007E6340" w:rsidRPr="0094257C" w:rsidRDefault="007E6340" w:rsidP="0086464C">
            <w:pPr>
              <w:spacing w:before="40" w:after="40"/>
              <w:jc w:val="center"/>
            </w:pPr>
            <w:r w:rsidRPr="0094257C">
              <w:t>MPA-</w:t>
            </w:r>
            <w:r w:rsidR="00D91042" w:rsidRPr="0094257C">
              <w:t xml:space="preserve">item 5 </w:t>
            </w:r>
          </w:p>
          <w:p w:rsidR="00D91042" w:rsidRDefault="00D91042" w:rsidP="0086464C">
            <w:pPr>
              <w:spacing w:before="40" w:after="40"/>
              <w:jc w:val="center"/>
              <w:rPr>
                <w:lang w:eastAsia="ko-KR"/>
              </w:rPr>
            </w:pPr>
            <w:r w:rsidRPr="0094257C">
              <w:rPr>
                <w:rFonts w:hint="eastAsia"/>
                <w:lang w:eastAsia="ko-KR"/>
              </w:rPr>
              <w:t>Breakout group</w:t>
            </w:r>
          </w:p>
        </w:tc>
      </w:tr>
      <w:tr w:rsidR="00B937EE" w:rsidTr="0094257C">
        <w:tc>
          <w:tcPr>
            <w:tcW w:w="2180" w:type="dxa"/>
          </w:tcPr>
          <w:p w:rsidR="00D91042" w:rsidRDefault="00B937EE" w:rsidP="0094257C">
            <w:pPr>
              <w:spacing w:before="40" w:after="40"/>
              <w:jc w:val="left"/>
              <w:rPr>
                <w:lang w:eastAsia="ko-KR"/>
              </w:rPr>
            </w:pPr>
            <w:r>
              <w:rPr>
                <w:rFonts w:hint="eastAsia"/>
                <w:lang w:eastAsia="ko-KR"/>
              </w:rPr>
              <w:t>12.</w:t>
            </w:r>
            <w:r w:rsidR="00D91042">
              <w:rPr>
                <w:rFonts w:hint="eastAsia"/>
                <w:lang w:eastAsia="ko-KR"/>
              </w:rPr>
              <w:t xml:space="preserve">30 </w:t>
            </w:r>
            <w:r w:rsidR="00D91042">
              <w:rPr>
                <w:lang w:eastAsia="ko-KR"/>
              </w:rPr>
              <w:t>–</w:t>
            </w:r>
            <w:r w:rsidR="00D91042">
              <w:rPr>
                <w:rFonts w:hint="eastAsia"/>
                <w:lang w:eastAsia="ko-KR"/>
              </w:rPr>
              <w:t xml:space="preserve"> </w:t>
            </w:r>
            <w:r>
              <w:rPr>
                <w:lang w:eastAsia="ko-KR"/>
              </w:rPr>
              <w:t>2 p.m.</w:t>
            </w:r>
          </w:p>
        </w:tc>
        <w:tc>
          <w:tcPr>
            <w:tcW w:w="11949" w:type="dxa"/>
            <w:gridSpan w:val="2"/>
          </w:tcPr>
          <w:p w:rsidR="00D91042" w:rsidRPr="0094257C" w:rsidRDefault="00D91042" w:rsidP="0086464C">
            <w:pPr>
              <w:spacing w:before="40" w:after="40"/>
              <w:jc w:val="center"/>
              <w:rPr>
                <w:b/>
                <w:lang w:eastAsia="ko-KR"/>
              </w:rPr>
            </w:pPr>
            <w:r w:rsidRPr="0094257C">
              <w:rPr>
                <w:rFonts w:hint="eastAsia"/>
                <w:b/>
                <w:lang w:eastAsia="ko-KR"/>
              </w:rPr>
              <w:t>Joint lunch break</w:t>
            </w:r>
          </w:p>
        </w:tc>
      </w:tr>
      <w:tr w:rsidR="0086464C" w:rsidTr="0094257C">
        <w:tc>
          <w:tcPr>
            <w:tcW w:w="2180" w:type="dxa"/>
          </w:tcPr>
          <w:p w:rsidR="00D91042" w:rsidRDefault="00B937EE" w:rsidP="0094257C">
            <w:pPr>
              <w:keepNext/>
              <w:spacing w:before="120" w:after="120"/>
            </w:pPr>
            <w:r>
              <w:lastRenderedPageBreak/>
              <w:t>2 - 3.</w:t>
            </w:r>
            <w:r w:rsidR="00D91042">
              <w:t>30</w:t>
            </w:r>
            <w:r>
              <w:t xml:space="preserve"> p.m.</w:t>
            </w:r>
          </w:p>
        </w:tc>
        <w:tc>
          <w:tcPr>
            <w:tcW w:w="7090" w:type="dxa"/>
          </w:tcPr>
          <w:p w:rsidR="00D91042" w:rsidRPr="00B5228C" w:rsidRDefault="00D91042" w:rsidP="0094257C">
            <w:pPr>
              <w:keepNext/>
              <w:spacing w:before="40" w:after="40"/>
              <w:jc w:val="center"/>
              <w:rPr>
                <w:lang w:eastAsia="ko-KR"/>
              </w:rPr>
            </w:pPr>
            <w:r w:rsidRPr="00B5228C">
              <w:t>Joint Breakout group</w:t>
            </w:r>
            <w:r w:rsidR="007E6340">
              <w:rPr>
                <w:rFonts w:hint="eastAsia"/>
                <w:lang w:eastAsia="ko-KR"/>
              </w:rPr>
              <w:t xml:space="preserve"> on OECM-i</w:t>
            </w:r>
            <w:r>
              <w:t>tem 4</w:t>
            </w:r>
            <w:r w:rsidR="007E6340">
              <w:rPr>
                <w:rFonts w:hint="eastAsia"/>
                <w:lang w:eastAsia="ko-KR"/>
              </w:rPr>
              <w:t>/Marine OECM</w:t>
            </w:r>
            <w:r w:rsidR="007E6340">
              <w:rPr>
                <w:lang w:eastAsia="ko-KR"/>
              </w:rPr>
              <w:noBreakHyphen/>
            </w:r>
            <w:r w:rsidR="007E6340">
              <w:rPr>
                <w:rFonts w:hint="eastAsia"/>
                <w:lang w:eastAsia="ko-KR"/>
              </w:rPr>
              <w:t>i</w:t>
            </w:r>
            <w:r>
              <w:rPr>
                <w:rFonts w:hint="eastAsia"/>
                <w:lang w:eastAsia="ko-KR"/>
              </w:rPr>
              <w:t>tem 5 (</w:t>
            </w:r>
            <w:r w:rsidRPr="0094257C">
              <w:rPr>
                <w:rFonts w:hint="eastAsia"/>
                <w:i/>
                <w:lang w:eastAsia="ko-KR"/>
              </w:rPr>
              <w:t>continued</w:t>
            </w:r>
            <w:r>
              <w:rPr>
                <w:rFonts w:hint="eastAsia"/>
                <w:lang w:eastAsia="ko-KR"/>
              </w:rPr>
              <w:t>)</w:t>
            </w:r>
          </w:p>
          <w:p w:rsidR="00D91042" w:rsidRDefault="00D91042" w:rsidP="0094257C">
            <w:pPr>
              <w:keepNext/>
              <w:spacing w:before="40" w:after="40"/>
              <w:jc w:val="center"/>
            </w:pPr>
          </w:p>
        </w:tc>
        <w:tc>
          <w:tcPr>
            <w:tcW w:w="4859" w:type="dxa"/>
          </w:tcPr>
          <w:p w:rsidR="007E6340" w:rsidRDefault="007E6340" w:rsidP="0094257C">
            <w:pPr>
              <w:keepNext/>
              <w:spacing w:before="40" w:after="40"/>
              <w:jc w:val="center"/>
            </w:pPr>
            <w:r>
              <w:t>MPA-</w:t>
            </w:r>
            <w:r w:rsidR="00D91042">
              <w:t xml:space="preserve">item 5 </w:t>
            </w:r>
          </w:p>
          <w:p w:rsidR="00D91042" w:rsidRDefault="00D91042" w:rsidP="0094257C">
            <w:pPr>
              <w:keepNext/>
              <w:spacing w:before="40" w:after="40"/>
              <w:jc w:val="center"/>
              <w:rPr>
                <w:lang w:eastAsia="ko-KR"/>
              </w:rPr>
            </w:pPr>
            <w:r>
              <w:rPr>
                <w:rFonts w:hint="eastAsia"/>
                <w:lang w:eastAsia="ko-KR"/>
              </w:rPr>
              <w:t>Breakout group (</w:t>
            </w:r>
            <w:r w:rsidRPr="0094257C">
              <w:rPr>
                <w:rFonts w:hint="eastAsia"/>
                <w:i/>
                <w:lang w:eastAsia="ko-KR"/>
              </w:rPr>
              <w:t>continued</w:t>
            </w:r>
            <w:r>
              <w:rPr>
                <w:rFonts w:hint="eastAsia"/>
                <w:lang w:eastAsia="ko-KR"/>
              </w:rPr>
              <w:t>)</w:t>
            </w:r>
          </w:p>
        </w:tc>
      </w:tr>
      <w:tr w:rsidR="00B937EE" w:rsidTr="0094257C">
        <w:tc>
          <w:tcPr>
            <w:tcW w:w="2180" w:type="dxa"/>
          </w:tcPr>
          <w:p w:rsidR="00D91042" w:rsidRDefault="00B937EE" w:rsidP="0086464C">
            <w:pPr>
              <w:spacing w:before="40" w:after="40"/>
              <w:rPr>
                <w:lang w:eastAsia="ko-KR"/>
              </w:rPr>
            </w:pPr>
            <w:r>
              <w:rPr>
                <w:lang w:eastAsia="ko-KR"/>
              </w:rPr>
              <w:t>3.</w:t>
            </w:r>
            <w:r w:rsidR="00D91042">
              <w:rPr>
                <w:rFonts w:hint="eastAsia"/>
                <w:lang w:eastAsia="ko-KR"/>
              </w:rPr>
              <w:t xml:space="preserve">30 </w:t>
            </w:r>
            <w:r w:rsidR="00D91042">
              <w:rPr>
                <w:lang w:eastAsia="ko-KR"/>
              </w:rPr>
              <w:t>–</w:t>
            </w:r>
            <w:r w:rsidR="00D91042">
              <w:rPr>
                <w:rFonts w:hint="eastAsia"/>
                <w:lang w:eastAsia="ko-KR"/>
              </w:rPr>
              <w:t xml:space="preserve"> </w:t>
            </w:r>
            <w:r>
              <w:rPr>
                <w:lang w:eastAsia="ko-KR"/>
              </w:rPr>
              <w:t>4 p.m.</w:t>
            </w:r>
          </w:p>
        </w:tc>
        <w:tc>
          <w:tcPr>
            <w:tcW w:w="11949" w:type="dxa"/>
            <w:gridSpan w:val="2"/>
          </w:tcPr>
          <w:p w:rsidR="00D91042" w:rsidRPr="0094257C" w:rsidRDefault="00D91042" w:rsidP="0086464C">
            <w:pPr>
              <w:spacing w:before="40" w:after="40"/>
              <w:jc w:val="center"/>
            </w:pPr>
            <w:r w:rsidRPr="0094257C">
              <w:rPr>
                <w:rFonts w:hint="eastAsia"/>
                <w:b/>
                <w:lang w:eastAsia="ko-KR"/>
              </w:rPr>
              <w:t>Joint coffee/tea break</w:t>
            </w:r>
          </w:p>
        </w:tc>
      </w:tr>
      <w:tr w:rsidR="00B937EE" w:rsidTr="0094257C">
        <w:tc>
          <w:tcPr>
            <w:tcW w:w="2180" w:type="dxa"/>
          </w:tcPr>
          <w:p w:rsidR="00D91042" w:rsidRDefault="00B937EE" w:rsidP="0086464C">
            <w:pPr>
              <w:spacing w:before="40" w:after="40"/>
            </w:pPr>
            <w:r>
              <w:t>4 – 5.30 p.m.</w:t>
            </w:r>
          </w:p>
        </w:tc>
        <w:tc>
          <w:tcPr>
            <w:tcW w:w="7090" w:type="dxa"/>
          </w:tcPr>
          <w:p w:rsidR="001C1304" w:rsidRDefault="00D91042" w:rsidP="0094257C">
            <w:pPr>
              <w:spacing w:before="40" w:after="40"/>
              <w:jc w:val="center"/>
            </w:pPr>
            <w:r>
              <w:t>OECM</w:t>
            </w:r>
            <w:r w:rsidR="007E6340">
              <w:t>-</w:t>
            </w:r>
            <w:r>
              <w:t xml:space="preserve">item </w:t>
            </w:r>
            <w:r>
              <w:rPr>
                <w:rFonts w:hint="eastAsia"/>
                <w:lang w:eastAsia="ko-KR"/>
              </w:rPr>
              <w:t>4</w:t>
            </w:r>
            <w:r w:rsidR="00807E3F">
              <w:t xml:space="preserve"> </w:t>
            </w:r>
          </w:p>
          <w:p w:rsidR="00D91042" w:rsidRDefault="00D91042" w:rsidP="0094257C">
            <w:pPr>
              <w:spacing w:before="40" w:after="40"/>
              <w:jc w:val="center"/>
            </w:pPr>
            <w:r>
              <w:rPr>
                <w:rFonts w:hint="eastAsia"/>
                <w:lang w:eastAsia="ko-KR"/>
              </w:rPr>
              <w:t>Plenary</w:t>
            </w:r>
          </w:p>
        </w:tc>
        <w:tc>
          <w:tcPr>
            <w:tcW w:w="4859" w:type="dxa"/>
          </w:tcPr>
          <w:p w:rsidR="001C1304" w:rsidRDefault="00D91042" w:rsidP="0094257C">
            <w:pPr>
              <w:spacing w:before="40" w:after="40"/>
              <w:jc w:val="center"/>
              <w:rPr>
                <w:lang w:eastAsia="ko-KR"/>
              </w:rPr>
            </w:pPr>
            <w:r>
              <w:rPr>
                <w:rFonts w:hint="eastAsia"/>
                <w:lang w:eastAsia="ko-KR"/>
              </w:rPr>
              <w:t>Marine Target 11</w:t>
            </w:r>
            <w:r w:rsidR="007E6340">
              <w:t>-</w:t>
            </w:r>
            <w:r>
              <w:t xml:space="preserve">item </w:t>
            </w:r>
            <w:r>
              <w:rPr>
                <w:rFonts w:hint="eastAsia"/>
                <w:lang w:eastAsia="ko-KR"/>
              </w:rPr>
              <w:t xml:space="preserve">5 </w:t>
            </w:r>
          </w:p>
          <w:p w:rsidR="00D91042" w:rsidRDefault="00D91042" w:rsidP="0094257C">
            <w:pPr>
              <w:spacing w:before="40" w:after="40"/>
              <w:jc w:val="center"/>
              <w:rPr>
                <w:lang w:eastAsia="ko-KR"/>
              </w:rPr>
            </w:pPr>
            <w:r>
              <w:rPr>
                <w:rFonts w:hint="eastAsia"/>
                <w:lang w:eastAsia="ko-KR"/>
              </w:rPr>
              <w:t>Plenary</w:t>
            </w:r>
            <w:r>
              <w:t xml:space="preserve"> </w:t>
            </w:r>
          </w:p>
        </w:tc>
      </w:tr>
    </w:tbl>
    <w:p w:rsidR="00D91042" w:rsidRPr="0094257C" w:rsidRDefault="00D91042" w:rsidP="0094257C">
      <w:pPr>
        <w:spacing w:before="120" w:after="240"/>
        <w:rPr>
          <w:b/>
          <w:caps/>
          <w:kern w:val="22"/>
        </w:rPr>
      </w:pPr>
    </w:p>
    <w:tbl>
      <w:tblPr>
        <w:tblStyle w:val="TableGrid"/>
        <w:tblW w:w="5000" w:type="pct"/>
        <w:tblInd w:w="-185" w:type="dxa"/>
        <w:tblLayout w:type="fixed"/>
        <w:tblLook w:val="04A0" w:firstRow="1" w:lastRow="0" w:firstColumn="1" w:lastColumn="0" w:noHBand="0" w:noVBand="1"/>
      </w:tblPr>
      <w:tblGrid>
        <w:gridCol w:w="2246"/>
        <w:gridCol w:w="3369"/>
        <w:gridCol w:w="2142"/>
        <w:gridCol w:w="2114"/>
        <w:gridCol w:w="4258"/>
        <w:tblGridChange w:id="3">
          <w:tblGrid>
            <w:gridCol w:w="2246"/>
            <w:gridCol w:w="3369"/>
            <w:gridCol w:w="2142"/>
            <w:gridCol w:w="2114"/>
            <w:gridCol w:w="4258"/>
          </w:tblGrid>
        </w:tblGridChange>
      </w:tblGrid>
      <w:tr w:rsidR="0086464C" w:rsidTr="0094257C">
        <w:tc>
          <w:tcPr>
            <w:tcW w:w="2287" w:type="dxa"/>
            <w:shd w:val="clear" w:color="auto" w:fill="D9D9D9" w:themeFill="background1" w:themeFillShade="D9"/>
          </w:tcPr>
          <w:p w:rsidR="00D91042" w:rsidRPr="006462FA" w:rsidRDefault="00D91042" w:rsidP="0094257C">
            <w:pPr>
              <w:keepNext/>
              <w:spacing w:before="40" w:after="40"/>
              <w:rPr>
                <w:b/>
              </w:rPr>
            </w:pPr>
          </w:p>
        </w:tc>
        <w:tc>
          <w:tcPr>
            <w:tcW w:w="12119" w:type="dxa"/>
            <w:gridSpan w:val="4"/>
            <w:shd w:val="clear" w:color="auto" w:fill="D9D9D9" w:themeFill="background1" w:themeFillShade="D9"/>
          </w:tcPr>
          <w:p w:rsidR="00D91042" w:rsidRPr="00683E32" w:rsidRDefault="00D91042" w:rsidP="00646D64">
            <w:pPr>
              <w:spacing w:before="120" w:after="120"/>
              <w:jc w:val="center"/>
              <w:rPr>
                <w:b/>
              </w:rPr>
            </w:pPr>
            <w:r>
              <w:rPr>
                <w:rFonts w:hint="eastAsia"/>
                <w:b/>
                <w:lang w:eastAsia="ko-KR"/>
              </w:rPr>
              <w:t>Thursday</w:t>
            </w:r>
            <w:r w:rsidRPr="00CC2224">
              <w:rPr>
                <w:b/>
              </w:rPr>
              <w:t xml:space="preserve">, </w:t>
            </w:r>
            <w:r>
              <w:rPr>
                <w:rFonts w:hint="eastAsia"/>
                <w:b/>
                <w:lang w:eastAsia="ko-KR"/>
              </w:rPr>
              <w:t>8</w:t>
            </w:r>
            <w:r w:rsidRPr="00CC2224">
              <w:rPr>
                <w:b/>
              </w:rPr>
              <w:t xml:space="preserve"> </w:t>
            </w:r>
            <w:r w:rsidRPr="00CC2224">
              <w:rPr>
                <w:b/>
                <w:lang w:eastAsia="ko-KR"/>
              </w:rPr>
              <w:t>February</w:t>
            </w:r>
            <w:r w:rsidRPr="00CC2224">
              <w:rPr>
                <w:b/>
              </w:rPr>
              <w:t xml:space="preserve"> 2018</w:t>
            </w:r>
          </w:p>
        </w:tc>
      </w:tr>
      <w:tr w:rsidR="00D91042" w:rsidTr="0094257C">
        <w:tc>
          <w:tcPr>
            <w:tcW w:w="2287" w:type="dxa"/>
          </w:tcPr>
          <w:p w:rsidR="00D91042" w:rsidRDefault="00B937EE" w:rsidP="0094257C">
            <w:pPr>
              <w:spacing w:before="40" w:after="40"/>
              <w:jc w:val="left"/>
            </w:pPr>
            <w:r>
              <w:t xml:space="preserve">9 </w:t>
            </w:r>
            <w:r w:rsidR="00D91042">
              <w:t>-10</w:t>
            </w:r>
            <w:r>
              <w:t xml:space="preserve">. </w:t>
            </w:r>
            <w:r w:rsidR="00D91042">
              <w:t>30</w:t>
            </w:r>
            <w:r>
              <w:t xml:space="preserve"> a.m.</w:t>
            </w:r>
          </w:p>
        </w:tc>
        <w:tc>
          <w:tcPr>
            <w:tcW w:w="12119" w:type="dxa"/>
            <w:gridSpan w:val="4"/>
          </w:tcPr>
          <w:p w:rsidR="00D91042" w:rsidRPr="00683E32" w:rsidRDefault="00D91042" w:rsidP="0086464C">
            <w:pPr>
              <w:spacing w:before="40" w:after="40"/>
              <w:jc w:val="center"/>
              <w:rPr>
                <w:b/>
                <w:lang w:eastAsia="ko-KR"/>
              </w:rPr>
            </w:pPr>
            <w:r>
              <w:rPr>
                <w:rFonts w:hint="eastAsia"/>
                <w:b/>
                <w:lang w:eastAsia="ko-KR"/>
              </w:rPr>
              <w:t xml:space="preserve">Summary of Day 2 workshop discussion </w:t>
            </w:r>
          </w:p>
          <w:p w:rsidR="00D91042" w:rsidRDefault="00D91042" w:rsidP="0086464C">
            <w:pPr>
              <w:spacing w:before="40" w:after="40"/>
              <w:jc w:val="center"/>
              <w:rPr>
                <w:lang w:eastAsia="ko-KR"/>
              </w:rPr>
            </w:pPr>
            <w:r>
              <w:rPr>
                <w:rFonts w:hint="eastAsia"/>
                <w:lang w:eastAsia="ko-KR"/>
              </w:rPr>
              <w:t>Reporting</w:t>
            </w:r>
            <w:r>
              <w:t xml:space="preserve"> on OECM</w:t>
            </w:r>
            <w:r>
              <w:rPr>
                <w:rFonts w:hint="eastAsia"/>
                <w:lang w:eastAsia="ko-KR"/>
              </w:rPr>
              <w:t xml:space="preserve"> discussion</w:t>
            </w:r>
            <w:r>
              <w:t xml:space="preserve">, followed by </w:t>
            </w:r>
            <w:r>
              <w:rPr>
                <w:rFonts w:hint="eastAsia"/>
                <w:lang w:eastAsia="ko-KR"/>
              </w:rPr>
              <w:t>Q &amp;A</w:t>
            </w:r>
            <w:r>
              <w:t xml:space="preserve"> </w:t>
            </w:r>
          </w:p>
          <w:p w:rsidR="00D91042" w:rsidRDefault="00D91042" w:rsidP="0086464C">
            <w:pPr>
              <w:spacing w:before="40" w:after="40"/>
              <w:jc w:val="center"/>
              <w:rPr>
                <w:lang w:eastAsia="ko-KR"/>
              </w:rPr>
            </w:pPr>
            <w:r>
              <w:rPr>
                <w:rFonts w:hint="eastAsia"/>
                <w:lang w:eastAsia="ko-KR"/>
              </w:rPr>
              <w:t xml:space="preserve">Reporting </w:t>
            </w:r>
            <w:r>
              <w:t xml:space="preserve">on </w:t>
            </w:r>
            <w:r>
              <w:rPr>
                <w:rFonts w:hint="eastAsia"/>
                <w:lang w:eastAsia="ko-KR"/>
              </w:rPr>
              <w:t>marine Target 11 discussion,</w:t>
            </w:r>
            <w:r>
              <w:t xml:space="preserve"> followed by </w:t>
            </w:r>
            <w:r>
              <w:rPr>
                <w:rFonts w:hint="eastAsia"/>
                <w:lang w:eastAsia="ko-KR"/>
              </w:rPr>
              <w:t>Q &amp; A</w:t>
            </w:r>
          </w:p>
          <w:p w:rsidR="00D91042" w:rsidRDefault="00D91042" w:rsidP="0086464C">
            <w:pPr>
              <w:spacing w:before="40" w:after="40"/>
              <w:jc w:val="center"/>
              <w:rPr>
                <w:lang w:eastAsia="ko-KR"/>
              </w:rPr>
            </w:pPr>
          </w:p>
          <w:p w:rsidR="00D91042" w:rsidRDefault="00D91042" w:rsidP="0094257C">
            <w:pPr>
              <w:spacing w:before="40" w:after="40"/>
              <w:jc w:val="center"/>
              <w:rPr>
                <w:lang w:eastAsia="ko-KR"/>
              </w:rPr>
            </w:pPr>
            <w:r>
              <w:rPr>
                <w:rFonts w:hint="eastAsia"/>
                <w:lang w:eastAsia="ko-KR"/>
              </w:rPr>
              <w:t>Plenary Discussion</w:t>
            </w:r>
          </w:p>
        </w:tc>
      </w:tr>
      <w:tr w:rsidR="00D91042" w:rsidTr="0094257C">
        <w:tc>
          <w:tcPr>
            <w:tcW w:w="2287" w:type="dxa"/>
          </w:tcPr>
          <w:p w:rsidR="00D91042" w:rsidRPr="00692776" w:rsidRDefault="002129A5" w:rsidP="0094257C">
            <w:pPr>
              <w:spacing w:before="40" w:after="40"/>
              <w:jc w:val="left"/>
              <w:rPr>
                <w:lang w:eastAsia="ko-KR"/>
              </w:rPr>
            </w:pPr>
            <w:r>
              <w:rPr>
                <w:rFonts w:hint="eastAsia"/>
                <w:lang w:eastAsia="ko-KR"/>
              </w:rPr>
              <w:t>10.</w:t>
            </w:r>
            <w:r w:rsidR="00D91042">
              <w:rPr>
                <w:rFonts w:hint="eastAsia"/>
                <w:lang w:eastAsia="ko-KR"/>
              </w:rPr>
              <w:t>30</w:t>
            </w:r>
            <w:r w:rsidR="00D91042" w:rsidRPr="00692776">
              <w:rPr>
                <w:rFonts w:hint="eastAsia"/>
                <w:lang w:eastAsia="ko-KR"/>
              </w:rPr>
              <w:t xml:space="preserve"> </w:t>
            </w:r>
            <w:r w:rsidR="00D91042" w:rsidRPr="00692776">
              <w:rPr>
                <w:lang w:eastAsia="ko-KR"/>
              </w:rPr>
              <w:t>–</w:t>
            </w:r>
            <w:r>
              <w:rPr>
                <w:rFonts w:hint="eastAsia"/>
                <w:lang w:eastAsia="ko-KR"/>
              </w:rPr>
              <w:t xml:space="preserve"> 11 a.m.</w:t>
            </w:r>
          </w:p>
        </w:tc>
        <w:tc>
          <w:tcPr>
            <w:tcW w:w="12119" w:type="dxa"/>
            <w:gridSpan w:val="4"/>
          </w:tcPr>
          <w:p w:rsidR="00D91042" w:rsidRPr="0094257C" w:rsidRDefault="00D91042" w:rsidP="0086464C">
            <w:pPr>
              <w:spacing w:before="40" w:after="40"/>
              <w:jc w:val="center"/>
              <w:rPr>
                <w:b/>
                <w:lang w:eastAsia="ko-KR"/>
              </w:rPr>
            </w:pPr>
            <w:r w:rsidRPr="0094257C">
              <w:rPr>
                <w:rFonts w:hint="eastAsia"/>
                <w:b/>
                <w:lang w:eastAsia="ko-KR"/>
              </w:rPr>
              <w:t>Joint coffee/tea break</w:t>
            </w:r>
          </w:p>
        </w:tc>
      </w:tr>
      <w:tr w:rsidR="0086464C" w:rsidTr="0094257C">
        <w:tc>
          <w:tcPr>
            <w:tcW w:w="2287" w:type="dxa"/>
          </w:tcPr>
          <w:p w:rsidR="00D91042" w:rsidRDefault="00D91042" w:rsidP="0094257C">
            <w:pPr>
              <w:spacing w:before="40" w:after="40"/>
              <w:jc w:val="left"/>
            </w:pPr>
            <w:r>
              <w:t>11</w:t>
            </w:r>
            <w:r w:rsidR="002129A5">
              <w:rPr>
                <w:rFonts w:hint="eastAsia"/>
                <w:lang w:eastAsia="ko-KR"/>
              </w:rPr>
              <w:t xml:space="preserve"> a.</w:t>
            </w:r>
            <w:r w:rsidR="002129A5">
              <w:rPr>
                <w:lang w:eastAsia="ko-KR"/>
              </w:rPr>
              <w:t xml:space="preserve">m. </w:t>
            </w:r>
            <w:r w:rsidR="002129A5">
              <w:t xml:space="preserve">– </w:t>
            </w:r>
            <w:r>
              <w:t>12</w:t>
            </w:r>
            <w:r w:rsidR="002129A5">
              <w:rPr>
                <w:rFonts w:hint="eastAsia"/>
                <w:lang w:eastAsia="ko-KR"/>
              </w:rPr>
              <w:t>.</w:t>
            </w:r>
            <w:r>
              <w:t>30</w:t>
            </w:r>
            <w:r w:rsidR="002129A5">
              <w:t xml:space="preserve"> p.m.</w:t>
            </w:r>
          </w:p>
        </w:tc>
        <w:tc>
          <w:tcPr>
            <w:tcW w:w="3435" w:type="dxa"/>
          </w:tcPr>
          <w:p w:rsidR="00807E3F" w:rsidRDefault="00807E3F" w:rsidP="0086464C">
            <w:pPr>
              <w:spacing w:before="40" w:after="40"/>
              <w:jc w:val="center"/>
            </w:pPr>
            <w:r>
              <w:t>OECM-i</w:t>
            </w:r>
            <w:r w:rsidR="00D91042">
              <w:t xml:space="preserve">tem 5 </w:t>
            </w:r>
          </w:p>
          <w:p w:rsidR="00D91042" w:rsidRDefault="00D91042" w:rsidP="0086464C">
            <w:pPr>
              <w:spacing w:before="40" w:after="40"/>
              <w:jc w:val="center"/>
              <w:rPr>
                <w:lang w:eastAsia="ko-KR"/>
              </w:rPr>
            </w:pPr>
            <w:r>
              <w:t>Breakout group</w:t>
            </w:r>
          </w:p>
          <w:p w:rsidR="00D91042" w:rsidRDefault="00D91042" w:rsidP="0086464C">
            <w:pPr>
              <w:spacing w:before="40" w:after="40"/>
            </w:pPr>
          </w:p>
        </w:tc>
        <w:tc>
          <w:tcPr>
            <w:tcW w:w="4341" w:type="dxa"/>
            <w:gridSpan w:val="2"/>
          </w:tcPr>
          <w:p w:rsidR="00D91042" w:rsidRDefault="00E22984" w:rsidP="0086464C">
            <w:pPr>
              <w:spacing w:before="40" w:after="40"/>
              <w:jc w:val="center"/>
              <w:rPr>
                <w:b/>
              </w:rPr>
            </w:pPr>
            <w:r>
              <w:rPr>
                <w:b/>
              </w:rPr>
              <w:t>Joint b</w:t>
            </w:r>
            <w:r w:rsidR="00D91042" w:rsidRPr="00683E32">
              <w:rPr>
                <w:b/>
              </w:rPr>
              <w:t>reakout group</w:t>
            </w:r>
          </w:p>
          <w:p w:rsidR="00D91042" w:rsidRPr="00683E32" w:rsidRDefault="00D91042" w:rsidP="0086464C">
            <w:pPr>
              <w:spacing w:before="40" w:after="40"/>
              <w:jc w:val="center"/>
            </w:pPr>
            <w:r w:rsidRPr="00683E32">
              <w:t>Marine OECM sub-group</w:t>
            </w:r>
            <w:r w:rsidR="007E6340">
              <w:t xml:space="preserve"> (OECM-</w:t>
            </w:r>
            <w:r>
              <w:t xml:space="preserve">item 5 as applied to marine, and </w:t>
            </w:r>
            <w:r>
              <w:rPr>
                <w:rFonts w:hint="eastAsia"/>
                <w:lang w:eastAsia="ko-KR"/>
              </w:rPr>
              <w:t>marine Target 11</w:t>
            </w:r>
            <w:r w:rsidR="007E6340">
              <w:rPr>
                <w:lang w:eastAsia="ko-KR"/>
              </w:rPr>
              <w:t>-</w:t>
            </w:r>
            <w:r>
              <w:t xml:space="preserve"> </w:t>
            </w:r>
            <w:r w:rsidR="007E6340">
              <w:rPr>
                <w:rFonts w:hint="eastAsia"/>
                <w:lang w:eastAsia="ko-KR"/>
              </w:rPr>
              <w:t>i</w:t>
            </w:r>
            <w:r>
              <w:t>tem 6</w:t>
            </w:r>
            <w:r>
              <w:rPr>
                <w:rFonts w:hint="eastAsia"/>
                <w:lang w:eastAsia="ko-KR"/>
              </w:rPr>
              <w:t xml:space="preserve"> on OECM</w:t>
            </w:r>
            <w:r>
              <w:t>)</w:t>
            </w:r>
          </w:p>
        </w:tc>
        <w:tc>
          <w:tcPr>
            <w:tcW w:w="4343" w:type="dxa"/>
          </w:tcPr>
          <w:p w:rsidR="00D91042" w:rsidRDefault="00D91042" w:rsidP="0086464C">
            <w:pPr>
              <w:spacing w:before="40" w:after="40"/>
              <w:jc w:val="center"/>
              <w:rPr>
                <w:lang w:eastAsia="ko-KR"/>
              </w:rPr>
            </w:pPr>
            <w:r>
              <w:rPr>
                <w:rFonts w:hint="eastAsia"/>
                <w:lang w:eastAsia="ko-KR"/>
              </w:rPr>
              <w:t>Marine Target 11</w:t>
            </w:r>
            <w:r w:rsidR="007E6340">
              <w:t>-</w:t>
            </w:r>
            <w:r w:rsidR="006D31C6">
              <w:t>i</w:t>
            </w:r>
            <w:r>
              <w:t xml:space="preserve">tem </w:t>
            </w:r>
            <w:r>
              <w:rPr>
                <w:rFonts w:hint="eastAsia"/>
                <w:lang w:eastAsia="ko-KR"/>
              </w:rPr>
              <w:t>6</w:t>
            </w:r>
            <w:r>
              <w:t xml:space="preserve"> </w:t>
            </w:r>
          </w:p>
          <w:p w:rsidR="00D91042" w:rsidRDefault="00D91042" w:rsidP="0086464C">
            <w:pPr>
              <w:spacing w:before="40" w:after="40"/>
              <w:jc w:val="center"/>
              <w:rPr>
                <w:lang w:eastAsia="ko-KR"/>
              </w:rPr>
            </w:pPr>
            <w:r>
              <w:rPr>
                <w:rFonts w:hint="eastAsia"/>
                <w:lang w:eastAsia="ko-KR"/>
              </w:rPr>
              <w:t>Breakout group on MPA</w:t>
            </w:r>
          </w:p>
        </w:tc>
      </w:tr>
      <w:tr w:rsidR="00D91042" w:rsidTr="0094257C">
        <w:tc>
          <w:tcPr>
            <w:tcW w:w="2287" w:type="dxa"/>
          </w:tcPr>
          <w:p w:rsidR="00D91042" w:rsidRDefault="002129A5" w:rsidP="0094257C">
            <w:pPr>
              <w:spacing w:before="40" w:after="40"/>
              <w:jc w:val="left"/>
              <w:rPr>
                <w:lang w:eastAsia="ko-KR"/>
              </w:rPr>
            </w:pPr>
            <w:r>
              <w:rPr>
                <w:rFonts w:hint="eastAsia"/>
                <w:lang w:eastAsia="ko-KR"/>
              </w:rPr>
              <w:t>12.</w:t>
            </w:r>
            <w:r w:rsidR="00D91042">
              <w:rPr>
                <w:rFonts w:hint="eastAsia"/>
                <w:lang w:eastAsia="ko-KR"/>
              </w:rPr>
              <w:t xml:space="preserve">30 </w:t>
            </w:r>
            <w:r w:rsidR="00D91042">
              <w:rPr>
                <w:lang w:eastAsia="ko-KR"/>
              </w:rPr>
              <w:t>–</w:t>
            </w:r>
            <w:r w:rsidR="00D91042">
              <w:rPr>
                <w:rFonts w:hint="eastAsia"/>
                <w:lang w:eastAsia="ko-KR"/>
              </w:rPr>
              <w:t xml:space="preserve"> </w:t>
            </w:r>
            <w:r>
              <w:rPr>
                <w:lang w:eastAsia="ko-KR"/>
              </w:rPr>
              <w:t>2 p.m.</w:t>
            </w:r>
          </w:p>
        </w:tc>
        <w:tc>
          <w:tcPr>
            <w:tcW w:w="12119" w:type="dxa"/>
            <w:gridSpan w:val="4"/>
          </w:tcPr>
          <w:p w:rsidR="00D91042" w:rsidRPr="0094257C" w:rsidRDefault="00D91042" w:rsidP="0086464C">
            <w:pPr>
              <w:spacing w:before="40" w:after="40"/>
              <w:jc w:val="center"/>
              <w:rPr>
                <w:b/>
                <w:lang w:eastAsia="ko-KR"/>
              </w:rPr>
            </w:pPr>
            <w:r w:rsidRPr="0094257C">
              <w:rPr>
                <w:rFonts w:hint="eastAsia"/>
                <w:b/>
                <w:lang w:eastAsia="ko-KR"/>
              </w:rPr>
              <w:t>Joint lunch break</w:t>
            </w:r>
          </w:p>
        </w:tc>
      </w:tr>
      <w:tr w:rsidR="0086464C" w:rsidTr="0094257C">
        <w:tc>
          <w:tcPr>
            <w:tcW w:w="2287" w:type="dxa"/>
          </w:tcPr>
          <w:p w:rsidR="00D91042" w:rsidRDefault="002129A5" w:rsidP="0094257C">
            <w:pPr>
              <w:spacing w:before="40" w:after="40"/>
              <w:jc w:val="left"/>
            </w:pPr>
            <w:r>
              <w:t>2 -</w:t>
            </w:r>
            <w:r w:rsidR="0046250C">
              <w:t xml:space="preserve"> </w:t>
            </w:r>
            <w:r>
              <w:t>3.</w:t>
            </w:r>
            <w:r w:rsidR="00D91042">
              <w:t>30</w:t>
            </w:r>
            <w:r>
              <w:t xml:space="preserve"> p.m.</w:t>
            </w:r>
          </w:p>
        </w:tc>
        <w:tc>
          <w:tcPr>
            <w:tcW w:w="3435" w:type="dxa"/>
          </w:tcPr>
          <w:p w:rsidR="00D91042" w:rsidRDefault="00E22984" w:rsidP="0086464C">
            <w:pPr>
              <w:spacing w:before="40" w:after="40"/>
              <w:jc w:val="center"/>
              <w:rPr>
                <w:lang w:eastAsia="ko-KR"/>
              </w:rPr>
            </w:pPr>
            <w:r>
              <w:t>OECM-</w:t>
            </w:r>
            <w:r w:rsidR="00B04445">
              <w:t>i</w:t>
            </w:r>
            <w:r w:rsidR="00D91042">
              <w:t>tem 5 Breakout group</w:t>
            </w:r>
            <w:r w:rsidR="00D91042">
              <w:rPr>
                <w:rFonts w:hint="eastAsia"/>
                <w:lang w:eastAsia="ko-KR"/>
              </w:rPr>
              <w:t xml:space="preserve"> (</w:t>
            </w:r>
            <w:r w:rsidR="00D91042" w:rsidRPr="0094257C">
              <w:rPr>
                <w:rFonts w:hint="eastAsia"/>
                <w:i/>
                <w:lang w:eastAsia="ko-KR"/>
              </w:rPr>
              <w:t>continued</w:t>
            </w:r>
            <w:r w:rsidR="00D91042">
              <w:rPr>
                <w:rFonts w:hint="eastAsia"/>
                <w:lang w:eastAsia="ko-KR"/>
              </w:rPr>
              <w:t>)</w:t>
            </w:r>
          </w:p>
          <w:p w:rsidR="00D91042" w:rsidRDefault="00D91042" w:rsidP="0086464C">
            <w:pPr>
              <w:spacing w:before="40" w:after="40"/>
              <w:jc w:val="center"/>
            </w:pPr>
          </w:p>
        </w:tc>
        <w:tc>
          <w:tcPr>
            <w:tcW w:w="4341" w:type="dxa"/>
            <w:gridSpan w:val="2"/>
          </w:tcPr>
          <w:p w:rsidR="00D91042" w:rsidRDefault="00E22984" w:rsidP="0086464C">
            <w:pPr>
              <w:spacing w:before="40" w:after="40"/>
              <w:jc w:val="center"/>
              <w:rPr>
                <w:b/>
              </w:rPr>
            </w:pPr>
            <w:r>
              <w:rPr>
                <w:b/>
              </w:rPr>
              <w:t>Joint b</w:t>
            </w:r>
            <w:r w:rsidR="00D91042" w:rsidRPr="00683E32">
              <w:rPr>
                <w:b/>
              </w:rPr>
              <w:t>reakout group</w:t>
            </w:r>
          </w:p>
          <w:p w:rsidR="001C1304" w:rsidRDefault="00D91042" w:rsidP="0086464C">
            <w:pPr>
              <w:spacing w:before="40" w:after="40"/>
              <w:jc w:val="center"/>
            </w:pPr>
            <w:r w:rsidRPr="00683E32">
              <w:t>Marine OECM sub-group</w:t>
            </w:r>
            <w:r w:rsidR="007E6340">
              <w:t xml:space="preserve"> </w:t>
            </w:r>
          </w:p>
          <w:p w:rsidR="00D91042" w:rsidRDefault="007E6340" w:rsidP="0086464C">
            <w:pPr>
              <w:spacing w:before="40" w:after="40"/>
              <w:jc w:val="center"/>
            </w:pPr>
            <w:r>
              <w:t>(OECM-</w:t>
            </w:r>
            <w:r w:rsidR="00D91042">
              <w:t xml:space="preserve">item 5 as applied to marine, and </w:t>
            </w:r>
            <w:r w:rsidR="00D91042">
              <w:rPr>
                <w:rFonts w:hint="eastAsia"/>
                <w:lang w:eastAsia="ko-KR"/>
              </w:rPr>
              <w:t>marine Target 11</w:t>
            </w:r>
            <w:r>
              <w:t>-i</w:t>
            </w:r>
            <w:r w:rsidR="001C1304">
              <w:t>tem </w:t>
            </w:r>
            <w:r w:rsidR="00D91042">
              <w:t>6</w:t>
            </w:r>
            <w:r w:rsidR="00D91042">
              <w:rPr>
                <w:rFonts w:hint="eastAsia"/>
                <w:lang w:eastAsia="ko-KR"/>
              </w:rPr>
              <w:t xml:space="preserve"> on OECM</w:t>
            </w:r>
            <w:r w:rsidR="00D91042">
              <w:t>)</w:t>
            </w:r>
          </w:p>
        </w:tc>
        <w:tc>
          <w:tcPr>
            <w:tcW w:w="4343" w:type="dxa"/>
          </w:tcPr>
          <w:p w:rsidR="00D91042" w:rsidRDefault="007E6340" w:rsidP="0086464C">
            <w:pPr>
              <w:spacing w:before="40" w:after="40"/>
              <w:jc w:val="center"/>
              <w:rPr>
                <w:lang w:eastAsia="ko-KR"/>
              </w:rPr>
            </w:pPr>
            <w:r>
              <w:rPr>
                <w:rFonts w:hint="eastAsia"/>
                <w:lang w:eastAsia="ko-KR"/>
              </w:rPr>
              <w:t>Marine Target 1</w:t>
            </w:r>
            <w:r>
              <w:rPr>
                <w:lang w:eastAsia="ko-KR"/>
              </w:rPr>
              <w:t>1</w:t>
            </w:r>
            <w:r>
              <w:t>-i</w:t>
            </w:r>
            <w:r w:rsidR="00D91042">
              <w:t xml:space="preserve">tem </w:t>
            </w:r>
            <w:r w:rsidR="00D91042">
              <w:rPr>
                <w:rFonts w:hint="eastAsia"/>
                <w:lang w:eastAsia="ko-KR"/>
              </w:rPr>
              <w:t>6</w:t>
            </w:r>
            <w:r w:rsidR="00D91042">
              <w:t xml:space="preserve"> </w:t>
            </w:r>
          </w:p>
          <w:p w:rsidR="00D91042" w:rsidRDefault="00D91042" w:rsidP="0086464C">
            <w:pPr>
              <w:spacing w:before="40" w:after="40"/>
              <w:jc w:val="center"/>
            </w:pPr>
            <w:r>
              <w:rPr>
                <w:rFonts w:hint="eastAsia"/>
                <w:lang w:eastAsia="ko-KR"/>
              </w:rPr>
              <w:t>Breakout group on MPA (</w:t>
            </w:r>
            <w:r w:rsidRPr="0094257C">
              <w:rPr>
                <w:rFonts w:hint="eastAsia"/>
                <w:i/>
                <w:lang w:eastAsia="ko-KR"/>
              </w:rPr>
              <w:t>continued</w:t>
            </w:r>
            <w:r>
              <w:rPr>
                <w:rFonts w:hint="eastAsia"/>
                <w:lang w:eastAsia="ko-KR"/>
              </w:rPr>
              <w:t>)</w:t>
            </w:r>
          </w:p>
        </w:tc>
      </w:tr>
      <w:tr w:rsidR="00D91042" w:rsidTr="0094257C">
        <w:tc>
          <w:tcPr>
            <w:tcW w:w="2287" w:type="dxa"/>
          </w:tcPr>
          <w:p w:rsidR="00D91042" w:rsidRDefault="0046250C" w:rsidP="0094257C">
            <w:pPr>
              <w:spacing w:before="40" w:after="40"/>
              <w:jc w:val="left"/>
              <w:rPr>
                <w:lang w:eastAsia="ko-KR"/>
              </w:rPr>
            </w:pPr>
            <w:r>
              <w:rPr>
                <w:rFonts w:hint="eastAsia"/>
                <w:lang w:eastAsia="ko-KR"/>
              </w:rPr>
              <w:t>3.</w:t>
            </w:r>
            <w:r w:rsidR="00D91042">
              <w:rPr>
                <w:rFonts w:hint="eastAsia"/>
                <w:lang w:eastAsia="ko-KR"/>
              </w:rPr>
              <w:t xml:space="preserve">30 </w:t>
            </w:r>
            <w:r w:rsidR="00D91042">
              <w:rPr>
                <w:lang w:eastAsia="ko-KR"/>
              </w:rPr>
              <w:t>–</w:t>
            </w:r>
            <w:r w:rsidR="00D91042">
              <w:rPr>
                <w:rFonts w:hint="eastAsia"/>
                <w:lang w:eastAsia="ko-KR"/>
              </w:rPr>
              <w:t xml:space="preserve"> </w:t>
            </w:r>
          </w:p>
          <w:p w:rsidR="00D91042" w:rsidRDefault="0046250C" w:rsidP="0094257C">
            <w:pPr>
              <w:spacing w:before="40" w:after="40"/>
              <w:jc w:val="left"/>
              <w:rPr>
                <w:lang w:eastAsia="ko-KR"/>
              </w:rPr>
            </w:pPr>
            <w:r>
              <w:rPr>
                <w:rFonts w:hint="eastAsia"/>
                <w:lang w:eastAsia="ko-KR"/>
              </w:rPr>
              <w:t>4 p.m.</w:t>
            </w:r>
          </w:p>
        </w:tc>
        <w:tc>
          <w:tcPr>
            <w:tcW w:w="12119" w:type="dxa"/>
            <w:gridSpan w:val="4"/>
          </w:tcPr>
          <w:p w:rsidR="00D91042" w:rsidRPr="0094257C" w:rsidRDefault="00D91042" w:rsidP="0086464C">
            <w:pPr>
              <w:spacing w:before="40" w:after="40"/>
              <w:jc w:val="center"/>
            </w:pPr>
            <w:r w:rsidRPr="0094257C">
              <w:rPr>
                <w:rFonts w:hint="eastAsia"/>
                <w:b/>
                <w:lang w:eastAsia="ko-KR"/>
              </w:rPr>
              <w:t>Joint coffee/tea break</w:t>
            </w:r>
          </w:p>
        </w:tc>
      </w:tr>
      <w:tr w:rsidR="0086464C" w:rsidTr="0086464C">
        <w:tc>
          <w:tcPr>
            <w:tcW w:w="2287" w:type="dxa"/>
          </w:tcPr>
          <w:p w:rsidR="00D91042" w:rsidRDefault="00B04445" w:rsidP="0094257C">
            <w:pPr>
              <w:spacing w:before="40" w:after="40"/>
              <w:jc w:val="left"/>
            </w:pPr>
            <w:r>
              <w:t>4 -5.</w:t>
            </w:r>
            <w:r w:rsidR="00D91042">
              <w:t>30</w:t>
            </w:r>
            <w:r>
              <w:t xml:space="preserve"> p.m.</w:t>
            </w:r>
          </w:p>
        </w:tc>
        <w:tc>
          <w:tcPr>
            <w:tcW w:w="5619" w:type="dxa"/>
            <w:gridSpan w:val="2"/>
          </w:tcPr>
          <w:p w:rsidR="007E6340" w:rsidRDefault="00D91042" w:rsidP="0086464C">
            <w:pPr>
              <w:spacing w:before="40" w:after="40"/>
              <w:jc w:val="center"/>
            </w:pPr>
            <w:r>
              <w:t>OE</w:t>
            </w:r>
            <w:r w:rsidR="001C1304">
              <w:t>CM</w:t>
            </w:r>
            <w:r w:rsidR="007E6340">
              <w:t>-i</w:t>
            </w:r>
            <w:r>
              <w:t>tem</w:t>
            </w:r>
            <w:r w:rsidR="001C1304">
              <w:t>s</w:t>
            </w:r>
            <w:r>
              <w:t xml:space="preserve"> 5</w:t>
            </w:r>
            <w:r w:rsidR="004D6C87">
              <w:rPr>
                <w:rFonts w:hint="eastAsia"/>
                <w:lang w:eastAsia="ko-KR"/>
              </w:rPr>
              <w:t xml:space="preserve"> </w:t>
            </w:r>
            <w:r w:rsidR="004D6C87">
              <w:rPr>
                <w:lang w:eastAsia="ko-KR"/>
              </w:rPr>
              <w:t>and</w:t>
            </w:r>
            <w:r>
              <w:rPr>
                <w:rFonts w:hint="eastAsia"/>
                <w:lang w:eastAsia="ko-KR"/>
              </w:rPr>
              <w:t xml:space="preserve"> 6</w:t>
            </w:r>
            <w:r>
              <w:t xml:space="preserve"> </w:t>
            </w:r>
          </w:p>
          <w:p w:rsidR="00D91042" w:rsidRDefault="00D91042" w:rsidP="0094257C">
            <w:pPr>
              <w:spacing w:before="40" w:after="40"/>
              <w:jc w:val="center"/>
              <w:rPr>
                <w:lang w:eastAsia="ko-KR"/>
              </w:rPr>
            </w:pPr>
            <w:r>
              <w:rPr>
                <w:rFonts w:hint="eastAsia"/>
                <w:lang w:eastAsia="ko-KR"/>
              </w:rPr>
              <w:t>Plenary</w:t>
            </w:r>
          </w:p>
        </w:tc>
        <w:tc>
          <w:tcPr>
            <w:tcW w:w="6500" w:type="dxa"/>
            <w:gridSpan w:val="2"/>
          </w:tcPr>
          <w:p w:rsidR="007E6340" w:rsidRDefault="00D91042" w:rsidP="0086464C">
            <w:pPr>
              <w:spacing w:before="40" w:after="40"/>
              <w:jc w:val="center"/>
            </w:pPr>
            <w:r>
              <w:rPr>
                <w:rFonts w:hint="eastAsia"/>
                <w:lang w:eastAsia="ko-KR"/>
              </w:rPr>
              <w:t>Marine Target 11</w:t>
            </w:r>
            <w:r w:rsidR="007E6340">
              <w:t>-</w:t>
            </w:r>
            <w:r>
              <w:t xml:space="preserve">items </w:t>
            </w:r>
            <w:r w:rsidR="004D6C87">
              <w:rPr>
                <w:rFonts w:hint="eastAsia"/>
                <w:lang w:eastAsia="ko-KR"/>
              </w:rPr>
              <w:t>6 and</w:t>
            </w:r>
            <w:r>
              <w:t xml:space="preserve"> 7 </w:t>
            </w:r>
          </w:p>
          <w:p w:rsidR="00D91042" w:rsidRDefault="00D91042" w:rsidP="0086464C">
            <w:pPr>
              <w:spacing w:before="40" w:after="40"/>
              <w:jc w:val="center"/>
              <w:rPr>
                <w:lang w:eastAsia="ko-KR"/>
              </w:rPr>
            </w:pPr>
            <w:r>
              <w:t>P</w:t>
            </w:r>
            <w:r>
              <w:rPr>
                <w:rFonts w:hint="eastAsia"/>
                <w:lang w:eastAsia="ko-KR"/>
              </w:rPr>
              <w:t>lenary</w:t>
            </w:r>
          </w:p>
        </w:tc>
      </w:tr>
      <w:tr w:rsidR="0086464C" w:rsidTr="0086464C">
        <w:tc>
          <w:tcPr>
            <w:tcW w:w="2287" w:type="dxa"/>
            <w:shd w:val="clear" w:color="auto" w:fill="D9D9D9" w:themeFill="background1" w:themeFillShade="D9"/>
          </w:tcPr>
          <w:p w:rsidR="00D91042" w:rsidRDefault="00D91042" w:rsidP="0094257C">
            <w:pPr>
              <w:keepNext/>
              <w:spacing w:before="40" w:after="40"/>
            </w:pPr>
          </w:p>
        </w:tc>
        <w:tc>
          <w:tcPr>
            <w:tcW w:w="12119" w:type="dxa"/>
            <w:gridSpan w:val="4"/>
            <w:shd w:val="clear" w:color="auto" w:fill="D9D9D9" w:themeFill="background1" w:themeFillShade="D9"/>
          </w:tcPr>
          <w:p w:rsidR="00D91042" w:rsidRDefault="00D91042" w:rsidP="00646D64">
            <w:pPr>
              <w:spacing w:before="120" w:after="120"/>
              <w:jc w:val="center"/>
              <w:rPr>
                <w:lang w:eastAsia="ko-KR"/>
              </w:rPr>
            </w:pPr>
            <w:r>
              <w:rPr>
                <w:rFonts w:hint="eastAsia"/>
                <w:b/>
                <w:lang w:eastAsia="ko-KR"/>
              </w:rPr>
              <w:t>Friday</w:t>
            </w:r>
            <w:r w:rsidRPr="00CC2224">
              <w:rPr>
                <w:b/>
              </w:rPr>
              <w:t xml:space="preserve">, </w:t>
            </w:r>
            <w:r>
              <w:rPr>
                <w:rFonts w:hint="eastAsia"/>
                <w:b/>
                <w:lang w:eastAsia="ko-KR"/>
              </w:rPr>
              <w:t>9</w:t>
            </w:r>
            <w:r w:rsidRPr="00CC2224">
              <w:rPr>
                <w:b/>
              </w:rPr>
              <w:t xml:space="preserve"> </w:t>
            </w:r>
            <w:r w:rsidRPr="00CC2224">
              <w:rPr>
                <w:b/>
                <w:lang w:eastAsia="ko-KR"/>
              </w:rPr>
              <w:t>February</w:t>
            </w:r>
            <w:r w:rsidRPr="00CC2224">
              <w:rPr>
                <w:b/>
              </w:rPr>
              <w:t xml:space="preserve"> 2018</w:t>
            </w:r>
          </w:p>
        </w:tc>
      </w:tr>
      <w:tr w:rsidR="00D91042" w:rsidTr="0094257C">
        <w:tc>
          <w:tcPr>
            <w:tcW w:w="2287" w:type="dxa"/>
          </w:tcPr>
          <w:p w:rsidR="00D91042" w:rsidRDefault="00D91042" w:rsidP="0094257C">
            <w:pPr>
              <w:keepNext/>
              <w:spacing w:before="40" w:after="40"/>
            </w:pPr>
            <w:r>
              <w:t>9</w:t>
            </w:r>
            <w:r w:rsidR="00B04445">
              <w:rPr>
                <w:rFonts w:hint="eastAsia"/>
                <w:lang w:eastAsia="ko-KR"/>
              </w:rPr>
              <w:t xml:space="preserve"> </w:t>
            </w:r>
            <w:r>
              <w:t>-10</w:t>
            </w:r>
            <w:r w:rsidR="00B04445">
              <w:rPr>
                <w:rFonts w:hint="eastAsia"/>
                <w:lang w:eastAsia="ko-KR"/>
              </w:rPr>
              <w:t xml:space="preserve"> a.m.</w:t>
            </w:r>
          </w:p>
        </w:tc>
        <w:tc>
          <w:tcPr>
            <w:tcW w:w="12119" w:type="dxa"/>
            <w:gridSpan w:val="4"/>
          </w:tcPr>
          <w:p w:rsidR="00D91042" w:rsidRDefault="00D91042" w:rsidP="00E65CA3">
            <w:pPr>
              <w:keepNext/>
              <w:spacing w:before="120" w:after="120"/>
              <w:jc w:val="center"/>
              <w:rPr>
                <w:lang w:eastAsia="ko-KR"/>
              </w:rPr>
            </w:pPr>
            <w:r>
              <w:rPr>
                <w:rFonts w:hint="eastAsia"/>
                <w:lang w:eastAsia="ko-KR"/>
              </w:rPr>
              <w:t>Distribution of draft reports</w:t>
            </w:r>
          </w:p>
        </w:tc>
      </w:tr>
      <w:tr w:rsidR="00D91042" w:rsidTr="0094257C">
        <w:tc>
          <w:tcPr>
            <w:tcW w:w="2287" w:type="dxa"/>
          </w:tcPr>
          <w:p w:rsidR="00D91042" w:rsidRDefault="00B04445" w:rsidP="0094257C">
            <w:pPr>
              <w:keepNext/>
              <w:spacing w:before="40" w:after="40"/>
              <w:rPr>
                <w:lang w:eastAsia="ko-KR"/>
              </w:rPr>
            </w:pPr>
            <w:r>
              <w:rPr>
                <w:rFonts w:hint="eastAsia"/>
                <w:lang w:eastAsia="ko-KR"/>
              </w:rPr>
              <w:t>10</w:t>
            </w:r>
            <w:r w:rsidR="00D91042">
              <w:rPr>
                <w:rFonts w:hint="eastAsia"/>
                <w:lang w:eastAsia="ko-KR"/>
              </w:rPr>
              <w:t xml:space="preserve"> </w:t>
            </w:r>
            <w:r w:rsidR="00D91042">
              <w:rPr>
                <w:lang w:eastAsia="ko-KR"/>
              </w:rPr>
              <w:t>–</w:t>
            </w:r>
            <w:r>
              <w:rPr>
                <w:rFonts w:hint="eastAsia"/>
                <w:lang w:eastAsia="ko-KR"/>
              </w:rPr>
              <w:t xml:space="preserve"> 10.</w:t>
            </w:r>
            <w:r w:rsidR="00D91042">
              <w:rPr>
                <w:rFonts w:hint="eastAsia"/>
                <w:lang w:eastAsia="ko-KR"/>
              </w:rPr>
              <w:t>30</w:t>
            </w:r>
            <w:r>
              <w:rPr>
                <w:lang w:eastAsia="ko-KR"/>
              </w:rPr>
              <w:t xml:space="preserve"> a.m.</w:t>
            </w:r>
          </w:p>
        </w:tc>
        <w:tc>
          <w:tcPr>
            <w:tcW w:w="12119" w:type="dxa"/>
            <w:gridSpan w:val="4"/>
          </w:tcPr>
          <w:p w:rsidR="00D91042" w:rsidRPr="0094257C" w:rsidRDefault="00D91042" w:rsidP="00646D64">
            <w:pPr>
              <w:spacing w:before="120" w:after="120"/>
              <w:jc w:val="center"/>
              <w:rPr>
                <w:lang w:eastAsia="ko-KR"/>
              </w:rPr>
            </w:pPr>
            <w:r w:rsidRPr="0094257C">
              <w:rPr>
                <w:rFonts w:hint="eastAsia"/>
                <w:b/>
                <w:lang w:eastAsia="ko-KR"/>
              </w:rPr>
              <w:t>Joint coffee/tea break</w:t>
            </w:r>
          </w:p>
        </w:tc>
      </w:tr>
      <w:tr w:rsidR="00D91042" w:rsidTr="0094257C">
        <w:tc>
          <w:tcPr>
            <w:tcW w:w="2287" w:type="dxa"/>
          </w:tcPr>
          <w:p w:rsidR="00D91042" w:rsidRDefault="00D91042" w:rsidP="0086464C">
            <w:pPr>
              <w:spacing w:before="40" w:after="40"/>
            </w:pPr>
            <w:r>
              <w:lastRenderedPageBreak/>
              <w:t>1</w:t>
            </w:r>
            <w:r w:rsidR="00B04445">
              <w:rPr>
                <w:rFonts w:hint="eastAsia"/>
                <w:lang w:eastAsia="ko-KR"/>
              </w:rPr>
              <w:t>0.</w:t>
            </w:r>
            <w:r>
              <w:rPr>
                <w:rFonts w:hint="eastAsia"/>
                <w:lang w:eastAsia="ko-KR"/>
              </w:rPr>
              <w:t>3</w:t>
            </w:r>
            <w:r>
              <w:t>0</w:t>
            </w:r>
            <w:r w:rsidR="00B04445">
              <w:t xml:space="preserve"> a.m. </w:t>
            </w:r>
            <w:r>
              <w:t>-12</w:t>
            </w:r>
            <w:r w:rsidR="00B04445">
              <w:rPr>
                <w:rFonts w:hint="eastAsia"/>
                <w:lang w:eastAsia="ko-KR"/>
              </w:rPr>
              <w:t>.</w:t>
            </w:r>
            <w:r>
              <w:t>30</w:t>
            </w:r>
            <w:r w:rsidR="00B04445">
              <w:t xml:space="preserve"> p.m.</w:t>
            </w:r>
          </w:p>
        </w:tc>
        <w:tc>
          <w:tcPr>
            <w:tcW w:w="12119" w:type="dxa"/>
            <w:gridSpan w:val="4"/>
          </w:tcPr>
          <w:p w:rsidR="00D91042" w:rsidRPr="00446D13" w:rsidRDefault="00D91042" w:rsidP="0086464C">
            <w:pPr>
              <w:spacing w:before="40" w:after="40"/>
              <w:jc w:val="center"/>
              <w:rPr>
                <w:b/>
                <w:lang w:eastAsia="ko-KR"/>
              </w:rPr>
            </w:pPr>
            <w:r w:rsidRPr="00446D13">
              <w:rPr>
                <w:rFonts w:hint="eastAsia"/>
                <w:b/>
                <w:lang w:eastAsia="ko-KR"/>
              </w:rPr>
              <w:t xml:space="preserve">Joint </w:t>
            </w:r>
            <w:r>
              <w:rPr>
                <w:rFonts w:hint="eastAsia"/>
                <w:b/>
                <w:lang w:eastAsia="ko-KR"/>
              </w:rPr>
              <w:t xml:space="preserve">Plenary </w:t>
            </w:r>
            <w:r w:rsidRPr="00446D13">
              <w:rPr>
                <w:rFonts w:hint="eastAsia"/>
                <w:b/>
                <w:lang w:eastAsia="ko-KR"/>
              </w:rPr>
              <w:t xml:space="preserve">Session </w:t>
            </w:r>
            <w:r w:rsidRPr="00446D13">
              <w:rPr>
                <w:b/>
                <w:lang w:eastAsia="ko-KR"/>
              </w:rPr>
              <w:t>–</w:t>
            </w:r>
            <w:r w:rsidR="005171EE">
              <w:rPr>
                <w:rFonts w:hint="eastAsia"/>
                <w:b/>
                <w:lang w:eastAsia="ko-KR"/>
              </w:rPr>
              <w:t xml:space="preserve"> Adoption of the r</w:t>
            </w:r>
            <w:r w:rsidRPr="00446D13">
              <w:rPr>
                <w:rFonts w:hint="eastAsia"/>
                <w:b/>
                <w:lang w:eastAsia="ko-KR"/>
              </w:rPr>
              <w:t>eport</w:t>
            </w:r>
            <w:r>
              <w:rPr>
                <w:rFonts w:hint="eastAsia"/>
                <w:b/>
                <w:lang w:eastAsia="ko-KR"/>
              </w:rPr>
              <w:t xml:space="preserve"> (focusing on OECM matters)</w:t>
            </w:r>
          </w:p>
          <w:p w:rsidR="00D91042" w:rsidRDefault="007E6340" w:rsidP="0086464C">
            <w:pPr>
              <w:spacing w:before="40" w:after="40"/>
              <w:jc w:val="center"/>
            </w:pPr>
            <w:r>
              <w:rPr>
                <w:rFonts w:hint="eastAsia"/>
                <w:lang w:eastAsia="ko-KR"/>
              </w:rPr>
              <w:t xml:space="preserve">OECM-item 7 and </w:t>
            </w:r>
            <w:r w:rsidR="00E22984">
              <w:rPr>
                <w:rFonts w:hint="eastAsia"/>
                <w:lang w:eastAsia="ko-KR"/>
              </w:rPr>
              <w:t>Marine Target 11-</w:t>
            </w:r>
            <w:r w:rsidR="00D91042">
              <w:rPr>
                <w:rFonts w:hint="eastAsia"/>
                <w:lang w:eastAsia="ko-KR"/>
              </w:rPr>
              <w:t>item 8</w:t>
            </w:r>
          </w:p>
        </w:tc>
      </w:tr>
      <w:tr w:rsidR="00D91042" w:rsidTr="0094257C">
        <w:tc>
          <w:tcPr>
            <w:tcW w:w="2287" w:type="dxa"/>
          </w:tcPr>
          <w:p w:rsidR="00D91042" w:rsidRDefault="00B04445" w:rsidP="0086464C">
            <w:pPr>
              <w:spacing w:before="40" w:after="40"/>
            </w:pPr>
            <w:r>
              <w:rPr>
                <w:rFonts w:hint="eastAsia"/>
                <w:lang w:eastAsia="ko-KR"/>
              </w:rPr>
              <w:t>12.</w:t>
            </w:r>
            <w:r w:rsidR="00D91042">
              <w:rPr>
                <w:rFonts w:hint="eastAsia"/>
                <w:lang w:eastAsia="ko-KR"/>
              </w:rPr>
              <w:t xml:space="preserve">30 </w:t>
            </w:r>
            <w:r w:rsidR="00D91042">
              <w:rPr>
                <w:lang w:eastAsia="ko-KR"/>
              </w:rPr>
              <w:t>–</w:t>
            </w:r>
            <w:r w:rsidR="00D91042">
              <w:rPr>
                <w:rFonts w:hint="eastAsia"/>
                <w:lang w:eastAsia="ko-KR"/>
              </w:rPr>
              <w:t xml:space="preserve"> </w:t>
            </w:r>
            <w:r>
              <w:rPr>
                <w:lang w:eastAsia="ko-KR"/>
              </w:rPr>
              <w:t>2 p.m.</w:t>
            </w:r>
          </w:p>
        </w:tc>
        <w:tc>
          <w:tcPr>
            <w:tcW w:w="12119" w:type="dxa"/>
            <w:gridSpan w:val="4"/>
          </w:tcPr>
          <w:p w:rsidR="00D91042" w:rsidRPr="0094257C" w:rsidRDefault="00D91042" w:rsidP="00E65CA3">
            <w:pPr>
              <w:spacing w:before="120" w:after="120"/>
              <w:jc w:val="center"/>
              <w:rPr>
                <w:b/>
                <w:lang w:eastAsia="ko-KR"/>
              </w:rPr>
            </w:pPr>
            <w:r w:rsidRPr="0094257C">
              <w:rPr>
                <w:rFonts w:hint="eastAsia"/>
                <w:b/>
                <w:lang w:eastAsia="ko-KR"/>
              </w:rPr>
              <w:t>Joint lunch break</w:t>
            </w:r>
          </w:p>
        </w:tc>
      </w:tr>
      <w:tr w:rsidR="0086464C" w:rsidTr="0086464C">
        <w:tc>
          <w:tcPr>
            <w:tcW w:w="2287" w:type="dxa"/>
          </w:tcPr>
          <w:p w:rsidR="00D91042" w:rsidRDefault="00B04445" w:rsidP="0086464C">
            <w:pPr>
              <w:spacing w:before="40" w:after="40"/>
              <w:rPr>
                <w:lang w:eastAsia="ko-KR"/>
              </w:rPr>
            </w:pPr>
            <w:r>
              <w:t>2 –</w:t>
            </w:r>
            <w:r>
              <w:rPr>
                <w:lang w:eastAsia="ko-KR"/>
              </w:rPr>
              <w:t xml:space="preserve"> 5 p.m.</w:t>
            </w:r>
          </w:p>
        </w:tc>
        <w:tc>
          <w:tcPr>
            <w:tcW w:w="5619" w:type="dxa"/>
            <w:gridSpan w:val="2"/>
          </w:tcPr>
          <w:p w:rsidR="007E6340" w:rsidRDefault="00E22984" w:rsidP="0086464C">
            <w:pPr>
              <w:spacing w:before="40" w:after="40"/>
              <w:jc w:val="center"/>
              <w:rPr>
                <w:lang w:eastAsia="ko-KR"/>
              </w:rPr>
            </w:pPr>
            <w:r>
              <w:t>OECM-</w:t>
            </w:r>
            <w:r>
              <w:rPr>
                <w:rFonts w:hint="eastAsia"/>
                <w:lang w:eastAsia="ko-KR"/>
              </w:rPr>
              <w:t>i</w:t>
            </w:r>
            <w:r w:rsidR="00D91042">
              <w:rPr>
                <w:rFonts w:hint="eastAsia"/>
                <w:lang w:eastAsia="ko-KR"/>
              </w:rPr>
              <w:t xml:space="preserve">tem </w:t>
            </w:r>
            <w:r w:rsidR="00B04445">
              <w:rPr>
                <w:rFonts w:hint="eastAsia"/>
                <w:lang w:eastAsia="ko-KR"/>
              </w:rPr>
              <w:t xml:space="preserve">7 </w:t>
            </w:r>
          </w:p>
          <w:p w:rsidR="00D91042" w:rsidRDefault="00B04445" w:rsidP="0086464C">
            <w:pPr>
              <w:spacing w:before="40" w:after="40"/>
              <w:jc w:val="center"/>
            </w:pPr>
            <w:r>
              <w:rPr>
                <w:rFonts w:hint="eastAsia"/>
                <w:lang w:eastAsia="ko-KR"/>
              </w:rPr>
              <w:t>Plenary (Adoption of the report) and</w:t>
            </w:r>
            <w:r w:rsidR="00D91042">
              <w:rPr>
                <w:rFonts w:hint="eastAsia"/>
                <w:lang w:eastAsia="ko-KR"/>
              </w:rPr>
              <w:t xml:space="preserve"> item 8 </w:t>
            </w:r>
          </w:p>
        </w:tc>
        <w:tc>
          <w:tcPr>
            <w:tcW w:w="6500" w:type="dxa"/>
            <w:gridSpan w:val="2"/>
          </w:tcPr>
          <w:p w:rsidR="00D91042" w:rsidRDefault="00D91042" w:rsidP="0094257C">
            <w:pPr>
              <w:spacing w:before="40" w:after="40"/>
              <w:jc w:val="center"/>
              <w:rPr>
                <w:lang w:eastAsia="ko-KR"/>
              </w:rPr>
            </w:pPr>
            <w:r>
              <w:rPr>
                <w:rFonts w:hint="eastAsia"/>
                <w:lang w:eastAsia="ko-KR"/>
              </w:rPr>
              <w:t>Marine</w:t>
            </w:r>
            <w:r w:rsidR="00E22984">
              <w:rPr>
                <w:rFonts w:hint="eastAsia"/>
                <w:lang w:eastAsia="ko-KR"/>
              </w:rPr>
              <w:t xml:space="preserve"> Target 11</w:t>
            </w:r>
            <w:r w:rsidR="00E22984">
              <w:rPr>
                <w:lang w:eastAsia="ko-KR"/>
              </w:rPr>
              <w:t>-</w:t>
            </w:r>
            <w:r w:rsidR="00E22984">
              <w:rPr>
                <w:rFonts w:hint="eastAsia"/>
                <w:lang w:eastAsia="ko-KR"/>
              </w:rPr>
              <w:t>i</w:t>
            </w:r>
            <w:r w:rsidR="0086464C">
              <w:rPr>
                <w:rFonts w:hint="eastAsia"/>
                <w:lang w:eastAsia="ko-KR"/>
              </w:rPr>
              <w:t>tem 8 (A</w:t>
            </w:r>
            <w:r w:rsidR="00B04445">
              <w:rPr>
                <w:rFonts w:hint="eastAsia"/>
                <w:lang w:eastAsia="ko-KR"/>
              </w:rPr>
              <w:t>doption of the report) and</w:t>
            </w:r>
            <w:r>
              <w:rPr>
                <w:rFonts w:hint="eastAsia"/>
                <w:lang w:eastAsia="ko-KR"/>
              </w:rPr>
              <w:t xml:space="preserve"> item 9</w:t>
            </w:r>
          </w:p>
        </w:tc>
      </w:tr>
    </w:tbl>
    <w:p w:rsidR="00C9161D" w:rsidRPr="0094257C" w:rsidRDefault="00C9161D" w:rsidP="00C9161D">
      <w:pPr>
        <w:rPr>
          <w:kern w:val="22"/>
        </w:rPr>
      </w:pPr>
    </w:p>
    <w:p w:rsidR="00C9161D" w:rsidRPr="0094257C" w:rsidRDefault="00C9161D" w:rsidP="00C9161D">
      <w:pPr>
        <w:rPr>
          <w:kern w:val="22"/>
        </w:rPr>
      </w:pPr>
    </w:p>
    <w:p w:rsidR="00542608" w:rsidRPr="0094257C" w:rsidRDefault="007E6340" w:rsidP="00C9161D">
      <w:pPr>
        <w:jc w:val="center"/>
        <w:rPr>
          <w:kern w:val="22"/>
        </w:rPr>
      </w:pPr>
      <w:r>
        <w:rPr>
          <w:kern w:val="22"/>
        </w:rPr>
        <w:t>__________</w:t>
      </w:r>
    </w:p>
    <w:p w:rsidR="00B3369F" w:rsidRPr="0094257C" w:rsidRDefault="00B3369F" w:rsidP="00C9161D">
      <w:pPr>
        <w:rPr>
          <w:kern w:val="22"/>
        </w:rPr>
      </w:pPr>
    </w:p>
    <w:sectPr w:rsidR="00B3369F" w:rsidRPr="0094257C" w:rsidSect="0094257C">
      <w:headerReference w:type="default" r:id="rId34"/>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64C" w:rsidRDefault="0086464C" w:rsidP="00CF1848">
      <w:r>
        <w:separator/>
      </w:r>
    </w:p>
  </w:endnote>
  <w:endnote w:type="continuationSeparator" w:id="0">
    <w:p w:rsidR="0086464C" w:rsidRDefault="0086464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64C" w:rsidRDefault="0086464C">
    <w:pPr>
      <w:pStyle w:val="Footer"/>
      <w:tabs>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64C" w:rsidRPr="008D5559" w:rsidRDefault="0086464C" w:rsidP="00C91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64C" w:rsidRDefault="0086464C" w:rsidP="00CF1848">
      <w:r>
        <w:separator/>
      </w:r>
    </w:p>
  </w:footnote>
  <w:footnote w:type="continuationSeparator" w:id="0">
    <w:p w:rsidR="0086464C" w:rsidRDefault="0086464C"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szCs w:val="22"/>
        <w:lang w:val="fr-FR"/>
      </w:rPr>
      <w:alias w:val="Subject"/>
      <w:tag w:val=""/>
      <w:id w:val="1452207828"/>
      <w:placeholder>
        <w:docPart w:val="1A8729E6BF9F4B99A296E839D5A21A1C"/>
      </w:placeholder>
      <w:dataBinding w:prefixMappings="xmlns:ns0='http://purl.org/dc/elements/1.1/' xmlns:ns1='http://schemas.openxmlformats.org/package/2006/metadata/core-properties' " w:xpath="/ns1:coreProperties[1]/ns0:subject[1]" w:storeItemID="{6C3C8BC8-F283-45AE-878A-BAB7291924A1}"/>
      <w:text/>
    </w:sdtPr>
    <w:sdtContent>
      <w:p w:rsidR="0086464C" w:rsidRPr="00E62490" w:rsidRDefault="0086464C" w:rsidP="00C91671">
        <w:pPr>
          <w:rPr>
            <w:bCs/>
            <w:szCs w:val="22"/>
            <w:lang w:val="fr-FR"/>
          </w:rPr>
        </w:pPr>
        <w:r>
          <w:rPr>
            <w:bCs/>
            <w:szCs w:val="22"/>
            <w:lang w:val="fr-FR"/>
          </w:rPr>
          <w:t>CBD/PA/EM/2018/1/1/Add.1</w:t>
        </w:r>
      </w:p>
    </w:sdtContent>
  </w:sdt>
  <w:p w:rsidR="0086464C" w:rsidRPr="00E62490" w:rsidRDefault="0086464C" w:rsidP="0094257C">
    <w:pPr>
      <w:tabs>
        <w:tab w:val="left" w:pos="5954"/>
      </w:tabs>
      <w:spacing w:after="240"/>
      <w:rPr>
        <w:lang w:val="fr-FR"/>
      </w:rPr>
    </w:pPr>
    <w:r w:rsidRPr="00E62490">
      <w:rPr>
        <w:lang w:val="fr-FR"/>
      </w:rPr>
      <w:t xml:space="preserve">Page </w:t>
    </w:r>
    <w:r>
      <w:rPr>
        <w:rStyle w:val="PageNumber"/>
        <w:rFonts w:eastAsiaTheme="majorEastAsia"/>
      </w:rPr>
      <w:fldChar w:fldCharType="begin"/>
    </w:r>
    <w:r w:rsidRPr="00E62490">
      <w:rPr>
        <w:rStyle w:val="PageNumber"/>
        <w:rFonts w:eastAsiaTheme="majorEastAsia"/>
        <w:lang w:val="fr-FR"/>
      </w:rPr>
      <w:instrText xml:space="preserve"> PAGE </w:instrText>
    </w:r>
    <w:r>
      <w:rPr>
        <w:rStyle w:val="PageNumber"/>
        <w:rFonts w:eastAsiaTheme="majorEastAsia"/>
      </w:rPr>
      <w:fldChar w:fldCharType="separate"/>
    </w:r>
    <w:r w:rsidR="00646D64">
      <w:rPr>
        <w:rStyle w:val="PageNumber"/>
        <w:rFonts w:eastAsiaTheme="majorEastAsia"/>
        <w:noProof/>
        <w:lang w:val="fr-FR"/>
      </w:rPr>
      <w:t>6</w:t>
    </w:r>
    <w:r>
      <w:rPr>
        <w:rStyle w:val="PageNumber"/>
        <w:rFonts w:eastAsiaTheme="majorEastAsi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szCs w:val="22"/>
        <w:lang w:val="fr-FR"/>
      </w:rPr>
      <w:alias w:val="Subject"/>
      <w:tag w:val=""/>
      <w:id w:val="670679241"/>
      <w:placeholder>
        <w:docPart w:val="482BE246274D4597A3D184AF21E341B5"/>
      </w:placeholder>
      <w:dataBinding w:prefixMappings="xmlns:ns0='http://purl.org/dc/elements/1.1/' xmlns:ns1='http://schemas.openxmlformats.org/package/2006/metadata/core-properties' " w:xpath="/ns1:coreProperties[1]/ns0:subject[1]" w:storeItemID="{6C3C8BC8-F283-45AE-878A-BAB7291924A1}"/>
      <w:text/>
    </w:sdtPr>
    <w:sdtContent>
      <w:p w:rsidR="0086464C" w:rsidRPr="00E62490" w:rsidRDefault="0086464C" w:rsidP="00C91671">
        <w:pPr>
          <w:ind w:left="742"/>
          <w:jc w:val="right"/>
          <w:rPr>
            <w:bCs/>
            <w:szCs w:val="22"/>
            <w:lang w:val="fr-FR"/>
          </w:rPr>
        </w:pPr>
        <w:r>
          <w:rPr>
            <w:bCs/>
            <w:szCs w:val="22"/>
            <w:lang w:val="fr-FR"/>
          </w:rPr>
          <w:t>CBD/PA/EM/2018/1/1/Add.1</w:t>
        </w:r>
      </w:p>
    </w:sdtContent>
  </w:sdt>
  <w:p w:rsidR="0086464C" w:rsidRPr="00E62490" w:rsidRDefault="0086464C" w:rsidP="00C91671">
    <w:pPr>
      <w:pStyle w:val="Header"/>
      <w:ind w:left="6300"/>
      <w:jc w:val="right"/>
      <w:rPr>
        <w:rStyle w:val="PageNumber"/>
        <w:rFonts w:eastAsiaTheme="majorEastAsia"/>
        <w:lang w:val="fr-FR"/>
      </w:rPr>
    </w:pPr>
    <w:r w:rsidRPr="00E62490">
      <w:rPr>
        <w:rStyle w:val="PageNumber"/>
        <w:rFonts w:eastAsiaTheme="majorEastAsia"/>
        <w:lang w:val="fr-FR"/>
      </w:rPr>
      <w:tab/>
    </w:r>
    <w:r w:rsidRPr="00E62490">
      <w:rPr>
        <w:lang w:val="fr-FR"/>
      </w:rPr>
      <w:t xml:space="preserve">Page </w:t>
    </w:r>
    <w:r w:rsidRPr="00760BAF">
      <w:rPr>
        <w:rStyle w:val="PageNumber"/>
        <w:rFonts w:eastAsiaTheme="majorEastAsia"/>
      </w:rPr>
      <w:fldChar w:fldCharType="begin"/>
    </w:r>
    <w:r w:rsidRPr="00E62490">
      <w:rPr>
        <w:rStyle w:val="PageNumber"/>
        <w:rFonts w:eastAsiaTheme="majorEastAsia"/>
        <w:lang w:val="fr-FR"/>
      </w:rPr>
      <w:instrText xml:space="preserve"> PAGE </w:instrText>
    </w:r>
    <w:r w:rsidRPr="00760BAF">
      <w:rPr>
        <w:rStyle w:val="PageNumber"/>
        <w:rFonts w:eastAsiaTheme="majorEastAsia"/>
      </w:rPr>
      <w:fldChar w:fldCharType="separate"/>
    </w:r>
    <w:r w:rsidR="00646D64">
      <w:rPr>
        <w:rStyle w:val="PageNumber"/>
        <w:rFonts w:eastAsiaTheme="majorEastAsia"/>
        <w:noProof/>
        <w:lang w:val="fr-FR"/>
      </w:rPr>
      <w:t>5</w:t>
    </w:r>
    <w:r w:rsidRPr="00760BAF">
      <w:rPr>
        <w:rStyle w:val="PageNumber"/>
        <w:rFonts w:eastAsiaTheme="majorEastAsia"/>
      </w:rPr>
      <w:fldChar w:fldCharType="end"/>
    </w:r>
  </w:p>
  <w:p w:rsidR="0086464C" w:rsidRPr="00E62490" w:rsidRDefault="0086464C" w:rsidP="00C91671">
    <w:pPr>
      <w:pStyle w:val="Header"/>
      <w:tabs>
        <w:tab w:val="clear" w:pos="8640"/>
        <w:tab w:val="right" w:pos="9360"/>
      </w:tabs>
      <w:ind w:left="6300"/>
      <w:rPr>
        <w:rStyle w:val="PageNumber"/>
        <w:rFonts w:eastAsiaTheme="majorEastAsia"/>
        <w:lang w:val="fr-FR"/>
      </w:rPr>
    </w:pPr>
  </w:p>
  <w:p w:rsidR="0086464C" w:rsidRPr="00E62490" w:rsidRDefault="0086464C">
    <w:pPr>
      <w:pStyle w:val="Header"/>
      <w:ind w:left="6660"/>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64C" w:rsidRPr="00C54210" w:rsidRDefault="0086464C" w:rsidP="00C91671">
    <w:pPr>
      <w:rPr>
        <w:bCs/>
      </w:rPr>
    </w:pPr>
    <w:r w:rsidRPr="00000D91">
      <w:rPr>
        <w:bCs/>
      </w:rPr>
      <w:t xml:space="preserve">CBD/EWS/OECMs/Target11/1’Add.1 </w:t>
    </w:r>
  </w:p>
  <w:p w:rsidR="0086464C" w:rsidRDefault="0086464C" w:rsidP="00C91671">
    <w:pPr>
      <w:ind w:left="5760"/>
      <w:rPr>
        <w:rStyle w:val="PageNumber"/>
        <w:rFonts w:eastAsiaTheme="majorEastAsia"/>
      </w:rPr>
    </w:pPr>
    <w:r>
      <w:t xml:space="preserve">Page </w:t>
    </w: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sidR="001C1304">
      <w:rPr>
        <w:rStyle w:val="PageNumber"/>
        <w:rFonts w:eastAsiaTheme="majorEastAsia"/>
        <w:noProof/>
      </w:rPr>
      <w:t>7</w:t>
    </w:r>
    <w:r>
      <w:rPr>
        <w:rStyle w:val="PageNumber"/>
        <w:rFonts w:eastAsiaTheme="majorEastAsia"/>
      </w:rPr>
      <w:fldChar w:fldCharType="end"/>
    </w:r>
  </w:p>
  <w:p w:rsidR="0086464C" w:rsidRDefault="008646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4357637"/>
      <w:placeholder>
        <w:docPart w:val="DFD27175235C4745BDDF14CAC0C33D8D"/>
      </w:placeholder>
      <w:dataBinding w:prefixMappings="xmlns:ns0='http://purl.org/dc/elements/1.1/' xmlns:ns1='http://schemas.openxmlformats.org/package/2006/metadata/core-properties' " w:xpath="/ns1:coreProperties[1]/ns0:subject[1]" w:storeItemID="{6C3C8BC8-F283-45AE-878A-BAB7291924A1}"/>
      <w:text/>
    </w:sdtPr>
    <w:sdtContent>
      <w:p w:rsidR="0086464C" w:rsidRPr="0094257C" w:rsidRDefault="0086464C" w:rsidP="009505C9">
        <w:pPr>
          <w:pStyle w:val="Header"/>
          <w:jc w:val="right"/>
          <w:rPr>
            <w:lang w:val="fr-FR"/>
          </w:rPr>
        </w:pPr>
        <w:r w:rsidRPr="0094257C">
          <w:rPr>
            <w:lang w:val="fr-FR"/>
          </w:rPr>
          <w:t>CBD/PA/EM/2018/1/1/Add.1</w:t>
        </w:r>
      </w:p>
    </w:sdtContent>
  </w:sdt>
  <w:p w:rsidR="0086464C" w:rsidRPr="0094257C" w:rsidRDefault="0086464C" w:rsidP="0094257C">
    <w:pPr>
      <w:pStyle w:val="Header"/>
      <w:spacing w:after="240"/>
      <w:jc w:val="right"/>
      <w:rPr>
        <w:lang w:val="fr-FR"/>
      </w:rPr>
    </w:pPr>
    <w:r w:rsidRPr="0094257C">
      <w:rPr>
        <w:lang w:val="fr-FR"/>
      </w:rPr>
      <w:t xml:space="preserve">Page </w:t>
    </w:r>
    <w:r>
      <w:fldChar w:fldCharType="begin"/>
    </w:r>
    <w:r w:rsidRPr="0094257C">
      <w:rPr>
        <w:lang w:val="fr-FR"/>
      </w:rPr>
      <w:instrText xml:space="preserve"> PAGE   \* MERGEFORMAT </w:instrText>
    </w:r>
    <w:r>
      <w:fldChar w:fldCharType="separate"/>
    </w:r>
    <w:r w:rsidR="00646D64">
      <w:rPr>
        <w:noProof/>
        <w:lang w:val="fr-FR"/>
      </w:rPr>
      <w:t>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5"/>
  </w:num>
  <w:num w:numId="5">
    <w:abstractNumId w:val="4"/>
  </w:num>
  <w:num w:numId="6">
    <w:abstractNumId w:val="0"/>
  </w:num>
  <w:num w:numId="7">
    <w:abstractNumId w:val="1"/>
  </w:num>
  <w:num w:numId="8">
    <w:abstractNumId w:val="3"/>
    <w:lvlOverride w:ilvl="0">
      <w:startOverride w:val="1"/>
    </w:lvlOverride>
  </w:num>
  <w:num w:numId="9">
    <w:abstractNumId w:val="6"/>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55D2"/>
    <w:rsid w:val="0006444D"/>
    <w:rsid w:val="000F74F5"/>
    <w:rsid w:val="00105372"/>
    <w:rsid w:val="00131E7A"/>
    <w:rsid w:val="0014403D"/>
    <w:rsid w:val="00172AF6"/>
    <w:rsid w:val="00176CEE"/>
    <w:rsid w:val="001C1304"/>
    <w:rsid w:val="002129A5"/>
    <w:rsid w:val="00294B4C"/>
    <w:rsid w:val="0030308C"/>
    <w:rsid w:val="0032150A"/>
    <w:rsid w:val="00372F74"/>
    <w:rsid w:val="004229F1"/>
    <w:rsid w:val="0046250C"/>
    <w:rsid w:val="004644C2"/>
    <w:rsid w:val="0048410A"/>
    <w:rsid w:val="004C0D6F"/>
    <w:rsid w:val="004D6C87"/>
    <w:rsid w:val="005171EE"/>
    <w:rsid w:val="00534681"/>
    <w:rsid w:val="00542608"/>
    <w:rsid w:val="00576956"/>
    <w:rsid w:val="00591B04"/>
    <w:rsid w:val="005D2678"/>
    <w:rsid w:val="005F7F06"/>
    <w:rsid w:val="00646D64"/>
    <w:rsid w:val="006D31C6"/>
    <w:rsid w:val="00717D88"/>
    <w:rsid w:val="007942D3"/>
    <w:rsid w:val="007E09DA"/>
    <w:rsid w:val="007E6340"/>
    <w:rsid w:val="00807E3F"/>
    <w:rsid w:val="008178B6"/>
    <w:rsid w:val="0086464C"/>
    <w:rsid w:val="00894E84"/>
    <w:rsid w:val="0094257C"/>
    <w:rsid w:val="009505C9"/>
    <w:rsid w:val="00B04445"/>
    <w:rsid w:val="00B3369F"/>
    <w:rsid w:val="00B937EE"/>
    <w:rsid w:val="00BB1730"/>
    <w:rsid w:val="00C0001E"/>
    <w:rsid w:val="00C52AE8"/>
    <w:rsid w:val="00C9161D"/>
    <w:rsid w:val="00C91671"/>
    <w:rsid w:val="00C918DC"/>
    <w:rsid w:val="00CD559F"/>
    <w:rsid w:val="00CF1848"/>
    <w:rsid w:val="00D6707B"/>
    <w:rsid w:val="00D76A18"/>
    <w:rsid w:val="00D91042"/>
    <w:rsid w:val="00DB7882"/>
    <w:rsid w:val="00E22984"/>
    <w:rsid w:val="00E37AFB"/>
    <w:rsid w:val="00E535E6"/>
    <w:rsid w:val="00E62490"/>
    <w:rsid w:val="00E65CA3"/>
    <w:rsid w:val="00E66235"/>
    <w:rsid w:val="00E83C24"/>
    <w:rsid w:val="00ED1DCD"/>
    <w:rsid w:val="00F226BA"/>
    <w:rsid w:val="00F9477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9"/>
    <o:shapelayout v:ext="edit">
      <o:idmap v:ext="edit" data="1"/>
    </o:shapelayout>
  </w:shapeDefaults>
  <w:decimalSymbol w:val="."/>
  <w:listSeparator w:val=","/>
  <w14:docId w14:val="79D06BF9"/>
  <w15:docId w15:val="{76710C9A-5847-46A7-8DFC-0592D6DA6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notifications/" TargetMode="External"/><Relationship Id="rId18" Type="http://schemas.openxmlformats.org/officeDocument/2006/relationships/header" Target="header1.xml"/><Relationship Id="rId26" Type="http://schemas.openxmlformats.org/officeDocument/2006/relationships/hyperlink" Target="https://www.cbd.int/doc/decisions/cop-09/cop-09-dec-18-en.pdf" TargetMode="External"/><Relationship Id="rId3" Type="http://schemas.openxmlformats.org/officeDocument/2006/relationships/numbering" Target="numbering.xml"/><Relationship Id="rId21" Type="http://schemas.openxmlformats.org/officeDocument/2006/relationships/hyperlink" Target="https://www.cbd.int/notifications/"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www.cbd.int/protected/implementation/" TargetMode="External"/><Relationship Id="rId17" Type="http://schemas.openxmlformats.org/officeDocument/2006/relationships/hyperlink" Target="https://www.cbd.int/doc/notifications/2017/ntf-2017-098-marine-en.pdf" TargetMode="External"/><Relationship Id="rId25" Type="http://schemas.openxmlformats.org/officeDocument/2006/relationships/hyperlink" Target="https://www.cbd.int/doc/decisions/cop-08/cop-08-dec-24-en.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notifications/2017/ntf-2017-099-pa-en.pdf" TargetMode="External"/><Relationship Id="rId20" Type="http://schemas.openxmlformats.org/officeDocument/2006/relationships/footer" Target="footer1.xml"/><Relationship Id="rId29" Type="http://schemas.openxmlformats.org/officeDocument/2006/relationships/hyperlink" Target="https://www.cbd.int/doc/decisions/cop-11/cop-11-dec-24-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doc/decisions/cop-07/cop-07-dec-28-en.pdf"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c/885e/7d2b/e77267f774b954bd72068d34/paem-2018-01-info-note-en.pdf" TargetMode="External"/><Relationship Id="rId23" Type="http://schemas.openxmlformats.org/officeDocument/2006/relationships/hyperlink" Target="https://www.cbd.int/doc/meetings/cop/cop-13/information/cop-13-inf-17-en.pdf" TargetMode="External"/><Relationship Id="rId28" Type="http://schemas.openxmlformats.org/officeDocument/2006/relationships/hyperlink" Target="https://www.cbd.int/doc/decisions/cop-10/cop-10-dec-02-en.pdf" TargetMode="External"/><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eader" Target="header2.xml"/><Relationship Id="rId31" Type="http://schemas.openxmlformats.org/officeDocument/2006/relationships/hyperlink" Target="https://www.cbd.int/doc/decisions/cop-13/cop-13-dec-02-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meetings/MCB-EM-2018-01" TargetMode="External"/><Relationship Id="rId22" Type="http://schemas.openxmlformats.org/officeDocument/2006/relationships/hyperlink" Target="https://www.cbd.int/doc/notifications/2017/ntf-2017-065-pa-en.pdf" TargetMode="External"/><Relationship Id="rId27" Type="http://schemas.openxmlformats.org/officeDocument/2006/relationships/hyperlink" Target="https://www.cbd.int/doc/decisions/cop-10/cop-10-dec-31-en.pdf" TargetMode="External"/><Relationship Id="rId30" Type="http://schemas.openxmlformats.org/officeDocument/2006/relationships/hyperlink" Target="https://www.cbd.int/doc/decisions/cop-13/cop-13-dec-02-en.pdf" TargetMode="Externa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A8729E6BF9F4B99A296E839D5A21A1C"/>
        <w:category>
          <w:name w:val="General"/>
          <w:gallery w:val="placeholder"/>
        </w:category>
        <w:types>
          <w:type w:val="bbPlcHdr"/>
        </w:types>
        <w:behaviors>
          <w:behavior w:val="content"/>
        </w:behaviors>
        <w:guid w:val="{A2B6A757-FEED-402E-A71C-D91970999DF2}"/>
      </w:docPartPr>
      <w:docPartBody>
        <w:p w:rsidR="008C6619" w:rsidRDefault="008C6619">
          <w:r w:rsidRPr="006D0F48">
            <w:rPr>
              <w:rStyle w:val="PlaceholderText"/>
            </w:rPr>
            <w:t>[Subject]</w:t>
          </w:r>
        </w:p>
      </w:docPartBody>
    </w:docPart>
    <w:docPart>
      <w:docPartPr>
        <w:name w:val="482BE246274D4597A3D184AF21E341B5"/>
        <w:category>
          <w:name w:val="General"/>
          <w:gallery w:val="placeholder"/>
        </w:category>
        <w:types>
          <w:type w:val="bbPlcHdr"/>
        </w:types>
        <w:behaviors>
          <w:behavior w:val="content"/>
        </w:behaviors>
        <w:guid w:val="{C3D7C338-F55B-4EE3-939C-8271392BC5C7}"/>
      </w:docPartPr>
      <w:docPartBody>
        <w:p w:rsidR="008C6619" w:rsidRDefault="008C6619">
          <w:r w:rsidRPr="006D0F48">
            <w:rPr>
              <w:rStyle w:val="PlaceholderText"/>
            </w:rPr>
            <w:t>[Subject]</w:t>
          </w:r>
        </w:p>
      </w:docPartBody>
    </w:docPart>
    <w:docPart>
      <w:docPartPr>
        <w:name w:val="DFD27175235C4745BDDF14CAC0C33D8D"/>
        <w:category>
          <w:name w:val="General"/>
          <w:gallery w:val="placeholder"/>
        </w:category>
        <w:types>
          <w:type w:val="bbPlcHdr"/>
        </w:types>
        <w:behaviors>
          <w:behavior w:val="content"/>
        </w:behaviors>
        <w:guid w:val="{43EAE643-3B06-4824-8683-0A7BB81B7701}"/>
      </w:docPartPr>
      <w:docPartBody>
        <w:p w:rsidR="00F96A54" w:rsidRDefault="00F96A54" w:rsidP="00F96A54">
          <w:pPr>
            <w:pStyle w:val="DFD27175235C4745BDDF14CAC0C33D8D"/>
          </w:pPr>
          <w:r w:rsidRPr="006D0F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6801B3"/>
    <w:rsid w:val="00810A55"/>
    <w:rsid w:val="008C6619"/>
    <w:rsid w:val="008D420E"/>
    <w:rsid w:val="00F96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A54"/>
    <w:rPr>
      <w:color w:val="808080"/>
    </w:rPr>
  </w:style>
  <w:style w:type="paragraph" w:customStyle="1" w:styleId="5536195D3BDA483B8F625AAA860FD91A">
    <w:name w:val="5536195D3BDA483B8F625AAA860FD91A"/>
    <w:rsid w:val="008C6619"/>
    <w:pPr>
      <w:spacing w:after="160" w:line="259" w:lineRule="auto"/>
    </w:pPr>
  </w:style>
  <w:style w:type="paragraph" w:customStyle="1" w:styleId="16764D7A2B6D44C295260DC29537009A">
    <w:name w:val="16764D7A2B6D44C295260DC29537009A"/>
    <w:rsid w:val="008C6619"/>
    <w:pPr>
      <w:spacing w:after="160" w:line="259" w:lineRule="auto"/>
    </w:pPr>
  </w:style>
  <w:style w:type="paragraph" w:customStyle="1" w:styleId="DFD27175235C4745BDDF14CAC0C33D8D">
    <w:name w:val="DFD27175235C4745BDDF14CAC0C33D8D"/>
    <w:rsid w:val="00F96A5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606148-CB92-4D72-B8E9-68FCFF9AB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SCBD</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CBD/PA/EM/2018/1/1/Add.1</dc:subject>
  <dc:creator>SCBD</dc:creator>
  <cp:keywords/>
  <dc:description/>
  <cp:lastModifiedBy>veronique lefebvre</cp:lastModifiedBy>
  <cp:revision>4</cp:revision>
  <cp:lastPrinted>2018-01-25T20:42:00Z</cp:lastPrinted>
  <dcterms:created xsi:type="dcterms:W3CDTF">2018-01-25T20:58:00Z</dcterms:created>
  <dcterms:modified xsi:type="dcterms:W3CDTF">2018-01-25T21:01:00Z</dcterms:modified>
  <cp:contentStatus>GENERAL</cp:contentStatus>
</cp:coreProperties>
</file>