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0F2113" w14:paraId="3CE95968" w14:textId="77777777" w:rsidTr="00CF1848">
        <w:trPr>
          <w:trHeight w:val="709"/>
        </w:trPr>
        <w:tc>
          <w:tcPr>
            <w:tcW w:w="976" w:type="dxa"/>
            <w:tcBorders>
              <w:bottom w:val="single" w:sz="12" w:space="0" w:color="auto"/>
            </w:tcBorders>
          </w:tcPr>
          <w:p w14:paraId="714E58C9" w14:textId="77777777" w:rsidR="00C9161D" w:rsidRPr="000F2113" w:rsidRDefault="00C9161D" w:rsidP="009B27FA">
            <w:pPr>
              <w:rPr>
                <w:kern w:val="22"/>
              </w:rPr>
            </w:pPr>
            <w:r w:rsidRPr="009444EA">
              <w:rPr>
                <w:noProof/>
                <w:kern w:val="22"/>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65B11CC4" w14:textId="77777777" w:rsidR="00C9161D" w:rsidRPr="000F2113" w:rsidRDefault="00C9161D">
            <w:pPr>
              <w:rPr>
                <w:kern w:val="22"/>
              </w:rPr>
            </w:pPr>
            <w:r w:rsidRPr="009444EA">
              <w:rPr>
                <w:noProof/>
                <w:kern w:val="22"/>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56A96DE2" w14:textId="77777777" w:rsidR="00C9161D" w:rsidRPr="000F2113" w:rsidRDefault="00C9161D">
            <w:pPr>
              <w:jc w:val="right"/>
              <w:rPr>
                <w:rFonts w:ascii="Arial" w:hAnsi="Arial" w:cs="Arial"/>
                <w:b/>
                <w:kern w:val="22"/>
                <w:sz w:val="32"/>
                <w:szCs w:val="32"/>
              </w:rPr>
            </w:pPr>
            <w:r w:rsidRPr="000F2113">
              <w:rPr>
                <w:rFonts w:ascii="Arial" w:hAnsi="Arial" w:cs="Arial"/>
                <w:b/>
                <w:kern w:val="22"/>
                <w:sz w:val="32"/>
                <w:szCs w:val="32"/>
              </w:rPr>
              <w:t>CBD</w:t>
            </w:r>
          </w:p>
        </w:tc>
      </w:tr>
      <w:tr w:rsidR="00C9161D" w:rsidRPr="000F2113" w14:paraId="73EC8A60" w14:textId="77777777" w:rsidTr="00CF1848">
        <w:tc>
          <w:tcPr>
            <w:tcW w:w="6117" w:type="dxa"/>
            <w:gridSpan w:val="2"/>
            <w:tcBorders>
              <w:top w:val="single" w:sz="12" w:space="0" w:color="auto"/>
              <w:bottom w:val="single" w:sz="36" w:space="0" w:color="auto"/>
            </w:tcBorders>
            <w:vAlign w:val="center"/>
          </w:tcPr>
          <w:p w14:paraId="5F17D09B" w14:textId="77777777" w:rsidR="00C9161D" w:rsidRPr="000F2113" w:rsidRDefault="00C9161D">
            <w:pPr>
              <w:rPr>
                <w:kern w:val="22"/>
              </w:rPr>
            </w:pPr>
            <w:r w:rsidRPr="009444EA">
              <w:rPr>
                <w:noProof/>
                <w:kern w:val="22"/>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AAC4BE" w14:textId="77777777" w:rsidR="00C9161D" w:rsidRPr="00BD0D8A" w:rsidRDefault="00C9161D" w:rsidP="009444EA">
            <w:pPr>
              <w:ind w:left="1215"/>
              <w:jc w:val="left"/>
              <w:rPr>
                <w:kern w:val="22"/>
                <w:szCs w:val="22"/>
              </w:rPr>
            </w:pPr>
            <w:r w:rsidRPr="000F2113">
              <w:rPr>
                <w:kern w:val="22"/>
                <w:szCs w:val="22"/>
              </w:rPr>
              <w:t>Distr.</w:t>
            </w:r>
          </w:p>
          <w:p w14:paraId="454A7F38" w14:textId="6E758552" w:rsidR="00C9161D" w:rsidRPr="000F2113" w:rsidRDefault="00134846" w:rsidP="009444EA">
            <w:pPr>
              <w:ind w:left="1215"/>
              <w:jc w:val="left"/>
              <w:rPr>
                <w:kern w:val="22"/>
                <w:szCs w:val="22"/>
              </w:rPr>
            </w:pPr>
            <w:r w:rsidRPr="009444EA">
              <w:rPr>
                <w:kern w:val="22"/>
                <w:szCs w:val="22"/>
              </w:rPr>
              <w:t>GENERAL</w:t>
            </w:r>
          </w:p>
          <w:p w14:paraId="55FF6B26" w14:textId="77777777" w:rsidR="00C9161D" w:rsidRPr="000F2113" w:rsidRDefault="00C9161D" w:rsidP="009444EA">
            <w:pPr>
              <w:ind w:left="1215"/>
              <w:jc w:val="left"/>
              <w:rPr>
                <w:kern w:val="22"/>
                <w:szCs w:val="22"/>
              </w:rPr>
            </w:pPr>
          </w:p>
          <w:p w14:paraId="42BE688C" w14:textId="3E7D09BA" w:rsidR="00C9161D" w:rsidRPr="000F2113" w:rsidRDefault="001250DB" w:rsidP="009444EA">
            <w:pPr>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9444EA">
                  <w:rPr>
                    <w:kern w:val="22"/>
                  </w:rPr>
                  <w:t>CBD/</w:t>
                </w:r>
                <w:r w:rsidR="007E062A" w:rsidRPr="009444EA">
                  <w:rPr>
                    <w:kern w:val="22"/>
                  </w:rPr>
                  <w:t>CP/LG/2019/1/2</w:t>
                </w:r>
              </w:sdtContent>
            </w:sdt>
          </w:p>
          <w:p w14:paraId="1DBD913D" w14:textId="77777777" w:rsidR="00C9161D" w:rsidRPr="000F2113" w:rsidRDefault="007E062A" w:rsidP="009444EA">
            <w:pPr>
              <w:ind w:left="1215"/>
              <w:jc w:val="left"/>
              <w:rPr>
                <w:kern w:val="22"/>
                <w:szCs w:val="22"/>
              </w:rPr>
            </w:pPr>
            <w:r w:rsidRPr="009444EA">
              <w:rPr>
                <w:kern w:val="22"/>
                <w:szCs w:val="22"/>
              </w:rPr>
              <w:t>9 August</w:t>
            </w:r>
            <w:r w:rsidR="00F6586C" w:rsidRPr="009444EA">
              <w:rPr>
                <w:kern w:val="22"/>
                <w:szCs w:val="22"/>
              </w:rPr>
              <w:t xml:space="preserve"> 201</w:t>
            </w:r>
            <w:r w:rsidR="00134846" w:rsidRPr="009444EA">
              <w:rPr>
                <w:kern w:val="22"/>
                <w:szCs w:val="22"/>
              </w:rPr>
              <w:t>9</w:t>
            </w:r>
          </w:p>
          <w:p w14:paraId="0C79847D" w14:textId="77777777" w:rsidR="00C9161D" w:rsidRPr="000F2113" w:rsidRDefault="00C9161D" w:rsidP="009444EA">
            <w:pPr>
              <w:ind w:left="1215"/>
              <w:jc w:val="left"/>
              <w:rPr>
                <w:kern w:val="22"/>
                <w:szCs w:val="22"/>
              </w:rPr>
            </w:pPr>
          </w:p>
          <w:p w14:paraId="2CDC7326" w14:textId="77777777" w:rsidR="00C9161D" w:rsidRPr="000F2113" w:rsidRDefault="00C9161D" w:rsidP="009444EA">
            <w:pPr>
              <w:ind w:left="1215"/>
              <w:jc w:val="left"/>
              <w:rPr>
                <w:kern w:val="22"/>
                <w:szCs w:val="22"/>
              </w:rPr>
            </w:pPr>
            <w:r w:rsidRPr="000F2113">
              <w:rPr>
                <w:kern w:val="22"/>
                <w:szCs w:val="22"/>
              </w:rPr>
              <w:t>ENGLISH</w:t>
            </w:r>
            <w:r w:rsidR="007E062A" w:rsidRPr="000F2113">
              <w:rPr>
                <w:kern w:val="22"/>
                <w:szCs w:val="22"/>
              </w:rPr>
              <w:t xml:space="preserve"> ONLY</w:t>
            </w:r>
          </w:p>
          <w:p w14:paraId="203A3413" w14:textId="77777777" w:rsidR="00C9161D" w:rsidRPr="000F2113" w:rsidRDefault="00C9161D" w:rsidP="009444EA">
            <w:pPr>
              <w:jc w:val="left"/>
              <w:rPr>
                <w:kern w:val="22"/>
              </w:rPr>
            </w:pPr>
          </w:p>
        </w:tc>
      </w:tr>
    </w:tbl>
    <w:p w14:paraId="54857E08" w14:textId="55FADBC7" w:rsidR="00134846" w:rsidRPr="00BD0D8A" w:rsidRDefault="0029515C" w:rsidP="0029515C">
      <w:pPr>
        <w:pStyle w:val="meetingname"/>
        <w:ind w:left="284" w:right="5351" w:hanging="284"/>
        <w:jc w:val="left"/>
        <w:rPr>
          <w:kern w:val="22"/>
        </w:rPr>
      </w:pPr>
      <w:r w:rsidRPr="00BD0D8A">
        <w:rPr>
          <w:kern w:val="22"/>
          <w:lang w:eastAsia="ko-KR"/>
        </w:rPr>
        <w:t>liaison group ON the cartagena protocol on biosafety</w:t>
      </w:r>
    </w:p>
    <w:p w14:paraId="2040EE2C" w14:textId="35B6CF7D" w:rsidR="00134846" w:rsidRPr="00BD0D8A" w:rsidRDefault="00134846">
      <w:pPr>
        <w:ind w:left="284" w:hanging="284"/>
        <w:jc w:val="left"/>
        <w:rPr>
          <w:snapToGrid w:val="0"/>
          <w:kern w:val="22"/>
          <w:szCs w:val="22"/>
          <w:lang w:eastAsia="nb-NO"/>
        </w:rPr>
      </w:pPr>
      <w:r w:rsidRPr="00BD0D8A">
        <w:rPr>
          <w:snapToGrid w:val="0"/>
          <w:kern w:val="22"/>
          <w:szCs w:val="22"/>
          <w:lang w:eastAsia="nb-NO"/>
        </w:rPr>
        <w:t>Thir</w:t>
      </w:r>
      <w:r w:rsidR="00F734D6">
        <w:rPr>
          <w:snapToGrid w:val="0"/>
          <w:kern w:val="22"/>
          <w:szCs w:val="22"/>
          <w:lang w:eastAsia="nb-NO"/>
        </w:rPr>
        <w:t>teenth</w:t>
      </w:r>
      <w:r w:rsidRPr="00BD0D8A">
        <w:rPr>
          <w:snapToGrid w:val="0"/>
          <w:kern w:val="22"/>
          <w:szCs w:val="22"/>
          <w:lang w:eastAsia="nb-NO"/>
        </w:rPr>
        <w:t xml:space="preserve"> meeting</w:t>
      </w:r>
    </w:p>
    <w:p w14:paraId="75FDCBB9" w14:textId="13182A16" w:rsidR="00134846" w:rsidRPr="00BD0D8A" w:rsidRDefault="00134846">
      <w:pPr>
        <w:ind w:left="284" w:hanging="284"/>
        <w:jc w:val="left"/>
        <w:rPr>
          <w:snapToGrid w:val="0"/>
          <w:kern w:val="22"/>
          <w:szCs w:val="22"/>
          <w:lang w:eastAsia="nb-NO"/>
        </w:rPr>
      </w:pPr>
      <w:r w:rsidRPr="00BD0D8A">
        <w:rPr>
          <w:snapToGrid w:val="0"/>
          <w:kern w:val="22"/>
          <w:szCs w:val="22"/>
          <w:lang w:eastAsia="nb-NO"/>
        </w:rPr>
        <w:t xml:space="preserve">Montreal, Canada, </w:t>
      </w:r>
      <w:r w:rsidR="00CC4258" w:rsidRPr="00BD0D8A">
        <w:rPr>
          <w:snapToGrid w:val="0"/>
          <w:kern w:val="22"/>
          <w:szCs w:val="22"/>
          <w:lang w:eastAsia="nb-NO"/>
        </w:rPr>
        <w:t>22-25 October 2019</w:t>
      </w:r>
    </w:p>
    <w:p w14:paraId="247D6BD3" w14:textId="7E7ADF75" w:rsidR="00C9161D" w:rsidRPr="00BD0D8A" w:rsidRDefault="001250DB" w:rsidP="0046049B">
      <w:pPr>
        <w:spacing w:before="240" w:after="120"/>
        <w:jc w:val="center"/>
        <w:rPr>
          <w:b/>
          <w:caps/>
          <w:kern w:val="22"/>
          <w:szCs w:val="22"/>
        </w:rPr>
      </w:pPr>
      <w:sdt>
        <w:sdtPr>
          <w:rPr>
            <w:b/>
            <w:bCs/>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F2113" w:rsidRPr="009444EA">
            <w:rPr>
              <w:b/>
              <w:bCs/>
              <w:caps/>
              <w:kern w:val="22"/>
              <w:szCs w:val="22"/>
            </w:rPr>
            <w:t>Overview of post-2020 processes and intersessional workplan for the Liaison Group on the Cartagena Protocol on Biosafety</w:t>
          </w:r>
        </w:sdtContent>
      </w:sdt>
    </w:p>
    <w:p w14:paraId="7A9E3B9D" w14:textId="77777777" w:rsidR="009B4953" w:rsidRPr="00BD0D8A" w:rsidRDefault="009B4953">
      <w:pPr>
        <w:pStyle w:val="ListParagraph"/>
        <w:ind w:left="0"/>
        <w:jc w:val="center"/>
        <w:rPr>
          <w:kern w:val="22"/>
          <w:szCs w:val="22"/>
        </w:rPr>
      </w:pPr>
      <w:r w:rsidRPr="00BD0D8A">
        <w:rPr>
          <w:i/>
          <w:iCs/>
          <w:kern w:val="22"/>
          <w:szCs w:val="22"/>
        </w:rPr>
        <w:t>Note by the Executive Secretary</w:t>
      </w:r>
    </w:p>
    <w:p w14:paraId="016F65A1" w14:textId="089A252A" w:rsidR="009B4953" w:rsidRPr="009444EA" w:rsidRDefault="0041107D" w:rsidP="0046049B">
      <w:pPr>
        <w:pStyle w:val="Heading1"/>
        <w:numPr>
          <w:ilvl w:val="0"/>
          <w:numId w:val="24"/>
        </w:numPr>
        <w:spacing w:before="120"/>
        <w:ind w:left="1077"/>
        <w:rPr>
          <w:rFonts w:ascii="Times New Roman Bold" w:hAnsi="Times New Roman Bold"/>
          <w:caps w:val="0"/>
          <w:kern w:val="22"/>
          <w:szCs w:val="22"/>
        </w:rPr>
      </w:pPr>
      <w:r w:rsidRPr="0041107D">
        <w:rPr>
          <w:rFonts w:ascii="Times New Roman Bold" w:hAnsi="Times New Roman Bold"/>
          <w:caps w:val="0"/>
          <w:kern w:val="22"/>
          <w:szCs w:val="22"/>
        </w:rPr>
        <w:t>INTRODUCTION</w:t>
      </w:r>
    </w:p>
    <w:p w14:paraId="11305A12" w14:textId="42BDEDA2" w:rsidR="00FE0670" w:rsidRPr="009444EA" w:rsidRDefault="00FE0670"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As outlined in the annotated agenda for this meeting (</w:t>
      </w:r>
      <w:hyperlink r:id="rId15" w:history="1">
        <w:r w:rsidRPr="009444EA">
          <w:rPr>
            <w:rStyle w:val="Hyperlink"/>
            <w:sz w:val="22"/>
          </w:rPr>
          <w:t>CBD/CP/LG/2019/1/1/Add.1</w:t>
        </w:r>
      </w:hyperlink>
      <w:r w:rsidRPr="009444EA">
        <w:rPr>
          <w:kern w:val="22"/>
          <w:szCs w:val="22"/>
        </w:rPr>
        <w:t xml:space="preserve">), the Conference of the Parties to the Convention on Biological Diversity </w:t>
      </w:r>
      <w:r w:rsidR="000B7F04" w:rsidRPr="009444EA">
        <w:rPr>
          <w:kern w:val="22"/>
          <w:szCs w:val="22"/>
        </w:rPr>
        <w:t xml:space="preserve">at its fourteenth meeting </w:t>
      </w:r>
      <w:r w:rsidRPr="009444EA">
        <w:rPr>
          <w:kern w:val="22"/>
          <w:szCs w:val="22"/>
        </w:rPr>
        <w:t xml:space="preserve">and the Conference of the Parties serving as the meeting of the Parties  to the Cartagena Protocol on Biosafety </w:t>
      </w:r>
      <w:r w:rsidR="000B7F04" w:rsidRPr="009444EA">
        <w:rPr>
          <w:kern w:val="22"/>
          <w:szCs w:val="22"/>
        </w:rPr>
        <w:t xml:space="preserve">at its the ninth meeting </w:t>
      </w:r>
      <w:r w:rsidRPr="009444EA">
        <w:rPr>
          <w:kern w:val="22"/>
          <w:szCs w:val="22"/>
        </w:rPr>
        <w:t>adopted a number of decisions addressing work to be done in preparation for the post-2020 period.</w:t>
      </w:r>
    </w:p>
    <w:p w14:paraId="27881428" w14:textId="0B523918" w:rsidR="00FE0670" w:rsidRPr="009444EA" w:rsidRDefault="00FE0670"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In addition</w:t>
      </w:r>
      <w:r w:rsidR="00612845" w:rsidRPr="009444EA">
        <w:rPr>
          <w:kern w:val="22"/>
          <w:szCs w:val="22"/>
        </w:rPr>
        <w:t xml:space="preserve"> and largely distinct from the post-2020 processes</w:t>
      </w:r>
      <w:r w:rsidRPr="009444EA">
        <w:rPr>
          <w:kern w:val="22"/>
          <w:szCs w:val="22"/>
        </w:rPr>
        <w:t xml:space="preserve">, </w:t>
      </w:r>
      <w:r w:rsidR="00EF682D" w:rsidRPr="009444EA">
        <w:rPr>
          <w:kern w:val="22"/>
          <w:szCs w:val="22"/>
        </w:rPr>
        <w:t xml:space="preserve">the </w:t>
      </w:r>
      <w:r w:rsidR="00AD2AB8" w:rsidRPr="009444EA">
        <w:rPr>
          <w:kern w:val="22"/>
          <w:szCs w:val="22"/>
        </w:rPr>
        <w:t>Conference of the Parties serving as the meeting of the Parties to the Cartagena Protocol on Biosafety</w:t>
      </w:r>
      <w:r w:rsidR="006A3B7F" w:rsidRPr="009444EA">
        <w:rPr>
          <w:kern w:val="22"/>
          <w:szCs w:val="22"/>
        </w:rPr>
        <w:t xml:space="preserve"> at its ninth meeting</w:t>
      </w:r>
      <w:r w:rsidR="00AD2AB8" w:rsidRPr="009444EA" w:rsidDel="00AD2AB8">
        <w:rPr>
          <w:kern w:val="22"/>
          <w:szCs w:val="22"/>
        </w:rPr>
        <w:t xml:space="preserve"> </w:t>
      </w:r>
      <w:r w:rsidRPr="009444EA">
        <w:rPr>
          <w:kern w:val="22"/>
          <w:szCs w:val="22"/>
        </w:rPr>
        <w:t xml:space="preserve">also adopted a decision setting out the process for conducting the fourth assessment and review of the Protocol and the final evaluation of the </w:t>
      </w:r>
      <w:hyperlink r:id="rId16" w:history="1">
        <w:r w:rsidRPr="009444EA">
          <w:rPr>
            <w:rStyle w:val="Hyperlink"/>
            <w:sz w:val="22"/>
          </w:rPr>
          <w:t xml:space="preserve">Strategic </w:t>
        </w:r>
        <w:r w:rsidR="00594C5C" w:rsidRPr="009444EA">
          <w:rPr>
            <w:rStyle w:val="Hyperlink"/>
            <w:sz w:val="22"/>
          </w:rPr>
          <w:t xml:space="preserve">Plan </w:t>
        </w:r>
        <w:r w:rsidRPr="009444EA">
          <w:rPr>
            <w:rStyle w:val="Hyperlink"/>
            <w:sz w:val="22"/>
          </w:rPr>
          <w:t>for the Cartagena Protocol on Biosafety for the period 2011-2020</w:t>
        </w:r>
      </w:hyperlink>
      <w:r w:rsidRPr="009444EA">
        <w:rPr>
          <w:kern w:val="22"/>
          <w:szCs w:val="22"/>
        </w:rPr>
        <w:t>. The decision provides that the Liaison Group will play a key role in the process.</w:t>
      </w:r>
    </w:p>
    <w:p w14:paraId="4EB98C73" w14:textId="6C650E01" w:rsidR="00612845" w:rsidRPr="009444EA" w:rsidRDefault="00612845"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Th</w:t>
      </w:r>
      <w:r w:rsidR="006A3B7F" w:rsidRPr="009444EA">
        <w:rPr>
          <w:kern w:val="22"/>
          <w:szCs w:val="22"/>
        </w:rPr>
        <w:t>e present</w:t>
      </w:r>
      <w:r w:rsidRPr="009444EA">
        <w:rPr>
          <w:kern w:val="22"/>
          <w:szCs w:val="22"/>
        </w:rPr>
        <w:t xml:space="preserve"> document provide</w:t>
      </w:r>
      <w:r w:rsidR="00CF0AF3" w:rsidRPr="009444EA">
        <w:rPr>
          <w:kern w:val="22"/>
          <w:szCs w:val="22"/>
        </w:rPr>
        <w:t>s</w:t>
      </w:r>
      <w:r w:rsidRPr="009444EA">
        <w:rPr>
          <w:kern w:val="22"/>
          <w:szCs w:val="22"/>
        </w:rPr>
        <w:t xml:space="preserve"> a</w:t>
      </w:r>
      <w:r w:rsidR="00E6509D" w:rsidRPr="009444EA">
        <w:rPr>
          <w:kern w:val="22"/>
          <w:szCs w:val="22"/>
        </w:rPr>
        <w:t xml:space="preserve"> succinct</w:t>
      </w:r>
      <w:r w:rsidRPr="009444EA">
        <w:rPr>
          <w:kern w:val="22"/>
          <w:szCs w:val="22"/>
        </w:rPr>
        <w:t xml:space="preserve"> overview </w:t>
      </w:r>
      <w:r w:rsidR="00CF0AF3" w:rsidRPr="009444EA">
        <w:rPr>
          <w:kern w:val="22"/>
          <w:szCs w:val="22"/>
        </w:rPr>
        <w:t xml:space="preserve">of the different processes in which the Liaison Group will be involved and possible linkages between them, and aims to facilitate the discussions on the </w:t>
      </w:r>
      <w:r w:rsidR="005F6694" w:rsidRPr="009444EA">
        <w:rPr>
          <w:kern w:val="22"/>
          <w:szCs w:val="22"/>
        </w:rPr>
        <w:t>specific post-2020</w:t>
      </w:r>
      <w:r w:rsidR="00CF0AF3" w:rsidRPr="009444EA">
        <w:rPr>
          <w:kern w:val="22"/>
          <w:szCs w:val="22"/>
        </w:rPr>
        <w:t xml:space="preserve"> processes under subsequent agenda items</w:t>
      </w:r>
      <w:r w:rsidRPr="009444EA">
        <w:rPr>
          <w:kern w:val="22"/>
          <w:szCs w:val="22"/>
        </w:rPr>
        <w:t>.</w:t>
      </w:r>
      <w:r w:rsidR="00F12BDA" w:rsidRPr="009444EA">
        <w:rPr>
          <w:kern w:val="22"/>
          <w:szCs w:val="22"/>
        </w:rPr>
        <w:t xml:space="preserve"> The document will be complemented by a presentation by the Secretariat during the thirteenth meeting of the Liaison Group.</w:t>
      </w:r>
    </w:p>
    <w:p w14:paraId="299A9560" w14:textId="6547C432" w:rsidR="009B4953" w:rsidRPr="009444EA" w:rsidRDefault="00612845" w:rsidP="009444EA">
      <w:pPr>
        <w:pStyle w:val="ListParagraph"/>
        <w:numPr>
          <w:ilvl w:val="0"/>
          <w:numId w:val="20"/>
        </w:numPr>
        <w:suppressLineNumbers/>
        <w:suppressAutoHyphens/>
        <w:spacing w:before="120" w:after="120" w:line="233" w:lineRule="auto"/>
        <w:ind w:left="0" w:firstLine="0"/>
        <w:contextualSpacing w:val="0"/>
        <w:rPr>
          <w:kern w:val="22"/>
        </w:rPr>
      </w:pPr>
      <w:r w:rsidRPr="009444EA">
        <w:rPr>
          <w:kern w:val="22"/>
        </w:rPr>
        <w:t xml:space="preserve">Section II of the document contains an overview of relevant post-2020 processes under both the Convention and the Protocol. This includes a summary of key decisions from </w:t>
      </w:r>
      <w:r w:rsidR="00CB626E" w:rsidRPr="009444EA">
        <w:rPr>
          <w:kern w:val="22"/>
        </w:rPr>
        <w:t>the fourteenth meeting of the Conference of the Parties</w:t>
      </w:r>
      <w:r w:rsidRPr="009444EA">
        <w:rPr>
          <w:kern w:val="22"/>
        </w:rPr>
        <w:t xml:space="preserve"> and </w:t>
      </w:r>
      <w:r w:rsidR="00CB626E" w:rsidRPr="009444EA">
        <w:rPr>
          <w:kern w:val="22"/>
        </w:rPr>
        <w:t xml:space="preserve">the ninth meeting of the Conference of the Parties serving as the meeting of the Parties to the Protocol </w:t>
      </w:r>
      <w:r w:rsidRPr="009444EA">
        <w:rPr>
          <w:kern w:val="22"/>
        </w:rPr>
        <w:t>as well as an update on the current status of these processes.</w:t>
      </w:r>
      <w:r w:rsidR="00846244" w:rsidRPr="009444EA">
        <w:t xml:space="preserve"> </w:t>
      </w:r>
      <w:r w:rsidRPr="009444EA">
        <w:rPr>
          <w:kern w:val="22"/>
        </w:rPr>
        <w:t xml:space="preserve">Section III </w:t>
      </w:r>
      <w:r w:rsidR="00EC0B9C" w:rsidRPr="009444EA">
        <w:rPr>
          <w:kern w:val="22"/>
        </w:rPr>
        <w:t xml:space="preserve">presents an overview of the process for the fourth assessment and review of the Protocol and the final evaluation of the Strategic Plan for the Protocol. Section IV presents some </w:t>
      </w:r>
      <w:r w:rsidR="009D417D" w:rsidRPr="009444EA">
        <w:rPr>
          <w:kern w:val="22"/>
        </w:rPr>
        <w:t>conclusions</w:t>
      </w:r>
      <w:r w:rsidR="00EC0B9C" w:rsidRPr="009444EA">
        <w:t>.</w:t>
      </w:r>
    </w:p>
    <w:p w14:paraId="07E86975" w14:textId="781C6143" w:rsidR="009B4953" w:rsidRPr="009444EA" w:rsidRDefault="000209F5" w:rsidP="009444EA">
      <w:pPr>
        <w:pStyle w:val="Heading1"/>
        <w:numPr>
          <w:ilvl w:val="0"/>
          <w:numId w:val="24"/>
        </w:numPr>
        <w:suppressLineNumbers/>
        <w:tabs>
          <w:tab w:val="clear" w:pos="720"/>
          <w:tab w:val="left" w:pos="426"/>
        </w:tabs>
        <w:suppressAutoHyphens/>
        <w:spacing w:before="120" w:line="233" w:lineRule="auto"/>
        <w:ind w:left="0" w:firstLine="0"/>
        <w:rPr>
          <w:kern w:val="22"/>
          <w:szCs w:val="22"/>
        </w:rPr>
      </w:pPr>
      <w:r w:rsidRPr="009444EA">
        <w:rPr>
          <w:kern w:val="22"/>
          <w:szCs w:val="22"/>
        </w:rPr>
        <w:t>Overview of relevant post-2020 processes</w:t>
      </w:r>
    </w:p>
    <w:p w14:paraId="3E10F38F" w14:textId="2C5F73E5" w:rsidR="00223A95" w:rsidRPr="009444EA" w:rsidRDefault="00AB4831" w:rsidP="009444EA">
      <w:pPr>
        <w:pStyle w:val="ListParagraph"/>
        <w:numPr>
          <w:ilvl w:val="0"/>
          <w:numId w:val="20"/>
        </w:numPr>
        <w:suppressLineNumbers/>
        <w:tabs>
          <w:tab w:val="left" w:pos="709"/>
        </w:tabs>
        <w:suppressAutoHyphens/>
        <w:spacing w:before="120" w:after="120" w:line="233" w:lineRule="auto"/>
        <w:ind w:left="0" w:firstLine="0"/>
        <w:contextualSpacing w:val="0"/>
        <w:rPr>
          <w:kern w:val="22"/>
          <w:szCs w:val="22"/>
        </w:rPr>
      </w:pPr>
      <w:r w:rsidRPr="009444EA">
        <w:rPr>
          <w:kern w:val="22"/>
          <w:szCs w:val="22"/>
        </w:rPr>
        <w:t xml:space="preserve">The summary that follows provides a general overview of </w:t>
      </w:r>
      <w:r w:rsidR="00E6509D" w:rsidRPr="009444EA">
        <w:rPr>
          <w:kern w:val="22"/>
          <w:szCs w:val="22"/>
        </w:rPr>
        <w:t>the post-2020 process</w:t>
      </w:r>
      <w:r w:rsidR="002877DD" w:rsidRPr="009444EA">
        <w:rPr>
          <w:kern w:val="22"/>
          <w:szCs w:val="22"/>
        </w:rPr>
        <w:t>es</w:t>
      </w:r>
      <w:r w:rsidR="00E6509D" w:rsidRPr="009444EA">
        <w:rPr>
          <w:kern w:val="22"/>
          <w:szCs w:val="22"/>
        </w:rPr>
        <w:t xml:space="preserve"> relevant to biosafety and the work of the Liaison Group</w:t>
      </w:r>
      <w:r w:rsidRPr="009444EA">
        <w:rPr>
          <w:kern w:val="22"/>
          <w:szCs w:val="22"/>
        </w:rPr>
        <w:t xml:space="preserve">. </w:t>
      </w:r>
      <w:r w:rsidR="00223A95" w:rsidRPr="009444EA">
        <w:rPr>
          <w:kern w:val="22"/>
          <w:szCs w:val="22"/>
        </w:rPr>
        <w:t>The different processes are presented in the order in which they will be addressed according to the provisional agenda for the thirteenth meeting of the Liaison Group.</w:t>
      </w:r>
    </w:p>
    <w:p w14:paraId="2E8D1F1A" w14:textId="1AF1EB7C" w:rsidR="009B4953" w:rsidRPr="009444EA" w:rsidRDefault="007B41D1" w:rsidP="009444EA">
      <w:pPr>
        <w:pStyle w:val="Heading2"/>
        <w:numPr>
          <w:ilvl w:val="0"/>
          <w:numId w:val="25"/>
        </w:numPr>
        <w:suppressLineNumbers/>
        <w:suppressAutoHyphens/>
        <w:spacing w:line="233" w:lineRule="auto"/>
        <w:rPr>
          <w:kern w:val="22"/>
          <w:szCs w:val="22"/>
        </w:rPr>
      </w:pPr>
      <w:r w:rsidRPr="009444EA">
        <w:rPr>
          <w:kern w:val="22"/>
          <w:szCs w:val="22"/>
        </w:rPr>
        <w:t>Post-2020 Implementation Plan for the Cartagena Protocol on Biosafety</w:t>
      </w:r>
    </w:p>
    <w:p w14:paraId="64E3FADE" w14:textId="6D22671C" w:rsidR="004F75AE" w:rsidRPr="009444EA" w:rsidRDefault="00941B52"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 xml:space="preserve">In </w:t>
      </w:r>
      <w:r w:rsidR="001A728D">
        <w:rPr>
          <w:kern w:val="22"/>
          <w:szCs w:val="22"/>
        </w:rPr>
        <w:t xml:space="preserve">decision </w:t>
      </w:r>
      <w:hyperlink r:id="rId17" w:history="1">
        <w:r w:rsidR="001A728D">
          <w:rPr>
            <w:rStyle w:val="Hyperlink"/>
            <w:kern w:val="22"/>
            <w:sz w:val="22"/>
            <w:szCs w:val="22"/>
          </w:rPr>
          <w:t>CP-9/7</w:t>
        </w:r>
      </w:hyperlink>
      <w:r w:rsidR="00E95B68" w:rsidRPr="009444EA">
        <w:rPr>
          <w:kern w:val="22"/>
          <w:szCs w:val="22"/>
        </w:rPr>
        <w:t>, t</w:t>
      </w:r>
      <w:r w:rsidR="00EC0B9C" w:rsidRPr="009444EA">
        <w:rPr>
          <w:kern w:val="22"/>
          <w:szCs w:val="22"/>
        </w:rPr>
        <w:t xml:space="preserve">he </w:t>
      </w:r>
      <w:r w:rsidR="001926F6" w:rsidRPr="009444EA">
        <w:rPr>
          <w:kern w:val="22"/>
          <w:szCs w:val="22"/>
        </w:rPr>
        <w:t xml:space="preserve">Conference of the Parties serving as the meeting of the Parties to the Protocol </w:t>
      </w:r>
      <w:r w:rsidR="00EC0B9C" w:rsidRPr="009444EA">
        <w:rPr>
          <w:kern w:val="22"/>
          <w:szCs w:val="22"/>
        </w:rPr>
        <w:t>decided t</w:t>
      </w:r>
      <w:r w:rsidRPr="009444EA">
        <w:rPr>
          <w:kern w:val="22"/>
          <w:szCs w:val="22"/>
        </w:rPr>
        <w:t xml:space="preserve">o develop a specific post-2020 </w:t>
      </w:r>
      <w:r w:rsidR="001C4702" w:rsidRPr="009444EA">
        <w:rPr>
          <w:kern w:val="22"/>
          <w:szCs w:val="22"/>
        </w:rPr>
        <w:t>i</w:t>
      </w:r>
      <w:r w:rsidR="00EC0B9C" w:rsidRPr="009444EA">
        <w:rPr>
          <w:kern w:val="22"/>
          <w:szCs w:val="22"/>
        </w:rPr>
        <w:t xml:space="preserve">mplementation </w:t>
      </w:r>
      <w:r w:rsidR="001C4702" w:rsidRPr="009444EA">
        <w:rPr>
          <w:kern w:val="22"/>
          <w:szCs w:val="22"/>
        </w:rPr>
        <w:t>p</w:t>
      </w:r>
      <w:r w:rsidR="00EC0B9C" w:rsidRPr="009444EA">
        <w:rPr>
          <w:kern w:val="22"/>
          <w:szCs w:val="22"/>
        </w:rPr>
        <w:t>lan for the Cartagena Protocol on Biosafety that is anchored in and complementary to the post</w:t>
      </w:r>
      <w:r w:rsidR="00EC0B9C" w:rsidRPr="009444EA">
        <w:rPr>
          <w:kern w:val="22"/>
          <w:szCs w:val="22"/>
        </w:rPr>
        <w:noBreakHyphen/>
        <w:t>2020 global biodiversity framework, and requested the Executive Secretary to facilitate the development of its elements.</w:t>
      </w:r>
    </w:p>
    <w:p w14:paraId="28EAAFF6" w14:textId="40ED496A" w:rsidR="00223A95" w:rsidRPr="009444EA" w:rsidRDefault="00223A95"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The decision provide</w:t>
      </w:r>
      <w:r w:rsidR="00846244" w:rsidRPr="009444EA">
        <w:rPr>
          <w:kern w:val="22"/>
          <w:szCs w:val="22"/>
        </w:rPr>
        <w:t>d</w:t>
      </w:r>
      <w:r w:rsidRPr="009444EA">
        <w:rPr>
          <w:kern w:val="22"/>
          <w:szCs w:val="22"/>
        </w:rPr>
        <w:t xml:space="preserve"> for a participatory process for the development of the post-2020 Implementation Plan. To date, a draft </w:t>
      </w:r>
      <w:r w:rsidR="00B261E9" w:rsidRPr="009444EA">
        <w:rPr>
          <w:kern w:val="22"/>
          <w:szCs w:val="22"/>
        </w:rPr>
        <w:t>i</w:t>
      </w:r>
      <w:r w:rsidRPr="009444EA">
        <w:rPr>
          <w:kern w:val="22"/>
          <w:szCs w:val="22"/>
        </w:rPr>
        <w:t xml:space="preserve">mplementation </w:t>
      </w:r>
      <w:r w:rsidR="005144A8" w:rsidRPr="009444EA">
        <w:rPr>
          <w:kern w:val="22"/>
          <w:szCs w:val="22"/>
        </w:rPr>
        <w:t>p</w:t>
      </w:r>
      <w:r w:rsidRPr="009444EA">
        <w:rPr>
          <w:kern w:val="22"/>
          <w:szCs w:val="22"/>
        </w:rPr>
        <w:t xml:space="preserve">lan was prepared by the Executive Secretary </w:t>
      </w:r>
      <w:proofErr w:type="gramStart"/>
      <w:r w:rsidRPr="009444EA">
        <w:rPr>
          <w:kern w:val="22"/>
          <w:szCs w:val="22"/>
        </w:rPr>
        <w:t xml:space="preserve">on the </w:t>
      </w:r>
      <w:r w:rsidRPr="009444EA">
        <w:rPr>
          <w:kern w:val="22"/>
          <w:szCs w:val="22"/>
        </w:rPr>
        <w:lastRenderedPageBreak/>
        <w:t>basis of</w:t>
      </w:r>
      <w:proofErr w:type="gramEnd"/>
      <w:r w:rsidRPr="009444EA">
        <w:rPr>
          <w:kern w:val="22"/>
          <w:szCs w:val="22"/>
        </w:rPr>
        <w:t xml:space="preserve"> the views received</w:t>
      </w:r>
      <w:r w:rsidR="009E38AA" w:rsidRPr="009444EA">
        <w:rPr>
          <w:kern w:val="22"/>
          <w:szCs w:val="22"/>
        </w:rPr>
        <w:t xml:space="preserve"> through submissions</w:t>
      </w:r>
      <w:r w:rsidR="005144A8" w:rsidRPr="009444EA">
        <w:rPr>
          <w:kern w:val="22"/>
          <w:szCs w:val="22"/>
        </w:rPr>
        <w:t>,</w:t>
      </w:r>
      <w:r w:rsidR="009E38AA" w:rsidRPr="009444EA">
        <w:rPr>
          <w:kern w:val="22"/>
          <w:szCs w:val="22"/>
        </w:rPr>
        <w:t xml:space="preserve"> and</w:t>
      </w:r>
      <w:r w:rsidRPr="009444EA">
        <w:rPr>
          <w:kern w:val="22"/>
          <w:szCs w:val="22"/>
        </w:rPr>
        <w:t xml:space="preserve"> </w:t>
      </w:r>
      <w:r w:rsidR="009E38AA" w:rsidRPr="009444EA">
        <w:rPr>
          <w:kern w:val="22"/>
          <w:szCs w:val="22"/>
        </w:rPr>
        <w:t>o</w:t>
      </w:r>
      <w:r w:rsidRPr="009444EA">
        <w:rPr>
          <w:kern w:val="22"/>
          <w:szCs w:val="22"/>
        </w:rPr>
        <w:t xml:space="preserve">nline discussions were convened to provide feedback on the draft </w:t>
      </w:r>
      <w:r w:rsidR="005144A8" w:rsidRPr="009444EA">
        <w:rPr>
          <w:kern w:val="22"/>
          <w:szCs w:val="22"/>
        </w:rPr>
        <w:t>i</w:t>
      </w:r>
      <w:r w:rsidRPr="009444EA">
        <w:rPr>
          <w:kern w:val="22"/>
          <w:szCs w:val="22"/>
        </w:rPr>
        <w:t xml:space="preserve">mplementation </w:t>
      </w:r>
      <w:r w:rsidR="005144A8" w:rsidRPr="009444EA">
        <w:rPr>
          <w:kern w:val="22"/>
          <w:szCs w:val="22"/>
        </w:rPr>
        <w:t>p</w:t>
      </w:r>
      <w:r w:rsidRPr="009444EA">
        <w:rPr>
          <w:kern w:val="22"/>
          <w:szCs w:val="22"/>
        </w:rPr>
        <w:t>lan.</w:t>
      </w:r>
    </w:p>
    <w:p w14:paraId="1ED2E6AF" w14:textId="64532518" w:rsidR="00F144FE" w:rsidRPr="009444EA" w:rsidRDefault="00F144FE"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 xml:space="preserve">The decision assigns a central role to the Liaison Group in the development of the post-2020 </w:t>
      </w:r>
      <w:r w:rsidR="00821895" w:rsidRPr="009444EA">
        <w:rPr>
          <w:kern w:val="22"/>
          <w:szCs w:val="22"/>
        </w:rPr>
        <w:t>i</w:t>
      </w:r>
      <w:r w:rsidRPr="009444EA">
        <w:rPr>
          <w:kern w:val="22"/>
          <w:szCs w:val="22"/>
        </w:rPr>
        <w:t xml:space="preserve">mplementation </w:t>
      </w:r>
      <w:r w:rsidR="00821895" w:rsidRPr="009444EA">
        <w:rPr>
          <w:kern w:val="22"/>
          <w:szCs w:val="22"/>
        </w:rPr>
        <w:t>p</w:t>
      </w:r>
      <w:r w:rsidRPr="009444EA">
        <w:rPr>
          <w:kern w:val="22"/>
          <w:szCs w:val="22"/>
        </w:rPr>
        <w:t xml:space="preserve">lan. More specifically, </w:t>
      </w:r>
      <w:r w:rsidR="009E38AA" w:rsidRPr="009444EA">
        <w:rPr>
          <w:kern w:val="22"/>
          <w:szCs w:val="22"/>
        </w:rPr>
        <w:t xml:space="preserve">under agenda item 4 for </w:t>
      </w:r>
      <w:r w:rsidRPr="009444EA">
        <w:rPr>
          <w:kern w:val="22"/>
          <w:szCs w:val="22"/>
        </w:rPr>
        <w:t xml:space="preserve">this meeting, the Liaison Group is to review the draft </w:t>
      </w:r>
      <w:r w:rsidR="009B34D7" w:rsidRPr="009444EA">
        <w:rPr>
          <w:kern w:val="22"/>
          <w:szCs w:val="22"/>
        </w:rPr>
        <w:t>i</w:t>
      </w:r>
      <w:r w:rsidRPr="009444EA">
        <w:rPr>
          <w:kern w:val="22"/>
          <w:szCs w:val="22"/>
        </w:rPr>
        <w:t xml:space="preserve">mplementation </w:t>
      </w:r>
      <w:r w:rsidR="009B34D7" w:rsidRPr="009444EA">
        <w:rPr>
          <w:kern w:val="22"/>
          <w:szCs w:val="22"/>
        </w:rPr>
        <w:t>p</w:t>
      </w:r>
      <w:r w:rsidRPr="009444EA">
        <w:rPr>
          <w:kern w:val="22"/>
          <w:szCs w:val="22"/>
        </w:rPr>
        <w:t>lan</w:t>
      </w:r>
      <w:r w:rsidR="009E38AA" w:rsidRPr="009444EA">
        <w:rPr>
          <w:kern w:val="22"/>
          <w:szCs w:val="22"/>
        </w:rPr>
        <w:t xml:space="preserve"> that has been revised following the online discussions</w:t>
      </w:r>
      <w:r w:rsidRPr="009444EA">
        <w:rPr>
          <w:kern w:val="22"/>
          <w:szCs w:val="22"/>
        </w:rPr>
        <w:t>.</w:t>
      </w:r>
      <w:r w:rsidR="0024424F" w:rsidRPr="009444EA">
        <w:rPr>
          <w:kern w:val="22"/>
          <w:szCs w:val="22"/>
        </w:rPr>
        <w:t xml:space="preserve"> The document for that item (CBD/CP/LG/2019/1/3) provides more details on the process for developing the draft </w:t>
      </w:r>
      <w:r w:rsidR="00C440D0" w:rsidRPr="009444EA">
        <w:rPr>
          <w:kern w:val="22"/>
          <w:szCs w:val="22"/>
        </w:rPr>
        <w:t>i</w:t>
      </w:r>
      <w:r w:rsidR="0024424F" w:rsidRPr="009444EA">
        <w:rPr>
          <w:kern w:val="22"/>
          <w:szCs w:val="22"/>
        </w:rPr>
        <w:t xml:space="preserve">mplementation </w:t>
      </w:r>
      <w:r w:rsidR="00C440D0" w:rsidRPr="009444EA">
        <w:rPr>
          <w:kern w:val="22"/>
          <w:szCs w:val="22"/>
        </w:rPr>
        <w:t>p</w:t>
      </w:r>
      <w:r w:rsidR="0024424F" w:rsidRPr="009444EA">
        <w:rPr>
          <w:kern w:val="22"/>
          <w:szCs w:val="22"/>
        </w:rPr>
        <w:t xml:space="preserve">lan as well as </w:t>
      </w:r>
      <w:proofErr w:type="gramStart"/>
      <w:r w:rsidR="0024424F" w:rsidRPr="009444EA">
        <w:rPr>
          <w:kern w:val="22"/>
          <w:szCs w:val="22"/>
        </w:rPr>
        <w:t>a number of</w:t>
      </w:r>
      <w:proofErr w:type="gramEnd"/>
      <w:r w:rsidR="0024424F" w:rsidRPr="009444EA">
        <w:rPr>
          <w:kern w:val="22"/>
          <w:szCs w:val="22"/>
        </w:rPr>
        <w:t xml:space="preserve"> areas for further consideration by the Liaison Group.</w:t>
      </w:r>
    </w:p>
    <w:p w14:paraId="3814C08E" w14:textId="54B66299" w:rsidR="00824B48" w:rsidRPr="009444EA" w:rsidRDefault="00F144FE"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 xml:space="preserve">Following this meeting, the draft </w:t>
      </w:r>
      <w:r w:rsidR="00B201DF" w:rsidRPr="009444EA">
        <w:rPr>
          <w:kern w:val="22"/>
          <w:szCs w:val="22"/>
        </w:rPr>
        <w:t>i</w:t>
      </w:r>
      <w:r w:rsidRPr="009444EA">
        <w:rPr>
          <w:kern w:val="22"/>
          <w:szCs w:val="22"/>
        </w:rPr>
        <w:t xml:space="preserve">mplementation </w:t>
      </w:r>
      <w:r w:rsidR="00B201DF" w:rsidRPr="009444EA">
        <w:rPr>
          <w:kern w:val="22"/>
          <w:szCs w:val="22"/>
        </w:rPr>
        <w:t>p</w:t>
      </w:r>
      <w:r w:rsidRPr="009444EA">
        <w:rPr>
          <w:kern w:val="22"/>
          <w:szCs w:val="22"/>
        </w:rPr>
        <w:t>lan is to be made available for peer review</w:t>
      </w:r>
      <w:r w:rsidR="009950DD" w:rsidRPr="009444EA">
        <w:rPr>
          <w:kern w:val="22"/>
          <w:szCs w:val="22"/>
        </w:rPr>
        <w:t xml:space="preserve">. Decision CP-9/7 provides that </w:t>
      </w:r>
      <w:r w:rsidR="00C07624" w:rsidRPr="009444EA">
        <w:rPr>
          <w:kern w:val="22"/>
          <w:szCs w:val="22"/>
        </w:rPr>
        <w:t xml:space="preserve">the final draft of the </w:t>
      </w:r>
      <w:r w:rsidR="00882460" w:rsidRPr="009444EA">
        <w:rPr>
          <w:kern w:val="22"/>
          <w:szCs w:val="22"/>
        </w:rPr>
        <w:t>i</w:t>
      </w:r>
      <w:r w:rsidR="00C07624" w:rsidRPr="009444EA">
        <w:rPr>
          <w:kern w:val="22"/>
          <w:szCs w:val="22"/>
        </w:rPr>
        <w:t xml:space="preserve">mplementation </w:t>
      </w:r>
      <w:r w:rsidR="00882460" w:rsidRPr="009444EA">
        <w:rPr>
          <w:kern w:val="22"/>
          <w:szCs w:val="22"/>
        </w:rPr>
        <w:t>p</w:t>
      </w:r>
      <w:r w:rsidR="00C07624" w:rsidRPr="009444EA">
        <w:rPr>
          <w:kern w:val="22"/>
          <w:szCs w:val="22"/>
        </w:rPr>
        <w:t>lan</w:t>
      </w:r>
      <w:r w:rsidRPr="009444EA">
        <w:rPr>
          <w:kern w:val="22"/>
          <w:szCs w:val="22"/>
        </w:rPr>
        <w:t xml:space="preserve"> </w:t>
      </w:r>
      <w:r w:rsidR="0000380F" w:rsidRPr="009444EA">
        <w:rPr>
          <w:kern w:val="22"/>
          <w:szCs w:val="22"/>
        </w:rPr>
        <w:t>is to</w:t>
      </w:r>
      <w:r w:rsidRPr="009444EA">
        <w:rPr>
          <w:kern w:val="22"/>
          <w:szCs w:val="22"/>
        </w:rPr>
        <w:t xml:space="preserve"> be submitted for consideration by the Subsidiary Body on Implementation at its third meeting. </w:t>
      </w:r>
      <w:r w:rsidR="00882460" w:rsidRPr="009444EA">
        <w:rPr>
          <w:kern w:val="22"/>
          <w:szCs w:val="22"/>
        </w:rPr>
        <w:t>T</w:t>
      </w:r>
      <w:r w:rsidR="001926F6" w:rsidRPr="009444EA">
        <w:rPr>
          <w:kern w:val="22"/>
          <w:szCs w:val="22"/>
        </w:rPr>
        <w:t>he Subsidiary Body</w:t>
      </w:r>
      <w:r w:rsidRPr="009444EA">
        <w:rPr>
          <w:kern w:val="22"/>
          <w:szCs w:val="22"/>
        </w:rPr>
        <w:t xml:space="preserve"> is to review the draft Implementation Plan and prepare a recommendation for consideration by </w:t>
      </w:r>
      <w:r w:rsidR="001926F6" w:rsidRPr="009444EA">
        <w:rPr>
          <w:kern w:val="22"/>
          <w:szCs w:val="22"/>
        </w:rPr>
        <w:t>the Conference of the Parties serving as the meeting of the Parties to the Protocol</w:t>
      </w:r>
      <w:r w:rsidR="00D86918" w:rsidRPr="009444EA">
        <w:rPr>
          <w:kern w:val="22"/>
          <w:szCs w:val="22"/>
        </w:rPr>
        <w:t xml:space="preserve"> at its tenth meeting</w:t>
      </w:r>
      <w:r w:rsidRPr="009444EA">
        <w:rPr>
          <w:kern w:val="22"/>
          <w:szCs w:val="22"/>
        </w:rPr>
        <w:t>.</w:t>
      </w:r>
    </w:p>
    <w:p w14:paraId="32F5B073" w14:textId="6125A252" w:rsidR="007B41D1" w:rsidRPr="009444EA" w:rsidRDefault="007B41D1" w:rsidP="009444EA">
      <w:pPr>
        <w:pStyle w:val="Heading2"/>
        <w:numPr>
          <w:ilvl w:val="0"/>
          <w:numId w:val="25"/>
        </w:numPr>
        <w:suppressLineNumbers/>
        <w:suppressAutoHyphens/>
        <w:spacing w:line="233" w:lineRule="auto"/>
        <w:jc w:val="left"/>
        <w:rPr>
          <w:kern w:val="22"/>
          <w:szCs w:val="22"/>
        </w:rPr>
      </w:pPr>
      <w:r w:rsidRPr="009444EA">
        <w:rPr>
          <w:kern w:val="22"/>
          <w:szCs w:val="22"/>
        </w:rPr>
        <w:t>Action plan for capacity-building for implementation of the Cartagena Protocol on Biosafety and the Nagoya – Kuala Lumpur Supplementary Protocol on Liability and Redress</w:t>
      </w:r>
    </w:p>
    <w:p w14:paraId="44682DCE" w14:textId="2388E3A2" w:rsidR="00B53953" w:rsidRPr="009444EA" w:rsidRDefault="00B53953"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 xml:space="preserve">In </w:t>
      </w:r>
      <w:r w:rsidR="001A728D">
        <w:rPr>
          <w:kern w:val="22"/>
          <w:szCs w:val="22"/>
        </w:rPr>
        <w:t xml:space="preserve">decision </w:t>
      </w:r>
      <w:hyperlink r:id="rId18" w:history="1">
        <w:r w:rsidR="001A728D">
          <w:rPr>
            <w:rStyle w:val="Hyperlink"/>
            <w:kern w:val="22"/>
            <w:sz w:val="22"/>
            <w:szCs w:val="22"/>
          </w:rPr>
          <w:t>CP-9/3</w:t>
        </w:r>
      </w:hyperlink>
      <w:r w:rsidRPr="009444EA">
        <w:rPr>
          <w:kern w:val="22"/>
          <w:szCs w:val="22"/>
        </w:rPr>
        <w:t xml:space="preserve">, the </w:t>
      </w:r>
      <w:r w:rsidR="001926F6" w:rsidRPr="009444EA">
        <w:rPr>
          <w:kern w:val="22"/>
          <w:szCs w:val="22"/>
        </w:rPr>
        <w:t>Conference of the Parties serving as the meeting of the Parties to the Protocol</w:t>
      </w:r>
      <w:r w:rsidRPr="009444EA">
        <w:rPr>
          <w:kern w:val="22"/>
          <w:szCs w:val="22"/>
        </w:rPr>
        <w:t xml:space="preserve"> acknowledged the need for a specific action plan for capacity-building for implementation of the Cartagena Protocol and the Supplementary Protocol that is aligned with the post-2020 </w:t>
      </w:r>
      <w:r w:rsidR="00C02147" w:rsidRPr="009444EA">
        <w:rPr>
          <w:kern w:val="22"/>
          <w:szCs w:val="22"/>
        </w:rPr>
        <w:t>i</w:t>
      </w:r>
      <w:r w:rsidRPr="009444EA">
        <w:rPr>
          <w:kern w:val="22"/>
          <w:szCs w:val="22"/>
        </w:rPr>
        <w:t xml:space="preserve">mplementation </w:t>
      </w:r>
      <w:r w:rsidR="00C02147" w:rsidRPr="009444EA">
        <w:rPr>
          <w:kern w:val="22"/>
          <w:szCs w:val="22"/>
        </w:rPr>
        <w:t>p</w:t>
      </w:r>
      <w:r w:rsidRPr="009444EA">
        <w:rPr>
          <w:kern w:val="22"/>
          <w:szCs w:val="22"/>
        </w:rPr>
        <w:t xml:space="preserve">lan for the Protocol and complementary to the long-term strategic framework for capacity-building beyond 2020 (see </w:t>
      </w:r>
      <w:r w:rsidR="00F75C96" w:rsidRPr="009444EA">
        <w:rPr>
          <w:kern w:val="22"/>
          <w:szCs w:val="22"/>
        </w:rPr>
        <w:t>sect. </w:t>
      </w:r>
      <w:r w:rsidR="00F75C96" w:rsidRPr="009444EA">
        <w:rPr>
          <w:kern w:val="22"/>
          <w:szCs w:val="22"/>
        </w:rPr>
        <w:fldChar w:fldCharType="begin"/>
      </w:r>
      <w:r w:rsidR="00F75C96" w:rsidRPr="009444EA">
        <w:rPr>
          <w:kern w:val="22"/>
          <w:szCs w:val="22"/>
        </w:rPr>
        <w:instrText xml:space="preserve"> REF _Ref21001521 \r \h </w:instrText>
      </w:r>
      <w:r w:rsidR="00907AF6" w:rsidRPr="009444EA">
        <w:rPr>
          <w:kern w:val="22"/>
          <w:szCs w:val="22"/>
        </w:rPr>
        <w:instrText xml:space="preserve"> \* MERGEFORMAT </w:instrText>
      </w:r>
      <w:r w:rsidR="00F75C96" w:rsidRPr="009444EA">
        <w:rPr>
          <w:kern w:val="22"/>
          <w:szCs w:val="22"/>
        </w:rPr>
      </w:r>
      <w:r w:rsidR="00F75C96" w:rsidRPr="009444EA">
        <w:rPr>
          <w:kern w:val="22"/>
          <w:szCs w:val="22"/>
        </w:rPr>
        <w:fldChar w:fldCharType="separate"/>
      </w:r>
      <w:r w:rsidR="00F75C96" w:rsidRPr="009444EA">
        <w:rPr>
          <w:kern w:val="22"/>
          <w:szCs w:val="22"/>
        </w:rPr>
        <w:t>D</w:t>
      </w:r>
      <w:r w:rsidR="00F75C96" w:rsidRPr="009444EA">
        <w:rPr>
          <w:kern w:val="22"/>
          <w:szCs w:val="22"/>
        </w:rPr>
        <w:fldChar w:fldCharType="end"/>
      </w:r>
      <w:r w:rsidR="0067536D" w:rsidRPr="009444EA">
        <w:rPr>
          <w:kern w:val="22"/>
          <w:szCs w:val="22"/>
        </w:rPr>
        <w:t xml:space="preserve"> </w:t>
      </w:r>
      <w:r w:rsidRPr="009444EA">
        <w:rPr>
          <w:kern w:val="22"/>
          <w:szCs w:val="22"/>
        </w:rPr>
        <w:t>below)</w:t>
      </w:r>
      <w:r w:rsidR="00907AF6" w:rsidRPr="009444EA">
        <w:rPr>
          <w:kern w:val="22"/>
          <w:szCs w:val="22"/>
        </w:rPr>
        <w:t>.</w:t>
      </w:r>
      <w:r w:rsidRPr="009444EA">
        <w:rPr>
          <w:kern w:val="22"/>
          <w:szCs w:val="22"/>
        </w:rPr>
        <w:t xml:space="preserve"> It may be noted that the decision largely reflects the conclusions </w:t>
      </w:r>
      <w:r w:rsidR="00907AF6" w:rsidRPr="009444EA">
        <w:rPr>
          <w:kern w:val="22"/>
          <w:szCs w:val="22"/>
        </w:rPr>
        <w:t xml:space="preserve">emanating </w:t>
      </w:r>
      <w:r w:rsidRPr="009444EA">
        <w:rPr>
          <w:kern w:val="22"/>
          <w:szCs w:val="22"/>
        </w:rPr>
        <w:t>from the previous meeting of the Liaison Group.</w:t>
      </w:r>
    </w:p>
    <w:p w14:paraId="333420F4" w14:textId="011D44CA" w:rsidR="00836CFC" w:rsidRPr="009444EA" w:rsidRDefault="00B53953"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 xml:space="preserve">The decision set out a number of steps for the process of developing the post-2020 action plan for capacity-building and included an indicative schedule of activities. </w:t>
      </w:r>
      <w:r w:rsidR="0000380F" w:rsidRPr="009444EA">
        <w:rPr>
          <w:kern w:val="22"/>
          <w:szCs w:val="22"/>
        </w:rPr>
        <w:t>In addition</w:t>
      </w:r>
      <w:r w:rsidR="00836CFC" w:rsidRPr="009444EA">
        <w:rPr>
          <w:kern w:val="22"/>
          <w:szCs w:val="22"/>
        </w:rPr>
        <w:t xml:space="preserve">, decision CP-9/11 invited Parties to submit views, among other things, </w:t>
      </w:r>
      <w:r w:rsidR="000737F5" w:rsidRPr="009444EA">
        <w:rPr>
          <w:kern w:val="22"/>
          <w:szCs w:val="22"/>
        </w:rPr>
        <w:t xml:space="preserve">on </w:t>
      </w:r>
      <w:r w:rsidR="00836CFC" w:rsidRPr="009444EA">
        <w:rPr>
          <w:kern w:val="22"/>
          <w:szCs w:val="22"/>
        </w:rPr>
        <w:t xml:space="preserve">their capacities and needs </w:t>
      </w:r>
      <w:proofErr w:type="gramStart"/>
      <w:r w:rsidR="00836CFC" w:rsidRPr="009444EA">
        <w:rPr>
          <w:kern w:val="22"/>
          <w:szCs w:val="22"/>
        </w:rPr>
        <w:t>with regard to</w:t>
      </w:r>
      <w:proofErr w:type="gramEnd"/>
      <w:r w:rsidR="00836CFC" w:rsidRPr="009444EA">
        <w:rPr>
          <w:kern w:val="22"/>
          <w:szCs w:val="22"/>
        </w:rPr>
        <w:t xml:space="preserve"> detection and identificatio</w:t>
      </w:r>
      <w:r w:rsidR="00ED7E0B" w:rsidRPr="009444EA">
        <w:rPr>
          <w:kern w:val="22"/>
          <w:szCs w:val="22"/>
        </w:rPr>
        <w:t>n of living modified organisms</w:t>
      </w:r>
      <w:r w:rsidR="00F64027" w:rsidRPr="009444EA">
        <w:rPr>
          <w:kern w:val="22"/>
          <w:szCs w:val="22"/>
        </w:rPr>
        <w:t>,</w:t>
      </w:r>
      <w:r w:rsidR="00836CFC" w:rsidRPr="009444EA">
        <w:rPr>
          <w:kern w:val="22"/>
          <w:szCs w:val="22"/>
        </w:rPr>
        <w:t xml:space="preserve"> </w:t>
      </w:r>
      <w:r w:rsidR="00ED7E0B" w:rsidRPr="009444EA">
        <w:rPr>
          <w:kern w:val="22"/>
          <w:szCs w:val="22"/>
        </w:rPr>
        <w:t>and</w:t>
      </w:r>
      <w:r w:rsidR="00836CFC" w:rsidRPr="009444EA">
        <w:rPr>
          <w:kern w:val="22"/>
          <w:szCs w:val="22"/>
        </w:rPr>
        <w:t xml:space="preserve"> requested the Executive Secretary to reflect the information submitted in the post-2020 capacity-building action plan, as appropriate</w:t>
      </w:r>
      <w:r w:rsidR="001926F6" w:rsidRPr="009444EA">
        <w:rPr>
          <w:kern w:val="22"/>
          <w:szCs w:val="22"/>
        </w:rPr>
        <w:t>.</w:t>
      </w:r>
    </w:p>
    <w:p w14:paraId="4E332734" w14:textId="5AE4B8EC" w:rsidR="00F144FE" w:rsidRPr="009444EA" w:rsidRDefault="00F144FE"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To date, views</w:t>
      </w:r>
      <w:r w:rsidR="00882215" w:rsidRPr="009444EA">
        <w:rPr>
          <w:kern w:val="22"/>
          <w:szCs w:val="22"/>
        </w:rPr>
        <w:t xml:space="preserve"> have been submitted</w:t>
      </w:r>
      <w:r w:rsidRPr="009444EA">
        <w:rPr>
          <w:kern w:val="22"/>
          <w:szCs w:val="22"/>
        </w:rPr>
        <w:t xml:space="preserve"> </w:t>
      </w:r>
      <w:r w:rsidR="00ED7E0B" w:rsidRPr="009444EA">
        <w:rPr>
          <w:kern w:val="22"/>
          <w:szCs w:val="22"/>
        </w:rPr>
        <w:t>pursuant to decision CP-9/3</w:t>
      </w:r>
      <w:r w:rsidR="00BF6CDA" w:rsidRPr="009444EA">
        <w:rPr>
          <w:kern w:val="22"/>
          <w:szCs w:val="22"/>
        </w:rPr>
        <w:t>,</w:t>
      </w:r>
      <w:r w:rsidR="00ED7E0B" w:rsidRPr="009444EA">
        <w:rPr>
          <w:kern w:val="22"/>
          <w:szCs w:val="22"/>
        </w:rPr>
        <w:t xml:space="preserve"> and a survey has been undertaken to collect information </w:t>
      </w:r>
      <w:r w:rsidR="00BF6CDA" w:rsidRPr="009444EA">
        <w:rPr>
          <w:kern w:val="22"/>
          <w:szCs w:val="22"/>
        </w:rPr>
        <w:t xml:space="preserve">pursuant </w:t>
      </w:r>
      <w:r w:rsidR="00ED7E0B" w:rsidRPr="009444EA">
        <w:rPr>
          <w:kern w:val="22"/>
          <w:szCs w:val="22"/>
        </w:rPr>
        <w:t>to decision CP-9/11</w:t>
      </w:r>
      <w:r w:rsidRPr="009444EA">
        <w:rPr>
          <w:kern w:val="22"/>
          <w:szCs w:val="22"/>
        </w:rPr>
        <w:t>.</w:t>
      </w:r>
    </w:p>
    <w:p w14:paraId="38625FC5" w14:textId="139710C7" w:rsidR="007E79F3" w:rsidRPr="009444EA" w:rsidRDefault="00ED7E0B"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D</w:t>
      </w:r>
      <w:r w:rsidR="00F144FE" w:rsidRPr="009444EA">
        <w:rPr>
          <w:kern w:val="22"/>
          <w:szCs w:val="22"/>
        </w:rPr>
        <w:t>ecision</w:t>
      </w:r>
      <w:r w:rsidRPr="009444EA">
        <w:rPr>
          <w:kern w:val="22"/>
          <w:szCs w:val="22"/>
        </w:rPr>
        <w:t xml:space="preserve"> CP-9/3</w:t>
      </w:r>
      <w:r w:rsidR="00F144FE" w:rsidRPr="009444EA">
        <w:rPr>
          <w:kern w:val="22"/>
          <w:szCs w:val="22"/>
        </w:rPr>
        <w:t xml:space="preserve"> also assigns a central role to the Liaison Group in the development of the post-2020 action plan for capacity-building. More specifically, at this meeting, the Liaison Group is to contribute to the development of a draft action plan for capacity-building. </w:t>
      </w:r>
      <w:r w:rsidR="00AC3F7E" w:rsidRPr="009444EA">
        <w:rPr>
          <w:kern w:val="22"/>
          <w:szCs w:val="22"/>
        </w:rPr>
        <w:t xml:space="preserve">Under agenda item 5 for this meeting, the Liaison Group will consider </w:t>
      </w:r>
      <w:r w:rsidR="002B00B0" w:rsidRPr="009444EA">
        <w:rPr>
          <w:kern w:val="22"/>
          <w:szCs w:val="22"/>
        </w:rPr>
        <w:t>a note by the Executive Secretary (</w:t>
      </w:r>
      <w:r w:rsidR="00AC3F7E" w:rsidRPr="009444EA">
        <w:rPr>
          <w:kern w:val="22"/>
          <w:szCs w:val="22"/>
        </w:rPr>
        <w:t>CBD/CP/LG/2019/1/4</w:t>
      </w:r>
      <w:r w:rsidR="002B00B0" w:rsidRPr="009444EA">
        <w:rPr>
          <w:kern w:val="22"/>
          <w:szCs w:val="22"/>
        </w:rPr>
        <w:t>)</w:t>
      </w:r>
      <w:r w:rsidR="00AC3F7E" w:rsidRPr="009444EA">
        <w:rPr>
          <w:kern w:val="22"/>
          <w:szCs w:val="22"/>
        </w:rPr>
        <w:t xml:space="preserve"> which provides more details on the process for developing the draft action plan for capacity-building, </w:t>
      </w:r>
      <w:r w:rsidR="00864368" w:rsidRPr="009444EA">
        <w:rPr>
          <w:kern w:val="22"/>
          <w:szCs w:val="22"/>
        </w:rPr>
        <w:t>summarizes</w:t>
      </w:r>
      <w:r w:rsidR="00AC3F7E" w:rsidRPr="009444EA">
        <w:rPr>
          <w:kern w:val="22"/>
          <w:szCs w:val="22"/>
        </w:rPr>
        <w:t xml:space="preserve"> relevant information and contains preliminary suggestions for the action plan.</w:t>
      </w:r>
    </w:p>
    <w:p w14:paraId="4698B7B9" w14:textId="67B3AA01" w:rsidR="00F144FE" w:rsidRPr="009444EA" w:rsidRDefault="00AC3F7E"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A</w:t>
      </w:r>
      <w:r w:rsidR="00F144FE" w:rsidRPr="009444EA">
        <w:rPr>
          <w:kern w:val="22"/>
          <w:szCs w:val="22"/>
        </w:rPr>
        <w:t>t its next meeting, the Liaison Group is to review a draft of the action plan for capacity-building, taking into account information in the fourth national reports on the implementation of the Protocol.</w:t>
      </w:r>
    </w:p>
    <w:p w14:paraId="4A928135" w14:textId="134EADFD" w:rsidR="00F144FE" w:rsidRPr="009444EA" w:rsidRDefault="00F144FE"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Following the fourteenth meeting of the Liaison Group, the indicative schedule of activities in decision CP-9/3 foresees that there will be an invitation to submit views on the final draft action plan for capacity-building</w:t>
      </w:r>
      <w:r w:rsidR="001B4366" w:rsidRPr="009444EA">
        <w:rPr>
          <w:kern w:val="22"/>
          <w:szCs w:val="22"/>
        </w:rPr>
        <w:t>,</w:t>
      </w:r>
      <w:r w:rsidRPr="009444EA">
        <w:rPr>
          <w:kern w:val="22"/>
          <w:szCs w:val="22"/>
        </w:rPr>
        <w:t xml:space="preserve"> after which the final draft action plan will be considered by </w:t>
      </w:r>
      <w:r w:rsidR="00120F19" w:rsidRPr="009444EA">
        <w:rPr>
          <w:kern w:val="22"/>
          <w:szCs w:val="22"/>
        </w:rPr>
        <w:t>the Subsidiary Body on Implementation at its third meeting</w:t>
      </w:r>
      <w:r w:rsidRPr="009444EA">
        <w:rPr>
          <w:kern w:val="22"/>
          <w:szCs w:val="22"/>
        </w:rPr>
        <w:t xml:space="preserve"> and </w:t>
      </w:r>
      <w:r w:rsidR="001B4366" w:rsidRPr="009444EA">
        <w:rPr>
          <w:kern w:val="22"/>
          <w:szCs w:val="22"/>
        </w:rPr>
        <w:t xml:space="preserve">subsequently </w:t>
      </w:r>
      <w:r w:rsidRPr="009444EA">
        <w:rPr>
          <w:kern w:val="22"/>
          <w:szCs w:val="22"/>
        </w:rPr>
        <w:t xml:space="preserve">by </w:t>
      </w:r>
      <w:r w:rsidR="00120F19" w:rsidRPr="009444EA">
        <w:rPr>
          <w:kern w:val="22"/>
          <w:szCs w:val="22"/>
        </w:rPr>
        <w:t>the Conference of the Parties serving as the meeting of the Parties to the Protocol at its tenth meeting</w:t>
      </w:r>
      <w:r w:rsidRPr="009444EA">
        <w:rPr>
          <w:kern w:val="22"/>
          <w:szCs w:val="22"/>
        </w:rPr>
        <w:t>.</w:t>
      </w:r>
    </w:p>
    <w:p w14:paraId="093C7143" w14:textId="0403FCC3" w:rsidR="003D7250" w:rsidRPr="009444EA" w:rsidRDefault="007F6CA2"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 xml:space="preserve">In </w:t>
      </w:r>
      <w:r w:rsidR="001B4366" w:rsidRPr="009444EA">
        <w:rPr>
          <w:kern w:val="22"/>
          <w:szCs w:val="22"/>
        </w:rPr>
        <w:t xml:space="preserve">the </w:t>
      </w:r>
      <w:r w:rsidRPr="009444EA">
        <w:rPr>
          <w:kern w:val="22"/>
          <w:szCs w:val="22"/>
        </w:rPr>
        <w:t>light of the additional information on the calendar of meetings, which is now better defined than when decision CP-9/3 was adopted, and also</w:t>
      </w:r>
      <w:r w:rsidRPr="009444EA" w:rsidDel="00AC3F7E">
        <w:rPr>
          <w:kern w:val="22"/>
          <w:szCs w:val="22"/>
        </w:rPr>
        <w:t xml:space="preserve"> </w:t>
      </w:r>
      <w:r w:rsidRPr="009444EA">
        <w:rPr>
          <w:kern w:val="22"/>
          <w:szCs w:val="22"/>
        </w:rPr>
        <w:t>to assist in ensuring that the post-2020 action plan for capacity</w:t>
      </w:r>
      <w:r w:rsidR="00120F19" w:rsidRPr="009444EA">
        <w:rPr>
          <w:kern w:val="22"/>
          <w:szCs w:val="22"/>
        </w:rPr>
        <w:noBreakHyphen/>
      </w:r>
      <w:r w:rsidRPr="009444EA">
        <w:rPr>
          <w:kern w:val="22"/>
          <w:szCs w:val="22"/>
        </w:rPr>
        <w:t xml:space="preserve">building is aligned with the </w:t>
      </w:r>
      <w:r w:rsidR="009D01BB" w:rsidRPr="009444EA">
        <w:rPr>
          <w:kern w:val="22"/>
          <w:szCs w:val="22"/>
        </w:rPr>
        <w:t>i</w:t>
      </w:r>
      <w:r w:rsidRPr="009444EA">
        <w:rPr>
          <w:kern w:val="22"/>
          <w:szCs w:val="22"/>
        </w:rPr>
        <w:t xml:space="preserve">mplementation </w:t>
      </w:r>
      <w:r w:rsidR="009D01BB" w:rsidRPr="009444EA">
        <w:rPr>
          <w:kern w:val="22"/>
          <w:szCs w:val="22"/>
        </w:rPr>
        <w:t>p</w:t>
      </w:r>
      <w:r w:rsidRPr="009444EA">
        <w:rPr>
          <w:kern w:val="22"/>
          <w:szCs w:val="22"/>
        </w:rPr>
        <w:t>lan,</w:t>
      </w:r>
      <w:r w:rsidRPr="009444EA" w:rsidDel="00AC3F7E">
        <w:rPr>
          <w:kern w:val="22"/>
          <w:szCs w:val="22"/>
        </w:rPr>
        <w:t xml:space="preserve"> </w:t>
      </w:r>
      <w:r w:rsidR="00846244" w:rsidRPr="009444EA">
        <w:rPr>
          <w:kern w:val="22"/>
          <w:szCs w:val="22"/>
        </w:rPr>
        <w:t xml:space="preserve">document </w:t>
      </w:r>
      <w:r w:rsidRPr="009444EA">
        <w:rPr>
          <w:kern w:val="22"/>
          <w:szCs w:val="22"/>
        </w:rPr>
        <w:t xml:space="preserve">CBD/CP/LG/2019/1/4 </w:t>
      </w:r>
      <w:r w:rsidR="00846244" w:rsidRPr="009444EA">
        <w:rPr>
          <w:kern w:val="22"/>
          <w:szCs w:val="22"/>
        </w:rPr>
        <w:t xml:space="preserve">provides </w:t>
      </w:r>
      <w:r w:rsidR="003D7250" w:rsidRPr="009444EA">
        <w:rPr>
          <w:kern w:val="22"/>
          <w:szCs w:val="22"/>
        </w:rPr>
        <w:t>suggestions on the way forward, including possible adjustments to the indicative schedule of activities in decision CP-9/3</w:t>
      </w:r>
      <w:r w:rsidR="00BB56DB" w:rsidRPr="009444EA">
        <w:rPr>
          <w:kern w:val="22"/>
          <w:szCs w:val="22"/>
        </w:rPr>
        <w:t>.</w:t>
      </w:r>
      <w:bookmarkStart w:id="0" w:name="_GoBack"/>
      <w:bookmarkEnd w:id="0"/>
    </w:p>
    <w:p w14:paraId="416FAA5C" w14:textId="4D9F513F" w:rsidR="007B41D1" w:rsidRPr="009444EA" w:rsidRDefault="007B41D1" w:rsidP="009444EA">
      <w:pPr>
        <w:pStyle w:val="Heading2"/>
        <w:numPr>
          <w:ilvl w:val="0"/>
          <w:numId w:val="25"/>
        </w:numPr>
        <w:suppressLineNumbers/>
        <w:suppressAutoHyphens/>
        <w:spacing w:line="233" w:lineRule="auto"/>
        <w:rPr>
          <w:kern w:val="22"/>
          <w:szCs w:val="22"/>
        </w:rPr>
      </w:pPr>
      <w:r w:rsidRPr="009444EA">
        <w:rPr>
          <w:kern w:val="22"/>
          <w:szCs w:val="22"/>
        </w:rPr>
        <w:t>Post-2020 global biodiversity framework</w:t>
      </w:r>
    </w:p>
    <w:p w14:paraId="7B621389" w14:textId="3B3E139D" w:rsidR="009666A1" w:rsidRPr="009444EA" w:rsidRDefault="009666A1"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 xml:space="preserve">In decision </w:t>
      </w:r>
      <w:hyperlink r:id="rId19" w:history="1">
        <w:r w:rsidRPr="009444EA">
          <w:rPr>
            <w:rStyle w:val="Hyperlink"/>
            <w:kern w:val="22"/>
            <w:sz w:val="22"/>
            <w:szCs w:val="22"/>
          </w:rPr>
          <w:t>14/34</w:t>
        </w:r>
      </w:hyperlink>
      <w:r w:rsidRPr="009444EA">
        <w:rPr>
          <w:kern w:val="22"/>
          <w:szCs w:val="22"/>
        </w:rPr>
        <w:t xml:space="preserve">, the Conference of the Parties to the Convention adopted the preparatory process for the development of the post-2020 global biodiversity framework and decided to establish an open-ended intersessional working group to support the preparation of the framework. </w:t>
      </w:r>
      <w:r w:rsidR="004A1FDF" w:rsidRPr="009444EA">
        <w:rPr>
          <w:kern w:val="22"/>
          <w:szCs w:val="22"/>
        </w:rPr>
        <w:t xml:space="preserve">In </w:t>
      </w:r>
      <w:proofErr w:type="gramStart"/>
      <w:r w:rsidR="004A1FDF" w:rsidRPr="009444EA">
        <w:rPr>
          <w:kern w:val="22"/>
          <w:szCs w:val="22"/>
        </w:rPr>
        <w:t>a</w:t>
      </w:r>
      <w:r w:rsidRPr="009444EA">
        <w:rPr>
          <w:kern w:val="22"/>
          <w:szCs w:val="22"/>
        </w:rPr>
        <w:t xml:space="preserve"> number of</w:t>
      </w:r>
      <w:proofErr w:type="gramEnd"/>
      <w:r w:rsidRPr="009444EA">
        <w:rPr>
          <w:kern w:val="22"/>
          <w:szCs w:val="22"/>
        </w:rPr>
        <w:t xml:space="preserve"> other decisions adopted at </w:t>
      </w:r>
      <w:r w:rsidR="00120F19" w:rsidRPr="009444EA">
        <w:rPr>
          <w:kern w:val="22"/>
          <w:szCs w:val="22"/>
        </w:rPr>
        <w:t>the fourteenth meeting</w:t>
      </w:r>
      <w:r w:rsidR="004A1FDF" w:rsidRPr="009444EA">
        <w:rPr>
          <w:kern w:val="22"/>
          <w:szCs w:val="22"/>
        </w:rPr>
        <w:t>,</w:t>
      </w:r>
      <w:r w:rsidR="00120F19" w:rsidRPr="009444EA">
        <w:rPr>
          <w:kern w:val="22"/>
          <w:szCs w:val="22"/>
        </w:rPr>
        <w:t xml:space="preserve"> the Conference of the Parties</w:t>
      </w:r>
      <w:r w:rsidRPr="009444EA">
        <w:rPr>
          <w:kern w:val="22"/>
          <w:szCs w:val="22"/>
        </w:rPr>
        <w:t xml:space="preserve"> identified different aspects to be addressed </w:t>
      </w:r>
      <w:r w:rsidR="00AF520E" w:rsidRPr="009444EA">
        <w:rPr>
          <w:kern w:val="22"/>
          <w:szCs w:val="22"/>
        </w:rPr>
        <w:t>as part of the development of</w:t>
      </w:r>
      <w:r w:rsidRPr="009444EA">
        <w:rPr>
          <w:kern w:val="22"/>
          <w:szCs w:val="22"/>
        </w:rPr>
        <w:t xml:space="preserve"> the post-2020 global biodiversity framework</w:t>
      </w:r>
      <w:r w:rsidR="00120F19" w:rsidRPr="009444EA">
        <w:rPr>
          <w:kern w:val="22"/>
          <w:szCs w:val="22"/>
        </w:rPr>
        <w:t>,</w:t>
      </w:r>
      <w:r w:rsidRPr="009444EA">
        <w:rPr>
          <w:kern w:val="22"/>
          <w:szCs w:val="22"/>
        </w:rPr>
        <w:t xml:space="preserve"> including resource mobilization, knowledge management and </w:t>
      </w:r>
      <w:r w:rsidR="00AF520E" w:rsidRPr="009444EA">
        <w:rPr>
          <w:kern w:val="22"/>
          <w:szCs w:val="22"/>
        </w:rPr>
        <w:t>communications</w:t>
      </w:r>
      <w:r w:rsidRPr="009444EA">
        <w:rPr>
          <w:kern w:val="22"/>
          <w:szCs w:val="22"/>
        </w:rPr>
        <w:t xml:space="preserve">. </w:t>
      </w:r>
      <w:r w:rsidR="00AF520E" w:rsidRPr="009444EA">
        <w:rPr>
          <w:kern w:val="22"/>
          <w:szCs w:val="22"/>
        </w:rPr>
        <w:t xml:space="preserve">An overview of relevant decisions is provided in a discussion paper </w:t>
      </w:r>
      <w:r w:rsidR="001D7F25" w:rsidRPr="009444EA">
        <w:rPr>
          <w:kern w:val="22"/>
          <w:szCs w:val="22"/>
        </w:rPr>
        <w:t xml:space="preserve">issued </w:t>
      </w:r>
      <w:r w:rsidR="00AF520E" w:rsidRPr="009444EA">
        <w:rPr>
          <w:kern w:val="22"/>
          <w:szCs w:val="22"/>
        </w:rPr>
        <w:t>by the Secretariat on the post-2020 global biodiversity framework.</w:t>
      </w:r>
      <w:r w:rsidR="00AF520E" w:rsidRPr="009444EA">
        <w:rPr>
          <w:rStyle w:val="FootnoteReference"/>
          <w:kern w:val="22"/>
          <w:szCs w:val="22"/>
        </w:rPr>
        <w:footnoteReference w:id="1"/>
      </w:r>
    </w:p>
    <w:p w14:paraId="42A76D08" w14:textId="578342A1" w:rsidR="00314CED" w:rsidRPr="009444EA" w:rsidRDefault="00314CED"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 xml:space="preserve">In decision CP-9/7, the </w:t>
      </w:r>
      <w:r w:rsidR="00120F19" w:rsidRPr="009444EA">
        <w:rPr>
          <w:kern w:val="22"/>
          <w:szCs w:val="22"/>
        </w:rPr>
        <w:t>Conference of the Parties serving as the meeting of the Parties to the Protocol</w:t>
      </w:r>
      <w:r w:rsidR="00120F19" w:rsidRPr="009444EA" w:rsidDel="00120F19">
        <w:rPr>
          <w:kern w:val="22"/>
          <w:szCs w:val="22"/>
        </w:rPr>
        <w:t xml:space="preserve"> </w:t>
      </w:r>
      <w:r w:rsidRPr="009444EA">
        <w:rPr>
          <w:kern w:val="22"/>
          <w:szCs w:val="22"/>
        </w:rPr>
        <w:t>welcomed decision 14/34 and stressed the importance of including biosafety in the post-2020 global biodiversity framework.</w:t>
      </w:r>
    </w:p>
    <w:p w14:paraId="1A6E7DBA" w14:textId="0F790C75" w:rsidR="007B41D1" w:rsidRPr="009444EA" w:rsidRDefault="00342FC8"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T</w:t>
      </w:r>
      <w:r w:rsidR="007B41D1" w:rsidRPr="009444EA">
        <w:rPr>
          <w:kern w:val="22"/>
          <w:szCs w:val="22"/>
        </w:rPr>
        <w:t xml:space="preserve">he first meeting of the Open-ended Working Group on the </w:t>
      </w:r>
      <w:r w:rsidR="00120F19" w:rsidRPr="009444EA">
        <w:rPr>
          <w:kern w:val="22"/>
          <w:szCs w:val="22"/>
        </w:rPr>
        <w:t>P</w:t>
      </w:r>
      <w:r w:rsidR="007B41D1" w:rsidRPr="009444EA">
        <w:rPr>
          <w:kern w:val="22"/>
          <w:szCs w:val="22"/>
        </w:rPr>
        <w:t xml:space="preserve">ost-2020 </w:t>
      </w:r>
      <w:r w:rsidR="00120F19" w:rsidRPr="009444EA">
        <w:rPr>
          <w:kern w:val="22"/>
          <w:szCs w:val="22"/>
        </w:rPr>
        <w:t>G</w:t>
      </w:r>
      <w:r w:rsidR="007B41D1" w:rsidRPr="009444EA">
        <w:rPr>
          <w:kern w:val="22"/>
          <w:szCs w:val="22"/>
        </w:rPr>
        <w:t xml:space="preserve">lobal </w:t>
      </w:r>
      <w:r w:rsidR="00120F19" w:rsidRPr="009444EA">
        <w:rPr>
          <w:kern w:val="22"/>
          <w:szCs w:val="22"/>
        </w:rPr>
        <w:t>B</w:t>
      </w:r>
      <w:r w:rsidR="007B41D1" w:rsidRPr="009444EA">
        <w:rPr>
          <w:kern w:val="22"/>
          <w:szCs w:val="22"/>
        </w:rPr>
        <w:t xml:space="preserve">iodiversity </w:t>
      </w:r>
      <w:r w:rsidR="00120F19" w:rsidRPr="009444EA">
        <w:rPr>
          <w:kern w:val="22"/>
          <w:szCs w:val="22"/>
        </w:rPr>
        <w:t>F</w:t>
      </w:r>
      <w:r w:rsidR="007B41D1" w:rsidRPr="009444EA">
        <w:rPr>
          <w:kern w:val="22"/>
          <w:szCs w:val="22"/>
        </w:rPr>
        <w:t xml:space="preserve">ramework was held </w:t>
      </w:r>
      <w:r w:rsidR="00120F19" w:rsidRPr="009444EA">
        <w:rPr>
          <w:kern w:val="22"/>
          <w:szCs w:val="22"/>
        </w:rPr>
        <w:t xml:space="preserve">in Nairobi </w:t>
      </w:r>
      <w:r w:rsidR="007B41D1" w:rsidRPr="009444EA">
        <w:rPr>
          <w:kern w:val="22"/>
          <w:szCs w:val="22"/>
        </w:rPr>
        <w:t xml:space="preserve">from 27 to 30 August. Two additional meetings of the Working Group are planned: </w:t>
      </w:r>
      <w:r w:rsidR="00120F19" w:rsidRPr="009444EA">
        <w:rPr>
          <w:kern w:val="22"/>
          <w:szCs w:val="22"/>
        </w:rPr>
        <w:t xml:space="preserve">in Kunming, China, </w:t>
      </w:r>
      <w:r w:rsidR="00AF520E" w:rsidRPr="009444EA">
        <w:rPr>
          <w:kern w:val="22"/>
          <w:szCs w:val="22"/>
        </w:rPr>
        <w:t>from 24 to 28</w:t>
      </w:r>
      <w:r w:rsidR="007B41D1" w:rsidRPr="009444EA">
        <w:rPr>
          <w:kern w:val="22"/>
          <w:szCs w:val="22"/>
        </w:rPr>
        <w:t xml:space="preserve"> February 2020</w:t>
      </w:r>
      <w:r w:rsidR="00FC2E89" w:rsidRPr="009444EA">
        <w:rPr>
          <w:kern w:val="22"/>
          <w:szCs w:val="22"/>
        </w:rPr>
        <w:t xml:space="preserve"> </w:t>
      </w:r>
      <w:r w:rsidR="007B41D1" w:rsidRPr="009444EA">
        <w:rPr>
          <w:kern w:val="22"/>
          <w:szCs w:val="22"/>
        </w:rPr>
        <w:t xml:space="preserve">and </w:t>
      </w:r>
      <w:r w:rsidR="00120F19" w:rsidRPr="009444EA">
        <w:rPr>
          <w:kern w:val="22"/>
          <w:szCs w:val="22"/>
        </w:rPr>
        <w:t xml:space="preserve">in </w:t>
      </w:r>
      <w:r w:rsidR="00830F8A" w:rsidRPr="009444EA">
        <w:rPr>
          <w:kern w:val="22"/>
          <w:szCs w:val="22"/>
        </w:rPr>
        <w:t xml:space="preserve">Cali, </w:t>
      </w:r>
      <w:r w:rsidR="00120F19" w:rsidRPr="009444EA">
        <w:rPr>
          <w:kern w:val="22"/>
          <w:szCs w:val="22"/>
        </w:rPr>
        <w:t xml:space="preserve">Colombia, </w:t>
      </w:r>
      <w:r w:rsidR="007B41D1" w:rsidRPr="009444EA">
        <w:rPr>
          <w:kern w:val="22"/>
          <w:szCs w:val="22"/>
        </w:rPr>
        <w:t>from 27 to 31 July 2020.</w:t>
      </w:r>
      <w:r w:rsidR="0068360F" w:rsidRPr="009444EA">
        <w:rPr>
          <w:kern w:val="22"/>
          <w:szCs w:val="22"/>
        </w:rPr>
        <w:t xml:space="preserve"> A number of other consultations and workshops to support the development of the post-2020 global biodiversity framework </w:t>
      </w:r>
      <w:proofErr w:type="gramStart"/>
      <w:r w:rsidR="0068360F" w:rsidRPr="009444EA">
        <w:rPr>
          <w:kern w:val="22"/>
          <w:szCs w:val="22"/>
        </w:rPr>
        <w:t>are</w:t>
      </w:r>
      <w:proofErr w:type="gramEnd"/>
      <w:r w:rsidR="0068360F" w:rsidRPr="009444EA">
        <w:rPr>
          <w:kern w:val="22"/>
          <w:szCs w:val="22"/>
        </w:rPr>
        <w:t xml:space="preserve"> also foreseen as set out in </w:t>
      </w:r>
      <w:r w:rsidR="004F344C" w:rsidRPr="009444EA">
        <w:rPr>
          <w:kern w:val="22"/>
          <w:szCs w:val="22"/>
        </w:rPr>
        <w:t xml:space="preserve">annex II to the report of the Working Group </w:t>
      </w:r>
      <w:r w:rsidR="002C5201" w:rsidRPr="009444EA">
        <w:rPr>
          <w:kern w:val="22"/>
          <w:szCs w:val="22"/>
        </w:rPr>
        <w:t xml:space="preserve">on its first meeting </w:t>
      </w:r>
      <w:r w:rsidR="004F344C" w:rsidRPr="009444EA">
        <w:rPr>
          <w:kern w:val="22"/>
          <w:szCs w:val="22"/>
        </w:rPr>
        <w:t>(CBD/WG2020/1/5)</w:t>
      </w:r>
      <w:r w:rsidR="0068360F" w:rsidRPr="009444EA">
        <w:rPr>
          <w:kern w:val="22"/>
          <w:szCs w:val="22"/>
        </w:rPr>
        <w:t>.</w:t>
      </w:r>
    </w:p>
    <w:p w14:paraId="2A1C4380" w14:textId="647C9CB0" w:rsidR="00FC2E89" w:rsidRPr="009444EA" w:rsidRDefault="00A95C7C"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The</w:t>
      </w:r>
      <w:r w:rsidR="007B41D1" w:rsidRPr="009444EA">
        <w:rPr>
          <w:kern w:val="22"/>
          <w:szCs w:val="22"/>
        </w:rPr>
        <w:t xml:space="preserve"> Global </w:t>
      </w:r>
      <w:r w:rsidRPr="009444EA">
        <w:rPr>
          <w:kern w:val="22"/>
          <w:szCs w:val="22"/>
        </w:rPr>
        <w:t>C</w:t>
      </w:r>
      <w:r w:rsidR="007B41D1" w:rsidRPr="009444EA">
        <w:rPr>
          <w:kern w:val="22"/>
          <w:szCs w:val="22"/>
        </w:rPr>
        <w:t xml:space="preserve">onsultation </w:t>
      </w:r>
      <w:r w:rsidRPr="009444EA">
        <w:rPr>
          <w:kern w:val="22"/>
          <w:szCs w:val="22"/>
        </w:rPr>
        <w:t>W</w:t>
      </w:r>
      <w:r w:rsidR="007B41D1" w:rsidRPr="009444EA">
        <w:rPr>
          <w:kern w:val="22"/>
          <w:szCs w:val="22"/>
        </w:rPr>
        <w:t xml:space="preserve">orkshop on the </w:t>
      </w:r>
      <w:r w:rsidRPr="009444EA">
        <w:rPr>
          <w:kern w:val="22"/>
          <w:szCs w:val="22"/>
        </w:rPr>
        <w:t>P</w:t>
      </w:r>
      <w:r w:rsidR="007B41D1" w:rsidRPr="009444EA">
        <w:rPr>
          <w:kern w:val="22"/>
          <w:szCs w:val="22"/>
        </w:rPr>
        <w:t xml:space="preserve">ost-2020 </w:t>
      </w:r>
      <w:r w:rsidRPr="009444EA">
        <w:rPr>
          <w:kern w:val="22"/>
          <w:szCs w:val="22"/>
        </w:rPr>
        <w:t>G</w:t>
      </w:r>
      <w:r w:rsidR="007B41D1" w:rsidRPr="009444EA">
        <w:rPr>
          <w:kern w:val="22"/>
          <w:szCs w:val="22"/>
        </w:rPr>
        <w:t xml:space="preserve">lobal </w:t>
      </w:r>
      <w:r w:rsidRPr="009444EA">
        <w:rPr>
          <w:kern w:val="22"/>
          <w:szCs w:val="22"/>
        </w:rPr>
        <w:t>B</w:t>
      </w:r>
      <w:r w:rsidR="007B41D1" w:rsidRPr="009444EA">
        <w:rPr>
          <w:kern w:val="22"/>
          <w:szCs w:val="22"/>
        </w:rPr>
        <w:t xml:space="preserve">iodiversity </w:t>
      </w:r>
      <w:r w:rsidRPr="009444EA">
        <w:rPr>
          <w:kern w:val="22"/>
          <w:szCs w:val="22"/>
        </w:rPr>
        <w:t>F</w:t>
      </w:r>
      <w:r w:rsidR="007B41D1" w:rsidRPr="009444EA">
        <w:rPr>
          <w:kern w:val="22"/>
          <w:szCs w:val="22"/>
        </w:rPr>
        <w:t xml:space="preserve">ramework, </w:t>
      </w:r>
      <w:r w:rsidRPr="009444EA">
        <w:rPr>
          <w:kern w:val="22"/>
          <w:szCs w:val="22"/>
        </w:rPr>
        <w:t>B</w:t>
      </w:r>
      <w:r w:rsidR="007B41D1" w:rsidRPr="009444EA">
        <w:rPr>
          <w:kern w:val="22"/>
          <w:szCs w:val="22"/>
        </w:rPr>
        <w:t xml:space="preserve">iosafety and the Cartagena Protocol was held </w:t>
      </w:r>
      <w:r w:rsidR="00D65C09" w:rsidRPr="009444EA">
        <w:rPr>
          <w:kern w:val="22"/>
          <w:szCs w:val="22"/>
        </w:rPr>
        <w:t xml:space="preserve">in Nairobi </w:t>
      </w:r>
      <w:r w:rsidR="007B41D1" w:rsidRPr="009444EA">
        <w:rPr>
          <w:kern w:val="22"/>
          <w:szCs w:val="22"/>
        </w:rPr>
        <w:t>on 25 August 2019, immediately prior to the first meeting of the Working Group.</w:t>
      </w:r>
    </w:p>
    <w:p w14:paraId="1BD9FFF2" w14:textId="40E5360C" w:rsidR="007B41D1" w:rsidRPr="009444EA" w:rsidRDefault="007B41D1"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 xml:space="preserve">The Liaison Group will discuss the development of the biosafety component of the post-2020 global biodiversity framework under agenda item 6 of this meeting. </w:t>
      </w:r>
      <w:r w:rsidR="0068360F" w:rsidRPr="009444EA">
        <w:rPr>
          <w:kern w:val="22"/>
          <w:szCs w:val="22"/>
        </w:rPr>
        <w:t>T</w:t>
      </w:r>
      <w:r w:rsidRPr="009444EA">
        <w:rPr>
          <w:kern w:val="22"/>
          <w:szCs w:val="22"/>
        </w:rPr>
        <w:t>he document for that item (CBD/CP/LG/2019/1/5)</w:t>
      </w:r>
      <w:r w:rsidR="0068360F" w:rsidRPr="009444EA">
        <w:rPr>
          <w:kern w:val="22"/>
          <w:szCs w:val="22"/>
        </w:rPr>
        <w:t xml:space="preserve"> </w:t>
      </w:r>
      <w:r w:rsidR="0018170A" w:rsidRPr="009444EA">
        <w:rPr>
          <w:kern w:val="22"/>
          <w:szCs w:val="22"/>
        </w:rPr>
        <w:t>will draw on the submissions received in this regard, the</w:t>
      </w:r>
      <w:r w:rsidR="0068360F" w:rsidRPr="009444EA">
        <w:rPr>
          <w:kern w:val="22"/>
          <w:szCs w:val="22"/>
        </w:rPr>
        <w:t xml:space="preserve"> outcomes </w:t>
      </w:r>
      <w:r w:rsidR="00D75C8C" w:rsidRPr="009444EA">
        <w:rPr>
          <w:kern w:val="22"/>
          <w:szCs w:val="22"/>
        </w:rPr>
        <w:t xml:space="preserve">of </w:t>
      </w:r>
      <w:r w:rsidR="0068360F" w:rsidRPr="009444EA">
        <w:rPr>
          <w:kern w:val="22"/>
          <w:szCs w:val="22"/>
        </w:rPr>
        <w:t xml:space="preserve">the first meeting of the Working Group </w:t>
      </w:r>
      <w:r w:rsidR="0018170A" w:rsidRPr="009444EA">
        <w:rPr>
          <w:kern w:val="22"/>
          <w:szCs w:val="22"/>
        </w:rPr>
        <w:t>and</w:t>
      </w:r>
      <w:r w:rsidR="0068360F" w:rsidRPr="009444EA">
        <w:rPr>
          <w:kern w:val="22"/>
          <w:szCs w:val="22"/>
        </w:rPr>
        <w:t xml:space="preserve"> the biosafety global consultation workshop</w:t>
      </w:r>
      <w:r w:rsidR="0018170A" w:rsidRPr="009444EA">
        <w:rPr>
          <w:kern w:val="22"/>
          <w:szCs w:val="22"/>
        </w:rPr>
        <w:t xml:space="preserve"> to provide suggestions for consideration by the</w:t>
      </w:r>
      <w:r w:rsidR="0024424F" w:rsidRPr="009444EA">
        <w:rPr>
          <w:kern w:val="22"/>
          <w:szCs w:val="22"/>
        </w:rPr>
        <w:t xml:space="preserve"> Liaison</w:t>
      </w:r>
      <w:r w:rsidR="0018170A" w:rsidRPr="009444EA">
        <w:rPr>
          <w:kern w:val="22"/>
          <w:szCs w:val="22"/>
        </w:rPr>
        <w:t xml:space="preserve"> Group</w:t>
      </w:r>
      <w:r w:rsidRPr="009444EA">
        <w:rPr>
          <w:kern w:val="22"/>
          <w:szCs w:val="22"/>
        </w:rPr>
        <w:t>.</w:t>
      </w:r>
    </w:p>
    <w:p w14:paraId="0A18AEBC" w14:textId="4CCB50E4" w:rsidR="00FB447C" w:rsidRPr="009444EA" w:rsidRDefault="00FB447C" w:rsidP="009444EA">
      <w:pPr>
        <w:pStyle w:val="Heading2"/>
        <w:numPr>
          <w:ilvl w:val="0"/>
          <w:numId w:val="25"/>
        </w:numPr>
        <w:suppressLineNumbers/>
        <w:suppressAutoHyphens/>
        <w:spacing w:line="233" w:lineRule="auto"/>
        <w:rPr>
          <w:kern w:val="22"/>
          <w:szCs w:val="22"/>
        </w:rPr>
      </w:pPr>
      <w:bookmarkStart w:id="1" w:name="_Ref21001521"/>
      <w:r w:rsidRPr="009444EA">
        <w:rPr>
          <w:kern w:val="22"/>
          <w:szCs w:val="22"/>
        </w:rPr>
        <w:t>Long-term strategic framework for capacity-building beyond 2020</w:t>
      </w:r>
      <w:bookmarkEnd w:id="1"/>
    </w:p>
    <w:p w14:paraId="51707E7B" w14:textId="1A173AB0" w:rsidR="00B81BA1" w:rsidRPr="009444EA" w:rsidRDefault="0078738C"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In d</w:t>
      </w:r>
      <w:r w:rsidR="00B81BA1" w:rsidRPr="009444EA">
        <w:rPr>
          <w:kern w:val="22"/>
          <w:szCs w:val="22"/>
        </w:rPr>
        <w:t>ecision 14/24</w:t>
      </w:r>
      <w:r w:rsidRPr="009444EA">
        <w:rPr>
          <w:kern w:val="22"/>
          <w:szCs w:val="22"/>
        </w:rPr>
        <w:t xml:space="preserve">, </w:t>
      </w:r>
      <w:r w:rsidR="00EC7033" w:rsidRPr="009444EA">
        <w:rPr>
          <w:kern w:val="22"/>
          <w:szCs w:val="22"/>
        </w:rPr>
        <w:t>the Conference of the Parties</w:t>
      </w:r>
      <w:r w:rsidRPr="009444EA">
        <w:rPr>
          <w:kern w:val="22"/>
          <w:szCs w:val="22"/>
        </w:rPr>
        <w:t xml:space="preserve"> </w:t>
      </w:r>
      <w:r w:rsidR="0012046A" w:rsidRPr="009444EA">
        <w:rPr>
          <w:kern w:val="22"/>
          <w:szCs w:val="22"/>
        </w:rPr>
        <w:t xml:space="preserve">decided </w:t>
      </w:r>
      <w:r w:rsidRPr="009444EA">
        <w:rPr>
          <w:kern w:val="22"/>
          <w:szCs w:val="22"/>
        </w:rPr>
        <w:t>on a process for the development of a long-term strategic framework for capacity-building beyond 2020. The process includes</w:t>
      </w:r>
      <w:r w:rsidR="006016B6" w:rsidRPr="009444EA">
        <w:rPr>
          <w:kern w:val="22"/>
          <w:szCs w:val="22"/>
        </w:rPr>
        <w:t>:</w:t>
      </w:r>
      <w:r w:rsidRPr="009444EA">
        <w:rPr>
          <w:kern w:val="22"/>
          <w:szCs w:val="22"/>
        </w:rPr>
        <w:t xml:space="preserve"> </w:t>
      </w:r>
      <w:r w:rsidR="006016B6" w:rsidRPr="009444EA">
        <w:rPr>
          <w:kern w:val="22"/>
          <w:szCs w:val="22"/>
        </w:rPr>
        <w:t>(a) </w:t>
      </w:r>
      <w:r w:rsidR="009F63A0" w:rsidRPr="009444EA">
        <w:rPr>
          <w:kern w:val="22"/>
          <w:szCs w:val="22"/>
        </w:rPr>
        <w:t xml:space="preserve">submissions of information; </w:t>
      </w:r>
      <w:r w:rsidR="006016B6" w:rsidRPr="009444EA">
        <w:rPr>
          <w:kern w:val="22"/>
          <w:szCs w:val="22"/>
        </w:rPr>
        <w:t>(b) </w:t>
      </w:r>
      <w:r w:rsidRPr="009444EA">
        <w:rPr>
          <w:kern w:val="22"/>
          <w:szCs w:val="22"/>
        </w:rPr>
        <w:t>the commiss</w:t>
      </w:r>
      <w:r w:rsidR="009F63A0" w:rsidRPr="009444EA">
        <w:rPr>
          <w:kern w:val="22"/>
          <w:szCs w:val="22"/>
        </w:rPr>
        <w:t xml:space="preserve">ioning of a study to provide a knowledge </w:t>
      </w:r>
      <w:r w:rsidRPr="009444EA">
        <w:rPr>
          <w:kern w:val="22"/>
          <w:szCs w:val="22"/>
        </w:rPr>
        <w:t xml:space="preserve">base for the preparation of the long-term strategic framework; </w:t>
      </w:r>
      <w:r w:rsidR="006016B6" w:rsidRPr="009444EA">
        <w:rPr>
          <w:kern w:val="22"/>
          <w:szCs w:val="22"/>
        </w:rPr>
        <w:t>(c) </w:t>
      </w:r>
      <w:r w:rsidRPr="009444EA">
        <w:rPr>
          <w:kern w:val="22"/>
          <w:szCs w:val="22"/>
        </w:rPr>
        <w:t xml:space="preserve">an independent evaluation of the impacts, outcomes and effectiveness of the 2017-2020 short-term action plan; and </w:t>
      </w:r>
      <w:r w:rsidR="006016B6" w:rsidRPr="009444EA">
        <w:rPr>
          <w:kern w:val="22"/>
          <w:szCs w:val="22"/>
        </w:rPr>
        <w:t>(d) </w:t>
      </w:r>
      <w:r w:rsidRPr="009444EA">
        <w:rPr>
          <w:kern w:val="22"/>
          <w:szCs w:val="22"/>
        </w:rPr>
        <w:t>the convening of consultative workshops and online discussions.</w:t>
      </w:r>
    </w:p>
    <w:p w14:paraId="217EF9CA" w14:textId="772DB537" w:rsidR="009F63A0" w:rsidRPr="009444EA" w:rsidRDefault="00484FFA" w:rsidP="009444EA">
      <w:pPr>
        <w:pStyle w:val="ListParagraph"/>
        <w:numPr>
          <w:ilvl w:val="0"/>
          <w:numId w:val="20"/>
        </w:numPr>
        <w:suppressLineNumbers/>
        <w:suppressAutoHyphens/>
        <w:spacing w:before="120" w:after="120" w:line="233" w:lineRule="auto"/>
        <w:ind w:left="0" w:firstLine="0"/>
        <w:contextualSpacing w:val="0"/>
        <w:rPr>
          <w:kern w:val="22"/>
          <w:szCs w:val="22"/>
        </w:rPr>
      </w:pPr>
      <w:bookmarkStart w:id="2" w:name="_Hlk19104228"/>
      <w:r w:rsidRPr="009444EA">
        <w:rPr>
          <w:kern w:val="22"/>
          <w:szCs w:val="22"/>
        </w:rPr>
        <w:t>A</w:t>
      </w:r>
      <w:r w:rsidR="007B41D1" w:rsidRPr="009444EA">
        <w:rPr>
          <w:kern w:val="22"/>
          <w:szCs w:val="22"/>
        </w:rPr>
        <w:t xml:space="preserve"> team of consultants has been engaged to conduct </w:t>
      </w:r>
      <w:r w:rsidR="009F63A0" w:rsidRPr="009444EA">
        <w:rPr>
          <w:kern w:val="22"/>
          <w:szCs w:val="22"/>
        </w:rPr>
        <w:t>the</w:t>
      </w:r>
      <w:r w:rsidR="007B41D1" w:rsidRPr="009444EA">
        <w:rPr>
          <w:kern w:val="22"/>
          <w:szCs w:val="22"/>
        </w:rPr>
        <w:t xml:space="preserve"> study to develop the knowledge base. Biosafety experts have been included in this work</w:t>
      </w:r>
      <w:r w:rsidR="00504D97" w:rsidRPr="009444EA">
        <w:rPr>
          <w:kern w:val="22"/>
          <w:szCs w:val="22"/>
        </w:rPr>
        <w:t>,</w:t>
      </w:r>
      <w:r w:rsidR="00146315" w:rsidRPr="009444EA">
        <w:rPr>
          <w:kern w:val="22"/>
          <w:szCs w:val="22"/>
        </w:rPr>
        <w:t xml:space="preserve"> and a draft of the study should be available shortly</w:t>
      </w:r>
      <w:r w:rsidR="007B41D1" w:rsidRPr="009444EA">
        <w:rPr>
          <w:kern w:val="22"/>
          <w:szCs w:val="22"/>
        </w:rPr>
        <w:t>. Online discussions are planned</w:t>
      </w:r>
      <w:r w:rsidR="00504D97" w:rsidRPr="009444EA">
        <w:rPr>
          <w:kern w:val="22"/>
          <w:szCs w:val="22"/>
        </w:rPr>
        <w:t>,</w:t>
      </w:r>
      <w:r w:rsidR="007B41D1" w:rsidRPr="009444EA">
        <w:rPr>
          <w:kern w:val="22"/>
          <w:szCs w:val="22"/>
        </w:rPr>
        <w:t xml:space="preserve"> </w:t>
      </w:r>
      <w:r w:rsidR="00B96C2C" w:rsidRPr="009444EA">
        <w:rPr>
          <w:kern w:val="22"/>
          <w:szCs w:val="22"/>
        </w:rPr>
        <w:t xml:space="preserve">and a thematic </w:t>
      </w:r>
      <w:r w:rsidR="007B41D1" w:rsidRPr="009444EA">
        <w:rPr>
          <w:kern w:val="22"/>
          <w:szCs w:val="22"/>
        </w:rPr>
        <w:t xml:space="preserve">consultation </w:t>
      </w:r>
      <w:r w:rsidR="00B96C2C" w:rsidRPr="009444EA">
        <w:rPr>
          <w:kern w:val="22"/>
          <w:szCs w:val="22"/>
        </w:rPr>
        <w:t>on capacity-building is foreseen to be held back-to-back with the second meeting of the post-2020 Working Group</w:t>
      </w:r>
      <w:r w:rsidR="007B41D1" w:rsidRPr="009444EA">
        <w:rPr>
          <w:kern w:val="22"/>
          <w:szCs w:val="22"/>
        </w:rPr>
        <w:t>.</w:t>
      </w:r>
      <w:bookmarkEnd w:id="2"/>
    </w:p>
    <w:p w14:paraId="65D71575" w14:textId="0BEB2AF1" w:rsidR="007B41D1" w:rsidRPr="009444EA" w:rsidRDefault="009F63A0"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At this meeting, the Liaison Group is to contribute to the development of the draft long-term strategic framework for capacity-building beyond 2020, as appropriate. Under agenda item 7, the Secretariat will make a presentation providing further information on the process.</w:t>
      </w:r>
    </w:p>
    <w:p w14:paraId="6801D3E0" w14:textId="4664D6E4" w:rsidR="00612845" w:rsidRPr="009444EA" w:rsidRDefault="006E3BE3" w:rsidP="009444EA">
      <w:pPr>
        <w:pStyle w:val="Heading1"/>
        <w:numPr>
          <w:ilvl w:val="0"/>
          <w:numId w:val="24"/>
        </w:numPr>
        <w:suppressLineNumbers/>
        <w:tabs>
          <w:tab w:val="clear" w:pos="720"/>
        </w:tabs>
        <w:suppressAutoHyphens/>
        <w:spacing w:before="120" w:line="233" w:lineRule="auto"/>
        <w:ind w:left="1276" w:hanging="567"/>
        <w:jc w:val="left"/>
        <w:rPr>
          <w:caps w:val="0"/>
          <w:kern w:val="22"/>
          <w:szCs w:val="22"/>
        </w:rPr>
      </w:pPr>
      <w:r w:rsidRPr="009444EA">
        <w:rPr>
          <w:caps w:val="0"/>
          <w:kern w:val="22"/>
          <w:szCs w:val="22"/>
        </w:rPr>
        <w:t>FOURTH ASSESSMENT AND REVIEW OF THE PROTOCOL AND FINAL EVALUATION OF THE STRATEGIC PLAN FOR THE PROTOCOL</w:t>
      </w:r>
    </w:p>
    <w:p w14:paraId="7C0275B2" w14:textId="2F8DF6B8" w:rsidR="00B36243" w:rsidRPr="009444EA" w:rsidRDefault="00B36243"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Article 35 of the Protocol provides that</w:t>
      </w:r>
      <w:r w:rsidR="006E3BE3" w:rsidRPr="009444EA">
        <w:rPr>
          <w:kern w:val="22"/>
          <w:szCs w:val="22"/>
        </w:rPr>
        <w:t>,</w:t>
      </w:r>
      <w:r w:rsidRPr="009444EA">
        <w:rPr>
          <w:kern w:val="22"/>
          <w:szCs w:val="22"/>
        </w:rPr>
        <w:t xml:space="preserve"> every five years, the </w:t>
      </w:r>
      <w:r w:rsidR="00EC7033" w:rsidRPr="009444EA">
        <w:rPr>
          <w:kern w:val="22"/>
          <w:szCs w:val="22"/>
        </w:rPr>
        <w:t>Conference of the Parties serving as the meeting of the Parties to the Protocol</w:t>
      </w:r>
      <w:r w:rsidR="00EC7033" w:rsidRPr="009444EA" w:rsidDel="00EC7033">
        <w:rPr>
          <w:kern w:val="22"/>
          <w:szCs w:val="22"/>
        </w:rPr>
        <w:t xml:space="preserve"> </w:t>
      </w:r>
      <w:r w:rsidRPr="009444EA">
        <w:rPr>
          <w:kern w:val="22"/>
          <w:szCs w:val="22"/>
        </w:rPr>
        <w:t>shall undertake an evaluation of the effectiveness of the Protocol.</w:t>
      </w:r>
    </w:p>
    <w:p w14:paraId="2773CBD1" w14:textId="743EAE82" w:rsidR="00612845" w:rsidRPr="009444EA" w:rsidRDefault="00B36243"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In d</w:t>
      </w:r>
      <w:r w:rsidR="00612845" w:rsidRPr="009444EA">
        <w:rPr>
          <w:kern w:val="22"/>
          <w:szCs w:val="22"/>
        </w:rPr>
        <w:t>ecision CP-9/6</w:t>
      </w:r>
      <w:r w:rsidRPr="009444EA">
        <w:rPr>
          <w:kern w:val="22"/>
          <w:szCs w:val="22"/>
        </w:rPr>
        <w:t xml:space="preserve">, the </w:t>
      </w:r>
      <w:r w:rsidR="00EC7033" w:rsidRPr="009444EA">
        <w:rPr>
          <w:kern w:val="22"/>
          <w:szCs w:val="22"/>
        </w:rPr>
        <w:t>Conference of the Parties serving as the meeting of the Parties to the Protocol</w:t>
      </w:r>
      <w:r w:rsidRPr="009444EA">
        <w:rPr>
          <w:kern w:val="22"/>
          <w:szCs w:val="22"/>
        </w:rPr>
        <w:t xml:space="preserve"> decided that the fourth assessment and review of the Protocol would be combined with the final evaluation of the Strategic Plan for the Protocol. It also set out </w:t>
      </w:r>
      <w:r w:rsidR="007C36A9" w:rsidRPr="009444EA">
        <w:rPr>
          <w:kern w:val="22"/>
          <w:szCs w:val="22"/>
        </w:rPr>
        <w:t xml:space="preserve">the </w:t>
      </w:r>
      <w:r w:rsidRPr="009444EA">
        <w:rPr>
          <w:kern w:val="22"/>
          <w:szCs w:val="22"/>
        </w:rPr>
        <w:t xml:space="preserve">steps towards the fourth assessment and review of the Protocol and </w:t>
      </w:r>
      <w:r w:rsidR="007C36A9" w:rsidRPr="009444EA">
        <w:rPr>
          <w:kern w:val="22"/>
          <w:szCs w:val="22"/>
        </w:rPr>
        <w:t xml:space="preserve">the </w:t>
      </w:r>
      <w:r w:rsidRPr="009444EA">
        <w:rPr>
          <w:kern w:val="22"/>
          <w:szCs w:val="22"/>
        </w:rPr>
        <w:t>final evaluation of the Strategic Plan as follows:</w:t>
      </w:r>
    </w:p>
    <w:p w14:paraId="43BBB3AB" w14:textId="7E8B194F" w:rsidR="00B36243" w:rsidRPr="009444EA" w:rsidRDefault="00B36243" w:rsidP="009444EA">
      <w:pPr>
        <w:pStyle w:val="ListParagraph"/>
        <w:numPr>
          <w:ilvl w:val="1"/>
          <w:numId w:val="28"/>
        </w:numPr>
        <w:suppressLineNumbers/>
        <w:suppressAutoHyphens/>
        <w:spacing w:before="120" w:after="120" w:line="233" w:lineRule="auto"/>
        <w:ind w:left="0" w:firstLine="720"/>
        <w:contextualSpacing w:val="0"/>
        <w:rPr>
          <w:kern w:val="22"/>
          <w:szCs w:val="22"/>
        </w:rPr>
      </w:pPr>
      <w:r w:rsidRPr="009444EA">
        <w:rPr>
          <w:kern w:val="22"/>
          <w:szCs w:val="22"/>
        </w:rPr>
        <w:t>The Executive Secretary is to analyse and synthesize information on the implementation of the Protocol using, inter alia, the fourth national reports as a primary source, the Biosafety Clearing-House and experience from capacity-building projects and the Compliance Committee, where appropriate;</w:t>
      </w:r>
    </w:p>
    <w:p w14:paraId="12E88D8D" w14:textId="564E928B" w:rsidR="00B36243" w:rsidRPr="009444EA" w:rsidRDefault="00B36243" w:rsidP="009444EA">
      <w:pPr>
        <w:pStyle w:val="ListParagraph"/>
        <w:numPr>
          <w:ilvl w:val="1"/>
          <w:numId w:val="28"/>
        </w:numPr>
        <w:suppressLineNumbers/>
        <w:suppressAutoHyphens/>
        <w:spacing w:before="120" w:after="120" w:line="233" w:lineRule="auto"/>
        <w:ind w:left="0" w:firstLine="720"/>
        <w:contextualSpacing w:val="0"/>
        <w:rPr>
          <w:kern w:val="22"/>
          <w:szCs w:val="22"/>
        </w:rPr>
      </w:pPr>
      <w:r w:rsidRPr="009444EA">
        <w:rPr>
          <w:kern w:val="22"/>
          <w:szCs w:val="22"/>
        </w:rPr>
        <w:t>The Executive Secretary is to make this information available to the Liaison Group and, as appropriate, the Compliance Committee;</w:t>
      </w:r>
    </w:p>
    <w:p w14:paraId="3956E9A8" w14:textId="23B99DE0" w:rsidR="00B36243" w:rsidRPr="009444EA" w:rsidRDefault="00B36243" w:rsidP="009444EA">
      <w:pPr>
        <w:pStyle w:val="ListParagraph"/>
        <w:numPr>
          <w:ilvl w:val="1"/>
          <w:numId w:val="28"/>
        </w:numPr>
        <w:suppressLineNumbers/>
        <w:suppressAutoHyphens/>
        <w:spacing w:before="120" w:after="120" w:line="233" w:lineRule="auto"/>
        <w:ind w:left="0" w:firstLine="720"/>
        <w:contextualSpacing w:val="0"/>
        <w:rPr>
          <w:kern w:val="22"/>
          <w:szCs w:val="22"/>
        </w:rPr>
      </w:pPr>
      <w:r w:rsidRPr="009444EA">
        <w:rPr>
          <w:kern w:val="22"/>
          <w:szCs w:val="22"/>
        </w:rPr>
        <w:t xml:space="preserve">The Liaison Group and the Compliance Committee are to work in a complementary and non-duplicative manner to contribute to the fourth assessment and review of the Protocol and final evaluation of the Strategic Plan and submit their conclusions for consideration by </w:t>
      </w:r>
      <w:r w:rsidR="00EC7033" w:rsidRPr="009444EA">
        <w:rPr>
          <w:kern w:val="22"/>
          <w:szCs w:val="22"/>
        </w:rPr>
        <w:t>the Subsidiary Body on Implementation</w:t>
      </w:r>
      <w:r w:rsidRPr="009444EA">
        <w:rPr>
          <w:kern w:val="22"/>
          <w:szCs w:val="22"/>
        </w:rPr>
        <w:t>;</w:t>
      </w:r>
    </w:p>
    <w:p w14:paraId="1F58C766" w14:textId="00D4B19D" w:rsidR="00B36243" w:rsidRPr="009444EA" w:rsidRDefault="00EA2409" w:rsidP="009444EA">
      <w:pPr>
        <w:pStyle w:val="ListParagraph"/>
        <w:numPr>
          <w:ilvl w:val="1"/>
          <w:numId w:val="28"/>
        </w:numPr>
        <w:suppressLineNumbers/>
        <w:suppressAutoHyphens/>
        <w:spacing w:before="120" w:after="120" w:line="233" w:lineRule="auto"/>
        <w:ind w:left="0" w:firstLine="720"/>
        <w:contextualSpacing w:val="0"/>
        <w:rPr>
          <w:kern w:val="22"/>
          <w:szCs w:val="22"/>
        </w:rPr>
      </w:pPr>
      <w:r w:rsidRPr="009444EA">
        <w:rPr>
          <w:kern w:val="22"/>
          <w:szCs w:val="22"/>
        </w:rPr>
        <w:t>At its third meeting, the Subsidiary Body on Implementation</w:t>
      </w:r>
      <w:r w:rsidR="00B36243" w:rsidRPr="009444EA">
        <w:rPr>
          <w:kern w:val="22"/>
          <w:szCs w:val="22"/>
        </w:rPr>
        <w:t xml:space="preserve"> is to consider the information provided and conclusions reached by the Liaison Group and the Compliance Committee and to submit its findings and recommendations to </w:t>
      </w:r>
      <w:r w:rsidR="00B07CB1" w:rsidRPr="009444EA">
        <w:rPr>
          <w:kern w:val="22"/>
          <w:szCs w:val="22"/>
        </w:rPr>
        <w:t>the Conference of the Parties</w:t>
      </w:r>
      <w:r w:rsidR="00CF69BD" w:rsidRPr="009444EA">
        <w:rPr>
          <w:kern w:val="22"/>
          <w:szCs w:val="22"/>
        </w:rPr>
        <w:t xml:space="preserve"> serving as the meeting of the Parties t</w:t>
      </w:r>
      <w:r w:rsidR="000D3FB2" w:rsidRPr="009444EA">
        <w:rPr>
          <w:kern w:val="22"/>
          <w:szCs w:val="22"/>
        </w:rPr>
        <w:t>o</w:t>
      </w:r>
      <w:r w:rsidR="00CF69BD" w:rsidRPr="009444EA">
        <w:rPr>
          <w:kern w:val="22"/>
          <w:szCs w:val="22"/>
        </w:rPr>
        <w:t xml:space="preserve"> the Protocol</w:t>
      </w:r>
      <w:r w:rsidR="00913A69" w:rsidRPr="009444EA">
        <w:rPr>
          <w:kern w:val="22"/>
          <w:szCs w:val="22"/>
        </w:rPr>
        <w:t xml:space="preserve"> at its tenth meeting</w:t>
      </w:r>
      <w:r w:rsidR="00B36243" w:rsidRPr="009444EA">
        <w:rPr>
          <w:kern w:val="22"/>
          <w:szCs w:val="22"/>
        </w:rPr>
        <w:t>.</w:t>
      </w:r>
    </w:p>
    <w:p w14:paraId="50B8FE09" w14:textId="12557800" w:rsidR="00B36243" w:rsidRPr="009444EA" w:rsidRDefault="00B36243"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The fourth national reports on the implementation of the Prot</w:t>
      </w:r>
      <w:r w:rsidR="00682135" w:rsidRPr="009444EA">
        <w:rPr>
          <w:kern w:val="22"/>
          <w:szCs w:val="22"/>
        </w:rPr>
        <w:t xml:space="preserve">ocol are due on 1 October 2019. In order </w:t>
      </w:r>
      <w:r w:rsidR="001B71D2" w:rsidRPr="009444EA">
        <w:rPr>
          <w:kern w:val="22"/>
          <w:szCs w:val="22"/>
        </w:rPr>
        <w:t xml:space="preserve">to </w:t>
      </w:r>
      <w:r w:rsidR="00682135" w:rsidRPr="009444EA">
        <w:rPr>
          <w:kern w:val="22"/>
          <w:szCs w:val="22"/>
        </w:rPr>
        <w:t xml:space="preserve">ensure </w:t>
      </w:r>
      <w:r w:rsidR="002C7F4A" w:rsidRPr="009444EA">
        <w:rPr>
          <w:kern w:val="22"/>
          <w:szCs w:val="22"/>
        </w:rPr>
        <w:t xml:space="preserve">that </w:t>
      </w:r>
      <w:r w:rsidR="00682135" w:rsidRPr="009444EA">
        <w:rPr>
          <w:kern w:val="22"/>
          <w:szCs w:val="22"/>
        </w:rPr>
        <w:t xml:space="preserve">a sufficient number of national reports are available to undertake an analysis that is representative of the current state of implementation, it is expected that work on the analysis and synthesis will take place at the end of 2019 and in early 2020 to enable consideration of </w:t>
      </w:r>
      <w:r w:rsidR="001B71D2" w:rsidRPr="009444EA">
        <w:rPr>
          <w:kern w:val="22"/>
          <w:szCs w:val="22"/>
        </w:rPr>
        <w:t xml:space="preserve">this matter by the Liaison Group </w:t>
      </w:r>
      <w:r w:rsidR="002C7F4A" w:rsidRPr="009444EA">
        <w:rPr>
          <w:kern w:val="22"/>
          <w:szCs w:val="22"/>
        </w:rPr>
        <w:t xml:space="preserve">at its fourteenth meeting </w:t>
      </w:r>
      <w:r w:rsidR="001B71D2" w:rsidRPr="009444EA">
        <w:rPr>
          <w:kern w:val="22"/>
          <w:szCs w:val="22"/>
        </w:rPr>
        <w:t>and the Compliance Committee</w:t>
      </w:r>
      <w:r w:rsidR="002C7F4A" w:rsidRPr="009444EA">
        <w:rPr>
          <w:kern w:val="22"/>
          <w:szCs w:val="22"/>
        </w:rPr>
        <w:t xml:space="preserve"> at its seventeenth meeting</w:t>
      </w:r>
      <w:r w:rsidR="001B71D2" w:rsidRPr="009444EA">
        <w:rPr>
          <w:kern w:val="22"/>
          <w:szCs w:val="22"/>
        </w:rPr>
        <w:t>.</w:t>
      </w:r>
    </w:p>
    <w:p w14:paraId="491FB1A2" w14:textId="73E96519" w:rsidR="00B96C2C" w:rsidRPr="009444EA" w:rsidRDefault="00B96C2C"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 xml:space="preserve">At its sixteenth meeting (May 2019), the Compliance Committee </w:t>
      </w:r>
      <w:r w:rsidR="00935C7B" w:rsidRPr="009444EA">
        <w:rPr>
          <w:kern w:val="22"/>
          <w:szCs w:val="22"/>
        </w:rPr>
        <w:t xml:space="preserve">decided </w:t>
      </w:r>
      <w:r w:rsidRPr="009444EA">
        <w:rPr>
          <w:kern w:val="22"/>
          <w:szCs w:val="22"/>
        </w:rPr>
        <w:t xml:space="preserve">that the scope of its input to the assessment and review and final evaluation of the Strategic Plan would focus on operational objective 3.1 of the Strategic Plan and the experience </w:t>
      </w:r>
      <w:r w:rsidR="00070A05" w:rsidRPr="009444EA">
        <w:rPr>
          <w:kern w:val="22"/>
          <w:szCs w:val="22"/>
        </w:rPr>
        <w:t xml:space="preserve">that </w:t>
      </w:r>
      <w:r w:rsidRPr="009444EA">
        <w:rPr>
          <w:kern w:val="22"/>
          <w:szCs w:val="22"/>
        </w:rPr>
        <w:t>the Committee had gained in implementing its supportive role of assisting Parties in complying with their obligations. This follows the approach taken for the third assessment and review of the Protocol and mid-term evaluation of the Strategic Plan.</w:t>
      </w:r>
    </w:p>
    <w:p w14:paraId="4370549C" w14:textId="7BFF131C" w:rsidR="00B96C2C" w:rsidRPr="009444EA" w:rsidRDefault="00B96C2C"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 xml:space="preserve">Accordingly, the Liaison Group would focus on the other </w:t>
      </w:r>
      <w:r w:rsidR="007A1FBF" w:rsidRPr="009444EA">
        <w:rPr>
          <w:kern w:val="22"/>
          <w:szCs w:val="22"/>
        </w:rPr>
        <w:t xml:space="preserve">operational objectives and any other </w:t>
      </w:r>
      <w:r w:rsidRPr="009444EA">
        <w:rPr>
          <w:kern w:val="22"/>
          <w:szCs w:val="22"/>
        </w:rPr>
        <w:t>aspects. More information will be provided to the Liaison Group at its fourteenth meeting.</w:t>
      </w:r>
    </w:p>
    <w:p w14:paraId="728A9A35" w14:textId="12267CDE" w:rsidR="00EF5073" w:rsidRPr="009444EA" w:rsidRDefault="003471C1" w:rsidP="009444EA">
      <w:pPr>
        <w:pStyle w:val="Heading1"/>
        <w:numPr>
          <w:ilvl w:val="0"/>
          <w:numId w:val="24"/>
        </w:numPr>
        <w:suppressLineNumbers/>
        <w:tabs>
          <w:tab w:val="clear" w:pos="720"/>
          <w:tab w:val="left" w:pos="426"/>
        </w:tabs>
        <w:suppressAutoHyphens/>
        <w:spacing w:before="120" w:line="233" w:lineRule="auto"/>
        <w:ind w:left="0" w:firstLine="0"/>
        <w:rPr>
          <w:kern w:val="22"/>
          <w:szCs w:val="22"/>
        </w:rPr>
      </w:pPr>
      <w:r w:rsidRPr="009444EA">
        <w:rPr>
          <w:kern w:val="22"/>
          <w:szCs w:val="22"/>
        </w:rPr>
        <w:t>conclusion</w:t>
      </w:r>
    </w:p>
    <w:p w14:paraId="1100522A" w14:textId="7F4DCEF3" w:rsidR="00CC2DF2" w:rsidRPr="009444EA" w:rsidRDefault="003471C1"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 xml:space="preserve">Given the nature of </w:t>
      </w:r>
      <w:r w:rsidR="00901E35" w:rsidRPr="009444EA">
        <w:rPr>
          <w:kern w:val="22"/>
          <w:szCs w:val="22"/>
        </w:rPr>
        <w:t xml:space="preserve">the </w:t>
      </w:r>
      <w:r w:rsidRPr="009444EA">
        <w:rPr>
          <w:kern w:val="22"/>
          <w:szCs w:val="22"/>
        </w:rPr>
        <w:t xml:space="preserve">deliberations at </w:t>
      </w:r>
      <w:r w:rsidR="00A91910" w:rsidRPr="009444EA">
        <w:rPr>
          <w:kern w:val="22"/>
          <w:szCs w:val="22"/>
        </w:rPr>
        <w:t>the fourteenth meeting of the Conference of the Parties</w:t>
      </w:r>
      <w:r w:rsidRPr="009444EA">
        <w:rPr>
          <w:kern w:val="22"/>
          <w:szCs w:val="22"/>
        </w:rPr>
        <w:t xml:space="preserve"> and </w:t>
      </w:r>
      <w:r w:rsidR="00A91910" w:rsidRPr="009444EA">
        <w:rPr>
          <w:kern w:val="22"/>
          <w:szCs w:val="22"/>
        </w:rPr>
        <w:t>the ninth meeting of the Conference of the Parties serving as the meeting of the Parties to the Protocol</w:t>
      </w:r>
      <w:r w:rsidRPr="009444EA">
        <w:rPr>
          <w:kern w:val="22"/>
          <w:szCs w:val="22"/>
        </w:rPr>
        <w:t xml:space="preserve">, in many instances, there was no opportunity to consider the big picture of the different workflows being developed in the different decisions and how they might fit together. </w:t>
      </w:r>
      <w:r w:rsidR="00A26EFC" w:rsidRPr="009444EA">
        <w:rPr>
          <w:kern w:val="22"/>
          <w:szCs w:val="22"/>
        </w:rPr>
        <w:t>In addition</w:t>
      </w:r>
      <w:r w:rsidRPr="009444EA">
        <w:rPr>
          <w:kern w:val="22"/>
          <w:szCs w:val="22"/>
        </w:rPr>
        <w:t>, much more information is now available on the 2019-2020 calendar of activities and meetings</w:t>
      </w:r>
      <w:r w:rsidR="007A1FBF" w:rsidRPr="009444EA">
        <w:rPr>
          <w:kern w:val="22"/>
          <w:szCs w:val="22"/>
        </w:rPr>
        <w:t xml:space="preserve">, </w:t>
      </w:r>
      <w:proofErr w:type="gramStart"/>
      <w:r w:rsidR="007A1FBF" w:rsidRPr="009444EA">
        <w:rPr>
          <w:kern w:val="22"/>
          <w:szCs w:val="22"/>
        </w:rPr>
        <w:t xml:space="preserve">in particular </w:t>
      </w:r>
      <w:r w:rsidR="009A063C" w:rsidRPr="009444EA">
        <w:rPr>
          <w:kern w:val="22"/>
          <w:szCs w:val="22"/>
        </w:rPr>
        <w:t>the</w:t>
      </w:r>
      <w:proofErr w:type="gramEnd"/>
      <w:r w:rsidR="009A063C" w:rsidRPr="009444EA">
        <w:rPr>
          <w:kern w:val="22"/>
          <w:szCs w:val="22"/>
        </w:rPr>
        <w:t xml:space="preserve"> </w:t>
      </w:r>
      <w:r w:rsidR="007A1FBF" w:rsidRPr="009444EA">
        <w:rPr>
          <w:kern w:val="22"/>
          <w:szCs w:val="22"/>
        </w:rPr>
        <w:t>meetings of the Open-ended Working Group and the Subsidiary Body on Implementation,</w:t>
      </w:r>
      <w:r w:rsidRPr="009444EA">
        <w:rPr>
          <w:kern w:val="22"/>
          <w:szCs w:val="22"/>
        </w:rPr>
        <w:t xml:space="preserve"> which has helped to clarify</w:t>
      </w:r>
      <w:r w:rsidR="00A26EFC" w:rsidRPr="009444EA">
        <w:rPr>
          <w:kern w:val="22"/>
          <w:szCs w:val="22"/>
        </w:rPr>
        <w:t xml:space="preserve"> </w:t>
      </w:r>
      <w:r w:rsidR="00B66A39" w:rsidRPr="009444EA">
        <w:rPr>
          <w:kern w:val="22"/>
          <w:szCs w:val="22"/>
        </w:rPr>
        <w:t>at what</w:t>
      </w:r>
      <w:r w:rsidR="00313736" w:rsidRPr="009444EA">
        <w:rPr>
          <w:kern w:val="22"/>
          <w:szCs w:val="22"/>
        </w:rPr>
        <w:t xml:space="preserve"> point</w:t>
      </w:r>
      <w:r w:rsidR="00A26EFC" w:rsidRPr="009444EA">
        <w:rPr>
          <w:kern w:val="22"/>
          <w:szCs w:val="22"/>
        </w:rPr>
        <w:t xml:space="preserve"> biosafety inputs on post-2020 are needed.</w:t>
      </w:r>
    </w:p>
    <w:p w14:paraId="6A235112" w14:textId="7C80A543" w:rsidR="003471C1" w:rsidRPr="009444EA" w:rsidRDefault="003471C1"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In this light, the Secretariat is endeavouring to reconcile the different workflows in a logical and coherent manner</w:t>
      </w:r>
      <w:r w:rsidR="007A1FBF" w:rsidRPr="009444EA">
        <w:rPr>
          <w:kern w:val="22"/>
          <w:szCs w:val="22"/>
        </w:rPr>
        <w:t xml:space="preserve"> that facilitates </w:t>
      </w:r>
      <w:r w:rsidR="00664E02" w:rsidRPr="009444EA">
        <w:rPr>
          <w:kern w:val="22"/>
          <w:szCs w:val="22"/>
        </w:rPr>
        <w:t xml:space="preserve">the </w:t>
      </w:r>
      <w:r w:rsidR="007A1FBF" w:rsidRPr="009444EA">
        <w:rPr>
          <w:kern w:val="22"/>
          <w:szCs w:val="22"/>
        </w:rPr>
        <w:t>completion of the activities that have been requested.</w:t>
      </w:r>
      <w:r w:rsidR="00CC2DF2" w:rsidRPr="009444EA">
        <w:rPr>
          <w:kern w:val="22"/>
          <w:szCs w:val="22"/>
        </w:rPr>
        <w:t xml:space="preserve"> </w:t>
      </w:r>
      <w:r w:rsidRPr="009444EA">
        <w:rPr>
          <w:kern w:val="22"/>
          <w:szCs w:val="22"/>
        </w:rPr>
        <w:t>As</w:t>
      </w:r>
      <w:r w:rsidR="00CC2DF2" w:rsidRPr="009444EA">
        <w:rPr>
          <w:kern w:val="22"/>
          <w:szCs w:val="22"/>
        </w:rPr>
        <w:t xml:space="preserve"> a </w:t>
      </w:r>
      <w:proofErr w:type="gramStart"/>
      <w:r w:rsidR="00CC2DF2" w:rsidRPr="009444EA">
        <w:rPr>
          <w:kern w:val="22"/>
          <w:szCs w:val="22"/>
        </w:rPr>
        <w:t>result</w:t>
      </w:r>
      <w:proofErr w:type="gramEnd"/>
      <w:r w:rsidR="00CC2DF2" w:rsidRPr="009444EA">
        <w:rPr>
          <w:kern w:val="22"/>
          <w:szCs w:val="22"/>
        </w:rPr>
        <w:t xml:space="preserve"> and as</w:t>
      </w:r>
      <w:r w:rsidRPr="009444EA">
        <w:rPr>
          <w:kern w:val="22"/>
          <w:szCs w:val="22"/>
        </w:rPr>
        <w:t xml:space="preserve"> mentioned in section</w:t>
      </w:r>
      <w:r w:rsidR="00664E02" w:rsidRPr="009444EA">
        <w:rPr>
          <w:kern w:val="22"/>
          <w:szCs w:val="22"/>
        </w:rPr>
        <w:t> </w:t>
      </w:r>
      <w:r w:rsidRPr="009444EA">
        <w:rPr>
          <w:kern w:val="22"/>
          <w:szCs w:val="22"/>
        </w:rPr>
        <w:t>II</w:t>
      </w:r>
      <w:r w:rsidR="00664E02" w:rsidRPr="009444EA">
        <w:rPr>
          <w:kern w:val="22"/>
          <w:szCs w:val="22"/>
        </w:rPr>
        <w:t xml:space="preserve"> above</w:t>
      </w:r>
      <w:r w:rsidRPr="009444EA">
        <w:rPr>
          <w:kern w:val="22"/>
          <w:szCs w:val="22"/>
        </w:rPr>
        <w:t xml:space="preserve">, </w:t>
      </w:r>
      <w:r w:rsidR="0050583E" w:rsidRPr="009444EA">
        <w:rPr>
          <w:kern w:val="22"/>
          <w:szCs w:val="22"/>
        </w:rPr>
        <w:t>some</w:t>
      </w:r>
      <w:r w:rsidRPr="009444EA">
        <w:rPr>
          <w:kern w:val="22"/>
          <w:szCs w:val="22"/>
        </w:rPr>
        <w:t xml:space="preserve"> adjust</w:t>
      </w:r>
      <w:r w:rsidR="0050583E" w:rsidRPr="009444EA">
        <w:rPr>
          <w:kern w:val="22"/>
          <w:szCs w:val="22"/>
        </w:rPr>
        <w:t>ments</w:t>
      </w:r>
      <w:r w:rsidRPr="009444EA">
        <w:rPr>
          <w:kern w:val="22"/>
          <w:szCs w:val="22"/>
        </w:rPr>
        <w:t xml:space="preserve"> </w:t>
      </w:r>
      <w:r w:rsidR="0050583E" w:rsidRPr="009444EA">
        <w:rPr>
          <w:kern w:val="22"/>
          <w:szCs w:val="22"/>
        </w:rPr>
        <w:t>t</w:t>
      </w:r>
      <w:r w:rsidRPr="009444EA">
        <w:rPr>
          <w:kern w:val="22"/>
          <w:szCs w:val="22"/>
        </w:rPr>
        <w:t xml:space="preserve">o the steps in the post-2020 processes for biosafety </w:t>
      </w:r>
      <w:r w:rsidR="0050583E" w:rsidRPr="009444EA">
        <w:rPr>
          <w:kern w:val="22"/>
          <w:szCs w:val="22"/>
        </w:rPr>
        <w:t>are foreseen</w:t>
      </w:r>
      <w:r w:rsidRPr="009444EA">
        <w:rPr>
          <w:kern w:val="22"/>
          <w:szCs w:val="22"/>
        </w:rPr>
        <w:t xml:space="preserve">. </w:t>
      </w:r>
      <w:r w:rsidR="009F5078" w:rsidRPr="009444EA">
        <w:rPr>
          <w:kern w:val="22"/>
          <w:szCs w:val="22"/>
        </w:rPr>
        <w:t xml:space="preserve">These adjustments </w:t>
      </w:r>
      <w:r w:rsidR="0050583E" w:rsidRPr="009444EA">
        <w:rPr>
          <w:kern w:val="22"/>
          <w:szCs w:val="22"/>
        </w:rPr>
        <w:t>are</w:t>
      </w:r>
      <w:r w:rsidR="009F5078" w:rsidRPr="009444EA">
        <w:rPr>
          <w:kern w:val="22"/>
          <w:szCs w:val="22"/>
        </w:rPr>
        <w:t xml:space="preserve"> in line with the annex to decision CP-9/3</w:t>
      </w:r>
      <w:r w:rsidR="00FB26FF" w:rsidRPr="009444EA">
        <w:rPr>
          <w:kern w:val="22"/>
          <w:szCs w:val="22"/>
        </w:rPr>
        <w:t>,</w:t>
      </w:r>
      <w:r w:rsidR="009F5078" w:rsidRPr="009444EA">
        <w:rPr>
          <w:kern w:val="22"/>
          <w:szCs w:val="22"/>
        </w:rPr>
        <w:t xml:space="preserve"> which provides for the possibility of aligning the activities </w:t>
      </w:r>
      <w:r w:rsidR="0050583E" w:rsidRPr="009444EA">
        <w:rPr>
          <w:kern w:val="22"/>
          <w:szCs w:val="22"/>
        </w:rPr>
        <w:t xml:space="preserve">set out in the annex </w:t>
      </w:r>
      <w:r w:rsidR="009F5078" w:rsidRPr="009444EA">
        <w:rPr>
          <w:kern w:val="22"/>
          <w:szCs w:val="22"/>
        </w:rPr>
        <w:t>with the timetable for the development of the post-2020 global biodiversity framework.</w:t>
      </w:r>
    </w:p>
    <w:p w14:paraId="69884689" w14:textId="19D549EC" w:rsidR="007B779C" w:rsidRPr="009444EA" w:rsidRDefault="00CC2DF2" w:rsidP="009444EA">
      <w:pPr>
        <w:pStyle w:val="ListParagraph"/>
        <w:numPr>
          <w:ilvl w:val="0"/>
          <w:numId w:val="20"/>
        </w:numPr>
        <w:suppressLineNumbers/>
        <w:suppressAutoHyphens/>
        <w:spacing w:before="120" w:after="120" w:line="233" w:lineRule="auto"/>
        <w:ind w:left="0" w:firstLine="0"/>
        <w:contextualSpacing w:val="0"/>
        <w:rPr>
          <w:kern w:val="22"/>
          <w:szCs w:val="22"/>
        </w:rPr>
      </w:pPr>
      <w:r w:rsidRPr="009444EA">
        <w:rPr>
          <w:kern w:val="22"/>
          <w:szCs w:val="22"/>
        </w:rPr>
        <w:t xml:space="preserve">The </w:t>
      </w:r>
      <w:r w:rsidR="0050583E" w:rsidRPr="009444EA">
        <w:rPr>
          <w:kern w:val="22"/>
          <w:szCs w:val="22"/>
        </w:rPr>
        <w:t>adjustments</w:t>
      </w:r>
      <w:r w:rsidR="003471C1" w:rsidRPr="009444EA">
        <w:rPr>
          <w:kern w:val="22"/>
          <w:szCs w:val="22"/>
        </w:rPr>
        <w:t xml:space="preserve"> includ</w:t>
      </w:r>
      <w:r w:rsidRPr="009444EA">
        <w:rPr>
          <w:kern w:val="22"/>
          <w:szCs w:val="22"/>
        </w:rPr>
        <w:t>e</w:t>
      </w:r>
      <w:r w:rsidR="003471C1" w:rsidRPr="009444EA">
        <w:rPr>
          <w:kern w:val="22"/>
          <w:szCs w:val="22"/>
        </w:rPr>
        <w:t xml:space="preserve"> combining the peer review of the draft </w:t>
      </w:r>
      <w:r w:rsidR="002655B4" w:rsidRPr="009444EA">
        <w:rPr>
          <w:kern w:val="22"/>
          <w:szCs w:val="22"/>
        </w:rPr>
        <w:t>i</w:t>
      </w:r>
      <w:r w:rsidR="003471C1" w:rsidRPr="009444EA">
        <w:rPr>
          <w:kern w:val="22"/>
          <w:szCs w:val="22"/>
        </w:rPr>
        <w:t xml:space="preserve">mplementation </w:t>
      </w:r>
      <w:r w:rsidR="002655B4" w:rsidRPr="009444EA">
        <w:rPr>
          <w:kern w:val="22"/>
          <w:szCs w:val="22"/>
        </w:rPr>
        <w:t>p</w:t>
      </w:r>
      <w:r w:rsidR="003471C1" w:rsidRPr="009444EA">
        <w:rPr>
          <w:kern w:val="22"/>
          <w:szCs w:val="22"/>
        </w:rPr>
        <w:t>lan and the capacity-building action plan</w:t>
      </w:r>
      <w:r w:rsidR="00237FDF" w:rsidRPr="009444EA">
        <w:rPr>
          <w:kern w:val="22"/>
          <w:szCs w:val="22"/>
        </w:rPr>
        <w:t>,</w:t>
      </w:r>
      <w:r w:rsidR="003471C1" w:rsidRPr="009444EA">
        <w:rPr>
          <w:kern w:val="22"/>
          <w:szCs w:val="22"/>
        </w:rPr>
        <w:t xml:space="preserve"> providing the Liaison Group with the opportunity to review both the draft Implementation Plan and the capacity-building action plan</w:t>
      </w:r>
      <w:r w:rsidR="00A26EFC" w:rsidRPr="009444EA">
        <w:rPr>
          <w:kern w:val="22"/>
          <w:szCs w:val="22"/>
        </w:rPr>
        <w:t xml:space="preserve"> again</w:t>
      </w:r>
      <w:r w:rsidR="003471C1" w:rsidRPr="009444EA">
        <w:rPr>
          <w:kern w:val="22"/>
          <w:szCs w:val="22"/>
        </w:rPr>
        <w:t xml:space="preserve"> at its fourteenth meeting</w:t>
      </w:r>
      <w:r w:rsidR="00237FDF" w:rsidRPr="009444EA">
        <w:rPr>
          <w:kern w:val="22"/>
          <w:szCs w:val="22"/>
        </w:rPr>
        <w:t>,</w:t>
      </w:r>
      <w:r w:rsidR="003471C1" w:rsidRPr="009444EA">
        <w:rPr>
          <w:kern w:val="22"/>
          <w:szCs w:val="22"/>
        </w:rPr>
        <w:t xml:space="preserve"> and including an item on the agenda for </w:t>
      </w:r>
      <w:r w:rsidR="00A91910" w:rsidRPr="009444EA">
        <w:rPr>
          <w:kern w:val="22"/>
          <w:szCs w:val="22"/>
        </w:rPr>
        <w:t xml:space="preserve">the </w:t>
      </w:r>
      <w:r w:rsidR="003471C1" w:rsidRPr="009444EA">
        <w:rPr>
          <w:kern w:val="22"/>
          <w:szCs w:val="22"/>
        </w:rPr>
        <w:t>Liaison Group to review</w:t>
      </w:r>
      <w:r w:rsidR="00704D92" w:rsidRPr="009444EA">
        <w:rPr>
          <w:kern w:val="22"/>
          <w:szCs w:val="22"/>
        </w:rPr>
        <w:t>,</w:t>
      </w:r>
      <w:r w:rsidR="00A91910" w:rsidRPr="009444EA">
        <w:rPr>
          <w:kern w:val="22"/>
          <w:szCs w:val="22"/>
        </w:rPr>
        <w:t xml:space="preserve"> at its fourteenth meeting</w:t>
      </w:r>
      <w:r w:rsidR="003471C1" w:rsidRPr="009444EA">
        <w:rPr>
          <w:kern w:val="22"/>
          <w:szCs w:val="22"/>
        </w:rPr>
        <w:t>, as needed, the draft biosafety component of the post-2020 global biodiversity framework following the second meeting of the Open-ended Working Group. More information on the rationale for the suggested changes is provided in the documents for agenda items 5 and 6</w:t>
      </w:r>
      <w:r w:rsidR="00453F4E" w:rsidRPr="009444EA">
        <w:rPr>
          <w:kern w:val="22"/>
          <w:szCs w:val="22"/>
        </w:rPr>
        <w:t>,</w:t>
      </w:r>
      <w:r w:rsidR="003471C1" w:rsidRPr="009444EA">
        <w:rPr>
          <w:kern w:val="22"/>
          <w:szCs w:val="22"/>
        </w:rPr>
        <w:t xml:space="preserve"> and the Liaison Group may wish to discuss these suggestions under the specific agenda item to which they pertain.</w:t>
      </w:r>
    </w:p>
    <w:p w14:paraId="098830F4" w14:textId="77777777" w:rsidR="009B27FA" w:rsidRPr="009444EA" w:rsidRDefault="009B27FA" w:rsidP="009444EA">
      <w:pPr>
        <w:pStyle w:val="ListParagraph"/>
        <w:suppressLineNumbers/>
        <w:suppressAutoHyphens/>
        <w:spacing w:before="120" w:after="120" w:line="233" w:lineRule="auto"/>
        <w:ind w:left="0"/>
        <w:contextualSpacing w:val="0"/>
        <w:jc w:val="center"/>
        <w:rPr>
          <w:kern w:val="22"/>
          <w:szCs w:val="22"/>
        </w:rPr>
      </w:pPr>
      <w:r w:rsidRPr="009444EA">
        <w:rPr>
          <w:kern w:val="22"/>
          <w:szCs w:val="22"/>
        </w:rPr>
        <w:t>__________</w:t>
      </w:r>
    </w:p>
    <w:sectPr w:rsidR="009B27FA" w:rsidRPr="009444EA" w:rsidSect="00B261E9">
      <w:headerReference w:type="even" r:id="rId20"/>
      <w:headerReference w:type="default" r:id="rId21"/>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E28E0" w14:textId="77777777" w:rsidR="001250DB" w:rsidRDefault="001250DB" w:rsidP="00CF1848">
      <w:r>
        <w:separator/>
      </w:r>
    </w:p>
  </w:endnote>
  <w:endnote w:type="continuationSeparator" w:id="0">
    <w:p w14:paraId="653DA141" w14:textId="77777777" w:rsidR="001250DB" w:rsidRDefault="001250D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5A8CA" w14:textId="77777777" w:rsidR="001250DB" w:rsidRDefault="001250DB" w:rsidP="00CF1848">
      <w:r>
        <w:separator/>
      </w:r>
    </w:p>
  </w:footnote>
  <w:footnote w:type="continuationSeparator" w:id="0">
    <w:p w14:paraId="46BA8541" w14:textId="77777777" w:rsidR="001250DB" w:rsidRDefault="001250DB" w:rsidP="00CF1848">
      <w:r>
        <w:continuationSeparator/>
      </w:r>
    </w:p>
  </w:footnote>
  <w:footnote w:id="1">
    <w:p w14:paraId="09FE9A47" w14:textId="1812B171" w:rsidR="00275119" w:rsidRPr="009444EA" w:rsidRDefault="00275119" w:rsidP="009444EA">
      <w:pPr>
        <w:pStyle w:val="FootnoteText"/>
        <w:ind w:firstLine="0"/>
        <w:jc w:val="left"/>
        <w:rPr>
          <w:szCs w:val="18"/>
        </w:rPr>
      </w:pPr>
      <w:r w:rsidRPr="009444EA">
        <w:rPr>
          <w:rStyle w:val="FootnoteReference"/>
          <w:sz w:val="18"/>
          <w:szCs w:val="18"/>
        </w:rPr>
        <w:footnoteRef/>
      </w:r>
      <w:r w:rsidRPr="00B66A39">
        <w:rPr>
          <w:szCs w:val="18"/>
        </w:rPr>
        <w:t xml:space="preserve"> </w:t>
      </w:r>
      <w:r w:rsidRPr="009444EA">
        <w:rPr>
          <w:szCs w:val="18"/>
        </w:rPr>
        <w:t xml:space="preserve">See </w:t>
      </w:r>
      <w:hyperlink r:id="rId1" w:history="1">
        <w:r w:rsidRPr="009444EA">
          <w:rPr>
            <w:rStyle w:val="Hyperlink"/>
            <w:szCs w:val="18"/>
          </w:rPr>
          <w:t>CBD/POST2020/PREP/1/1</w:t>
        </w:r>
      </w:hyperlink>
      <w:r w:rsidR="00FE1626" w:rsidRPr="009444EA">
        <w:rPr>
          <w:szCs w:val="18"/>
        </w:rPr>
        <w:t>,</w:t>
      </w:r>
      <w:r w:rsidRPr="009444EA">
        <w:rPr>
          <w:szCs w:val="18"/>
        </w:rPr>
        <w:t xml:space="preserve"> </w:t>
      </w:r>
      <w:r w:rsidR="00FE1626" w:rsidRPr="009444EA">
        <w:rPr>
          <w:szCs w:val="18"/>
        </w:rPr>
        <w:t>section II</w:t>
      </w:r>
      <w:r w:rsidRPr="009444EA">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23A1894" w14:textId="19EA026F" w:rsidR="00275119" w:rsidRPr="009444EA" w:rsidRDefault="00275119" w:rsidP="0046049B">
        <w:pPr>
          <w:pStyle w:val="Header"/>
          <w:tabs>
            <w:tab w:val="clear" w:pos="4320"/>
            <w:tab w:val="clear" w:pos="8640"/>
          </w:tabs>
          <w:jc w:val="left"/>
          <w:rPr>
            <w:noProof/>
            <w:kern w:val="22"/>
          </w:rPr>
        </w:pPr>
        <w:r w:rsidRPr="009444EA">
          <w:rPr>
            <w:noProof/>
            <w:kern w:val="22"/>
          </w:rPr>
          <w:t>CBD/CP/LG/2019/1/2</w:t>
        </w:r>
      </w:p>
    </w:sdtContent>
  </w:sdt>
  <w:p w14:paraId="59CD9D96" w14:textId="77777777" w:rsidR="00275119" w:rsidRPr="009444EA" w:rsidRDefault="00275119" w:rsidP="0046049B">
    <w:pPr>
      <w:pStyle w:val="Header"/>
      <w:tabs>
        <w:tab w:val="clear" w:pos="4320"/>
        <w:tab w:val="clear" w:pos="8640"/>
      </w:tabs>
      <w:jc w:val="left"/>
      <w:rPr>
        <w:noProof/>
        <w:kern w:val="22"/>
      </w:rPr>
    </w:pPr>
    <w:r w:rsidRPr="009444EA">
      <w:rPr>
        <w:noProof/>
        <w:kern w:val="22"/>
      </w:rPr>
      <w:t xml:space="preserve">Page </w:t>
    </w:r>
    <w:r w:rsidRPr="00B66A39">
      <w:rPr>
        <w:noProof/>
        <w:kern w:val="22"/>
      </w:rPr>
      <w:fldChar w:fldCharType="begin"/>
    </w:r>
    <w:r w:rsidRPr="009444EA">
      <w:rPr>
        <w:noProof/>
        <w:kern w:val="22"/>
      </w:rPr>
      <w:instrText xml:space="preserve"> PAGE   \* MERGEFORMAT </w:instrText>
    </w:r>
    <w:r w:rsidRPr="009444EA">
      <w:rPr>
        <w:noProof/>
        <w:kern w:val="22"/>
      </w:rPr>
      <w:fldChar w:fldCharType="separate"/>
    </w:r>
    <w:r w:rsidR="009F5078" w:rsidRPr="009444EA">
      <w:rPr>
        <w:noProof/>
        <w:kern w:val="22"/>
      </w:rPr>
      <w:t>4</w:t>
    </w:r>
    <w:r w:rsidRPr="009444EA">
      <w:rPr>
        <w:noProof/>
        <w:kern w:val="22"/>
      </w:rPr>
      <w:fldChar w:fldCharType="end"/>
    </w:r>
  </w:p>
  <w:p w14:paraId="402369B2" w14:textId="77777777" w:rsidR="00275119" w:rsidRPr="009444EA" w:rsidRDefault="00275119" w:rsidP="0046049B">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DD593" w14:textId="6A61D4BC" w:rsidR="00275119" w:rsidRPr="009444EA" w:rsidRDefault="00275119" w:rsidP="0046049B">
        <w:pPr>
          <w:pStyle w:val="Header"/>
          <w:tabs>
            <w:tab w:val="clear" w:pos="4320"/>
            <w:tab w:val="clear" w:pos="8640"/>
          </w:tabs>
          <w:jc w:val="right"/>
          <w:rPr>
            <w:noProof/>
            <w:kern w:val="22"/>
          </w:rPr>
        </w:pPr>
        <w:r w:rsidRPr="009444EA">
          <w:rPr>
            <w:noProof/>
            <w:kern w:val="22"/>
          </w:rPr>
          <w:t>CBD/CP/LG/2019/1/2</w:t>
        </w:r>
      </w:p>
    </w:sdtContent>
  </w:sdt>
  <w:p w14:paraId="410727B8" w14:textId="77777777" w:rsidR="00275119" w:rsidRPr="009444EA" w:rsidRDefault="00275119" w:rsidP="0046049B">
    <w:pPr>
      <w:pStyle w:val="Header"/>
      <w:tabs>
        <w:tab w:val="clear" w:pos="4320"/>
        <w:tab w:val="clear" w:pos="8640"/>
      </w:tabs>
      <w:jc w:val="right"/>
      <w:rPr>
        <w:noProof/>
        <w:kern w:val="22"/>
      </w:rPr>
    </w:pPr>
    <w:r w:rsidRPr="009444EA">
      <w:rPr>
        <w:noProof/>
        <w:kern w:val="22"/>
      </w:rPr>
      <w:t xml:space="preserve">Page </w:t>
    </w:r>
    <w:r w:rsidRPr="00B66A39">
      <w:rPr>
        <w:noProof/>
        <w:kern w:val="22"/>
      </w:rPr>
      <w:fldChar w:fldCharType="begin"/>
    </w:r>
    <w:r w:rsidRPr="009444EA">
      <w:rPr>
        <w:noProof/>
        <w:kern w:val="22"/>
      </w:rPr>
      <w:instrText xml:space="preserve"> PAGE   \* MERGEFORMAT </w:instrText>
    </w:r>
    <w:r w:rsidRPr="009444EA">
      <w:rPr>
        <w:noProof/>
        <w:kern w:val="22"/>
      </w:rPr>
      <w:fldChar w:fldCharType="separate"/>
    </w:r>
    <w:r w:rsidR="009F5078" w:rsidRPr="009444EA">
      <w:rPr>
        <w:noProof/>
        <w:kern w:val="22"/>
      </w:rPr>
      <w:t>3</w:t>
    </w:r>
    <w:r w:rsidRPr="009444EA">
      <w:rPr>
        <w:noProof/>
        <w:kern w:val="22"/>
      </w:rPr>
      <w:fldChar w:fldCharType="end"/>
    </w:r>
  </w:p>
  <w:p w14:paraId="4A8B83FA" w14:textId="77777777" w:rsidR="00275119" w:rsidRPr="009444EA" w:rsidRDefault="00275119" w:rsidP="0046049B">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B50"/>
    <w:multiLevelType w:val="hybridMultilevel"/>
    <w:tmpl w:val="47FC20B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4965CD"/>
    <w:multiLevelType w:val="hybridMultilevel"/>
    <w:tmpl w:val="5E6E3FAC"/>
    <w:lvl w:ilvl="0" w:tplc="0CC664D2">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30CAE"/>
    <w:multiLevelType w:val="hybridMultilevel"/>
    <w:tmpl w:val="92CC24B2"/>
    <w:lvl w:ilvl="0" w:tplc="789218D2">
      <w:start w:val="1"/>
      <w:numFmt w:val="lowerLetter"/>
      <w:lvlText w:val="%1."/>
      <w:lvlJc w:val="left"/>
      <w:pPr>
        <w:ind w:left="2690" w:hanging="23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BCE3934"/>
    <w:multiLevelType w:val="hybridMultilevel"/>
    <w:tmpl w:val="7FBCC142"/>
    <w:lvl w:ilvl="0" w:tplc="7574536E">
      <w:start w:val="1"/>
      <w:numFmt w:val="decimal"/>
      <w:lvlText w:val="%1."/>
      <w:lvlJc w:val="left"/>
      <w:pPr>
        <w:ind w:left="1353" w:hanging="360"/>
      </w:pPr>
      <w:rPr>
        <w:rFonts w:ascii="Times New Roman" w:hAnsi="Times New Roman" w:cs="Times New Roman" w:hint="default"/>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6FC78EF"/>
    <w:multiLevelType w:val="hybridMultilevel"/>
    <w:tmpl w:val="8FAAFF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D276D"/>
    <w:multiLevelType w:val="hybridMultilevel"/>
    <w:tmpl w:val="8FAAFF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C5BE9"/>
    <w:multiLevelType w:val="hybridMultilevel"/>
    <w:tmpl w:val="91C81D9E"/>
    <w:lvl w:ilvl="0" w:tplc="7574536E">
      <w:start w:val="1"/>
      <w:numFmt w:val="decimal"/>
      <w:lvlText w:val="%1."/>
      <w:lvlJc w:val="left"/>
      <w:pPr>
        <w:ind w:left="1353" w:hanging="360"/>
      </w:pPr>
      <w:rPr>
        <w:rFonts w:ascii="Times New Roman" w:hAnsi="Times New Roman" w:cs="Times New Roman" w:hint="default"/>
        <w:i w:val="0"/>
      </w:rPr>
    </w:lvl>
    <w:lvl w:ilvl="1" w:tplc="C72A3F32">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903336"/>
    <w:multiLevelType w:val="hybridMultilevel"/>
    <w:tmpl w:val="37807C7E"/>
    <w:lvl w:ilvl="0" w:tplc="B00EBB5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CAA7F4B"/>
    <w:multiLevelType w:val="hybridMultilevel"/>
    <w:tmpl w:val="3514B146"/>
    <w:lvl w:ilvl="0" w:tplc="BDDC38EC">
      <w:start w:val="2"/>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32AC1"/>
    <w:multiLevelType w:val="hybridMultilevel"/>
    <w:tmpl w:val="D1DC698A"/>
    <w:lvl w:ilvl="0" w:tplc="0FFA716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11"/>
  </w:num>
  <w:num w:numId="5">
    <w:abstractNumId w:val="10"/>
  </w:num>
  <w:num w:numId="6">
    <w:abstractNumId w:val="2"/>
  </w:num>
  <w:num w:numId="7">
    <w:abstractNumId w:val="5"/>
  </w:num>
  <w:num w:numId="8">
    <w:abstractNumId w:val="8"/>
    <w:lvlOverride w:ilvl="0">
      <w:startOverride w:val="1"/>
    </w:lvlOverride>
  </w:num>
  <w:num w:numId="9">
    <w:abstractNumId w:val="18"/>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4"/>
  </w:num>
  <w:num w:numId="15">
    <w:abstractNumId w:val="12"/>
  </w:num>
  <w:num w:numId="16">
    <w:abstractNumId w:val="3"/>
  </w:num>
  <w:num w:numId="17">
    <w:abstractNumId w:val="19"/>
  </w:num>
  <w:num w:numId="18">
    <w:abstractNumId w:val="21"/>
  </w:num>
  <w:num w:numId="19">
    <w:abstractNumId w:val="20"/>
  </w:num>
  <w:num w:numId="20">
    <w:abstractNumId w:val="6"/>
  </w:num>
  <w:num w:numId="21">
    <w:abstractNumId w:val="9"/>
  </w:num>
  <w:num w:numId="22">
    <w:abstractNumId w:val="13"/>
  </w:num>
  <w:num w:numId="23">
    <w:abstractNumId w:val="4"/>
  </w:num>
  <w:num w:numId="24">
    <w:abstractNumId w:val="16"/>
  </w:num>
  <w:num w:numId="25">
    <w:abstractNumId w:val="0"/>
  </w:num>
  <w:num w:numId="26">
    <w:abstractNumId w:val="17"/>
  </w:num>
  <w:num w:numId="27">
    <w:abstractNumId w:val="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revisionView w:markup="0" w:formatting="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2F2"/>
    <w:rsid w:val="0000380F"/>
    <w:rsid w:val="000209F5"/>
    <w:rsid w:val="00021EFC"/>
    <w:rsid w:val="00054357"/>
    <w:rsid w:val="000626CF"/>
    <w:rsid w:val="00070A05"/>
    <w:rsid w:val="000737F5"/>
    <w:rsid w:val="000A56B0"/>
    <w:rsid w:val="000B0CAE"/>
    <w:rsid w:val="000B7F04"/>
    <w:rsid w:val="000C1715"/>
    <w:rsid w:val="000D009E"/>
    <w:rsid w:val="000D1ADE"/>
    <w:rsid w:val="000D3FB2"/>
    <w:rsid w:val="000E6513"/>
    <w:rsid w:val="000E673A"/>
    <w:rsid w:val="000F2113"/>
    <w:rsid w:val="000F33DF"/>
    <w:rsid w:val="000F74F5"/>
    <w:rsid w:val="00105372"/>
    <w:rsid w:val="0012046A"/>
    <w:rsid w:val="00120F19"/>
    <w:rsid w:val="00124371"/>
    <w:rsid w:val="001250DB"/>
    <w:rsid w:val="00131E7A"/>
    <w:rsid w:val="00134846"/>
    <w:rsid w:val="00143F54"/>
    <w:rsid w:val="00146315"/>
    <w:rsid w:val="00172AF6"/>
    <w:rsid w:val="001760FE"/>
    <w:rsid w:val="00176CEE"/>
    <w:rsid w:val="00177D45"/>
    <w:rsid w:val="0018170A"/>
    <w:rsid w:val="00186DD8"/>
    <w:rsid w:val="001926F6"/>
    <w:rsid w:val="001A728D"/>
    <w:rsid w:val="001B2AFB"/>
    <w:rsid w:val="001B4366"/>
    <w:rsid w:val="001B71D2"/>
    <w:rsid w:val="001C4702"/>
    <w:rsid w:val="001C5843"/>
    <w:rsid w:val="001D423E"/>
    <w:rsid w:val="001D7F25"/>
    <w:rsid w:val="001E680E"/>
    <w:rsid w:val="001F41F6"/>
    <w:rsid w:val="00221EA1"/>
    <w:rsid w:val="00221F20"/>
    <w:rsid w:val="00223A95"/>
    <w:rsid w:val="00233D8C"/>
    <w:rsid w:val="00237FDF"/>
    <w:rsid w:val="0024424F"/>
    <w:rsid w:val="00252CCF"/>
    <w:rsid w:val="00254C52"/>
    <w:rsid w:val="002655B4"/>
    <w:rsid w:val="0027293A"/>
    <w:rsid w:val="00275119"/>
    <w:rsid w:val="002877DD"/>
    <w:rsid w:val="0029515C"/>
    <w:rsid w:val="002B00B0"/>
    <w:rsid w:val="002B5B60"/>
    <w:rsid w:val="002B6DAF"/>
    <w:rsid w:val="002C5201"/>
    <w:rsid w:val="002C7F4A"/>
    <w:rsid w:val="002D44BE"/>
    <w:rsid w:val="002D5D52"/>
    <w:rsid w:val="002F1109"/>
    <w:rsid w:val="00313736"/>
    <w:rsid w:val="00314CED"/>
    <w:rsid w:val="003214A6"/>
    <w:rsid w:val="003236AA"/>
    <w:rsid w:val="00326EEC"/>
    <w:rsid w:val="00330783"/>
    <w:rsid w:val="0034285A"/>
    <w:rsid w:val="00342FC8"/>
    <w:rsid w:val="0034463D"/>
    <w:rsid w:val="003471C1"/>
    <w:rsid w:val="003661CD"/>
    <w:rsid w:val="00366204"/>
    <w:rsid w:val="00372F74"/>
    <w:rsid w:val="00385AE8"/>
    <w:rsid w:val="00386F92"/>
    <w:rsid w:val="003D7250"/>
    <w:rsid w:val="003F61D7"/>
    <w:rsid w:val="003F7224"/>
    <w:rsid w:val="004032B9"/>
    <w:rsid w:val="004076A5"/>
    <w:rsid w:val="0040781D"/>
    <w:rsid w:val="0041107D"/>
    <w:rsid w:val="0041733F"/>
    <w:rsid w:val="00427D21"/>
    <w:rsid w:val="00440B88"/>
    <w:rsid w:val="00453F4E"/>
    <w:rsid w:val="0046049B"/>
    <w:rsid w:val="004644C2"/>
    <w:rsid w:val="00467F9C"/>
    <w:rsid w:val="00470489"/>
    <w:rsid w:val="00484FFA"/>
    <w:rsid w:val="004923AB"/>
    <w:rsid w:val="004A0C6A"/>
    <w:rsid w:val="004A1FDF"/>
    <w:rsid w:val="004F344C"/>
    <w:rsid w:val="004F75AE"/>
    <w:rsid w:val="00504D97"/>
    <w:rsid w:val="0050583E"/>
    <w:rsid w:val="005144A8"/>
    <w:rsid w:val="00520F07"/>
    <w:rsid w:val="005236CD"/>
    <w:rsid w:val="00534681"/>
    <w:rsid w:val="00537EE0"/>
    <w:rsid w:val="00545D95"/>
    <w:rsid w:val="00554F4B"/>
    <w:rsid w:val="00557537"/>
    <w:rsid w:val="0057054D"/>
    <w:rsid w:val="00586581"/>
    <w:rsid w:val="0059199B"/>
    <w:rsid w:val="005924A2"/>
    <w:rsid w:val="00593817"/>
    <w:rsid w:val="00594C5C"/>
    <w:rsid w:val="005965BE"/>
    <w:rsid w:val="005A4A12"/>
    <w:rsid w:val="005C4162"/>
    <w:rsid w:val="005D3702"/>
    <w:rsid w:val="005E0F24"/>
    <w:rsid w:val="005E3348"/>
    <w:rsid w:val="005F6694"/>
    <w:rsid w:val="006016B6"/>
    <w:rsid w:val="00605130"/>
    <w:rsid w:val="00605B06"/>
    <w:rsid w:val="006122BA"/>
    <w:rsid w:val="00612845"/>
    <w:rsid w:val="00631D2F"/>
    <w:rsid w:val="00650C59"/>
    <w:rsid w:val="00653671"/>
    <w:rsid w:val="00663039"/>
    <w:rsid w:val="00664E02"/>
    <w:rsid w:val="0067536D"/>
    <w:rsid w:val="00682135"/>
    <w:rsid w:val="0068360F"/>
    <w:rsid w:val="006A3B7F"/>
    <w:rsid w:val="006A7638"/>
    <w:rsid w:val="006B2290"/>
    <w:rsid w:val="006B5066"/>
    <w:rsid w:val="006E3BE3"/>
    <w:rsid w:val="00704D92"/>
    <w:rsid w:val="0071737E"/>
    <w:rsid w:val="00717D88"/>
    <w:rsid w:val="0072686F"/>
    <w:rsid w:val="00740D5D"/>
    <w:rsid w:val="00745560"/>
    <w:rsid w:val="00777148"/>
    <w:rsid w:val="0078443D"/>
    <w:rsid w:val="0078738C"/>
    <w:rsid w:val="007942D3"/>
    <w:rsid w:val="007A1FBF"/>
    <w:rsid w:val="007A72C0"/>
    <w:rsid w:val="007B41D1"/>
    <w:rsid w:val="007B5760"/>
    <w:rsid w:val="007B6C09"/>
    <w:rsid w:val="007B779C"/>
    <w:rsid w:val="007C085C"/>
    <w:rsid w:val="007C36A9"/>
    <w:rsid w:val="007D40B6"/>
    <w:rsid w:val="007E062A"/>
    <w:rsid w:val="007E09DA"/>
    <w:rsid w:val="007E79F3"/>
    <w:rsid w:val="007F017F"/>
    <w:rsid w:val="007F6CA2"/>
    <w:rsid w:val="00810A9F"/>
    <w:rsid w:val="008178B6"/>
    <w:rsid w:val="008200F7"/>
    <w:rsid w:val="00821895"/>
    <w:rsid w:val="00824B48"/>
    <w:rsid w:val="00830F8A"/>
    <w:rsid w:val="00836CFC"/>
    <w:rsid w:val="00843B57"/>
    <w:rsid w:val="00846244"/>
    <w:rsid w:val="008542B0"/>
    <w:rsid w:val="00864368"/>
    <w:rsid w:val="00865B74"/>
    <w:rsid w:val="00882215"/>
    <w:rsid w:val="00882460"/>
    <w:rsid w:val="008965FB"/>
    <w:rsid w:val="008A24B1"/>
    <w:rsid w:val="008A3758"/>
    <w:rsid w:val="008A5D4A"/>
    <w:rsid w:val="00901E35"/>
    <w:rsid w:val="00907AF6"/>
    <w:rsid w:val="009114D2"/>
    <w:rsid w:val="00912E6B"/>
    <w:rsid w:val="00913A69"/>
    <w:rsid w:val="0091447C"/>
    <w:rsid w:val="00930BA1"/>
    <w:rsid w:val="0093169E"/>
    <w:rsid w:val="00935C7B"/>
    <w:rsid w:val="00941B52"/>
    <w:rsid w:val="009425DD"/>
    <w:rsid w:val="009444EA"/>
    <w:rsid w:val="009505C9"/>
    <w:rsid w:val="009666A1"/>
    <w:rsid w:val="009950DD"/>
    <w:rsid w:val="009A063C"/>
    <w:rsid w:val="009A1543"/>
    <w:rsid w:val="009A7039"/>
    <w:rsid w:val="009B27FA"/>
    <w:rsid w:val="009B34D7"/>
    <w:rsid w:val="009B4953"/>
    <w:rsid w:val="009C250D"/>
    <w:rsid w:val="009C7925"/>
    <w:rsid w:val="009D01BB"/>
    <w:rsid w:val="009D417D"/>
    <w:rsid w:val="009E38AA"/>
    <w:rsid w:val="009E7B5A"/>
    <w:rsid w:val="009F5078"/>
    <w:rsid w:val="009F63A0"/>
    <w:rsid w:val="00A145B1"/>
    <w:rsid w:val="00A1779A"/>
    <w:rsid w:val="00A26EFC"/>
    <w:rsid w:val="00A36EE5"/>
    <w:rsid w:val="00A5112E"/>
    <w:rsid w:val="00A61E41"/>
    <w:rsid w:val="00A736F8"/>
    <w:rsid w:val="00A73F31"/>
    <w:rsid w:val="00A84A42"/>
    <w:rsid w:val="00A85799"/>
    <w:rsid w:val="00A87327"/>
    <w:rsid w:val="00A91910"/>
    <w:rsid w:val="00A95C7C"/>
    <w:rsid w:val="00AA3AA5"/>
    <w:rsid w:val="00AB4831"/>
    <w:rsid w:val="00AC3F7E"/>
    <w:rsid w:val="00AC4B99"/>
    <w:rsid w:val="00AD2AB8"/>
    <w:rsid w:val="00AF42DE"/>
    <w:rsid w:val="00AF520E"/>
    <w:rsid w:val="00AF5968"/>
    <w:rsid w:val="00B07CB1"/>
    <w:rsid w:val="00B201DF"/>
    <w:rsid w:val="00B22703"/>
    <w:rsid w:val="00B261E9"/>
    <w:rsid w:val="00B324F2"/>
    <w:rsid w:val="00B3369F"/>
    <w:rsid w:val="00B36243"/>
    <w:rsid w:val="00B45FFA"/>
    <w:rsid w:val="00B53953"/>
    <w:rsid w:val="00B66A39"/>
    <w:rsid w:val="00B715F0"/>
    <w:rsid w:val="00B77BA1"/>
    <w:rsid w:val="00B81BA1"/>
    <w:rsid w:val="00B857DF"/>
    <w:rsid w:val="00B96C2C"/>
    <w:rsid w:val="00BA15A9"/>
    <w:rsid w:val="00BB4606"/>
    <w:rsid w:val="00BB56DB"/>
    <w:rsid w:val="00BC0898"/>
    <w:rsid w:val="00BD0D8A"/>
    <w:rsid w:val="00BE2B98"/>
    <w:rsid w:val="00BF6CDA"/>
    <w:rsid w:val="00BF7E15"/>
    <w:rsid w:val="00C02147"/>
    <w:rsid w:val="00C07624"/>
    <w:rsid w:val="00C13150"/>
    <w:rsid w:val="00C13412"/>
    <w:rsid w:val="00C23D2F"/>
    <w:rsid w:val="00C367CA"/>
    <w:rsid w:val="00C440D0"/>
    <w:rsid w:val="00C443BD"/>
    <w:rsid w:val="00C4679C"/>
    <w:rsid w:val="00C83F0D"/>
    <w:rsid w:val="00C85275"/>
    <w:rsid w:val="00C91109"/>
    <w:rsid w:val="00C9161D"/>
    <w:rsid w:val="00CA132C"/>
    <w:rsid w:val="00CB241A"/>
    <w:rsid w:val="00CB29B3"/>
    <w:rsid w:val="00CB626E"/>
    <w:rsid w:val="00CC2DF2"/>
    <w:rsid w:val="00CC4258"/>
    <w:rsid w:val="00CC6C0C"/>
    <w:rsid w:val="00CD7CBB"/>
    <w:rsid w:val="00CF0AF3"/>
    <w:rsid w:val="00CF1848"/>
    <w:rsid w:val="00CF69BD"/>
    <w:rsid w:val="00CF7D35"/>
    <w:rsid w:val="00D076E4"/>
    <w:rsid w:val="00D12044"/>
    <w:rsid w:val="00D12612"/>
    <w:rsid w:val="00D156A5"/>
    <w:rsid w:val="00D35763"/>
    <w:rsid w:val="00D65C09"/>
    <w:rsid w:val="00D6774E"/>
    <w:rsid w:val="00D75C8C"/>
    <w:rsid w:val="00D76A18"/>
    <w:rsid w:val="00D86918"/>
    <w:rsid w:val="00D93954"/>
    <w:rsid w:val="00DA0C86"/>
    <w:rsid w:val="00DA4679"/>
    <w:rsid w:val="00DB3E35"/>
    <w:rsid w:val="00DD118C"/>
    <w:rsid w:val="00DD37ED"/>
    <w:rsid w:val="00DF0ABC"/>
    <w:rsid w:val="00E052EC"/>
    <w:rsid w:val="00E253C0"/>
    <w:rsid w:val="00E47A96"/>
    <w:rsid w:val="00E6419A"/>
    <w:rsid w:val="00E6509D"/>
    <w:rsid w:val="00E66235"/>
    <w:rsid w:val="00E66563"/>
    <w:rsid w:val="00E83C24"/>
    <w:rsid w:val="00E9318D"/>
    <w:rsid w:val="00E95B68"/>
    <w:rsid w:val="00E970D2"/>
    <w:rsid w:val="00EA2409"/>
    <w:rsid w:val="00EC08E6"/>
    <w:rsid w:val="00EC0B9C"/>
    <w:rsid w:val="00EC7033"/>
    <w:rsid w:val="00ED7E0B"/>
    <w:rsid w:val="00EF5073"/>
    <w:rsid w:val="00EF682D"/>
    <w:rsid w:val="00EF7DEC"/>
    <w:rsid w:val="00F12BDA"/>
    <w:rsid w:val="00F144FE"/>
    <w:rsid w:val="00F42E7D"/>
    <w:rsid w:val="00F53193"/>
    <w:rsid w:val="00F61941"/>
    <w:rsid w:val="00F62541"/>
    <w:rsid w:val="00F64027"/>
    <w:rsid w:val="00F6586C"/>
    <w:rsid w:val="00F734D6"/>
    <w:rsid w:val="00F75C96"/>
    <w:rsid w:val="00F802CF"/>
    <w:rsid w:val="00F83613"/>
    <w:rsid w:val="00F93773"/>
    <w:rsid w:val="00F94774"/>
    <w:rsid w:val="00FB26FF"/>
    <w:rsid w:val="00FB447C"/>
    <w:rsid w:val="00FC2E89"/>
    <w:rsid w:val="00FC48D8"/>
    <w:rsid w:val="00FC53DB"/>
    <w:rsid w:val="00FD32E6"/>
    <w:rsid w:val="00FD633E"/>
    <w:rsid w:val="00FE0670"/>
    <w:rsid w:val="00FE1626"/>
    <w:rsid w:val="00FE5FDF"/>
    <w:rsid w:val="611C994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18707"/>
  <w15:docId w15:val="{16394E28-F10E-4974-AAF5-811CBC52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uiPriority w:val="99"/>
    <w:rsid w:val="00427D21"/>
    <w:rPr>
      <w:sz w:val="22"/>
      <w:u w:val="none"/>
      <w:vertAlign w:val="superscript"/>
    </w:rPr>
  </w:style>
  <w:style w:type="paragraph" w:styleId="FootnoteText">
    <w:name w:val="footnote text"/>
    <w:basedOn w:val="Normal"/>
    <w:link w:val="FootnoteTextChar"/>
    <w:uiPriority w:val="99"/>
    <w:rsid w:val="007E09DA"/>
    <w:pPr>
      <w:keepLines/>
      <w:spacing w:after="60"/>
      <w:ind w:firstLine="720"/>
    </w:pPr>
    <w:rPr>
      <w:sz w:val="18"/>
    </w:rPr>
  </w:style>
  <w:style w:type="character" w:customStyle="1" w:styleId="FootnoteTextChar">
    <w:name w:val="Footnote Text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UnresolvedMention1">
    <w:name w:val="Unresolved Mention1"/>
    <w:basedOn w:val="DefaultParagraphFont"/>
    <w:uiPriority w:val="99"/>
    <w:semiHidden/>
    <w:unhideWhenUsed/>
    <w:rsid w:val="009B495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B4953"/>
    <w:pPr>
      <w:spacing w:after="160" w:line="240" w:lineRule="auto"/>
      <w:jc w:val="left"/>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B4953"/>
    <w:rPr>
      <w:rFonts w:ascii="Times New Roman" w:eastAsiaTheme="minorHAnsi" w:hAnsi="Times New Roman" w:cs="Times New Roman"/>
      <w:b/>
      <w:bCs/>
      <w:sz w:val="20"/>
      <w:szCs w:val="20"/>
      <w:lang w:val="en-GB"/>
    </w:rPr>
  </w:style>
  <w:style w:type="paragraph" w:styleId="Revision">
    <w:name w:val="Revision"/>
    <w:hidden/>
    <w:uiPriority w:val="99"/>
    <w:semiHidden/>
    <w:rsid w:val="009B4953"/>
    <w:rPr>
      <w:rFonts w:eastAsiaTheme="minorHAnsi"/>
      <w:sz w:val="22"/>
      <w:szCs w:val="22"/>
      <w:lang w:val="en-GB"/>
    </w:rPr>
  </w:style>
  <w:style w:type="character" w:customStyle="1" w:styleId="UnresolvedMention2">
    <w:name w:val="Unresolved Mention2"/>
    <w:basedOn w:val="DefaultParagraphFont"/>
    <w:uiPriority w:val="99"/>
    <w:semiHidden/>
    <w:unhideWhenUsed/>
    <w:rsid w:val="009B4953"/>
    <w:rPr>
      <w:color w:val="605E5C"/>
      <w:shd w:val="clear" w:color="auto" w:fill="E1DFDD"/>
    </w:rPr>
  </w:style>
  <w:style w:type="table" w:styleId="LightShading">
    <w:name w:val="Light Shading"/>
    <w:basedOn w:val="TableNormal"/>
    <w:uiPriority w:val="60"/>
    <w:rsid w:val="007B779C"/>
    <w:rPr>
      <w:rFonts w:eastAsiaTheme="minorHAnsi"/>
      <w:color w:val="000000" w:themeColor="text1" w:themeShade="BF"/>
      <w:sz w:val="22"/>
      <w:szCs w:val="22"/>
      <w:lang w:val="en-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3">
    <w:name w:val="Unresolved Mention3"/>
    <w:basedOn w:val="DefaultParagraphFont"/>
    <w:uiPriority w:val="99"/>
    <w:semiHidden/>
    <w:unhideWhenUsed/>
    <w:rsid w:val="00DF0ABC"/>
    <w:rPr>
      <w:color w:val="605E5C"/>
      <w:shd w:val="clear" w:color="auto" w:fill="E1DFDD"/>
    </w:rPr>
  </w:style>
  <w:style w:type="character" w:styleId="UnresolvedMention">
    <w:name w:val="Unresolved Mention"/>
    <w:basedOn w:val="DefaultParagraphFont"/>
    <w:uiPriority w:val="99"/>
    <w:semiHidden/>
    <w:unhideWhenUsed/>
    <w:rsid w:val="0041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8367">
      <w:bodyDiv w:val="1"/>
      <w:marLeft w:val="0"/>
      <w:marRight w:val="0"/>
      <w:marTop w:val="0"/>
      <w:marBottom w:val="0"/>
      <w:divBdr>
        <w:top w:val="none" w:sz="0" w:space="0" w:color="auto"/>
        <w:left w:val="none" w:sz="0" w:space="0" w:color="auto"/>
        <w:bottom w:val="none" w:sz="0" w:space="0" w:color="auto"/>
        <w:right w:val="none" w:sz="0" w:space="0" w:color="auto"/>
      </w:divBdr>
    </w:div>
    <w:div w:id="884875460">
      <w:bodyDiv w:val="1"/>
      <w:marLeft w:val="0"/>
      <w:marRight w:val="0"/>
      <w:marTop w:val="0"/>
      <w:marBottom w:val="0"/>
      <w:divBdr>
        <w:top w:val="none" w:sz="0" w:space="0" w:color="auto"/>
        <w:left w:val="none" w:sz="0" w:space="0" w:color="auto"/>
        <w:bottom w:val="none" w:sz="0" w:space="0" w:color="auto"/>
        <w:right w:val="none" w:sz="0" w:space="0" w:color="auto"/>
      </w:divBdr>
    </w:div>
    <w:div w:id="1259676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p-mop-09/cp-mop-09-dec-03-en.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p-mop-09/cp-mop-09-dec-07-en.pdf" TargetMode="External"/><Relationship Id="rId2" Type="http://schemas.openxmlformats.org/officeDocument/2006/relationships/customXml" Target="../customXml/item2.xml"/><Relationship Id="rId16" Type="http://schemas.openxmlformats.org/officeDocument/2006/relationships/hyperlink" Target="https://bch.cbd.int/protocol/issues/cpb_stplan.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c/d8bf/9933/130788fa1ba9ad3546bf4263/cp-lg-2019-01-01-add1-en.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decisions/cop-14/cop-14-dec-34-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d0f3/aca0/d42fa469029f5a4d69f4da8e/post2020-prep-01-0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8481B"/>
    <w:rsid w:val="00126DB2"/>
    <w:rsid w:val="001C4649"/>
    <w:rsid w:val="0026134E"/>
    <w:rsid w:val="00356163"/>
    <w:rsid w:val="00500A2B"/>
    <w:rsid w:val="0058288D"/>
    <w:rsid w:val="006801B3"/>
    <w:rsid w:val="00710466"/>
    <w:rsid w:val="00810A55"/>
    <w:rsid w:val="0088514D"/>
    <w:rsid w:val="008C6619"/>
    <w:rsid w:val="008D420E"/>
    <w:rsid w:val="00911F22"/>
    <w:rsid w:val="00982B08"/>
    <w:rsid w:val="0098642F"/>
    <w:rsid w:val="009B025F"/>
    <w:rsid w:val="009D0AE8"/>
    <w:rsid w:val="00BB0D69"/>
    <w:rsid w:val="00C8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C06160-1731-4B53-B5E9-B81ABE89B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2B651-36C5-4FD1-B703-D0D70E64E3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05F33E-CA23-489E-9947-793BD7A4BC9D}">
  <ds:schemaRefs>
    <ds:schemaRef ds:uri="http://schemas.microsoft.com/sharepoint/v3/contenttype/forms"/>
  </ds:schemaRefs>
</ds:datastoreItem>
</file>

<file path=customXml/itemProps5.xml><?xml version="1.0" encoding="utf-8"?>
<ds:datastoreItem xmlns:ds="http://schemas.openxmlformats.org/officeDocument/2006/customXml" ds:itemID="{3C98939C-9208-49F1-9042-DBBBB172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Overview of post-2020 processes and intersessional workplan for the Liaison Group on the Cartagena Protocol on Biosafety</vt:lpstr>
    </vt:vector>
  </TitlesOfParts>
  <Company>SCBD</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post-2020 processes and intersessional workplan for the Liaison Group on the Cartagena Protocol on Biosafety</dc:title>
  <dc:subject>CBD/CP/LG/2019/1/2</dc:subject>
  <dc:creator>SCBD</dc:creator>
  <cp:keywords>Liaison Group on the Cartagena Protocol on Biosafety, thirteenth meeting, Montreal, Canada, 22-25 October 2019, Convention on Biological Diversity</cp:keywords>
  <cp:lastModifiedBy>Orestes Plasencia</cp:lastModifiedBy>
  <cp:revision>3</cp:revision>
  <dcterms:created xsi:type="dcterms:W3CDTF">2019-10-03T22:07:00Z</dcterms:created>
  <dcterms:modified xsi:type="dcterms:W3CDTF">2019-10-03T22:08:00Z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